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4CE7C" w14:textId="77777777" w:rsidR="00D01D9B" w:rsidRDefault="00D01D9B">
      <w:pPr>
        <w:pStyle w:val="Title"/>
      </w:pPr>
      <w:bookmarkStart w:id="0" w:name="_GoBack"/>
      <w:bookmarkEnd w:id="0"/>
    </w:p>
    <w:p w14:paraId="616214C8" w14:textId="77777777" w:rsidR="00D01D9B" w:rsidRDefault="00D01D9B">
      <w:pPr>
        <w:pStyle w:val="Title"/>
      </w:pPr>
    </w:p>
    <w:p w14:paraId="0AC41D2B" w14:textId="64C06E07" w:rsidR="00BD3A1A" w:rsidRDefault="00C34116">
      <w:pPr>
        <w:pStyle w:val="Title"/>
        <w:rPr>
          <w:u w:val="single"/>
        </w:rPr>
      </w:pPr>
      <w:r>
        <w:rPr>
          <w:noProof/>
        </w:rPr>
        <w:drawing>
          <wp:inline distT="0" distB="0" distL="0" distR="0" wp14:anchorId="577B629A" wp14:editId="74365DFB">
            <wp:extent cx="3371850" cy="1638300"/>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1638300"/>
                    </a:xfrm>
                    <a:prstGeom prst="rect">
                      <a:avLst/>
                    </a:prstGeom>
                    <a:noFill/>
                    <a:ln>
                      <a:noFill/>
                    </a:ln>
                  </pic:spPr>
                </pic:pic>
              </a:graphicData>
            </a:graphic>
          </wp:inline>
        </w:drawing>
      </w:r>
    </w:p>
    <w:p w14:paraId="209FAC4D" w14:textId="77777777" w:rsidR="00BD3A1A" w:rsidRDefault="00BD3A1A" w:rsidP="00D01D9B">
      <w:pPr>
        <w:pStyle w:val="Title"/>
        <w:jc w:val="left"/>
        <w:rPr>
          <w:u w:val="single"/>
        </w:rPr>
      </w:pPr>
    </w:p>
    <w:p w14:paraId="28A1C9DC" w14:textId="77777777" w:rsidR="00BD3A1A" w:rsidRDefault="00BD3A1A">
      <w:pPr>
        <w:pStyle w:val="Title"/>
        <w:rPr>
          <w:u w:val="single"/>
        </w:rPr>
      </w:pPr>
    </w:p>
    <w:p w14:paraId="61C9C620" w14:textId="77777777" w:rsidR="00BD3A1A" w:rsidRDefault="00BD3A1A">
      <w:pPr>
        <w:pStyle w:val="Title"/>
        <w:rPr>
          <w:b w:val="0"/>
          <w:bCs/>
        </w:rPr>
      </w:pPr>
    </w:p>
    <w:p w14:paraId="14C2A53A" w14:textId="77777777" w:rsidR="00BD3A1A" w:rsidRPr="005B1783" w:rsidRDefault="005B1783">
      <w:pPr>
        <w:pStyle w:val="Title"/>
        <w:rPr>
          <w:b w:val="0"/>
          <w:bCs/>
          <w:color w:val="auto"/>
        </w:rPr>
      </w:pPr>
      <w:smartTag w:uri="urn:schemas-microsoft-com:office:smarttags" w:element="place">
        <w:smartTag w:uri="urn:schemas-microsoft-com:office:smarttags" w:element="PlaceName">
          <w:r w:rsidRPr="005B1783">
            <w:rPr>
              <w:b w:val="0"/>
              <w:bCs/>
              <w:color w:val="auto"/>
            </w:rPr>
            <w:t>Lowell</w:t>
          </w:r>
        </w:smartTag>
        <w:r w:rsidRPr="005B1783">
          <w:rPr>
            <w:b w:val="0"/>
            <w:bCs/>
            <w:color w:val="auto"/>
          </w:rPr>
          <w:t xml:space="preserve"> </w:t>
        </w:r>
        <w:smartTag w:uri="urn:schemas-microsoft-com:office:smarttags" w:element="PlaceName">
          <w:r>
            <w:rPr>
              <w:b w:val="0"/>
              <w:bCs/>
              <w:color w:val="auto"/>
            </w:rPr>
            <w:t>C</w:t>
          </w:r>
          <w:r w:rsidRPr="005B1783">
            <w:rPr>
              <w:b w:val="0"/>
              <w:bCs/>
              <w:color w:val="auto"/>
            </w:rPr>
            <w:t>ommunity</w:t>
          </w:r>
        </w:smartTag>
        <w:r w:rsidRPr="005B1783">
          <w:rPr>
            <w:b w:val="0"/>
            <w:bCs/>
            <w:color w:val="auto"/>
          </w:rPr>
          <w:t xml:space="preserve"> </w:t>
        </w:r>
        <w:smartTag w:uri="urn:schemas-microsoft-com:office:smarttags" w:element="PlaceName">
          <w:r w:rsidRPr="005B1783">
            <w:rPr>
              <w:b w:val="0"/>
              <w:bCs/>
              <w:color w:val="auto"/>
            </w:rPr>
            <w:t>Charter</w:t>
          </w:r>
        </w:smartTag>
        <w:r w:rsidRPr="005B1783">
          <w:rPr>
            <w:b w:val="0"/>
            <w:bCs/>
            <w:color w:val="auto"/>
          </w:rPr>
          <w:t xml:space="preserve"> </w:t>
        </w:r>
        <w:smartTag w:uri="urn:schemas-microsoft-com:office:smarttags" w:element="PlaceType">
          <w:r w:rsidRPr="005B1783">
            <w:rPr>
              <w:b w:val="0"/>
              <w:bCs/>
              <w:color w:val="auto"/>
            </w:rPr>
            <w:t>Public School</w:t>
          </w:r>
        </w:smartTag>
      </w:smartTag>
    </w:p>
    <w:p w14:paraId="0A494F41" w14:textId="77777777" w:rsidR="00BD3A1A" w:rsidRDefault="00BD3A1A">
      <w:pPr>
        <w:pStyle w:val="Title"/>
        <w:rPr>
          <w:b w:val="0"/>
          <w:bCs/>
        </w:rPr>
      </w:pPr>
    </w:p>
    <w:p w14:paraId="39723865" w14:textId="77777777" w:rsidR="00BD3A1A" w:rsidRDefault="00BD3A1A">
      <w:pPr>
        <w:pStyle w:val="Title"/>
        <w:rPr>
          <w:b w:val="0"/>
          <w:bCs/>
        </w:rPr>
      </w:pPr>
      <w:r>
        <w:rPr>
          <w:b w:val="0"/>
          <w:bCs/>
        </w:rPr>
        <w:t>Summary of Review</w:t>
      </w:r>
    </w:p>
    <w:p w14:paraId="6DEA54FA" w14:textId="77777777" w:rsidR="00BD3A1A" w:rsidRDefault="00BD3A1A">
      <w:pPr>
        <w:pStyle w:val="Title"/>
        <w:rPr>
          <w:b w:val="0"/>
          <w:bCs/>
          <w:color w:val="008000"/>
        </w:rPr>
      </w:pPr>
    </w:p>
    <w:p w14:paraId="51CAF64D" w14:textId="77777777" w:rsidR="00BD3A1A" w:rsidRPr="005B1783" w:rsidRDefault="005B1783">
      <w:pPr>
        <w:pStyle w:val="Title"/>
        <w:rPr>
          <w:b w:val="0"/>
          <w:bCs/>
          <w:color w:val="auto"/>
        </w:rPr>
      </w:pPr>
      <w:r w:rsidRPr="005B1783">
        <w:rPr>
          <w:b w:val="0"/>
          <w:bCs/>
          <w:color w:val="auto"/>
        </w:rPr>
        <w:t>December 2009</w:t>
      </w:r>
    </w:p>
    <w:p w14:paraId="7257CEFF" w14:textId="77777777" w:rsidR="00BD3A1A" w:rsidRDefault="00BD3A1A">
      <w:pPr>
        <w:pStyle w:val="Title"/>
        <w:rPr>
          <w:u w:val="single"/>
        </w:rPr>
      </w:pPr>
    </w:p>
    <w:p w14:paraId="2DAD0379" w14:textId="77777777" w:rsidR="00275544" w:rsidRDefault="00275544">
      <w:pPr>
        <w:pStyle w:val="Title"/>
        <w:rPr>
          <w:u w:val="single"/>
        </w:rPr>
      </w:pPr>
    </w:p>
    <w:p w14:paraId="616B1617" w14:textId="77777777" w:rsidR="00275544" w:rsidRDefault="00275544">
      <w:pPr>
        <w:pStyle w:val="Title"/>
        <w:rPr>
          <w:u w:val="single"/>
        </w:rPr>
        <w:sectPr w:rsidR="00275544">
          <w:footerReference w:type="even" r:id="rId13"/>
          <w:footerReference w:type="default" r:id="rId14"/>
          <w:type w:val="continuous"/>
          <w:pgSz w:w="12240" w:h="15840" w:code="1"/>
          <w:pgMar w:top="1440" w:right="1440" w:bottom="1440" w:left="1440" w:header="720" w:footer="720" w:gutter="0"/>
          <w:cols w:space="720"/>
          <w:titlePg/>
          <w:docGrid w:linePitch="360"/>
        </w:sectPr>
      </w:pPr>
    </w:p>
    <w:p w14:paraId="643B6817" w14:textId="77777777" w:rsidR="00BD3A1A" w:rsidRDefault="00BD3A1A">
      <w:pPr>
        <w:pStyle w:val="Title"/>
        <w:rPr>
          <w:color w:val="339966"/>
          <w:u w:val="single"/>
        </w:rPr>
      </w:pPr>
      <w:r>
        <w:rPr>
          <w:u w:val="single"/>
        </w:rPr>
        <w:lastRenderedPageBreak/>
        <w:t xml:space="preserve">Summary of Review </w:t>
      </w:r>
      <w:r w:rsidRPr="005B1783">
        <w:rPr>
          <w:color w:val="auto"/>
          <w:u w:val="single"/>
        </w:rPr>
        <w:t xml:space="preserve">– </w:t>
      </w:r>
      <w:r w:rsidR="005B1783" w:rsidRPr="005B1783">
        <w:rPr>
          <w:color w:val="auto"/>
          <w:u w:val="single"/>
        </w:rPr>
        <w:t>December 2009</w:t>
      </w:r>
    </w:p>
    <w:p w14:paraId="56151E3C" w14:textId="77777777" w:rsidR="00BD3A1A" w:rsidRDefault="00BD3A1A">
      <w:pPr>
        <w:pStyle w:val="Title"/>
      </w:pPr>
    </w:p>
    <w:p w14:paraId="0335C283" w14:textId="77777777" w:rsidR="00BD3A1A" w:rsidRDefault="005B1783">
      <w:pPr>
        <w:pStyle w:val="Title"/>
        <w:rPr>
          <w:color w:val="auto"/>
        </w:rPr>
      </w:pPr>
      <w:smartTag w:uri="urn:schemas-microsoft-com:office:smarttags" w:element="place">
        <w:smartTag w:uri="urn:schemas-microsoft-com:office:smarttags" w:element="PlaceName">
          <w:r>
            <w:rPr>
              <w:color w:val="auto"/>
            </w:rPr>
            <w:t>Lowell</w:t>
          </w:r>
        </w:smartTag>
        <w:r>
          <w:rPr>
            <w:color w:val="auto"/>
          </w:rPr>
          <w:t xml:space="preserve"> </w:t>
        </w:r>
        <w:smartTag w:uri="urn:schemas-microsoft-com:office:smarttags" w:element="PlaceName">
          <w:r>
            <w:rPr>
              <w:color w:val="auto"/>
            </w:rPr>
            <w:t>Community</w:t>
          </w:r>
        </w:smartTag>
        <w:r>
          <w:rPr>
            <w:color w:val="auto"/>
          </w:rPr>
          <w:t xml:space="preserve"> </w:t>
        </w:r>
        <w:smartTag w:uri="urn:schemas-microsoft-com:office:smarttags" w:element="PlaceName">
          <w:r>
            <w:rPr>
              <w:color w:val="auto"/>
            </w:rPr>
            <w:t>Charter</w:t>
          </w:r>
        </w:smartTag>
        <w:r>
          <w:rPr>
            <w:color w:val="auto"/>
          </w:rPr>
          <w:t xml:space="preserve"> </w:t>
        </w:r>
        <w:smartTag w:uri="urn:schemas-microsoft-com:office:smarttags" w:element="PlaceType">
          <w:r w:rsidR="00ED5116">
            <w:rPr>
              <w:color w:val="auto"/>
            </w:rPr>
            <w:t xml:space="preserve">Public </w:t>
          </w:r>
          <w:r>
            <w:rPr>
              <w:color w:val="auto"/>
            </w:rPr>
            <w:t>School</w:t>
          </w:r>
        </w:smartTag>
      </w:smartTag>
    </w:p>
    <w:p w14:paraId="4073BF7B" w14:textId="77777777" w:rsidR="005B1783" w:rsidRDefault="005B1783">
      <w:pPr>
        <w:pStyle w:val="Title"/>
        <w:rPr>
          <w:color w:val="auto"/>
        </w:rPr>
      </w:pPr>
      <w:smartTag w:uri="urn:schemas-microsoft-com:office:smarttags" w:element="Street">
        <w:smartTag w:uri="urn:schemas-microsoft-com:office:smarttags" w:element="address">
          <w:r>
            <w:rPr>
              <w:color w:val="auto"/>
            </w:rPr>
            <w:t>206 Jackson Street</w:t>
          </w:r>
        </w:smartTag>
      </w:smartTag>
    </w:p>
    <w:p w14:paraId="3385ABC0" w14:textId="77777777" w:rsidR="005B1783" w:rsidRPr="005B1783" w:rsidRDefault="005B1783">
      <w:pPr>
        <w:pStyle w:val="Title"/>
        <w:rPr>
          <w:color w:val="auto"/>
        </w:rPr>
      </w:pPr>
      <w:smartTag w:uri="urn:schemas-microsoft-com:office:smarttags" w:element="place">
        <w:smartTag w:uri="urn:schemas-microsoft-com:office:smarttags" w:element="City">
          <w:r>
            <w:rPr>
              <w:color w:val="auto"/>
            </w:rPr>
            <w:t>Lowell</w:t>
          </w:r>
        </w:smartTag>
        <w:r>
          <w:rPr>
            <w:color w:val="auto"/>
          </w:rPr>
          <w:t xml:space="preserve">, </w:t>
        </w:r>
        <w:smartTag w:uri="urn:schemas-microsoft-com:office:smarttags" w:element="State">
          <w:r>
            <w:rPr>
              <w:color w:val="auto"/>
            </w:rPr>
            <w:t>MA</w:t>
          </w:r>
        </w:smartTag>
        <w:r>
          <w:rPr>
            <w:color w:val="auto"/>
          </w:rPr>
          <w:t xml:space="preserve"> </w:t>
        </w:r>
        <w:smartTag w:uri="urn:schemas-microsoft-com:office:smarttags" w:element="PostalCode">
          <w:r>
            <w:rPr>
              <w:color w:val="auto"/>
            </w:rPr>
            <w:t>01852</w:t>
          </w:r>
        </w:smartTag>
      </w:smartTag>
    </w:p>
    <w:p w14:paraId="2A1ABBF8" w14:textId="77777777" w:rsidR="00BD3A1A" w:rsidRDefault="00BD3A1A" w:rsidP="00AB5E06">
      <w:pPr>
        <w:pStyle w:val="TOC2"/>
      </w:pPr>
    </w:p>
    <w:p w14:paraId="5EA9DD0D" w14:textId="77777777" w:rsidR="00B14BC2" w:rsidRDefault="00BD3A1A">
      <w:pPr>
        <w:pStyle w:val="TOC1"/>
        <w:rPr>
          <w:b w:val="0"/>
          <w:noProof/>
        </w:rPr>
      </w:pPr>
      <w:r>
        <w:fldChar w:fldCharType="begin"/>
      </w:r>
      <w:r>
        <w:instrText xml:space="preserve"> TOC \h \z \t "Heading 2,1,Heading 3,2,Heading 3a,3" </w:instrText>
      </w:r>
      <w:r>
        <w:fldChar w:fldCharType="separate"/>
      </w:r>
      <w:hyperlink w:anchor="_Toc246730311" w:history="1">
        <w:r w:rsidR="00B14BC2" w:rsidRPr="008D4ED0">
          <w:rPr>
            <w:rStyle w:val="Hyperlink"/>
            <w:noProof/>
          </w:rPr>
          <w:t>I. Sources of Evidence for this Document</w:t>
        </w:r>
        <w:r w:rsidR="00B14BC2">
          <w:rPr>
            <w:noProof/>
            <w:webHidden/>
          </w:rPr>
          <w:tab/>
        </w:r>
        <w:r w:rsidR="00B14BC2">
          <w:rPr>
            <w:noProof/>
            <w:webHidden/>
          </w:rPr>
          <w:fldChar w:fldCharType="begin"/>
        </w:r>
        <w:r w:rsidR="00B14BC2">
          <w:rPr>
            <w:noProof/>
            <w:webHidden/>
          </w:rPr>
          <w:instrText xml:space="preserve"> PAGEREF _Toc246730311 \h </w:instrText>
        </w:r>
        <w:r w:rsidR="00843383">
          <w:rPr>
            <w:noProof/>
          </w:rPr>
        </w:r>
        <w:r w:rsidR="00B14BC2">
          <w:rPr>
            <w:noProof/>
            <w:webHidden/>
          </w:rPr>
          <w:fldChar w:fldCharType="separate"/>
        </w:r>
        <w:r w:rsidR="007768E3">
          <w:rPr>
            <w:noProof/>
            <w:webHidden/>
          </w:rPr>
          <w:t>2</w:t>
        </w:r>
        <w:r w:rsidR="00B14BC2">
          <w:rPr>
            <w:noProof/>
            <w:webHidden/>
          </w:rPr>
          <w:fldChar w:fldCharType="end"/>
        </w:r>
      </w:hyperlink>
    </w:p>
    <w:p w14:paraId="35923243" w14:textId="77777777" w:rsidR="00B14BC2" w:rsidRDefault="00B14BC2">
      <w:pPr>
        <w:pStyle w:val="TOC1"/>
        <w:rPr>
          <w:b w:val="0"/>
          <w:noProof/>
        </w:rPr>
      </w:pPr>
      <w:hyperlink w:anchor="_Toc246730312" w:history="1">
        <w:r w:rsidRPr="008D4ED0">
          <w:rPr>
            <w:rStyle w:val="Hyperlink"/>
            <w:noProof/>
          </w:rPr>
          <w:t>II. Summary of Findings</w:t>
        </w:r>
        <w:r>
          <w:rPr>
            <w:noProof/>
            <w:webHidden/>
          </w:rPr>
          <w:tab/>
        </w:r>
        <w:r>
          <w:rPr>
            <w:noProof/>
            <w:webHidden/>
          </w:rPr>
          <w:fldChar w:fldCharType="begin"/>
        </w:r>
        <w:r>
          <w:rPr>
            <w:noProof/>
            <w:webHidden/>
          </w:rPr>
          <w:instrText xml:space="preserve"> PAGEREF _Toc246730312 \h </w:instrText>
        </w:r>
        <w:r w:rsidR="00843383">
          <w:rPr>
            <w:noProof/>
          </w:rPr>
        </w:r>
        <w:r>
          <w:rPr>
            <w:noProof/>
            <w:webHidden/>
          </w:rPr>
          <w:fldChar w:fldCharType="separate"/>
        </w:r>
        <w:r w:rsidR="007768E3">
          <w:rPr>
            <w:noProof/>
            <w:webHidden/>
          </w:rPr>
          <w:t>2</w:t>
        </w:r>
        <w:r>
          <w:rPr>
            <w:noProof/>
            <w:webHidden/>
          </w:rPr>
          <w:fldChar w:fldCharType="end"/>
        </w:r>
      </w:hyperlink>
    </w:p>
    <w:p w14:paraId="449EF574" w14:textId="77777777" w:rsidR="00B14BC2" w:rsidRDefault="00B14BC2">
      <w:pPr>
        <w:pStyle w:val="TOC1"/>
        <w:rPr>
          <w:b w:val="0"/>
          <w:noProof/>
        </w:rPr>
      </w:pPr>
      <w:hyperlink w:anchor="_Toc246730313" w:history="1">
        <w:r w:rsidRPr="008D4ED0">
          <w:rPr>
            <w:rStyle w:val="Hyperlink"/>
            <w:noProof/>
          </w:rPr>
          <w:t>III. School Profile</w:t>
        </w:r>
        <w:r>
          <w:rPr>
            <w:noProof/>
            <w:webHidden/>
          </w:rPr>
          <w:tab/>
        </w:r>
        <w:r>
          <w:rPr>
            <w:noProof/>
            <w:webHidden/>
          </w:rPr>
          <w:fldChar w:fldCharType="begin"/>
        </w:r>
        <w:r>
          <w:rPr>
            <w:noProof/>
            <w:webHidden/>
          </w:rPr>
          <w:instrText xml:space="preserve"> PAGEREF _Toc246730313 \h </w:instrText>
        </w:r>
        <w:r w:rsidR="00843383">
          <w:rPr>
            <w:noProof/>
          </w:rPr>
        </w:r>
        <w:r>
          <w:rPr>
            <w:noProof/>
            <w:webHidden/>
          </w:rPr>
          <w:fldChar w:fldCharType="separate"/>
        </w:r>
        <w:r w:rsidR="007768E3">
          <w:rPr>
            <w:noProof/>
            <w:webHidden/>
          </w:rPr>
          <w:t>5</w:t>
        </w:r>
        <w:r>
          <w:rPr>
            <w:noProof/>
            <w:webHidden/>
          </w:rPr>
          <w:fldChar w:fldCharType="end"/>
        </w:r>
      </w:hyperlink>
    </w:p>
    <w:p w14:paraId="213B3710" w14:textId="77777777" w:rsidR="00B14BC2" w:rsidRDefault="00B14BC2">
      <w:pPr>
        <w:pStyle w:val="TOC2"/>
        <w:tabs>
          <w:tab w:val="right" w:leader="dot" w:pos="9350"/>
        </w:tabs>
        <w:rPr>
          <w:i w:val="0"/>
          <w:noProof/>
        </w:rPr>
      </w:pPr>
      <w:hyperlink w:anchor="_Toc246730314" w:history="1">
        <w:r w:rsidRPr="008D4ED0">
          <w:rPr>
            <w:rStyle w:val="Hyperlink"/>
            <w:noProof/>
          </w:rPr>
          <w:t>Mission Statement</w:t>
        </w:r>
        <w:r>
          <w:rPr>
            <w:noProof/>
            <w:webHidden/>
          </w:rPr>
          <w:tab/>
        </w:r>
        <w:r>
          <w:rPr>
            <w:noProof/>
            <w:webHidden/>
          </w:rPr>
          <w:fldChar w:fldCharType="begin"/>
        </w:r>
        <w:r>
          <w:rPr>
            <w:noProof/>
            <w:webHidden/>
          </w:rPr>
          <w:instrText xml:space="preserve"> PAGEREF _Toc246730314 \h </w:instrText>
        </w:r>
        <w:r w:rsidR="00843383">
          <w:rPr>
            <w:noProof/>
          </w:rPr>
        </w:r>
        <w:r>
          <w:rPr>
            <w:noProof/>
            <w:webHidden/>
          </w:rPr>
          <w:fldChar w:fldCharType="separate"/>
        </w:r>
        <w:r w:rsidR="007768E3">
          <w:rPr>
            <w:noProof/>
            <w:webHidden/>
          </w:rPr>
          <w:t>5</w:t>
        </w:r>
        <w:r>
          <w:rPr>
            <w:noProof/>
            <w:webHidden/>
          </w:rPr>
          <w:fldChar w:fldCharType="end"/>
        </w:r>
      </w:hyperlink>
    </w:p>
    <w:p w14:paraId="77BC2512" w14:textId="77777777" w:rsidR="00B14BC2" w:rsidRDefault="00B14BC2">
      <w:pPr>
        <w:pStyle w:val="TOC2"/>
        <w:tabs>
          <w:tab w:val="right" w:leader="dot" w:pos="9350"/>
        </w:tabs>
        <w:rPr>
          <w:i w:val="0"/>
          <w:noProof/>
        </w:rPr>
      </w:pPr>
      <w:hyperlink w:anchor="_Toc246730315" w:history="1">
        <w:r w:rsidRPr="008D4ED0">
          <w:rPr>
            <w:rStyle w:val="Hyperlink"/>
            <w:noProof/>
          </w:rPr>
          <w:t>Major Amendments</w:t>
        </w:r>
        <w:r>
          <w:rPr>
            <w:noProof/>
            <w:webHidden/>
          </w:rPr>
          <w:tab/>
        </w:r>
        <w:r>
          <w:rPr>
            <w:noProof/>
            <w:webHidden/>
          </w:rPr>
          <w:fldChar w:fldCharType="begin"/>
        </w:r>
        <w:r>
          <w:rPr>
            <w:noProof/>
            <w:webHidden/>
          </w:rPr>
          <w:instrText xml:space="preserve"> PAGEREF _Toc246730315 \h </w:instrText>
        </w:r>
        <w:r w:rsidR="00843383">
          <w:rPr>
            <w:noProof/>
          </w:rPr>
        </w:r>
        <w:r>
          <w:rPr>
            <w:noProof/>
            <w:webHidden/>
          </w:rPr>
          <w:fldChar w:fldCharType="separate"/>
        </w:r>
        <w:r w:rsidR="007768E3">
          <w:rPr>
            <w:noProof/>
            <w:webHidden/>
          </w:rPr>
          <w:t>5</w:t>
        </w:r>
        <w:r>
          <w:rPr>
            <w:noProof/>
            <w:webHidden/>
          </w:rPr>
          <w:fldChar w:fldCharType="end"/>
        </w:r>
      </w:hyperlink>
    </w:p>
    <w:p w14:paraId="07E70F97" w14:textId="77777777" w:rsidR="00B14BC2" w:rsidRDefault="00B14BC2">
      <w:pPr>
        <w:pStyle w:val="TOC2"/>
        <w:tabs>
          <w:tab w:val="right" w:leader="dot" w:pos="9350"/>
        </w:tabs>
        <w:rPr>
          <w:i w:val="0"/>
          <w:noProof/>
        </w:rPr>
      </w:pPr>
      <w:hyperlink w:anchor="_Toc246730316" w:history="1">
        <w:r w:rsidRPr="008D4ED0">
          <w:rPr>
            <w:rStyle w:val="Hyperlink"/>
            <w:noProof/>
          </w:rPr>
          <w:t>Demographics</w:t>
        </w:r>
        <w:r>
          <w:rPr>
            <w:noProof/>
            <w:webHidden/>
          </w:rPr>
          <w:tab/>
        </w:r>
        <w:r>
          <w:rPr>
            <w:noProof/>
            <w:webHidden/>
          </w:rPr>
          <w:fldChar w:fldCharType="begin"/>
        </w:r>
        <w:r>
          <w:rPr>
            <w:noProof/>
            <w:webHidden/>
          </w:rPr>
          <w:instrText xml:space="preserve"> PAGEREF _Toc246730316 \h </w:instrText>
        </w:r>
        <w:r w:rsidR="00843383">
          <w:rPr>
            <w:noProof/>
          </w:rPr>
        </w:r>
        <w:r>
          <w:rPr>
            <w:noProof/>
            <w:webHidden/>
          </w:rPr>
          <w:fldChar w:fldCharType="separate"/>
        </w:r>
        <w:r w:rsidR="007768E3">
          <w:rPr>
            <w:noProof/>
            <w:webHidden/>
          </w:rPr>
          <w:t>6</w:t>
        </w:r>
        <w:r>
          <w:rPr>
            <w:noProof/>
            <w:webHidden/>
          </w:rPr>
          <w:fldChar w:fldCharType="end"/>
        </w:r>
      </w:hyperlink>
    </w:p>
    <w:p w14:paraId="464DC4A2" w14:textId="77777777" w:rsidR="00B14BC2" w:rsidRDefault="00B14BC2">
      <w:pPr>
        <w:pStyle w:val="TOC1"/>
        <w:rPr>
          <w:b w:val="0"/>
          <w:noProof/>
        </w:rPr>
      </w:pPr>
      <w:hyperlink w:anchor="_Toc246730317" w:history="1">
        <w:r w:rsidRPr="008D4ED0">
          <w:rPr>
            <w:rStyle w:val="Hyperlink"/>
            <w:noProof/>
          </w:rPr>
          <w:t>IV. Areas of Accountability</w:t>
        </w:r>
        <w:r>
          <w:rPr>
            <w:noProof/>
            <w:webHidden/>
          </w:rPr>
          <w:tab/>
        </w:r>
        <w:r>
          <w:rPr>
            <w:noProof/>
            <w:webHidden/>
          </w:rPr>
          <w:fldChar w:fldCharType="begin"/>
        </w:r>
        <w:r>
          <w:rPr>
            <w:noProof/>
            <w:webHidden/>
          </w:rPr>
          <w:instrText xml:space="preserve"> PAGEREF _Toc246730317 \h </w:instrText>
        </w:r>
        <w:r w:rsidR="00843383">
          <w:rPr>
            <w:noProof/>
          </w:rPr>
        </w:r>
        <w:r>
          <w:rPr>
            <w:noProof/>
            <w:webHidden/>
          </w:rPr>
          <w:fldChar w:fldCharType="separate"/>
        </w:r>
        <w:r w:rsidR="007768E3">
          <w:rPr>
            <w:noProof/>
            <w:webHidden/>
          </w:rPr>
          <w:t>7</w:t>
        </w:r>
        <w:r>
          <w:rPr>
            <w:noProof/>
            <w:webHidden/>
          </w:rPr>
          <w:fldChar w:fldCharType="end"/>
        </w:r>
      </w:hyperlink>
    </w:p>
    <w:p w14:paraId="307D5E35" w14:textId="77777777" w:rsidR="00B14BC2" w:rsidRDefault="00B14BC2">
      <w:pPr>
        <w:pStyle w:val="TOC2"/>
        <w:tabs>
          <w:tab w:val="right" w:leader="dot" w:pos="9350"/>
        </w:tabs>
        <w:rPr>
          <w:i w:val="0"/>
          <w:noProof/>
        </w:rPr>
      </w:pPr>
      <w:hyperlink w:anchor="_Toc246730318" w:history="1">
        <w:r w:rsidRPr="008D4ED0">
          <w:rPr>
            <w:rStyle w:val="Hyperlink"/>
            <w:noProof/>
          </w:rPr>
          <w:t>A. Faithfulness to Charter</w:t>
        </w:r>
        <w:r>
          <w:rPr>
            <w:noProof/>
            <w:webHidden/>
          </w:rPr>
          <w:tab/>
        </w:r>
        <w:r>
          <w:rPr>
            <w:noProof/>
            <w:webHidden/>
          </w:rPr>
          <w:fldChar w:fldCharType="begin"/>
        </w:r>
        <w:r>
          <w:rPr>
            <w:noProof/>
            <w:webHidden/>
          </w:rPr>
          <w:instrText xml:space="preserve"> PAGEREF _Toc246730318 \h </w:instrText>
        </w:r>
        <w:r w:rsidR="00843383">
          <w:rPr>
            <w:noProof/>
          </w:rPr>
        </w:r>
        <w:r>
          <w:rPr>
            <w:noProof/>
            <w:webHidden/>
          </w:rPr>
          <w:fldChar w:fldCharType="separate"/>
        </w:r>
        <w:r w:rsidR="007768E3">
          <w:rPr>
            <w:noProof/>
            <w:webHidden/>
          </w:rPr>
          <w:t>7</w:t>
        </w:r>
        <w:r>
          <w:rPr>
            <w:noProof/>
            <w:webHidden/>
          </w:rPr>
          <w:fldChar w:fldCharType="end"/>
        </w:r>
      </w:hyperlink>
    </w:p>
    <w:p w14:paraId="5493EB8C" w14:textId="77777777" w:rsidR="00B14BC2" w:rsidRDefault="00B14BC2">
      <w:pPr>
        <w:pStyle w:val="TOC2"/>
        <w:tabs>
          <w:tab w:val="right" w:leader="dot" w:pos="9350"/>
        </w:tabs>
        <w:rPr>
          <w:i w:val="0"/>
          <w:noProof/>
        </w:rPr>
      </w:pPr>
      <w:hyperlink w:anchor="_Toc246730319" w:history="1">
        <w:r w:rsidRPr="008D4ED0">
          <w:rPr>
            <w:rStyle w:val="Hyperlink"/>
            <w:noProof/>
          </w:rPr>
          <w:t>B. Academic Program</w:t>
        </w:r>
        <w:r>
          <w:rPr>
            <w:noProof/>
            <w:webHidden/>
          </w:rPr>
          <w:tab/>
        </w:r>
        <w:r>
          <w:rPr>
            <w:noProof/>
            <w:webHidden/>
          </w:rPr>
          <w:fldChar w:fldCharType="begin"/>
        </w:r>
        <w:r>
          <w:rPr>
            <w:noProof/>
            <w:webHidden/>
          </w:rPr>
          <w:instrText xml:space="preserve"> PAGEREF _Toc246730319 \h </w:instrText>
        </w:r>
        <w:r w:rsidR="00843383">
          <w:rPr>
            <w:noProof/>
          </w:rPr>
        </w:r>
        <w:r>
          <w:rPr>
            <w:noProof/>
            <w:webHidden/>
          </w:rPr>
          <w:fldChar w:fldCharType="separate"/>
        </w:r>
        <w:r w:rsidR="007768E3">
          <w:rPr>
            <w:noProof/>
            <w:webHidden/>
          </w:rPr>
          <w:t>8</w:t>
        </w:r>
        <w:r>
          <w:rPr>
            <w:noProof/>
            <w:webHidden/>
          </w:rPr>
          <w:fldChar w:fldCharType="end"/>
        </w:r>
      </w:hyperlink>
    </w:p>
    <w:p w14:paraId="49C040F6" w14:textId="77777777" w:rsidR="00B14BC2" w:rsidRDefault="00B14BC2">
      <w:pPr>
        <w:pStyle w:val="TOC2"/>
        <w:tabs>
          <w:tab w:val="right" w:leader="dot" w:pos="9350"/>
        </w:tabs>
        <w:rPr>
          <w:i w:val="0"/>
          <w:noProof/>
        </w:rPr>
      </w:pPr>
      <w:hyperlink w:anchor="_Toc246730320" w:history="1">
        <w:r w:rsidRPr="008D4ED0">
          <w:rPr>
            <w:rStyle w:val="Hyperlink"/>
            <w:noProof/>
          </w:rPr>
          <w:t>C. Organizational Viability</w:t>
        </w:r>
        <w:r>
          <w:rPr>
            <w:noProof/>
            <w:webHidden/>
          </w:rPr>
          <w:tab/>
        </w:r>
        <w:r>
          <w:rPr>
            <w:noProof/>
            <w:webHidden/>
          </w:rPr>
          <w:fldChar w:fldCharType="begin"/>
        </w:r>
        <w:r>
          <w:rPr>
            <w:noProof/>
            <w:webHidden/>
          </w:rPr>
          <w:instrText xml:space="preserve"> PAGEREF _Toc246730320 \h </w:instrText>
        </w:r>
        <w:r w:rsidR="00843383">
          <w:rPr>
            <w:noProof/>
          </w:rPr>
        </w:r>
        <w:r>
          <w:rPr>
            <w:noProof/>
            <w:webHidden/>
          </w:rPr>
          <w:fldChar w:fldCharType="separate"/>
        </w:r>
        <w:r w:rsidR="007768E3">
          <w:rPr>
            <w:noProof/>
            <w:webHidden/>
          </w:rPr>
          <w:t>19</w:t>
        </w:r>
        <w:r>
          <w:rPr>
            <w:noProof/>
            <w:webHidden/>
          </w:rPr>
          <w:fldChar w:fldCharType="end"/>
        </w:r>
      </w:hyperlink>
    </w:p>
    <w:p w14:paraId="6F88F4CE" w14:textId="77777777" w:rsidR="00B14BC2" w:rsidRDefault="00B14BC2">
      <w:pPr>
        <w:pStyle w:val="TOC1"/>
        <w:rPr>
          <w:b w:val="0"/>
          <w:noProof/>
        </w:rPr>
      </w:pPr>
      <w:hyperlink w:anchor="_Toc246730321" w:history="1">
        <w:r w:rsidRPr="008D4ED0">
          <w:rPr>
            <w:rStyle w:val="Hyperlink"/>
            <w:noProof/>
          </w:rPr>
          <w:t>V. MCAS Performance</w:t>
        </w:r>
        <w:r>
          <w:rPr>
            <w:noProof/>
            <w:webHidden/>
          </w:rPr>
          <w:tab/>
        </w:r>
        <w:r>
          <w:rPr>
            <w:noProof/>
            <w:webHidden/>
          </w:rPr>
          <w:fldChar w:fldCharType="begin"/>
        </w:r>
        <w:r>
          <w:rPr>
            <w:noProof/>
            <w:webHidden/>
          </w:rPr>
          <w:instrText xml:space="preserve"> PAGEREF _Toc246730321 \h </w:instrText>
        </w:r>
        <w:r w:rsidR="00843383">
          <w:rPr>
            <w:noProof/>
          </w:rPr>
        </w:r>
        <w:r>
          <w:rPr>
            <w:noProof/>
            <w:webHidden/>
          </w:rPr>
          <w:fldChar w:fldCharType="separate"/>
        </w:r>
        <w:r w:rsidR="007768E3">
          <w:rPr>
            <w:noProof/>
            <w:webHidden/>
          </w:rPr>
          <w:t>26</w:t>
        </w:r>
        <w:r>
          <w:rPr>
            <w:noProof/>
            <w:webHidden/>
          </w:rPr>
          <w:fldChar w:fldCharType="end"/>
        </w:r>
      </w:hyperlink>
    </w:p>
    <w:p w14:paraId="74248210" w14:textId="77777777" w:rsidR="00B14BC2" w:rsidRDefault="00B14BC2">
      <w:pPr>
        <w:pStyle w:val="TOC1"/>
        <w:rPr>
          <w:b w:val="0"/>
          <w:noProof/>
        </w:rPr>
      </w:pPr>
      <w:hyperlink w:anchor="_Toc246730322" w:history="1">
        <w:r w:rsidRPr="008D4ED0">
          <w:rPr>
            <w:rStyle w:val="Hyperlink"/>
            <w:noProof/>
          </w:rPr>
          <w:t>VI. Comparative Statistical Analysis of MCAS Results</w:t>
        </w:r>
        <w:r>
          <w:rPr>
            <w:noProof/>
            <w:webHidden/>
          </w:rPr>
          <w:tab/>
        </w:r>
        <w:r>
          <w:rPr>
            <w:noProof/>
            <w:webHidden/>
          </w:rPr>
          <w:fldChar w:fldCharType="begin"/>
        </w:r>
        <w:r>
          <w:rPr>
            <w:noProof/>
            <w:webHidden/>
          </w:rPr>
          <w:instrText xml:space="preserve"> PAGEREF _Toc246730322 \h </w:instrText>
        </w:r>
        <w:r w:rsidR="00843383">
          <w:rPr>
            <w:noProof/>
          </w:rPr>
        </w:r>
        <w:r>
          <w:rPr>
            <w:noProof/>
            <w:webHidden/>
          </w:rPr>
          <w:fldChar w:fldCharType="separate"/>
        </w:r>
        <w:r w:rsidR="007768E3">
          <w:rPr>
            <w:noProof/>
            <w:webHidden/>
          </w:rPr>
          <w:t>31</w:t>
        </w:r>
        <w:r>
          <w:rPr>
            <w:noProof/>
            <w:webHidden/>
          </w:rPr>
          <w:fldChar w:fldCharType="end"/>
        </w:r>
      </w:hyperlink>
    </w:p>
    <w:p w14:paraId="379E8A23" w14:textId="77777777" w:rsidR="00B14BC2" w:rsidRDefault="00B14BC2">
      <w:pPr>
        <w:pStyle w:val="TOC1"/>
        <w:rPr>
          <w:b w:val="0"/>
          <w:noProof/>
        </w:rPr>
      </w:pPr>
      <w:hyperlink w:anchor="_Toc246730323" w:history="1">
        <w:r w:rsidRPr="008D4ED0">
          <w:rPr>
            <w:rStyle w:val="Hyperlink"/>
            <w:noProof/>
          </w:rPr>
          <w:t>VI. Adequate Yearly Progress Data</w:t>
        </w:r>
        <w:r>
          <w:rPr>
            <w:noProof/>
            <w:webHidden/>
          </w:rPr>
          <w:tab/>
        </w:r>
        <w:r>
          <w:rPr>
            <w:noProof/>
            <w:webHidden/>
          </w:rPr>
          <w:fldChar w:fldCharType="begin"/>
        </w:r>
        <w:r>
          <w:rPr>
            <w:noProof/>
            <w:webHidden/>
          </w:rPr>
          <w:instrText xml:space="preserve"> PAGEREF _Toc246730323 \h </w:instrText>
        </w:r>
        <w:r w:rsidR="00843383">
          <w:rPr>
            <w:noProof/>
          </w:rPr>
        </w:r>
        <w:r>
          <w:rPr>
            <w:noProof/>
            <w:webHidden/>
          </w:rPr>
          <w:fldChar w:fldCharType="separate"/>
        </w:r>
        <w:r w:rsidR="007768E3">
          <w:rPr>
            <w:noProof/>
            <w:webHidden/>
          </w:rPr>
          <w:t>33</w:t>
        </w:r>
        <w:r>
          <w:rPr>
            <w:noProof/>
            <w:webHidden/>
          </w:rPr>
          <w:fldChar w:fldCharType="end"/>
        </w:r>
      </w:hyperlink>
    </w:p>
    <w:p w14:paraId="582630F6" w14:textId="77777777" w:rsidR="00B14BC2" w:rsidRDefault="00B14BC2">
      <w:pPr>
        <w:pStyle w:val="TOC1"/>
        <w:rPr>
          <w:b w:val="0"/>
          <w:noProof/>
        </w:rPr>
      </w:pPr>
      <w:hyperlink w:anchor="_Toc246730324" w:history="1">
        <w:r w:rsidRPr="008D4ED0">
          <w:rPr>
            <w:rStyle w:val="Hyperlink"/>
            <w:noProof/>
          </w:rPr>
          <w:t>VII. Accountability Plan Objectives and Measures</w:t>
        </w:r>
        <w:r>
          <w:rPr>
            <w:noProof/>
            <w:webHidden/>
          </w:rPr>
          <w:tab/>
        </w:r>
        <w:r>
          <w:rPr>
            <w:noProof/>
            <w:webHidden/>
          </w:rPr>
          <w:fldChar w:fldCharType="begin"/>
        </w:r>
        <w:r>
          <w:rPr>
            <w:noProof/>
            <w:webHidden/>
          </w:rPr>
          <w:instrText xml:space="preserve"> PAGEREF _Toc246730324 \h </w:instrText>
        </w:r>
        <w:r w:rsidR="00843383">
          <w:rPr>
            <w:noProof/>
          </w:rPr>
        </w:r>
        <w:r>
          <w:rPr>
            <w:noProof/>
            <w:webHidden/>
          </w:rPr>
          <w:fldChar w:fldCharType="separate"/>
        </w:r>
        <w:r w:rsidR="007768E3">
          <w:rPr>
            <w:noProof/>
            <w:webHidden/>
          </w:rPr>
          <w:t>34</w:t>
        </w:r>
        <w:r>
          <w:rPr>
            <w:noProof/>
            <w:webHidden/>
          </w:rPr>
          <w:fldChar w:fldCharType="end"/>
        </w:r>
      </w:hyperlink>
    </w:p>
    <w:p w14:paraId="4C313BD0" w14:textId="77777777" w:rsidR="00BD3A1A" w:rsidRDefault="00BD3A1A">
      <w:r>
        <w:fldChar w:fldCharType="end"/>
      </w:r>
    </w:p>
    <w:p w14:paraId="17D06A5D" w14:textId="77777777" w:rsidR="00BD3A1A" w:rsidRDefault="00BD3A1A">
      <w:pPr>
        <w:pStyle w:val="Header"/>
        <w:tabs>
          <w:tab w:val="clear" w:pos="4320"/>
          <w:tab w:val="clear" w:pos="8640"/>
        </w:tabs>
      </w:pPr>
    </w:p>
    <w:p w14:paraId="318D366C" w14:textId="77777777" w:rsidR="00654B85" w:rsidRDefault="00BD3A1A" w:rsidP="00654B85">
      <w:pPr>
        <w:pStyle w:val="Heading2"/>
        <w:pBdr>
          <w:bottom w:val="single" w:sz="4" w:space="0" w:color="auto"/>
        </w:pBdr>
      </w:pPr>
      <w:r>
        <w:br w:type="page"/>
      </w:r>
      <w:bookmarkStart w:id="1" w:name="_Toc171127495"/>
      <w:bookmarkStart w:id="2" w:name="_Toc171127605"/>
      <w:bookmarkStart w:id="3" w:name="_Toc171127670"/>
      <w:bookmarkStart w:id="4" w:name="_Toc176237826"/>
      <w:bookmarkStart w:id="5" w:name="_Toc176238148"/>
      <w:bookmarkStart w:id="6" w:name="_Toc246730311"/>
      <w:r w:rsidR="00654B85">
        <w:lastRenderedPageBreak/>
        <w:t>I. Sources of Evidence for this Document</w:t>
      </w:r>
      <w:bookmarkEnd w:id="6"/>
    </w:p>
    <w:p w14:paraId="116D8F66" w14:textId="77777777" w:rsidR="00654B85" w:rsidRDefault="00654B85" w:rsidP="00654B85"/>
    <w:p w14:paraId="3322FE71" w14:textId="77777777" w:rsidR="00654B85" w:rsidRDefault="00654B85" w:rsidP="00654B85">
      <w:r>
        <w:t xml:space="preserve">The charter school regulations state that “[t]he decision by the Board [of Elementary and Secondary Education] to renew a charter shall be based upon the presentation of affirmative evidence regarding the success of the school’s academic program; the viability of the school as an organization; and the faithfulness of the school to the terms of its charter” 603 CMR 1.12. Consistent with the regulations, recommendations regarding renewal are based upon the Department of Elementary and Secondary Education’s (Department) evaluation of the school’s performance in these areas. In its review, the Department has considered both the school’s absolute performance at the time of the application for renewal and the progress the school has </w:t>
      </w:r>
      <w:r w:rsidR="00BB29F3" w:rsidRPr="00BB29F3">
        <w:t xml:space="preserve">made during the first four years of its charter. Performance is evaluated against both the </w:t>
      </w:r>
      <w:hyperlink r:id="rId15" w:history="1">
        <w:r w:rsidR="00BB29F3" w:rsidRPr="006E5DCF">
          <w:rPr>
            <w:rStyle w:val="Hyperlink"/>
          </w:rPr>
          <w:t>Massachusetts Charter School Common School Performance Criteria</w:t>
        </w:r>
      </w:hyperlink>
      <w:r w:rsidR="00BB29F3" w:rsidRPr="00BB29F3">
        <w:t xml:space="preserve"> and the school’s accountability plan. The evaluation of the school has included a review of the following sources </w:t>
      </w:r>
      <w:r w:rsidRPr="00BB29F3">
        <w:t>of evidence, all of which are available from the Charter School Office:</w:t>
      </w:r>
    </w:p>
    <w:p w14:paraId="60880C57" w14:textId="77777777" w:rsidR="00654B85" w:rsidRDefault="00654B85" w:rsidP="00654B85">
      <w:pPr>
        <w:rPr>
          <w:szCs w:val="20"/>
        </w:rPr>
      </w:pPr>
    </w:p>
    <w:p w14:paraId="5E4E56E5" w14:textId="77777777" w:rsidR="00654B85" w:rsidRDefault="00654B85" w:rsidP="00654B85">
      <w:pPr>
        <w:numPr>
          <w:ilvl w:val="0"/>
          <w:numId w:val="3"/>
        </w:numPr>
        <w:rPr>
          <w:szCs w:val="20"/>
        </w:rPr>
      </w:pPr>
      <w:r>
        <w:rPr>
          <w:szCs w:val="20"/>
        </w:rPr>
        <w:t xml:space="preserve">the </w:t>
      </w:r>
      <w:r w:rsidR="00D654DD">
        <w:rPr>
          <w:szCs w:val="20"/>
        </w:rPr>
        <w:t>a</w:t>
      </w:r>
      <w:r>
        <w:rPr>
          <w:szCs w:val="20"/>
        </w:rPr>
        <w:t xml:space="preserve">pplication for </w:t>
      </w:r>
      <w:r w:rsidR="00D654DD">
        <w:rPr>
          <w:szCs w:val="20"/>
        </w:rPr>
        <w:t>r</w:t>
      </w:r>
      <w:r>
        <w:rPr>
          <w:szCs w:val="20"/>
        </w:rPr>
        <w:t>enewal submitted by the school,</w:t>
      </w:r>
    </w:p>
    <w:p w14:paraId="7E68819A" w14:textId="77777777" w:rsidR="00654B85" w:rsidRDefault="00654B85" w:rsidP="00654B85">
      <w:pPr>
        <w:numPr>
          <w:ilvl w:val="0"/>
          <w:numId w:val="3"/>
        </w:numPr>
        <w:rPr>
          <w:szCs w:val="20"/>
        </w:rPr>
      </w:pPr>
      <w:r>
        <w:rPr>
          <w:szCs w:val="20"/>
        </w:rPr>
        <w:t>the school’s annual reports for the term of the charter,</w:t>
      </w:r>
    </w:p>
    <w:p w14:paraId="0A40FF2A" w14:textId="77777777" w:rsidR="00654B85" w:rsidRDefault="00654B85" w:rsidP="00654B85">
      <w:pPr>
        <w:numPr>
          <w:ilvl w:val="0"/>
          <w:numId w:val="3"/>
        </w:numPr>
        <w:rPr>
          <w:szCs w:val="20"/>
        </w:rPr>
      </w:pPr>
      <w:r>
        <w:rPr>
          <w:szCs w:val="20"/>
        </w:rPr>
        <w:t>site visit reports generated by the Charter School Office in the second, third, and fourth years of the school’s charter,</w:t>
      </w:r>
    </w:p>
    <w:p w14:paraId="7A899870" w14:textId="77777777" w:rsidR="00654B85" w:rsidRDefault="00654B85" w:rsidP="00654B85">
      <w:pPr>
        <w:numPr>
          <w:ilvl w:val="0"/>
          <w:numId w:val="3"/>
        </w:numPr>
        <w:rPr>
          <w:szCs w:val="20"/>
        </w:rPr>
      </w:pPr>
      <w:r>
        <w:rPr>
          <w:szCs w:val="20"/>
        </w:rPr>
        <w:t>independent financial audits,</w:t>
      </w:r>
    </w:p>
    <w:p w14:paraId="0BAA0B02" w14:textId="77777777" w:rsidR="00654B85" w:rsidRDefault="00D654DD" w:rsidP="00654B85">
      <w:pPr>
        <w:numPr>
          <w:ilvl w:val="0"/>
          <w:numId w:val="3"/>
        </w:numPr>
        <w:rPr>
          <w:szCs w:val="20"/>
        </w:rPr>
      </w:pPr>
      <w:r>
        <w:rPr>
          <w:szCs w:val="20"/>
        </w:rPr>
        <w:t>c</w:t>
      </w:r>
      <w:r w:rsidR="00654B85">
        <w:rPr>
          <w:szCs w:val="20"/>
        </w:rPr>
        <w:t xml:space="preserve">oordinated </w:t>
      </w:r>
      <w:r>
        <w:rPr>
          <w:szCs w:val="20"/>
        </w:rPr>
        <w:t>p</w:t>
      </w:r>
      <w:r w:rsidR="00654B85">
        <w:rPr>
          <w:szCs w:val="20"/>
        </w:rPr>
        <w:t xml:space="preserve">rogram </w:t>
      </w:r>
      <w:r>
        <w:rPr>
          <w:szCs w:val="20"/>
        </w:rPr>
        <w:t>r</w:t>
      </w:r>
      <w:r w:rsidR="00654B85">
        <w:rPr>
          <w:szCs w:val="20"/>
        </w:rPr>
        <w:t>eview reports,</w:t>
      </w:r>
    </w:p>
    <w:p w14:paraId="15750B32" w14:textId="77777777" w:rsidR="00654B85" w:rsidRDefault="00654B85" w:rsidP="00654B85">
      <w:pPr>
        <w:numPr>
          <w:ilvl w:val="0"/>
          <w:numId w:val="3"/>
        </w:numPr>
        <w:rPr>
          <w:szCs w:val="20"/>
        </w:rPr>
      </w:pPr>
      <w:r>
        <w:rPr>
          <w:szCs w:val="20"/>
        </w:rPr>
        <w:t xml:space="preserve">the year five </w:t>
      </w:r>
      <w:r w:rsidR="00D654DD">
        <w:rPr>
          <w:szCs w:val="20"/>
        </w:rPr>
        <w:t>r</w:t>
      </w:r>
      <w:r>
        <w:rPr>
          <w:szCs w:val="20"/>
        </w:rPr>
        <w:t xml:space="preserve">enewal </w:t>
      </w:r>
      <w:r w:rsidR="00D654DD">
        <w:rPr>
          <w:szCs w:val="20"/>
        </w:rPr>
        <w:t>i</w:t>
      </w:r>
      <w:r>
        <w:rPr>
          <w:szCs w:val="20"/>
        </w:rPr>
        <w:t xml:space="preserve">nspection </w:t>
      </w:r>
      <w:r w:rsidR="00D654DD">
        <w:rPr>
          <w:szCs w:val="20"/>
        </w:rPr>
        <w:t>r</w:t>
      </w:r>
      <w:r>
        <w:rPr>
          <w:szCs w:val="20"/>
        </w:rPr>
        <w:t xml:space="preserve">eport and </w:t>
      </w:r>
      <w:r w:rsidR="00D654DD">
        <w:rPr>
          <w:szCs w:val="20"/>
        </w:rPr>
        <w:t>f</w:t>
      </w:r>
      <w:r>
        <w:rPr>
          <w:szCs w:val="20"/>
        </w:rPr>
        <w:t xml:space="preserve">ederal </w:t>
      </w:r>
      <w:r w:rsidR="00D654DD">
        <w:rPr>
          <w:szCs w:val="20"/>
        </w:rPr>
        <w:t>p</w:t>
      </w:r>
      <w:r>
        <w:rPr>
          <w:szCs w:val="20"/>
        </w:rPr>
        <w:t xml:space="preserve">rograms </w:t>
      </w:r>
      <w:r w:rsidR="00D654DD">
        <w:rPr>
          <w:szCs w:val="20"/>
        </w:rPr>
        <w:t>r</w:t>
      </w:r>
      <w:r>
        <w:rPr>
          <w:szCs w:val="20"/>
        </w:rPr>
        <w:t xml:space="preserve">enewal </w:t>
      </w:r>
      <w:r w:rsidR="00D654DD">
        <w:rPr>
          <w:szCs w:val="20"/>
        </w:rPr>
        <w:t>i</w:t>
      </w:r>
      <w:r>
        <w:rPr>
          <w:szCs w:val="20"/>
        </w:rPr>
        <w:t xml:space="preserve">nspection </w:t>
      </w:r>
      <w:r w:rsidR="00D654DD">
        <w:rPr>
          <w:szCs w:val="20"/>
        </w:rPr>
        <w:t>r</w:t>
      </w:r>
      <w:r>
        <w:rPr>
          <w:szCs w:val="20"/>
        </w:rPr>
        <w:t>eport, and</w:t>
      </w:r>
    </w:p>
    <w:p w14:paraId="463B2ADF" w14:textId="77777777" w:rsidR="00654B85" w:rsidRDefault="00654B85" w:rsidP="00654B85">
      <w:pPr>
        <w:numPr>
          <w:ilvl w:val="0"/>
          <w:numId w:val="3"/>
        </w:numPr>
        <w:rPr>
          <w:szCs w:val="20"/>
        </w:rPr>
      </w:pPr>
      <w:r>
        <w:rPr>
          <w:szCs w:val="20"/>
        </w:rPr>
        <w:t>other documentation, including amendments to the school’s charter.</w:t>
      </w:r>
    </w:p>
    <w:p w14:paraId="66E87F35" w14:textId="77777777" w:rsidR="00654B85" w:rsidRDefault="00654B85" w:rsidP="00654B85">
      <w:pPr>
        <w:rPr>
          <w:szCs w:val="20"/>
        </w:rPr>
      </w:pPr>
    </w:p>
    <w:p w14:paraId="0064F810" w14:textId="77777777" w:rsidR="00654B85" w:rsidRDefault="00654B85" w:rsidP="00654B85">
      <w:r>
        <w:t>The following sections present a summary from all of these sources regarding the “school’s progress and success in raising student achievement, establishing a viable organization, and fulfilling the terms of its charter” (603 CMR 1.05).</w:t>
      </w:r>
    </w:p>
    <w:p w14:paraId="3C8D2F31" w14:textId="77777777" w:rsidR="00654B85" w:rsidRDefault="00654B85" w:rsidP="00391C70">
      <w:pPr>
        <w:pStyle w:val="Heading2"/>
        <w:pBdr>
          <w:bottom w:val="single" w:sz="4" w:space="0" w:color="auto"/>
        </w:pBdr>
      </w:pPr>
    </w:p>
    <w:p w14:paraId="0F58392E" w14:textId="77777777" w:rsidR="00391C70" w:rsidRDefault="00391C70" w:rsidP="00391C70">
      <w:pPr>
        <w:pStyle w:val="Heading2"/>
        <w:pBdr>
          <w:bottom w:val="single" w:sz="4" w:space="0" w:color="auto"/>
        </w:pBdr>
      </w:pPr>
      <w:bookmarkStart w:id="7" w:name="_Toc246730312"/>
      <w:r>
        <w:t>I</w:t>
      </w:r>
      <w:r w:rsidR="00654B85">
        <w:t>I</w:t>
      </w:r>
      <w:r>
        <w:t>. Summary</w:t>
      </w:r>
      <w:r w:rsidR="00070364">
        <w:t xml:space="preserve"> of Findings</w:t>
      </w:r>
      <w:bookmarkEnd w:id="7"/>
      <w:r>
        <w:t xml:space="preserve"> </w:t>
      </w:r>
    </w:p>
    <w:p w14:paraId="46965B6C" w14:textId="77777777" w:rsidR="00171007" w:rsidRDefault="00171007" w:rsidP="00171007"/>
    <w:p w14:paraId="113E238A" w14:textId="77777777" w:rsidR="00BB29F3" w:rsidRDefault="00BB29F3" w:rsidP="00BB29F3">
      <w:r w:rsidRPr="00BB29F3">
        <w:t>Listed below are the findings contained in the review of the school’s performance in the three areas of accountability</w:t>
      </w:r>
      <w:r w:rsidR="00DE5F00">
        <w:t xml:space="preserve">. </w:t>
      </w:r>
      <w:r w:rsidRPr="00BB29F3">
        <w:t>Further evidence to support each finding can be found in the body of the report.</w:t>
      </w:r>
    </w:p>
    <w:p w14:paraId="17E62ECA" w14:textId="77777777" w:rsidR="00BB29F3" w:rsidRDefault="00BB29F3" w:rsidP="00171007"/>
    <w:bookmarkEnd w:id="1"/>
    <w:bookmarkEnd w:id="2"/>
    <w:bookmarkEnd w:id="3"/>
    <w:bookmarkEnd w:id="4"/>
    <w:bookmarkEnd w:id="5"/>
    <w:p w14:paraId="749DC40F" w14:textId="77777777" w:rsidR="001B3833" w:rsidRPr="0087183A" w:rsidRDefault="001B3833" w:rsidP="0087183A">
      <w:pPr>
        <w:rPr>
          <w:b/>
          <w:u w:val="single"/>
        </w:rPr>
      </w:pPr>
      <w:r w:rsidRPr="0087183A">
        <w:rPr>
          <w:b/>
          <w:u w:val="single"/>
        </w:rPr>
        <w:t>A</w:t>
      </w:r>
      <w:r w:rsidR="00DE5F00">
        <w:rPr>
          <w:b/>
          <w:u w:val="single"/>
        </w:rPr>
        <w:t xml:space="preserve">. </w:t>
      </w:r>
      <w:r w:rsidRPr="0087183A">
        <w:rPr>
          <w:b/>
          <w:u w:val="single"/>
        </w:rPr>
        <w:t>Faithfulness to Charter</w:t>
      </w:r>
      <w:r w:rsidR="00BE716E">
        <w:rPr>
          <w:b/>
          <w:u w:val="single"/>
        </w:rPr>
        <w:t xml:space="preserve"> Findings</w:t>
      </w:r>
    </w:p>
    <w:p w14:paraId="63777AFE" w14:textId="77777777" w:rsidR="0087183A" w:rsidRPr="0087183A" w:rsidRDefault="0087183A" w:rsidP="0087183A">
      <w:pPr>
        <w:rPr>
          <w:i/>
        </w:rPr>
      </w:pPr>
    </w:p>
    <w:p w14:paraId="79B652BD" w14:textId="77777777" w:rsidR="001B3833" w:rsidRDefault="00DE5C83" w:rsidP="0087183A">
      <w:pPr>
        <w:rPr>
          <w:i/>
        </w:rPr>
      </w:pPr>
      <w:r>
        <w:rPr>
          <w:i/>
        </w:rPr>
        <w:t>LCCPS h</w:t>
      </w:r>
      <w:r w:rsidR="00D30BAC">
        <w:rPr>
          <w:i/>
        </w:rPr>
        <w:t>as consistently implemented</w:t>
      </w:r>
      <w:r>
        <w:rPr>
          <w:i/>
        </w:rPr>
        <w:t xml:space="preserve"> the cultural aspects of its mission.</w:t>
      </w:r>
    </w:p>
    <w:p w14:paraId="62910F26" w14:textId="77777777" w:rsidR="00DE5C83" w:rsidRDefault="00DE5C83" w:rsidP="0087183A"/>
    <w:p w14:paraId="71FF139F" w14:textId="77777777" w:rsidR="00DE5C83" w:rsidRDefault="00DE5C83" w:rsidP="00DE5C83">
      <w:pPr>
        <w:rPr>
          <w:i/>
        </w:rPr>
      </w:pPr>
      <w:r>
        <w:rPr>
          <w:i/>
        </w:rPr>
        <w:t xml:space="preserve">LCCPS has not operated in a manner consistent with its mission of achieving high levels of academic achievement for it students. </w:t>
      </w:r>
    </w:p>
    <w:p w14:paraId="61A0AD66" w14:textId="77777777" w:rsidR="00DE5C83" w:rsidRDefault="00DE5C83" w:rsidP="00DE5C83">
      <w:pPr>
        <w:rPr>
          <w:i/>
        </w:rPr>
      </w:pPr>
    </w:p>
    <w:p w14:paraId="6C291EF5" w14:textId="77777777" w:rsidR="00DE5C83" w:rsidRDefault="00DE5C83" w:rsidP="00DE5C83">
      <w:pPr>
        <w:rPr>
          <w:i/>
        </w:rPr>
      </w:pPr>
      <w:r>
        <w:rPr>
          <w:i/>
        </w:rPr>
        <w:t>Most administrative systems and structures continue to be under development.</w:t>
      </w:r>
    </w:p>
    <w:p w14:paraId="00959558" w14:textId="77777777" w:rsidR="00DE5C83" w:rsidRDefault="00DE5C83" w:rsidP="00DE5C83">
      <w:pPr>
        <w:rPr>
          <w:i/>
        </w:rPr>
      </w:pPr>
    </w:p>
    <w:p w14:paraId="058EF9A9" w14:textId="77777777" w:rsidR="00DE5C83" w:rsidRPr="00014C70" w:rsidRDefault="00DE5C83" w:rsidP="00DE5C83">
      <w:pPr>
        <w:rPr>
          <w:i/>
        </w:rPr>
      </w:pPr>
    </w:p>
    <w:p w14:paraId="590C6DB5" w14:textId="77777777" w:rsidR="00DE5C83" w:rsidRDefault="00CF5567" w:rsidP="00DE5C83">
      <w:pPr>
        <w:rPr>
          <w:i/>
        </w:rPr>
      </w:pPr>
      <w:r>
        <w:rPr>
          <w:i/>
        </w:rPr>
        <w:br w:type="page"/>
      </w:r>
    </w:p>
    <w:p w14:paraId="4CD9AF9F" w14:textId="77777777" w:rsidR="00AF683E" w:rsidRPr="0087183A" w:rsidRDefault="00AF683E" w:rsidP="0087183A">
      <w:pPr>
        <w:rPr>
          <w:b/>
          <w:u w:val="single"/>
        </w:rPr>
      </w:pPr>
      <w:r w:rsidRPr="0087183A">
        <w:rPr>
          <w:b/>
          <w:u w:val="single"/>
        </w:rPr>
        <w:lastRenderedPageBreak/>
        <w:t>B</w:t>
      </w:r>
      <w:r w:rsidR="00DE5F00">
        <w:rPr>
          <w:b/>
          <w:u w:val="single"/>
        </w:rPr>
        <w:t xml:space="preserve">. </w:t>
      </w:r>
      <w:r w:rsidRPr="0087183A">
        <w:rPr>
          <w:b/>
          <w:u w:val="single"/>
        </w:rPr>
        <w:t>Academic Program</w:t>
      </w:r>
      <w:r w:rsidR="00BE716E">
        <w:rPr>
          <w:b/>
          <w:u w:val="single"/>
        </w:rPr>
        <w:t xml:space="preserve"> Findings</w:t>
      </w:r>
    </w:p>
    <w:p w14:paraId="563352CF" w14:textId="77777777" w:rsidR="004D6ABB" w:rsidRDefault="004D6ABB" w:rsidP="004D6ABB">
      <w:pPr>
        <w:rPr>
          <w:color w:val="99CC00"/>
        </w:rPr>
      </w:pPr>
    </w:p>
    <w:p w14:paraId="09FCA632" w14:textId="77777777" w:rsidR="00DE5C83" w:rsidRPr="00C16E09" w:rsidRDefault="00DE5C83" w:rsidP="00DE5C83">
      <w:pPr>
        <w:rPr>
          <w:i/>
        </w:rPr>
      </w:pPr>
      <w:r>
        <w:rPr>
          <w:i/>
        </w:rPr>
        <w:t>MCAS performance has been low over the term of the charter, with 67 percent of students fail</w:t>
      </w:r>
      <w:r w:rsidR="00D30BAC">
        <w:rPr>
          <w:i/>
        </w:rPr>
        <w:t>ing to reach proficiency in ELA</w:t>
      </w:r>
      <w:r>
        <w:rPr>
          <w:i/>
        </w:rPr>
        <w:t xml:space="preserve"> and 74 percent failing to reach proficiency in mathematics in 2009.</w:t>
      </w:r>
      <w:r w:rsidRPr="00C16E09">
        <w:rPr>
          <w:i/>
        </w:rPr>
        <w:t xml:space="preserve"> </w:t>
      </w:r>
    </w:p>
    <w:p w14:paraId="3C807B38" w14:textId="77777777" w:rsidR="0087183A" w:rsidRDefault="0087183A" w:rsidP="0087183A"/>
    <w:p w14:paraId="2803EFE2" w14:textId="77777777" w:rsidR="00DE5C83" w:rsidRPr="00BE7255" w:rsidRDefault="00DE5C83" w:rsidP="00DE5C83">
      <w:pPr>
        <w:rPr>
          <w:i/>
        </w:rPr>
      </w:pPr>
      <w:r w:rsidRPr="00BE7255">
        <w:rPr>
          <w:i/>
        </w:rPr>
        <w:t xml:space="preserve">In 2009, LCCPS has an NCLB </w:t>
      </w:r>
      <w:r w:rsidR="00D30BAC">
        <w:rPr>
          <w:i/>
        </w:rPr>
        <w:t>status of Restructuring Year 1</w:t>
      </w:r>
      <w:r w:rsidRPr="00BE7255">
        <w:rPr>
          <w:i/>
        </w:rPr>
        <w:t xml:space="preserve"> for subgroups in ELA,</w:t>
      </w:r>
      <w:r w:rsidR="00D30BAC">
        <w:rPr>
          <w:i/>
        </w:rPr>
        <w:t xml:space="preserve"> and Corrective Action</w:t>
      </w:r>
      <w:r w:rsidRPr="00BE7255">
        <w:rPr>
          <w:i/>
        </w:rPr>
        <w:t xml:space="preserve"> for subgroups in mathematics.</w:t>
      </w:r>
    </w:p>
    <w:p w14:paraId="3A167117" w14:textId="77777777" w:rsidR="00DE5C83" w:rsidRDefault="00DE5C83" w:rsidP="0087183A"/>
    <w:p w14:paraId="09FD5DD8" w14:textId="77777777" w:rsidR="00DE5C83" w:rsidRDefault="00DE5C83" w:rsidP="00DE5C83">
      <w:pPr>
        <w:rPr>
          <w:i/>
        </w:rPr>
      </w:pPr>
      <w:r>
        <w:rPr>
          <w:i/>
        </w:rPr>
        <w:t>LCCPS uses a number of standardized assessments to gather baseline data on students, to evaluate student progress, and to g</w:t>
      </w:r>
      <w:r w:rsidR="00D30BAC">
        <w:rPr>
          <w:i/>
        </w:rPr>
        <w:t xml:space="preserve">roup students for instruction. </w:t>
      </w:r>
    </w:p>
    <w:p w14:paraId="5805DCD1" w14:textId="77777777" w:rsidR="00585B22" w:rsidRDefault="00585B22" w:rsidP="00DE5C83"/>
    <w:p w14:paraId="73F5245A" w14:textId="77777777" w:rsidR="00DE5C83" w:rsidRDefault="00DE5C83" w:rsidP="00DE5C83">
      <w:pPr>
        <w:rPr>
          <w:i/>
        </w:rPr>
      </w:pPr>
      <w:r>
        <w:rPr>
          <w:i/>
        </w:rPr>
        <w:t xml:space="preserve">LCCPS uses commercially produced curricula that are aligned with the </w:t>
      </w:r>
      <w:smartTag w:uri="urn:schemas-microsoft-com:office:smarttags" w:element="place">
        <w:smartTag w:uri="urn:schemas-microsoft-com:office:smarttags" w:element="State">
          <w:r>
            <w:rPr>
              <w:i/>
            </w:rPr>
            <w:t>Massachusetts</w:t>
          </w:r>
        </w:smartTag>
      </w:smartTag>
      <w:r>
        <w:rPr>
          <w:i/>
        </w:rPr>
        <w:t xml:space="preserve"> Curriculum Frameworks for all of its core subject areas</w:t>
      </w:r>
      <w:r w:rsidR="00DE5F00">
        <w:rPr>
          <w:i/>
        </w:rPr>
        <w:t xml:space="preserve">. </w:t>
      </w:r>
    </w:p>
    <w:p w14:paraId="1E807627" w14:textId="77777777" w:rsidR="008E3FF9" w:rsidRDefault="008E3FF9" w:rsidP="009359CB">
      <w:pPr>
        <w:rPr>
          <w:i/>
        </w:rPr>
      </w:pPr>
    </w:p>
    <w:p w14:paraId="4141678C" w14:textId="77777777" w:rsidR="009359CB" w:rsidRPr="006D6817" w:rsidRDefault="009359CB" w:rsidP="009359CB">
      <w:pPr>
        <w:rPr>
          <w:i/>
        </w:rPr>
      </w:pPr>
      <w:r>
        <w:rPr>
          <w:i/>
        </w:rPr>
        <w:t>Special education services are largely delivered through a</w:t>
      </w:r>
      <w:r w:rsidRPr="006D6817">
        <w:rPr>
          <w:i/>
        </w:rPr>
        <w:t xml:space="preserve"> co-teaching </w:t>
      </w:r>
      <w:r>
        <w:rPr>
          <w:i/>
        </w:rPr>
        <w:t>inclusion model</w:t>
      </w:r>
      <w:r w:rsidRPr="006D6817">
        <w:rPr>
          <w:i/>
        </w:rPr>
        <w:t xml:space="preserve">. </w:t>
      </w:r>
    </w:p>
    <w:p w14:paraId="052E343D" w14:textId="77777777" w:rsidR="009359CB" w:rsidRDefault="009359CB" w:rsidP="009359CB"/>
    <w:p w14:paraId="5896BB7C" w14:textId="77777777" w:rsidR="001F133B" w:rsidRPr="001F133B" w:rsidRDefault="001F133B" w:rsidP="001F133B">
      <w:pPr>
        <w:rPr>
          <w:i/>
        </w:rPr>
      </w:pPr>
      <w:r w:rsidRPr="001F133B">
        <w:rPr>
          <w:i/>
        </w:rPr>
        <w:t>The school uses its Title I funds to provide academic support to students.</w:t>
      </w:r>
    </w:p>
    <w:p w14:paraId="29A36E26" w14:textId="77777777" w:rsidR="009359CB" w:rsidRDefault="009359CB" w:rsidP="009359CB"/>
    <w:p w14:paraId="7DC56312" w14:textId="77777777" w:rsidR="009359CB" w:rsidRPr="003342F4" w:rsidRDefault="009359CB" w:rsidP="009359CB">
      <w:pPr>
        <w:rPr>
          <w:i/>
        </w:rPr>
      </w:pPr>
      <w:r>
        <w:rPr>
          <w:i/>
        </w:rPr>
        <w:t>English language development classes for English language learners are appropriate and effective.</w:t>
      </w:r>
      <w:r w:rsidRPr="00D079A3">
        <w:rPr>
          <w:i/>
        </w:rPr>
        <w:t xml:space="preserve"> </w:t>
      </w:r>
      <w:r>
        <w:rPr>
          <w:i/>
        </w:rPr>
        <w:t>Additional staff training is needed in the area of providing sheltered English instruction.</w:t>
      </w:r>
    </w:p>
    <w:p w14:paraId="18769D62" w14:textId="77777777" w:rsidR="009359CB" w:rsidRDefault="009359CB" w:rsidP="009359CB"/>
    <w:p w14:paraId="19806530" w14:textId="77777777" w:rsidR="00DE5C83" w:rsidRDefault="00DE5C83" w:rsidP="00DE5C83">
      <w:pPr>
        <w:rPr>
          <w:i/>
        </w:rPr>
      </w:pPr>
      <w:r>
        <w:rPr>
          <w:i/>
        </w:rPr>
        <w:t>A curriculum mapping project, launched during the 2006-07 school year, is still a work in progress.</w:t>
      </w:r>
    </w:p>
    <w:p w14:paraId="6DB698D5" w14:textId="77777777" w:rsidR="001C5DBA" w:rsidRDefault="001C5DBA" w:rsidP="00DE5C83">
      <w:pPr>
        <w:rPr>
          <w:i/>
        </w:rPr>
      </w:pPr>
    </w:p>
    <w:p w14:paraId="11121EA4" w14:textId="77777777" w:rsidR="001C5DBA" w:rsidRPr="005F0C14" w:rsidRDefault="001C5DBA" w:rsidP="001C5DBA">
      <w:pPr>
        <w:rPr>
          <w:i/>
        </w:rPr>
      </w:pPr>
      <w:r>
        <w:rPr>
          <w:i/>
        </w:rPr>
        <w:t>This year, LCCPS has formalized its lesson planning document</w:t>
      </w:r>
      <w:r w:rsidR="00DC5179">
        <w:rPr>
          <w:i/>
        </w:rPr>
        <w:t>.</w:t>
      </w:r>
      <w:r>
        <w:rPr>
          <w:i/>
        </w:rPr>
        <w:t xml:space="preserve"> Teachers are required to develop and submit standardized weekly lesson plans.</w:t>
      </w:r>
    </w:p>
    <w:p w14:paraId="7F2E2568" w14:textId="77777777" w:rsidR="00DE5C83" w:rsidRPr="0087183A" w:rsidRDefault="00DE5C83" w:rsidP="00DE5C83"/>
    <w:p w14:paraId="285E10F3" w14:textId="77777777" w:rsidR="001F133B" w:rsidRPr="001F133B" w:rsidRDefault="001F133B" w:rsidP="001F133B">
      <w:pPr>
        <w:rPr>
          <w:i/>
        </w:rPr>
      </w:pPr>
      <w:r w:rsidRPr="001F133B">
        <w:rPr>
          <w:i/>
        </w:rPr>
        <w:t>Data is used to identify students who need academic support, but LCCPS has not developed a comprehensive system for analyzing and utilizing assessment data</w:t>
      </w:r>
      <w:r w:rsidR="00DE5F00">
        <w:rPr>
          <w:i/>
        </w:rPr>
        <w:t xml:space="preserve">. </w:t>
      </w:r>
      <w:r w:rsidRPr="001F133B">
        <w:rPr>
          <w:i/>
        </w:rPr>
        <w:t>This year, the school has implemented a data resource center.</w:t>
      </w:r>
    </w:p>
    <w:p w14:paraId="3BBD1205" w14:textId="77777777" w:rsidR="00DE5C83" w:rsidRDefault="00DE5C83" w:rsidP="0087183A"/>
    <w:p w14:paraId="5F691831" w14:textId="77777777" w:rsidR="00CE4D53" w:rsidRPr="00C16E09" w:rsidRDefault="00CE4D53" w:rsidP="00CE4D53">
      <w:pPr>
        <w:rPr>
          <w:i/>
        </w:rPr>
      </w:pPr>
      <w:r>
        <w:rPr>
          <w:i/>
        </w:rPr>
        <w:t xml:space="preserve">LCCPS lacks a school-wide system </w:t>
      </w:r>
      <w:r w:rsidR="00DC5179">
        <w:rPr>
          <w:i/>
        </w:rPr>
        <w:t xml:space="preserve">for evaluating the curriculum. </w:t>
      </w:r>
      <w:r>
        <w:rPr>
          <w:i/>
        </w:rPr>
        <w:t>Curriculum planning, modification, development</w:t>
      </w:r>
      <w:r w:rsidR="00D30BAC">
        <w:rPr>
          <w:i/>
        </w:rPr>
        <w:t>,</w:t>
      </w:r>
      <w:r>
        <w:rPr>
          <w:i/>
        </w:rPr>
        <w:t xml:space="preserve"> and evaluation are done informally.</w:t>
      </w:r>
    </w:p>
    <w:p w14:paraId="5DD1E97D" w14:textId="77777777" w:rsidR="00CE4D53" w:rsidRDefault="00CE4D53" w:rsidP="00CE4D53"/>
    <w:p w14:paraId="58F74A82" w14:textId="77777777" w:rsidR="00CE4D53" w:rsidRPr="00D67895" w:rsidRDefault="00CE4D53" w:rsidP="00CE4D53">
      <w:pPr>
        <w:rPr>
          <w:i/>
        </w:rPr>
      </w:pPr>
      <w:r w:rsidRPr="00D67895">
        <w:rPr>
          <w:i/>
        </w:rPr>
        <w:t>The school has not</w:t>
      </w:r>
      <w:r>
        <w:rPr>
          <w:i/>
        </w:rPr>
        <w:t xml:space="preserve"> implemented a systematic, school-</w:t>
      </w:r>
      <w:r w:rsidRPr="00D67895">
        <w:rPr>
          <w:i/>
        </w:rPr>
        <w:t>wide response to low MCAS performance.</w:t>
      </w:r>
    </w:p>
    <w:p w14:paraId="21F23EDC" w14:textId="77777777" w:rsidR="00CE4D53" w:rsidRDefault="00CE4D53" w:rsidP="00CE4D53"/>
    <w:p w14:paraId="65624B65" w14:textId="77777777" w:rsidR="00CE4D53" w:rsidRDefault="00CE4D53" w:rsidP="00CE4D53">
      <w:pPr>
        <w:rPr>
          <w:i/>
        </w:rPr>
      </w:pPr>
      <w:r>
        <w:rPr>
          <w:i/>
        </w:rPr>
        <w:t>Visiting teams have observed that the classroom and school environment at LCCPS is calm, safe</w:t>
      </w:r>
      <w:r w:rsidR="00D30BAC">
        <w:rPr>
          <w:i/>
        </w:rPr>
        <w:t>,</w:t>
      </w:r>
      <w:r>
        <w:rPr>
          <w:i/>
        </w:rPr>
        <w:t xml:space="preserve"> and orderly. Over the term of the charter, administrators and teachers have intermittently reported that there are issues concerning student behavior.</w:t>
      </w:r>
    </w:p>
    <w:p w14:paraId="06F35ADB" w14:textId="77777777" w:rsidR="00CE4D53" w:rsidRDefault="00CE4D53" w:rsidP="00CE4D53"/>
    <w:p w14:paraId="40F12C05" w14:textId="77777777" w:rsidR="00CE4D53" w:rsidRDefault="00CE4D53" w:rsidP="00CE4D53">
      <w:pPr>
        <w:rPr>
          <w:i/>
        </w:rPr>
      </w:pPr>
      <w:r>
        <w:rPr>
          <w:i/>
        </w:rPr>
        <w:t>Over the term of the charter, the predominant form of observed instruction has shifted towards whole class, teacher directed instruction combined with by independent or paired practice</w:t>
      </w:r>
      <w:r w:rsidR="00DE5F00">
        <w:rPr>
          <w:i/>
        </w:rPr>
        <w:t xml:space="preserve">. </w:t>
      </w:r>
    </w:p>
    <w:p w14:paraId="7F3298F3" w14:textId="77777777" w:rsidR="00CE4D53" w:rsidRDefault="00CE4D53" w:rsidP="00CE4D53"/>
    <w:p w14:paraId="53229A03" w14:textId="77777777" w:rsidR="00CE4D53" w:rsidRDefault="00CE4D53" w:rsidP="00CE4D53">
      <w:pPr>
        <w:rPr>
          <w:i/>
        </w:rPr>
      </w:pPr>
      <w:r>
        <w:rPr>
          <w:i/>
        </w:rPr>
        <w:t xml:space="preserve">Site visit teams and the renewal inspection team have observed that instruction has been mixed with respect to the quality of the delivery and content. </w:t>
      </w:r>
    </w:p>
    <w:p w14:paraId="717B491E" w14:textId="77777777" w:rsidR="00CE4D53" w:rsidRDefault="00CE4D53" w:rsidP="00CE4D53"/>
    <w:p w14:paraId="21B0F08C" w14:textId="77777777" w:rsidR="00CE4D53" w:rsidRPr="00782C85" w:rsidRDefault="00CE4D53" w:rsidP="00CE4D53">
      <w:pPr>
        <w:rPr>
          <w:i/>
        </w:rPr>
      </w:pPr>
      <w:r>
        <w:rPr>
          <w:i/>
        </w:rPr>
        <w:lastRenderedPageBreak/>
        <w:t>The principal and assistant principals supervise and evaluate teachers</w:t>
      </w:r>
      <w:r w:rsidR="00DE5F00">
        <w:rPr>
          <w:i/>
        </w:rPr>
        <w:t xml:space="preserve">. </w:t>
      </w:r>
      <w:r>
        <w:rPr>
          <w:i/>
        </w:rPr>
        <w:t>Teachers are measured against goals that they set at the beginning of each school year.</w:t>
      </w:r>
    </w:p>
    <w:p w14:paraId="1C08ED06" w14:textId="77777777" w:rsidR="00CE4D53" w:rsidRDefault="00CE4D53" w:rsidP="00CE4D53"/>
    <w:p w14:paraId="1D79C192" w14:textId="77777777" w:rsidR="00CE4D53" w:rsidRPr="00FD27FC" w:rsidRDefault="00CE4D53" w:rsidP="00CE4D53">
      <w:pPr>
        <w:rPr>
          <w:i/>
        </w:rPr>
      </w:pPr>
      <w:r>
        <w:rPr>
          <w:i/>
        </w:rPr>
        <w:t>Teachers receive some support from their peers, but formal mentoring has been discontinued</w:t>
      </w:r>
      <w:r w:rsidR="00DE5F00">
        <w:rPr>
          <w:i/>
        </w:rPr>
        <w:t xml:space="preserve">. </w:t>
      </w:r>
      <w:r>
        <w:rPr>
          <w:i/>
        </w:rPr>
        <w:t>A newly hired mathematics coach provides assistance in this area</w:t>
      </w:r>
      <w:r w:rsidR="00DE5F00">
        <w:rPr>
          <w:i/>
        </w:rPr>
        <w:t xml:space="preserve">. </w:t>
      </w:r>
    </w:p>
    <w:p w14:paraId="6303AEF7" w14:textId="77777777" w:rsidR="00CE4D53" w:rsidRDefault="00CE4D53" w:rsidP="0087183A"/>
    <w:p w14:paraId="1F5C2B06" w14:textId="77777777" w:rsidR="001A7049" w:rsidRPr="0087183A" w:rsidRDefault="001A7049" w:rsidP="0087183A">
      <w:pPr>
        <w:rPr>
          <w:b/>
          <w:highlight w:val="yellow"/>
          <w:u w:val="single"/>
        </w:rPr>
      </w:pPr>
      <w:r w:rsidRPr="0087183A">
        <w:rPr>
          <w:b/>
          <w:u w:val="single"/>
        </w:rPr>
        <w:t>C</w:t>
      </w:r>
      <w:r w:rsidR="00DE5F00">
        <w:rPr>
          <w:b/>
          <w:u w:val="single"/>
        </w:rPr>
        <w:t xml:space="preserve">. </w:t>
      </w:r>
      <w:r w:rsidRPr="0087183A">
        <w:rPr>
          <w:b/>
          <w:u w:val="single"/>
        </w:rPr>
        <w:t>Organizational Viability</w:t>
      </w:r>
      <w:r w:rsidR="00BE716E">
        <w:rPr>
          <w:b/>
          <w:u w:val="single"/>
        </w:rPr>
        <w:t xml:space="preserve"> Findings</w:t>
      </w:r>
    </w:p>
    <w:p w14:paraId="2DEB513C" w14:textId="77777777" w:rsidR="004D6ABB" w:rsidRDefault="004D6ABB" w:rsidP="004D6ABB">
      <w:pPr>
        <w:rPr>
          <w:color w:val="99CC00"/>
        </w:rPr>
      </w:pPr>
    </w:p>
    <w:p w14:paraId="37982C49" w14:textId="77777777" w:rsidR="00CE4D53" w:rsidRPr="00A41223" w:rsidRDefault="00CE4D53" w:rsidP="00CE4D53">
      <w:pPr>
        <w:rPr>
          <w:i/>
        </w:rPr>
      </w:pPr>
      <w:r w:rsidRPr="00A41223">
        <w:rPr>
          <w:i/>
        </w:rPr>
        <w:t xml:space="preserve">LCCPS has an effective financial management and budget development system in place. The school hired a new controller in the </w:t>
      </w:r>
      <w:r>
        <w:rPr>
          <w:i/>
        </w:rPr>
        <w:t>s</w:t>
      </w:r>
      <w:r w:rsidRPr="00A41223">
        <w:rPr>
          <w:i/>
        </w:rPr>
        <w:t>pring of 2008 to help manage the finances at the school</w:t>
      </w:r>
      <w:r w:rsidR="00DE5F00">
        <w:rPr>
          <w:i/>
        </w:rPr>
        <w:t xml:space="preserve">. </w:t>
      </w:r>
      <w:r w:rsidRPr="00A41223">
        <w:rPr>
          <w:i/>
        </w:rPr>
        <w:t>LCCPS has not developed a long-range financial plan.</w:t>
      </w:r>
    </w:p>
    <w:p w14:paraId="63E7BCEA" w14:textId="77777777" w:rsidR="00CE4D53" w:rsidRDefault="00CE4D53" w:rsidP="00CE4D53"/>
    <w:p w14:paraId="4C475963" w14:textId="77777777" w:rsidR="00CE4D53" w:rsidRPr="008F6D00" w:rsidRDefault="00D30BAC" w:rsidP="00CE4D53">
      <w:pPr>
        <w:rPr>
          <w:i/>
        </w:rPr>
      </w:pPr>
      <w:r>
        <w:rPr>
          <w:i/>
        </w:rPr>
        <w:t>The board has worked</w:t>
      </w:r>
      <w:r w:rsidR="00CE4D53">
        <w:rPr>
          <w:i/>
        </w:rPr>
        <w:t xml:space="preserve"> towards achieving an appropriate level of oversight over the term of the charter.</w:t>
      </w:r>
    </w:p>
    <w:p w14:paraId="683D18E2" w14:textId="77777777" w:rsidR="00CE4D53" w:rsidRDefault="00CE4D53" w:rsidP="00CE4D53"/>
    <w:p w14:paraId="0AF081DA" w14:textId="77777777" w:rsidR="00CE4D53" w:rsidRPr="001A7857" w:rsidRDefault="00CE4D53" w:rsidP="00CE4D53">
      <w:pPr>
        <w:rPr>
          <w:i/>
        </w:rPr>
      </w:pPr>
      <w:r>
        <w:rPr>
          <w:i/>
        </w:rPr>
        <w:t>The board closely monitors financial and operational issues, but is less engaged in oversight of academic progress.</w:t>
      </w:r>
    </w:p>
    <w:p w14:paraId="47B24350" w14:textId="77777777" w:rsidR="00CE4D53" w:rsidRDefault="00CE4D53" w:rsidP="00CE4D53"/>
    <w:p w14:paraId="1CCD39F8" w14:textId="77777777" w:rsidR="00CE4D53" w:rsidRPr="00AD165D" w:rsidRDefault="00CE4D53" w:rsidP="00CE4D53">
      <w:pPr>
        <w:rPr>
          <w:i/>
        </w:rPr>
      </w:pPr>
      <w:r w:rsidRPr="00AD165D">
        <w:rPr>
          <w:i/>
        </w:rPr>
        <w:t xml:space="preserve">The school did not renew </w:t>
      </w:r>
      <w:r>
        <w:rPr>
          <w:i/>
        </w:rPr>
        <w:t>sixteen</w:t>
      </w:r>
      <w:r w:rsidRPr="00AD165D">
        <w:rPr>
          <w:i/>
        </w:rPr>
        <w:t xml:space="preserve"> teachers’ contracts for the 2009-10 school year because the teachers were not highly qualified under NCLB</w:t>
      </w:r>
      <w:r w:rsidR="00DE5F00">
        <w:rPr>
          <w:i/>
        </w:rPr>
        <w:t xml:space="preserve">. </w:t>
      </w:r>
    </w:p>
    <w:p w14:paraId="083593C6" w14:textId="77777777" w:rsidR="00CE4D53" w:rsidRDefault="00CE4D53" w:rsidP="00CE4D53"/>
    <w:p w14:paraId="0A72BAA5" w14:textId="77777777" w:rsidR="00CE4D53" w:rsidRDefault="00CE4D53" w:rsidP="00CE4D53">
      <w:pPr>
        <w:rPr>
          <w:i/>
        </w:rPr>
      </w:pPr>
      <w:r>
        <w:rPr>
          <w:i/>
        </w:rPr>
        <w:t>The school had significant turnover in leadership prior to the 2008-09 school year, but maintained continuity between 2008-09 and 2009-10</w:t>
      </w:r>
      <w:r w:rsidR="00DE5F00">
        <w:rPr>
          <w:i/>
        </w:rPr>
        <w:t xml:space="preserve">. </w:t>
      </w:r>
      <w:r>
        <w:rPr>
          <w:i/>
        </w:rPr>
        <w:t>A new CEO is expected to be hired in the fall of 2009.</w:t>
      </w:r>
    </w:p>
    <w:p w14:paraId="6E6F09C1" w14:textId="77777777" w:rsidR="00CE4D53" w:rsidRDefault="00CE4D53" w:rsidP="00CE4D53"/>
    <w:p w14:paraId="34D62BB2" w14:textId="77777777" w:rsidR="00A75A96" w:rsidRPr="00BB62EB" w:rsidRDefault="00CE4D53" w:rsidP="00A75A96">
      <w:pPr>
        <w:rPr>
          <w:i/>
        </w:rPr>
      </w:pPr>
      <w:r>
        <w:rPr>
          <w:i/>
        </w:rPr>
        <w:t>Over the term of the charter, LCCPS has put into place and dismantled various systems for academic planning</w:t>
      </w:r>
      <w:r w:rsidR="008E3FF9">
        <w:rPr>
          <w:i/>
        </w:rPr>
        <w:t>.</w:t>
      </w:r>
      <w:r w:rsidR="00A75A96" w:rsidRPr="00A75A96">
        <w:rPr>
          <w:i/>
        </w:rPr>
        <w:t xml:space="preserve"> </w:t>
      </w:r>
      <w:r w:rsidR="00A75A96">
        <w:rPr>
          <w:i/>
        </w:rPr>
        <w:t>Conditions to support academic planning have been put</w:t>
      </w:r>
      <w:r w:rsidR="00585B22">
        <w:rPr>
          <w:i/>
        </w:rPr>
        <w:t xml:space="preserve"> </w:t>
      </w:r>
      <w:r w:rsidR="00A75A96">
        <w:rPr>
          <w:i/>
        </w:rPr>
        <w:t xml:space="preserve">into place this year, but effective </w:t>
      </w:r>
      <w:r w:rsidR="00A75A96" w:rsidRPr="00BB62EB">
        <w:rPr>
          <w:i/>
        </w:rPr>
        <w:t>academic planning</w:t>
      </w:r>
      <w:r w:rsidR="00A75A96">
        <w:rPr>
          <w:i/>
        </w:rPr>
        <w:t xml:space="preserve"> has not yet </w:t>
      </w:r>
      <w:r w:rsidR="008E3FF9">
        <w:rPr>
          <w:i/>
        </w:rPr>
        <w:t>begun</w:t>
      </w:r>
      <w:r w:rsidR="00A75A96" w:rsidRPr="00BB62EB">
        <w:rPr>
          <w:i/>
        </w:rPr>
        <w:t xml:space="preserve">. </w:t>
      </w:r>
    </w:p>
    <w:p w14:paraId="17572BCD" w14:textId="77777777" w:rsidR="00CE4D53" w:rsidRDefault="00CE4D53" w:rsidP="00CE4D53"/>
    <w:p w14:paraId="06380CAD" w14:textId="77777777" w:rsidR="00CE4D53" w:rsidRDefault="00CE4D53" w:rsidP="00CE4D53">
      <w:pPr>
        <w:rPr>
          <w:i/>
        </w:rPr>
      </w:pPr>
      <w:r>
        <w:rPr>
          <w:i/>
        </w:rPr>
        <w:t>Parents and students interviewed by site visitors and the renewal inspection team have been very satisfied with the school’s program</w:t>
      </w:r>
      <w:r w:rsidR="00DE5F00">
        <w:rPr>
          <w:i/>
        </w:rPr>
        <w:t xml:space="preserve">. </w:t>
      </w:r>
      <w:r>
        <w:rPr>
          <w:i/>
        </w:rPr>
        <w:t xml:space="preserve">A recent parent survey, completed </w:t>
      </w:r>
      <w:r w:rsidRPr="00C60355">
        <w:rPr>
          <w:i/>
        </w:rPr>
        <w:t>by 148</w:t>
      </w:r>
      <w:r>
        <w:rPr>
          <w:i/>
        </w:rPr>
        <w:t xml:space="preserve"> parents, indicated that parents were satisfied with the school’s academic performance and would recommend the school to others.</w:t>
      </w:r>
    </w:p>
    <w:p w14:paraId="2F4AFAFA" w14:textId="77777777" w:rsidR="00CE4D53" w:rsidRDefault="00CE4D53" w:rsidP="00CE4D53"/>
    <w:p w14:paraId="6A8B1026" w14:textId="77777777" w:rsidR="00CE4D53" w:rsidRDefault="00CE4D53" w:rsidP="00CE4D53">
      <w:r>
        <w:rPr>
          <w:i/>
        </w:rPr>
        <w:t>LCCPS is a physically safe environment</w:t>
      </w:r>
      <w:r w:rsidR="00DE5F00">
        <w:rPr>
          <w:i/>
        </w:rPr>
        <w:t xml:space="preserve">. </w:t>
      </w:r>
      <w:r>
        <w:rPr>
          <w:i/>
        </w:rPr>
        <w:t>The school has established clear</w:t>
      </w:r>
      <w:r w:rsidR="005967D0">
        <w:rPr>
          <w:i/>
        </w:rPr>
        <w:t>,</w:t>
      </w:r>
      <w:r>
        <w:rPr>
          <w:i/>
        </w:rPr>
        <w:t xml:space="preserve"> anti-harassment policies, and has encouraged a supportive and positive school environment</w:t>
      </w:r>
      <w:r w:rsidR="00DE5F00">
        <w:rPr>
          <w:i/>
        </w:rPr>
        <w:t xml:space="preserve">. </w:t>
      </w:r>
    </w:p>
    <w:p w14:paraId="73F77F02" w14:textId="77777777" w:rsidR="00CE4D53" w:rsidRDefault="00CE4D53" w:rsidP="00CE4D53"/>
    <w:p w14:paraId="78D05D91" w14:textId="77777777" w:rsidR="00CE4D53" w:rsidRPr="000644A3" w:rsidRDefault="00CE4D53" w:rsidP="00CE4D53">
      <w:pPr>
        <w:rPr>
          <w:i/>
          <w:color w:val="333399"/>
        </w:rPr>
      </w:pPr>
      <w:r w:rsidRPr="000644A3">
        <w:rPr>
          <w:i/>
        </w:rPr>
        <w:t>The LCCPS facility is adequate for delivering the school’s programs and the school uses the space efficiently</w:t>
      </w:r>
      <w:r w:rsidR="00DE5F00">
        <w:rPr>
          <w:i/>
        </w:rPr>
        <w:t xml:space="preserve">. </w:t>
      </w:r>
      <w:r w:rsidRPr="000644A3">
        <w:rPr>
          <w:i/>
        </w:rPr>
        <w:t>The school’s board is currently engaged in negotiations to finalize the purchase of a new building.</w:t>
      </w:r>
    </w:p>
    <w:p w14:paraId="6CA28EF7" w14:textId="77777777" w:rsidR="00CE4D53" w:rsidRDefault="00CE4D53" w:rsidP="00CE4D53"/>
    <w:p w14:paraId="33538D59" w14:textId="77777777" w:rsidR="00CE4D53" w:rsidRPr="008F6D00" w:rsidRDefault="00CE4D53" w:rsidP="00CE4D53">
      <w:pPr>
        <w:rPr>
          <w:i/>
        </w:rPr>
      </w:pPr>
      <w:r>
        <w:rPr>
          <w:i/>
        </w:rPr>
        <w:t xml:space="preserve">LCCPS has not disseminated any models for replication to other schools. It has established a relationship with one school within the </w:t>
      </w:r>
      <w:smartTag w:uri="urn:schemas-microsoft-com:office:smarttags" w:element="place">
        <w:smartTag w:uri="urn:schemas-microsoft-com:office:smarttags" w:element="City">
          <w:r>
            <w:rPr>
              <w:i/>
            </w:rPr>
            <w:t>Lowell</w:t>
          </w:r>
        </w:smartTag>
      </w:smartTag>
      <w:r>
        <w:rPr>
          <w:i/>
        </w:rPr>
        <w:t xml:space="preserve"> public schools.</w:t>
      </w:r>
    </w:p>
    <w:p w14:paraId="27624D4D" w14:textId="77777777" w:rsidR="00CE4D53" w:rsidRDefault="00CE4D53" w:rsidP="00CE4D53"/>
    <w:p w14:paraId="013C3EC5" w14:textId="77777777" w:rsidR="00CE4D53" w:rsidRPr="008F6D00" w:rsidRDefault="00CE4D53" w:rsidP="00CE4D53">
      <w:pPr>
        <w:rPr>
          <w:i/>
        </w:rPr>
      </w:pPr>
      <w:r>
        <w:rPr>
          <w:i/>
        </w:rPr>
        <w:t>LCCPS is in compliance with the requirements of the Coordinated Program Review.</w:t>
      </w:r>
    </w:p>
    <w:p w14:paraId="7F40BD17" w14:textId="77777777" w:rsidR="001A7049" w:rsidRDefault="00CF5567" w:rsidP="001A7049">
      <w:pPr>
        <w:rPr>
          <w:b/>
          <w:u w:val="single"/>
        </w:rPr>
      </w:pPr>
      <w:r>
        <w:br w:type="page"/>
      </w:r>
      <w:r w:rsidR="00680F96">
        <w:rPr>
          <w:b/>
          <w:u w:val="single"/>
        </w:rPr>
        <w:lastRenderedPageBreak/>
        <w:t>D</w:t>
      </w:r>
      <w:r w:rsidR="00DE5F00">
        <w:rPr>
          <w:b/>
          <w:u w:val="single"/>
        </w:rPr>
        <w:t xml:space="preserve">. </w:t>
      </w:r>
      <w:r w:rsidR="00680F96">
        <w:rPr>
          <w:b/>
          <w:u w:val="single"/>
        </w:rPr>
        <w:t>Accountability Plan Objectives and Measures</w:t>
      </w:r>
    </w:p>
    <w:p w14:paraId="71A31E07" w14:textId="77777777" w:rsidR="004D6ABB" w:rsidRDefault="004D6ABB" w:rsidP="001A7049">
      <w:pPr>
        <w:rPr>
          <w:i/>
        </w:rPr>
      </w:pPr>
    </w:p>
    <w:p w14:paraId="19C3F5E5" w14:textId="77777777" w:rsidR="00DE5C83" w:rsidRDefault="00DE5C83" w:rsidP="00070364">
      <w:pPr>
        <w:rPr>
          <w:i/>
          <w:iCs/>
        </w:rPr>
      </w:pPr>
      <w:r w:rsidRPr="007B7585">
        <w:rPr>
          <w:i/>
          <w:iCs/>
        </w:rPr>
        <w:t>LCCPS has met three</w:t>
      </w:r>
      <w:r>
        <w:rPr>
          <w:i/>
          <w:iCs/>
        </w:rPr>
        <w:t>,</w:t>
      </w:r>
      <w:r w:rsidRPr="007B7585">
        <w:rPr>
          <w:i/>
          <w:iCs/>
        </w:rPr>
        <w:t xml:space="preserve"> has made some progress towards meeting two</w:t>
      </w:r>
      <w:r>
        <w:rPr>
          <w:i/>
          <w:iCs/>
        </w:rPr>
        <w:t>, and has not met two</w:t>
      </w:r>
      <w:r w:rsidRPr="007B7585">
        <w:rPr>
          <w:i/>
          <w:iCs/>
        </w:rPr>
        <w:t xml:space="preserve"> of the seven measures in its accountability plan related to faithfulness to charter</w:t>
      </w:r>
      <w:r w:rsidR="00DE5F00">
        <w:rPr>
          <w:i/>
          <w:iCs/>
        </w:rPr>
        <w:t xml:space="preserve">. </w:t>
      </w:r>
    </w:p>
    <w:p w14:paraId="0DBD15B5" w14:textId="77777777" w:rsidR="00DE5C83" w:rsidRDefault="00DE5C83" w:rsidP="00070364">
      <w:pPr>
        <w:rPr>
          <w:i/>
          <w:iCs/>
        </w:rPr>
      </w:pPr>
    </w:p>
    <w:p w14:paraId="29F6671E" w14:textId="77777777" w:rsidR="00CE4D53" w:rsidRPr="004E60B3" w:rsidRDefault="00CE4D53" w:rsidP="00CE4D53">
      <w:pPr>
        <w:rPr>
          <w:i/>
        </w:rPr>
      </w:pPr>
      <w:r w:rsidRPr="004E60B3">
        <w:rPr>
          <w:i/>
          <w:iCs/>
        </w:rPr>
        <w:t xml:space="preserve">LCCPS has not met any of the seven measures in its </w:t>
      </w:r>
      <w:r w:rsidR="008E3FF9">
        <w:rPr>
          <w:i/>
          <w:iCs/>
        </w:rPr>
        <w:t>accountability plan</w:t>
      </w:r>
      <w:r w:rsidRPr="004E60B3">
        <w:rPr>
          <w:i/>
          <w:iCs/>
        </w:rPr>
        <w:t xml:space="preserve"> related to academic achievement</w:t>
      </w:r>
      <w:r>
        <w:rPr>
          <w:i/>
          <w:iCs/>
        </w:rPr>
        <w:t xml:space="preserve">. </w:t>
      </w:r>
    </w:p>
    <w:p w14:paraId="6CDEC3BC" w14:textId="77777777" w:rsidR="00CE4D53" w:rsidRDefault="00CE4D53" w:rsidP="00CE4D53">
      <w:pPr>
        <w:rPr>
          <w:i/>
          <w:iCs/>
        </w:rPr>
      </w:pPr>
    </w:p>
    <w:p w14:paraId="3907FB55" w14:textId="77777777" w:rsidR="00CE4D53" w:rsidRPr="00FE7AA3" w:rsidRDefault="00CE4D53" w:rsidP="00CE4D53">
      <w:pPr>
        <w:rPr>
          <w:i/>
          <w:color w:val="339966"/>
        </w:rPr>
      </w:pPr>
      <w:r w:rsidRPr="00E9240F">
        <w:rPr>
          <w:i/>
          <w:iCs/>
        </w:rPr>
        <w:t>LCCPS has</w:t>
      </w:r>
      <w:r>
        <w:rPr>
          <w:i/>
          <w:iCs/>
        </w:rPr>
        <w:t xml:space="preserve"> met twelve of the measures and has not met two of the measures in its accountability plan related </w:t>
      </w:r>
      <w:r w:rsidRPr="001F63A6">
        <w:rPr>
          <w:i/>
          <w:iCs/>
        </w:rPr>
        <w:t xml:space="preserve">to </w:t>
      </w:r>
      <w:r w:rsidRPr="001F63A6">
        <w:rPr>
          <w:i/>
        </w:rPr>
        <w:t>organizational viability</w:t>
      </w:r>
      <w:r>
        <w:rPr>
          <w:i/>
        </w:rPr>
        <w:t>.</w:t>
      </w:r>
    </w:p>
    <w:p w14:paraId="0241C56C" w14:textId="77777777" w:rsidR="004D6ABB" w:rsidRDefault="004D6ABB" w:rsidP="005B41CD">
      <w:pPr>
        <w:pStyle w:val="Heading2"/>
      </w:pPr>
    </w:p>
    <w:p w14:paraId="303F7609" w14:textId="77777777" w:rsidR="005B41CD" w:rsidRPr="009B392D" w:rsidRDefault="009B392D" w:rsidP="005B41CD">
      <w:pPr>
        <w:pStyle w:val="Heading2"/>
      </w:pPr>
      <w:bookmarkStart w:id="8" w:name="_Toc246730313"/>
      <w:smartTag w:uri="urn:schemas-microsoft-com:office:smarttags" w:element="place">
        <w:smartTag w:uri="urn:schemas-microsoft-com:office:smarttags" w:element="PlaceName">
          <w:r w:rsidRPr="009B392D">
            <w:t>I</w:t>
          </w:r>
          <w:r w:rsidR="00391C70">
            <w:t>I</w:t>
          </w:r>
          <w:r w:rsidRPr="009B392D">
            <w:t>I</w:t>
          </w:r>
          <w:r w:rsidR="0017781D" w:rsidRPr="009B392D">
            <w:t>.</w:t>
          </w:r>
        </w:smartTag>
        <w:r w:rsidR="0017781D" w:rsidRPr="009B392D">
          <w:t xml:space="preserve"> </w:t>
        </w:r>
        <w:smartTag w:uri="urn:schemas-microsoft-com:office:smarttags" w:element="PlaceType">
          <w:r w:rsidR="0017781D" w:rsidRPr="009B392D">
            <w:t>School</w:t>
          </w:r>
        </w:smartTag>
      </w:smartTag>
      <w:r w:rsidR="00126A77">
        <w:t xml:space="preserve"> Profile</w:t>
      </w:r>
      <w:bookmarkEnd w:id="8"/>
      <w:r w:rsidR="00126A77">
        <w:t xml:space="preserve"> </w:t>
      </w:r>
    </w:p>
    <w:p w14:paraId="0D9FFAC9" w14:textId="77777777" w:rsidR="00126A77" w:rsidRDefault="00126A77" w:rsidP="00126A77">
      <w:pPr>
        <w:ind w:left="360"/>
        <w:rPr>
          <w:iCs/>
        </w:rPr>
      </w:pPr>
    </w:p>
    <w:tbl>
      <w:tblPr>
        <w:tblW w:w="9128" w:type="dxa"/>
        <w:jc w:val="center"/>
        <w:tblCellMar>
          <w:left w:w="0" w:type="dxa"/>
          <w:right w:w="0" w:type="dxa"/>
        </w:tblCellMar>
        <w:tblLook w:val="0000" w:firstRow="0" w:lastRow="0" w:firstColumn="0" w:lastColumn="0" w:noHBand="0" w:noVBand="0"/>
      </w:tblPr>
      <w:tblGrid>
        <w:gridCol w:w="2628"/>
        <w:gridCol w:w="1791"/>
        <w:gridCol w:w="2189"/>
        <w:gridCol w:w="2520"/>
      </w:tblGrid>
      <w:tr w:rsidR="0017781D" w14:paraId="2A82DCBD" w14:textId="77777777">
        <w:trPr>
          <w:jc w:val="center"/>
        </w:trPr>
        <w:tc>
          <w:tcPr>
            <w:tcW w:w="912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64AE63" w14:textId="77777777" w:rsidR="0017781D" w:rsidRPr="0017781D" w:rsidRDefault="005B1783" w:rsidP="00300553">
            <w:pPr>
              <w:rPr>
                <w:b/>
                <w:bCs/>
                <w:i/>
              </w:rPr>
            </w:pPr>
            <w:smartTag w:uri="urn:schemas-microsoft-com:office:smarttags" w:element="place">
              <w:smartTag w:uri="urn:schemas-microsoft-com:office:smarttags" w:element="PlaceName">
                <w:r>
                  <w:rPr>
                    <w:i/>
                  </w:rPr>
                  <w:t>Lowell</w:t>
                </w:r>
              </w:smartTag>
              <w:r>
                <w:rPr>
                  <w:i/>
                </w:rPr>
                <w:t xml:space="preserve"> </w:t>
              </w:r>
              <w:smartTag w:uri="urn:schemas-microsoft-com:office:smarttags" w:element="PlaceName">
                <w:r>
                  <w:rPr>
                    <w:i/>
                  </w:rPr>
                  <w:t>Community</w:t>
                </w:r>
              </w:smartTag>
              <w:r>
                <w:rPr>
                  <w:i/>
                </w:rPr>
                <w:t xml:space="preserve"> </w:t>
              </w:r>
              <w:smartTag w:uri="urn:schemas-microsoft-com:office:smarttags" w:element="PlaceName">
                <w:r>
                  <w:rPr>
                    <w:i/>
                  </w:rPr>
                  <w:t>Charter</w:t>
                </w:r>
              </w:smartTag>
              <w:r w:rsidR="00DE5F00">
                <w:rPr>
                  <w:i/>
                </w:rPr>
                <w:t xml:space="preserve"> </w:t>
              </w:r>
              <w:smartTag w:uri="urn:schemas-microsoft-com:office:smarttags" w:element="PlaceType">
                <w:r w:rsidR="00DE5F00">
                  <w:rPr>
                    <w:i/>
                  </w:rPr>
                  <w:t xml:space="preserve">Public </w:t>
                </w:r>
                <w:r>
                  <w:rPr>
                    <w:i/>
                  </w:rPr>
                  <w:t>School</w:t>
                </w:r>
              </w:smartTag>
            </w:smartTag>
            <w:r>
              <w:rPr>
                <w:i/>
              </w:rPr>
              <w:t xml:space="preserve"> (LCC</w:t>
            </w:r>
            <w:r w:rsidR="00BE7255">
              <w:rPr>
                <w:i/>
              </w:rPr>
              <w:t>P</w:t>
            </w:r>
            <w:r>
              <w:rPr>
                <w:i/>
              </w:rPr>
              <w:t>S)</w:t>
            </w:r>
            <w:r w:rsidR="006F0AFE">
              <w:rPr>
                <w:i/>
              </w:rPr>
              <w:t xml:space="preserve"> </w:t>
            </w:r>
          </w:p>
        </w:tc>
      </w:tr>
      <w:tr w:rsidR="0017781D" w:rsidRPr="00ED5116" w14:paraId="20FC5D30" w14:textId="77777777">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5B1127" w14:textId="77777777" w:rsidR="0017781D" w:rsidRPr="00ED5116" w:rsidRDefault="0017781D" w:rsidP="0017781D">
            <w:pPr>
              <w:pStyle w:val="BodyTextIndent"/>
              <w:ind w:left="0" w:firstLine="0"/>
              <w:rPr>
                <w:bCs/>
              </w:rPr>
            </w:pPr>
            <w:r w:rsidRPr="00ED5116">
              <w:rPr>
                <w:bCs/>
              </w:rPr>
              <w:t xml:space="preserve">Type of </w:t>
            </w:r>
            <w:r w:rsidR="00F85F49" w:rsidRPr="00ED5116">
              <w:rPr>
                <w:bCs/>
              </w:rPr>
              <w:t>C</w:t>
            </w:r>
            <w:r w:rsidRPr="00ED5116">
              <w:rPr>
                <w:bCs/>
              </w:rPr>
              <w:t>harter</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5AE04D9" w14:textId="77777777" w:rsidR="0017781D" w:rsidRPr="00ED5116" w:rsidRDefault="005B1783" w:rsidP="0017781D">
            <w:pPr>
              <w:pStyle w:val="BodyTextIndent"/>
              <w:ind w:left="0" w:firstLine="0"/>
            </w:pPr>
            <w:r w:rsidRPr="00ED5116">
              <w:t>Commonwealth</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CC016" w14:textId="77777777" w:rsidR="0017781D" w:rsidRPr="00ED5116" w:rsidRDefault="0017781D" w:rsidP="0017781D">
            <w:pPr>
              <w:pStyle w:val="BodyTextIndent"/>
              <w:ind w:left="0" w:firstLine="0"/>
              <w:rPr>
                <w:bCs/>
              </w:rPr>
            </w:pPr>
            <w:r w:rsidRPr="00ED5116">
              <w:rPr>
                <w:bCs/>
              </w:rPr>
              <w:t>Location</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2023A" w14:textId="77777777" w:rsidR="0017781D" w:rsidRPr="00ED5116" w:rsidRDefault="005B1783" w:rsidP="0017781D">
            <w:pPr>
              <w:pStyle w:val="BodyTextIndent"/>
              <w:ind w:left="0" w:firstLine="0"/>
            </w:pPr>
            <w:smartTag w:uri="urn:schemas-microsoft-com:office:smarttags" w:element="place">
              <w:smartTag w:uri="urn:schemas-microsoft-com:office:smarttags" w:element="City">
                <w:r w:rsidRPr="00ED5116">
                  <w:t>Lowell</w:t>
                </w:r>
              </w:smartTag>
            </w:smartTag>
          </w:p>
        </w:tc>
      </w:tr>
      <w:tr w:rsidR="003703A4" w:rsidRPr="00ED5116" w14:paraId="4A4DA167" w14:textId="77777777">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FC66B" w14:textId="77777777" w:rsidR="003703A4" w:rsidRPr="00ED5116" w:rsidRDefault="003703A4" w:rsidP="0017781D">
            <w:pPr>
              <w:pStyle w:val="BodyTextIndent"/>
              <w:ind w:left="0" w:firstLine="0"/>
              <w:rPr>
                <w:bCs/>
              </w:rPr>
            </w:pPr>
            <w:r w:rsidRPr="00ED5116">
              <w:rPr>
                <w:bCs/>
              </w:rPr>
              <w:t>Regional/</w:t>
            </w:r>
            <w:r w:rsidR="00F85F49" w:rsidRPr="00ED5116">
              <w:rPr>
                <w:bCs/>
              </w:rPr>
              <w:t>N</w:t>
            </w:r>
            <w:r w:rsidRPr="00ED5116">
              <w:rPr>
                <w:bCs/>
              </w:rPr>
              <w:t>on</w:t>
            </w:r>
            <w:r w:rsidR="00F85F49" w:rsidRPr="00ED5116">
              <w:rPr>
                <w:bCs/>
              </w:rPr>
              <w:t>-R</w:t>
            </w:r>
            <w:r w:rsidRPr="00ED5116">
              <w:rPr>
                <w:bCs/>
              </w:rPr>
              <w:t>egional</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BBB165" w14:textId="77777777" w:rsidR="003703A4" w:rsidRPr="00ED5116" w:rsidRDefault="005B1783" w:rsidP="0017781D">
            <w:pPr>
              <w:pStyle w:val="BodyTextIndent"/>
              <w:ind w:left="0" w:firstLine="0"/>
            </w:pPr>
            <w:r w:rsidRPr="00ED5116">
              <w:t>Non-Regional</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911DD8" w14:textId="77777777" w:rsidR="003703A4" w:rsidRPr="00ED5116" w:rsidRDefault="003703A4" w:rsidP="0017781D">
            <w:pPr>
              <w:pStyle w:val="BodyTextIndent"/>
              <w:ind w:left="0" w:firstLine="0"/>
              <w:rPr>
                <w:bCs/>
              </w:rPr>
            </w:pPr>
            <w:r w:rsidRPr="00ED5116">
              <w:rPr>
                <w:bCs/>
              </w:rPr>
              <w:t>Districts in Region</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32E37A" w14:textId="77777777" w:rsidR="003703A4" w:rsidRPr="00ED5116" w:rsidRDefault="00F85F49" w:rsidP="0017781D">
            <w:pPr>
              <w:pStyle w:val="BodyTextIndent"/>
              <w:ind w:left="0" w:firstLine="0"/>
            </w:pPr>
            <w:r w:rsidRPr="00ED5116">
              <w:t xml:space="preserve">NA </w:t>
            </w:r>
          </w:p>
        </w:tc>
      </w:tr>
      <w:tr w:rsidR="0017781D" w:rsidRPr="00ED5116" w14:paraId="42815B7D" w14:textId="77777777">
        <w:trPr>
          <w:trHeight w:val="282"/>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35BD58" w14:textId="77777777" w:rsidR="0017781D" w:rsidRPr="00ED5116" w:rsidRDefault="0017781D" w:rsidP="0017781D">
            <w:pPr>
              <w:pStyle w:val="BodyTextIndent"/>
              <w:ind w:left="0" w:firstLine="0"/>
              <w:rPr>
                <w:bCs/>
              </w:rPr>
            </w:pPr>
            <w:r w:rsidRPr="00ED5116">
              <w:rPr>
                <w:bCs/>
              </w:rPr>
              <w:t xml:space="preserve">Year </w:t>
            </w:r>
            <w:r w:rsidR="00F85F49" w:rsidRPr="00ED5116">
              <w:rPr>
                <w:bCs/>
              </w:rPr>
              <w:t>O</w:t>
            </w:r>
            <w:r w:rsidRPr="00ED5116">
              <w:rPr>
                <w:bCs/>
              </w:rPr>
              <w:t>pened</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AD9309" w14:textId="77777777" w:rsidR="0017781D" w:rsidRPr="00ED5116" w:rsidRDefault="005B1783" w:rsidP="0017781D">
            <w:pPr>
              <w:pStyle w:val="BodyTextIndent"/>
              <w:ind w:left="0" w:firstLine="0"/>
            </w:pPr>
            <w:r w:rsidRPr="00ED5116">
              <w:t>2000</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EB7B4" w14:textId="77777777" w:rsidR="0017781D" w:rsidRPr="00ED5116" w:rsidRDefault="0017781D" w:rsidP="0017781D">
            <w:pPr>
              <w:pStyle w:val="BodyTextIndent"/>
              <w:ind w:left="0" w:firstLine="0"/>
              <w:rPr>
                <w:bCs/>
              </w:rPr>
            </w:pPr>
            <w:r w:rsidRPr="00ED5116">
              <w:rPr>
                <w:bCs/>
              </w:rPr>
              <w:t>Year Renewed</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A62E8" w14:textId="77777777" w:rsidR="0017781D" w:rsidRPr="00ED5116" w:rsidRDefault="005B1783" w:rsidP="0017781D">
            <w:pPr>
              <w:pStyle w:val="BodyTextIndent"/>
              <w:ind w:left="0" w:firstLine="0"/>
            </w:pPr>
            <w:r w:rsidRPr="00ED5116">
              <w:t>2005</w:t>
            </w:r>
          </w:p>
        </w:tc>
      </w:tr>
      <w:tr w:rsidR="0017781D" w:rsidRPr="00ED5116" w14:paraId="37FEB4B2" w14:textId="77777777">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F91F7" w14:textId="77777777" w:rsidR="0017781D" w:rsidRPr="00ED5116" w:rsidRDefault="0017781D" w:rsidP="0017781D">
            <w:pPr>
              <w:pStyle w:val="BodyTextIndent"/>
              <w:ind w:left="0" w:firstLine="0"/>
              <w:rPr>
                <w:bCs/>
              </w:rPr>
            </w:pPr>
            <w:r w:rsidRPr="00ED5116">
              <w:rPr>
                <w:bCs/>
              </w:rPr>
              <w:t>Maximum Enrollment</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AF9C7A" w14:textId="77777777" w:rsidR="0017781D" w:rsidRPr="00ED5116" w:rsidRDefault="005B1783" w:rsidP="0017781D">
            <w:pPr>
              <w:pStyle w:val="BodyTextIndent"/>
              <w:ind w:left="0" w:firstLine="0"/>
            </w:pPr>
            <w:r w:rsidRPr="00ED5116">
              <w:t>900</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12D5F4" w14:textId="77777777" w:rsidR="0017781D" w:rsidRPr="00ED5116" w:rsidRDefault="0017781D" w:rsidP="0017781D">
            <w:pPr>
              <w:pStyle w:val="BodyTextIndent"/>
              <w:ind w:left="0" w:firstLine="0"/>
              <w:rPr>
                <w:bCs/>
              </w:rPr>
            </w:pPr>
            <w:r w:rsidRPr="00ED5116">
              <w:rPr>
                <w:bCs/>
              </w:rPr>
              <w:t>Current Enrollment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A6BF1E" w14:textId="77777777" w:rsidR="0017781D" w:rsidRPr="00ED5116" w:rsidRDefault="001A3D8C" w:rsidP="0017781D">
            <w:pPr>
              <w:pStyle w:val="BodyTextIndent"/>
              <w:ind w:left="0" w:firstLine="0"/>
            </w:pPr>
            <w:r w:rsidRPr="00ED5116">
              <w:t>947</w:t>
            </w:r>
            <w:r w:rsidRPr="00ED5116">
              <w:rPr>
                <w:rStyle w:val="FootnoteReference"/>
              </w:rPr>
              <w:footnoteReference w:id="1"/>
            </w:r>
          </w:p>
        </w:tc>
      </w:tr>
      <w:tr w:rsidR="0017781D" w:rsidRPr="00ED5116" w14:paraId="47F7FDC6" w14:textId="77777777">
        <w:trPr>
          <w:trHeight w:val="80"/>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6DF7D" w14:textId="77777777" w:rsidR="0017781D" w:rsidRPr="00ED5116" w:rsidRDefault="00F85F49" w:rsidP="0017781D">
            <w:pPr>
              <w:pStyle w:val="BodyTextIndent"/>
              <w:ind w:left="0" w:firstLine="0"/>
              <w:rPr>
                <w:bCs/>
              </w:rPr>
            </w:pPr>
            <w:r w:rsidRPr="00ED5116">
              <w:rPr>
                <w:bCs/>
              </w:rPr>
              <w:t>S</w:t>
            </w:r>
            <w:r w:rsidR="0017781D" w:rsidRPr="00ED5116">
              <w:rPr>
                <w:bCs/>
              </w:rPr>
              <w:t xml:space="preserve">tudents on </w:t>
            </w:r>
            <w:r w:rsidRPr="00ED5116">
              <w:rPr>
                <w:bCs/>
              </w:rPr>
              <w:t>W</w:t>
            </w:r>
            <w:r w:rsidR="0017781D" w:rsidRPr="00ED5116">
              <w:rPr>
                <w:bCs/>
              </w:rPr>
              <w:t>aitlist</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989B8C" w14:textId="77777777" w:rsidR="0017781D" w:rsidRPr="00ED5116" w:rsidRDefault="001A3D8C" w:rsidP="0017781D">
            <w:pPr>
              <w:pStyle w:val="BodyTextIndent"/>
              <w:ind w:left="0" w:firstLine="0"/>
            </w:pPr>
            <w:r w:rsidRPr="00ED5116">
              <w:t>77</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41B3B" w14:textId="77777777" w:rsidR="0017781D" w:rsidRPr="00ED5116" w:rsidRDefault="0017781D" w:rsidP="0017781D">
            <w:pPr>
              <w:pStyle w:val="BodyTextIndent"/>
              <w:ind w:left="0" w:firstLine="0"/>
              <w:rPr>
                <w:bCs/>
              </w:rPr>
            </w:pPr>
            <w:r w:rsidRPr="00ED5116">
              <w:rPr>
                <w:bCs/>
              </w:rPr>
              <w:t xml:space="preserve">Grades </w:t>
            </w:r>
            <w:r w:rsidR="00F85F49" w:rsidRPr="00ED5116">
              <w:rPr>
                <w:bCs/>
              </w:rPr>
              <w:t>S</w:t>
            </w:r>
            <w:r w:rsidRPr="00ED5116">
              <w:rPr>
                <w:bCs/>
              </w:rPr>
              <w:t>erved</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58A4F" w14:textId="77777777" w:rsidR="0017781D" w:rsidRPr="00ED5116" w:rsidRDefault="005B1783" w:rsidP="0017781D">
            <w:pPr>
              <w:pStyle w:val="BodyTextIndent"/>
              <w:ind w:left="0" w:firstLine="0"/>
            </w:pPr>
            <w:r w:rsidRPr="00ED5116">
              <w:t>K-8</w:t>
            </w:r>
          </w:p>
        </w:tc>
      </w:tr>
    </w:tbl>
    <w:p w14:paraId="0FCF5F30" w14:textId="77777777" w:rsidR="0017781D" w:rsidRPr="00ED5116" w:rsidRDefault="0017781D" w:rsidP="00126A77">
      <w:pPr>
        <w:rPr>
          <w:highlight w:val="yellow"/>
        </w:rPr>
      </w:pPr>
    </w:p>
    <w:p w14:paraId="21836824" w14:textId="77777777" w:rsidR="0017781D" w:rsidRPr="00930FF3" w:rsidRDefault="0017781D" w:rsidP="0017781D">
      <w:pPr>
        <w:pStyle w:val="Heading3"/>
        <w:rPr>
          <w:b w:val="0"/>
          <w:bCs w:val="0"/>
        </w:rPr>
      </w:pPr>
      <w:bookmarkStart w:id="9" w:name="_Toc246730314"/>
      <w:smartTag w:uri="urn:schemas-microsoft-com:office:smarttags" w:element="place">
        <w:r w:rsidRPr="00930FF3">
          <w:rPr>
            <w:b w:val="0"/>
            <w:bCs w:val="0"/>
          </w:rPr>
          <w:t>Mission</w:t>
        </w:r>
      </w:smartTag>
      <w:r w:rsidR="00E86E2D">
        <w:rPr>
          <w:b w:val="0"/>
          <w:bCs w:val="0"/>
        </w:rPr>
        <w:t xml:space="preserve"> Statement</w:t>
      </w:r>
      <w:bookmarkEnd w:id="9"/>
    </w:p>
    <w:p w14:paraId="493EED4B" w14:textId="77777777" w:rsidR="005B1783" w:rsidRPr="005B1783" w:rsidRDefault="005B1783" w:rsidP="00D463F5">
      <w:r w:rsidRPr="005B1783">
        <w:t xml:space="preserve">“The purpose of the </w:t>
      </w:r>
      <w:smartTag w:uri="urn:schemas-microsoft-com:office:smarttags" w:element="PlaceName">
        <w:r w:rsidRPr="005B1783">
          <w:t>Lowell</w:t>
        </w:r>
      </w:smartTag>
      <w:r w:rsidRPr="005B1783">
        <w:t xml:space="preserve"> </w:t>
      </w:r>
      <w:smartTag w:uri="urn:schemas-microsoft-com:office:smarttags" w:element="PlaceName">
        <w:r w:rsidRPr="005B1783">
          <w:t>Community</w:t>
        </w:r>
      </w:smartTag>
      <w:r w:rsidRPr="005B1783">
        <w:t xml:space="preserve"> </w:t>
      </w:r>
      <w:smartTag w:uri="urn:schemas-microsoft-com:office:smarttags" w:element="PlaceName">
        <w:r w:rsidRPr="005B1783">
          <w:t>Charter</w:t>
        </w:r>
      </w:smartTag>
      <w:r w:rsidRPr="005B1783">
        <w:t xml:space="preserve"> </w:t>
      </w:r>
      <w:smartTag w:uri="urn:schemas-microsoft-com:office:smarttags" w:element="PlaceType">
        <w:r w:rsidRPr="005B1783">
          <w:t>Public School</w:t>
        </w:r>
      </w:smartTag>
      <w:r w:rsidRPr="005B1783">
        <w:t xml:space="preserve"> is to prepare a diverse cross section of </w:t>
      </w:r>
      <w:smartTag w:uri="urn:schemas-microsoft-com:office:smarttags" w:element="City">
        <w:smartTag w:uri="urn:schemas-microsoft-com:office:smarttags" w:element="place">
          <w:r w:rsidRPr="005B1783">
            <w:t>Lowell</w:t>
          </w:r>
        </w:smartTag>
      </w:smartTag>
      <w:r w:rsidRPr="005B1783">
        <w:t xml:space="preserve"> children for success as students, citizens</w:t>
      </w:r>
      <w:r w:rsidR="00FA13D6">
        <w:t>,</w:t>
      </w:r>
      <w:r w:rsidRPr="005B1783">
        <w:t xml:space="preserve"> and workers by providing them with a comprehensive curriculum in a supportive, challenging, multicultural learning environment</w:t>
      </w:r>
      <w:r w:rsidR="00DE5F00">
        <w:t xml:space="preserve">. </w:t>
      </w:r>
      <w:r w:rsidRPr="005B1783">
        <w:t>The school’s highest priority is the promotion of academic achievement for all students in each of the areas addressed by the Massachusetts Curriculum Frameworks, including: English, reading and language arts, writing, mathematics, science, health and fitness, world languages, art, and music, as well as character and ethics</w:t>
      </w:r>
      <w:r w:rsidR="00DE5F00">
        <w:t xml:space="preserve">. </w:t>
      </w:r>
      <w:r w:rsidRPr="005B1783">
        <w:t xml:space="preserve">The </w:t>
      </w:r>
      <w:smartTag w:uri="urn:schemas-microsoft-com:office:smarttags" w:element="PlaceName">
        <w:r w:rsidRPr="005B1783">
          <w:t>Lowell</w:t>
        </w:r>
      </w:smartTag>
      <w:r w:rsidRPr="005B1783">
        <w:t xml:space="preserve"> </w:t>
      </w:r>
      <w:smartTag w:uri="urn:schemas-microsoft-com:office:smarttags" w:element="PlaceName">
        <w:r w:rsidRPr="005B1783">
          <w:t>Community</w:t>
        </w:r>
      </w:smartTag>
      <w:r w:rsidRPr="005B1783">
        <w:t xml:space="preserve"> </w:t>
      </w:r>
      <w:smartTag w:uri="urn:schemas-microsoft-com:office:smarttags" w:element="PlaceName">
        <w:r w:rsidRPr="005B1783">
          <w:t>Charter</w:t>
        </w:r>
      </w:smartTag>
      <w:r w:rsidRPr="005B1783">
        <w:t xml:space="preserve"> </w:t>
      </w:r>
      <w:smartTag w:uri="urn:schemas-microsoft-com:office:smarttags" w:element="PlaceType">
        <w:r w:rsidRPr="005B1783">
          <w:t>Public School</w:t>
        </w:r>
      </w:smartTag>
      <w:r w:rsidRPr="005B1783">
        <w:t xml:space="preserve"> will place special emphasis on the contributions that immigrants have made to American life and to </w:t>
      </w:r>
      <w:smartTag w:uri="urn:schemas-microsoft-com:office:smarttags" w:element="City">
        <w:r w:rsidRPr="005B1783">
          <w:t>Lowell</w:t>
        </w:r>
      </w:smartTag>
      <w:r w:rsidRPr="005B1783">
        <w:t>’s development over the years, and on the culture, language</w:t>
      </w:r>
      <w:r w:rsidR="00FA13D6">
        <w:t>,</w:t>
      </w:r>
      <w:r w:rsidRPr="005B1783">
        <w:t xml:space="preserve"> and history of the Southeast Asian and Latino peoples who comprise a substantial portion of </w:t>
      </w:r>
      <w:smartTag w:uri="urn:schemas-microsoft-com:office:smarttags" w:element="place">
        <w:smartTag w:uri="urn:schemas-microsoft-com:office:smarttags" w:element="City">
          <w:r w:rsidRPr="005B1783">
            <w:t>Lowell</w:t>
          </w:r>
        </w:smartTag>
      </w:smartTag>
      <w:r w:rsidRPr="005B1783">
        <w:t>’s present day population.</w:t>
      </w:r>
    </w:p>
    <w:p w14:paraId="0E222347" w14:textId="77777777" w:rsidR="005B1783" w:rsidRPr="005B1783" w:rsidRDefault="005B1783" w:rsidP="00D463F5"/>
    <w:p w14:paraId="4EB003C7" w14:textId="77777777" w:rsidR="0017781D" w:rsidRPr="005B1783" w:rsidRDefault="005B1783" w:rsidP="00D463F5">
      <w:r w:rsidRPr="005B1783">
        <w:t>The school will actively promote the joy of discovery and creativity in the learning process, and will integrate the use of technology into aspects of instruction. The opportunity for learning will be enhanced through a longer school day and an extended year</w:t>
      </w:r>
      <w:r w:rsidR="00DE5F00">
        <w:t xml:space="preserve">. </w:t>
      </w:r>
      <w:r w:rsidRPr="005B1783">
        <w:t>Student achievement will be demonstrated in measurable terms to parents, students, and the community at large.”</w:t>
      </w:r>
    </w:p>
    <w:p w14:paraId="518DD0D8" w14:textId="77777777" w:rsidR="00CF5567" w:rsidRDefault="00CF5567" w:rsidP="0017781D">
      <w:pPr>
        <w:pStyle w:val="Heading3"/>
        <w:rPr>
          <w:b w:val="0"/>
          <w:bCs w:val="0"/>
        </w:rPr>
      </w:pPr>
    </w:p>
    <w:p w14:paraId="4891C95B" w14:textId="77777777" w:rsidR="0017781D" w:rsidRDefault="0017781D" w:rsidP="0017781D">
      <w:pPr>
        <w:pStyle w:val="Heading3"/>
        <w:rPr>
          <w:b w:val="0"/>
          <w:bCs w:val="0"/>
        </w:rPr>
      </w:pPr>
      <w:bookmarkStart w:id="10" w:name="_Toc246730315"/>
      <w:r w:rsidRPr="00930FF3">
        <w:rPr>
          <w:b w:val="0"/>
          <w:bCs w:val="0"/>
        </w:rPr>
        <w:t>Major Amendments</w:t>
      </w:r>
      <w:bookmarkEnd w:id="10"/>
    </w:p>
    <w:p w14:paraId="1BE68E90" w14:textId="77777777" w:rsidR="00014C70" w:rsidRDefault="00014C70" w:rsidP="00014C70"/>
    <w:p w14:paraId="76F7F05E" w14:textId="77777777" w:rsidR="00014C70" w:rsidRPr="00014C70" w:rsidRDefault="00014C70" w:rsidP="00014C70">
      <w:r>
        <w:t xml:space="preserve">In June 2005, shortly after the first renewal of the school’s charter, the </w:t>
      </w:r>
      <w:r w:rsidRPr="006D29C8">
        <w:t>Board of Education</w:t>
      </w:r>
      <w:r>
        <w:t xml:space="preserve"> approved LCCPS’ request for the non-renewal of its contractual relationship with an educational management organization (Imagine Schools, formerly known as Beacon, then Chancellor-Beacon) and a change of its governance and leadership structure</w:t>
      </w:r>
      <w:r w:rsidR="00DE5F00">
        <w:t xml:space="preserve">. </w:t>
      </w:r>
      <w:r>
        <w:t xml:space="preserve">This approval constituted a major amendment to the material terms of the school’s charter. </w:t>
      </w:r>
    </w:p>
    <w:p w14:paraId="20CD3FFC" w14:textId="77777777" w:rsidR="00014C70" w:rsidRDefault="00014C70" w:rsidP="007233D7"/>
    <w:p w14:paraId="7D1C6782" w14:textId="77777777" w:rsidR="0017781D" w:rsidRPr="0053233C" w:rsidRDefault="007233D7" w:rsidP="007233D7">
      <w:r w:rsidRPr="007233D7">
        <w:t>In February</w:t>
      </w:r>
      <w:r w:rsidR="00ED5116">
        <w:t xml:space="preserve"> 2006</w:t>
      </w:r>
      <w:r w:rsidRPr="007233D7">
        <w:t xml:space="preserve">, </w:t>
      </w:r>
      <w:r w:rsidR="005B1783" w:rsidRPr="007233D7">
        <w:t>LCC</w:t>
      </w:r>
      <w:r w:rsidR="00BE7255">
        <w:t>P</w:t>
      </w:r>
      <w:r w:rsidR="005B1783" w:rsidRPr="007233D7">
        <w:t>S</w:t>
      </w:r>
      <w:r w:rsidR="0017781D" w:rsidRPr="007233D7">
        <w:t xml:space="preserve"> re</w:t>
      </w:r>
      <w:r w:rsidR="005B1783" w:rsidRPr="007233D7">
        <w:t xml:space="preserve">quested a major amendment to its charter to expand </w:t>
      </w:r>
      <w:r w:rsidRPr="007233D7">
        <w:t>the</w:t>
      </w:r>
      <w:r w:rsidR="005B1783" w:rsidRPr="007233D7">
        <w:t xml:space="preserve"> grade span </w:t>
      </w:r>
      <w:r w:rsidR="00010561">
        <w:t>it served</w:t>
      </w:r>
      <w:r w:rsidRPr="007233D7">
        <w:t xml:space="preserve"> </w:t>
      </w:r>
      <w:r w:rsidR="005B1783" w:rsidRPr="007233D7">
        <w:t xml:space="preserve">from </w:t>
      </w:r>
      <w:r w:rsidR="00ED5116">
        <w:t xml:space="preserve">kindergarten through </w:t>
      </w:r>
      <w:r w:rsidR="00010561">
        <w:t xml:space="preserve">grade </w:t>
      </w:r>
      <w:r w:rsidR="00ED5116">
        <w:t>eight</w:t>
      </w:r>
      <w:r w:rsidR="005B1783" w:rsidRPr="007233D7">
        <w:t xml:space="preserve"> to </w:t>
      </w:r>
      <w:r w:rsidR="00ED5116">
        <w:t xml:space="preserve">kindergarten through </w:t>
      </w:r>
      <w:r w:rsidR="00010561">
        <w:t xml:space="preserve">grade </w:t>
      </w:r>
      <w:r w:rsidR="00ED5116">
        <w:t>twelve</w:t>
      </w:r>
      <w:r w:rsidR="00DE5F00">
        <w:t xml:space="preserve">. </w:t>
      </w:r>
      <w:r w:rsidR="005B1783" w:rsidRPr="007233D7">
        <w:t xml:space="preserve">The decision to grant this amendment was deferred by the </w:t>
      </w:r>
      <w:r w:rsidR="005B1783" w:rsidRPr="006D29C8">
        <w:t>Board of Education</w:t>
      </w:r>
      <w:r w:rsidR="00010561" w:rsidRPr="006D29C8">
        <w:t xml:space="preserve"> and</w:t>
      </w:r>
      <w:r w:rsidR="00010561">
        <w:t xml:space="preserve"> never acted upon</w:t>
      </w:r>
      <w:r w:rsidR="00DE5F00">
        <w:t xml:space="preserve">. </w:t>
      </w:r>
    </w:p>
    <w:p w14:paraId="45BBD293" w14:textId="77777777" w:rsidR="0017781D" w:rsidRDefault="0017781D" w:rsidP="00126A77">
      <w:pPr>
        <w:rPr>
          <w:highlight w:val="yellow"/>
        </w:rPr>
      </w:pPr>
    </w:p>
    <w:p w14:paraId="518A1E0E" w14:textId="77777777" w:rsidR="0017781D" w:rsidRPr="008364BA" w:rsidRDefault="0017781D" w:rsidP="008364BA">
      <w:pPr>
        <w:pStyle w:val="Heading3"/>
        <w:rPr>
          <w:b w:val="0"/>
          <w:bCs w:val="0"/>
          <w:highlight w:val="yellow"/>
        </w:rPr>
      </w:pPr>
      <w:bookmarkStart w:id="11" w:name="_Toc246730316"/>
      <w:r w:rsidRPr="008364BA">
        <w:rPr>
          <w:b w:val="0"/>
          <w:bCs w:val="0"/>
        </w:rPr>
        <w:t>Demographics</w:t>
      </w:r>
      <w:bookmarkEnd w:id="11"/>
    </w:p>
    <w:p w14:paraId="3AAFD1F5" w14:textId="77777777" w:rsidR="00C175E5" w:rsidRPr="00BB29F3" w:rsidRDefault="00C175E5" w:rsidP="00C175E5">
      <w:r>
        <w:t xml:space="preserve">The following table compares demographic data of the charter </w:t>
      </w:r>
      <w:r w:rsidRPr="00BB29F3">
        <w:t xml:space="preserve">school to the </w:t>
      </w:r>
      <w:smartTag w:uri="urn:schemas-microsoft-com:office:smarttags" w:element="place">
        <w:smartTag w:uri="urn:schemas-microsoft-com:office:smarttags" w:element="PlaceName">
          <w:r w:rsidR="00BB29F3" w:rsidRPr="00BB29F3">
            <w:t>Lowell</w:t>
          </w:r>
        </w:smartTag>
        <w:r w:rsidR="00BB29F3" w:rsidRPr="00BB29F3">
          <w:t xml:space="preserve"> </w:t>
        </w:r>
        <w:smartTag w:uri="urn:schemas-microsoft-com:office:smarttags" w:element="PlaceName">
          <w:r w:rsidR="00DE5F00">
            <w:t>P</w:t>
          </w:r>
          <w:r w:rsidR="00BB29F3" w:rsidRPr="00BB29F3">
            <w:t>ublic</w:t>
          </w:r>
        </w:smartTag>
        <w:r w:rsidR="00BB29F3" w:rsidRPr="00BB29F3">
          <w:t xml:space="preserve"> </w:t>
        </w:r>
        <w:smartTag w:uri="urn:schemas-microsoft-com:office:smarttags" w:element="PlaceType">
          <w:r w:rsidR="00DE5F00">
            <w:t>S</w:t>
          </w:r>
          <w:r w:rsidR="00BB29F3" w:rsidRPr="00BB29F3">
            <w:t xml:space="preserve">chool </w:t>
          </w:r>
          <w:r w:rsidR="00DE5F00">
            <w:t>D</w:t>
          </w:r>
          <w:r w:rsidR="00BB29F3" w:rsidRPr="00BB29F3">
            <w:t>istrict</w:t>
          </w:r>
        </w:smartTag>
      </w:smartTag>
      <w:r w:rsidRPr="00BB29F3">
        <w:t xml:space="preserve"> from which its draws most of its students, and to the state. The comparison includes </w:t>
      </w:r>
      <w:r w:rsidR="00BB29F3" w:rsidRPr="00BB29F3">
        <w:t>20</w:t>
      </w:r>
      <w:r w:rsidRPr="00BB29F3">
        <w:t xml:space="preserve"> schools in the district with grade levels that overlap with the charter school</w:t>
      </w:r>
      <w:r w:rsidR="00DE5F00">
        <w:t xml:space="preserve">. </w:t>
      </w:r>
    </w:p>
    <w:p w14:paraId="061679CD" w14:textId="77777777" w:rsidR="00C175E5" w:rsidRPr="00BB29F3" w:rsidRDefault="00C175E5" w:rsidP="00C175E5">
      <w:pPr>
        <w:numPr>
          <w:ilvl w:val="0"/>
          <w:numId w:val="4"/>
        </w:numPr>
      </w:pPr>
      <w:r w:rsidRPr="00BB29F3">
        <w:t xml:space="preserve">Comparison Minimum refers to the school(s) among the </w:t>
      </w:r>
      <w:r w:rsidR="00BB29F3" w:rsidRPr="00BB29F3">
        <w:t xml:space="preserve">20 </w:t>
      </w:r>
      <w:r w:rsidRPr="00BB29F3">
        <w:t>schools with the lowest percentage of students in a given category.</w:t>
      </w:r>
    </w:p>
    <w:p w14:paraId="274B6020" w14:textId="77777777" w:rsidR="00C175E5" w:rsidRPr="00BB29F3" w:rsidRDefault="00C175E5" w:rsidP="00C175E5">
      <w:pPr>
        <w:numPr>
          <w:ilvl w:val="0"/>
          <w:numId w:val="4"/>
        </w:numPr>
      </w:pPr>
      <w:r w:rsidRPr="00BB29F3">
        <w:t xml:space="preserve">Comparison Median refers to the school(s) among the </w:t>
      </w:r>
      <w:r w:rsidR="00BB29F3" w:rsidRPr="00BB29F3">
        <w:t xml:space="preserve">20 </w:t>
      </w:r>
      <w:r w:rsidRPr="00BB29F3">
        <w:t>schools with the middle percentage of students in a given category.</w:t>
      </w:r>
    </w:p>
    <w:p w14:paraId="11B37D60" w14:textId="77777777" w:rsidR="00C175E5" w:rsidRPr="00BB29F3" w:rsidRDefault="00C175E5" w:rsidP="00C175E5">
      <w:pPr>
        <w:numPr>
          <w:ilvl w:val="0"/>
          <w:numId w:val="4"/>
        </w:numPr>
      </w:pPr>
      <w:r w:rsidRPr="00BB29F3">
        <w:t xml:space="preserve">Comparison Maximum refers to the school(s) among the </w:t>
      </w:r>
      <w:r w:rsidR="00BB29F3" w:rsidRPr="00BB29F3">
        <w:t>20</w:t>
      </w:r>
      <w:r w:rsidRPr="00BB29F3">
        <w:t xml:space="preserve"> schools with the highest percentage of students in a given category.</w:t>
      </w:r>
    </w:p>
    <w:p w14:paraId="2DDD85DF" w14:textId="77777777" w:rsidR="00C175E5" w:rsidRPr="00BB29F3" w:rsidRDefault="00C175E5" w:rsidP="00C175E5">
      <w:pPr>
        <w:numPr>
          <w:ilvl w:val="0"/>
          <w:numId w:val="4"/>
        </w:numPr>
      </w:pPr>
      <w:r w:rsidRPr="00BB29F3">
        <w:t xml:space="preserve">The Comparison Total represents the percentage of the total number of students in a given category in all </w:t>
      </w:r>
      <w:r w:rsidR="00BB29F3" w:rsidRPr="00BB29F3">
        <w:t>20</w:t>
      </w:r>
      <w:r w:rsidRPr="00BB29F3">
        <w:t xml:space="preserve"> schools combined. </w:t>
      </w:r>
    </w:p>
    <w:p w14:paraId="2665861E" w14:textId="77777777" w:rsidR="00126A77" w:rsidRPr="00BB29F3" w:rsidRDefault="00126A77" w:rsidP="005B41CD">
      <w:pPr>
        <w:rPr>
          <w:highlight w:val="yellow"/>
        </w:rPr>
      </w:pPr>
    </w:p>
    <w:tbl>
      <w:tblPr>
        <w:tblW w:w="9340" w:type="dxa"/>
        <w:tblInd w:w="108" w:type="dxa"/>
        <w:tblLook w:val="0000" w:firstRow="0" w:lastRow="0" w:firstColumn="0" w:lastColumn="0" w:noHBand="0" w:noVBand="0"/>
      </w:tblPr>
      <w:tblGrid>
        <w:gridCol w:w="549"/>
        <w:gridCol w:w="1939"/>
        <w:gridCol w:w="979"/>
        <w:gridCol w:w="978"/>
        <w:gridCol w:w="979"/>
        <w:gridCol w:w="979"/>
        <w:gridCol w:w="979"/>
        <w:gridCol w:w="979"/>
        <w:gridCol w:w="979"/>
      </w:tblGrid>
      <w:tr w:rsidR="00A66F8E" w14:paraId="71DEDDE3" w14:textId="77777777">
        <w:trPr>
          <w:trHeight w:val="960"/>
        </w:trPr>
        <w:tc>
          <w:tcPr>
            <w:tcW w:w="549" w:type="dxa"/>
            <w:tcBorders>
              <w:top w:val="nil"/>
              <w:left w:val="nil"/>
              <w:bottom w:val="nil"/>
              <w:right w:val="nil"/>
            </w:tcBorders>
            <w:shd w:val="clear" w:color="auto" w:fill="auto"/>
            <w:noWrap/>
            <w:vAlign w:val="bottom"/>
          </w:tcPr>
          <w:p w14:paraId="1FD6F907" w14:textId="77777777" w:rsidR="00A66F8E" w:rsidRDefault="00A66F8E" w:rsidP="00A03225">
            <w:pPr>
              <w:rPr>
                <w:rFonts w:ascii="Arial" w:hAnsi="Arial" w:cs="Arial"/>
                <w:sz w:val="20"/>
                <w:szCs w:val="20"/>
              </w:rPr>
            </w:pP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151C4A00" w14:textId="77777777" w:rsidR="00A66F8E" w:rsidRDefault="00A66F8E" w:rsidP="00A03225">
            <w:pPr>
              <w:jc w:val="center"/>
              <w:rPr>
                <w:b/>
                <w:bCs/>
              </w:rPr>
            </w:pPr>
            <w:r>
              <w:rPr>
                <w:b/>
                <w:bCs/>
              </w:rPr>
              <w:t xml:space="preserve">Race/Ethnicity      (%) </w:t>
            </w:r>
          </w:p>
        </w:tc>
        <w:tc>
          <w:tcPr>
            <w:tcW w:w="979" w:type="dxa"/>
            <w:tcBorders>
              <w:top w:val="single" w:sz="4" w:space="0" w:color="auto"/>
              <w:left w:val="nil"/>
              <w:bottom w:val="single" w:sz="4" w:space="0" w:color="auto"/>
              <w:right w:val="single" w:sz="4" w:space="0" w:color="auto"/>
            </w:tcBorders>
            <w:shd w:val="clear" w:color="auto" w:fill="auto"/>
            <w:vAlign w:val="center"/>
          </w:tcPr>
          <w:p w14:paraId="794FAE46" w14:textId="77777777" w:rsidR="00A66F8E" w:rsidRDefault="00A66F8E" w:rsidP="00A03225">
            <w:pPr>
              <w:jc w:val="center"/>
              <w:rPr>
                <w:sz w:val="18"/>
                <w:szCs w:val="18"/>
              </w:rPr>
            </w:pPr>
            <w:r>
              <w:rPr>
                <w:sz w:val="18"/>
                <w:szCs w:val="18"/>
              </w:rPr>
              <w:t>African American</w:t>
            </w:r>
          </w:p>
        </w:tc>
        <w:tc>
          <w:tcPr>
            <w:tcW w:w="978" w:type="dxa"/>
            <w:tcBorders>
              <w:top w:val="single" w:sz="4" w:space="0" w:color="auto"/>
              <w:left w:val="nil"/>
              <w:bottom w:val="single" w:sz="4" w:space="0" w:color="auto"/>
              <w:right w:val="single" w:sz="4" w:space="0" w:color="auto"/>
            </w:tcBorders>
            <w:shd w:val="clear" w:color="auto" w:fill="auto"/>
            <w:vAlign w:val="center"/>
          </w:tcPr>
          <w:p w14:paraId="00DDB031" w14:textId="77777777" w:rsidR="00A66F8E" w:rsidRDefault="00A66F8E" w:rsidP="00A03225">
            <w:pPr>
              <w:jc w:val="center"/>
              <w:rPr>
                <w:sz w:val="18"/>
                <w:szCs w:val="18"/>
              </w:rPr>
            </w:pPr>
            <w:r>
              <w:rPr>
                <w:sz w:val="18"/>
                <w:szCs w:val="18"/>
              </w:rPr>
              <w:t>Asian</w:t>
            </w:r>
          </w:p>
        </w:tc>
        <w:tc>
          <w:tcPr>
            <w:tcW w:w="979" w:type="dxa"/>
            <w:tcBorders>
              <w:top w:val="single" w:sz="4" w:space="0" w:color="auto"/>
              <w:left w:val="nil"/>
              <w:bottom w:val="single" w:sz="4" w:space="0" w:color="auto"/>
              <w:right w:val="single" w:sz="4" w:space="0" w:color="auto"/>
            </w:tcBorders>
            <w:shd w:val="clear" w:color="auto" w:fill="auto"/>
            <w:vAlign w:val="center"/>
          </w:tcPr>
          <w:p w14:paraId="53BCE58C" w14:textId="77777777" w:rsidR="00A66F8E" w:rsidRDefault="00A66F8E" w:rsidP="00A03225">
            <w:pPr>
              <w:jc w:val="center"/>
              <w:rPr>
                <w:sz w:val="18"/>
                <w:szCs w:val="18"/>
              </w:rPr>
            </w:pPr>
            <w:r>
              <w:rPr>
                <w:sz w:val="18"/>
                <w:szCs w:val="18"/>
              </w:rPr>
              <w:t>Hispanic</w:t>
            </w:r>
          </w:p>
        </w:tc>
        <w:tc>
          <w:tcPr>
            <w:tcW w:w="979" w:type="dxa"/>
            <w:tcBorders>
              <w:top w:val="single" w:sz="4" w:space="0" w:color="auto"/>
              <w:left w:val="nil"/>
              <w:bottom w:val="single" w:sz="4" w:space="0" w:color="auto"/>
              <w:right w:val="single" w:sz="4" w:space="0" w:color="auto"/>
            </w:tcBorders>
            <w:shd w:val="clear" w:color="auto" w:fill="auto"/>
            <w:vAlign w:val="center"/>
          </w:tcPr>
          <w:p w14:paraId="10BF09F9" w14:textId="77777777" w:rsidR="00A66F8E" w:rsidRDefault="00A66F8E" w:rsidP="00A03225">
            <w:pPr>
              <w:jc w:val="center"/>
              <w:rPr>
                <w:sz w:val="18"/>
                <w:szCs w:val="18"/>
              </w:rPr>
            </w:pPr>
            <w:r>
              <w:rPr>
                <w:sz w:val="18"/>
                <w:szCs w:val="18"/>
              </w:rPr>
              <w:t>White</w:t>
            </w:r>
          </w:p>
        </w:tc>
        <w:tc>
          <w:tcPr>
            <w:tcW w:w="979" w:type="dxa"/>
            <w:tcBorders>
              <w:top w:val="single" w:sz="4" w:space="0" w:color="auto"/>
              <w:left w:val="nil"/>
              <w:bottom w:val="single" w:sz="4" w:space="0" w:color="auto"/>
              <w:right w:val="single" w:sz="4" w:space="0" w:color="auto"/>
            </w:tcBorders>
            <w:shd w:val="clear" w:color="auto" w:fill="auto"/>
            <w:vAlign w:val="center"/>
          </w:tcPr>
          <w:p w14:paraId="0BEE59CC" w14:textId="77777777" w:rsidR="00A66F8E" w:rsidRDefault="00A66F8E" w:rsidP="00A03225">
            <w:pPr>
              <w:jc w:val="center"/>
              <w:rPr>
                <w:sz w:val="18"/>
                <w:szCs w:val="18"/>
              </w:rPr>
            </w:pPr>
            <w:r>
              <w:rPr>
                <w:sz w:val="18"/>
                <w:szCs w:val="18"/>
              </w:rPr>
              <w:t>Native American</w:t>
            </w:r>
          </w:p>
        </w:tc>
        <w:tc>
          <w:tcPr>
            <w:tcW w:w="979" w:type="dxa"/>
            <w:tcBorders>
              <w:top w:val="single" w:sz="4" w:space="0" w:color="auto"/>
              <w:left w:val="nil"/>
              <w:bottom w:val="single" w:sz="4" w:space="0" w:color="auto"/>
              <w:right w:val="single" w:sz="4" w:space="0" w:color="auto"/>
            </w:tcBorders>
            <w:shd w:val="clear" w:color="auto" w:fill="auto"/>
            <w:vAlign w:val="center"/>
          </w:tcPr>
          <w:p w14:paraId="51F78D66" w14:textId="77777777" w:rsidR="00A66F8E" w:rsidRDefault="00A66F8E" w:rsidP="00A03225">
            <w:pPr>
              <w:jc w:val="center"/>
              <w:rPr>
                <w:sz w:val="18"/>
                <w:szCs w:val="18"/>
              </w:rPr>
            </w:pPr>
            <w:r>
              <w:rPr>
                <w:sz w:val="18"/>
                <w:szCs w:val="18"/>
              </w:rPr>
              <w:t>Native Hawaiian, Pacific Islander</w:t>
            </w:r>
          </w:p>
        </w:tc>
        <w:tc>
          <w:tcPr>
            <w:tcW w:w="979" w:type="dxa"/>
            <w:tcBorders>
              <w:top w:val="single" w:sz="4" w:space="0" w:color="auto"/>
              <w:left w:val="nil"/>
              <w:bottom w:val="single" w:sz="4" w:space="0" w:color="auto"/>
              <w:right w:val="single" w:sz="4" w:space="0" w:color="auto"/>
            </w:tcBorders>
            <w:shd w:val="clear" w:color="auto" w:fill="auto"/>
            <w:vAlign w:val="center"/>
          </w:tcPr>
          <w:p w14:paraId="20F854ED" w14:textId="77777777" w:rsidR="00A66F8E" w:rsidRDefault="00A66F8E" w:rsidP="00A03225">
            <w:pPr>
              <w:jc w:val="center"/>
              <w:rPr>
                <w:sz w:val="18"/>
                <w:szCs w:val="18"/>
              </w:rPr>
            </w:pPr>
            <w:r>
              <w:rPr>
                <w:sz w:val="18"/>
                <w:szCs w:val="18"/>
              </w:rPr>
              <w:t>Multi-Race, Non-Hispanic</w:t>
            </w:r>
          </w:p>
        </w:tc>
      </w:tr>
      <w:tr w:rsidR="00A66F8E" w14:paraId="5B9C0297" w14:textId="77777777">
        <w:trPr>
          <w:trHeight w:val="810"/>
        </w:trPr>
        <w:tc>
          <w:tcPr>
            <w:tcW w:w="549" w:type="dxa"/>
            <w:tcBorders>
              <w:top w:val="nil"/>
              <w:left w:val="nil"/>
              <w:bottom w:val="nil"/>
              <w:right w:val="nil"/>
            </w:tcBorders>
            <w:shd w:val="clear" w:color="auto" w:fill="auto"/>
            <w:noWrap/>
            <w:vAlign w:val="bottom"/>
          </w:tcPr>
          <w:p w14:paraId="0DF34CD9" w14:textId="77777777" w:rsidR="00A66F8E" w:rsidRDefault="00A66F8E" w:rsidP="00A03225">
            <w:pPr>
              <w:rPr>
                <w:rFonts w:ascii="Arial" w:hAnsi="Arial" w:cs="Arial"/>
                <w:sz w:val="20"/>
                <w:szCs w:val="20"/>
              </w:rPr>
            </w:pPr>
          </w:p>
        </w:tc>
        <w:tc>
          <w:tcPr>
            <w:tcW w:w="1939" w:type="dxa"/>
            <w:tcBorders>
              <w:top w:val="nil"/>
              <w:left w:val="single" w:sz="4" w:space="0" w:color="auto"/>
              <w:bottom w:val="nil"/>
              <w:right w:val="single" w:sz="4" w:space="0" w:color="auto"/>
            </w:tcBorders>
            <w:shd w:val="clear" w:color="auto" w:fill="auto"/>
            <w:vAlign w:val="center"/>
          </w:tcPr>
          <w:p w14:paraId="49D7CC37" w14:textId="77777777" w:rsidR="00A66F8E" w:rsidRDefault="00A66F8E" w:rsidP="00A03225">
            <w:pPr>
              <w:jc w:val="center"/>
              <w:rPr>
                <w:sz w:val="18"/>
                <w:szCs w:val="18"/>
              </w:rPr>
            </w:pPr>
            <w:smartTag w:uri="urn:schemas-microsoft-com:office:smarttags" w:element="place">
              <w:smartTag w:uri="urn:schemas-microsoft-com:office:smarttags" w:element="PlaceName">
                <w:r>
                  <w:rPr>
                    <w:sz w:val="18"/>
                    <w:szCs w:val="18"/>
                  </w:rPr>
                  <w:t>Lowell</w:t>
                </w:r>
              </w:smartTag>
              <w:r>
                <w:rPr>
                  <w:sz w:val="18"/>
                  <w:szCs w:val="18"/>
                </w:rPr>
                <w:t xml:space="preserve"> </w:t>
              </w:r>
              <w:smartTag w:uri="urn:schemas-microsoft-com:office:smarttags" w:element="PlaceName">
                <w:r>
                  <w:rPr>
                    <w:sz w:val="18"/>
                    <w:szCs w:val="18"/>
                  </w:rPr>
                  <w:t>Community</w:t>
                </w:r>
              </w:smartTag>
              <w:r>
                <w:rPr>
                  <w:sz w:val="18"/>
                  <w:szCs w:val="18"/>
                </w:rPr>
                <w:t xml:space="preserve"> </w:t>
              </w:r>
              <w:smartTag w:uri="urn:schemas-microsoft-com:office:smarttags" w:element="PlaceName">
                <w:r>
                  <w:rPr>
                    <w:sz w:val="18"/>
                    <w:szCs w:val="18"/>
                  </w:rPr>
                  <w:t>Charter</w:t>
                </w:r>
              </w:smartTag>
              <w:r>
                <w:rPr>
                  <w:sz w:val="18"/>
                  <w:szCs w:val="18"/>
                </w:rPr>
                <w:t xml:space="preserve"> </w:t>
              </w:r>
              <w:smartTag w:uri="urn:schemas-microsoft-com:office:smarttags" w:element="PlaceType">
                <w:r>
                  <w:rPr>
                    <w:sz w:val="18"/>
                    <w:szCs w:val="18"/>
                  </w:rPr>
                  <w:t>Public School</w:t>
                </w:r>
              </w:smartTag>
            </w:smartTag>
          </w:p>
        </w:tc>
        <w:tc>
          <w:tcPr>
            <w:tcW w:w="979" w:type="dxa"/>
            <w:tcBorders>
              <w:top w:val="nil"/>
              <w:left w:val="nil"/>
              <w:bottom w:val="nil"/>
              <w:right w:val="single" w:sz="4" w:space="0" w:color="auto"/>
            </w:tcBorders>
            <w:shd w:val="clear" w:color="auto" w:fill="auto"/>
            <w:vAlign w:val="center"/>
          </w:tcPr>
          <w:p w14:paraId="76C23A56" w14:textId="77777777" w:rsidR="00A66F8E" w:rsidRDefault="00A66F8E" w:rsidP="00A03225">
            <w:pPr>
              <w:jc w:val="center"/>
              <w:rPr>
                <w:sz w:val="20"/>
                <w:szCs w:val="20"/>
              </w:rPr>
            </w:pPr>
            <w:r>
              <w:rPr>
                <w:sz w:val="20"/>
                <w:szCs w:val="20"/>
              </w:rPr>
              <w:t>13.7</w:t>
            </w:r>
          </w:p>
        </w:tc>
        <w:tc>
          <w:tcPr>
            <w:tcW w:w="978" w:type="dxa"/>
            <w:tcBorders>
              <w:top w:val="nil"/>
              <w:left w:val="nil"/>
              <w:bottom w:val="nil"/>
              <w:right w:val="single" w:sz="4" w:space="0" w:color="auto"/>
            </w:tcBorders>
            <w:shd w:val="clear" w:color="auto" w:fill="auto"/>
            <w:vAlign w:val="center"/>
          </w:tcPr>
          <w:p w14:paraId="1444E5B6" w14:textId="77777777" w:rsidR="00A66F8E" w:rsidRDefault="00A66F8E" w:rsidP="00A03225">
            <w:pPr>
              <w:jc w:val="center"/>
              <w:rPr>
                <w:sz w:val="20"/>
                <w:szCs w:val="20"/>
              </w:rPr>
            </w:pPr>
            <w:r>
              <w:rPr>
                <w:sz w:val="20"/>
                <w:szCs w:val="20"/>
              </w:rPr>
              <w:t>29.5</w:t>
            </w:r>
          </w:p>
        </w:tc>
        <w:tc>
          <w:tcPr>
            <w:tcW w:w="979" w:type="dxa"/>
            <w:tcBorders>
              <w:top w:val="nil"/>
              <w:left w:val="nil"/>
              <w:bottom w:val="nil"/>
              <w:right w:val="single" w:sz="4" w:space="0" w:color="auto"/>
            </w:tcBorders>
            <w:shd w:val="clear" w:color="auto" w:fill="auto"/>
            <w:vAlign w:val="center"/>
          </w:tcPr>
          <w:p w14:paraId="322D4352" w14:textId="77777777" w:rsidR="00A66F8E" w:rsidRDefault="00A66F8E" w:rsidP="00A03225">
            <w:pPr>
              <w:jc w:val="center"/>
              <w:rPr>
                <w:sz w:val="20"/>
                <w:szCs w:val="20"/>
              </w:rPr>
            </w:pPr>
            <w:r>
              <w:rPr>
                <w:sz w:val="20"/>
                <w:szCs w:val="20"/>
              </w:rPr>
              <w:t>41.7</w:t>
            </w:r>
          </w:p>
        </w:tc>
        <w:tc>
          <w:tcPr>
            <w:tcW w:w="979" w:type="dxa"/>
            <w:tcBorders>
              <w:top w:val="nil"/>
              <w:left w:val="nil"/>
              <w:bottom w:val="nil"/>
              <w:right w:val="single" w:sz="4" w:space="0" w:color="auto"/>
            </w:tcBorders>
            <w:shd w:val="clear" w:color="auto" w:fill="auto"/>
            <w:vAlign w:val="center"/>
          </w:tcPr>
          <w:p w14:paraId="0D7C7037" w14:textId="77777777" w:rsidR="00A66F8E" w:rsidRDefault="00A66F8E" w:rsidP="00A03225">
            <w:pPr>
              <w:jc w:val="center"/>
              <w:rPr>
                <w:sz w:val="20"/>
                <w:szCs w:val="20"/>
              </w:rPr>
            </w:pPr>
            <w:r>
              <w:rPr>
                <w:sz w:val="20"/>
                <w:szCs w:val="20"/>
              </w:rPr>
              <w:t>11.4</w:t>
            </w:r>
          </w:p>
        </w:tc>
        <w:tc>
          <w:tcPr>
            <w:tcW w:w="979" w:type="dxa"/>
            <w:tcBorders>
              <w:top w:val="nil"/>
              <w:left w:val="nil"/>
              <w:bottom w:val="nil"/>
              <w:right w:val="single" w:sz="4" w:space="0" w:color="auto"/>
            </w:tcBorders>
            <w:shd w:val="clear" w:color="auto" w:fill="auto"/>
            <w:vAlign w:val="center"/>
          </w:tcPr>
          <w:p w14:paraId="79E9B622" w14:textId="77777777" w:rsidR="00A66F8E" w:rsidRDefault="00A66F8E" w:rsidP="00A03225">
            <w:pPr>
              <w:jc w:val="center"/>
              <w:rPr>
                <w:sz w:val="20"/>
                <w:szCs w:val="20"/>
              </w:rPr>
            </w:pPr>
            <w:r>
              <w:rPr>
                <w:sz w:val="20"/>
                <w:szCs w:val="20"/>
              </w:rPr>
              <w:t>0.1</w:t>
            </w:r>
          </w:p>
        </w:tc>
        <w:tc>
          <w:tcPr>
            <w:tcW w:w="979" w:type="dxa"/>
            <w:tcBorders>
              <w:top w:val="nil"/>
              <w:left w:val="nil"/>
              <w:bottom w:val="nil"/>
              <w:right w:val="single" w:sz="4" w:space="0" w:color="auto"/>
            </w:tcBorders>
            <w:shd w:val="clear" w:color="auto" w:fill="auto"/>
            <w:vAlign w:val="center"/>
          </w:tcPr>
          <w:p w14:paraId="15FD337C" w14:textId="77777777" w:rsidR="00A66F8E" w:rsidRDefault="00A66F8E" w:rsidP="00A03225">
            <w:pPr>
              <w:jc w:val="center"/>
              <w:rPr>
                <w:sz w:val="20"/>
                <w:szCs w:val="20"/>
              </w:rPr>
            </w:pPr>
            <w:r>
              <w:rPr>
                <w:sz w:val="20"/>
                <w:szCs w:val="20"/>
              </w:rPr>
              <w:t>0.0</w:t>
            </w:r>
          </w:p>
        </w:tc>
        <w:tc>
          <w:tcPr>
            <w:tcW w:w="979" w:type="dxa"/>
            <w:tcBorders>
              <w:top w:val="nil"/>
              <w:left w:val="nil"/>
              <w:bottom w:val="nil"/>
              <w:right w:val="single" w:sz="4" w:space="0" w:color="auto"/>
            </w:tcBorders>
            <w:shd w:val="clear" w:color="auto" w:fill="auto"/>
            <w:vAlign w:val="center"/>
          </w:tcPr>
          <w:p w14:paraId="2DACDCB6" w14:textId="77777777" w:rsidR="00A66F8E" w:rsidRDefault="00A66F8E" w:rsidP="00A03225">
            <w:pPr>
              <w:jc w:val="center"/>
              <w:rPr>
                <w:sz w:val="20"/>
                <w:szCs w:val="20"/>
              </w:rPr>
            </w:pPr>
            <w:r>
              <w:rPr>
                <w:sz w:val="20"/>
                <w:szCs w:val="20"/>
              </w:rPr>
              <w:t>3.6</w:t>
            </w:r>
          </w:p>
        </w:tc>
      </w:tr>
      <w:tr w:rsidR="00A66F8E" w14:paraId="27634B8F" w14:textId="77777777">
        <w:trPr>
          <w:trHeight w:val="255"/>
        </w:trPr>
        <w:tc>
          <w:tcPr>
            <w:tcW w:w="549"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tcPr>
          <w:p w14:paraId="0B1C37D8" w14:textId="77777777" w:rsidR="00A66F8E" w:rsidRDefault="00A66F8E" w:rsidP="00A03225">
            <w:pPr>
              <w:jc w:val="center"/>
              <w:rPr>
                <w:sz w:val="18"/>
                <w:szCs w:val="18"/>
              </w:rPr>
            </w:pPr>
            <w:r>
              <w:rPr>
                <w:sz w:val="18"/>
                <w:szCs w:val="18"/>
              </w:rPr>
              <w:t>(20 Schools)</w:t>
            </w:r>
          </w:p>
        </w:tc>
        <w:tc>
          <w:tcPr>
            <w:tcW w:w="1939" w:type="dxa"/>
            <w:tcBorders>
              <w:top w:val="single" w:sz="8" w:space="0" w:color="auto"/>
              <w:left w:val="nil"/>
              <w:bottom w:val="single" w:sz="4" w:space="0" w:color="auto"/>
              <w:right w:val="single" w:sz="4" w:space="0" w:color="auto"/>
            </w:tcBorders>
            <w:shd w:val="clear" w:color="auto" w:fill="auto"/>
            <w:vAlign w:val="center"/>
          </w:tcPr>
          <w:p w14:paraId="54971CE7" w14:textId="77777777" w:rsidR="00A66F8E" w:rsidRDefault="00A66F8E" w:rsidP="00A03225">
            <w:pPr>
              <w:jc w:val="center"/>
              <w:rPr>
                <w:sz w:val="18"/>
                <w:szCs w:val="18"/>
              </w:rPr>
            </w:pPr>
            <w:r>
              <w:rPr>
                <w:sz w:val="18"/>
                <w:szCs w:val="18"/>
              </w:rPr>
              <w:t>Comparison Minimum</w:t>
            </w:r>
          </w:p>
        </w:tc>
        <w:tc>
          <w:tcPr>
            <w:tcW w:w="979" w:type="dxa"/>
            <w:tcBorders>
              <w:top w:val="single" w:sz="8" w:space="0" w:color="auto"/>
              <w:left w:val="nil"/>
              <w:bottom w:val="single" w:sz="4" w:space="0" w:color="auto"/>
              <w:right w:val="single" w:sz="4" w:space="0" w:color="auto"/>
            </w:tcBorders>
            <w:shd w:val="clear" w:color="auto" w:fill="auto"/>
            <w:vAlign w:val="center"/>
          </w:tcPr>
          <w:p w14:paraId="443CB60A" w14:textId="77777777" w:rsidR="00A66F8E" w:rsidRDefault="00A66F8E" w:rsidP="00A03225">
            <w:pPr>
              <w:jc w:val="center"/>
              <w:rPr>
                <w:sz w:val="20"/>
                <w:szCs w:val="20"/>
              </w:rPr>
            </w:pPr>
            <w:r>
              <w:rPr>
                <w:sz w:val="20"/>
                <w:szCs w:val="20"/>
              </w:rPr>
              <w:t>2.5</w:t>
            </w:r>
          </w:p>
        </w:tc>
        <w:tc>
          <w:tcPr>
            <w:tcW w:w="978" w:type="dxa"/>
            <w:tcBorders>
              <w:top w:val="single" w:sz="8" w:space="0" w:color="auto"/>
              <w:left w:val="nil"/>
              <w:bottom w:val="single" w:sz="4" w:space="0" w:color="auto"/>
              <w:right w:val="single" w:sz="4" w:space="0" w:color="auto"/>
            </w:tcBorders>
            <w:shd w:val="clear" w:color="auto" w:fill="auto"/>
            <w:vAlign w:val="center"/>
          </w:tcPr>
          <w:p w14:paraId="68207B97" w14:textId="77777777" w:rsidR="00A66F8E" w:rsidRDefault="00A66F8E" w:rsidP="00A03225">
            <w:pPr>
              <w:jc w:val="center"/>
              <w:rPr>
                <w:sz w:val="20"/>
                <w:szCs w:val="20"/>
              </w:rPr>
            </w:pPr>
            <w:r>
              <w:rPr>
                <w:sz w:val="20"/>
                <w:szCs w:val="20"/>
              </w:rPr>
              <w:t>5.4</w:t>
            </w:r>
          </w:p>
        </w:tc>
        <w:tc>
          <w:tcPr>
            <w:tcW w:w="979" w:type="dxa"/>
            <w:tcBorders>
              <w:top w:val="single" w:sz="8" w:space="0" w:color="auto"/>
              <w:left w:val="nil"/>
              <w:bottom w:val="single" w:sz="4" w:space="0" w:color="auto"/>
              <w:right w:val="single" w:sz="4" w:space="0" w:color="auto"/>
            </w:tcBorders>
            <w:shd w:val="clear" w:color="auto" w:fill="auto"/>
            <w:vAlign w:val="center"/>
          </w:tcPr>
          <w:p w14:paraId="41324784" w14:textId="77777777" w:rsidR="00A66F8E" w:rsidRDefault="00A66F8E" w:rsidP="00A03225">
            <w:pPr>
              <w:jc w:val="center"/>
              <w:rPr>
                <w:sz w:val="20"/>
                <w:szCs w:val="20"/>
              </w:rPr>
            </w:pPr>
            <w:r>
              <w:rPr>
                <w:sz w:val="20"/>
                <w:szCs w:val="20"/>
              </w:rPr>
              <w:t>14.1</w:t>
            </w:r>
          </w:p>
        </w:tc>
        <w:tc>
          <w:tcPr>
            <w:tcW w:w="979" w:type="dxa"/>
            <w:tcBorders>
              <w:top w:val="single" w:sz="8" w:space="0" w:color="auto"/>
              <w:left w:val="nil"/>
              <w:bottom w:val="single" w:sz="4" w:space="0" w:color="auto"/>
              <w:right w:val="single" w:sz="4" w:space="0" w:color="auto"/>
            </w:tcBorders>
            <w:shd w:val="clear" w:color="auto" w:fill="auto"/>
            <w:vAlign w:val="center"/>
          </w:tcPr>
          <w:p w14:paraId="40EE6FDD" w14:textId="77777777" w:rsidR="00A66F8E" w:rsidRDefault="00A66F8E" w:rsidP="00A03225">
            <w:pPr>
              <w:jc w:val="center"/>
              <w:rPr>
                <w:sz w:val="20"/>
                <w:szCs w:val="20"/>
              </w:rPr>
            </w:pPr>
            <w:r>
              <w:rPr>
                <w:sz w:val="20"/>
                <w:szCs w:val="20"/>
              </w:rPr>
              <w:t>18.3</w:t>
            </w:r>
          </w:p>
        </w:tc>
        <w:tc>
          <w:tcPr>
            <w:tcW w:w="979" w:type="dxa"/>
            <w:tcBorders>
              <w:top w:val="single" w:sz="8" w:space="0" w:color="auto"/>
              <w:left w:val="nil"/>
              <w:bottom w:val="single" w:sz="4" w:space="0" w:color="auto"/>
              <w:right w:val="single" w:sz="4" w:space="0" w:color="auto"/>
            </w:tcBorders>
            <w:shd w:val="clear" w:color="auto" w:fill="auto"/>
            <w:vAlign w:val="center"/>
          </w:tcPr>
          <w:p w14:paraId="1646541E" w14:textId="77777777" w:rsidR="00A66F8E" w:rsidRDefault="00A66F8E" w:rsidP="00A03225">
            <w:pPr>
              <w:jc w:val="center"/>
              <w:rPr>
                <w:sz w:val="20"/>
                <w:szCs w:val="20"/>
              </w:rPr>
            </w:pPr>
            <w:r>
              <w:rPr>
                <w:sz w:val="20"/>
                <w:szCs w:val="20"/>
              </w:rPr>
              <w:t>0.0</w:t>
            </w:r>
          </w:p>
        </w:tc>
        <w:tc>
          <w:tcPr>
            <w:tcW w:w="979" w:type="dxa"/>
            <w:tcBorders>
              <w:top w:val="single" w:sz="8" w:space="0" w:color="auto"/>
              <w:left w:val="nil"/>
              <w:bottom w:val="single" w:sz="4" w:space="0" w:color="auto"/>
              <w:right w:val="single" w:sz="4" w:space="0" w:color="auto"/>
            </w:tcBorders>
            <w:shd w:val="clear" w:color="auto" w:fill="auto"/>
            <w:vAlign w:val="center"/>
          </w:tcPr>
          <w:p w14:paraId="2315CCC8" w14:textId="77777777" w:rsidR="00A66F8E" w:rsidRDefault="00A66F8E" w:rsidP="00A03225">
            <w:pPr>
              <w:jc w:val="center"/>
              <w:rPr>
                <w:sz w:val="20"/>
                <w:szCs w:val="20"/>
              </w:rPr>
            </w:pPr>
            <w:r>
              <w:rPr>
                <w:sz w:val="20"/>
                <w:szCs w:val="20"/>
              </w:rPr>
              <w:t>0.0</w:t>
            </w:r>
          </w:p>
        </w:tc>
        <w:tc>
          <w:tcPr>
            <w:tcW w:w="979" w:type="dxa"/>
            <w:tcBorders>
              <w:top w:val="single" w:sz="8" w:space="0" w:color="auto"/>
              <w:left w:val="nil"/>
              <w:bottom w:val="single" w:sz="4" w:space="0" w:color="auto"/>
              <w:right w:val="single" w:sz="8" w:space="0" w:color="auto"/>
            </w:tcBorders>
            <w:shd w:val="clear" w:color="auto" w:fill="auto"/>
            <w:vAlign w:val="center"/>
          </w:tcPr>
          <w:p w14:paraId="165DCBE2" w14:textId="77777777" w:rsidR="00A66F8E" w:rsidRDefault="00A66F8E" w:rsidP="00A03225">
            <w:pPr>
              <w:jc w:val="center"/>
              <w:rPr>
                <w:sz w:val="20"/>
                <w:szCs w:val="20"/>
              </w:rPr>
            </w:pPr>
            <w:r>
              <w:rPr>
                <w:sz w:val="20"/>
                <w:szCs w:val="20"/>
              </w:rPr>
              <w:t>0.0</w:t>
            </w:r>
          </w:p>
        </w:tc>
      </w:tr>
      <w:tr w:rsidR="00A66F8E" w14:paraId="2B4B8821" w14:textId="77777777">
        <w:trPr>
          <w:trHeight w:val="255"/>
        </w:trPr>
        <w:tc>
          <w:tcPr>
            <w:tcW w:w="549" w:type="dxa"/>
            <w:vMerge/>
            <w:tcBorders>
              <w:top w:val="single" w:sz="8" w:space="0" w:color="auto"/>
              <w:left w:val="single" w:sz="8" w:space="0" w:color="auto"/>
              <w:bottom w:val="single" w:sz="8" w:space="0" w:color="000000"/>
              <w:right w:val="single" w:sz="4" w:space="0" w:color="auto"/>
            </w:tcBorders>
            <w:vAlign w:val="center"/>
          </w:tcPr>
          <w:p w14:paraId="2756781B" w14:textId="77777777" w:rsidR="00A66F8E" w:rsidRDefault="00A66F8E" w:rsidP="00A03225">
            <w:pPr>
              <w:rPr>
                <w:sz w:val="18"/>
                <w:szCs w:val="18"/>
              </w:rPr>
            </w:pPr>
          </w:p>
        </w:tc>
        <w:tc>
          <w:tcPr>
            <w:tcW w:w="1939" w:type="dxa"/>
            <w:tcBorders>
              <w:top w:val="nil"/>
              <w:left w:val="nil"/>
              <w:bottom w:val="single" w:sz="4" w:space="0" w:color="auto"/>
              <w:right w:val="single" w:sz="4" w:space="0" w:color="auto"/>
            </w:tcBorders>
            <w:shd w:val="clear" w:color="auto" w:fill="auto"/>
            <w:vAlign w:val="center"/>
          </w:tcPr>
          <w:p w14:paraId="3B4A5E67" w14:textId="77777777" w:rsidR="00A66F8E" w:rsidRDefault="00A66F8E" w:rsidP="00A03225">
            <w:pPr>
              <w:jc w:val="center"/>
              <w:rPr>
                <w:sz w:val="18"/>
                <w:szCs w:val="18"/>
              </w:rPr>
            </w:pPr>
            <w:r>
              <w:rPr>
                <w:sz w:val="18"/>
                <w:szCs w:val="18"/>
              </w:rPr>
              <w:t>Comparison Median</w:t>
            </w:r>
          </w:p>
        </w:tc>
        <w:tc>
          <w:tcPr>
            <w:tcW w:w="979" w:type="dxa"/>
            <w:tcBorders>
              <w:top w:val="nil"/>
              <w:left w:val="nil"/>
              <w:bottom w:val="single" w:sz="4" w:space="0" w:color="auto"/>
              <w:right w:val="single" w:sz="4" w:space="0" w:color="auto"/>
            </w:tcBorders>
            <w:shd w:val="clear" w:color="auto" w:fill="auto"/>
            <w:vAlign w:val="center"/>
          </w:tcPr>
          <w:p w14:paraId="2F1470E8" w14:textId="77777777" w:rsidR="00A66F8E" w:rsidRDefault="00A66F8E" w:rsidP="00A03225">
            <w:pPr>
              <w:jc w:val="center"/>
              <w:rPr>
                <w:sz w:val="20"/>
                <w:szCs w:val="20"/>
              </w:rPr>
            </w:pPr>
            <w:r>
              <w:rPr>
                <w:sz w:val="20"/>
                <w:szCs w:val="20"/>
              </w:rPr>
              <w:t>5.6</w:t>
            </w:r>
          </w:p>
        </w:tc>
        <w:tc>
          <w:tcPr>
            <w:tcW w:w="978" w:type="dxa"/>
            <w:tcBorders>
              <w:top w:val="nil"/>
              <w:left w:val="nil"/>
              <w:bottom w:val="single" w:sz="4" w:space="0" w:color="auto"/>
              <w:right w:val="single" w:sz="4" w:space="0" w:color="auto"/>
            </w:tcBorders>
            <w:shd w:val="clear" w:color="auto" w:fill="auto"/>
            <w:vAlign w:val="center"/>
          </w:tcPr>
          <w:p w14:paraId="3E3C45CE" w14:textId="77777777" w:rsidR="00A66F8E" w:rsidRDefault="00A66F8E" w:rsidP="00A03225">
            <w:pPr>
              <w:jc w:val="center"/>
              <w:rPr>
                <w:sz w:val="20"/>
                <w:szCs w:val="20"/>
              </w:rPr>
            </w:pPr>
            <w:r>
              <w:rPr>
                <w:sz w:val="20"/>
                <w:szCs w:val="20"/>
              </w:rPr>
              <w:t>24.3</w:t>
            </w:r>
          </w:p>
        </w:tc>
        <w:tc>
          <w:tcPr>
            <w:tcW w:w="979" w:type="dxa"/>
            <w:tcBorders>
              <w:top w:val="nil"/>
              <w:left w:val="nil"/>
              <w:bottom w:val="single" w:sz="4" w:space="0" w:color="auto"/>
              <w:right w:val="single" w:sz="4" w:space="0" w:color="auto"/>
            </w:tcBorders>
            <w:shd w:val="clear" w:color="auto" w:fill="auto"/>
            <w:vAlign w:val="center"/>
          </w:tcPr>
          <w:p w14:paraId="294EBB4A" w14:textId="77777777" w:rsidR="00A66F8E" w:rsidRDefault="00A66F8E" w:rsidP="00A03225">
            <w:pPr>
              <w:jc w:val="center"/>
              <w:rPr>
                <w:sz w:val="20"/>
                <w:szCs w:val="20"/>
              </w:rPr>
            </w:pPr>
            <w:r>
              <w:rPr>
                <w:sz w:val="20"/>
                <w:szCs w:val="20"/>
              </w:rPr>
              <w:t>23.9</w:t>
            </w:r>
          </w:p>
        </w:tc>
        <w:tc>
          <w:tcPr>
            <w:tcW w:w="979" w:type="dxa"/>
            <w:tcBorders>
              <w:top w:val="nil"/>
              <w:left w:val="nil"/>
              <w:bottom w:val="single" w:sz="4" w:space="0" w:color="auto"/>
              <w:right w:val="single" w:sz="4" w:space="0" w:color="auto"/>
            </w:tcBorders>
            <w:shd w:val="clear" w:color="auto" w:fill="auto"/>
            <w:vAlign w:val="center"/>
          </w:tcPr>
          <w:p w14:paraId="4C73DC5A" w14:textId="77777777" w:rsidR="00A66F8E" w:rsidRDefault="00A66F8E" w:rsidP="00A03225">
            <w:pPr>
              <w:jc w:val="center"/>
              <w:rPr>
                <w:sz w:val="20"/>
                <w:szCs w:val="20"/>
              </w:rPr>
            </w:pPr>
            <w:r>
              <w:rPr>
                <w:sz w:val="20"/>
                <w:szCs w:val="20"/>
              </w:rPr>
              <w:t>41.0</w:t>
            </w:r>
          </w:p>
        </w:tc>
        <w:tc>
          <w:tcPr>
            <w:tcW w:w="979" w:type="dxa"/>
            <w:tcBorders>
              <w:top w:val="nil"/>
              <w:left w:val="nil"/>
              <w:bottom w:val="single" w:sz="4" w:space="0" w:color="auto"/>
              <w:right w:val="single" w:sz="4" w:space="0" w:color="auto"/>
            </w:tcBorders>
            <w:shd w:val="clear" w:color="auto" w:fill="auto"/>
            <w:vAlign w:val="center"/>
          </w:tcPr>
          <w:p w14:paraId="13D933B4" w14:textId="77777777" w:rsidR="00A66F8E" w:rsidRDefault="00A66F8E" w:rsidP="00A03225">
            <w:pPr>
              <w:jc w:val="center"/>
              <w:rPr>
                <w:sz w:val="20"/>
                <w:szCs w:val="20"/>
              </w:rPr>
            </w:pPr>
            <w:r>
              <w:rPr>
                <w:sz w:val="20"/>
                <w:szCs w:val="20"/>
              </w:rPr>
              <w:t>0.1</w:t>
            </w:r>
          </w:p>
        </w:tc>
        <w:tc>
          <w:tcPr>
            <w:tcW w:w="979" w:type="dxa"/>
            <w:tcBorders>
              <w:top w:val="nil"/>
              <w:left w:val="nil"/>
              <w:bottom w:val="single" w:sz="4" w:space="0" w:color="auto"/>
              <w:right w:val="single" w:sz="4" w:space="0" w:color="auto"/>
            </w:tcBorders>
            <w:shd w:val="clear" w:color="auto" w:fill="auto"/>
            <w:vAlign w:val="center"/>
          </w:tcPr>
          <w:p w14:paraId="0EA12D0D" w14:textId="77777777" w:rsidR="00A66F8E" w:rsidRDefault="00A66F8E" w:rsidP="00A03225">
            <w:pPr>
              <w:jc w:val="center"/>
              <w:rPr>
                <w:sz w:val="20"/>
                <w:szCs w:val="20"/>
              </w:rPr>
            </w:pPr>
            <w:r>
              <w:rPr>
                <w:sz w:val="20"/>
                <w:szCs w:val="20"/>
              </w:rPr>
              <w:t>0.0</w:t>
            </w:r>
          </w:p>
        </w:tc>
        <w:tc>
          <w:tcPr>
            <w:tcW w:w="979" w:type="dxa"/>
            <w:tcBorders>
              <w:top w:val="nil"/>
              <w:left w:val="nil"/>
              <w:bottom w:val="single" w:sz="4" w:space="0" w:color="auto"/>
              <w:right w:val="single" w:sz="8" w:space="0" w:color="auto"/>
            </w:tcBorders>
            <w:shd w:val="clear" w:color="auto" w:fill="auto"/>
            <w:vAlign w:val="center"/>
          </w:tcPr>
          <w:p w14:paraId="584A0916" w14:textId="77777777" w:rsidR="00A66F8E" w:rsidRDefault="00A66F8E" w:rsidP="00A03225">
            <w:pPr>
              <w:jc w:val="center"/>
              <w:rPr>
                <w:sz w:val="20"/>
                <w:szCs w:val="20"/>
              </w:rPr>
            </w:pPr>
            <w:r>
              <w:rPr>
                <w:sz w:val="20"/>
                <w:szCs w:val="20"/>
              </w:rPr>
              <w:t>2.0</w:t>
            </w:r>
          </w:p>
        </w:tc>
      </w:tr>
      <w:tr w:rsidR="00A66F8E" w14:paraId="45DF3CAD" w14:textId="77777777">
        <w:trPr>
          <w:trHeight w:val="255"/>
        </w:trPr>
        <w:tc>
          <w:tcPr>
            <w:tcW w:w="549" w:type="dxa"/>
            <w:vMerge/>
            <w:tcBorders>
              <w:top w:val="single" w:sz="8" w:space="0" w:color="auto"/>
              <w:left w:val="single" w:sz="8" w:space="0" w:color="auto"/>
              <w:bottom w:val="single" w:sz="8" w:space="0" w:color="000000"/>
              <w:right w:val="single" w:sz="4" w:space="0" w:color="auto"/>
            </w:tcBorders>
            <w:vAlign w:val="center"/>
          </w:tcPr>
          <w:p w14:paraId="0BB22C7D" w14:textId="77777777" w:rsidR="00A66F8E" w:rsidRDefault="00A66F8E" w:rsidP="00A03225">
            <w:pPr>
              <w:rPr>
                <w:sz w:val="18"/>
                <w:szCs w:val="18"/>
              </w:rPr>
            </w:pPr>
          </w:p>
        </w:tc>
        <w:tc>
          <w:tcPr>
            <w:tcW w:w="1939" w:type="dxa"/>
            <w:tcBorders>
              <w:top w:val="nil"/>
              <w:left w:val="nil"/>
              <w:bottom w:val="single" w:sz="4" w:space="0" w:color="auto"/>
              <w:right w:val="single" w:sz="4" w:space="0" w:color="auto"/>
            </w:tcBorders>
            <w:shd w:val="clear" w:color="auto" w:fill="auto"/>
            <w:vAlign w:val="center"/>
          </w:tcPr>
          <w:p w14:paraId="4D616A5C" w14:textId="77777777" w:rsidR="00A66F8E" w:rsidRDefault="00A66F8E" w:rsidP="00A03225">
            <w:pPr>
              <w:jc w:val="center"/>
              <w:rPr>
                <w:sz w:val="18"/>
                <w:szCs w:val="18"/>
              </w:rPr>
            </w:pPr>
            <w:r>
              <w:rPr>
                <w:sz w:val="18"/>
                <w:szCs w:val="18"/>
              </w:rPr>
              <w:t>Comparison Maximum</w:t>
            </w:r>
          </w:p>
        </w:tc>
        <w:tc>
          <w:tcPr>
            <w:tcW w:w="979" w:type="dxa"/>
            <w:tcBorders>
              <w:top w:val="nil"/>
              <w:left w:val="nil"/>
              <w:bottom w:val="single" w:sz="4" w:space="0" w:color="auto"/>
              <w:right w:val="single" w:sz="4" w:space="0" w:color="auto"/>
            </w:tcBorders>
            <w:shd w:val="clear" w:color="auto" w:fill="auto"/>
            <w:vAlign w:val="center"/>
          </w:tcPr>
          <w:p w14:paraId="2D3A390B" w14:textId="77777777" w:rsidR="00A66F8E" w:rsidRDefault="00A66F8E" w:rsidP="00A03225">
            <w:pPr>
              <w:jc w:val="center"/>
              <w:rPr>
                <w:sz w:val="20"/>
                <w:szCs w:val="20"/>
              </w:rPr>
            </w:pPr>
            <w:r>
              <w:rPr>
                <w:sz w:val="20"/>
                <w:szCs w:val="20"/>
              </w:rPr>
              <w:t>13.3</w:t>
            </w:r>
          </w:p>
        </w:tc>
        <w:tc>
          <w:tcPr>
            <w:tcW w:w="978" w:type="dxa"/>
            <w:tcBorders>
              <w:top w:val="nil"/>
              <w:left w:val="nil"/>
              <w:bottom w:val="single" w:sz="4" w:space="0" w:color="auto"/>
              <w:right w:val="single" w:sz="4" w:space="0" w:color="auto"/>
            </w:tcBorders>
            <w:shd w:val="clear" w:color="auto" w:fill="auto"/>
            <w:vAlign w:val="center"/>
          </w:tcPr>
          <w:p w14:paraId="2DAB2ADF" w14:textId="77777777" w:rsidR="00A66F8E" w:rsidRDefault="00A66F8E" w:rsidP="00A03225">
            <w:pPr>
              <w:jc w:val="center"/>
              <w:rPr>
                <w:sz w:val="20"/>
                <w:szCs w:val="20"/>
              </w:rPr>
            </w:pPr>
            <w:r>
              <w:rPr>
                <w:sz w:val="20"/>
                <w:szCs w:val="20"/>
              </w:rPr>
              <w:t>56.0</w:t>
            </w:r>
          </w:p>
        </w:tc>
        <w:tc>
          <w:tcPr>
            <w:tcW w:w="979" w:type="dxa"/>
            <w:tcBorders>
              <w:top w:val="nil"/>
              <w:left w:val="nil"/>
              <w:bottom w:val="single" w:sz="4" w:space="0" w:color="auto"/>
              <w:right w:val="single" w:sz="4" w:space="0" w:color="auto"/>
            </w:tcBorders>
            <w:shd w:val="clear" w:color="auto" w:fill="auto"/>
            <w:vAlign w:val="center"/>
          </w:tcPr>
          <w:p w14:paraId="1A98789E" w14:textId="77777777" w:rsidR="00A66F8E" w:rsidRDefault="00A66F8E" w:rsidP="00A03225">
            <w:pPr>
              <w:jc w:val="center"/>
              <w:rPr>
                <w:sz w:val="20"/>
                <w:szCs w:val="20"/>
              </w:rPr>
            </w:pPr>
            <w:r>
              <w:rPr>
                <w:sz w:val="20"/>
                <w:szCs w:val="20"/>
              </w:rPr>
              <w:t>44.5</w:t>
            </w:r>
          </w:p>
        </w:tc>
        <w:tc>
          <w:tcPr>
            <w:tcW w:w="979" w:type="dxa"/>
            <w:tcBorders>
              <w:top w:val="nil"/>
              <w:left w:val="nil"/>
              <w:bottom w:val="single" w:sz="4" w:space="0" w:color="auto"/>
              <w:right w:val="single" w:sz="4" w:space="0" w:color="auto"/>
            </w:tcBorders>
            <w:shd w:val="clear" w:color="auto" w:fill="auto"/>
            <w:vAlign w:val="center"/>
          </w:tcPr>
          <w:p w14:paraId="66580370" w14:textId="77777777" w:rsidR="00A66F8E" w:rsidRDefault="00A66F8E" w:rsidP="00A03225">
            <w:pPr>
              <w:jc w:val="center"/>
              <w:rPr>
                <w:sz w:val="20"/>
                <w:szCs w:val="20"/>
              </w:rPr>
            </w:pPr>
            <w:r>
              <w:rPr>
                <w:sz w:val="20"/>
                <w:szCs w:val="20"/>
              </w:rPr>
              <w:t>66.8</w:t>
            </w:r>
          </w:p>
        </w:tc>
        <w:tc>
          <w:tcPr>
            <w:tcW w:w="979" w:type="dxa"/>
            <w:tcBorders>
              <w:top w:val="nil"/>
              <w:left w:val="nil"/>
              <w:bottom w:val="single" w:sz="4" w:space="0" w:color="auto"/>
              <w:right w:val="single" w:sz="4" w:space="0" w:color="auto"/>
            </w:tcBorders>
            <w:shd w:val="clear" w:color="auto" w:fill="auto"/>
            <w:vAlign w:val="center"/>
          </w:tcPr>
          <w:p w14:paraId="5988C8D0" w14:textId="77777777" w:rsidR="00A66F8E" w:rsidRDefault="00A66F8E" w:rsidP="00A03225">
            <w:pPr>
              <w:jc w:val="center"/>
              <w:rPr>
                <w:sz w:val="20"/>
                <w:szCs w:val="20"/>
              </w:rPr>
            </w:pPr>
            <w:r>
              <w:rPr>
                <w:sz w:val="20"/>
                <w:szCs w:val="20"/>
              </w:rPr>
              <w:t>0.4</w:t>
            </w:r>
          </w:p>
        </w:tc>
        <w:tc>
          <w:tcPr>
            <w:tcW w:w="979" w:type="dxa"/>
            <w:tcBorders>
              <w:top w:val="nil"/>
              <w:left w:val="nil"/>
              <w:bottom w:val="single" w:sz="4" w:space="0" w:color="auto"/>
              <w:right w:val="single" w:sz="4" w:space="0" w:color="auto"/>
            </w:tcBorders>
            <w:shd w:val="clear" w:color="auto" w:fill="auto"/>
            <w:vAlign w:val="center"/>
          </w:tcPr>
          <w:p w14:paraId="6F8CA754" w14:textId="77777777" w:rsidR="00A66F8E" w:rsidRDefault="00A66F8E" w:rsidP="00A03225">
            <w:pPr>
              <w:jc w:val="center"/>
              <w:rPr>
                <w:sz w:val="20"/>
                <w:szCs w:val="20"/>
              </w:rPr>
            </w:pPr>
            <w:r>
              <w:rPr>
                <w:sz w:val="20"/>
                <w:szCs w:val="20"/>
              </w:rPr>
              <w:t>0.2</w:t>
            </w:r>
          </w:p>
        </w:tc>
        <w:tc>
          <w:tcPr>
            <w:tcW w:w="979" w:type="dxa"/>
            <w:tcBorders>
              <w:top w:val="nil"/>
              <w:left w:val="nil"/>
              <w:bottom w:val="single" w:sz="4" w:space="0" w:color="auto"/>
              <w:right w:val="single" w:sz="8" w:space="0" w:color="auto"/>
            </w:tcBorders>
            <w:shd w:val="clear" w:color="auto" w:fill="auto"/>
            <w:vAlign w:val="center"/>
          </w:tcPr>
          <w:p w14:paraId="01FC4492" w14:textId="77777777" w:rsidR="00A66F8E" w:rsidRDefault="00A66F8E" w:rsidP="00A03225">
            <w:pPr>
              <w:jc w:val="center"/>
              <w:rPr>
                <w:sz w:val="20"/>
                <w:szCs w:val="20"/>
              </w:rPr>
            </w:pPr>
            <w:r>
              <w:rPr>
                <w:sz w:val="20"/>
                <w:szCs w:val="20"/>
              </w:rPr>
              <w:t>5.0</w:t>
            </w:r>
          </w:p>
        </w:tc>
      </w:tr>
      <w:tr w:rsidR="00A66F8E" w14:paraId="6723F9F0" w14:textId="77777777">
        <w:trPr>
          <w:trHeight w:val="270"/>
        </w:trPr>
        <w:tc>
          <w:tcPr>
            <w:tcW w:w="549" w:type="dxa"/>
            <w:vMerge/>
            <w:tcBorders>
              <w:top w:val="single" w:sz="8" w:space="0" w:color="auto"/>
              <w:left w:val="single" w:sz="8" w:space="0" w:color="auto"/>
              <w:bottom w:val="single" w:sz="8" w:space="0" w:color="000000"/>
              <w:right w:val="single" w:sz="4" w:space="0" w:color="auto"/>
            </w:tcBorders>
            <w:vAlign w:val="center"/>
          </w:tcPr>
          <w:p w14:paraId="20279610" w14:textId="77777777" w:rsidR="00A66F8E" w:rsidRDefault="00A66F8E" w:rsidP="00A03225">
            <w:pPr>
              <w:rPr>
                <w:sz w:val="18"/>
                <w:szCs w:val="18"/>
              </w:rPr>
            </w:pPr>
          </w:p>
        </w:tc>
        <w:tc>
          <w:tcPr>
            <w:tcW w:w="1939" w:type="dxa"/>
            <w:tcBorders>
              <w:top w:val="nil"/>
              <w:left w:val="nil"/>
              <w:bottom w:val="single" w:sz="8" w:space="0" w:color="auto"/>
              <w:right w:val="single" w:sz="4" w:space="0" w:color="auto"/>
            </w:tcBorders>
            <w:shd w:val="clear" w:color="auto" w:fill="auto"/>
            <w:vAlign w:val="center"/>
          </w:tcPr>
          <w:p w14:paraId="29B4ACCB" w14:textId="77777777" w:rsidR="00A66F8E" w:rsidRDefault="005F32D6" w:rsidP="00A03225">
            <w:pPr>
              <w:jc w:val="center"/>
              <w:rPr>
                <w:sz w:val="18"/>
                <w:szCs w:val="18"/>
              </w:rPr>
            </w:pPr>
            <w:r>
              <w:rPr>
                <w:sz w:val="18"/>
                <w:szCs w:val="18"/>
              </w:rPr>
              <w:t>Percentage of</w:t>
            </w:r>
            <w:r w:rsidR="00A66F8E">
              <w:rPr>
                <w:sz w:val="18"/>
                <w:szCs w:val="18"/>
              </w:rPr>
              <w:t xml:space="preserve"> Total</w:t>
            </w:r>
          </w:p>
        </w:tc>
        <w:tc>
          <w:tcPr>
            <w:tcW w:w="979" w:type="dxa"/>
            <w:tcBorders>
              <w:top w:val="nil"/>
              <w:left w:val="nil"/>
              <w:bottom w:val="single" w:sz="8" w:space="0" w:color="auto"/>
              <w:right w:val="single" w:sz="4" w:space="0" w:color="auto"/>
            </w:tcBorders>
            <w:shd w:val="clear" w:color="auto" w:fill="auto"/>
            <w:vAlign w:val="center"/>
          </w:tcPr>
          <w:p w14:paraId="1355BE71" w14:textId="77777777" w:rsidR="00A66F8E" w:rsidRDefault="00A66F8E" w:rsidP="00A03225">
            <w:pPr>
              <w:jc w:val="center"/>
              <w:rPr>
                <w:sz w:val="20"/>
                <w:szCs w:val="20"/>
              </w:rPr>
            </w:pPr>
            <w:r>
              <w:rPr>
                <w:sz w:val="20"/>
                <w:szCs w:val="20"/>
              </w:rPr>
              <w:t>6.0</w:t>
            </w:r>
          </w:p>
        </w:tc>
        <w:tc>
          <w:tcPr>
            <w:tcW w:w="978" w:type="dxa"/>
            <w:tcBorders>
              <w:top w:val="nil"/>
              <w:left w:val="nil"/>
              <w:bottom w:val="single" w:sz="8" w:space="0" w:color="auto"/>
              <w:right w:val="single" w:sz="4" w:space="0" w:color="auto"/>
            </w:tcBorders>
            <w:shd w:val="clear" w:color="auto" w:fill="auto"/>
            <w:vAlign w:val="center"/>
          </w:tcPr>
          <w:p w14:paraId="5B77AE98" w14:textId="77777777" w:rsidR="00A66F8E" w:rsidRDefault="00A66F8E" w:rsidP="00A03225">
            <w:pPr>
              <w:jc w:val="center"/>
              <w:rPr>
                <w:sz w:val="20"/>
                <w:szCs w:val="20"/>
              </w:rPr>
            </w:pPr>
            <w:r>
              <w:rPr>
                <w:sz w:val="20"/>
                <w:szCs w:val="20"/>
              </w:rPr>
              <w:t>27.5</w:t>
            </w:r>
          </w:p>
        </w:tc>
        <w:tc>
          <w:tcPr>
            <w:tcW w:w="979" w:type="dxa"/>
            <w:tcBorders>
              <w:top w:val="nil"/>
              <w:left w:val="nil"/>
              <w:bottom w:val="single" w:sz="8" w:space="0" w:color="auto"/>
              <w:right w:val="single" w:sz="4" w:space="0" w:color="auto"/>
            </w:tcBorders>
            <w:shd w:val="clear" w:color="auto" w:fill="auto"/>
            <w:vAlign w:val="center"/>
          </w:tcPr>
          <w:p w14:paraId="1971EA3E" w14:textId="77777777" w:rsidR="00A66F8E" w:rsidRDefault="00A66F8E" w:rsidP="00A03225">
            <w:pPr>
              <w:jc w:val="center"/>
              <w:rPr>
                <w:sz w:val="20"/>
                <w:szCs w:val="20"/>
              </w:rPr>
            </w:pPr>
            <w:r>
              <w:rPr>
                <w:sz w:val="20"/>
                <w:szCs w:val="20"/>
              </w:rPr>
              <w:t>25.6</w:t>
            </w:r>
          </w:p>
        </w:tc>
        <w:tc>
          <w:tcPr>
            <w:tcW w:w="979" w:type="dxa"/>
            <w:tcBorders>
              <w:top w:val="nil"/>
              <w:left w:val="nil"/>
              <w:bottom w:val="single" w:sz="8" w:space="0" w:color="auto"/>
              <w:right w:val="single" w:sz="4" w:space="0" w:color="auto"/>
            </w:tcBorders>
            <w:shd w:val="clear" w:color="auto" w:fill="auto"/>
            <w:vAlign w:val="center"/>
          </w:tcPr>
          <w:p w14:paraId="42340B04" w14:textId="77777777" w:rsidR="00A66F8E" w:rsidRDefault="00A66F8E" w:rsidP="00A03225">
            <w:pPr>
              <w:jc w:val="center"/>
              <w:rPr>
                <w:sz w:val="20"/>
                <w:szCs w:val="20"/>
              </w:rPr>
            </w:pPr>
            <w:r>
              <w:rPr>
                <w:sz w:val="20"/>
                <w:szCs w:val="20"/>
              </w:rPr>
              <w:t>39.0</w:t>
            </w:r>
          </w:p>
        </w:tc>
        <w:tc>
          <w:tcPr>
            <w:tcW w:w="979" w:type="dxa"/>
            <w:tcBorders>
              <w:top w:val="nil"/>
              <w:left w:val="nil"/>
              <w:bottom w:val="single" w:sz="8" w:space="0" w:color="auto"/>
              <w:right w:val="single" w:sz="4" w:space="0" w:color="auto"/>
            </w:tcBorders>
            <w:shd w:val="clear" w:color="auto" w:fill="auto"/>
            <w:vAlign w:val="center"/>
          </w:tcPr>
          <w:p w14:paraId="61975EA9" w14:textId="77777777" w:rsidR="00A66F8E" w:rsidRDefault="00A66F8E" w:rsidP="00A03225">
            <w:pPr>
              <w:jc w:val="center"/>
              <w:rPr>
                <w:sz w:val="20"/>
                <w:szCs w:val="20"/>
              </w:rPr>
            </w:pPr>
            <w:r>
              <w:rPr>
                <w:sz w:val="20"/>
                <w:szCs w:val="20"/>
              </w:rPr>
              <w:t>0.1</w:t>
            </w:r>
          </w:p>
        </w:tc>
        <w:tc>
          <w:tcPr>
            <w:tcW w:w="979" w:type="dxa"/>
            <w:tcBorders>
              <w:top w:val="nil"/>
              <w:left w:val="nil"/>
              <w:bottom w:val="single" w:sz="8" w:space="0" w:color="auto"/>
              <w:right w:val="single" w:sz="4" w:space="0" w:color="auto"/>
            </w:tcBorders>
            <w:shd w:val="clear" w:color="auto" w:fill="auto"/>
            <w:vAlign w:val="center"/>
          </w:tcPr>
          <w:p w14:paraId="07175ACE" w14:textId="77777777" w:rsidR="00A66F8E" w:rsidRDefault="00A66F8E" w:rsidP="00A03225">
            <w:pPr>
              <w:jc w:val="center"/>
              <w:rPr>
                <w:sz w:val="20"/>
                <w:szCs w:val="20"/>
              </w:rPr>
            </w:pPr>
            <w:r>
              <w:rPr>
                <w:sz w:val="20"/>
                <w:szCs w:val="20"/>
              </w:rPr>
              <w:t>0.0</w:t>
            </w:r>
          </w:p>
        </w:tc>
        <w:tc>
          <w:tcPr>
            <w:tcW w:w="979" w:type="dxa"/>
            <w:tcBorders>
              <w:top w:val="nil"/>
              <w:left w:val="nil"/>
              <w:bottom w:val="single" w:sz="8" w:space="0" w:color="auto"/>
              <w:right w:val="single" w:sz="8" w:space="0" w:color="auto"/>
            </w:tcBorders>
            <w:shd w:val="clear" w:color="auto" w:fill="auto"/>
            <w:vAlign w:val="center"/>
          </w:tcPr>
          <w:p w14:paraId="26034969" w14:textId="77777777" w:rsidR="00A66F8E" w:rsidRDefault="00A66F8E" w:rsidP="00A03225">
            <w:pPr>
              <w:jc w:val="center"/>
              <w:rPr>
                <w:sz w:val="20"/>
                <w:szCs w:val="20"/>
              </w:rPr>
            </w:pPr>
            <w:r>
              <w:rPr>
                <w:sz w:val="20"/>
                <w:szCs w:val="20"/>
              </w:rPr>
              <w:t>1.6</w:t>
            </w:r>
          </w:p>
        </w:tc>
      </w:tr>
      <w:tr w:rsidR="00A66F8E" w14:paraId="2CF4E9E0" w14:textId="77777777">
        <w:trPr>
          <w:trHeight w:val="255"/>
        </w:trPr>
        <w:tc>
          <w:tcPr>
            <w:tcW w:w="549" w:type="dxa"/>
            <w:tcBorders>
              <w:top w:val="nil"/>
              <w:left w:val="nil"/>
              <w:bottom w:val="nil"/>
              <w:right w:val="nil"/>
            </w:tcBorders>
            <w:shd w:val="clear" w:color="auto" w:fill="auto"/>
            <w:noWrap/>
            <w:vAlign w:val="bottom"/>
          </w:tcPr>
          <w:p w14:paraId="6A386040" w14:textId="77777777" w:rsidR="00A66F8E" w:rsidRDefault="00A66F8E" w:rsidP="00A03225">
            <w:pPr>
              <w:rPr>
                <w:rFonts w:ascii="Arial" w:hAnsi="Arial" w:cs="Arial"/>
                <w:sz w:val="20"/>
                <w:szCs w:val="20"/>
              </w:rPr>
            </w:pPr>
          </w:p>
        </w:tc>
        <w:tc>
          <w:tcPr>
            <w:tcW w:w="1939" w:type="dxa"/>
            <w:tcBorders>
              <w:top w:val="nil"/>
              <w:left w:val="single" w:sz="4" w:space="0" w:color="auto"/>
              <w:bottom w:val="single" w:sz="4" w:space="0" w:color="auto"/>
              <w:right w:val="single" w:sz="4" w:space="0" w:color="auto"/>
            </w:tcBorders>
            <w:shd w:val="clear" w:color="auto" w:fill="auto"/>
            <w:vAlign w:val="center"/>
          </w:tcPr>
          <w:p w14:paraId="0FD15EF4" w14:textId="77777777" w:rsidR="00A66F8E" w:rsidRDefault="00A66F8E" w:rsidP="00A03225">
            <w:pPr>
              <w:jc w:val="center"/>
              <w:rPr>
                <w:sz w:val="18"/>
                <w:szCs w:val="18"/>
              </w:rPr>
            </w:pPr>
            <w:r>
              <w:rPr>
                <w:sz w:val="18"/>
                <w:szCs w:val="18"/>
              </w:rPr>
              <w:t>State</w:t>
            </w:r>
          </w:p>
        </w:tc>
        <w:tc>
          <w:tcPr>
            <w:tcW w:w="979" w:type="dxa"/>
            <w:tcBorders>
              <w:top w:val="nil"/>
              <w:left w:val="nil"/>
              <w:bottom w:val="single" w:sz="4" w:space="0" w:color="auto"/>
              <w:right w:val="single" w:sz="4" w:space="0" w:color="auto"/>
            </w:tcBorders>
            <w:shd w:val="clear" w:color="auto" w:fill="auto"/>
            <w:vAlign w:val="center"/>
          </w:tcPr>
          <w:p w14:paraId="6E347919" w14:textId="77777777" w:rsidR="00A66F8E" w:rsidRDefault="00A66F8E" w:rsidP="00A03225">
            <w:pPr>
              <w:jc w:val="center"/>
              <w:rPr>
                <w:sz w:val="20"/>
                <w:szCs w:val="20"/>
              </w:rPr>
            </w:pPr>
            <w:r>
              <w:rPr>
                <w:sz w:val="20"/>
                <w:szCs w:val="20"/>
              </w:rPr>
              <w:t>8.2</w:t>
            </w:r>
          </w:p>
        </w:tc>
        <w:tc>
          <w:tcPr>
            <w:tcW w:w="978" w:type="dxa"/>
            <w:tcBorders>
              <w:top w:val="nil"/>
              <w:left w:val="nil"/>
              <w:bottom w:val="single" w:sz="4" w:space="0" w:color="auto"/>
              <w:right w:val="single" w:sz="4" w:space="0" w:color="auto"/>
            </w:tcBorders>
            <w:shd w:val="clear" w:color="auto" w:fill="auto"/>
            <w:vAlign w:val="center"/>
          </w:tcPr>
          <w:p w14:paraId="6E16B8B4" w14:textId="77777777" w:rsidR="00A66F8E" w:rsidRDefault="00A66F8E" w:rsidP="00A03225">
            <w:pPr>
              <w:jc w:val="center"/>
              <w:rPr>
                <w:sz w:val="20"/>
                <w:szCs w:val="20"/>
              </w:rPr>
            </w:pPr>
            <w:r>
              <w:rPr>
                <w:sz w:val="20"/>
                <w:szCs w:val="20"/>
              </w:rPr>
              <w:t>5.1</w:t>
            </w:r>
          </w:p>
        </w:tc>
        <w:tc>
          <w:tcPr>
            <w:tcW w:w="979" w:type="dxa"/>
            <w:tcBorders>
              <w:top w:val="nil"/>
              <w:left w:val="nil"/>
              <w:bottom w:val="single" w:sz="4" w:space="0" w:color="auto"/>
              <w:right w:val="single" w:sz="4" w:space="0" w:color="auto"/>
            </w:tcBorders>
            <w:shd w:val="clear" w:color="auto" w:fill="auto"/>
            <w:vAlign w:val="center"/>
          </w:tcPr>
          <w:p w14:paraId="78B8BEB5" w14:textId="77777777" w:rsidR="00A66F8E" w:rsidRDefault="00A66F8E" w:rsidP="00A03225">
            <w:pPr>
              <w:jc w:val="center"/>
              <w:rPr>
                <w:sz w:val="20"/>
                <w:szCs w:val="20"/>
              </w:rPr>
            </w:pPr>
            <w:r>
              <w:rPr>
                <w:sz w:val="20"/>
                <w:szCs w:val="20"/>
              </w:rPr>
              <w:t>14.3</w:t>
            </w:r>
          </w:p>
        </w:tc>
        <w:tc>
          <w:tcPr>
            <w:tcW w:w="979" w:type="dxa"/>
            <w:tcBorders>
              <w:top w:val="nil"/>
              <w:left w:val="nil"/>
              <w:bottom w:val="single" w:sz="4" w:space="0" w:color="auto"/>
              <w:right w:val="single" w:sz="4" w:space="0" w:color="auto"/>
            </w:tcBorders>
            <w:shd w:val="clear" w:color="auto" w:fill="auto"/>
            <w:vAlign w:val="center"/>
          </w:tcPr>
          <w:p w14:paraId="6279268E" w14:textId="77777777" w:rsidR="00A66F8E" w:rsidRDefault="00A66F8E" w:rsidP="00A03225">
            <w:pPr>
              <w:jc w:val="center"/>
              <w:rPr>
                <w:sz w:val="20"/>
                <w:szCs w:val="20"/>
              </w:rPr>
            </w:pPr>
            <w:r>
              <w:rPr>
                <w:sz w:val="20"/>
                <w:szCs w:val="20"/>
              </w:rPr>
              <w:t>69.9</w:t>
            </w:r>
          </w:p>
        </w:tc>
        <w:tc>
          <w:tcPr>
            <w:tcW w:w="979" w:type="dxa"/>
            <w:tcBorders>
              <w:top w:val="nil"/>
              <w:left w:val="nil"/>
              <w:bottom w:val="single" w:sz="4" w:space="0" w:color="auto"/>
              <w:right w:val="single" w:sz="4" w:space="0" w:color="auto"/>
            </w:tcBorders>
            <w:shd w:val="clear" w:color="auto" w:fill="auto"/>
            <w:vAlign w:val="center"/>
          </w:tcPr>
          <w:p w14:paraId="5CC8F8B7" w14:textId="77777777" w:rsidR="00A66F8E" w:rsidRDefault="00A66F8E" w:rsidP="00A03225">
            <w:pPr>
              <w:jc w:val="center"/>
              <w:rPr>
                <w:sz w:val="20"/>
                <w:szCs w:val="20"/>
              </w:rPr>
            </w:pPr>
            <w:r>
              <w:rPr>
                <w:sz w:val="20"/>
                <w:szCs w:val="20"/>
              </w:rPr>
              <w:t>0.3</w:t>
            </w:r>
          </w:p>
        </w:tc>
        <w:tc>
          <w:tcPr>
            <w:tcW w:w="979" w:type="dxa"/>
            <w:tcBorders>
              <w:top w:val="nil"/>
              <w:left w:val="nil"/>
              <w:bottom w:val="single" w:sz="4" w:space="0" w:color="auto"/>
              <w:right w:val="single" w:sz="4" w:space="0" w:color="auto"/>
            </w:tcBorders>
            <w:shd w:val="clear" w:color="auto" w:fill="auto"/>
            <w:vAlign w:val="center"/>
          </w:tcPr>
          <w:p w14:paraId="24FA6A3C" w14:textId="77777777" w:rsidR="00A66F8E" w:rsidRDefault="00A66F8E" w:rsidP="00A03225">
            <w:pPr>
              <w:jc w:val="center"/>
              <w:rPr>
                <w:sz w:val="20"/>
                <w:szCs w:val="20"/>
              </w:rPr>
            </w:pPr>
            <w:r>
              <w:rPr>
                <w:sz w:val="20"/>
                <w:szCs w:val="20"/>
              </w:rPr>
              <w:t>0.1</w:t>
            </w:r>
          </w:p>
        </w:tc>
        <w:tc>
          <w:tcPr>
            <w:tcW w:w="979" w:type="dxa"/>
            <w:tcBorders>
              <w:top w:val="nil"/>
              <w:left w:val="nil"/>
              <w:bottom w:val="single" w:sz="4" w:space="0" w:color="auto"/>
              <w:right w:val="single" w:sz="4" w:space="0" w:color="auto"/>
            </w:tcBorders>
            <w:shd w:val="clear" w:color="auto" w:fill="auto"/>
            <w:vAlign w:val="center"/>
          </w:tcPr>
          <w:p w14:paraId="35CA4CE6" w14:textId="77777777" w:rsidR="00A66F8E" w:rsidRDefault="00A66F8E" w:rsidP="00A03225">
            <w:pPr>
              <w:jc w:val="center"/>
              <w:rPr>
                <w:sz w:val="20"/>
                <w:szCs w:val="20"/>
              </w:rPr>
            </w:pPr>
            <w:r>
              <w:rPr>
                <w:sz w:val="20"/>
                <w:szCs w:val="20"/>
              </w:rPr>
              <w:t>2.0</w:t>
            </w:r>
          </w:p>
        </w:tc>
      </w:tr>
    </w:tbl>
    <w:p w14:paraId="4ABCF371" w14:textId="77777777" w:rsidR="008B314A" w:rsidRDefault="008B314A" w:rsidP="005B41CD">
      <w:pPr>
        <w:rPr>
          <w:highlight w:val="yellow"/>
        </w:rPr>
      </w:pPr>
    </w:p>
    <w:tbl>
      <w:tblPr>
        <w:tblW w:w="9400" w:type="dxa"/>
        <w:tblInd w:w="108" w:type="dxa"/>
        <w:tblLook w:val="0000" w:firstRow="0" w:lastRow="0" w:firstColumn="0" w:lastColumn="0" w:noHBand="0" w:noVBand="0"/>
      </w:tblPr>
      <w:tblGrid>
        <w:gridCol w:w="548"/>
        <w:gridCol w:w="2378"/>
        <w:gridCol w:w="1079"/>
        <w:gridCol w:w="1079"/>
        <w:gridCol w:w="1079"/>
        <w:gridCol w:w="1079"/>
        <w:gridCol w:w="1079"/>
        <w:gridCol w:w="1079"/>
      </w:tblGrid>
      <w:tr w:rsidR="00A66F8E" w14:paraId="459B0858" w14:textId="77777777">
        <w:trPr>
          <w:trHeight w:val="960"/>
        </w:trPr>
        <w:tc>
          <w:tcPr>
            <w:tcW w:w="548" w:type="dxa"/>
            <w:tcBorders>
              <w:top w:val="nil"/>
              <w:left w:val="nil"/>
              <w:bottom w:val="nil"/>
              <w:right w:val="nil"/>
            </w:tcBorders>
            <w:shd w:val="clear" w:color="auto" w:fill="auto"/>
            <w:noWrap/>
            <w:vAlign w:val="center"/>
          </w:tcPr>
          <w:p w14:paraId="4DD41150" w14:textId="77777777" w:rsidR="00A66F8E" w:rsidRDefault="00A66F8E" w:rsidP="00A03225">
            <w:pPr>
              <w:jc w:val="center"/>
              <w:rPr>
                <w:rFonts w:ascii="Arial" w:hAnsi="Arial" w:cs="Arial"/>
                <w:sz w:val="20"/>
                <w:szCs w:val="20"/>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5BA90D0B" w14:textId="77777777" w:rsidR="00A66F8E" w:rsidRDefault="00A66F8E" w:rsidP="00A03225">
            <w:pPr>
              <w:jc w:val="center"/>
              <w:rPr>
                <w:b/>
                <w:bCs/>
              </w:rPr>
            </w:pPr>
            <w:r>
              <w:rPr>
                <w:b/>
                <w:bCs/>
              </w:rPr>
              <w:t>Other Demographics    (%)</w:t>
            </w:r>
          </w:p>
        </w:tc>
        <w:tc>
          <w:tcPr>
            <w:tcW w:w="1079" w:type="dxa"/>
            <w:tcBorders>
              <w:top w:val="single" w:sz="4" w:space="0" w:color="auto"/>
              <w:left w:val="nil"/>
              <w:bottom w:val="single" w:sz="4" w:space="0" w:color="auto"/>
              <w:right w:val="single" w:sz="4" w:space="0" w:color="auto"/>
            </w:tcBorders>
            <w:shd w:val="clear" w:color="auto" w:fill="auto"/>
            <w:vAlign w:val="center"/>
          </w:tcPr>
          <w:p w14:paraId="7F6636CF" w14:textId="77777777" w:rsidR="00A66F8E" w:rsidRDefault="00A66F8E" w:rsidP="00A03225">
            <w:pPr>
              <w:jc w:val="center"/>
              <w:rPr>
                <w:sz w:val="18"/>
                <w:szCs w:val="18"/>
              </w:rPr>
            </w:pPr>
            <w:r>
              <w:rPr>
                <w:sz w:val="18"/>
                <w:szCs w:val="18"/>
              </w:rPr>
              <w:t>Males</w:t>
            </w:r>
          </w:p>
        </w:tc>
        <w:tc>
          <w:tcPr>
            <w:tcW w:w="1079" w:type="dxa"/>
            <w:tcBorders>
              <w:top w:val="single" w:sz="4" w:space="0" w:color="auto"/>
              <w:left w:val="nil"/>
              <w:bottom w:val="single" w:sz="4" w:space="0" w:color="auto"/>
              <w:right w:val="single" w:sz="4" w:space="0" w:color="auto"/>
            </w:tcBorders>
            <w:shd w:val="clear" w:color="auto" w:fill="auto"/>
            <w:vAlign w:val="center"/>
          </w:tcPr>
          <w:p w14:paraId="0F519EE9" w14:textId="77777777" w:rsidR="00A66F8E" w:rsidRDefault="00A66F8E" w:rsidP="00A03225">
            <w:pPr>
              <w:jc w:val="center"/>
              <w:rPr>
                <w:sz w:val="18"/>
                <w:szCs w:val="18"/>
              </w:rPr>
            </w:pPr>
            <w:r>
              <w:rPr>
                <w:sz w:val="18"/>
                <w:szCs w:val="18"/>
              </w:rPr>
              <w:t>Females</w:t>
            </w:r>
          </w:p>
        </w:tc>
        <w:tc>
          <w:tcPr>
            <w:tcW w:w="1079" w:type="dxa"/>
            <w:tcBorders>
              <w:top w:val="single" w:sz="4" w:space="0" w:color="auto"/>
              <w:left w:val="nil"/>
              <w:bottom w:val="single" w:sz="4" w:space="0" w:color="auto"/>
              <w:right w:val="single" w:sz="4" w:space="0" w:color="auto"/>
            </w:tcBorders>
            <w:shd w:val="clear" w:color="auto" w:fill="auto"/>
            <w:vAlign w:val="center"/>
          </w:tcPr>
          <w:p w14:paraId="4949FFED" w14:textId="77777777" w:rsidR="00A66F8E" w:rsidRDefault="00A66F8E" w:rsidP="00A03225">
            <w:pPr>
              <w:jc w:val="center"/>
              <w:rPr>
                <w:sz w:val="18"/>
                <w:szCs w:val="18"/>
              </w:rPr>
            </w:pPr>
            <w:r>
              <w:rPr>
                <w:sz w:val="18"/>
                <w:szCs w:val="18"/>
              </w:rPr>
              <w:t>First Language Not English</w:t>
            </w:r>
          </w:p>
        </w:tc>
        <w:tc>
          <w:tcPr>
            <w:tcW w:w="1079" w:type="dxa"/>
            <w:tcBorders>
              <w:top w:val="single" w:sz="4" w:space="0" w:color="auto"/>
              <w:left w:val="nil"/>
              <w:bottom w:val="single" w:sz="4" w:space="0" w:color="auto"/>
              <w:right w:val="single" w:sz="4" w:space="0" w:color="auto"/>
            </w:tcBorders>
            <w:shd w:val="clear" w:color="auto" w:fill="auto"/>
            <w:vAlign w:val="center"/>
          </w:tcPr>
          <w:p w14:paraId="36EBF22D" w14:textId="77777777" w:rsidR="00A66F8E" w:rsidRDefault="00A66F8E" w:rsidP="00A03225">
            <w:pPr>
              <w:jc w:val="center"/>
              <w:rPr>
                <w:sz w:val="18"/>
                <w:szCs w:val="18"/>
              </w:rPr>
            </w:pPr>
            <w:r>
              <w:rPr>
                <w:sz w:val="18"/>
                <w:szCs w:val="18"/>
              </w:rPr>
              <w:t>Limited English Proficient</w:t>
            </w:r>
          </w:p>
        </w:tc>
        <w:tc>
          <w:tcPr>
            <w:tcW w:w="1079" w:type="dxa"/>
            <w:tcBorders>
              <w:top w:val="single" w:sz="4" w:space="0" w:color="auto"/>
              <w:left w:val="nil"/>
              <w:bottom w:val="single" w:sz="4" w:space="0" w:color="auto"/>
              <w:right w:val="single" w:sz="4" w:space="0" w:color="auto"/>
            </w:tcBorders>
            <w:shd w:val="clear" w:color="auto" w:fill="auto"/>
            <w:vAlign w:val="center"/>
          </w:tcPr>
          <w:p w14:paraId="14B68257" w14:textId="77777777" w:rsidR="00A66F8E" w:rsidRDefault="00A66F8E" w:rsidP="00A03225">
            <w:pPr>
              <w:jc w:val="center"/>
              <w:rPr>
                <w:sz w:val="18"/>
                <w:szCs w:val="18"/>
              </w:rPr>
            </w:pPr>
            <w:r>
              <w:rPr>
                <w:sz w:val="18"/>
                <w:szCs w:val="18"/>
              </w:rPr>
              <w:t>Special Education</w:t>
            </w:r>
          </w:p>
        </w:tc>
        <w:tc>
          <w:tcPr>
            <w:tcW w:w="1079" w:type="dxa"/>
            <w:tcBorders>
              <w:top w:val="single" w:sz="4" w:space="0" w:color="auto"/>
              <w:left w:val="nil"/>
              <w:bottom w:val="single" w:sz="4" w:space="0" w:color="auto"/>
              <w:right w:val="single" w:sz="4" w:space="0" w:color="auto"/>
            </w:tcBorders>
            <w:shd w:val="clear" w:color="auto" w:fill="auto"/>
            <w:vAlign w:val="center"/>
          </w:tcPr>
          <w:p w14:paraId="38B2FCDA" w14:textId="77777777" w:rsidR="00A66F8E" w:rsidRDefault="00A66F8E" w:rsidP="00A03225">
            <w:pPr>
              <w:jc w:val="center"/>
              <w:rPr>
                <w:sz w:val="18"/>
                <w:szCs w:val="18"/>
              </w:rPr>
            </w:pPr>
            <w:r>
              <w:rPr>
                <w:sz w:val="18"/>
                <w:szCs w:val="18"/>
              </w:rPr>
              <w:t>Low-Income</w:t>
            </w:r>
          </w:p>
        </w:tc>
      </w:tr>
      <w:tr w:rsidR="00A66F8E" w14:paraId="007D56ED" w14:textId="77777777">
        <w:trPr>
          <w:trHeight w:val="810"/>
        </w:trPr>
        <w:tc>
          <w:tcPr>
            <w:tcW w:w="548" w:type="dxa"/>
            <w:tcBorders>
              <w:top w:val="nil"/>
              <w:left w:val="nil"/>
              <w:bottom w:val="nil"/>
              <w:right w:val="nil"/>
            </w:tcBorders>
            <w:shd w:val="clear" w:color="auto" w:fill="auto"/>
            <w:noWrap/>
            <w:vAlign w:val="center"/>
          </w:tcPr>
          <w:p w14:paraId="679BE6F1" w14:textId="77777777" w:rsidR="00A66F8E" w:rsidRDefault="00A66F8E" w:rsidP="00A03225">
            <w:pPr>
              <w:jc w:val="center"/>
              <w:rPr>
                <w:rFonts w:ascii="Arial" w:hAnsi="Arial" w:cs="Arial"/>
                <w:sz w:val="20"/>
                <w:szCs w:val="20"/>
              </w:rPr>
            </w:pPr>
          </w:p>
        </w:tc>
        <w:tc>
          <w:tcPr>
            <w:tcW w:w="2378" w:type="dxa"/>
            <w:tcBorders>
              <w:top w:val="nil"/>
              <w:left w:val="single" w:sz="4" w:space="0" w:color="auto"/>
              <w:bottom w:val="nil"/>
              <w:right w:val="single" w:sz="4" w:space="0" w:color="auto"/>
            </w:tcBorders>
            <w:shd w:val="clear" w:color="auto" w:fill="auto"/>
            <w:vAlign w:val="center"/>
          </w:tcPr>
          <w:p w14:paraId="62F7969F" w14:textId="77777777" w:rsidR="00A66F8E" w:rsidRDefault="00A66F8E" w:rsidP="00A03225">
            <w:pPr>
              <w:jc w:val="center"/>
              <w:rPr>
                <w:sz w:val="18"/>
                <w:szCs w:val="18"/>
              </w:rPr>
            </w:pPr>
            <w:smartTag w:uri="urn:schemas-microsoft-com:office:smarttags" w:element="place">
              <w:smartTag w:uri="urn:schemas-microsoft-com:office:smarttags" w:element="PlaceName">
                <w:r>
                  <w:rPr>
                    <w:sz w:val="18"/>
                    <w:szCs w:val="18"/>
                  </w:rPr>
                  <w:t>Lowell</w:t>
                </w:r>
              </w:smartTag>
              <w:r>
                <w:rPr>
                  <w:sz w:val="18"/>
                  <w:szCs w:val="18"/>
                </w:rPr>
                <w:t xml:space="preserve"> </w:t>
              </w:r>
              <w:smartTag w:uri="urn:schemas-microsoft-com:office:smarttags" w:element="PlaceName">
                <w:r>
                  <w:rPr>
                    <w:sz w:val="18"/>
                    <w:szCs w:val="18"/>
                  </w:rPr>
                  <w:t>Community</w:t>
                </w:r>
              </w:smartTag>
              <w:r>
                <w:rPr>
                  <w:sz w:val="18"/>
                  <w:szCs w:val="18"/>
                </w:rPr>
                <w:t xml:space="preserve"> </w:t>
              </w:r>
              <w:smartTag w:uri="urn:schemas-microsoft-com:office:smarttags" w:element="PlaceName">
                <w:r>
                  <w:rPr>
                    <w:sz w:val="18"/>
                    <w:szCs w:val="18"/>
                  </w:rPr>
                  <w:t>Charter</w:t>
                </w:r>
              </w:smartTag>
              <w:r>
                <w:rPr>
                  <w:sz w:val="18"/>
                  <w:szCs w:val="18"/>
                </w:rPr>
                <w:t xml:space="preserve"> </w:t>
              </w:r>
              <w:smartTag w:uri="urn:schemas-microsoft-com:office:smarttags" w:element="PlaceType">
                <w:r>
                  <w:rPr>
                    <w:sz w:val="18"/>
                    <w:szCs w:val="18"/>
                  </w:rPr>
                  <w:t>Public School</w:t>
                </w:r>
              </w:smartTag>
            </w:smartTag>
          </w:p>
        </w:tc>
        <w:tc>
          <w:tcPr>
            <w:tcW w:w="1079" w:type="dxa"/>
            <w:tcBorders>
              <w:top w:val="nil"/>
              <w:left w:val="nil"/>
              <w:bottom w:val="nil"/>
              <w:right w:val="single" w:sz="4" w:space="0" w:color="auto"/>
            </w:tcBorders>
            <w:shd w:val="clear" w:color="auto" w:fill="auto"/>
            <w:vAlign w:val="center"/>
          </w:tcPr>
          <w:p w14:paraId="4F5A4141" w14:textId="77777777" w:rsidR="00A66F8E" w:rsidRDefault="00A66F8E" w:rsidP="00A03225">
            <w:pPr>
              <w:jc w:val="center"/>
              <w:rPr>
                <w:sz w:val="20"/>
                <w:szCs w:val="20"/>
              </w:rPr>
            </w:pPr>
            <w:r>
              <w:rPr>
                <w:sz w:val="20"/>
                <w:szCs w:val="20"/>
              </w:rPr>
              <w:t>46.6</w:t>
            </w:r>
          </w:p>
        </w:tc>
        <w:tc>
          <w:tcPr>
            <w:tcW w:w="1079" w:type="dxa"/>
            <w:tcBorders>
              <w:top w:val="nil"/>
              <w:left w:val="nil"/>
              <w:bottom w:val="nil"/>
              <w:right w:val="single" w:sz="4" w:space="0" w:color="auto"/>
            </w:tcBorders>
            <w:shd w:val="clear" w:color="auto" w:fill="auto"/>
            <w:vAlign w:val="center"/>
          </w:tcPr>
          <w:p w14:paraId="54863F3E" w14:textId="77777777" w:rsidR="00A66F8E" w:rsidRDefault="00A66F8E" w:rsidP="00A03225">
            <w:pPr>
              <w:jc w:val="center"/>
              <w:rPr>
                <w:sz w:val="20"/>
                <w:szCs w:val="20"/>
              </w:rPr>
            </w:pPr>
            <w:r>
              <w:rPr>
                <w:sz w:val="20"/>
                <w:szCs w:val="20"/>
              </w:rPr>
              <w:t>53.4</w:t>
            </w:r>
          </w:p>
        </w:tc>
        <w:tc>
          <w:tcPr>
            <w:tcW w:w="1079" w:type="dxa"/>
            <w:tcBorders>
              <w:top w:val="nil"/>
              <w:left w:val="nil"/>
              <w:bottom w:val="nil"/>
              <w:right w:val="single" w:sz="4" w:space="0" w:color="auto"/>
            </w:tcBorders>
            <w:shd w:val="clear" w:color="auto" w:fill="auto"/>
            <w:vAlign w:val="center"/>
          </w:tcPr>
          <w:p w14:paraId="3D350531" w14:textId="77777777" w:rsidR="00A66F8E" w:rsidRDefault="00A66F8E" w:rsidP="00A03225">
            <w:pPr>
              <w:jc w:val="center"/>
              <w:rPr>
                <w:sz w:val="20"/>
                <w:szCs w:val="20"/>
              </w:rPr>
            </w:pPr>
            <w:r>
              <w:rPr>
                <w:sz w:val="20"/>
                <w:szCs w:val="20"/>
              </w:rPr>
              <w:t>55.7</w:t>
            </w:r>
          </w:p>
        </w:tc>
        <w:tc>
          <w:tcPr>
            <w:tcW w:w="1079" w:type="dxa"/>
            <w:tcBorders>
              <w:top w:val="nil"/>
              <w:left w:val="nil"/>
              <w:bottom w:val="nil"/>
              <w:right w:val="single" w:sz="4" w:space="0" w:color="auto"/>
            </w:tcBorders>
            <w:shd w:val="clear" w:color="auto" w:fill="auto"/>
            <w:vAlign w:val="center"/>
          </w:tcPr>
          <w:p w14:paraId="3614F035" w14:textId="77777777" w:rsidR="00A66F8E" w:rsidRDefault="00A66F8E" w:rsidP="00A03225">
            <w:pPr>
              <w:jc w:val="center"/>
              <w:rPr>
                <w:sz w:val="20"/>
                <w:szCs w:val="20"/>
              </w:rPr>
            </w:pPr>
            <w:r>
              <w:rPr>
                <w:sz w:val="20"/>
                <w:szCs w:val="20"/>
              </w:rPr>
              <w:t>25.1</w:t>
            </w:r>
          </w:p>
        </w:tc>
        <w:tc>
          <w:tcPr>
            <w:tcW w:w="1079" w:type="dxa"/>
            <w:tcBorders>
              <w:top w:val="nil"/>
              <w:left w:val="nil"/>
              <w:bottom w:val="nil"/>
              <w:right w:val="single" w:sz="4" w:space="0" w:color="auto"/>
            </w:tcBorders>
            <w:shd w:val="clear" w:color="auto" w:fill="auto"/>
            <w:vAlign w:val="center"/>
          </w:tcPr>
          <w:p w14:paraId="5C4FFF10" w14:textId="77777777" w:rsidR="00A66F8E" w:rsidRDefault="00A66F8E" w:rsidP="00A03225">
            <w:pPr>
              <w:jc w:val="center"/>
              <w:rPr>
                <w:sz w:val="20"/>
                <w:szCs w:val="20"/>
              </w:rPr>
            </w:pPr>
            <w:r>
              <w:rPr>
                <w:sz w:val="20"/>
                <w:szCs w:val="20"/>
              </w:rPr>
              <w:t>8.7</w:t>
            </w:r>
          </w:p>
        </w:tc>
        <w:tc>
          <w:tcPr>
            <w:tcW w:w="1079" w:type="dxa"/>
            <w:tcBorders>
              <w:top w:val="nil"/>
              <w:left w:val="nil"/>
              <w:bottom w:val="nil"/>
              <w:right w:val="single" w:sz="4" w:space="0" w:color="auto"/>
            </w:tcBorders>
            <w:shd w:val="clear" w:color="auto" w:fill="auto"/>
            <w:vAlign w:val="center"/>
          </w:tcPr>
          <w:p w14:paraId="03F8F28A" w14:textId="77777777" w:rsidR="00A66F8E" w:rsidRDefault="00A66F8E" w:rsidP="00A03225">
            <w:pPr>
              <w:jc w:val="center"/>
              <w:rPr>
                <w:sz w:val="20"/>
                <w:szCs w:val="20"/>
              </w:rPr>
            </w:pPr>
            <w:r>
              <w:rPr>
                <w:sz w:val="20"/>
                <w:szCs w:val="20"/>
              </w:rPr>
              <w:t>76.7</w:t>
            </w:r>
          </w:p>
        </w:tc>
      </w:tr>
      <w:tr w:rsidR="00A66F8E" w14:paraId="2537BD29" w14:textId="77777777">
        <w:trPr>
          <w:trHeight w:val="255"/>
        </w:trPr>
        <w:tc>
          <w:tcPr>
            <w:tcW w:w="548" w:type="dxa"/>
            <w:vMerge w:val="restart"/>
            <w:tcBorders>
              <w:top w:val="single" w:sz="8" w:space="0" w:color="auto"/>
              <w:left w:val="single" w:sz="8" w:space="0" w:color="auto"/>
              <w:bottom w:val="single" w:sz="8" w:space="0" w:color="000000"/>
              <w:right w:val="nil"/>
            </w:tcBorders>
            <w:shd w:val="clear" w:color="auto" w:fill="auto"/>
            <w:textDirection w:val="btLr"/>
            <w:vAlign w:val="center"/>
          </w:tcPr>
          <w:p w14:paraId="637C7DD0" w14:textId="77777777" w:rsidR="00A66F8E" w:rsidRDefault="00A66F8E" w:rsidP="00A03225">
            <w:pPr>
              <w:jc w:val="center"/>
              <w:rPr>
                <w:sz w:val="18"/>
                <w:szCs w:val="18"/>
              </w:rPr>
            </w:pPr>
            <w:r>
              <w:rPr>
                <w:sz w:val="18"/>
                <w:szCs w:val="18"/>
              </w:rPr>
              <w:t>(20 Schools)</w:t>
            </w:r>
          </w:p>
        </w:tc>
        <w:tc>
          <w:tcPr>
            <w:tcW w:w="2378" w:type="dxa"/>
            <w:tcBorders>
              <w:top w:val="single" w:sz="8" w:space="0" w:color="auto"/>
              <w:left w:val="single" w:sz="4" w:space="0" w:color="auto"/>
              <w:bottom w:val="single" w:sz="4" w:space="0" w:color="auto"/>
              <w:right w:val="single" w:sz="4" w:space="0" w:color="auto"/>
            </w:tcBorders>
            <w:shd w:val="clear" w:color="auto" w:fill="auto"/>
            <w:vAlign w:val="center"/>
          </w:tcPr>
          <w:p w14:paraId="39F38BDA" w14:textId="77777777" w:rsidR="00A66F8E" w:rsidRDefault="00A66F8E" w:rsidP="00A03225">
            <w:pPr>
              <w:jc w:val="center"/>
              <w:rPr>
                <w:sz w:val="18"/>
                <w:szCs w:val="18"/>
              </w:rPr>
            </w:pPr>
            <w:r>
              <w:rPr>
                <w:sz w:val="18"/>
                <w:szCs w:val="18"/>
              </w:rPr>
              <w:t>Comparison Minimum</w:t>
            </w:r>
          </w:p>
        </w:tc>
        <w:tc>
          <w:tcPr>
            <w:tcW w:w="1079" w:type="dxa"/>
            <w:tcBorders>
              <w:top w:val="single" w:sz="8" w:space="0" w:color="auto"/>
              <w:left w:val="nil"/>
              <w:bottom w:val="single" w:sz="4" w:space="0" w:color="auto"/>
              <w:right w:val="single" w:sz="4" w:space="0" w:color="auto"/>
            </w:tcBorders>
            <w:shd w:val="clear" w:color="auto" w:fill="auto"/>
            <w:vAlign w:val="center"/>
          </w:tcPr>
          <w:p w14:paraId="4F48EFBA" w14:textId="77777777" w:rsidR="00A66F8E" w:rsidRDefault="00A66F8E" w:rsidP="00A03225">
            <w:pPr>
              <w:jc w:val="center"/>
              <w:rPr>
                <w:sz w:val="20"/>
                <w:szCs w:val="20"/>
              </w:rPr>
            </w:pPr>
            <w:r>
              <w:rPr>
                <w:sz w:val="20"/>
                <w:szCs w:val="20"/>
              </w:rPr>
              <w:t>46.7</w:t>
            </w:r>
          </w:p>
        </w:tc>
        <w:tc>
          <w:tcPr>
            <w:tcW w:w="1079" w:type="dxa"/>
            <w:tcBorders>
              <w:top w:val="single" w:sz="8" w:space="0" w:color="auto"/>
              <w:left w:val="nil"/>
              <w:bottom w:val="single" w:sz="4" w:space="0" w:color="auto"/>
              <w:right w:val="single" w:sz="4" w:space="0" w:color="auto"/>
            </w:tcBorders>
            <w:shd w:val="clear" w:color="auto" w:fill="auto"/>
            <w:vAlign w:val="center"/>
          </w:tcPr>
          <w:p w14:paraId="3C21A1FD" w14:textId="77777777" w:rsidR="00A66F8E" w:rsidRDefault="00A66F8E" w:rsidP="00A03225">
            <w:pPr>
              <w:jc w:val="center"/>
              <w:rPr>
                <w:sz w:val="20"/>
                <w:szCs w:val="20"/>
              </w:rPr>
            </w:pPr>
            <w:r>
              <w:rPr>
                <w:sz w:val="20"/>
                <w:szCs w:val="20"/>
              </w:rPr>
              <w:t>42.8</w:t>
            </w:r>
          </w:p>
        </w:tc>
        <w:tc>
          <w:tcPr>
            <w:tcW w:w="1079" w:type="dxa"/>
            <w:tcBorders>
              <w:top w:val="single" w:sz="8" w:space="0" w:color="auto"/>
              <w:left w:val="nil"/>
              <w:bottom w:val="single" w:sz="4" w:space="0" w:color="auto"/>
              <w:right w:val="single" w:sz="4" w:space="0" w:color="auto"/>
            </w:tcBorders>
            <w:shd w:val="clear" w:color="auto" w:fill="auto"/>
            <w:vAlign w:val="center"/>
          </w:tcPr>
          <w:p w14:paraId="71504491" w14:textId="77777777" w:rsidR="00A66F8E" w:rsidRDefault="00A66F8E" w:rsidP="00A03225">
            <w:pPr>
              <w:jc w:val="center"/>
              <w:rPr>
                <w:sz w:val="20"/>
                <w:szCs w:val="20"/>
              </w:rPr>
            </w:pPr>
            <w:r>
              <w:rPr>
                <w:sz w:val="20"/>
                <w:szCs w:val="20"/>
              </w:rPr>
              <w:t>23.6</w:t>
            </w:r>
          </w:p>
        </w:tc>
        <w:tc>
          <w:tcPr>
            <w:tcW w:w="1079" w:type="dxa"/>
            <w:tcBorders>
              <w:top w:val="single" w:sz="8" w:space="0" w:color="auto"/>
              <w:left w:val="nil"/>
              <w:bottom w:val="single" w:sz="4" w:space="0" w:color="auto"/>
              <w:right w:val="single" w:sz="4" w:space="0" w:color="auto"/>
            </w:tcBorders>
            <w:shd w:val="clear" w:color="auto" w:fill="auto"/>
            <w:vAlign w:val="center"/>
          </w:tcPr>
          <w:p w14:paraId="2F6370D4" w14:textId="77777777" w:rsidR="00A66F8E" w:rsidRDefault="00A66F8E" w:rsidP="00A03225">
            <w:pPr>
              <w:jc w:val="center"/>
              <w:rPr>
                <w:sz w:val="20"/>
                <w:szCs w:val="20"/>
              </w:rPr>
            </w:pPr>
            <w:r>
              <w:rPr>
                <w:sz w:val="20"/>
                <w:szCs w:val="20"/>
              </w:rPr>
              <w:t>14.8</w:t>
            </w:r>
          </w:p>
        </w:tc>
        <w:tc>
          <w:tcPr>
            <w:tcW w:w="1079" w:type="dxa"/>
            <w:tcBorders>
              <w:top w:val="single" w:sz="8" w:space="0" w:color="auto"/>
              <w:left w:val="nil"/>
              <w:bottom w:val="single" w:sz="4" w:space="0" w:color="auto"/>
              <w:right w:val="single" w:sz="4" w:space="0" w:color="auto"/>
            </w:tcBorders>
            <w:shd w:val="clear" w:color="auto" w:fill="auto"/>
            <w:noWrap/>
            <w:vAlign w:val="center"/>
          </w:tcPr>
          <w:p w14:paraId="14EC3C20" w14:textId="77777777" w:rsidR="00A66F8E" w:rsidRDefault="00A66F8E" w:rsidP="00A03225">
            <w:pPr>
              <w:jc w:val="center"/>
              <w:rPr>
                <w:sz w:val="20"/>
                <w:szCs w:val="20"/>
              </w:rPr>
            </w:pPr>
            <w:r>
              <w:rPr>
                <w:sz w:val="20"/>
                <w:szCs w:val="20"/>
              </w:rPr>
              <w:t>7.0</w:t>
            </w:r>
          </w:p>
        </w:tc>
        <w:tc>
          <w:tcPr>
            <w:tcW w:w="1079" w:type="dxa"/>
            <w:tcBorders>
              <w:top w:val="single" w:sz="8" w:space="0" w:color="auto"/>
              <w:left w:val="nil"/>
              <w:bottom w:val="single" w:sz="4" w:space="0" w:color="auto"/>
              <w:right w:val="single" w:sz="8" w:space="0" w:color="auto"/>
            </w:tcBorders>
            <w:shd w:val="clear" w:color="auto" w:fill="auto"/>
            <w:noWrap/>
            <w:vAlign w:val="center"/>
          </w:tcPr>
          <w:p w14:paraId="45CB5990" w14:textId="77777777" w:rsidR="00A66F8E" w:rsidRDefault="00A66F8E" w:rsidP="00A03225">
            <w:pPr>
              <w:jc w:val="center"/>
              <w:rPr>
                <w:sz w:val="20"/>
                <w:szCs w:val="20"/>
              </w:rPr>
            </w:pPr>
            <w:r>
              <w:rPr>
                <w:sz w:val="20"/>
                <w:szCs w:val="20"/>
              </w:rPr>
              <w:t>52.1</w:t>
            </w:r>
          </w:p>
        </w:tc>
      </w:tr>
      <w:tr w:rsidR="00A66F8E" w14:paraId="4FAD5F04" w14:textId="77777777">
        <w:trPr>
          <w:trHeight w:val="255"/>
        </w:trPr>
        <w:tc>
          <w:tcPr>
            <w:tcW w:w="548" w:type="dxa"/>
            <w:vMerge/>
            <w:tcBorders>
              <w:top w:val="single" w:sz="8" w:space="0" w:color="auto"/>
              <w:left w:val="single" w:sz="8" w:space="0" w:color="auto"/>
              <w:bottom w:val="single" w:sz="8" w:space="0" w:color="000000"/>
              <w:right w:val="nil"/>
            </w:tcBorders>
            <w:vAlign w:val="center"/>
          </w:tcPr>
          <w:p w14:paraId="66608B2F" w14:textId="77777777" w:rsidR="00A66F8E" w:rsidRDefault="00A66F8E" w:rsidP="00A03225">
            <w:pPr>
              <w:rPr>
                <w:sz w:val="18"/>
                <w:szCs w:val="18"/>
              </w:rPr>
            </w:pPr>
          </w:p>
        </w:tc>
        <w:tc>
          <w:tcPr>
            <w:tcW w:w="2378" w:type="dxa"/>
            <w:tcBorders>
              <w:top w:val="nil"/>
              <w:left w:val="single" w:sz="4" w:space="0" w:color="auto"/>
              <w:bottom w:val="single" w:sz="4" w:space="0" w:color="auto"/>
              <w:right w:val="single" w:sz="4" w:space="0" w:color="auto"/>
            </w:tcBorders>
            <w:shd w:val="clear" w:color="auto" w:fill="auto"/>
            <w:vAlign w:val="center"/>
          </w:tcPr>
          <w:p w14:paraId="20C87A3E" w14:textId="77777777" w:rsidR="00A66F8E" w:rsidRDefault="00A66F8E" w:rsidP="00A03225">
            <w:pPr>
              <w:jc w:val="center"/>
              <w:rPr>
                <w:sz w:val="18"/>
                <w:szCs w:val="18"/>
              </w:rPr>
            </w:pPr>
            <w:r>
              <w:rPr>
                <w:sz w:val="18"/>
                <w:szCs w:val="18"/>
              </w:rPr>
              <w:t>Comparison Median</w:t>
            </w:r>
          </w:p>
        </w:tc>
        <w:tc>
          <w:tcPr>
            <w:tcW w:w="1079" w:type="dxa"/>
            <w:tcBorders>
              <w:top w:val="nil"/>
              <w:left w:val="nil"/>
              <w:bottom w:val="single" w:sz="4" w:space="0" w:color="auto"/>
              <w:right w:val="single" w:sz="4" w:space="0" w:color="auto"/>
            </w:tcBorders>
            <w:shd w:val="clear" w:color="auto" w:fill="auto"/>
            <w:vAlign w:val="center"/>
          </w:tcPr>
          <w:p w14:paraId="46067324" w14:textId="77777777" w:rsidR="00A66F8E" w:rsidRDefault="00A66F8E" w:rsidP="00A03225">
            <w:pPr>
              <w:jc w:val="center"/>
              <w:rPr>
                <w:sz w:val="20"/>
                <w:szCs w:val="20"/>
              </w:rPr>
            </w:pPr>
            <w:r>
              <w:rPr>
                <w:sz w:val="20"/>
                <w:szCs w:val="20"/>
              </w:rPr>
              <w:t>52.3</w:t>
            </w:r>
          </w:p>
        </w:tc>
        <w:tc>
          <w:tcPr>
            <w:tcW w:w="1079" w:type="dxa"/>
            <w:tcBorders>
              <w:top w:val="nil"/>
              <w:left w:val="nil"/>
              <w:bottom w:val="single" w:sz="4" w:space="0" w:color="auto"/>
              <w:right w:val="single" w:sz="4" w:space="0" w:color="auto"/>
            </w:tcBorders>
            <w:shd w:val="clear" w:color="auto" w:fill="auto"/>
            <w:vAlign w:val="center"/>
          </w:tcPr>
          <w:p w14:paraId="007C0506" w14:textId="77777777" w:rsidR="00A66F8E" w:rsidRDefault="00A66F8E" w:rsidP="00A03225">
            <w:pPr>
              <w:jc w:val="center"/>
              <w:rPr>
                <w:sz w:val="20"/>
                <w:szCs w:val="20"/>
              </w:rPr>
            </w:pPr>
            <w:r>
              <w:rPr>
                <w:sz w:val="20"/>
                <w:szCs w:val="20"/>
              </w:rPr>
              <w:t>47.8</w:t>
            </w:r>
          </w:p>
        </w:tc>
        <w:tc>
          <w:tcPr>
            <w:tcW w:w="1079" w:type="dxa"/>
            <w:tcBorders>
              <w:top w:val="nil"/>
              <w:left w:val="nil"/>
              <w:bottom w:val="single" w:sz="4" w:space="0" w:color="auto"/>
              <w:right w:val="single" w:sz="4" w:space="0" w:color="auto"/>
            </w:tcBorders>
            <w:shd w:val="clear" w:color="auto" w:fill="auto"/>
            <w:vAlign w:val="center"/>
          </w:tcPr>
          <w:p w14:paraId="30D95B99" w14:textId="77777777" w:rsidR="00A66F8E" w:rsidRDefault="00A66F8E" w:rsidP="00A03225">
            <w:pPr>
              <w:jc w:val="center"/>
              <w:rPr>
                <w:sz w:val="20"/>
                <w:szCs w:val="20"/>
              </w:rPr>
            </w:pPr>
            <w:r>
              <w:rPr>
                <w:sz w:val="20"/>
                <w:szCs w:val="20"/>
              </w:rPr>
              <w:t>42.2</w:t>
            </w:r>
          </w:p>
        </w:tc>
        <w:tc>
          <w:tcPr>
            <w:tcW w:w="1079" w:type="dxa"/>
            <w:tcBorders>
              <w:top w:val="nil"/>
              <w:left w:val="nil"/>
              <w:bottom w:val="single" w:sz="4" w:space="0" w:color="auto"/>
              <w:right w:val="single" w:sz="4" w:space="0" w:color="auto"/>
            </w:tcBorders>
            <w:shd w:val="clear" w:color="auto" w:fill="auto"/>
            <w:vAlign w:val="center"/>
          </w:tcPr>
          <w:p w14:paraId="1D9BBAB4" w14:textId="77777777" w:rsidR="00A66F8E" w:rsidRDefault="00A66F8E" w:rsidP="00A03225">
            <w:pPr>
              <w:jc w:val="center"/>
              <w:rPr>
                <w:sz w:val="20"/>
                <w:szCs w:val="20"/>
              </w:rPr>
            </w:pPr>
            <w:r>
              <w:rPr>
                <w:sz w:val="20"/>
                <w:szCs w:val="20"/>
              </w:rPr>
              <w:t>30.4</w:t>
            </w:r>
          </w:p>
        </w:tc>
        <w:tc>
          <w:tcPr>
            <w:tcW w:w="1079" w:type="dxa"/>
            <w:tcBorders>
              <w:top w:val="nil"/>
              <w:left w:val="nil"/>
              <w:bottom w:val="single" w:sz="4" w:space="0" w:color="auto"/>
              <w:right w:val="single" w:sz="4" w:space="0" w:color="auto"/>
            </w:tcBorders>
            <w:shd w:val="clear" w:color="auto" w:fill="auto"/>
            <w:noWrap/>
            <w:vAlign w:val="center"/>
          </w:tcPr>
          <w:p w14:paraId="7A563A41" w14:textId="77777777" w:rsidR="00A66F8E" w:rsidRDefault="00A66F8E" w:rsidP="00A03225">
            <w:pPr>
              <w:jc w:val="center"/>
              <w:rPr>
                <w:sz w:val="20"/>
                <w:szCs w:val="20"/>
              </w:rPr>
            </w:pPr>
            <w:r>
              <w:rPr>
                <w:sz w:val="20"/>
                <w:szCs w:val="20"/>
              </w:rPr>
              <w:t>15.6</w:t>
            </w:r>
          </w:p>
        </w:tc>
        <w:tc>
          <w:tcPr>
            <w:tcW w:w="1079" w:type="dxa"/>
            <w:tcBorders>
              <w:top w:val="nil"/>
              <w:left w:val="nil"/>
              <w:bottom w:val="single" w:sz="4" w:space="0" w:color="auto"/>
              <w:right w:val="single" w:sz="8" w:space="0" w:color="auto"/>
            </w:tcBorders>
            <w:shd w:val="clear" w:color="auto" w:fill="auto"/>
            <w:noWrap/>
            <w:vAlign w:val="center"/>
          </w:tcPr>
          <w:p w14:paraId="5905D446" w14:textId="77777777" w:rsidR="00A66F8E" w:rsidRDefault="00A66F8E" w:rsidP="00A03225">
            <w:pPr>
              <w:jc w:val="center"/>
              <w:rPr>
                <w:sz w:val="20"/>
                <w:szCs w:val="20"/>
              </w:rPr>
            </w:pPr>
            <w:r>
              <w:rPr>
                <w:sz w:val="20"/>
                <w:szCs w:val="20"/>
              </w:rPr>
              <w:t>70.7</w:t>
            </w:r>
          </w:p>
        </w:tc>
      </w:tr>
      <w:tr w:rsidR="00A66F8E" w14:paraId="483AA482" w14:textId="77777777">
        <w:trPr>
          <w:trHeight w:val="255"/>
        </w:trPr>
        <w:tc>
          <w:tcPr>
            <w:tcW w:w="548" w:type="dxa"/>
            <w:vMerge/>
            <w:tcBorders>
              <w:top w:val="single" w:sz="8" w:space="0" w:color="auto"/>
              <w:left w:val="single" w:sz="8" w:space="0" w:color="auto"/>
              <w:bottom w:val="single" w:sz="8" w:space="0" w:color="000000"/>
              <w:right w:val="nil"/>
            </w:tcBorders>
            <w:vAlign w:val="center"/>
          </w:tcPr>
          <w:p w14:paraId="4922F146" w14:textId="77777777" w:rsidR="00A66F8E" w:rsidRDefault="00A66F8E" w:rsidP="00A03225">
            <w:pPr>
              <w:rPr>
                <w:sz w:val="18"/>
                <w:szCs w:val="18"/>
              </w:rPr>
            </w:pPr>
          </w:p>
        </w:tc>
        <w:tc>
          <w:tcPr>
            <w:tcW w:w="2378" w:type="dxa"/>
            <w:tcBorders>
              <w:top w:val="nil"/>
              <w:left w:val="single" w:sz="4" w:space="0" w:color="auto"/>
              <w:bottom w:val="single" w:sz="4" w:space="0" w:color="auto"/>
              <w:right w:val="single" w:sz="4" w:space="0" w:color="auto"/>
            </w:tcBorders>
            <w:shd w:val="clear" w:color="auto" w:fill="auto"/>
            <w:vAlign w:val="center"/>
          </w:tcPr>
          <w:p w14:paraId="5C8ED595" w14:textId="77777777" w:rsidR="00A66F8E" w:rsidRDefault="00A66F8E" w:rsidP="00A03225">
            <w:pPr>
              <w:jc w:val="center"/>
              <w:rPr>
                <w:sz w:val="18"/>
                <w:szCs w:val="18"/>
              </w:rPr>
            </w:pPr>
            <w:r>
              <w:rPr>
                <w:sz w:val="18"/>
                <w:szCs w:val="18"/>
              </w:rPr>
              <w:t>Comparison Maximum</w:t>
            </w:r>
          </w:p>
        </w:tc>
        <w:tc>
          <w:tcPr>
            <w:tcW w:w="1079" w:type="dxa"/>
            <w:tcBorders>
              <w:top w:val="nil"/>
              <w:left w:val="nil"/>
              <w:bottom w:val="single" w:sz="4" w:space="0" w:color="auto"/>
              <w:right w:val="single" w:sz="4" w:space="0" w:color="auto"/>
            </w:tcBorders>
            <w:shd w:val="clear" w:color="auto" w:fill="auto"/>
            <w:vAlign w:val="center"/>
          </w:tcPr>
          <w:p w14:paraId="6EA49615" w14:textId="77777777" w:rsidR="00A66F8E" w:rsidRDefault="00A66F8E" w:rsidP="00A03225">
            <w:pPr>
              <w:jc w:val="center"/>
              <w:rPr>
                <w:sz w:val="20"/>
                <w:szCs w:val="20"/>
              </w:rPr>
            </w:pPr>
            <w:r>
              <w:rPr>
                <w:sz w:val="20"/>
                <w:szCs w:val="20"/>
              </w:rPr>
              <w:t>57.2</w:t>
            </w:r>
          </w:p>
        </w:tc>
        <w:tc>
          <w:tcPr>
            <w:tcW w:w="1079" w:type="dxa"/>
            <w:tcBorders>
              <w:top w:val="nil"/>
              <w:left w:val="nil"/>
              <w:bottom w:val="single" w:sz="4" w:space="0" w:color="auto"/>
              <w:right w:val="single" w:sz="4" w:space="0" w:color="auto"/>
            </w:tcBorders>
            <w:shd w:val="clear" w:color="auto" w:fill="auto"/>
            <w:vAlign w:val="center"/>
          </w:tcPr>
          <w:p w14:paraId="3B1EA57B" w14:textId="77777777" w:rsidR="00A66F8E" w:rsidRDefault="00A66F8E" w:rsidP="00A03225">
            <w:pPr>
              <w:jc w:val="center"/>
              <w:rPr>
                <w:sz w:val="20"/>
                <w:szCs w:val="20"/>
              </w:rPr>
            </w:pPr>
            <w:r>
              <w:rPr>
                <w:sz w:val="20"/>
                <w:szCs w:val="20"/>
              </w:rPr>
              <w:t>53.3</w:t>
            </w:r>
          </w:p>
        </w:tc>
        <w:tc>
          <w:tcPr>
            <w:tcW w:w="1079" w:type="dxa"/>
            <w:tcBorders>
              <w:top w:val="nil"/>
              <w:left w:val="nil"/>
              <w:bottom w:val="single" w:sz="4" w:space="0" w:color="auto"/>
              <w:right w:val="single" w:sz="4" w:space="0" w:color="auto"/>
            </w:tcBorders>
            <w:shd w:val="clear" w:color="auto" w:fill="auto"/>
            <w:vAlign w:val="center"/>
          </w:tcPr>
          <w:p w14:paraId="21BF3148" w14:textId="77777777" w:rsidR="00A66F8E" w:rsidRDefault="00A66F8E" w:rsidP="00A03225">
            <w:pPr>
              <w:jc w:val="center"/>
              <w:rPr>
                <w:sz w:val="20"/>
                <w:szCs w:val="20"/>
              </w:rPr>
            </w:pPr>
            <w:r>
              <w:rPr>
                <w:sz w:val="20"/>
                <w:szCs w:val="20"/>
              </w:rPr>
              <w:t>74.3</w:t>
            </w:r>
          </w:p>
        </w:tc>
        <w:tc>
          <w:tcPr>
            <w:tcW w:w="1079" w:type="dxa"/>
            <w:tcBorders>
              <w:top w:val="nil"/>
              <w:left w:val="nil"/>
              <w:bottom w:val="single" w:sz="4" w:space="0" w:color="auto"/>
              <w:right w:val="single" w:sz="4" w:space="0" w:color="auto"/>
            </w:tcBorders>
            <w:shd w:val="clear" w:color="auto" w:fill="auto"/>
            <w:vAlign w:val="center"/>
          </w:tcPr>
          <w:p w14:paraId="3ED26994" w14:textId="77777777" w:rsidR="00A66F8E" w:rsidRDefault="00A66F8E" w:rsidP="00A03225">
            <w:pPr>
              <w:jc w:val="center"/>
              <w:rPr>
                <w:sz w:val="20"/>
                <w:szCs w:val="20"/>
              </w:rPr>
            </w:pPr>
            <w:r>
              <w:rPr>
                <w:sz w:val="20"/>
                <w:szCs w:val="20"/>
              </w:rPr>
              <w:t>72.7</w:t>
            </w:r>
          </w:p>
        </w:tc>
        <w:tc>
          <w:tcPr>
            <w:tcW w:w="1079" w:type="dxa"/>
            <w:tcBorders>
              <w:top w:val="nil"/>
              <w:left w:val="nil"/>
              <w:bottom w:val="single" w:sz="4" w:space="0" w:color="auto"/>
              <w:right w:val="single" w:sz="4" w:space="0" w:color="auto"/>
            </w:tcBorders>
            <w:shd w:val="clear" w:color="auto" w:fill="auto"/>
            <w:noWrap/>
            <w:vAlign w:val="center"/>
          </w:tcPr>
          <w:p w14:paraId="2929251D" w14:textId="77777777" w:rsidR="00A66F8E" w:rsidRDefault="00A66F8E" w:rsidP="00A03225">
            <w:pPr>
              <w:jc w:val="center"/>
              <w:rPr>
                <w:sz w:val="20"/>
                <w:szCs w:val="20"/>
              </w:rPr>
            </w:pPr>
            <w:r>
              <w:rPr>
                <w:sz w:val="20"/>
                <w:szCs w:val="20"/>
              </w:rPr>
              <w:t>21.1</w:t>
            </w:r>
          </w:p>
        </w:tc>
        <w:tc>
          <w:tcPr>
            <w:tcW w:w="1079" w:type="dxa"/>
            <w:tcBorders>
              <w:top w:val="nil"/>
              <w:left w:val="nil"/>
              <w:bottom w:val="single" w:sz="4" w:space="0" w:color="auto"/>
              <w:right w:val="single" w:sz="8" w:space="0" w:color="auto"/>
            </w:tcBorders>
            <w:shd w:val="clear" w:color="auto" w:fill="auto"/>
            <w:noWrap/>
            <w:vAlign w:val="center"/>
          </w:tcPr>
          <w:p w14:paraId="2A8194EA" w14:textId="77777777" w:rsidR="00A66F8E" w:rsidRDefault="00A66F8E" w:rsidP="00A03225">
            <w:pPr>
              <w:jc w:val="center"/>
              <w:rPr>
                <w:sz w:val="20"/>
                <w:szCs w:val="20"/>
              </w:rPr>
            </w:pPr>
            <w:r>
              <w:rPr>
                <w:sz w:val="20"/>
                <w:szCs w:val="20"/>
              </w:rPr>
              <w:t>89.4</w:t>
            </w:r>
          </w:p>
        </w:tc>
      </w:tr>
      <w:tr w:rsidR="00A66F8E" w14:paraId="6D2D5306" w14:textId="77777777">
        <w:trPr>
          <w:trHeight w:val="270"/>
        </w:trPr>
        <w:tc>
          <w:tcPr>
            <w:tcW w:w="548" w:type="dxa"/>
            <w:vMerge/>
            <w:tcBorders>
              <w:top w:val="single" w:sz="8" w:space="0" w:color="auto"/>
              <w:left w:val="single" w:sz="8" w:space="0" w:color="auto"/>
              <w:bottom w:val="single" w:sz="8" w:space="0" w:color="000000"/>
              <w:right w:val="nil"/>
            </w:tcBorders>
            <w:vAlign w:val="center"/>
          </w:tcPr>
          <w:p w14:paraId="0CC5DE5B" w14:textId="77777777" w:rsidR="00A66F8E" w:rsidRDefault="00A66F8E" w:rsidP="00A03225">
            <w:pPr>
              <w:rPr>
                <w:sz w:val="18"/>
                <w:szCs w:val="18"/>
              </w:rPr>
            </w:pPr>
          </w:p>
        </w:tc>
        <w:tc>
          <w:tcPr>
            <w:tcW w:w="2378" w:type="dxa"/>
            <w:tcBorders>
              <w:top w:val="nil"/>
              <w:left w:val="single" w:sz="4" w:space="0" w:color="auto"/>
              <w:bottom w:val="single" w:sz="8" w:space="0" w:color="auto"/>
              <w:right w:val="single" w:sz="4" w:space="0" w:color="auto"/>
            </w:tcBorders>
            <w:shd w:val="clear" w:color="auto" w:fill="auto"/>
            <w:vAlign w:val="center"/>
          </w:tcPr>
          <w:p w14:paraId="1DEFF558" w14:textId="77777777" w:rsidR="00A66F8E" w:rsidRDefault="005F32D6" w:rsidP="00A03225">
            <w:pPr>
              <w:jc w:val="center"/>
              <w:rPr>
                <w:sz w:val="18"/>
                <w:szCs w:val="18"/>
              </w:rPr>
            </w:pPr>
            <w:r>
              <w:rPr>
                <w:sz w:val="18"/>
                <w:szCs w:val="18"/>
              </w:rPr>
              <w:t>Percentage of</w:t>
            </w:r>
            <w:r w:rsidR="00A66F8E">
              <w:rPr>
                <w:sz w:val="18"/>
                <w:szCs w:val="18"/>
              </w:rPr>
              <w:t xml:space="preserve"> Total</w:t>
            </w:r>
          </w:p>
        </w:tc>
        <w:tc>
          <w:tcPr>
            <w:tcW w:w="1079" w:type="dxa"/>
            <w:tcBorders>
              <w:top w:val="nil"/>
              <w:left w:val="nil"/>
              <w:bottom w:val="single" w:sz="8" w:space="0" w:color="auto"/>
              <w:right w:val="single" w:sz="4" w:space="0" w:color="auto"/>
            </w:tcBorders>
            <w:shd w:val="clear" w:color="auto" w:fill="auto"/>
            <w:vAlign w:val="center"/>
          </w:tcPr>
          <w:p w14:paraId="19A3F1DC" w14:textId="77777777" w:rsidR="00A66F8E" w:rsidRDefault="00A66F8E" w:rsidP="00A03225">
            <w:pPr>
              <w:jc w:val="center"/>
              <w:rPr>
                <w:sz w:val="20"/>
                <w:szCs w:val="20"/>
              </w:rPr>
            </w:pPr>
            <w:r>
              <w:rPr>
                <w:sz w:val="20"/>
                <w:szCs w:val="20"/>
              </w:rPr>
              <w:t>52.2</w:t>
            </w:r>
          </w:p>
        </w:tc>
        <w:tc>
          <w:tcPr>
            <w:tcW w:w="1079" w:type="dxa"/>
            <w:tcBorders>
              <w:top w:val="nil"/>
              <w:left w:val="nil"/>
              <w:bottom w:val="single" w:sz="8" w:space="0" w:color="auto"/>
              <w:right w:val="single" w:sz="4" w:space="0" w:color="auto"/>
            </w:tcBorders>
            <w:shd w:val="clear" w:color="auto" w:fill="auto"/>
            <w:vAlign w:val="center"/>
          </w:tcPr>
          <w:p w14:paraId="418243F0" w14:textId="77777777" w:rsidR="00A66F8E" w:rsidRDefault="00A66F8E" w:rsidP="00A03225">
            <w:pPr>
              <w:jc w:val="center"/>
              <w:rPr>
                <w:sz w:val="20"/>
                <w:szCs w:val="20"/>
              </w:rPr>
            </w:pPr>
            <w:r>
              <w:rPr>
                <w:sz w:val="20"/>
                <w:szCs w:val="20"/>
              </w:rPr>
              <w:t>47.8</w:t>
            </w:r>
          </w:p>
        </w:tc>
        <w:tc>
          <w:tcPr>
            <w:tcW w:w="1079" w:type="dxa"/>
            <w:tcBorders>
              <w:top w:val="nil"/>
              <w:left w:val="nil"/>
              <w:bottom w:val="single" w:sz="8" w:space="0" w:color="auto"/>
              <w:right w:val="single" w:sz="4" w:space="0" w:color="auto"/>
            </w:tcBorders>
            <w:shd w:val="clear" w:color="auto" w:fill="auto"/>
            <w:vAlign w:val="center"/>
          </w:tcPr>
          <w:p w14:paraId="3D751ED0" w14:textId="77777777" w:rsidR="00A66F8E" w:rsidRDefault="00A66F8E" w:rsidP="00A03225">
            <w:pPr>
              <w:jc w:val="center"/>
              <w:rPr>
                <w:sz w:val="20"/>
                <w:szCs w:val="20"/>
              </w:rPr>
            </w:pPr>
            <w:r>
              <w:rPr>
                <w:sz w:val="20"/>
                <w:szCs w:val="20"/>
              </w:rPr>
              <w:t>43.2</w:t>
            </w:r>
          </w:p>
        </w:tc>
        <w:tc>
          <w:tcPr>
            <w:tcW w:w="1079" w:type="dxa"/>
            <w:tcBorders>
              <w:top w:val="nil"/>
              <w:left w:val="nil"/>
              <w:bottom w:val="single" w:sz="8" w:space="0" w:color="auto"/>
              <w:right w:val="single" w:sz="4" w:space="0" w:color="auto"/>
            </w:tcBorders>
            <w:shd w:val="clear" w:color="auto" w:fill="auto"/>
            <w:vAlign w:val="center"/>
          </w:tcPr>
          <w:p w14:paraId="512BD61F" w14:textId="77777777" w:rsidR="00A66F8E" w:rsidRDefault="00A66F8E" w:rsidP="00A03225">
            <w:pPr>
              <w:jc w:val="center"/>
              <w:rPr>
                <w:sz w:val="20"/>
                <w:szCs w:val="20"/>
              </w:rPr>
            </w:pPr>
            <w:r>
              <w:rPr>
                <w:sz w:val="20"/>
                <w:szCs w:val="20"/>
              </w:rPr>
              <w:t>33.8</w:t>
            </w:r>
          </w:p>
        </w:tc>
        <w:tc>
          <w:tcPr>
            <w:tcW w:w="1079" w:type="dxa"/>
            <w:tcBorders>
              <w:top w:val="nil"/>
              <w:left w:val="nil"/>
              <w:bottom w:val="single" w:sz="8" w:space="0" w:color="auto"/>
              <w:right w:val="single" w:sz="4" w:space="0" w:color="auto"/>
            </w:tcBorders>
            <w:shd w:val="clear" w:color="auto" w:fill="auto"/>
            <w:noWrap/>
            <w:vAlign w:val="center"/>
          </w:tcPr>
          <w:p w14:paraId="19C244D2" w14:textId="77777777" w:rsidR="00A66F8E" w:rsidRDefault="00A66F8E" w:rsidP="00A03225">
            <w:pPr>
              <w:jc w:val="center"/>
              <w:rPr>
                <w:sz w:val="20"/>
                <w:szCs w:val="20"/>
              </w:rPr>
            </w:pPr>
            <w:r>
              <w:rPr>
                <w:sz w:val="20"/>
                <w:szCs w:val="20"/>
              </w:rPr>
              <w:t>16.1</w:t>
            </w:r>
          </w:p>
        </w:tc>
        <w:tc>
          <w:tcPr>
            <w:tcW w:w="1079" w:type="dxa"/>
            <w:tcBorders>
              <w:top w:val="nil"/>
              <w:left w:val="nil"/>
              <w:bottom w:val="single" w:sz="8" w:space="0" w:color="auto"/>
              <w:right w:val="single" w:sz="8" w:space="0" w:color="auto"/>
            </w:tcBorders>
            <w:shd w:val="clear" w:color="auto" w:fill="auto"/>
            <w:noWrap/>
            <w:vAlign w:val="center"/>
          </w:tcPr>
          <w:p w14:paraId="4CD6F2CC" w14:textId="77777777" w:rsidR="00A66F8E" w:rsidRDefault="00A66F8E" w:rsidP="00A03225">
            <w:pPr>
              <w:jc w:val="center"/>
              <w:rPr>
                <w:sz w:val="20"/>
                <w:szCs w:val="20"/>
              </w:rPr>
            </w:pPr>
            <w:r>
              <w:rPr>
                <w:sz w:val="20"/>
                <w:szCs w:val="20"/>
              </w:rPr>
              <w:t>69.1</w:t>
            </w:r>
          </w:p>
        </w:tc>
      </w:tr>
      <w:tr w:rsidR="00A66F8E" w14:paraId="7DEF2B10" w14:textId="77777777">
        <w:trPr>
          <w:trHeight w:val="255"/>
        </w:trPr>
        <w:tc>
          <w:tcPr>
            <w:tcW w:w="548" w:type="dxa"/>
            <w:tcBorders>
              <w:top w:val="nil"/>
              <w:left w:val="nil"/>
              <w:bottom w:val="nil"/>
              <w:right w:val="nil"/>
            </w:tcBorders>
            <w:shd w:val="clear" w:color="auto" w:fill="auto"/>
            <w:noWrap/>
            <w:vAlign w:val="center"/>
          </w:tcPr>
          <w:p w14:paraId="7ED701FD" w14:textId="77777777" w:rsidR="00A66F8E" w:rsidRDefault="00A66F8E" w:rsidP="00A03225">
            <w:pPr>
              <w:jc w:val="center"/>
              <w:rPr>
                <w:rFonts w:ascii="Arial" w:hAnsi="Arial" w:cs="Arial"/>
                <w:sz w:val="20"/>
                <w:szCs w:val="20"/>
              </w:rPr>
            </w:pPr>
          </w:p>
        </w:tc>
        <w:tc>
          <w:tcPr>
            <w:tcW w:w="2378" w:type="dxa"/>
            <w:tcBorders>
              <w:top w:val="nil"/>
              <w:left w:val="single" w:sz="4" w:space="0" w:color="auto"/>
              <w:bottom w:val="single" w:sz="4" w:space="0" w:color="auto"/>
              <w:right w:val="single" w:sz="4" w:space="0" w:color="auto"/>
            </w:tcBorders>
            <w:shd w:val="clear" w:color="auto" w:fill="auto"/>
            <w:vAlign w:val="center"/>
          </w:tcPr>
          <w:p w14:paraId="19744E02" w14:textId="77777777" w:rsidR="00A66F8E" w:rsidRDefault="00A66F8E" w:rsidP="00A03225">
            <w:pPr>
              <w:jc w:val="center"/>
              <w:rPr>
                <w:sz w:val="18"/>
                <w:szCs w:val="18"/>
              </w:rPr>
            </w:pPr>
            <w:r>
              <w:rPr>
                <w:sz w:val="18"/>
                <w:szCs w:val="18"/>
              </w:rPr>
              <w:t>State</w:t>
            </w:r>
          </w:p>
        </w:tc>
        <w:tc>
          <w:tcPr>
            <w:tcW w:w="1079" w:type="dxa"/>
            <w:tcBorders>
              <w:top w:val="nil"/>
              <w:left w:val="nil"/>
              <w:bottom w:val="single" w:sz="4" w:space="0" w:color="auto"/>
              <w:right w:val="single" w:sz="4" w:space="0" w:color="auto"/>
            </w:tcBorders>
            <w:shd w:val="clear" w:color="auto" w:fill="auto"/>
            <w:vAlign w:val="center"/>
          </w:tcPr>
          <w:p w14:paraId="1DE16963" w14:textId="77777777" w:rsidR="00A66F8E" w:rsidRDefault="00A66F8E" w:rsidP="00A03225">
            <w:pPr>
              <w:jc w:val="center"/>
              <w:rPr>
                <w:sz w:val="20"/>
                <w:szCs w:val="20"/>
              </w:rPr>
            </w:pPr>
            <w:r>
              <w:rPr>
                <w:sz w:val="20"/>
                <w:szCs w:val="20"/>
              </w:rPr>
              <w:t>51.4</w:t>
            </w:r>
          </w:p>
        </w:tc>
        <w:tc>
          <w:tcPr>
            <w:tcW w:w="1079" w:type="dxa"/>
            <w:tcBorders>
              <w:top w:val="nil"/>
              <w:left w:val="nil"/>
              <w:bottom w:val="single" w:sz="4" w:space="0" w:color="auto"/>
              <w:right w:val="single" w:sz="4" w:space="0" w:color="auto"/>
            </w:tcBorders>
            <w:shd w:val="clear" w:color="auto" w:fill="auto"/>
            <w:vAlign w:val="center"/>
          </w:tcPr>
          <w:p w14:paraId="6B94B974" w14:textId="77777777" w:rsidR="00A66F8E" w:rsidRDefault="00A66F8E" w:rsidP="00A03225">
            <w:pPr>
              <w:jc w:val="center"/>
              <w:rPr>
                <w:sz w:val="20"/>
                <w:szCs w:val="20"/>
              </w:rPr>
            </w:pPr>
            <w:r>
              <w:rPr>
                <w:sz w:val="20"/>
                <w:szCs w:val="20"/>
              </w:rPr>
              <w:t>48.6</w:t>
            </w:r>
          </w:p>
        </w:tc>
        <w:tc>
          <w:tcPr>
            <w:tcW w:w="1079" w:type="dxa"/>
            <w:tcBorders>
              <w:top w:val="nil"/>
              <w:left w:val="nil"/>
              <w:bottom w:val="single" w:sz="4" w:space="0" w:color="auto"/>
              <w:right w:val="single" w:sz="4" w:space="0" w:color="auto"/>
            </w:tcBorders>
            <w:shd w:val="clear" w:color="auto" w:fill="auto"/>
            <w:vAlign w:val="center"/>
          </w:tcPr>
          <w:p w14:paraId="439B83B6" w14:textId="77777777" w:rsidR="00A66F8E" w:rsidRDefault="00A66F8E" w:rsidP="00A03225">
            <w:pPr>
              <w:jc w:val="center"/>
              <w:rPr>
                <w:sz w:val="20"/>
                <w:szCs w:val="20"/>
              </w:rPr>
            </w:pPr>
            <w:r>
              <w:rPr>
                <w:sz w:val="20"/>
                <w:szCs w:val="20"/>
              </w:rPr>
              <w:t>15.4</w:t>
            </w:r>
          </w:p>
        </w:tc>
        <w:tc>
          <w:tcPr>
            <w:tcW w:w="1079" w:type="dxa"/>
            <w:tcBorders>
              <w:top w:val="nil"/>
              <w:left w:val="nil"/>
              <w:bottom w:val="single" w:sz="4" w:space="0" w:color="auto"/>
              <w:right w:val="single" w:sz="4" w:space="0" w:color="auto"/>
            </w:tcBorders>
            <w:shd w:val="clear" w:color="auto" w:fill="auto"/>
            <w:vAlign w:val="center"/>
          </w:tcPr>
          <w:p w14:paraId="4018BE99" w14:textId="77777777" w:rsidR="00A66F8E" w:rsidRDefault="00A66F8E" w:rsidP="00A03225">
            <w:pPr>
              <w:jc w:val="center"/>
              <w:rPr>
                <w:sz w:val="20"/>
                <w:szCs w:val="20"/>
              </w:rPr>
            </w:pPr>
            <w:r>
              <w:rPr>
                <w:sz w:val="20"/>
                <w:szCs w:val="20"/>
              </w:rPr>
              <w:t>5.9</w:t>
            </w:r>
          </w:p>
        </w:tc>
        <w:tc>
          <w:tcPr>
            <w:tcW w:w="1079" w:type="dxa"/>
            <w:tcBorders>
              <w:top w:val="nil"/>
              <w:left w:val="nil"/>
              <w:bottom w:val="single" w:sz="4" w:space="0" w:color="auto"/>
              <w:right w:val="single" w:sz="4" w:space="0" w:color="auto"/>
            </w:tcBorders>
            <w:shd w:val="clear" w:color="auto" w:fill="auto"/>
            <w:vAlign w:val="center"/>
          </w:tcPr>
          <w:p w14:paraId="1054D97D" w14:textId="77777777" w:rsidR="00A66F8E" w:rsidRDefault="00A66F8E" w:rsidP="00A03225">
            <w:pPr>
              <w:jc w:val="center"/>
              <w:rPr>
                <w:sz w:val="20"/>
                <w:szCs w:val="20"/>
              </w:rPr>
            </w:pPr>
            <w:r>
              <w:rPr>
                <w:sz w:val="20"/>
                <w:szCs w:val="20"/>
              </w:rPr>
              <w:t>17.1</w:t>
            </w:r>
          </w:p>
        </w:tc>
        <w:tc>
          <w:tcPr>
            <w:tcW w:w="1079" w:type="dxa"/>
            <w:tcBorders>
              <w:top w:val="nil"/>
              <w:left w:val="nil"/>
              <w:bottom w:val="single" w:sz="4" w:space="0" w:color="auto"/>
              <w:right w:val="single" w:sz="4" w:space="0" w:color="auto"/>
            </w:tcBorders>
            <w:shd w:val="clear" w:color="auto" w:fill="auto"/>
            <w:vAlign w:val="center"/>
          </w:tcPr>
          <w:p w14:paraId="22284516" w14:textId="77777777" w:rsidR="00A66F8E" w:rsidRDefault="00A66F8E" w:rsidP="00A03225">
            <w:pPr>
              <w:jc w:val="center"/>
              <w:rPr>
                <w:sz w:val="20"/>
                <w:szCs w:val="20"/>
              </w:rPr>
            </w:pPr>
            <w:r>
              <w:rPr>
                <w:sz w:val="20"/>
                <w:szCs w:val="20"/>
              </w:rPr>
              <w:t>30.7</w:t>
            </w:r>
          </w:p>
        </w:tc>
      </w:tr>
    </w:tbl>
    <w:p w14:paraId="5B540F5B" w14:textId="77777777" w:rsidR="00A66F8E" w:rsidRDefault="00A66F8E" w:rsidP="005B41CD">
      <w:pPr>
        <w:rPr>
          <w:highlight w:val="yellow"/>
        </w:rPr>
      </w:pPr>
    </w:p>
    <w:p w14:paraId="42DDEA5A" w14:textId="77777777" w:rsidR="00BD3A1A" w:rsidRDefault="00CF5567">
      <w:pPr>
        <w:pStyle w:val="Heading2"/>
      </w:pPr>
      <w:r>
        <w:rPr>
          <w:b w:val="0"/>
          <w:bCs w:val="0"/>
          <w:highlight w:val="yellow"/>
        </w:rPr>
        <w:br w:type="page"/>
      </w:r>
      <w:bookmarkStart w:id="12" w:name="_Toc171127497"/>
      <w:bookmarkStart w:id="13" w:name="_Toc171127607"/>
      <w:bookmarkStart w:id="14" w:name="_Toc171127672"/>
      <w:bookmarkStart w:id="15" w:name="_Toc246730317"/>
      <w:r w:rsidR="00BD3A1A">
        <w:lastRenderedPageBreak/>
        <w:t>I</w:t>
      </w:r>
      <w:bookmarkEnd w:id="12"/>
      <w:bookmarkEnd w:id="13"/>
      <w:bookmarkEnd w:id="14"/>
      <w:r w:rsidR="00070364">
        <w:t>V</w:t>
      </w:r>
      <w:r w:rsidR="00011E2F">
        <w:t>. Areas of Accountability</w:t>
      </w:r>
      <w:bookmarkEnd w:id="15"/>
      <w:r w:rsidR="00011E2F">
        <w:t xml:space="preserve"> </w:t>
      </w:r>
    </w:p>
    <w:p w14:paraId="567465CC" w14:textId="77777777" w:rsidR="00BD3A1A" w:rsidRDefault="00BD3A1A">
      <w:pPr>
        <w:pStyle w:val="Header"/>
        <w:tabs>
          <w:tab w:val="clear" w:pos="4320"/>
          <w:tab w:val="clear" w:pos="8640"/>
        </w:tabs>
      </w:pPr>
    </w:p>
    <w:p w14:paraId="4A721A8D" w14:textId="77777777" w:rsidR="00BD3A1A" w:rsidRDefault="00353DF7">
      <w:pPr>
        <w:pStyle w:val="Heading3"/>
      </w:pPr>
      <w:bookmarkStart w:id="16" w:name="_Toc171127498"/>
      <w:bookmarkStart w:id="17" w:name="_Toc171127608"/>
      <w:bookmarkStart w:id="18" w:name="_Toc171127673"/>
      <w:bookmarkStart w:id="19" w:name="_Toc246730318"/>
      <w:r w:rsidRPr="00353DF7">
        <w:t>A</w:t>
      </w:r>
      <w:r w:rsidR="00DE5F00">
        <w:t xml:space="preserve">. </w:t>
      </w:r>
      <w:r w:rsidRPr="00353DF7">
        <w:t>Faithfulness to Charter</w:t>
      </w:r>
      <w:bookmarkEnd w:id="16"/>
      <w:bookmarkEnd w:id="17"/>
      <w:bookmarkEnd w:id="18"/>
      <w:bookmarkEnd w:id="19"/>
    </w:p>
    <w:p w14:paraId="16716C17" w14:textId="77777777" w:rsidR="00CB2F9C" w:rsidRDefault="00CB2F9C" w:rsidP="00CB2F9C">
      <w:pPr>
        <w:rPr>
          <w:u w:val="single"/>
        </w:rPr>
      </w:pPr>
    </w:p>
    <w:p w14:paraId="184C722B" w14:textId="77777777" w:rsidR="00B139CB" w:rsidRDefault="00BB29F3" w:rsidP="00BB29F3">
      <w:pPr>
        <w:pStyle w:val="IndentedText"/>
        <w:spacing w:after="0"/>
        <w:ind w:left="0"/>
        <w:jc w:val="left"/>
        <w:rPr>
          <w:rFonts w:ascii="Times New Roman" w:hAnsi="Times New Roman"/>
          <w:b/>
        </w:rPr>
      </w:pPr>
      <w:smartTag w:uri="urn:schemas-microsoft-com:office:smarttags" w:element="place">
        <w:smartTag w:uri="urn:schemas-microsoft-com:office:smarttags" w:element="PlaceName">
          <w:r>
            <w:rPr>
              <w:rFonts w:ascii="Times New Roman" w:hAnsi="Times New Roman"/>
              <w:b/>
              <w:u w:val="single"/>
            </w:rPr>
            <w:t>ESE</w:t>
          </w:r>
        </w:smartTag>
        <w:r>
          <w:rPr>
            <w:rFonts w:ascii="Times New Roman" w:hAnsi="Times New Roman"/>
            <w:b/>
            <w:u w:val="single"/>
          </w:rPr>
          <w:t xml:space="preserve"> </w:t>
        </w:r>
        <w:smartTag w:uri="urn:schemas-microsoft-com:office:smarttags" w:element="PlaceName">
          <w:r>
            <w:rPr>
              <w:rFonts w:ascii="Times New Roman" w:hAnsi="Times New Roman"/>
              <w:b/>
              <w:u w:val="single"/>
            </w:rPr>
            <w:t>Charter</w:t>
          </w:r>
        </w:smartTag>
        <w:r>
          <w:rPr>
            <w:rFonts w:ascii="Times New Roman" w:hAnsi="Times New Roman"/>
            <w:b/>
            <w:u w:val="single"/>
          </w:rPr>
          <w:t xml:space="preserve"> </w:t>
        </w:r>
        <w:smartTag w:uri="urn:schemas-microsoft-com:office:smarttags" w:element="PlaceType">
          <w:r>
            <w:rPr>
              <w:rFonts w:ascii="Times New Roman" w:hAnsi="Times New Roman"/>
              <w:b/>
              <w:u w:val="single"/>
            </w:rPr>
            <w:t>School</w:t>
          </w:r>
        </w:smartTag>
      </w:smartTag>
      <w:r>
        <w:rPr>
          <w:rFonts w:ascii="Times New Roman" w:hAnsi="Times New Roman"/>
          <w:b/>
          <w:u w:val="single"/>
        </w:rPr>
        <w:t xml:space="preserve"> Performance Criteria</w:t>
      </w:r>
      <w:r w:rsidR="005C0542" w:rsidRPr="00B139CB">
        <w:rPr>
          <w:rFonts w:ascii="Times New Roman" w:hAnsi="Times New Roman"/>
          <w:b/>
          <w:u w:val="single"/>
        </w:rPr>
        <w:t xml:space="preserve">: </w:t>
      </w:r>
      <w:r w:rsidR="00680F96" w:rsidRPr="00B139CB">
        <w:rPr>
          <w:rFonts w:ascii="Times New Roman" w:hAnsi="Times New Roman"/>
          <w:b/>
          <w:u w:val="single"/>
        </w:rPr>
        <w:t>Consistency of school operations with the school’s charter and approved charter amendments</w:t>
      </w:r>
    </w:p>
    <w:p w14:paraId="47C49DDC" w14:textId="77777777" w:rsidR="00680F96" w:rsidRDefault="00471B95" w:rsidP="00471B95">
      <w:pPr>
        <w:pStyle w:val="IndentedText"/>
        <w:spacing w:after="0"/>
        <w:ind w:left="0"/>
      </w:pPr>
      <w:r w:rsidRPr="00B139CB">
        <w:rPr>
          <w:rFonts w:ascii="Times New Roman" w:hAnsi="Times New Roman"/>
          <w:b/>
          <w:sz w:val="20"/>
          <w:szCs w:val="20"/>
        </w:rPr>
        <w:t>The school operates in a manner consistent with the mission, vision, educational philosophy and governance and leadership structure outlined in the school’s charter and approved charter amendments.</w:t>
      </w:r>
    </w:p>
    <w:p w14:paraId="5CE8CA46" w14:textId="77777777" w:rsidR="00D9305F" w:rsidRDefault="00D9305F" w:rsidP="00A95F2A">
      <w:pPr>
        <w:rPr>
          <w:i/>
        </w:rPr>
      </w:pPr>
    </w:p>
    <w:p w14:paraId="69A4D8F6" w14:textId="77777777" w:rsidR="00ED5116" w:rsidRDefault="00A95F2A" w:rsidP="00A95F2A">
      <w:pPr>
        <w:rPr>
          <w:i/>
        </w:rPr>
      </w:pPr>
      <w:r w:rsidRPr="00C16E09">
        <w:rPr>
          <w:i/>
        </w:rPr>
        <w:t>Finding</w:t>
      </w:r>
      <w:r w:rsidR="00F9324C">
        <w:rPr>
          <w:i/>
        </w:rPr>
        <w:t xml:space="preserve">: </w:t>
      </w:r>
      <w:r w:rsidR="00ED5116">
        <w:rPr>
          <w:i/>
        </w:rPr>
        <w:t xml:space="preserve">LCCPS has consistently </w:t>
      </w:r>
      <w:r w:rsidR="00B651B8">
        <w:rPr>
          <w:i/>
        </w:rPr>
        <w:t>implement</w:t>
      </w:r>
      <w:r w:rsidR="00ED5116">
        <w:rPr>
          <w:i/>
        </w:rPr>
        <w:t>ed the cultural aspects of its mission.</w:t>
      </w:r>
    </w:p>
    <w:p w14:paraId="74244708" w14:textId="77777777" w:rsidR="00ED5116" w:rsidRDefault="00ED5116" w:rsidP="00A95F2A">
      <w:r>
        <w:t xml:space="preserve">LCCPS has maintained a focus on the multicultural community that it serves. It </w:t>
      </w:r>
      <w:r w:rsidR="003A62CF">
        <w:t>celebrate</w:t>
      </w:r>
      <w:r w:rsidR="001177AA">
        <w:t>s</w:t>
      </w:r>
      <w:r w:rsidR="003A62CF">
        <w:t xml:space="preserve"> the culture of its Latino and Cambodian students by sponsoring cultural celebrations such as the Khmer New Year and Hispanic Heritage month. All students study either Khmer or Spanish, either as a second language or to enhance their native language abilities</w:t>
      </w:r>
      <w:r w:rsidR="00DE5F00">
        <w:t xml:space="preserve">. </w:t>
      </w:r>
      <w:r w:rsidR="003A62CF">
        <w:t xml:space="preserve">In addition, families are provided with a number of services such as translation of documents and on-site translators for parents. The renewal inspection team found that LCCPS also incorporates the history of the </w:t>
      </w:r>
      <w:r w:rsidR="00F9324C">
        <w:t>C</w:t>
      </w:r>
      <w:r w:rsidR="003A62CF">
        <w:t xml:space="preserve">ity of </w:t>
      </w:r>
      <w:smartTag w:uri="urn:schemas-microsoft-com:office:smarttags" w:element="place">
        <w:smartTag w:uri="urn:schemas-microsoft-com:office:smarttags" w:element="City">
          <w:r w:rsidR="003A62CF">
            <w:t>Lowell</w:t>
          </w:r>
        </w:smartTag>
      </w:smartTag>
      <w:r w:rsidR="003A62CF">
        <w:t xml:space="preserve"> into the school’s program, providing instruction on the history of the mills, rivers and industrial development of the area</w:t>
      </w:r>
      <w:r w:rsidR="00DE5F00">
        <w:t xml:space="preserve">. </w:t>
      </w:r>
    </w:p>
    <w:p w14:paraId="2EC5ECCD" w14:textId="77777777" w:rsidR="00ED5116" w:rsidRPr="00ED5116" w:rsidRDefault="00ED5116" w:rsidP="00A95F2A"/>
    <w:p w14:paraId="7A1A47B7" w14:textId="77777777" w:rsidR="00A95F2A" w:rsidRDefault="00ED5116" w:rsidP="00A95F2A">
      <w:pPr>
        <w:rPr>
          <w:i/>
        </w:rPr>
      </w:pPr>
      <w:r>
        <w:rPr>
          <w:i/>
        </w:rPr>
        <w:t>Finding: LCC</w:t>
      </w:r>
      <w:r w:rsidR="003A62CF">
        <w:rPr>
          <w:i/>
        </w:rPr>
        <w:t>P</w:t>
      </w:r>
      <w:r>
        <w:rPr>
          <w:i/>
        </w:rPr>
        <w:t xml:space="preserve">S has not operated in a manner consistent with its mission of achieving high levels of academic achievement for it students. </w:t>
      </w:r>
    </w:p>
    <w:p w14:paraId="5D3E301D" w14:textId="77777777" w:rsidR="003A62CF" w:rsidRDefault="003A62CF" w:rsidP="00A95F2A">
      <w:r>
        <w:t xml:space="preserve">LCCPS has not been successful in meeting what is described in its mission statement as its “highest priority,” the promotion of academic achievement for all students in the areas addressed by the </w:t>
      </w:r>
      <w:smartTag w:uri="urn:schemas-microsoft-com:office:smarttags" w:element="State">
        <w:smartTag w:uri="urn:schemas-microsoft-com:office:smarttags" w:element="place">
          <w:r>
            <w:t>Massachusetts</w:t>
          </w:r>
        </w:smartTag>
      </w:smartTag>
      <w:r>
        <w:t xml:space="preserve"> </w:t>
      </w:r>
      <w:r w:rsidR="00F9324C">
        <w:t>C</w:t>
      </w:r>
      <w:r>
        <w:t xml:space="preserve">urriculum </w:t>
      </w:r>
      <w:r w:rsidR="00F9324C">
        <w:t>F</w:t>
      </w:r>
      <w:r>
        <w:t xml:space="preserve">rameworks. As will be discussed below </w:t>
      </w:r>
      <w:r w:rsidR="00FA13D6">
        <w:t xml:space="preserve">on </w:t>
      </w:r>
      <w:r w:rsidR="00FA13D6" w:rsidRPr="006D29C8">
        <w:t>page 8 of</w:t>
      </w:r>
      <w:r>
        <w:t xml:space="preserve"> Section B</w:t>
      </w:r>
      <w:r w:rsidR="00FA13D6">
        <w:t>,</w:t>
      </w:r>
      <w:r>
        <w:t xml:space="preserve"> Academic Program, it has not </w:t>
      </w:r>
      <w:r w:rsidR="00B651B8">
        <w:t xml:space="preserve">met any of its </w:t>
      </w:r>
      <w:r w:rsidR="001177AA">
        <w:t>a</w:t>
      </w:r>
      <w:r w:rsidR="00B651B8">
        <w:t xml:space="preserve">ccountability </w:t>
      </w:r>
      <w:r w:rsidR="001177AA">
        <w:t>p</w:t>
      </w:r>
      <w:r w:rsidR="00B651B8">
        <w:t xml:space="preserve">lan objectives and measures concerning academic program success, and has failed to make </w:t>
      </w:r>
      <w:r w:rsidR="00F9324C">
        <w:t>A</w:t>
      </w:r>
      <w:r w:rsidR="00B651B8">
        <w:t xml:space="preserve">dequate </w:t>
      </w:r>
      <w:r w:rsidR="00F9324C">
        <w:t>Y</w:t>
      </w:r>
      <w:r w:rsidR="00B651B8">
        <w:t xml:space="preserve">early </w:t>
      </w:r>
      <w:r w:rsidR="00F9324C">
        <w:t>P</w:t>
      </w:r>
      <w:r w:rsidR="00B651B8">
        <w:t>rogress (AYP) in the aggregate and for all statistically significant subgroups in three of the four years of the current charter term</w:t>
      </w:r>
      <w:r w:rsidR="00DE5F00">
        <w:t xml:space="preserve">. </w:t>
      </w:r>
    </w:p>
    <w:p w14:paraId="35C8B375" w14:textId="77777777" w:rsidR="00014C70" w:rsidRDefault="00014C70" w:rsidP="00A95F2A"/>
    <w:p w14:paraId="6F99710F" w14:textId="77777777" w:rsidR="00014C70" w:rsidRPr="00014C70" w:rsidRDefault="00014C70" w:rsidP="00A95F2A">
      <w:pPr>
        <w:rPr>
          <w:i/>
        </w:rPr>
      </w:pPr>
      <w:r>
        <w:rPr>
          <w:i/>
        </w:rPr>
        <w:t>Finding: Most administrative systems and structures continue to be under development.</w:t>
      </w:r>
    </w:p>
    <w:p w14:paraId="6C933951" w14:textId="77777777" w:rsidR="008273EE" w:rsidRDefault="009E35E6" w:rsidP="008273EE">
      <w:r>
        <w:t xml:space="preserve">In April 2007, the year seven site visit team found that LCCPS had experienced several major transitions in a short period of time. The Board and the administration described the school’s transition from working with a management company to self-management as difficult. Both groups reported that the school had to develop and implement policies and procedures for the administration of the school. The year eight site visit, conducted in February 2008, echoed the same findings, concluding that “the school’s administrative structure continues to be a work in progress.” </w:t>
      </w:r>
      <w:r w:rsidR="00923D51">
        <w:t>Shortly after the year eight site visit, t</w:t>
      </w:r>
      <w:r>
        <w:t>he school’s chief executive officer</w:t>
      </w:r>
      <w:r w:rsidR="00923D51">
        <w:t xml:space="preserve"> (CEO), who had been appointed in March 2006</w:t>
      </w:r>
      <w:r w:rsidR="00061CB5">
        <w:t>,</w:t>
      </w:r>
      <w:r w:rsidR="00923D51">
        <w:t xml:space="preserve"> </w:t>
      </w:r>
      <w:r>
        <w:t>resigne</w:t>
      </w:r>
      <w:r w:rsidR="00923D51">
        <w:t xml:space="preserve">d. </w:t>
      </w:r>
      <w:r w:rsidR="00843A4C">
        <w:t xml:space="preserve">The lower school principal resigned shortly after the departure of the CEO, and the upper school principal and special education director were not rehired for the 2008-09 school year. </w:t>
      </w:r>
      <w:r w:rsidR="008273EE">
        <w:t>The chief operating officer (COO) assumed the role of interim CEO, leaving the COO role vacant</w:t>
      </w:r>
      <w:r w:rsidR="00DE5F00">
        <w:t xml:space="preserve">. </w:t>
      </w:r>
    </w:p>
    <w:p w14:paraId="670AD5C7" w14:textId="77777777" w:rsidR="008273EE" w:rsidRDefault="008273EE" w:rsidP="008273EE"/>
    <w:p w14:paraId="25B82F27" w14:textId="77777777" w:rsidR="00843A4C" w:rsidRDefault="00923D51" w:rsidP="009E35E6">
      <w:r>
        <w:t xml:space="preserve">The year nine site visit, conducted in December 2008, found that </w:t>
      </w:r>
      <w:r w:rsidR="00843A4C">
        <w:t xml:space="preserve">the organizational chart had been restructured to eliminate several of the top management positions and reduce the number of direct reports to the </w:t>
      </w:r>
      <w:r w:rsidR="00061CB5">
        <w:t xml:space="preserve">interim </w:t>
      </w:r>
      <w:r w:rsidR="00843A4C">
        <w:t xml:space="preserve">CEO. </w:t>
      </w:r>
      <w:r w:rsidR="00DA5FAD">
        <w:t>School leaders, teachers</w:t>
      </w:r>
      <w:r w:rsidR="00FA13D6">
        <w:t>,</w:t>
      </w:r>
      <w:r w:rsidR="00DA5FAD">
        <w:t xml:space="preserve"> and board members described the departure of the former CEO as contentious and fractious. </w:t>
      </w:r>
      <w:r w:rsidR="00061CB5">
        <w:t>The changes in organizational structure and personnel resulted in the need to redevelop basic systems and structures, such as a school-wide approach to discipline and behavior management</w:t>
      </w:r>
      <w:r w:rsidR="00FA13D6">
        <w:t>,</w:t>
      </w:r>
      <w:r w:rsidR="00061CB5">
        <w:t xml:space="preserve"> and a mechanism for curriculum development and review.</w:t>
      </w:r>
      <w:r w:rsidR="00843A4C">
        <w:t xml:space="preserve"> </w:t>
      </w:r>
    </w:p>
    <w:p w14:paraId="25F5A850" w14:textId="77777777" w:rsidR="00843A4C" w:rsidRDefault="00843A4C" w:rsidP="009E35E6"/>
    <w:p w14:paraId="5C46C0EE" w14:textId="77777777" w:rsidR="00061CB5" w:rsidRDefault="00843A4C" w:rsidP="009E35E6">
      <w:r>
        <w:t>The renewal inspection team found that the administrative structure and staff established for the 2008-09 school year remained in place at the start of the 2009-10 school year</w:t>
      </w:r>
      <w:r w:rsidR="00061CB5">
        <w:t xml:space="preserve"> while t</w:t>
      </w:r>
      <w:r>
        <w:t>he board continue</w:t>
      </w:r>
      <w:r w:rsidR="00B72749">
        <w:t>d</w:t>
      </w:r>
      <w:r>
        <w:t xml:space="preserve"> to search for a permanent CEO. </w:t>
      </w:r>
      <w:r w:rsidR="00061CB5">
        <w:t>Board members, teachers</w:t>
      </w:r>
      <w:r w:rsidR="00627756">
        <w:t>,</w:t>
      </w:r>
      <w:r w:rsidR="00061CB5">
        <w:t xml:space="preserve"> and administrative team members noted that the school now had greater stability and a positive school culture</w:t>
      </w:r>
      <w:r w:rsidR="00DE5F00">
        <w:t xml:space="preserve">. </w:t>
      </w:r>
      <w:r w:rsidR="00061CB5">
        <w:t>Board members stated that stability, one of their key goals for the school, had been achieved</w:t>
      </w:r>
      <w:r w:rsidR="00DE5F00">
        <w:t xml:space="preserve">. </w:t>
      </w:r>
    </w:p>
    <w:p w14:paraId="21644953" w14:textId="77777777" w:rsidR="00061CB5" w:rsidRDefault="00061CB5" w:rsidP="009E35E6"/>
    <w:p w14:paraId="1F5DA6FB" w14:textId="77777777" w:rsidR="009E35E6" w:rsidRDefault="00061CB5" w:rsidP="009E35E6">
      <w:r>
        <w:t xml:space="preserve">Board members informed the renewal inspection team that they had retained </w:t>
      </w:r>
      <w:r w:rsidR="00627756">
        <w:t>a consulting firm</w:t>
      </w:r>
      <w:r>
        <w:t xml:space="preserve"> to assist them in hiring a new CEO and that they</w:t>
      </w:r>
      <w:r w:rsidR="00843A4C">
        <w:t xml:space="preserve"> </w:t>
      </w:r>
      <w:r>
        <w:t>would be concluding</w:t>
      </w:r>
      <w:r w:rsidR="00843A4C">
        <w:t xml:space="preserve"> </w:t>
      </w:r>
      <w:r>
        <w:t>their search shortly, with the expectation of bringing in a new</w:t>
      </w:r>
      <w:r w:rsidR="00627756">
        <w:t>,</w:t>
      </w:r>
      <w:r>
        <w:t xml:space="preserve"> permanent CEO in October 2009. </w:t>
      </w:r>
      <w:r w:rsidR="00843A4C">
        <w:t xml:space="preserve">During the </w:t>
      </w:r>
      <w:r>
        <w:t>y</w:t>
      </w:r>
      <w:r w:rsidR="00843A4C">
        <w:t xml:space="preserve">ear nine site visit, the school’s board members informed site visitors that once a new CEO is hired, </w:t>
      </w:r>
      <w:r>
        <w:t xml:space="preserve">the </w:t>
      </w:r>
      <w:r w:rsidR="00843A4C">
        <w:t>administration may need to be restructured again</w:t>
      </w:r>
      <w:r w:rsidR="00DE5F00">
        <w:t xml:space="preserve">. </w:t>
      </w:r>
      <w:r w:rsidR="00843A4C">
        <w:t xml:space="preserve"> </w:t>
      </w:r>
    </w:p>
    <w:p w14:paraId="66DBBD01" w14:textId="77777777" w:rsidR="009E35E6" w:rsidRDefault="009E35E6" w:rsidP="005C4961">
      <w:pPr>
        <w:rPr>
          <w:i/>
        </w:rPr>
      </w:pPr>
    </w:p>
    <w:p w14:paraId="16EEB6B1" w14:textId="77777777" w:rsidR="0013466B" w:rsidRPr="00B139CB" w:rsidRDefault="00BB29F3" w:rsidP="005C4961">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13466B" w:rsidRPr="00B139CB">
        <w:rPr>
          <w:b/>
          <w:u w:val="single"/>
        </w:rPr>
        <w:t>Accountability plan objectives and measures</w:t>
      </w:r>
    </w:p>
    <w:p w14:paraId="5EE36A48" w14:textId="77777777" w:rsidR="0013466B" w:rsidRPr="00B139CB" w:rsidRDefault="0013466B" w:rsidP="005C4961">
      <w:pPr>
        <w:rPr>
          <w:b/>
          <w:sz w:val="20"/>
          <w:szCs w:val="20"/>
        </w:rPr>
      </w:pPr>
      <w:r w:rsidRPr="00B139CB">
        <w:rPr>
          <w:b/>
          <w:sz w:val="20"/>
          <w:szCs w:val="20"/>
        </w:rPr>
        <w:t>The school meets, or shows progress towards meeting the faithfulness to charter objectives and measures set forth in its accountability plan</w:t>
      </w:r>
      <w:r w:rsidR="0033609F">
        <w:rPr>
          <w:b/>
          <w:sz w:val="20"/>
          <w:szCs w:val="20"/>
        </w:rPr>
        <w:t>.</w:t>
      </w:r>
    </w:p>
    <w:p w14:paraId="55713F05" w14:textId="77777777" w:rsidR="0013466B" w:rsidRPr="00B139CB" w:rsidRDefault="0013466B" w:rsidP="005C4961">
      <w:pPr>
        <w:rPr>
          <w:b/>
          <w:u w:val="single"/>
        </w:rPr>
      </w:pPr>
    </w:p>
    <w:p w14:paraId="748B8E1C" w14:textId="77777777" w:rsidR="0013466B" w:rsidRPr="007B7585" w:rsidRDefault="0013466B" w:rsidP="0013466B">
      <w:pPr>
        <w:rPr>
          <w:i/>
        </w:rPr>
      </w:pPr>
      <w:r w:rsidRPr="007B7585">
        <w:rPr>
          <w:i/>
          <w:iCs/>
        </w:rPr>
        <w:t xml:space="preserve">Finding: </w:t>
      </w:r>
      <w:r w:rsidR="00B651B8" w:rsidRPr="007B7585">
        <w:rPr>
          <w:i/>
          <w:iCs/>
        </w:rPr>
        <w:t xml:space="preserve">LCCPS </w:t>
      </w:r>
      <w:r w:rsidRPr="007B7585">
        <w:rPr>
          <w:i/>
          <w:iCs/>
        </w:rPr>
        <w:t>has me</w:t>
      </w:r>
      <w:r w:rsidR="007B7585" w:rsidRPr="007B7585">
        <w:rPr>
          <w:i/>
          <w:iCs/>
        </w:rPr>
        <w:t>t three</w:t>
      </w:r>
      <w:r w:rsidR="000B127E">
        <w:rPr>
          <w:i/>
          <w:iCs/>
        </w:rPr>
        <w:t>,</w:t>
      </w:r>
      <w:r w:rsidR="007B7585" w:rsidRPr="007B7585">
        <w:rPr>
          <w:i/>
          <w:iCs/>
        </w:rPr>
        <w:t xml:space="preserve"> has made some progress towards meeting two</w:t>
      </w:r>
      <w:r w:rsidR="000B127E">
        <w:rPr>
          <w:i/>
          <w:iCs/>
        </w:rPr>
        <w:t>, and has not met two</w:t>
      </w:r>
      <w:r w:rsidR="007B7585" w:rsidRPr="007B7585">
        <w:rPr>
          <w:i/>
          <w:iCs/>
        </w:rPr>
        <w:t xml:space="preserve"> of the seven </w:t>
      </w:r>
      <w:r w:rsidRPr="007B7585">
        <w:rPr>
          <w:i/>
          <w:iCs/>
        </w:rPr>
        <w:t xml:space="preserve">measures in its </w:t>
      </w:r>
      <w:r w:rsidR="007B7585" w:rsidRPr="007B7585">
        <w:rPr>
          <w:i/>
          <w:iCs/>
        </w:rPr>
        <w:t>accountability plan</w:t>
      </w:r>
      <w:r w:rsidRPr="007B7585">
        <w:rPr>
          <w:i/>
          <w:iCs/>
        </w:rPr>
        <w:t xml:space="preserve"> related to faithfulness to charter</w:t>
      </w:r>
      <w:r w:rsidR="00DE5F00">
        <w:rPr>
          <w:i/>
          <w:iCs/>
        </w:rPr>
        <w:t xml:space="preserve">. </w:t>
      </w:r>
    </w:p>
    <w:p w14:paraId="28D7CC92" w14:textId="77777777" w:rsidR="0013466B" w:rsidRPr="007B7585" w:rsidRDefault="0013466B" w:rsidP="0013466B">
      <w:pPr>
        <w:autoSpaceDE w:val="0"/>
        <w:autoSpaceDN w:val="0"/>
        <w:adjustRightInd w:val="0"/>
      </w:pPr>
      <w:r w:rsidRPr="007B7585">
        <w:t xml:space="preserve">A charter school creates an accountability plan to set </w:t>
      </w:r>
      <w:r w:rsidR="000B127E">
        <w:t>objectives</w:t>
      </w:r>
      <w:r w:rsidRPr="007B7585">
        <w:t xml:space="preserve"> in each of the three areas of charter school accountability for the charter term and to show growth through time. </w:t>
      </w:r>
      <w:r w:rsidR="00B651B8" w:rsidRPr="007B7585">
        <w:t>LCCPS</w:t>
      </w:r>
      <w:r w:rsidRPr="007B7585">
        <w:t xml:space="preserve"> has reported against an accountability plan that was approved in </w:t>
      </w:r>
      <w:r w:rsidR="003D25B5" w:rsidRPr="007B7585">
        <w:t>November 2005</w:t>
      </w:r>
      <w:r w:rsidRPr="007B7585">
        <w:t xml:space="preserve">. </w:t>
      </w:r>
      <w:r w:rsidR="003D25B5" w:rsidRPr="007B7585">
        <w:t>The plan includes two objectives related to faithfulness to charter. The first objective concerns the school’s intention to place an academic emphasis on the culture</w:t>
      </w:r>
      <w:r w:rsidR="00DA5FAD">
        <w:t>,</w:t>
      </w:r>
      <w:r w:rsidR="003D25B5" w:rsidRPr="007B7585">
        <w:t xml:space="preserve"> language</w:t>
      </w:r>
      <w:r w:rsidR="00593069">
        <w:t>,</w:t>
      </w:r>
      <w:r w:rsidR="003D25B5" w:rsidRPr="007B7585">
        <w:t xml:space="preserve"> and history of the Southeast Asian and Latino peoples. There are four measures associated with this objective, all of which the school has met</w:t>
      </w:r>
      <w:r w:rsidR="007B7585" w:rsidRPr="007B7585">
        <w:t xml:space="preserve"> </w:t>
      </w:r>
      <w:r w:rsidR="003D25B5" w:rsidRPr="007B7585">
        <w:t xml:space="preserve">or partially met. The second objective concerns the school’s efforts to disseminate its </w:t>
      </w:r>
      <w:r w:rsidR="007B7585" w:rsidRPr="007B7585">
        <w:t xml:space="preserve">best practices relative to English language learners, urban, and economically </w:t>
      </w:r>
      <w:r w:rsidR="007B7585">
        <w:t>disadvantaged</w:t>
      </w:r>
      <w:r w:rsidR="007B7585" w:rsidRPr="007B7585">
        <w:t xml:space="preserve"> stu</w:t>
      </w:r>
      <w:r w:rsidR="007B7585">
        <w:t>d</w:t>
      </w:r>
      <w:r w:rsidR="007B7585" w:rsidRPr="007B7585">
        <w:t>en</w:t>
      </w:r>
      <w:r w:rsidR="007B7585">
        <w:t>t</w:t>
      </w:r>
      <w:r w:rsidR="007B7585" w:rsidRPr="007B7585">
        <w:t>s and communities. There are three measures associated with this measure. The school has not met or has made minimal progress towards meeting these measures.</w:t>
      </w:r>
      <w:r w:rsidRPr="007B7585">
        <w:t xml:space="preserve"> </w:t>
      </w:r>
      <w:r w:rsidR="000D71D1" w:rsidRPr="007B7585">
        <w:t>A summary of the school’s success in meeting the objectives and measures contained in its accountability plan can be found in Section IV of this report.</w:t>
      </w:r>
    </w:p>
    <w:p w14:paraId="79CFD560" w14:textId="77777777" w:rsidR="0013466B" w:rsidRDefault="0013466B" w:rsidP="005C4961">
      <w:pPr>
        <w:rPr>
          <w:u w:val="single"/>
        </w:rPr>
      </w:pPr>
    </w:p>
    <w:p w14:paraId="3539C9FF" w14:textId="77777777" w:rsidR="00432A43" w:rsidRDefault="00432A43" w:rsidP="00432A43">
      <w:pPr>
        <w:pStyle w:val="Heading3"/>
      </w:pPr>
      <w:bookmarkStart w:id="20" w:name="_Toc246730319"/>
      <w:r>
        <w:t>B</w:t>
      </w:r>
      <w:r w:rsidR="00DE5F00">
        <w:t xml:space="preserve">. </w:t>
      </w:r>
      <w:r>
        <w:t>Academic Program</w:t>
      </w:r>
      <w:bookmarkEnd w:id="20"/>
    </w:p>
    <w:p w14:paraId="05071AE0" w14:textId="77777777" w:rsidR="00AF683E" w:rsidRDefault="00AF683E" w:rsidP="00AF683E"/>
    <w:p w14:paraId="7C9EB1AD" w14:textId="77777777" w:rsidR="00782C85" w:rsidRPr="00B139CB" w:rsidRDefault="00BB29F3" w:rsidP="00AF683E">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B139CB" w:rsidRPr="00B139CB">
        <w:rPr>
          <w:b/>
          <w:u w:val="single"/>
        </w:rPr>
        <w:t xml:space="preserve">: </w:t>
      </w:r>
      <w:r w:rsidR="00AF683E" w:rsidRPr="00B139CB">
        <w:rPr>
          <w:b/>
          <w:u w:val="single"/>
        </w:rPr>
        <w:t>MCAS</w:t>
      </w:r>
      <w:r w:rsidR="00914500" w:rsidRPr="00B139CB">
        <w:rPr>
          <w:b/>
          <w:u w:val="single"/>
        </w:rPr>
        <w:t xml:space="preserve"> performance</w:t>
      </w:r>
      <w:r w:rsidR="00AF683E" w:rsidRPr="00B139CB">
        <w:rPr>
          <w:b/>
        </w:rPr>
        <w:t xml:space="preserve">  </w:t>
      </w:r>
    </w:p>
    <w:p w14:paraId="6F1343CA" w14:textId="77777777" w:rsidR="00AF683E" w:rsidRPr="00B139CB" w:rsidRDefault="00AF683E" w:rsidP="00AF683E">
      <w:pPr>
        <w:rPr>
          <w:b/>
          <w:sz w:val="20"/>
          <w:szCs w:val="20"/>
        </w:rPr>
      </w:pPr>
      <w:r w:rsidRPr="00B139CB">
        <w:rPr>
          <w:b/>
          <w:sz w:val="20"/>
          <w:szCs w:val="20"/>
        </w:rPr>
        <w:t>Students at the school demonstrate Proficiency, or progress toward meeting proficiency targets on state standards, as measured by the Massachusetts Comprehensive Accountability System (MCAS) exams in all subject areas and at all grade levels tested for accountability purposes.</w:t>
      </w:r>
    </w:p>
    <w:p w14:paraId="511C85A8" w14:textId="77777777" w:rsidR="00782C85" w:rsidRDefault="00782C85" w:rsidP="002919B3">
      <w:pPr>
        <w:rPr>
          <w:i/>
        </w:rPr>
      </w:pPr>
    </w:p>
    <w:p w14:paraId="4E405FD0" w14:textId="77777777" w:rsidR="002919B3" w:rsidRPr="00C16E09" w:rsidRDefault="002919B3" w:rsidP="002919B3">
      <w:pPr>
        <w:rPr>
          <w:i/>
        </w:rPr>
      </w:pPr>
      <w:r w:rsidRPr="00C16E09">
        <w:rPr>
          <w:i/>
        </w:rPr>
        <w:t xml:space="preserve">Finding: </w:t>
      </w:r>
      <w:r w:rsidR="005B06CB">
        <w:rPr>
          <w:i/>
        </w:rPr>
        <w:t xml:space="preserve">MCAS performance has been low over the term of the charter, with </w:t>
      </w:r>
      <w:r w:rsidR="00DA5FAD">
        <w:rPr>
          <w:i/>
        </w:rPr>
        <w:t>67</w:t>
      </w:r>
      <w:r w:rsidR="005B06CB">
        <w:rPr>
          <w:i/>
        </w:rPr>
        <w:t xml:space="preserve"> percent of students </w:t>
      </w:r>
      <w:r w:rsidR="00DA5FAD">
        <w:rPr>
          <w:i/>
        </w:rPr>
        <w:t xml:space="preserve">failing to </w:t>
      </w:r>
      <w:r w:rsidR="005B06CB">
        <w:rPr>
          <w:i/>
        </w:rPr>
        <w:t xml:space="preserve">reach proficiency in ELA, and </w:t>
      </w:r>
      <w:r w:rsidR="00DA5FAD">
        <w:rPr>
          <w:i/>
        </w:rPr>
        <w:t>74</w:t>
      </w:r>
      <w:r w:rsidR="005B06CB">
        <w:rPr>
          <w:i/>
        </w:rPr>
        <w:t xml:space="preserve"> percent </w:t>
      </w:r>
      <w:r w:rsidR="00DA5FAD">
        <w:rPr>
          <w:i/>
        </w:rPr>
        <w:t xml:space="preserve">failing to reach </w:t>
      </w:r>
      <w:r w:rsidR="005B06CB">
        <w:rPr>
          <w:i/>
        </w:rPr>
        <w:t>proficiency in mathematics in 2009.</w:t>
      </w:r>
      <w:r w:rsidRPr="00C16E09">
        <w:rPr>
          <w:i/>
        </w:rPr>
        <w:t xml:space="preserve"> </w:t>
      </w:r>
    </w:p>
    <w:p w14:paraId="16A889FA" w14:textId="77777777" w:rsidR="00B5339C" w:rsidRDefault="00B227C0" w:rsidP="00B5339C">
      <w:bookmarkStart w:id="21" w:name="OLE_LINK8"/>
      <w:r>
        <w:t xml:space="preserve">During this charter </w:t>
      </w:r>
      <w:r w:rsidRPr="00782F71">
        <w:t xml:space="preserve">term, </w:t>
      </w:r>
      <w:r w:rsidR="00F9324C">
        <w:t>LCCPS</w:t>
      </w:r>
      <w:r w:rsidRPr="00782F71">
        <w:t xml:space="preserve"> students</w:t>
      </w:r>
      <w:r>
        <w:t xml:space="preserve"> annually completed the MCAS grade </w:t>
      </w:r>
      <w:r w:rsidR="00BE43AC">
        <w:t>three</w:t>
      </w:r>
      <w:r>
        <w:t xml:space="preserve"> reading assessment, the grades </w:t>
      </w:r>
      <w:r w:rsidR="00BE43AC">
        <w:t>four through eight</w:t>
      </w:r>
      <w:r>
        <w:t xml:space="preserve"> English language arts (ELA) assessments, the grades </w:t>
      </w:r>
      <w:r w:rsidR="00E33222">
        <w:t>three through eight</w:t>
      </w:r>
      <w:r>
        <w:t xml:space="preserve"> mathematics assessments, and the grades </w:t>
      </w:r>
      <w:r w:rsidR="00E33222">
        <w:t>five</w:t>
      </w:r>
      <w:r>
        <w:t xml:space="preserve"> and </w:t>
      </w:r>
      <w:r w:rsidR="00E33222">
        <w:t xml:space="preserve">eight </w:t>
      </w:r>
      <w:r>
        <w:t>science and technology assessments. The following analyses present MCAS performance data on the tests in reading, ELA</w:t>
      </w:r>
      <w:r w:rsidR="00593069">
        <w:t>,</w:t>
      </w:r>
      <w:r>
        <w:t xml:space="preserve"> and </w:t>
      </w:r>
      <w:r w:rsidRPr="00B5339C">
        <w:t>mathematics utilized by the Department for No Child Left Behind (NCLB) accountability purposes</w:t>
      </w:r>
      <w:r w:rsidR="00B5339C" w:rsidRPr="00B5339C">
        <w:t>. Section V summarizes MCAS performance by grade level and provides data for tests that do not count towards AYP determinations in 2009.</w:t>
      </w:r>
    </w:p>
    <w:p w14:paraId="5AC2065F" w14:textId="77777777" w:rsidR="00BD3A1A" w:rsidRDefault="00BD3A1A"/>
    <w:tbl>
      <w:tblPr>
        <w:tblW w:w="9163" w:type="dxa"/>
        <w:jc w:val="center"/>
        <w:tblLook w:val="0000" w:firstRow="0" w:lastRow="0" w:firstColumn="0" w:lastColumn="0" w:noHBand="0" w:noVBand="0"/>
      </w:tblPr>
      <w:tblGrid>
        <w:gridCol w:w="245"/>
        <w:gridCol w:w="245"/>
        <w:gridCol w:w="1858"/>
        <w:gridCol w:w="245"/>
        <w:gridCol w:w="2311"/>
        <w:gridCol w:w="245"/>
        <w:gridCol w:w="1245"/>
        <w:gridCol w:w="245"/>
        <w:gridCol w:w="2524"/>
      </w:tblGrid>
      <w:tr w:rsidR="009B40D9" w14:paraId="625EC689" w14:textId="77777777">
        <w:trPr>
          <w:trHeight w:val="284"/>
          <w:jc w:val="center"/>
        </w:trPr>
        <w:tc>
          <w:tcPr>
            <w:tcW w:w="245" w:type="dxa"/>
            <w:tcBorders>
              <w:top w:val="single" w:sz="4" w:space="0" w:color="auto"/>
              <w:left w:val="single" w:sz="4" w:space="0" w:color="auto"/>
              <w:bottom w:val="nil"/>
              <w:right w:val="nil"/>
            </w:tcBorders>
            <w:shd w:val="clear" w:color="auto" w:fill="auto"/>
            <w:noWrap/>
            <w:vAlign w:val="center"/>
          </w:tcPr>
          <w:p w14:paraId="607B6072" w14:textId="77777777" w:rsidR="009B40D9" w:rsidRDefault="009B40D9" w:rsidP="00AA4830">
            <w:pPr>
              <w:jc w:val="center"/>
              <w:rPr>
                <w:rFonts w:ascii="Arial" w:hAnsi="Arial" w:cs="Arial"/>
                <w:sz w:val="20"/>
                <w:szCs w:val="20"/>
              </w:rPr>
            </w:pPr>
          </w:p>
        </w:tc>
        <w:tc>
          <w:tcPr>
            <w:tcW w:w="8918" w:type="dxa"/>
            <w:gridSpan w:val="8"/>
            <w:tcBorders>
              <w:top w:val="single" w:sz="4" w:space="0" w:color="auto"/>
              <w:left w:val="nil"/>
              <w:bottom w:val="nil"/>
              <w:right w:val="single" w:sz="4" w:space="0" w:color="000000"/>
            </w:tcBorders>
            <w:shd w:val="clear" w:color="auto" w:fill="auto"/>
            <w:noWrap/>
            <w:vAlign w:val="center"/>
          </w:tcPr>
          <w:p w14:paraId="782FF1DE" w14:textId="77777777" w:rsidR="009B40D9" w:rsidRDefault="009B40D9" w:rsidP="00AA4830">
            <w:pPr>
              <w:jc w:val="center"/>
              <w:rPr>
                <w:rFonts w:ascii="Arial" w:hAnsi="Arial" w:cs="Arial"/>
                <w:b/>
                <w:bCs/>
                <w:sz w:val="20"/>
                <w:szCs w:val="20"/>
              </w:rPr>
            </w:pPr>
            <w:r>
              <w:rPr>
                <w:rFonts w:ascii="Arial" w:hAnsi="Arial" w:cs="Arial"/>
                <w:b/>
                <w:bCs/>
                <w:sz w:val="20"/>
                <w:szCs w:val="20"/>
              </w:rPr>
              <w:t>Key:</w:t>
            </w:r>
            <w:r>
              <w:rPr>
                <w:rFonts w:ascii="Arial" w:hAnsi="Arial" w:cs="Arial"/>
                <w:sz w:val="20"/>
                <w:szCs w:val="20"/>
              </w:rPr>
              <w:t xml:space="preserve"> N = # of students tested; CPI = Composite Performance Index</w:t>
            </w:r>
          </w:p>
        </w:tc>
      </w:tr>
      <w:tr w:rsidR="009B40D9" w14:paraId="75263536" w14:textId="77777777">
        <w:trPr>
          <w:trHeight w:val="284"/>
          <w:jc w:val="center"/>
        </w:trPr>
        <w:tc>
          <w:tcPr>
            <w:tcW w:w="245" w:type="dxa"/>
            <w:tcBorders>
              <w:top w:val="nil"/>
              <w:left w:val="single" w:sz="4" w:space="0" w:color="auto"/>
              <w:bottom w:val="nil"/>
              <w:right w:val="nil"/>
            </w:tcBorders>
            <w:shd w:val="clear" w:color="auto" w:fill="auto"/>
            <w:noWrap/>
            <w:vAlign w:val="center"/>
          </w:tcPr>
          <w:p w14:paraId="68F35D65" w14:textId="77777777" w:rsidR="009B40D9" w:rsidRDefault="009B40D9" w:rsidP="00AA4830">
            <w:pPr>
              <w:jc w:val="center"/>
              <w:rPr>
                <w:rFonts w:ascii="Arial" w:hAnsi="Arial" w:cs="Arial"/>
                <w:sz w:val="20"/>
                <w:szCs w:val="20"/>
              </w:rPr>
            </w:pPr>
          </w:p>
        </w:tc>
        <w:tc>
          <w:tcPr>
            <w:tcW w:w="24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B52CD8C" w14:textId="77777777" w:rsidR="009B40D9" w:rsidRDefault="009B40D9" w:rsidP="00AA4830">
            <w:pPr>
              <w:jc w:val="center"/>
              <w:rPr>
                <w:rFonts w:ascii="Arial" w:hAnsi="Arial" w:cs="Arial"/>
                <w:sz w:val="20"/>
                <w:szCs w:val="20"/>
              </w:rPr>
            </w:pPr>
          </w:p>
        </w:tc>
        <w:tc>
          <w:tcPr>
            <w:tcW w:w="1858" w:type="dxa"/>
            <w:tcBorders>
              <w:top w:val="nil"/>
              <w:left w:val="nil"/>
              <w:bottom w:val="nil"/>
              <w:right w:val="nil"/>
            </w:tcBorders>
            <w:shd w:val="clear" w:color="auto" w:fill="auto"/>
            <w:noWrap/>
            <w:vAlign w:val="center"/>
          </w:tcPr>
          <w:p w14:paraId="12A4563E" w14:textId="77777777" w:rsidR="009B40D9" w:rsidRPr="004D5F6C" w:rsidRDefault="009B40D9" w:rsidP="00AA4830">
            <w:pPr>
              <w:jc w:val="center"/>
              <w:rPr>
                <w:rFonts w:ascii="Arial" w:hAnsi="Arial" w:cs="Arial"/>
                <w:sz w:val="19"/>
                <w:szCs w:val="19"/>
              </w:rPr>
            </w:pPr>
            <w:r w:rsidRPr="004D5F6C">
              <w:rPr>
                <w:rFonts w:ascii="Arial" w:hAnsi="Arial" w:cs="Arial"/>
                <w:sz w:val="19"/>
                <w:szCs w:val="19"/>
              </w:rPr>
              <w:t>Warning/Failing %</w:t>
            </w:r>
          </w:p>
        </w:tc>
        <w:tc>
          <w:tcPr>
            <w:tcW w:w="245" w:type="dxa"/>
            <w:tcBorders>
              <w:top w:val="single" w:sz="4" w:space="0" w:color="808080"/>
              <w:left w:val="single" w:sz="4" w:space="0" w:color="808080"/>
              <w:bottom w:val="single" w:sz="4" w:space="0" w:color="808080"/>
              <w:right w:val="single" w:sz="4" w:space="0" w:color="808080"/>
            </w:tcBorders>
            <w:shd w:val="clear" w:color="auto" w:fill="C0C0C0"/>
            <w:noWrap/>
            <w:vAlign w:val="center"/>
          </w:tcPr>
          <w:p w14:paraId="458D4EF5" w14:textId="77777777" w:rsidR="009B40D9" w:rsidRPr="004D5F6C" w:rsidRDefault="009B40D9" w:rsidP="00AA4830">
            <w:pPr>
              <w:jc w:val="center"/>
              <w:rPr>
                <w:rFonts w:ascii="Arial" w:hAnsi="Arial" w:cs="Arial"/>
                <w:sz w:val="19"/>
                <w:szCs w:val="19"/>
              </w:rPr>
            </w:pPr>
          </w:p>
        </w:tc>
        <w:tc>
          <w:tcPr>
            <w:tcW w:w="2311" w:type="dxa"/>
            <w:tcBorders>
              <w:top w:val="nil"/>
              <w:left w:val="nil"/>
              <w:bottom w:val="nil"/>
              <w:right w:val="nil"/>
            </w:tcBorders>
            <w:shd w:val="clear" w:color="auto" w:fill="auto"/>
            <w:noWrap/>
            <w:vAlign w:val="center"/>
          </w:tcPr>
          <w:p w14:paraId="591ADCF4" w14:textId="77777777" w:rsidR="009B40D9" w:rsidRPr="004D5F6C" w:rsidRDefault="009B40D9" w:rsidP="00AA4830">
            <w:pPr>
              <w:jc w:val="center"/>
              <w:rPr>
                <w:rFonts w:ascii="Arial" w:hAnsi="Arial" w:cs="Arial"/>
                <w:sz w:val="19"/>
                <w:szCs w:val="19"/>
              </w:rPr>
            </w:pPr>
            <w:r w:rsidRPr="004D5F6C">
              <w:rPr>
                <w:rFonts w:ascii="Arial" w:hAnsi="Arial" w:cs="Arial"/>
                <w:sz w:val="19"/>
                <w:szCs w:val="19"/>
              </w:rPr>
              <w:t>Needs Improvement %</w:t>
            </w:r>
          </w:p>
        </w:tc>
        <w:tc>
          <w:tcPr>
            <w:tcW w:w="245"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769B4F35" w14:textId="77777777" w:rsidR="009B40D9" w:rsidRPr="004D5F6C" w:rsidRDefault="009B40D9" w:rsidP="00AA4830">
            <w:pPr>
              <w:jc w:val="center"/>
              <w:rPr>
                <w:rFonts w:ascii="Arial" w:hAnsi="Arial" w:cs="Arial"/>
                <w:sz w:val="19"/>
                <w:szCs w:val="19"/>
              </w:rPr>
            </w:pPr>
          </w:p>
        </w:tc>
        <w:tc>
          <w:tcPr>
            <w:tcW w:w="1245" w:type="dxa"/>
            <w:tcBorders>
              <w:top w:val="nil"/>
              <w:left w:val="nil"/>
              <w:bottom w:val="nil"/>
              <w:right w:val="nil"/>
            </w:tcBorders>
            <w:shd w:val="clear" w:color="auto" w:fill="auto"/>
            <w:noWrap/>
            <w:vAlign w:val="center"/>
          </w:tcPr>
          <w:p w14:paraId="3F3AAAE7" w14:textId="77777777" w:rsidR="009B40D9" w:rsidRPr="004D5F6C" w:rsidRDefault="009B40D9" w:rsidP="00AA4830">
            <w:pPr>
              <w:jc w:val="center"/>
              <w:rPr>
                <w:rFonts w:ascii="Arial" w:hAnsi="Arial" w:cs="Arial"/>
                <w:sz w:val="19"/>
                <w:szCs w:val="19"/>
              </w:rPr>
            </w:pPr>
            <w:r w:rsidRPr="004D5F6C">
              <w:rPr>
                <w:rFonts w:ascii="Arial" w:hAnsi="Arial" w:cs="Arial"/>
                <w:sz w:val="19"/>
                <w:szCs w:val="19"/>
              </w:rPr>
              <w:t>Proficient %</w:t>
            </w:r>
          </w:p>
        </w:tc>
        <w:tc>
          <w:tcPr>
            <w:tcW w:w="245" w:type="dxa"/>
            <w:tcBorders>
              <w:top w:val="single" w:sz="4" w:space="0" w:color="808080"/>
              <w:left w:val="single" w:sz="4" w:space="0" w:color="808080"/>
              <w:bottom w:val="single" w:sz="4" w:space="0" w:color="808080"/>
              <w:right w:val="single" w:sz="4" w:space="0" w:color="808080"/>
            </w:tcBorders>
            <w:shd w:val="clear" w:color="auto" w:fill="333333"/>
            <w:noWrap/>
            <w:vAlign w:val="center"/>
          </w:tcPr>
          <w:p w14:paraId="48BB2321" w14:textId="77777777" w:rsidR="009B40D9" w:rsidRPr="004D5F6C" w:rsidRDefault="009B40D9" w:rsidP="00AA4830">
            <w:pPr>
              <w:jc w:val="center"/>
              <w:rPr>
                <w:rFonts w:ascii="Arial" w:hAnsi="Arial" w:cs="Arial"/>
                <w:sz w:val="19"/>
                <w:szCs w:val="19"/>
              </w:rPr>
            </w:pPr>
          </w:p>
        </w:tc>
        <w:tc>
          <w:tcPr>
            <w:tcW w:w="2524" w:type="dxa"/>
            <w:tcBorders>
              <w:top w:val="nil"/>
              <w:left w:val="nil"/>
              <w:bottom w:val="nil"/>
              <w:right w:val="single" w:sz="4" w:space="0" w:color="auto"/>
            </w:tcBorders>
            <w:shd w:val="clear" w:color="auto" w:fill="auto"/>
            <w:noWrap/>
            <w:vAlign w:val="center"/>
          </w:tcPr>
          <w:p w14:paraId="4E3F8034" w14:textId="77777777" w:rsidR="009B40D9" w:rsidRPr="004D5F6C" w:rsidRDefault="009B40D9" w:rsidP="00AA4830">
            <w:pPr>
              <w:jc w:val="center"/>
              <w:rPr>
                <w:rFonts w:ascii="Arial" w:hAnsi="Arial" w:cs="Arial"/>
                <w:sz w:val="19"/>
                <w:szCs w:val="19"/>
              </w:rPr>
            </w:pPr>
            <w:r w:rsidRPr="004D5F6C">
              <w:rPr>
                <w:rFonts w:ascii="Arial" w:hAnsi="Arial" w:cs="Arial"/>
                <w:sz w:val="19"/>
                <w:szCs w:val="19"/>
              </w:rPr>
              <w:t>Advanced/Above Prof. %</w:t>
            </w:r>
          </w:p>
        </w:tc>
      </w:tr>
      <w:tr w:rsidR="009B40D9" w14:paraId="4CED72CB" w14:textId="77777777">
        <w:trPr>
          <w:trHeight w:val="254"/>
          <w:jc w:val="center"/>
        </w:trPr>
        <w:tc>
          <w:tcPr>
            <w:tcW w:w="9163" w:type="dxa"/>
            <w:gridSpan w:val="9"/>
            <w:tcBorders>
              <w:top w:val="nil"/>
              <w:left w:val="single" w:sz="4" w:space="0" w:color="auto"/>
              <w:bottom w:val="nil"/>
              <w:right w:val="single" w:sz="4" w:space="0" w:color="000000"/>
            </w:tcBorders>
            <w:shd w:val="clear" w:color="auto" w:fill="auto"/>
            <w:noWrap/>
            <w:vAlign w:val="center"/>
          </w:tcPr>
          <w:p w14:paraId="55D44F27" w14:textId="77777777" w:rsidR="009B40D9" w:rsidRDefault="009B40D9" w:rsidP="00AA4830">
            <w:pPr>
              <w:jc w:val="center"/>
              <w:rPr>
                <w:rFonts w:ascii="Arial" w:hAnsi="Arial" w:cs="Arial"/>
                <w:sz w:val="20"/>
                <w:szCs w:val="20"/>
              </w:rPr>
            </w:pPr>
            <w:r>
              <w:rPr>
                <w:rFonts w:ascii="Arial" w:hAnsi="Arial" w:cs="Arial"/>
                <w:sz w:val="20"/>
                <w:szCs w:val="20"/>
              </w:rPr>
              <w:t>^ Indicates performance above the district at a statistically significant level</w:t>
            </w:r>
          </w:p>
        </w:tc>
      </w:tr>
      <w:tr w:rsidR="009B40D9" w14:paraId="28E57154" w14:textId="77777777">
        <w:trPr>
          <w:trHeight w:val="254"/>
          <w:jc w:val="center"/>
        </w:trPr>
        <w:tc>
          <w:tcPr>
            <w:tcW w:w="9163" w:type="dxa"/>
            <w:gridSpan w:val="9"/>
            <w:tcBorders>
              <w:top w:val="nil"/>
              <w:left w:val="single" w:sz="4" w:space="0" w:color="auto"/>
              <w:bottom w:val="nil"/>
              <w:right w:val="single" w:sz="4" w:space="0" w:color="000000"/>
            </w:tcBorders>
            <w:shd w:val="clear" w:color="auto" w:fill="auto"/>
            <w:noWrap/>
            <w:vAlign w:val="center"/>
          </w:tcPr>
          <w:p w14:paraId="4C59B79A" w14:textId="77777777" w:rsidR="009B40D9" w:rsidRPr="007A0824" w:rsidRDefault="009B40D9" w:rsidP="00AA4830">
            <w:pPr>
              <w:jc w:val="center"/>
              <w:rPr>
                <w:rFonts w:ascii="Arial" w:hAnsi="Arial" w:cs="Arial"/>
                <w:b/>
              </w:rPr>
            </w:pPr>
            <w:r>
              <w:rPr>
                <w:rFonts w:ascii="Arial" w:hAnsi="Arial" w:cs="Arial"/>
                <w:sz w:val="20"/>
                <w:szCs w:val="20"/>
              </w:rPr>
              <w:t>* Indicates performance below the district at a statistically significant level</w:t>
            </w:r>
          </w:p>
        </w:tc>
      </w:tr>
      <w:tr w:rsidR="009B40D9" w14:paraId="06A25F3B" w14:textId="77777777">
        <w:trPr>
          <w:trHeight w:val="254"/>
          <w:jc w:val="center"/>
        </w:trPr>
        <w:tc>
          <w:tcPr>
            <w:tcW w:w="9163" w:type="dxa"/>
            <w:gridSpan w:val="9"/>
            <w:tcBorders>
              <w:top w:val="nil"/>
              <w:left w:val="single" w:sz="4" w:space="0" w:color="auto"/>
              <w:bottom w:val="single" w:sz="4" w:space="0" w:color="auto"/>
              <w:right w:val="single" w:sz="4" w:space="0" w:color="000000"/>
            </w:tcBorders>
            <w:shd w:val="clear" w:color="auto" w:fill="auto"/>
            <w:noWrap/>
            <w:vAlign w:val="center"/>
          </w:tcPr>
          <w:p w14:paraId="053969F4" w14:textId="77777777" w:rsidR="009B40D9" w:rsidRPr="004D5F6C" w:rsidRDefault="009B40D9" w:rsidP="00AA4830">
            <w:pPr>
              <w:rPr>
                <w:rFonts w:ascii="Arial" w:hAnsi="Arial" w:cs="Arial"/>
                <w:sz w:val="17"/>
                <w:szCs w:val="17"/>
              </w:rPr>
            </w:pPr>
            <w:r w:rsidRPr="004D5F6C">
              <w:rPr>
                <w:rFonts w:ascii="Arial" w:hAnsi="Arial" w:cs="Arial"/>
                <w:sz w:val="17"/>
                <w:szCs w:val="17"/>
              </w:rPr>
              <w:t>Percentages without a symbol indicate no statistically significant difference between the charter school and district.</w:t>
            </w:r>
          </w:p>
        </w:tc>
      </w:tr>
      <w:bookmarkEnd w:id="21"/>
    </w:tbl>
    <w:p w14:paraId="1E2C06A5" w14:textId="77777777" w:rsidR="009B40D9" w:rsidRDefault="009B40D9">
      <w:pPr>
        <w:rPr>
          <w:rFonts w:ascii="Arial" w:hAnsi="Arial" w:cs="Arial"/>
          <w:sz w:val="20"/>
          <w:szCs w:val="20"/>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4931"/>
      </w:tblGrid>
      <w:tr w:rsidR="009B40D9" w14:paraId="7B08257B" w14:textId="77777777" w:rsidTr="00552250">
        <w:tc>
          <w:tcPr>
            <w:tcW w:w="4931" w:type="dxa"/>
            <w:tcBorders>
              <w:bottom w:val="single" w:sz="4" w:space="0" w:color="auto"/>
            </w:tcBorders>
            <w:shd w:val="clear" w:color="auto" w:fill="auto"/>
          </w:tcPr>
          <w:p w14:paraId="1A07A1DD" w14:textId="39E0D4F8" w:rsidR="009B40D9" w:rsidRPr="00DA402C" w:rsidRDefault="00C34116" w:rsidP="00AA4830">
            <w:r w:rsidRPr="00DA402C">
              <w:rPr>
                <w:noProof/>
              </w:rPr>
              <w:drawing>
                <wp:inline distT="0" distB="0" distL="0" distR="0" wp14:anchorId="33828E01" wp14:editId="379A69FD">
                  <wp:extent cx="2781300" cy="2381250"/>
                  <wp:effectExtent l="0" t="0" r="0" b="0"/>
                  <wp:docPr id="2" name="Picture 2" descr="                               2006 2007 2008 2009&#10;%  Advanced                    3 3 2 4&#10;%  Proficient                     28 32 30 29&#10;%  Needs Improvement 43 42 41 47&#10;%  Failing                        27 24 26 21&#10;N                                  394 422 446 463&#10;CPI                                  63.8 66.9 64.5 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2006 2007 2008 2009&#10;%  Advanced                    3 3 2 4&#10;%  Proficient                     28 32 30 29&#10;%  Needs Improvement 43 42 41 47&#10;%  Failing                        27 24 26 21&#10;N                                  394 422 446 463&#10;CPI                                  63.8 66.9 64.5 66.6&#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0" cy="2381250"/>
                          </a:xfrm>
                          <a:prstGeom prst="rect">
                            <a:avLst/>
                          </a:prstGeom>
                          <a:noFill/>
                          <a:ln>
                            <a:noFill/>
                          </a:ln>
                        </pic:spPr>
                      </pic:pic>
                    </a:graphicData>
                  </a:graphic>
                </wp:inline>
              </w:drawing>
            </w:r>
          </w:p>
        </w:tc>
        <w:tc>
          <w:tcPr>
            <w:tcW w:w="4931" w:type="dxa"/>
            <w:tcBorders>
              <w:bottom w:val="nil"/>
            </w:tcBorders>
            <w:shd w:val="clear" w:color="auto" w:fill="auto"/>
          </w:tcPr>
          <w:p w14:paraId="31D95E6C" w14:textId="51DF0F5B" w:rsidR="009B40D9" w:rsidRPr="00DA402C" w:rsidRDefault="00C34116" w:rsidP="00AA4830">
            <w:r w:rsidRPr="00DA402C">
              <w:rPr>
                <w:noProof/>
              </w:rPr>
              <w:drawing>
                <wp:inline distT="0" distB="0" distL="0" distR="0" wp14:anchorId="328E90F5" wp14:editId="4150BFE8">
                  <wp:extent cx="2771775" cy="2381250"/>
                  <wp:effectExtent l="0" t="0" r="0" b="0"/>
                  <wp:docPr id="3" name="Picture 3" descr="                               2006 2007 2008 2009&#10;%  Advanced                      4 5 9 8&#10;%  Proficient                     13 22 20 18&#10;%  Needs Improvement 36 35 35 37&#10;%  Failing                          47 37 36 37&#10;N                                  397 420 448 463&#10;CPI                                 49.4 56.5 58.9 5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2006 2007 2008 2009&#10;%  Advanced                      4 5 9 8&#10;%  Proficient                     13 22 20 18&#10;%  Needs Improvement 36 35 35 37&#10;%  Failing                          47 37 36 37&#10;N                                  397 420 448 463&#10;CPI                                 49.4 56.5 58.9 57.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1775" cy="2381250"/>
                          </a:xfrm>
                          <a:prstGeom prst="rect">
                            <a:avLst/>
                          </a:prstGeom>
                          <a:noFill/>
                          <a:ln>
                            <a:noFill/>
                          </a:ln>
                        </pic:spPr>
                      </pic:pic>
                    </a:graphicData>
                  </a:graphic>
                </wp:inline>
              </w:drawing>
            </w:r>
          </w:p>
        </w:tc>
      </w:tr>
      <w:tr w:rsidR="009B40D9" w14:paraId="675F0503" w14:textId="77777777" w:rsidTr="00552250">
        <w:tc>
          <w:tcPr>
            <w:tcW w:w="4931" w:type="dxa"/>
            <w:tcBorders>
              <w:top w:val="single" w:sz="4" w:space="0" w:color="auto"/>
              <w:left w:val="nil"/>
              <w:bottom w:val="nil"/>
              <w:right w:val="nil"/>
            </w:tcBorders>
            <w:shd w:val="clear" w:color="auto" w:fill="auto"/>
          </w:tcPr>
          <w:tbl>
            <w:tblPr>
              <w:tblW w:w="4608" w:type="dxa"/>
              <w:tblLook w:val="0000" w:firstRow="0" w:lastRow="0" w:firstColumn="0" w:lastColumn="0" w:noHBand="0" w:noVBand="0"/>
            </w:tblPr>
            <w:tblGrid>
              <w:gridCol w:w="1680"/>
              <w:gridCol w:w="732"/>
              <w:gridCol w:w="732"/>
              <w:gridCol w:w="732"/>
              <w:gridCol w:w="732"/>
            </w:tblGrid>
            <w:tr w:rsidR="009B40D9" w14:paraId="3010A881" w14:textId="77777777" w:rsidTr="006F40B9">
              <w:trPr>
                <w:trHeight w:val="269"/>
              </w:trPr>
              <w:tc>
                <w:tcPr>
                  <w:tcW w:w="1757" w:type="dxa"/>
                  <w:tcBorders>
                    <w:top w:val="single" w:sz="4" w:space="0" w:color="000000"/>
                    <w:left w:val="single" w:sz="4" w:space="0" w:color="000000"/>
                    <w:bottom w:val="single" w:sz="4" w:space="0" w:color="auto"/>
                    <w:right w:val="single" w:sz="4" w:space="0" w:color="auto"/>
                  </w:tcBorders>
                  <w:shd w:val="clear" w:color="auto" w:fill="C0C0C0"/>
                </w:tcPr>
                <w:p w14:paraId="0292CE22" w14:textId="77777777" w:rsidR="009B40D9" w:rsidRDefault="009B40D9" w:rsidP="00AA4830">
                  <w:pPr>
                    <w:rPr>
                      <w:rFonts w:ascii="Arial" w:hAnsi="Arial" w:cs="Arial"/>
                      <w:sz w:val="20"/>
                      <w:szCs w:val="20"/>
                    </w:rPr>
                  </w:pPr>
                  <w:r>
                    <w:rPr>
                      <w:rFonts w:ascii="Arial" w:hAnsi="Arial" w:cs="Arial"/>
                      <w:sz w:val="20"/>
                      <w:szCs w:val="20"/>
                    </w:rPr>
                    <w:t> </w:t>
                  </w:r>
                </w:p>
              </w:tc>
              <w:tc>
                <w:tcPr>
                  <w:tcW w:w="737" w:type="dxa"/>
                  <w:tcBorders>
                    <w:top w:val="single" w:sz="4" w:space="0" w:color="000000"/>
                    <w:left w:val="single" w:sz="4" w:space="0" w:color="000000"/>
                    <w:bottom w:val="single" w:sz="4" w:space="0" w:color="auto"/>
                    <w:right w:val="single" w:sz="4" w:space="0" w:color="auto"/>
                  </w:tcBorders>
                  <w:shd w:val="clear" w:color="auto" w:fill="C0C0C0"/>
                </w:tcPr>
                <w:p w14:paraId="54FA97F0" w14:textId="77777777" w:rsidR="009B40D9" w:rsidRDefault="009B40D9" w:rsidP="00AA4830">
                  <w:pPr>
                    <w:jc w:val="center"/>
                    <w:rPr>
                      <w:rFonts w:ascii="Arial" w:hAnsi="Arial" w:cs="Arial"/>
                      <w:b/>
                      <w:bCs/>
                      <w:color w:val="000000"/>
                      <w:sz w:val="20"/>
                      <w:szCs w:val="20"/>
                    </w:rPr>
                  </w:pPr>
                  <w:r>
                    <w:rPr>
                      <w:rFonts w:ascii="Arial" w:hAnsi="Arial" w:cs="Arial"/>
                      <w:b/>
                      <w:bCs/>
                      <w:color w:val="000000"/>
                      <w:sz w:val="20"/>
                      <w:szCs w:val="20"/>
                    </w:rPr>
                    <w:t>2006</w:t>
                  </w:r>
                </w:p>
              </w:tc>
              <w:tc>
                <w:tcPr>
                  <w:tcW w:w="737" w:type="dxa"/>
                  <w:tcBorders>
                    <w:top w:val="single" w:sz="4" w:space="0" w:color="000000"/>
                    <w:left w:val="single" w:sz="4" w:space="0" w:color="000000"/>
                    <w:bottom w:val="single" w:sz="4" w:space="0" w:color="auto"/>
                    <w:right w:val="single" w:sz="4" w:space="0" w:color="auto"/>
                  </w:tcBorders>
                  <w:shd w:val="clear" w:color="auto" w:fill="C0C0C0"/>
                </w:tcPr>
                <w:p w14:paraId="2CA3A4C3" w14:textId="77777777" w:rsidR="009B40D9" w:rsidRDefault="009B40D9" w:rsidP="00AA4830">
                  <w:pPr>
                    <w:jc w:val="center"/>
                    <w:rPr>
                      <w:rFonts w:ascii="Arial" w:hAnsi="Arial" w:cs="Arial"/>
                      <w:b/>
                      <w:bCs/>
                      <w:color w:val="000000"/>
                      <w:sz w:val="20"/>
                      <w:szCs w:val="20"/>
                    </w:rPr>
                  </w:pPr>
                  <w:r>
                    <w:rPr>
                      <w:rFonts w:ascii="Arial" w:hAnsi="Arial" w:cs="Arial"/>
                      <w:b/>
                      <w:bCs/>
                      <w:color w:val="000000"/>
                      <w:sz w:val="20"/>
                      <w:szCs w:val="20"/>
                    </w:rPr>
                    <w:t>2007</w:t>
                  </w:r>
                </w:p>
              </w:tc>
              <w:tc>
                <w:tcPr>
                  <w:tcW w:w="737" w:type="dxa"/>
                  <w:tcBorders>
                    <w:top w:val="single" w:sz="4" w:space="0" w:color="000000"/>
                    <w:left w:val="single" w:sz="4" w:space="0" w:color="000000"/>
                    <w:bottom w:val="single" w:sz="4" w:space="0" w:color="auto"/>
                    <w:right w:val="single" w:sz="4" w:space="0" w:color="auto"/>
                  </w:tcBorders>
                  <w:shd w:val="clear" w:color="auto" w:fill="C0C0C0"/>
                </w:tcPr>
                <w:p w14:paraId="1CF49DC4" w14:textId="77777777" w:rsidR="009B40D9" w:rsidRDefault="009B40D9" w:rsidP="00AA4830">
                  <w:pPr>
                    <w:jc w:val="center"/>
                    <w:rPr>
                      <w:rFonts w:ascii="Arial" w:hAnsi="Arial" w:cs="Arial"/>
                      <w:b/>
                      <w:bCs/>
                      <w:color w:val="000000"/>
                      <w:sz w:val="20"/>
                      <w:szCs w:val="20"/>
                    </w:rPr>
                  </w:pPr>
                  <w:r>
                    <w:rPr>
                      <w:rFonts w:ascii="Arial" w:hAnsi="Arial" w:cs="Arial"/>
                      <w:b/>
                      <w:bCs/>
                      <w:color w:val="000000"/>
                      <w:sz w:val="20"/>
                      <w:szCs w:val="20"/>
                    </w:rPr>
                    <w:t>2008</w:t>
                  </w:r>
                </w:p>
              </w:tc>
              <w:tc>
                <w:tcPr>
                  <w:tcW w:w="737" w:type="dxa"/>
                  <w:tcBorders>
                    <w:top w:val="single" w:sz="4" w:space="0" w:color="000000"/>
                    <w:left w:val="single" w:sz="4" w:space="0" w:color="000000"/>
                    <w:bottom w:val="single" w:sz="4" w:space="0" w:color="auto"/>
                    <w:right w:val="single" w:sz="4" w:space="0" w:color="auto"/>
                  </w:tcBorders>
                  <w:shd w:val="clear" w:color="auto" w:fill="C0C0C0"/>
                </w:tcPr>
                <w:p w14:paraId="6F552245" w14:textId="77777777" w:rsidR="009B40D9" w:rsidRDefault="009B40D9" w:rsidP="00AA4830">
                  <w:pPr>
                    <w:jc w:val="center"/>
                    <w:rPr>
                      <w:rFonts w:ascii="Arial" w:hAnsi="Arial" w:cs="Arial"/>
                      <w:b/>
                      <w:bCs/>
                      <w:color w:val="000000"/>
                      <w:sz w:val="20"/>
                      <w:szCs w:val="20"/>
                    </w:rPr>
                  </w:pPr>
                  <w:r>
                    <w:rPr>
                      <w:rFonts w:ascii="Arial" w:hAnsi="Arial" w:cs="Arial"/>
                      <w:b/>
                      <w:bCs/>
                      <w:color w:val="000000"/>
                      <w:sz w:val="20"/>
                      <w:szCs w:val="20"/>
                    </w:rPr>
                    <w:t>2009</w:t>
                  </w:r>
                </w:p>
              </w:tc>
            </w:tr>
            <w:tr w:rsidR="009B40D9" w14:paraId="52A61BB9" w14:textId="77777777" w:rsidTr="006F40B9">
              <w:trPr>
                <w:trHeight w:val="269"/>
              </w:trPr>
              <w:tc>
                <w:tcPr>
                  <w:tcW w:w="1757" w:type="dxa"/>
                  <w:tcBorders>
                    <w:top w:val="single" w:sz="4" w:space="0" w:color="000000"/>
                    <w:left w:val="single" w:sz="4" w:space="0" w:color="000000"/>
                    <w:bottom w:val="single" w:sz="4" w:space="0" w:color="auto"/>
                    <w:right w:val="single" w:sz="4" w:space="0" w:color="auto"/>
                  </w:tcBorders>
                  <w:shd w:val="clear" w:color="auto" w:fill="FFFFFF"/>
                </w:tcPr>
                <w:p w14:paraId="0A1D2506"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 xml:space="preserve">Advanced         </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1B220796"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3</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0389C602"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3</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577DFD43"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2</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1769D892"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4</w:t>
                  </w:r>
                </w:p>
              </w:tc>
            </w:tr>
            <w:tr w:rsidR="009B40D9" w14:paraId="723DE07D" w14:textId="77777777" w:rsidTr="006F40B9">
              <w:trPr>
                <w:trHeight w:val="269"/>
              </w:trPr>
              <w:tc>
                <w:tcPr>
                  <w:tcW w:w="1757" w:type="dxa"/>
                  <w:tcBorders>
                    <w:top w:val="single" w:sz="4" w:space="0" w:color="000000"/>
                    <w:left w:val="single" w:sz="4" w:space="0" w:color="000000"/>
                    <w:bottom w:val="single" w:sz="4" w:space="0" w:color="auto"/>
                    <w:right w:val="single" w:sz="4" w:space="0" w:color="auto"/>
                  </w:tcBorders>
                  <w:shd w:val="clear" w:color="auto" w:fill="FFFFFF"/>
                </w:tcPr>
                <w:p w14:paraId="49827B5F"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 xml:space="preserve">Proficient       </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2DC3CC52"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28</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4B823357"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32</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5CF86A5E"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30</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41158937"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29</w:t>
                  </w:r>
                </w:p>
              </w:tc>
            </w:tr>
            <w:tr w:rsidR="009B40D9" w14:paraId="3DFBD7B1" w14:textId="77777777" w:rsidTr="006F40B9">
              <w:trPr>
                <w:trHeight w:val="269"/>
              </w:trPr>
              <w:tc>
                <w:tcPr>
                  <w:tcW w:w="1757" w:type="dxa"/>
                  <w:tcBorders>
                    <w:top w:val="single" w:sz="4" w:space="0" w:color="000000"/>
                    <w:left w:val="single" w:sz="4" w:space="0" w:color="000000"/>
                    <w:bottom w:val="single" w:sz="4" w:space="0" w:color="auto"/>
                    <w:right w:val="single" w:sz="4" w:space="0" w:color="auto"/>
                  </w:tcBorders>
                  <w:shd w:val="clear" w:color="auto" w:fill="FFFFFF"/>
                </w:tcPr>
                <w:p w14:paraId="4ADA0FA0"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2A963C7A"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43</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609AD582"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42</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2EFDB71E"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41</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5666BA09"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47</w:t>
                  </w:r>
                </w:p>
              </w:tc>
            </w:tr>
            <w:tr w:rsidR="009B40D9" w14:paraId="254B778F" w14:textId="77777777" w:rsidTr="006F40B9">
              <w:trPr>
                <w:trHeight w:val="269"/>
              </w:trPr>
              <w:tc>
                <w:tcPr>
                  <w:tcW w:w="1757" w:type="dxa"/>
                  <w:tcBorders>
                    <w:top w:val="single" w:sz="4" w:space="0" w:color="000000"/>
                    <w:left w:val="single" w:sz="4" w:space="0" w:color="000000"/>
                    <w:bottom w:val="single" w:sz="4" w:space="0" w:color="auto"/>
                    <w:right w:val="single" w:sz="4" w:space="0" w:color="auto"/>
                  </w:tcBorders>
                  <w:shd w:val="clear" w:color="auto" w:fill="FFFFFF"/>
                </w:tcPr>
                <w:p w14:paraId="018E74C6"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 xml:space="preserve">Failing          </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512290BE"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27</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3617A76F"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24</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447F2D88"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26</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5E029CEF"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21</w:t>
                  </w:r>
                </w:p>
              </w:tc>
            </w:tr>
            <w:tr w:rsidR="009B40D9" w14:paraId="1585E266" w14:textId="77777777" w:rsidTr="006F40B9">
              <w:trPr>
                <w:trHeight w:val="269"/>
              </w:trPr>
              <w:tc>
                <w:tcPr>
                  <w:tcW w:w="1757" w:type="dxa"/>
                  <w:tcBorders>
                    <w:top w:val="single" w:sz="4" w:space="0" w:color="000000"/>
                    <w:left w:val="single" w:sz="4" w:space="0" w:color="000000"/>
                    <w:bottom w:val="single" w:sz="4" w:space="0" w:color="auto"/>
                    <w:right w:val="single" w:sz="4" w:space="0" w:color="auto"/>
                  </w:tcBorders>
                  <w:shd w:val="clear" w:color="auto" w:fill="FFFFFF"/>
                </w:tcPr>
                <w:p w14:paraId="5B3670A7"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N</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528CB05A"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394</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7A5645EF"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422</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5AC5C87A"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446</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70A8C476"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463</w:t>
                  </w:r>
                </w:p>
              </w:tc>
            </w:tr>
            <w:tr w:rsidR="009B40D9" w14:paraId="0A170352" w14:textId="77777777" w:rsidTr="006F40B9">
              <w:trPr>
                <w:trHeight w:val="269"/>
              </w:trPr>
              <w:tc>
                <w:tcPr>
                  <w:tcW w:w="1757" w:type="dxa"/>
                  <w:tcBorders>
                    <w:top w:val="single" w:sz="4" w:space="0" w:color="000000"/>
                    <w:left w:val="single" w:sz="4" w:space="0" w:color="000000"/>
                    <w:bottom w:val="single" w:sz="4" w:space="0" w:color="auto"/>
                    <w:right w:val="single" w:sz="4" w:space="0" w:color="auto"/>
                  </w:tcBorders>
                  <w:shd w:val="clear" w:color="auto" w:fill="FFFFFF"/>
                </w:tcPr>
                <w:p w14:paraId="4C4B1C86"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CPI</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789226BB"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63.8</w:t>
                  </w:r>
                  <w:r w:rsidR="006F40B9">
                    <w:rPr>
                      <w:rFonts w:ascii="Arial" w:hAnsi="Arial" w:cs="Arial"/>
                      <w:color w:val="000000"/>
                      <w:sz w:val="22"/>
                      <w:szCs w:val="22"/>
                    </w:rPr>
                    <w:t>*</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19E4BCE9"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66.9</w:t>
                  </w:r>
                  <w:r w:rsidR="006F40B9">
                    <w:rPr>
                      <w:rFonts w:ascii="Arial" w:hAnsi="Arial" w:cs="Arial"/>
                      <w:color w:val="000000"/>
                      <w:sz w:val="22"/>
                      <w:szCs w:val="22"/>
                    </w:rPr>
                    <w:t>*</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772FFC8D"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64.5</w:t>
                  </w:r>
                  <w:r w:rsidR="006F40B9">
                    <w:rPr>
                      <w:rFonts w:ascii="Arial" w:hAnsi="Arial" w:cs="Arial"/>
                      <w:color w:val="000000"/>
                      <w:sz w:val="22"/>
                      <w:szCs w:val="22"/>
                    </w:rPr>
                    <w:t>*</w:t>
                  </w:r>
                </w:p>
              </w:tc>
              <w:tc>
                <w:tcPr>
                  <w:tcW w:w="737" w:type="dxa"/>
                  <w:tcBorders>
                    <w:top w:val="single" w:sz="4" w:space="0" w:color="000000"/>
                    <w:left w:val="single" w:sz="4" w:space="0" w:color="000000"/>
                    <w:bottom w:val="single" w:sz="4" w:space="0" w:color="auto"/>
                    <w:right w:val="single" w:sz="4" w:space="0" w:color="auto"/>
                  </w:tcBorders>
                  <w:shd w:val="clear" w:color="auto" w:fill="FFFFFF"/>
                  <w:vAlign w:val="center"/>
                </w:tcPr>
                <w:p w14:paraId="06F89920" w14:textId="77777777" w:rsidR="009B40D9" w:rsidRDefault="009B40D9" w:rsidP="00AA4830">
                  <w:pPr>
                    <w:jc w:val="right"/>
                    <w:rPr>
                      <w:rFonts w:ascii="Arial" w:hAnsi="Arial" w:cs="Arial"/>
                      <w:color w:val="000000"/>
                      <w:sz w:val="20"/>
                      <w:szCs w:val="20"/>
                    </w:rPr>
                  </w:pPr>
                  <w:r>
                    <w:rPr>
                      <w:rFonts w:ascii="Arial" w:hAnsi="Arial" w:cs="Arial"/>
                      <w:color w:val="000000"/>
                      <w:sz w:val="20"/>
                      <w:szCs w:val="20"/>
                    </w:rPr>
                    <w:t>66.6</w:t>
                  </w:r>
                  <w:r w:rsidR="006F40B9">
                    <w:rPr>
                      <w:rFonts w:ascii="Arial" w:hAnsi="Arial" w:cs="Arial"/>
                      <w:color w:val="000000"/>
                      <w:sz w:val="22"/>
                      <w:szCs w:val="22"/>
                    </w:rPr>
                    <w:t>*</w:t>
                  </w:r>
                </w:p>
              </w:tc>
            </w:tr>
          </w:tbl>
          <w:p w14:paraId="2FE71816" w14:textId="77777777" w:rsidR="009B40D9" w:rsidRDefault="009B40D9" w:rsidP="00552250">
            <w:pPr>
              <w:tabs>
                <w:tab w:val="left" w:pos="1073"/>
              </w:tabs>
            </w:pPr>
          </w:p>
        </w:tc>
        <w:tc>
          <w:tcPr>
            <w:tcW w:w="4931" w:type="dxa"/>
            <w:tcBorders>
              <w:top w:val="nil"/>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29"/>
              <w:gridCol w:w="729"/>
              <w:gridCol w:w="729"/>
              <w:gridCol w:w="732"/>
            </w:tblGrid>
            <w:tr w:rsidR="006F40B9" w14:paraId="4497F4A7" w14:textId="77777777" w:rsidTr="006F40B9">
              <w:trPr>
                <w:trHeight w:val="264"/>
              </w:trPr>
              <w:tc>
                <w:tcPr>
                  <w:tcW w:w="1757" w:type="dxa"/>
                  <w:shd w:val="clear" w:color="auto" w:fill="C0C0C0"/>
                </w:tcPr>
                <w:p w14:paraId="4F93DFC7" w14:textId="77777777" w:rsidR="006F40B9" w:rsidRDefault="006F40B9" w:rsidP="00A13F06">
                  <w:pPr>
                    <w:rPr>
                      <w:rFonts w:ascii="Arial" w:hAnsi="Arial" w:cs="Arial"/>
                      <w:sz w:val="20"/>
                      <w:szCs w:val="20"/>
                    </w:rPr>
                  </w:pPr>
                  <w:r>
                    <w:rPr>
                      <w:rFonts w:ascii="Arial" w:hAnsi="Arial" w:cs="Arial"/>
                      <w:sz w:val="20"/>
                      <w:szCs w:val="20"/>
                    </w:rPr>
                    <w:t> </w:t>
                  </w:r>
                </w:p>
              </w:tc>
              <w:tc>
                <w:tcPr>
                  <w:tcW w:w="737" w:type="dxa"/>
                  <w:shd w:val="clear" w:color="auto" w:fill="C0C0C0"/>
                </w:tcPr>
                <w:p w14:paraId="76FCC2AF" w14:textId="77777777" w:rsidR="006F40B9" w:rsidRDefault="006F40B9" w:rsidP="00A13F06">
                  <w:pPr>
                    <w:jc w:val="center"/>
                    <w:rPr>
                      <w:rFonts w:ascii="Arial" w:hAnsi="Arial" w:cs="Arial"/>
                      <w:b/>
                      <w:bCs/>
                      <w:color w:val="000000"/>
                      <w:sz w:val="20"/>
                      <w:szCs w:val="20"/>
                    </w:rPr>
                  </w:pPr>
                  <w:r>
                    <w:rPr>
                      <w:rFonts w:ascii="Arial" w:hAnsi="Arial" w:cs="Arial"/>
                      <w:b/>
                      <w:bCs/>
                      <w:color w:val="000000"/>
                      <w:sz w:val="20"/>
                      <w:szCs w:val="20"/>
                    </w:rPr>
                    <w:t>2006</w:t>
                  </w:r>
                </w:p>
              </w:tc>
              <w:tc>
                <w:tcPr>
                  <w:tcW w:w="737" w:type="dxa"/>
                  <w:shd w:val="clear" w:color="auto" w:fill="C0C0C0"/>
                </w:tcPr>
                <w:p w14:paraId="59C5BB45" w14:textId="77777777" w:rsidR="006F40B9" w:rsidRDefault="006F40B9" w:rsidP="00A13F06">
                  <w:pPr>
                    <w:jc w:val="center"/>
                    <w:rPr>
                      <w:rFonts w:ascii="Arial" w:hAnsi="Arial" w:cs="Arial"/>
                      <w:b/>
                      <w:bCs/>
                      <w:color w:val="000000"/>
                      <w:sz w:val="20"/>
                      <w:szCs w:val="20"/>
                    </w:rPr>
                  </w:pPr>
                  <w:r>
                    <w:rPr>
                      <w:rFonts w:ascii="Arial" w:hAnsi="Arial" w:cs="Arial"/>
                      <w:b/>
                      <w:bCs/>
                      <w:color w:val="000000"/>
                      <w:sz w:val="20"/>
                      <w:szCs w:val="20"/>
                    </w:rPr>
                    <w:t>2007</w:t>
                  </w:r>
                </w:p>
              </w:tc>
              <w:tc>
                <w:tcPr>
                  <w:tcW w:w="737" w:type="dxa"/>
                  <w:shd w:val="clear" w:color="auto" w:fill="C0C0C0"/>
                </w:tcPr>
                <w:p w14:paraId="11AE1E1C" w14:textId="77777777" w:rsidR="006F40B9" w:rsidRDefault="006F40B9" w:rsidP="00A13F06">
                  <w:pPr>
                    <w:jc w:val="center"/>
                    <w:rPr>
                      <w:rFonts w:ascii="Arial" w:hAnsi="Arial" w:cs="Arial"/>
                      <w:b/>
                      <w:bCs/>
                      <w:color w:val="000000"/>
                      <w:sz w:val="20"/>
                      <w:szCs w:val="20"/>
                    </w:rPr>
                  </w:pPr>
                  <w:r>
                    <w:rPr>
                      <w:rFonts w:ascii="Arial" w:hAnsi="Arial" w:cs="Arial"/>
                      <w:b/>
                      <w:bCs/>
                      <w:color w:val="000000"/>
                      <w:sz w:val="20"/>
                      <w:szCs w:val="20"/>
                    </w:rPr>
                    <w:t>2008</w:t>
                  </w:r>
                </w:p>
              </w:tc>
              <w:tc>
                <w:tcPr>
                  <w:tcW w:w="737" w:type="dxa"/>
                  <w:shd w:val="clear" w:color="auto" w:fill="C0C0C0"/>
                </w:tcPr>
                <w:p w14:paraId="5FC5DC0E" w14:textId="77777777" w:rsidR="006F40B9" w:rsidRDefault="006F40B9" w:rsidP="00A13F06">
                  <w:pPr>
                    <w:jc w:val="center"/>
                    <w:rPr>
                      <w:rFonts w:ascii="Arial" w:hAnsi="Arial" w:cs="Arial"/>
                      <w:b/>
                      <w:bCs/>
                      <w:color w:val="000000"/>
                      <w:sz w:val="20"/>
                      <w:szCs w:val="20"/>
                    </w:rPr>
                  </w:pPr>
                  <w:r>
                    <w:rPr>
                      <w:rFonts w:ascii="Arial" w:hAnsi="Arial" w:cs="Arial"/>
                      <w:b/>
                      <w:bCs/>
                      <w:color w:val="000000"/>
                      <w:sz w:val="20"/>
                      <w:szCs w:val="20"/>
                    </w:rPr>
                    <w:t>2009</w:t>
                  </w:r>
                </w:p>
              </w:tc>
            </w:tr>
            <w:tr w:rsidR="006F40B9" w14:paraId="5E6B0A2E" w14:textId="77777777" w:rsidTr="006F40B9">
              <w:trPr>
                <w:trHeight w:val="264"/>
              </w:trPr>
              <w:tc>
                <w:tcPr>
                  <w:tcW w:w="1757" w:type="dxa"/>
                  <w:shd w:val="clear" w:color="auto" w:fill="FFFFFF"/>
                </w:tcPr>
                <w:p w14:paraId="14919645"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 xml:space="preserve">Advanced         </w:t>
                  </w:r>
                </w:p>
              </w:tc>
              <w:tc>
                <w:tcPr>
                  <w:tcW w:w="737" w:type="dxa"/>
                  <w:shd w:val="clear" w:color="auto" w:fill="FFFFFF"/>
                  <w:vAlign w:val="center"/>
                </w:tcPr>
                <w:p w14:paraId="303E8240"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4</w:t>
                  </w:r>
                </w:p>
              </w:tc>
              <w:tc>
                <w:tcPr>
                  <w:tcW w:w="737" w:type="dxa"/>
                  <w:shd w:val="clear" w:color="auto" w:fill="FFFFFF"/>
                  <w:vAlign w:val="center"/>
                </w:tcPr>
                <w:p w14:paraId="69179907"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5</w:t>
                  </w:r>
                </w:p>
              </w:tc>
              <w:tc>
                <w:tcPr>
                  <w:tcW w:w="737" w:type="dxa"/>
                  <w:shd w:val="clear" w:color="auto" w:fill="FFFFFF"/>
                  <w:vAlign w:val="center"/>
                </w:tcPr>
                <w:p w14:paraId="4956A232"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9</w:t>
                  </w:r>
                </w:p>
              </w:tc>
              <w:tc>
                <w:tcPr>
                  <w:tcW w:w="737" w:type="dxa"/>
                  <w:shd w:val="clear" w:color="auto" w:fill="FFFFFF"/>
                  <w:vAlign w:val="center"/>
                </w:tcPr>
                <w:p w14:paraId="1B992D49"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8</w:t>
                  </w:r>
                </w:p>
              </w:tc>
            </w:tr>
            <w:tr w:rsidR="006F40B9" w14:paraId="180652A0" w14:textId="77777777" w:rsidTr="006F40B9">
              <w:trPr>
                <w:trHeight w:val="264"/>
              </w:trPr>
              <w:tc>
                <w:tcPr>
                  <w:tcW w:w="1757" w:type="dxa"/>
                  <w:shd w:val="clear" w:color="auto" w:fill="FFFFFF"/>
                </w:tcPr>
                <w:p w14:paraId="4B727D8C"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 xml:space="preserve">Proficient       </w:t>
                  </w:r>
                </w:p>
              </w:tc>
              <w:tc>
                <w:tcPr>
                  <w:tcW w:w="737" w:type="dxa"/>
                  <w:shd w:val="clear" w:color="auto" w:fill="FFFFFF"/>
                  <w:vAlign w:val="center"/>
                </w:tcPr>
                <w:p w14:paraId="024740D9"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13</w:t>
                  </w:r>
                </w:p>
              </w:tc>
              <w:tc>
                <w:tcPr>
                  <w:tcW w:w="737" w:type="dxa"/>
                  <w:shd w:val="clear" w:color="auto" w:fill="FFFFFF"/>
                  <w:vAlign w:val="center"/>
                </w:tcPr>
                <w:p w14:paraId="028F8846"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22</w:t>
                  </w:r>
                </w:p>
              </w:tc>
              <w:tc>
                <w:tcPr>
                  <w:tcW w:w="737" w:type="dxa"/>
                  <w:shd w:val="clear" w:color="auto" w:fill="FFFFFF"/>
                  <w:vAlign w:val="center"/>
                </w:tcPr>
                <w:p w14:paraId="576B84D3"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20</w:t>
                  </w:r>
                </w:p>
              </w:tc>
              <w:tc>
                <w:tcPr>
                  <w:tcW w:w="737" w:type="dxa"/>
                  <w:shd w:val="clear" w:color="auto" w:fill="FFFFFF"/>
                  <w:vAlign w:val="center"/>
                </w:tcPr>
                <w:p w14:paraId="52D3879C"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18</w:t>
                  </w:r>
                </w:p>
              </w:tc>
            </w:tr>
            <w:tr w:rsidR="006F40B9" w14:paraId="41289D12" w14:textId="77777777" w:rsidTr="006F40B9">
              <w:trPr>
                <w:trHeight w:val="264"/>
              </w:trPr>
              <w:tc>
                <w:tcPr>
                  <w:tcW w:w="1757" w:type="dxa"/>
                  <w:shd w:val="clear" w:color="auto" w:fill="FFFFFF"/>
                </w:tcPr>
                <w:p w14:paraId="459C8DA1"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37" w:type="dxa"/>
                  <w:shd w:val="clear" w:color="auto" w:fill="FFFFFF"/>
                  <w:vAlign w:val="center"/>
                </w:tcPr>
                <w:p w14:paraId="21F23A99"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36</w:t>
                  </w:r>
                </w:p>
              </w:tc>
              <w:tc>
                <w:tcPr>
                  <w:tcW w:w="737" w:type="dxa"/>
                  <w:shd w:val="clear" w:color="auto" w:fill="FFFFFF"/>
                  <w:vAlign w:val="center"/>
                </w:tcPr>
                <w:p w14:paraId="64BEC2A4"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35</w:t>
                  </w:r>
                </w:p>
              </w:tc>
              <w:tc>
                <w:tcPr>
                  <w:tcW w:w="737" w:type="dxa"/>
                  <w:shd w:val="clear" w:color="auto" w:fill="FFFFFF"/>
                  <w:vAlign w:val="center"/>
                </w:tcPr>
                <w:p w14:paraId="053DFD3A"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35</w:t>
                  </w:r>
                </w:p>
              </w:tc>
              <w:tc>
                <w:tcPr>
                  <w:tcW w:w="737" w:type="dxa"/>
                  <w:shd w:val="clear" w:color="auto" w:fill="FFFFFF"/>
                  <w:vAlign w:val="center"/>
                </w:tcPr>
                <w:p w14:paraId="36283FE9"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37</w:t>
                  </w:r>
                </w:p>
              </w:tc>
            </w:tr>
            <w:tr w:rsidR="006F40B9" w14:paraId="1007CDE3" w14:textId="77777777" w:rsidTr="006F40B9">
              <w:trPr>
                <w:trHeight w:val="264"/>
              </w:trPr>
              <w:tc>
                <w:tcPr>
                  <w:tcW w:w="1757" w:type="dxa"/>
                  <w:shd w:val="clear" w:color="auto" w:fill="FFFFFF"/>
                </w:tcPr>
                <w:p w14:paraId="4E1E83B2"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 xml:space="preserve">Failing          </w:t>
                  </w:r>
                </w:p>
              </w:tc>
              <w:tc>
                <w:tcPr>
                  <w:tcW w:w="737" w:type="dxa"/>
                  <w:shd w:val="clear" w:color="auto" w:fill="FFFFFF"/>
                  <w:vAlign w:val="center"/>
                </w:tcPr>
                <w:p w14:paraId="03AF1A6F"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47</w:t>
                  </w:r>
                </w:p>
              </w:tc>
              <w:tc>
                <w:tcPr>
                  <w:tcW w:w="737" w:type="dxa"/>
                  <w:shd w:val="clear" w:color="auto" w:fill="FFFFFF"/>
                  <w:vAlign w:val="center"/>
                </w:tcPr>
                <w:p w14:paraId="6F95D4D6"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37</w:t>
                  </w:r>
                </w:p>
              </w:tc>
              <w:tc>
                <w:tcPr>
                  <w:tcW w:w="737" w:type="dxa"/>
                  <w:shd w:val="clear" w:color="auto" w:fill="FFFFFF"/>
                  <w:vAlign w:val="center"/>
                </w:tcPr>
                <w:p w14:paraId="6212FEA4"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36</w:t>
                  </w:r>
                </w:p>
              </w:tc>
              <w:tc>
                <w:tcPr>
                  <w:tcW w:w="737" w:type="dxa"/>
                  <w:shd w:val="clear" w:color="auto" w:fill="FFFFFF"/>
                  <w:vAlign w:val="center"/>
                </w:tcPr>
                <w:p w14:paraId="0DBFBECF"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37</w:t>
                  </w:r>
                </w:p>
              </w:tc>
            </w:tr>
            <w:tr w:rsidR="006F40B9" w14:paraId="0CD69693" w14:textId="77777777" w:rsidTr="006F40B9">
              <w:trPr>
                <w:trHeight w:val="264"/>
              </w:trPr>
              <w:tc>
                <w:tcPr>
                  <w:tcW w:w="1757" w:type="dxa"/>
                  <w:shd w:val="clear" w:color="auto" w:fill="FFFFFF"/>
                </w:tcPr>
                <w:p w14:paraId="16724A45"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N</w:t>
                  </w:r>
                </w:p>
              </w:tc>
              <w:tc>
                <w:tcPr>
                  <w:tcW w:w="737" w:type="dxa"/>
                  <w:shd w:val="clear" w:color="auto" w:fill="FFFFFF"/>
                  <w:vAlign w:val="center"/>
                </w:tcPr>
                <w:p w14:paraId="3997F383"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397</w:t>
                  </w:r>
                </w:p>
              </w:tc>
              <w:tc>
                <w:tcPr>
                  <w:tcW w:w="737" w:type="dxa"/>
                  <w:shd w:val="clear" w:color="auto" w:fill="FFFFFF"/>
                  <w:vAlign w:val="center"/>
                </w:tcPr>
                <w:p w14:paraId="1565B625"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420</w:t>
                  </w:r>
                </w:p>
              </w:tc>
              <w:tc>
                <w:tcPr>
                  <w:tcW w:w="737" w:type="dxa"/>
                  <w:shd w:val="clear" w:color="auto" w:fill="FFFFFF"/>
                  <w:vAlign w:val="center"/>
                </w:tcPr>
                <w:p w14:paraId="7A095CD7"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448</w:t>
                  </w:r>
                </w:p>
              </w:tc>
              <w:tc>
                <w:tcPr>
                  <w:tcW w:w="737" w:type="dxa"/>
                  <w:shd w:val="clear" w:color="auto" w:fill="FFFFFF"/>
                  <w:vAlign w:val="center"/>
                </w:tcPr>
                <w:p w14:paraId="543B952C"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463</w:t>
                  </w:r>
                </w:p>
              </w:tc>
            </w:tr>
            <w:tr w:rsidR="006F40B9" w14:paraId="39BF5693" w14:textId="77777777" w:rsidTr="006F40B9">
              <w:trPr>
                <w:trHeight w:val="264"/>
              </w:trPr>
              <w:tc>
                <w:tcPr>
                  <w:tcW w:w="1757" w:type="dxa"/>
                  <w:shd w:val="clear" w:color="auto" w:fill="FFFFFF"/>
                </w:tcPr>
                <w:p w14:paraId="1F5B33DC"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CPI</w:t>
                  </w:r>
                </w:p>
              </w:tc>
              <w:tc>
                <w:tcPr>
                  <w:tcW w:w="737" w:type="dxa"/>
                  <w:shd w:val="clear" w:color="auto" w:fill="FFFFFF"/>
                  <w:vAlign w:val="center"/>
                </w:tcPr>
                <w:p w14:paraId="08E14A14"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49.4</w:t>
                  </w:r>
                </w:p>
              </w:tc>
              <w:tc>
                <w:tcPr>
                  <w:tcW w:w="737" w:type="dxa"/>
                  <w:shd w:val="clear" w:color="auto" w:fill="FFFFFF"/>
                  <w:vAlign w:val="center"/>
                </w:tcPr>
                <w:p w14:paraId="45E39BDC"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56.5</w:t>
                  </w:r>
                </w:p>
              </w:tc>
              <w:tc>
                <w:tcPr>
                  <w:tcW w:w="737" w:type="dxa"/>
                  <w:shd w:val="clear" w:color="auto" w:fill="FFFFFF"/>
                  <w:vAlign w:val="center"/>
                </w:tcPr>
                <w:p w14:paraId="47DF2269"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58.9</w:t>
                  </w:r>
                </w:p>
              </w:tc>
              <w:tc>
                <w:tcPr>
                  <w:tcW w:w="737" w:type="dxa"/>
                  <w:shd w:val="clear" w:color="auto" w:fill="FFFFFF"/>
                  <w:vAlign w:val="center"/>
                </w:tcPr>
                <w:p w14:paraId="5637E7AA" w14:textId="77777777" w:rsidR="006F40B9" w:rsidRDefault="006F40B9" w:rsidP="00A13F06">
                  <w:pPr>
                    <w:jc w:val="right"/>
                    <w:rPr>
                      <w:rFonts w:ascii="Arial" w:hAnsi="Arial" w:cs="Arial"/>
                      <w:color w:val="000000"/>
                      <w:sz w:val="20"/>
                      <w:szCs w:val="20"/>
                    </w:rPr>
                  </w:pPr>
                  <w:r>
                    <w:rPr>
                      <w:rFonts w:ascii="Arial" w:hAnsi="Arial" w:cs="Arial"/>
                      <w:color w:val="000000"/>
                      <w:sz w:val="20"/>
                      <w:szCs w:val="20"/>
                    </w:rPr>
                    <w:t>57.1</w:t>
                  </w:r>
                  <w:r w:rsidR="001504B9">
                    <w:rPr>
                      <w:rFonts w:ascii="Arial" w:hAnsi="Arial" w:cs="Arial"/>
                      <w:color w:val="000000"/>
                      <w:sz w:val="22"/>
                      <w:szCs w:val="22"/>
                    </w:rPr>
                    <w:t>*</w:t>
                  </w:r>
                </w:p>
              </w:tc>
            </w:tr>
          </w:tbl>
          <w:p w14:paraId="7C691BDE" w14:textId="77777777" w:rsidR="009B40D9" w:rsidRDefault="009B40D9" w:rsidP="00552250">
            <w:pPr>
              <w:tabs>
                <w:tab w:val="left" w:pos="1073"/>
              </w:tabs>
            </w:pPr>
          </w:p>
        </w:tc>
      </w:tr>
    </w:tbl>
    <w:p w14:paraId="43503D8C" w14:textId="77777777" w:rsidR="009B40D9" w:rsidRDefault="009B40D9">
      <w:pPr>
        <w:rPr>
          <w:rFonts w:ascii="Arial" w:hAnsi="Arial" w:cs="Arial"/>
          <w:sz w:val="20"/>
          <w:szCs w:val="20"/>
        </w:rPr>
      </w:pPr>
    </w:p>
    <w:p w14:paraId="78560E8E" w14:textId="77777777" w:rsidR="006F40B9" w:rsidRDefault="006F40B9" w:rsidP="006F40B9">
      <w:r>
        <w:rPr>
          <w:bCs/>
          <w:u w:val="single"/>
        </w:rPr>
        <w:t>District comparisons</w:t>
      </w:r>
      <w:r>
        <w:rPr>
          <w:b/>
          <w:bCs/>
        </w:rPr>
        <w:t xml:space="preserve"> </w:t>
      </w:r>
    </w:p>
    <w:p w14:paraId="1879509B" w14:textId="77777777" w:rsidR="006F40B9" w:rsidRDefault="006F40B9" w:rsidP="006F40B9">
      <w:r w:rsidRPr="00B14679">
        <w:t xml:space="preserve">The CPI of </w:t>
      </w:r>
      <w:r w:rsidR="00F9324C">
        <w:t>LCCPS</w:t>
      </w:r>
      <w:r w:rsidRPr="00B14679">
        <w:t xml:space="preserve"> has been compared to that of the </w:t>
      </w:r>
      <w:smartTag w:uri="urn:schemas-microsoft-com:office:smarttags" w:element="place">
        <w:smartTag w:uri="urn:schemas-microsoft-com:office:smarttags" w:element="City">
          <w:r>
            <w:t>Lowell</w:t>
          </w:r>
        </w:smartTag>
      </w:smartTag>
      <w:r>
        <w:t xml:space="preserve"> </w:t>
      </w:r>
      <w:r w:rsidRPr="00B14679">
        <w:t xml:space="preserve">because </w:t>
      </w:r>
      <w:r w:rsidR="00F9324C">
        <w:t>LCCPS</w:t>
      </w:r>
      <w:r>
        <w:t xml:space="preserve"> </w:t>
      </w:r>
      <w:r w:rsidRPr="00B14679">
        <w:t xml:space="preserve">is currently in NCLB status: </w:t>
      </w:r>
      <w:r w:rsidRPr="006F40B9">
        <w:t>Restructuring Year 1 for subgroups in ELA and Corrective Action for subgroups in mathematics</w:t>
      </w:r>
      <w:r w:rsidRPr="00B14679">
        <w:t>.</w:t>
      </w:r>
    </w:p>
    <w:p w14:paraId="0115F6E5" w14:textId="77777777" w:rsidR="006F40B9" w:rsidRDefault="006F40B9" w:rsidP="006F40B9">
      <w:pPr>
        <w:ind w:left="360"/>
      </w:pPr>
    </w:p>
    <w:p w14:paraId="42AD6597" w14:textId="77777777" w:rsidR="006F40B9" w:rsidRDefault="006F40B9" w:rsidP="006F40B9">
      <w:r>
        <w:t xml:space="preserve">Statistical analyses, two-tailed </w:t>
      </w:r>
      <w:r>
        <w:rPr>
          <w:i/>
        </w:rPr>
        <w:t>t</w:t>
      </w:r>
      <w:r>
        <w:t xml:space="preserve"> tests for the equality of means, were performed to determine if any differences in performance between </w:t>
      </w:r>
      <w:r w:rsidR="00F9324C">
        <w:t>LCCPS</w:t>
      </w:r>
      <w:r>
        <w:t xml:space="preserve"> and Lowell students were statistically significant at a 95 percent confidence level. Comparisons were made only if there were at least 40 students tested in a given grade or subgroup.</w:t>
      </w:r>
    </w:p>
    <w:p w14:paraId="111F26C1" w14:textId="77777777" w:rsidR="00BD3A1A" w:rsidRDefault="00BD3A1A"/>
    <w:p w14:paraId="731E7155" w14:textId="77777777" w:rsidR="006F40B9" w:rsidRDefault="006F40B9" w:rsidP="006F40B9">
      <w:pPr>
        <w:numPr>
          <w:ilvl w:val="0"/>
          <w:numId w:val="12"/>
        </w:numPr>
      </w:pPr>
      <w:r w:rsidRPr="006F40B9">
        <w:t>Twenty-</w:t>
      </w:r>
      <w:r>
        <w:t>seven grade-to-grade and aggregate comparisons were conducted in ELA and in mathematics.</w:t>
      </w:r>
    </w:p>
    <w:p w14:paraId="71EEC50F" w14:textId="77777777" w:rsidR="00BB3CE5" w:rsidRDefault="006F40B9" w:rsidP="006F40B9">
      <w:pPr>
        <w:numPr>
          <w:ilvl w:val="1"/>
          <w:numId w:val="12"/>
        </w:numPr>
      </w:pPr>
      <w:r>
        <w:t xml:space="preserve">ELA: </w:t>
      </w:r>
      <w:r w:rsidR="00BB3CE5">
        <w:t xml:space="preserve">LCCPS did not perform at a statistically significant higher level than </w:t>
      </w:r>
      <w:smartTag w:uri="urn:schemas-microsoft-com:office:smarttags" w:element="place">
        <w:smartTag w:uri="urn:schemas-microsoft-com:office:smarttags" w:element="City">
          <w:r w:rsidR="00BB3CE5">
            <w:t>Lowell</w:t>
          </w:r>
        </w:smartTag>
      </w:smartTag>
      <w:r w:rsidR="00BB3CE5">
        <w:t xml:space="preserve"> in any instances.</w:t>
      </w:r>
    </w:p>
    <w:p w14:paraId="700AC1F7" w14:textId="77777777" w:rsidR="00BB3CE5" w:rsidRDefault="006F40B9" w:rsidP="00BB3CE5">
      <w:pPr>
        <w:numPr>
          <w:ilvl w:val="2"/>
          <w:numId w:val="12"/>
        </w:numPr>
      </w:pPr>
      <w:smartTag w:uri="urn:schemas-microsoft-com:office:smarttags" w:element="place">
        <w:smartTag w:uri="urn:schemas-microsoft-com:office:smarttags" w:element="City">
          <w:r>
            <w:t>Lowell</w:t>
          </w:r>
        </w:smartTag>
      </w:smartTag>
      <w:r>
        <w:t xml:space="preserve"> performed </w:t>
      </w:r>
      <w:r w:rsidR="00BB3CE5">
        <w:t xml:space="preserve">at a statistically significant higher level than </w:t>
      </w:r>
      <w:r>
        <w:t xml:space="preserve">LCCPS in </w:t>
      </w:r>
      <w:r w:rsidR="003424BE">
        <w:t>twelve</w:t>
      </w:r>
      <w:r>
        <w:t xml:space="preserve"> instances</w:t>
      </w:r>
      <w:r w:rsidR="00DE5F00">
        <w:t xml:space="preserve">. </w:t>
      </w:r>
    </w:p>
    <w:p w14:paraId="67C001C3" w14:textId="77777777" w:rsidR="006F40B9" w:rsidRDefault="006F40B9" w:rsidP="00BB3CE5">
      <w:pPr>
        <w:numPr>
          <w:ilvl w:val="2"/>
          <w:numId w:val="12"/>
        </w:numPr>
      </w:pPr>
      <w:r>
        <w:t xml:space="preserve">There were no </w:t>
      </w:r>
      <w:r w:rsidRPr="00910B7F">
        <w:t xml:space="preserve">statistically significant differences in performance in the other </w:t>
      </w:r>
      <w:r>
        <w:t xml:space="preserve">fifteen </w:t>
      </w:r>
      <w:r w:rsidRPr="00910B7F">
        <w:t>comparisons.</w:t>
      </w:r>
    </w:p>
    <w:p w14:paraId="4C10785F" w14:textId="77777777" w:rsidR="00BB3CE5" w:rsidRDefault="006F40B9" w:rsidP="006F40B9">
      <w:pPr>
        <w:numPr>
          <w:ilvl w:val="1"/>
          <w:numId w:val="12"/>
        </w:numPr>
      </w:pPr>
      <w:r>
        <w:t xml:space="preserve">Mathematics: </w:t>
      </w:r>
      <w:r w:rsidR="00BB3CE5">
        <w:t xml:space="preserve">LCCPS did not perform at a statistically significant higher level than </w:t>
      </w:r>
      <w:smartTag w:uri="urn:schemas-microsoft-com:office:smarttags" w:element="place">
        <w:smartTag w:uri="urn:schemas-microsoft-com:office:smarttags" w:element="City">
          <w:r w:rsidR="00BB3CE5">
            <w:t>Lowell</w:t>
          </w:r>
        </w:smartTag>
      </w:smartTag>
      <w:r w:rsidR="00BB3CE5">
        <w:t xml:space="preserve"> in any instances</w:t>
      </w:r>
      <w:r w:rsidR="003424BE">
        <w:t>.</w:t>
      </w:r>
    </w:p>
    <w:p w14:paraId="2EE6A8E2" w14:textId="77777777" w:rsidR="00BB3CE5" w:rsidRDefault="006F40B9" w:rsidP="00BB3CE5">
      <w:pPr>
        <w:numPr>
          <w:ilvl w:val="2"/>
          <w:numId w:val="12"/>
        </w:numPr>
      </w:pPr>
      <w:smartTag w:uri="urn:schemas-microsoft-com:office:smarttags" w:element="place">
        <w:smartTag w:uri="urn:schemas-microsoft-com:office:smarttags" w:element="City">
          <w:r>
            <w:lastRenderedPageBreak/>
            <w:t>Lowell</w:t>
          </w:r>
        </w:smartTag>
      </w:smartTag>
      <w:r>
        <w:t xml:space="preserve"> performed at a statistically significant higher level than LCCPS in six instances</w:t>
      </w:r>
      <w:r w:rsidR="00DE5F00">
        <w:t xml:space="preserve">. </w:t>
      </w:r>
    </w:p>
    <w:p w14:paraId="61E9ADCE" w14:textId="77777777" w:rsidR="006F40B9" w:rsidRDefault="006F40B9" w:rsidP="00BB3CE5">
      <w:pPr>
        <w:numPr>
          <w:ilvl w:val="2"/>
          <w:numId w:val="12"/>
        </w:numPr>
      </w:pPr>
      <w:r>
        <w:t xml:space="preserve">There were no </w:t>
      </w:r>
      <w:r w:rsidRPr="00910B7F">
        <w:t xml:space="preserve">statistically significant differences in performance in the other </w:t>
      </w:r>
      <w:r>
        <w:t xml:space="preserve">twenty-one </w:t>
      </w:r>
      <w:r w:rsidRPr="00910B7F">
        <w:t>comparisons.</w:t>
      </w:r>
    </w:p>
    <w:p w14:paraId="5CBDB185" w14:textId="77777777" w:rsidR="006F40B9" w:rsidRDefault="006F40B9" w:rsidP="006F40B9">
      <w:pPr>
        <w:numPr>
          <w:ilvl w:val="1"/>
          <w:numId w:val="12"/>
        </w:numPr>
      </w:pPr>
      <w:r>
        <w:t>Section VI of this document provides detailed information.</w:t>
      </w:r>
    </w:p>
    <w:p w14:paraId="7450148E" w14:textId="77777777" w:rsidR="006F40B9" w:rsidRDefault="006F40B9" w:rsidP="006F40B9"/>
    <w:p w14:paraId="3F31723D" w14:textId="77777777" w:rsidR="006F40B9" w:rsidRDefault="006F40B9" w:rsidP="006F40B9">
      <w:pPr>
        <w:numPr>
          <w:ilvl w:val="0"/>
          <w:numId w:val="12"/>
        </w:numPr>
      </w:pPr>
      <w:r>
        <w:t>Forty-</w:t>
      </w:r>
      <w:r w:rsidR="001504B9">
        <w:t xml:space="preserve">seven </w:t>
      </w:r>
      <w:r>
        <w:t xml:space="preserve">subgroup grade-to-grade and aggregate comparisons were conducted in ELA and mathematics. </w:t>
      </w:r>
    </w:p>
    <w:p w14:paraId="66F8624D" w14:textId="77777777" w:rsidR="006F40B9" w:rsidRDefault="006F40B9" w:rsidP="00D90301">
      <w:pPr>
        <w:numPr>
          <w:ilvl w:val="1"/>
          <w:numId w:val="12"/>
        </w:numPr>
      </w:pPr>
      <w:r>
        <w:t xml:space="preserve">ELA: </w:t>
      </w:r>
      <w:r w:rsidR="003424BE">
        <w:t xml:space="preserve">LCCPS performed at a statistically significant higher level than </w:t>
      </w:r>
      <w:smartTag w:uri="urn:schemas-microsoft-com:office:smarttags" w:element="place">
        <w:smartTag w:uri="urn:schemas-microsoft-com:office:smarttags" w:element="City">
          <w:r w:rsidR="003424BE">
            <w:t>Lowell</w:t>
          </w:r>
        </w:smartTag>
      </w:smartTag>
      <w:r w:rsidR="003424BE">
        <w:t xml:space="preserve"> in one instance</w:t>
      </w:r>
      <w:r w:rsidR="00DE5F00">
        <w:t xml:space="preserve">. </w:t>
      </w:r>
      <w:smartTag w:uri="urn:schemas-microsoft-com:office:smarttags" w:element="place">
        <w:smartTag w:uri="urn:schemas-microsoft-com:office:smarttags" w:element="City">
          <w:r w:rsidR="001504B9">
            <w:t>Lowell</w:t>
          </w:r>
        </w:smartTag>
      </w:smartTag>
      <w:r w:rsidR="001504B9">
        <w:t xml:space="preserve"> performed at a statistically significant higher level tha</w:t>
      </w:r>
      <w:r w:rsidR="00F85D7C">
        <w:t xml:space="preserve">n LCCPS in fourteen instances. </w:t>
      </w:r>
      <w:r w:rsidR="001504B9">
        <w:t xml:space="preserve">There were no </w:t>
      </w:r>
      <w:r w:rsidR="001504B9" w:rsidRPr="00910B7F">
        <w:t>statistically significant differe</w:t>
      </w:r>
      <w:r w:rsidR="00006A26">
        <w:t>nces in performance in the remaining</w:t>
      </w:r>
      <w:r w:rsidR="001504B9" w:rsidRPr="00910B7F">
        <w:t xml:space="preserve"> </w:t>
      </w:r>
      <w:r w:rsidR="002E7693">
        <w:t>thirty-two</w:t>
      </w:r>
      <w:r w:rsidR="001504B9">
        <w:t xml:space="preserve"> </w:t>
      </w:r>
      <w:r w:rsidR="001504B9" w:rsidRPr="00910B7F">
        <w:t>comparisons.</w:t>
      </w:r>
    </w:p>
    <w:p w14:paraId="61E02380" w14:textId="77777777" w:rsidR="006F40B9" w:rsidRDefault="006F40B9" w:rsidP="003424BE">
      <w:pPr>
        <w:numPr>
          <w:ilvl w:val="1"/>
          <w:numId w:val="12"/>
        </w:numPr>
      </w:pPr>
      <w:r>
        <w:t xml:space="preserve">Mathematics: </w:t>
      </w:r>
      <w:r w:rsidR="003424BE">
        <w:t xml:space="preserve">LCCPS performed at a statistically significant higher level than </w:t>
      </w:r>
      <w:smartTag w:uri="urn:schemas-microsoft-com:office:smarttags" w:element="place">
        <w:smartTag w:uri="urn:schemas-microsoft-com:office:smarttags" w:element="City">
          <w:r w:rsidR="003424BE">
            <w:t>Lowell</w:t>
          </w:r>
        </w:smartTag>
      </w:smartTag>
      <w:r w:rsidR="00F85D7C">
        <w:t xml:space="preserve"> in four instances. </w:t>
      </w:r>
      <w:smartTag w:uri="urn:schemas-microsoft-com:office:smarttags" w:element="place">
        <w:smartTag w:uri="urn:schemas-microsoft-com:office:smarttags" w:element="City">
          <w:r w:rsidR="00BE5696">
            <w:t>Lowell</w:t>
          </w:r>
        </w:smartTag>
      </w:smartTag>
      <w:r w:rsidR="00BE5696">
        <w:t xml:space="preserve"> performed at a statistically significant higher level </w:t>
      </w:r>
      <w:r w:rsidR="00F85D7C">
        <w:t xml:space="preserve">than LCCPS in seven instances. </w:t>
      </w:r>
      <w:r w:rsidR="00BE5696">
        <w:t xml:space="preserve">There were no </w:t>
      </w:r>
      <w:r w:rsidR="00BE5696" w:rsidRPr="00910B7F">
        <w:t xml:space="preserve">statistically significant differences in performance in the other </w:t>
      </w:r>
      <w:r w:rsidR="00BE5696">
        <w:t xml:space="preserve">thirty-six </w:t>
      </w:r>
      <w:r w:rsidR="00BE5696" w:rsidRPr="00910B7F">
        <w:t>comparisons.</w:t>
      </w:r>
    </w:p>
    <w:p w14:paraId="6EBEC52E" w14:textId="77777777" w:rsidR="006F40B9" w:rsidRDefault="006F40B9" w:rsidP="006F40B9">
      <w:pPr>
        <w:numPr>
          <w:ilvl w:val="1"/>
          <w:numId w:val="12"/>
        </w:numPr>
      </w:pPr>
      <w:r>
        <w:t>Section VI of this document provides detailed information.</w:t>
      </w:r>
    </w:p>
    <w:p w14:paraId="279F7431" w14:textId="77777777" w:rsidR="006F40B9" w:rsidRDefault="006F40B9"/>
    <w:p w14:paraId="2B3946A8" w14:textId="77777777" w:rsidR="00B139CB" w:rsidRPr="00B139CB" w:rsidRDefault="00BB29F3" w:rsidP="00AF683E">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B139CB" w:rsidRPr="00B139CB">
        <w:rPr>
          <w:b/>
          <w:u w:val="single"/>
        </w:rPr>
        <w:t xml:space="preserve">: </w:t>
      </w:r>
      <w:r w:rsidR="00AF683E" w:rsidRPr="00B139CB">
        <w:rPr>
          <w:b/>
          <w:u w:val="single"/>
        </w:rPr>
        <w:t>Adequate Yearly Progress (AYP)</w:t>
      </w:r>
      <w:r w:rsidR="00AF683E" w:rsidRPr="00B139CB">
        <w:rPr>
          <w:b/>
        </w:rPr>
        <w:t xml:space="preserve">  </w:t>
      </w:r>
    </w:p>
    <w:p w14:paraId="4F58601D" w14:textId="77777777" w:rsidR="00AF683E" w:rsidRPr="00B139CB" w:rsidRDefault="00AF683E" w:rsidP="00AF683E">
      <w:pPr>
        <w:rPr>
          <w:b/>
          <w:sz w:val="20"/>
          <w:szCs w:val="20"/>
        </w:rPr>
      </w:pPr>
      <w:r w:rsidRPr="00B139CB">
        <w:rPr>
          <w:b/>
          <w:sz w:val="20"/>
          <w:szCs w:val="20"/>
        </w:rPr>
        <w:t>The school makes Adequate Yearly Progress (AYP) in the aggregate and for all statistically significant sub-groups</w:t>
      </w:r>
      <w:r w:rsidR="00DE5F00">
        <w:rPr>
          <w:b/>
          <w:sz w:val="20"/>
          <w:szCs w:val="20"/>
        </w:rPr>
        <w:t xml:space="preserve">. </w:t>
      </w:r>
      <w:r w:rsidRPr="00B139CB">
        <w:rPr>
          <w:b/>
          <w:sz w:val="20"/>
          <w:szCs w:val="20"/>
        </w:rPr>
        <w:t xml:space="preserve"> The school is not identified for accountability purposes (not designated as in Needs Improvement, Corrective Action, or Restructuring).</w:t>
      </w:r>
    </w:p>
    <w:p w14:paraId="0C6C2483" w14:textId="77777777" w:rsidR="00B139CB" w:rsidRDefault="00B139CB" w:rsidP="00C04DF0">
      <w:pPr>
        <w:rPr>
          <w:i/>
        </w:rPr>
      </w:pPr>
    </w:p>
    <w:p w14:paraId="2BC15F40" w14:textId="77777777" w:rsidR="00A90B28" w:rsidRPr="00BE7255" w:rsidRDefault="00A90B28" w:rsidP="00A90B28">
      <w:pPr>
        <w:rPr>
          <w:i/>
        </w:rPr>
      </w:pPr>
      <w:r w:rsidRPr="00BE7255">
        <w:rPr>
          <w:i/>
        </w:rPr>
        <w:t xml:space="preserve">Finding: In 2009, </w:t>
      </w:r>
      <w:r w:rsidR="00BE7255" w:rsidRPr="00BE7255">
        <w:rPr>
          <w:i/>
        </w:rPr>
        <w:t>LCCPS</w:t>
      </w:r>
      <w:r w:rsidRPr="00BE7255">
        <w:rPr>
          <w:i/>
        </w:rPr>
        <w:t xml:space="preserve"> has an NCLB status of </w:t>
      </w:r>
      <w:r w:rsidR="00BE7255" w:rsidRPr="00BE7255">
        <w:rPr>
          <w:i/>
        </w:rPr>
        <w:t>Restructuring Year 1</w:t>
      </w:r>
      <w:r w:rsidRPr="00BE7255">
        <w:rPr>
          <w:i/>
        </w:rPr>
        <w:t xml:space="preserve"> for subgroups in ELA</w:t>
      </w:r>
      <w:r w:rsidR="00BE7255" w:rsidRPr="00BE7255">
        <w:rPr>
          <w:i/>
        </w:rPr>
        <w:t>, and Corrective Action for subgroups in mathematics.</w:t>
      </w:r>
    </w:p>
    <w:p w14:paraId="346FF3CA" w14:textId="77777777" w:rsidR="00A90B28" w:rsidRPr="00BE7255" w:rsidRDefault="00BE7255" w:rsidP="00A90B28">
      <w:pPr>
        <w:numPr>
          <w:ilvl w:val="0"/>
          <w:numId w:val="7"/>
        </w:numPr>
        <w:rPr>
          <w:bCs/>
        </w:rPr>
      </w:pPr>
      <w:r w:rsidRPr="00BE7255">
        <w:t>LCCPS did not make</w:t>
      </w:r>
      <w:r w:rsidR="00A90B28" w:rsidRPr="00BE7255">
        <w:t xml:space="preserve"> AYP in the aggregate </w:t>
      </w:r>
      <w:r w:rsidRPr="00BE7255">
        <w:t>in ELA in 2006, 2008</w:t>
      </w:r>
      <w:r w:rsidR="00593069">
        <w:t>,</w:t>
      </w:r>
      <w:r w:rsidRPr="00BE7255">
        <w:t xml:space="preserve"> and 2009. LCCPS did not make AYP for </w:t>
      </w:r>
      <w:r w:rsidR="00A90B28" w:rsidRPr="00BE7255">
        <w:t>all statistically significant subgroups in ELA</w:t>
      </w:r>
      <w:r w:rsidRPr="00BE7255">
        <w:t xml:space="preserve"> in 2005-2009</w:t>
      </w:r>
      <w:r w:rsidR="00A90B28" w:rsidRPr="00BE7255">
        <w:t xml:space="preserve">. </w:t>
      </w:r>
      <w:r w:rsidR="00593069">
        <w:t>The school</w:t>
      </w:r>
      <w:r w:rsidR="00F85D7C">
        <w:t xml:space="preserve"> has an NCLB status of </w:t>
      </w:r>
      <w:r w:rsidRPr="00BE7255">
        <w:t>Restructuring Year 1</w:t>
      </w:r>
      <w:r w:rsidR="00A90B28" w:rsidRPr="00BE7255">
        <w:t xml:space="preserve"> for subgroups in ELA</w:t>
      </w:r>
      <w:r w:rsidR="00DE5F00">
        <w:t xml:space="preserve">. </w:t>
      </w:r>
    </w:p>
    <w:p w14:paraId="45E8688B" w14:textId="77777777" w:rsidR="00BE7255" w:rsidRPr="00BE7255" w:rsidRDefault="00BE7255" w:rsidP="00BE7255">
      <w:pPr>
        <w:numPr>
          <w:ilvl w:val="0"/>
          <w:numId w:val="7"/>
        </w:numPr>
        <w:rPr>
          <w:bCs/>
        </w:rPr>
      </w:pPr>
      <w:r w:rsidRPr="00BE7255">
        <w:t>LCCPS did not make AYP in the aggregate or for all statistically significant subgroups in mathematics in 2006, 2008</w:t>
      </w:r>
      <w:r w:rsidR="00593069">
        <w:t>,</w:t>
      </w:r>
      <w:r w:rsidRPr="00BE7255">
        <w:t xml:space="preserve"> and 2009. </w:t>
      </w:r>
      <w:r w:rsidR="00593069">
        <w:t>The school</w:t>
      </w:r>
      <w:r w:rsidRPr="00BE7255">
        <w:t xml:space="preserve"> has an NCLB status o</w:t>
      </w:r>
      <w:r w:rsidR="00F85D7C">
        <w:t>f Corrective Action</w:t>
      </w:r>
      <w:r w:rsidRPr="00BE7255">
        <w:t xml:space="preserve"> for subgroups in mathematics</w:t>
      </w:r>
      <w:r w:rsidR="00DE5F00">
        <w:t xml:space="preserve">. </w:t>
      </w:r>
    </w:p>
    <w:p w14:paraId="7FFF865E" w14:textId="77777777" w:rsidR="00A90B28" w:rsidRPr="00BE7255" w:rsidRDefault="00A90B28" w:rsidP="00A90B28">
      <w:pPr>
        <w:numPr>
          <w:ilvl w:val="0"/>
          <w:numId w:val="7"/>
        </w:numPr>
        <w:rPr>
          <w:bCs/>
        </w:rPr>
      </w:pPr>
      <w:r w:rsidRPr="00BE7255">
        <w:rPr>
          <w:bCs/>
        </w:rPr>
        <w:t xml:space="preserve">For 2009, the school’s ELA performance rating was </w:t>
      </w:r>
      <w:r w:rsidR="00BE7255" w:rsidRPr="00BE7255">
        <w:rPr>
          <w:bCs/>
        </w:rPr>
        <w:t>Low</w:t>
      </w:r>
      <w:r w:rsidRPr="00BE7255">
        <w:rPr>
          <w:bCs/>
        </w:rPr>
        <w:t xml:space="preserve">, </w:t>
      </w:r>
      <w:r w:rsidR="00F85D7C">
        <w:rPr>
          <w:bCs/>
        </w:rPr>
        <w:t xml:space="preserve">and its mathematics rating was </w:t>
      </w:r>
      <w:r w:rsidR="00BE7255" w:rsidRPr="00BE7255">
        <w:rPr>
          <w:bCs/>
        </w:rPr>
        <w:t>Very Low</w:t>
      </w:r>
      <w:r w:rsidR="00DE5F00">
        <w:rPr>
          <w:bCs/>
        </w:rPr>
        <w:t xml:space="preserve">. </w:t>
      </w:r>
      <w:r w:rsidRPr="00BE7255">
        <w:rPr>
          <w:bCs/>
        </w:rPr>
        <w:t xml:space="preserve"> </w:t>
      </w:r>
    </w:p>
    <w:p w14:paraId="08D2B73E" w14:textId="77777777" w:rsidR="00A90B28" w:rsidRPr="00BE7255" w:rsidRDefault="00BE7255" w:rsidP="00A90B28">
      <w:pPr>
        <w:numPr>
          <w:ilvl w:val="0"/>
          <w:numId w:val="7"/>
        </w:numPr>
        <w:rPr>
          <w:bCs/>
        </w:rPr>
      </w:pPr>
      <w:r w:rsidRPr="00BE7255">
        <w:rPr>
          <w:bCs/>
        </w:rPr>
        <w:t>LCCP</w:t>
      </w:r>
      <w:r w:rsidR="00A90B28" w:rsidRPr="00BE7255">
        <w:rPr>
          <w:bCs/>
        </w:rPr>
        <w:t xml:space="preserve">S’ ELA and mathematics improvement rating was </w:t>
      </w:r>
      <w:r w:rsidRPr="00BE7255">
        <w:rPr>
          <w:bCs/>
        </w:rPr>
        <w:t>No Change</w:t>
      </w:r>
      <w:r w:rsidR="00A90B28" w:rsidRPr="00BE7255">
        <w:rPr>
          <w:bCs/>
        </w:rPr>
        <w:t xml:space="preserve">. </w:t>
      </w:r>
    </w:p>
    <w:p w14:paraId="16CC7901" w14:textId="77777777" w:rsidR="00A90B28" w:rsidRPr="00BE7255" w:rsidRDefault="00A90B28" w:rsidP="00A90B28">
      <w:pPr>
        <w:numPr>
          <w:ilvl w:val="0"/>
          <w:numId w:val="7"/>
        </w:numPr>
        <w:rPr>
          <w:bCs/>
        </w:rPr>
      </w:pPr>
      <w:r w:rsidRPr="00BE7255">
        <w:rPr>
          <w:bCs/>
        </w:rPr>
        <w:t>The AYP summary in Section VI includes full details.</w:t>
      </w:r>
    </w:p>
    <w:p w14:paraId="3D4AC6AC" w14:textId="77777777" w:rsidR="00A90B28" w:rsidRDefault="00A90B28" w:rsidP="00C04DF0">
      <w:pPr>
        <w:rPr>
          <w:i/>
        </w:rPr>
      </w:pPr>
    </w:p>
    <w:tbl>
      <w:tblPr>
        <w:tblW w:w="9420" w:type="dxa"/>
        <w:tblInd w:w="89" w:type="dxa"/>
        <w:tblLook w:val="0000" w:firstRow="0" w:lastRow="0" w:firstColumn="0" w:lastColumn="0" w:noHBand="0" w:noVBand="0"/>
      </w:tblPr>
      <w:tblGrid>
        <w:gridCol w:w="621"/>
        <w:gridCol w:w="1320"/>
        <w:gridCol w:w="560"/>
        <w:gridCol w:w="560"/>
        <w:gridCol w:w="560"/>
        <w:gridCol w:w="560"/>
        <w:gridCol w:w="560"/>
        <w:gridCol w:w="560"/>
        <w:gridCol w:w="560"/>
        <w:gridCol w:w="560"/>
        <w:gridCol w:w="560"/>
        <w:gridCol w:w="2439"/>
      </w:tblGrid>
      <w:tr w:rsidR="00A90B28" w14:paraId="21F217B3" w14:textId="77777777">
        <w:trPr>
          <w:trHeight w:val="255"/>
        </w:trPr>
        <w:tc>
          <w:tcPr>
            <w:tcW w:w="6980" w:type="dxa"/>
            <w:gridSpan w:val="11"/>
            <w:tcBorders>
              <w:top w:val="single" w:sz="4" w:space="0" w:color="000000"/>
              <w:left w:val="single" w:sz="4" w:space="0" w:color="000000"/>
              <w:bottom w:val="single" w:sz="4" w:space="0" w:color="000000"/>
              <w:right w:val="single" w:sz="4" w:space="0" w:color="000000"/>
            </w:tcBorders>
            <w:shd w:val="clear" w:color="auto" w:fill="C0C0C0"/>
            <w:vAlign w:val="center"/>
          </w:tcPr>
          <w:p w14:paraId="78B48DDF" w14:textId="77777777" w:rsidR="00A90B28" w:rsidRDefault="00A90B28" w:rsidP="00A90B28">
            <w:pPr>
              <w:jc w:val="center"/>
              <w:rPr>
                <w:rFonts w:ascii="Arial" w:hAnsi="Arial" w:cs="Arial"/>
                <w:b/>
                <w:bCs/>
                <w:sz w:val="14"/>
                <w:szCs w:val="14"/>
              </w:rPr>
            </w:pPr>
            <w:r>
              <w:rPr>
                <w:rFonts w:ascii="Arial" w:hAnsi="Arial" w:cs="Arial"/>
                <w:b/>
                <w:bCs/>
                <w:sz w:val="14"/>
                <w:szCs w:val="14"/>
              </w:rPr>
              <w:t>Adequate Yearly Progress History</w:t>
            </w:r>
          </w:p>
        </w:tc>
        <w:tc>
          <w:tcPr>
            <w:tcW w:w="244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41B3989A" w14:textId="77777777" w:rsidR="00A90B28" w:rsidRDefault="00A90B28" w:rsidP="00A90B28">
            <w:pPr>
              <w:jc w:val="center"/>
              <w:rPr>
                <w:rFonts w:ascii="Arial" w:hAnsi="Arial" w:cs="Arial"/>
                <w:b/>
                <w:bCs/>
                <w:sz w:val="14"/>
                <w:szCs w:val="14"/>
              </w:rPr>
            </w:pPr>
            <w:r>
              <w:rPr>
                <w:rFonts w:ascii="Arial" w:hAnsi="Arial" w:cs="Arial"/>
                <w:b/>
                <w:bCs/>
                <w:sz w:val="14"/>
                <w:szCs w:val="14"/>
              </w:rPr>
              <w:t>NCLB Accountability Status</w:t>
            </w:r>
          </w:p>
        </w:tc>
      </w:tr>
      <w:tr w:rsidR="00A90B28" w14:paraId="29E58CBE" w14:textId="77777777">
        <w:trPr>
          <w:trHeight w:val="255"/>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5F83FA01" w14:textId="77777777" w:rsidR="00A90B28" w:rsidRDefault="00A90B28" w:rsidP="00A90B28">
            <w:pPr>
              <w:jc w:val="center"/>
              <w:rPr>
                <w:rFonts w:ascii="Arial" w:hAnsi="Arial" w:cs="Arial"/>
                <w:b/>
                <w:bCs/>
                <w:sz w:val="14"/>
                <w:szCs w:val="14"/>
              </w:rPr>
            </w:pPr>
            <w:r>
              <w:rPr>
                <w:rFonts w:ascii="Arial" w:hAnsi="Arial" w:cs="Arial"/>
                <w:b/>
                <w:bCs/>
                <w:sz w:val="14"/>
                <w:szCs w:val="14"/>
              </w:rPr>
              <w:t> </w:t>
            </w:r>
          </w:p>
        </w:tc>
        <w:tc>
          <w:tcPr>
            <w:tcW w:w="560" w:type="dxa"/>
            <w:tcBorders>
              <w:top w:val="nil"/>
              <w:left w:val="nil"/>
              <w:bottom w:val="single" w:sz="4" w:space="0" w:color="000000"/>
              <w:right w:val="single" w:sz="4" w:space="0" w:color="000000"/>
            </w:tcBorders>
            <w:shd w:val="clear" w:color="auto" w:fill="C0C0C0"/>
            <w:vAlign w:val="center"/>
          </w:tcPr>
          <w:p w14:paraId="651AD93E" w14:textId="77777777" w:rsidR="00A90B28" w:rsidRDefault="00A90B28" w:rsidP="00A90B28">
            <w:pPr>
              <w:jc w:val="center"/>
              <w:rPr>
                <w:rFonts w:ascii="Arial" w:hAnsi="Arial" w:cs="Arial"/>
                <w:b/>
                <w:bCs/>
                <w:sz w:val="14"/>
                <w:szCs w:val="14"/>
              </w:rPr>
            </w:pPr>
            <w:r>
              <w:rPr>
                <w:rFonts w:ascii="Arial" w:hAnsi="Arial" w:cs="Arial"/>
                <w:b/>
                <w:bCs/>
                <w:sz w:val="14"/>
                <w:szCs w:val="14"/>
              </w:rPr>
              <w:t>2001</w:t>
            </w:r>
          </w:p>
        </w:tc>
        <w:tc>
          <w:tcPr>
            <w:tcW w:w="560" w:type="dxa"/>
            <w:tcBorders>
              <w:top w:val="nil"/>
              <w:left w:val="nil"/>
              <w:bottom w:val="single" w:sz="4" w:space="0" w:color="000000"/>
              <w:right w:val="single" w:sz="4" w:space="0" w:color="000000"/>
            </w:tcBorders>
            <w:shd w:val="clear" w:color="auto" w:fill="C0C0C0"/>
            <w:vAlign w:val="center"/>
          </w:tcPr>
          <w:p w14:paraId="520D1A68" w14:textId="77777777" w:rsidR="00A90B28" w:rsidRDefault="00A90B28" w:rsidP="00A90B28">
            <w:pPr>
              <w:jc w:val="center"/>
              <w:rPr>
                <w:rFonts w:ascii="Arial" w:hAnsi="Arial" w:cs="Arial"/>
                <w:b/>
                <w:bCs/>
                <w:sz w:val="14"/>
                <w:szCs w:val="14"/>
              </w:rPr>
            </w:pPr>
            <w:r>
              <w:rPr>
                <w:rFonts w:ascii="Arial" w:hAnsi="Arial" w:cs="Arial"/>
                <w:b/>
                <w:bCs/>
                <w:sz w:val="14"/>
                <w:szCs w:val="14"/>
              </w:rPr>
              <w:t>2002</w:t>
            </w:r>
          </w:p>
        </w:tc>
        <w:tc>
          <w:tcPr>
            <w:tcW w:w="560" w:type="dxa"/>
            <w:tcBorders>
              <w:top w:val="nil"/>
              <w:left w:val="nil"/>
              <w:bottom w:val="single" w:sz="4" w:space="0" w:color="000000"/>
              <w:right w:val="single" w:sz="4" w:space="0" w:color="000000"/>
            </w:tcBorders>
            <w:shd w:val="clear" w:color="auto" w:fill="C0C0C0"/>
            <w:vAlign w:val="center"/>
          </w:tcPr>
          <w:p w14:paraId="5BBADD6C" w14:textId="77777777" w:rsidR="00A90B28" w:rsidRDefault="00A90B28" w:rsidP="00A90B28">
            <w:pPr>
              <w:jc w:val="center"/>
              <w:rPr>
                <w:rFonts w:ascii="Arial" w:hAnsi="Arial" w:cs="Arial"/>
                <w:b/>
                <w:bCs/>
                <w:sz w:val="14"/>
                <w:szCs w:val="14"/>
              </w:rPr>
            </w:pPr>
            <w:r>
              <w:rPr>
                <w:rFonts w:ascii="Arial" w:hAnsi="Arial" w:cs="Arial"/>
                <w:b/>
                <w:bCs/>
                <w:sz w:val="14"/>
                <w:szCs w:val="14"/>
              </w:rPr>
              <w:t>2003</w:t>
            </w:r>
          </w:p>
        </w:tc>
        <w:tc>
          <w:tcPr>
            <w:tcW w:w="560" w:type="dxa"/>
            <w:tcBorders>
              <w:top w:val="nil"/>
              <w:left w:val="nil"/>
              <w:bottom w:val="single" w:sz="4" w:space="0" w:color="000000"/>
              <w:right w:val="single" w:sz="4" w:space="0" w:color="000000"/>
            </w:tcBorders>
            <w:shd w:val="clear" w:color="auto" w:fill="C0C0C0"/>
            <w:vAlign w:val="center"/>
          </w:tcPr>
          <w:p w14:paraId="2ACD69AD" w14:textId="77777777" w:rsidR="00A90B28" w:rsidRDefault="00A90B28" w:rsidP="00A90B28">
            <w:pPr>
              <w:jc w:val="center"/>
              <w:rPr>
                <w:rFonts w:ascii="Arial" w:hAnsi="Arial" w:cs="Arial"/>
                <w:b/>
                <w:bCs/>
                <w:sz w:val="14"/>
                <w:szCs w:val="14"/>
              </w:rPr>
            </w:pPr>
            <w:r>
              <w:rPr>
                <w:rFonts w:ascii="Arial" w:hAnsi="Arial" w:cs="Arial"/>
                <w:b/>
                <w:bCs/>
                <w:sz w:val="14"/>
                <w:szCs w:val="14"/>
              </w:rPr>
              <w:t>2004</w:t>
            </w:r>
          </w:p>
        </w:tc>
        <w:tc>
          <w:tcPr>
            <w:tcW w:w="560" w:type="dxa"/>
            <w:tcBorders>
              <w:top w:val="nil"/>
              <w:left w:val="nil"/>
              <w:bottom w:val="single" w:sz="4" w:space="0" w:color="000000"/>
              <w:right w:val="single" w:sz="4" w:space="0" w:color="000000"/>
            </w:tcBorders>
            <w:shd w:val="clear" w:color="auto" w:fill="C0C0C0"/>
            <w:vAlign w:val="center"/>
          </w:tcPr>
          <w:p w14:paraId="255BEBD7" w14:textId="77777777" w:rsidR="00A90B28" w:rsidRDefault="00A90B28" w:rsidP="00A90B28">
            <w:pPr>
              <w:jc w:val="center"/>
              <w:rPr>
                <w:rFonts w:ascii="Arial" w:hAnsi="Arial" w:cs="Arial"/>
                <w:b/>
                <w:bCs/>
                <w:sz w:val="14"/>
                <w:szCs w:val="14"/>
              </w:rPr>
            </w:pPr>
            <w:r>
              <w:rPr>
                <w:rFonts w:ascii="Arial" w:hAnsi="Arial" w:cs="Arial"/>
                <w:b/>
                <w:bCs/>
                <w:sz w:val="14"/>
                <w:szCs w:val="14"/>
              </w:rPr>
              <w:t>2005</w:t>
            </w:r>
          </w:p>
        </w:tc>
        <w:tc>
          <w:tcPr>
            <w:tcW w:w="560" w:type="dxa"/>
            <w:tcBorders>
              <w:top w:val="nil"/>
              <w:left w:val="nil"/>
              <w:bottom w:val="single" w:sz="4" w:space="0" w:color="000000"/>
              <w:right w:val="single" w:sz="4" w:space="0" w:color="000000"/>
            </w:tcBorders>
            <w:shd w:val="clear" w:color="auto" w:fill="C0C0C0"/>
            <w:vAlign w:val="center"/>
          </w:tcPr>
          <w:p w14:paraId="5273505A" w14:textId="77777777" w:rsidR="00A90B28" w:rsidRDefault="00A90B28" w:rsidP="00A90B28">
            <w:pPr>
              <w:jc w:val="center"/>
              <w:rPr>
                <w:rFonts w:ascii="Arial" w:hAnsi="Arial" w:cs="Arial"/>
                <w:b/>
                <w:bCs/>
                <w:sz w:val="14"/>
                <w:szCs w:val="14"/>
              </w:rPr>
            </w:pPr>
            <w:r>
              <w:rPr>
                <w:rFonts w:ascii="Arial" w:hAnsi="Arial" w:cs="Arial"/>
                <w:b/>
                <w:bCs/>
                <w:sz w:val="14"/>
                <w:szCs w:val="14"/>
              </w:rPr>
              <w:t>2006</w:t>
            </w:r>
          </w:p>
        </w:tc>
        <w:tc>
          <w:tcPr>
            <w:tcW w:w="560" w:type="dxa"/>
            <w:tcBorders>
              <w:top w:val="nil"/>
              <w:left w:val="nil"/>
              <w:bottom w:val="single" w:sz="4" w:space="0" w:color="000000"/>
              <w:right w:val="single" w:sz="4" w:space="0" w:color="000000"/>
            </w:tcBorders>
            <w:shd w:val="clear" w:color="auto" w:fill="C0C0C0"/>
            <w:vAlign w:val="center"/>
          </w:tcPr>
          <w:p w14:paraId="2CDE5DD8" w14:textId="77777777" w:rsidR="00A90B28" w:rsidRDefault="00A90B28" w:rsidP="00A90B28">
            <w:pPr>
              <w:jc w:val="center"/>
              <w:rPr>
                <w:rFonts w:ascii="Arial" w:hAnsi="Arial" w:cs="Arial"/>
                <w:b/>
                <w:bCs/>
                <w:sz w:val="14"/>
                <w:szCs w:val="14"/>
              </w:rPr>
            </w:pPr>
            <w:r>
              <w:rPr>
                <w:rFonts w:ascii="Arial" w:hAnsi="Arial" w:cs="Arial"/>
                <w:b/>
                <w:bCs/>
                <w:sz w:val="14"/>
                <w:szCs w:val="14"/>
              </w:rPr>
              <w:t>2007</w:t>
            </w:r>
          </w:p>
        </w:tc>
        <w:tc>
          <w:tcPr>
            <w:tcW w:w="560" w:type="dxa"/>
            <w:tcBorders>
              <w:top w:val="nil"/>
              <w:left w:val="nil"/>
              <w:bottom w:val="single" w:sz="4" w:space="0" w:color="000000"/>
              <w:right w:val="single" w:sz="4" w:space="0" w:color="000000"/>
            </w:tcBorders>
            <w:shd w:val="clear" w:color="auto" w:fill="C0C0C0"/>
            <w:vAlign w:val="center"/>
          </w:tcPr>
          <w:p w14:paraId="69C2F671" w14:textId="77777777" w:rsidR="00A90B28" w:rsidRDefault="00A90B28" w:rsidP="00A90B28">
            <w:pPr>
              <w:jc w:val="center"/>
              <w:rPr>
                <w:rFonts w:ascii="Arial" w:hAnsi="Arial" w:cs="Arial"/>
                <w:b/>
                <w:bCs/>
                <w:sz w:val="14"/>
                <w:szCs w:val="14"/>
              </w:rPr>
            </w:pPr>
            <w:r>
              <w:rPr>
                <w:rFonts w:ascii="Arial" w:hAnsi="Arial" w:cs="Arial"/>
                <w:b/>
                <w:bCs/>
                <w:sz w:val="14"/>
                <w:szCs w:val="14"/>
              </w:rPr>
              <w:t>2008</w:t>
            </w:r>
          </w:p>
        </w:tc>
        <w:tc>
          <w:tcPr>
            <w:tcW w:w="560" w:type="dxa"/>
            <w:tcBorders>
              <w:top w:val="nil"/>
              <w:left w:val="nil"/>
              <w:bottom w:val="single" w:sz="4" w:space="0" w:color="000000"/>
              <w:right w:val="single" w:sz="4" w:space="0" w:color="000000"/>
            </w:tcBorders>
            <w:shd w:val="clear" w:color="auto" w:fill="C0C0C0"/>
            <w:vAlign w:val="center"/>
          </w:tcPr>
          <w:p w14:paraId="7775381F" w14:textId="77777777" w:rsidR="00A90B28" w:rsidRDefault="00A90B28" w:rsidP="00A90B28">
            <w:pPr>
              <w:jc w:val="center"/>
              <w:rPr>
                <w:rFonts w:ascii="Arial" w:hAnsi="Arial" w:cs="Arial"/>
                <w:b/>
                <w:bCs/>
                <w:sz w:val="14"/>
                <w:szCs w:val="14"/>
              </w:rPr>
            </w:pPr>
            <w:r>
              <w:rPr>
                <w:rFonts w:ascii="Arial" w:hAnsi="Arial" w:cs="Arial"/>
                <w:b/>
                <w:bCs/>
                <w:sz w:val="14"/>
                <w:szCs w:val="14"/>
              </w:rPr>
              <w:t>2009</w:t>
            </w:r>
          </w:p>
        </w:tc>
        <w:tc>
          <w:tcPr>
            <w:tcW w:w="2440" w:type="dxa"/>
            <w:vMerge/>
            <w:tcBorders>
              <w:top w:val="single" w:sz="4" w:space="0" w:color="000000"/>
              <w:left w:val="single" w:sz="4" w:space="0" w:color="000000"/>
              <w:bottom w:val="single" w:sz="4" w:space="0" w:color="000000"/>
              <w:right w:val="single" w:sz="4" w:space="0" w:color="000000"/>
            </w:tcBorders>
            <w:vAlign w:val="center"/>
          </w:tcPr>
          <w:p w14:paraId="66F6ECC1" w14:textId="77777777" w:rsidR="00A90B28" w:rsidRDefault="00A90B28" w:rsidP="00A90B28">
            <w:pPr>
              <w:rPr>
                <w:rFonts w:ascii="Arial" w:hAnsi="Arial" w:cs="Arial"/>
                <w:b/>
                <w:bCs/>
                <w:sz w:val="14"/>
                <w:szCs w:val="14"/>
              </w:rPr>
            </w:pPr>
          </w:p>
        </w:tc>
      </w:tr>
      <w:tr w:rsidR="00A90B28" w14:paraId="551015ED" w14:textId="77777777">
        <w:trPr>
          <w:trHeight w:val="255"/>
        </w:trPr>
        <w:tc>
          <w:tcPr>
            <w:tcW w:w="620" w:type="dxa"/>
            <w:vMerge w:val="restart"/>
            <w:tcBorders>
              <w:top w:val="nil"/>
              <w:left w:val="single" w:sz="4" w:space="0" w:color="000000"/>
              <w:bottom w:val="single" w:sz="4" w:space="0" w:color="000000"/>
              <w:right w:val="single" w:sz="4" w:space="0" w:color="000000"/>
            </w:tcBorders>
            <w:shd w:val="clear" w:color="auto" w:fill="FFCC99"/>
            <w:vAlign w:val="center"/>
          </w:tcPr>
          <w:p w14:paraId="66552CB0" w14:textId="77777777" w:rsidR="00A90B28" w:rsidRDefault="00A90B28" w:rsidP="00A90B28">
            <w:pPr>
              <w:rPr>
                <w:rFonts w:ascii="Arial" w:hAnsi="Arial" w:cs="Arial"/>
                <w:b/>
                <w:bCs/>
                <w:sz w:val="14"/>
                <w:szCs w:val="14"/>
              </w:rPr>
            </w:pPr>
            <w:r>
              <w:rPr>
                <w:rFonts w:ascii="Arial" w:hAnsi="Arial" w:cs="Arial"/>
                <w:b/>
                <w:bCs/>
                <w:sz w:val="14"/>
                <w:szCs w:val="14"/>
              </w:rPr>
              <w:t>ELA</w:t>
            </w:r>
          </w:p>
        </w:tc>
        <w:tc>
          <w:tcPr>
            <w:tcW w:w="1320" w:type="dxa"/>
            <w:tcBorders>
              <w:top w:val="nil"/>
              <w:left w:val="nil"/>
              <w:bottom w:val="single" w:sz="4" w:space="0" w:color="000000"/>
              <w:right w:val="single" w:sz="4" w:space="0" w:color="000000"/>
            </w:tcBorders>
            <w:shd w:val="clear" w:color="auto" w:fill="FFCC99"/>
            <w:vAlign w:val="center"/>
          </w:tcPr>
          <w:p w14:paraId="6CA049B4" w14:textId="77777777" w:rsidR="00A90B28" w:rsidRDefault="00A90B28" w:rsidP="00A90B28">
            <w:pPr>
              <w:rPr>
                <w:rFonts w:ascii="Arial" w:hAnsi="Arial" w:cs="Arial"/>
                <w:b/>
                <w:bCs/>
                <w:sz w:val="14"/>
                <w:szCs w:val="14"/>
              </w:rPr>
            </w:pPr>
            <w:r>
              <w:rPr>
                <w:rFonts w:ascii="Arial" w:hAnsi="Arial" w:cs="Arial"/>
                <w:b/>
                <w:bCs/>
                <w:sz w:val="14"/>
                <w:szCs w:val="14"/>
              </w:rPr>
              <w:t>Aggregate</w:t>
            </w:r>
          </w:p>
        </w:tc>
        <w:tc>
          <w:tcPr>
            <w:tcW w:w="560" w:type="dxa"/>
            <w:tcBorders>
              <w:top w:val="nil"/>
              <w:left w:val="nil"/>
              <w:bottom w:val="single" w:sz="4" w:space="0" w:color="000000"/>
              <w:right w:val="single" w:sz="4" w:space="0" w:color="000000"/>
            </w:tcBorders>
            <w:shd w:val="clear" w:color="auto" w:fill="FFCC99"/>
            <w:vAlign w:val="center"/>
          </w:tcPr>
          <w:p w14:paraId="5C388290"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FFCC99"/>
            <w:vAlign w:val="center"/>
          </w:tcPr>
          <w:p w14:paraId="7EF5B808"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FFCC99"/>
            <w:vAlign w:val="center"/>
          </w:tcPr>
          <w:p w14:paraId="33A2166C"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6C430F77"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FFCC99"/>
            <w:vAlign w:val="center"/>
          </w:tcPr>
          <w:p w14:paraId="63B52716"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FFCC99"/>
            <w:vAlign w:val="center"/>
          </w:tcPr>
          <w:p w14:paraId="37A975B2"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7B150D6B"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FFCC99"/>
            <w:vAlign w:val="center"/>
          </w:tcPr>
          <w:p w14:paraId="71B0C751"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25DB5B99"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2440" w:type="dxa"/>
            <w:vMerge w:val="restart"/>
            <w:tcBorders>
              <w:top w:val="nil"/>
              <w:left w:val="single" w:sz="4" w:space="0" w:color="000000"/>
              <w:bottom w:val="single" w:sz="4" w:space="0" w:color="000000"/>
              <w:right w:val="single" w:sz="4" w:space="0" w:color="000000"/>
            </w:tcBorders>
            <w:shd w:val="clear" w:color="auto" w:fill="FFCC99"/>
            <w:vAlign w:val="center"/>
          </w:tcPr>
          <w:p w14:paraId="6B55C915" w14:textId="77777777" w:rsidR="00A90B28" w:rsidRDefault="00A90B28" w:rsidP="00A90B28">
            <w:pPr>
              <w:jc w:val="center"/>
              <w:rPr>
                <w:rFonts w:ascii="Arial" w:hAnsi="Arial" w:cs="Arial"/>
                <w:sz w:val="14"/>
                <w:szCs w:val="14"/>
              </w:rPr>
            </w:pPr>
            <w:r>
              <w:rPr>
                <w:rFonts w:ascii="Arial" w:hAnsi="Arial" w:cs="Arial"/>
                <w:sz w:val="14"/>
                <w:szCs w:val="14"/>
              </w:rPr>
              <w:t>Restructuring Year 1 - Subgroups </w:t>
            </w:r>
          </w:p>
        </w:tc>
      </w:tr>
      <w:tr w:rsidR="00A90B28" w14:paraId="2A579B3F" w14:textId="77777777">
        <w:trPr>
          <w:trHeight w:val="255"/>
        </w:trPr>
        <w:tc>
          <w:tcPr>
            <w:tcW w:w="620" w:type="dxa"/>
            <w:vMerge/>
            <w:tcBorders>
              <w:top w:val="nil"/>
              <w:left w:val="single" w:sz="4" w:space="0" w:color="000000"/>
              <w:bottom w:val="single" w:sz="4" w:space="0" w:color="000000"/>
              <w:right w:val="single" w:sz="4" w:space="0" w:color="000000"/>
            </w:tcBorders>
            <w:vAlign w:val="center"/>
          </w:tcPr>
          <w:p w14:paraId="65260321" w14:textId="77777777" w:rsidR="00A90B28" w:rsidRDefault="00A90B28" w:rsidP="00A90B28">
            <w:pPr>
              <w:rPr>
                <w:rFonts w:ascii="Arial" w:hAnsi="Arial" w:cs="Arial"/>
                <w:b/>
                <w:bCs/>
                <w:sz w:val="14"/>
                <w:szCs w:val="14"/>
              </w:rPr>
            </w:pPr>
          </w:p>
        </w:tc>
        <w:tc>
          <w:tcPr>
            <w:tcW w:w="1320" w:type="dxa"/>
            <w:tcBorders>
              <w:top w:val="nil"/>
              <w:left w:val="nil"/>
              <w:bottom w:val="single" w:sz="4" w:space="0" w:color="000000"/>
              <w:right w:val="single" w:sz="4" w:space="0" w:color="000000"/>
            </w:tcBorders>
            <w:shd w:val="clear" w:color="auto" w:fill="FFCC99"/>
            <w:vAlign w:val="center"/>
          </w:tcPr>
          <w:p w14:paraId="7E53079D" w14:textId="77777777" w:rsidR="00A90B28" w:rsidRDefault="00A90B28" w:rsidP="00A90B28">
            <w:pPr>
              <w:rPr>
                <w:rFonts w:ascii="Arial" w:hAnsi="Arial" w:cs="Arial"/>
                <w:b/>
                <w:bCs/>
                <w:sz w:val="14"/>
                <w:szCs w:val="14"/>
              </w:rPr>
            </w:pPr>
            <w:r>
              <w:rPr>
                <w:rFonts w:ascii="Arial" w:hAnsi="Arial" w:cs="Arial"/>
                <w:b/>
                <w:bCs/>
                <w:sz w:val="14"/>
                <w:szCs w:val="14"/>
              </w:rPr>
              <w:t>All Subgroups</w:t>
            </w:r>
          </w:p>
        </w:tc>
        <w:tc>
          <w:tcPr>
            <w:tcW w:w="560" w:type="dxa"/>
            <w:tcBorders>
              <w:top w:val="nil"/>
              <w:left w:val="nil"/>
              <w:bottom w:val="single" w:sz="4" w:space="0" w:color="000000"/>
              <w:right w:val="single" w:sz="4" w:space="0" w:color="000000"/>
            </w:tcBorders>
            <w:shd w:val="clear" w:color="auto" w:fill="FFCC99"/>
            <w:vAlign w:val="center"/>
          </w:tcPr>
          <w:p w14:paraId="52581130"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FFCC99"/>
            <w:vAlign w:val="center"/>
          </w:tcPr>
          <w:p w14:paraId="179841B8"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FFCC99"/>
            <w:vAlign w:val="center"/>
          </w:tcPr>
          <w:p w14:paraId="471DFD2B"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648645D7"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FFCC99"/>
            <w:vAlign w:val="center"/>
          </w:tcPr>
          <w:p w14:paraId="0E32468A"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39C8D228"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683320F2"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0C83CAA5"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3701D08B"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2440" w:type="dxa"/>
            <w:vMerge/>
            <w:tcBorders>
              <w:top w:val="nil"/>
              <w:left w:val="single" w:sz="4" w:space="0" w:color="000000"/>
              <w:bottom w:val="single" w:sz="4" w:space="0" w:color="000000"/>
              <w:right w:val="single" w:sz="4" w:space="0" w:color="000000"/>
            </w:tcBorders>
            <w:vAlign w:val="center"/>
          </w:tcPr>
          <w:p w14:paraId="5BAA2B9A" w14:textId="77777777" w:rsidR="00A90B28" w:rsidRDefault="00A90B28" w:rsidP="00A90B28">
            <w:pPr>
              <w:rPr>
                <w:rFonts w:ascii="Arial" w:hAnsi="Arial" w:cs="Arial"/>
                <w:sz w:val="14"/>
                <w:szCs w:val="14"/>
              </w:rPr>
            </w:pPr>
          </w:p>
        </w:tc>
      </w:tr>
      <w:tr w:rsidR="00A90B28" w14:paraId="6844CDEF" w14:textId="77777777">
        <w:trPr>
          <w:trHeight w:val="255"/>
        </w:trPr>
        <w:tc>
          <w:tcPr>
            <w:tcW w:w="620" w:type="dxa"/>
            <w:vMerge w:val="restart"/>
            <w:tcBorders>
              <w:top w:val="nil"/>
              <w:left w:val="single" w:sz="4" w:space="0" w:color="000000"/>
              <w:bottom w:val="single" w:sz="4" w:space="0" w:color="000000"/>
              <w:right w:val="single" w:sz="4" w:space="0" w:color="000000"/>
            </w:tcBorders>
            <w:shd w:val="clear" w:color="auto" w:fill="CCFFFF"/>
            <w:vAlign w:val="center"/>
          </w:tcPr>
          <w:p w14:paraId="7DEB93BA" w14:textId="77777777" w:rsidR="00A90B28" w:rsidRDefault="00A90B28" w:rsidP="00A90B28">
            <w:pPr>
              <w:rPr>
                <w:rFonts w:ascii="Arial" w:hAnsi="Arial" w:cs="Arial"/>
                <w:b/>
                <w:bCs/>
                <w:sz w:val="14"/>
                <w:szCs w:val="14"/>
              </w:rPr>
            </w:pPr>
            <w:r>
              <w:rPr>
                <w:rFonts w:ascii="Arial" w:hAnsi="Arial" w:cs="Arial"/>
                <w:b/>
                <w:bCs/>
                <w:sz w:val="14"/>
                <w:szCs w:val="14"/>
              </w:rPr>
              <w:t>MATH</w:t>
            </w:r>
          </w:p>
        </w:tc>
        <w:tc>
          <w:tcPr>
            <w:tcW w:w="1320" w:type="dxa"/>
            <w:tcBorders>
              <w:top w:val="nil"/>
              <w:left w:val="nil"/>
              <w:bottom w:val="single" w:sz="4" w:space="0" w:color="000000"/>
              <w:right w:val="single" w:sz="4" w:space="0" w:color="000000"/>
            </w:tcBorders>
            <w:shd w:val="clear" w:color="auto" w:fill="CCFFFF"/>
            <w:vAlign w:val="center"/>
          </w:tcPr>
          <w:p w14:paraId="518F5096" w14:textId="77777777" w:rsidR="00A90B28" w:rsidRDefault="00A90B28" w:rsidP="00A90B28">
            <w:pPr>
              <w:rPr>
                <w:rFonts w:ascii="Arial" w:hAnsi="Arial" w:cs="Arial"/>
                <w:b/>
                <w:bCs/>
                <w:sz w:val="14"/>
                <w:szCs w:val="14"/>
              </w:rPr>
            </w:pPr>
            <w:r>
              <w:rPr>
                <w:rFonts w:ascii="Arial" w:hAnsi="Arial" w:cs="Arial"/>
                <w:b/>
                <w:bCs/>
                <w:sz w:val="14"/>
                <w:szCs w:val="14"/>
              </w:rPr>
              <w:t>Aggregate</w:t>
            </w:r>
          </w:p>
        </w:tc>
        <w:tc>
          <w:tcPr>
            <w:tcW w:w="560" w:type="dxa"/>
            <w:tcBorders>
              <w:top w:val="nil"/>
              <w:left w:val="nil"/>
              <w:bottom w:val="single" w:sz="4" w:space="0" w:color="000000"/>
              <w:right w:val="single" w:sz="4" w:space="0" w:color="000000"/>
            </w:tcBorders>
            <w:shd w:val="clear" w:color="auto" w:fill="CCFFFF"/>
            <w:vAlign w:val="center"/>
          </w:tcPr>
          <w:p w14:paraId="02137AD0"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405B3BC1"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07102BD1"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126DAD19"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CCFFFF"/>
            <w:vAlign w:val="center"/>
          </w:tcPr>
          <w:p w14:paraId="14964617"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CCFFFF"/>
            <w:vAlign w:val="center"/>
          </w:tcPr>
          <w:p w14:paraId="640BA80F"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2E3B4122"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CCFFFF"/>
            <w:vAlign w:val="center"/>
          </w:tcPr>
          <w:p w14:paraId="323E8E98"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24F11D82"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2440" w:type="dxa"/>
            <w:vMerge w:val="restart"/>
            <w:tcBorders>
              <w:top w:val="nil"/>
              <w:left w:val="single" w:sz="4" w:space="0" w:color="000000"/>
              <w:bottom w:val="single" w:sz="4" w:space="0" w:color="000000"/>
              <w:right w:val="single" w:sz="4" w:space="0" w:color="000000"/>
            </w:tcBorders>
            <w:shd w:val="clear" w:color="auto" w:fill="CCFFFF"/>
            <w:vAlign w:val="center"/>
          </w:tcPr>
          <w:p w14:paraId="5105D838" w14:textId="77777777" w:rsidR="00A90B28" w:rsidRDefault="00A90B28" w:rsidP="00A90B28">
            <w:pPr>
              <w:jc w:val="center"/>
              <w:rPr>
                <w:rFonts w:ascii="Arial" w:hAnsi="Arial" w:cs="Arial"/>
                <w:sz w:val="14"/>
                <w:szCs w:val="14"/>
              </w:rPr>
            </w:pPr>
            <w:r>
              <w:rPr>
                <w:rFonts w:ascii="Arial" w:hAnsi="Arial" w:cs="Arial"/>
                <w:sz w:val="14"/>
                <w:szCs w:val="14"/>
              </w:rPr>
              <w:t>Corrective Action - Subgroups </w:t>
            </w:r>
          </w:p>
        </w:tc>
      </w:tr>
      <w:tr w:rsidR="00A90B28" w14:paraId="41557EB6" w14:textId="77777777">
        <w:trPr>
          <w:trHeight w:val="255"/>
        </w:trPr>
        <w:tc>
          <w:tcPr>
            <w:tcW w:w="620" w:type="dxa"/>
            <w:vMerge/>
            <w:tcBorders>
              <w:top w:val="nil"/>
              <w:left w:val="single" w:sz="4" w:space="0" w:color="000000"/>
              <w:bottom w:val="single" w:sz="4" w:space="0" w:color="000000"/>
              <w:right w:val="single" w:sz="4" w:space="0" w:color="000000"/>
            </w:tcBorders>
            <w:vAlign w:val="center"/>
          </w:tcPr>
          <w:p w14:paraId="329D31C0" w14:textId="77777777" w:rsidR="00A90B28" w:rsidRDefault="00A90B28" w:rsidP="00A90B28">
            <w:pPr>
              <w:rPr>
                <w:rFonts w:ascii="Arial" w:hAnsi="Arial" w:cs="Arial"/>
                <w:b/>
                <w:bCs/>
                <w:sz w:val="14"/>
                <w:szCs w:val="14"/>
              </w:rPr>
            </w:pPr>
          </w:p>
        </w:tc>
        <w:tc>
          <w:tcPr>
            <w:tcW w:w="1320" w:type="dxa"/>
            <w:tcBorders>
              <w:top w:val="nil"/>
              <w:left w:val="nil"/>
              <w:bottom w:val="single" w:sz="4" w:space="0" w:color="000000"/>
              <w:right w:val="single" w:sz="4" w:space="0" w:color="000000"/>
            </w:tcBorders>
            <w:shd w:val="clear" w:color="auto" w:fill="CCFFFF"/>
            <w:vAlign w:val="center"/>
          </w:tcPr>
          <w:p w14:paraId="538A6A1E" w14:textId="77777777" w:rsidR="00A90B28" w:rsidRDefault="00A90B28" w:rsidP="00A90B28">
            <w:pPr>
              <w:rPr>
                <w:rFonts w:ascii="Arial" w:hAnsi="Arial" w:cs="Arial"/>
                <w:b/>
                <w:bCs/>
                <w:sz w:val="14"/>
                <w:szCs w:val="14"/>
              </w:rPr>
            </w:pPr>
            <w:r>
              <w:rPr>
                <w:rFonts w:ascii="Arial" w:hAnsi="Arial" w:cs="Arial"/>
                <w:b/>
                <w:bCs/>
                <w:sz w:val="14"/>
                <w:szCs w:val="14"/>
              </w:rPr>
              <w:t>All Subgroups</w:t>
            </w:r>
          </w:p>
        </w:tc>
        <w:tc>
          <w:tcPr>
            <w:tcW w:w="560" w:type="dxa"/>
            <w:tcBorders>
              <w:top w:val="nil"/>
              <w:left w:val="nil"/>
              <w:bottom w:val="single" w:sz="4" w:space="0" w:color="000000"/>
              <w:right w:val="single" w:sz="4" w:space="0" w:color="000000"/>
            </w:tcBorders>
            <w:shd w:val="clear" w:color="auto" w:fill="CCFFFF"/>
            <w:vAlign w:val="center"/>
          </w:tcPr>
          <w:p w14:paraId="0015D2CD"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6044A40A"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4455FBDC"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31AC0170"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2EBFE959"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1367D600"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1189693D"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CCFFFF"/>
            <w:vAlign w:val="center"/>
          </w:tcPr>
          <w:p w14:paraId="5F96F537"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3D4A37B1"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2440" w:type="dxa"/>
            <w:vMerge/>
            <w:tcBorders>
              <w:top w:val="nil"/>
              <w:left w:val="single" w:sz="4" w:space="0" w:color="000000"/>
              <w:bottom w:val="single" w:sz="4" w:space="0" w:color="000000"/>
              <w:right w:val="single" w:sz="4" w:space="0" w:color="000000"/>
            </w:tcBorders>
            <w:vAlign w:val="center"/>
          </w:tcPr>
          <w:p w14:paraId="63474CAD" w14:textId="77777777" w:rsidR="00A90B28" w:rsidRDefault="00A90B28" w:rsidP="00A90B28">
            <w:pPr>
              <w:rPr>
                <w:rFonts w:ascii="Arial" w:hAnsi="Arial" w:cs="Arial"/>
                <w:sz w:val="14"/>
                <w:szCs w:val="14"/>
              </w:rPr>
            </w:pPr>
          </w:p>
        </w:tc>
      </w:tr>
    </w:tbl>
    <w:p w14:paraId="07EADB3F" w14:textId="77777777" w:rsidR="00B5339C" w:rsidRDefault="00B5339C" w:rsidP="00C04DF0">
      <w:pPr>
        <w:rPr>
          <w:i/>
        </w:rPr>
      </w:pPr>
    </w:p>
    <w:tbl>
      <w:tblPr>
        <w:tblW w:w="0" w:type="auto"/>
        <w:tblLayout w:type="fixed"/>
        <w:tblLook w:val="0000" w:firstRow="0" w:lastRow="0" w:firstColumn="0" w:lastColumn="0" w:noHBand="0" w:noVBand="0"/>
      </w:tblPr>
      <w:tblGrid>
        <w:gridCol w:w="3168"/>
        <w:gridCol w:w="6408"/>
      </w:tblGrid>
      <w:tr w:rsidR="00BE7255" w:rsidRPr="002178BA" w14:paraId="46EA0D80" w14:textId="77777777">
        <w:tblPrEx>
          <w:tblCellMar>
            <w:top w:w="0" w:type="dxa"/>
            <w:bottom w:w="0" w:type="dxa"/>
          </w:tblCellMar>
        </w:tblPrEx>
        <w:tc>
          <w:tcPr>
            <w:tcW w:w="3168" w:type="dxa"/>
          </w:tcPr>
          <w:p w14:paraId="57E9AC2B" w14:textId="77777777" w:rsidR="00BE7255" w:rsidRPr="002178BA" w:rsidRDefault="00BE7255" w:rsidP="00BE7255">
            <w:pPr>
              <w:pStyle w:val="Heading5"/>
            </w:pPr>
            <w:r w:rsidRPr="002178BA">
              <w:lastRenderedPageBreak/>
              <w:t>Meeting state targets</w:t>
            </w:r>
          </w:p>
          <w:p w14:paraId="3A7ED4DF" w14:textId="77777777" w:rsidR="00BE7255" w:rsidRPr="00BE7255" w:rsidRDefault="00BE7255" w:rsidP="00BE7255">
            <w:r w:rsidRPr="00BE7255">
              <w:t>LCCPS’ performance on ELA exams between 2006 and 2009 was below state CPI performance targets each year.</w:t>
            </w:r>
          </w:p>
          <w:p w14:paraId="2EB95464" w14:textId="77777777" w:rsidR="00BE7255" w:rsidRPr="00BE7255" w:rsidRDefault="00BE7255" w:rsidP="00BE7255"/>
          <w:p w14:paraId="16E750F4" w14:textId="77777777" w:rsidR="00BE7255" w:rsidRPr="00BE7255" w:rsidRDefault="00BE7255" w:rsidP="00BE7255">
            <w:pPr>
              <w:autoSpaceDE w:val="0"/>
              <w:autoSpaceDN w:val="0"/>
              <w:adjustRightInd w:val="0"/>
              <w:rPr>
                <w:i/>
                <w:iCs/>
                <w:sz w:val="22"/>
              </w:rPr>
            </w:pPr>
            <w:r w:rsidRPr="00BE7255">
              <w:rPr>
                <w:i/>
                <w:iCs/>
                <w:sz w:val="22"/>
              </w:rPr>
              <w:t>Meeting school improvement targets</w:t>
            </w:r>
          </w:p>
          <w:p w14:paraId="43196533" w14:textId="77777777" w:rsidR="00BE7255" w:rsidRPr="002178BA" w:rsidRDefault="00BE7255" w:rsidP="00BE7255">
            <w:pPr>
              <w:autoSpaceDE w:val="0"/>
              <w:autoSpaceDN w:val="0"/>
              <w:adjustRightInd w:val="0"/>
              <w:rPr>
                <w:color w:val="339966"/>
              </w:rPr>
            </w:pPr>
            <w:r w:rsidRPr="00BE7255">
              <w:t>LCCPS did not meet its own improvement targets in ELA in any year between 2006 and 2009</w:t>
            </w:r>
            <w:r w:rsidR="00593069">
              <w:t>,</w:t>
            </w:r>
            <w:r w:rsidRPr="00BE7255">
              <w:t xml:space="preserve"> except 2007.</w:t>
            </w:r>
          </w:p>
        </w:tc>
        <w:tc>
          <w:tcPr>
            <w:tcW w:w="6408" w:type="dxa"/>
          </w:tcPr>
          <w:p w14:paraId="404C3716" w14:textId="109CD0A7" w:rsidR="00BE7255" w:rsidRPr="00B04D13" w:rsidRDefault="00C34116" w:rsidP="00BE7255">
            <w:pPr>
              <w:autoSpaceDE w:val="0"/>
              <w:autoSpaceDN w:val="0"/>
              <w:adjustRightInd w:val="0"/>
            </w:pPr>
            <w:r w:rsidRPr="00B04D13">
              <w:rPr>
                <w:noProof/>
              </w:rPr>
              <w:drawing>
                <wp:inline distT="0" distB="0" distL="0" distR="0" wp14:anchorId="225BE39E" wp14:editId="0A8E4FEC">
                  <wp:extent cx="3924300" cy="2809875"/>
                  <wp:effectExtent l="0" t="0" r="0" b="0"/>
                  <wp:docPr id="4" name="Picture 4" descr="Year   State Math    Charter Math  Charter Math &#10;          Perf Targets    Annual CPI Gain    Targets&#10;2004 75.6             70.4 &#10;2005 80.5              64.2 74.3&#10;2006 80.5               63.8 76.3&#10;2007 85.4               66.9 68.4&#10;2008 85.4               64.5 71.6&#10;2009 90.2              66.6 70.4&#10;2010 90.2               76.3&#10;2011 95.1               82.3&#10;2012 95.1                88.2&#10;2013 100.0               94.1&#10;2014 100.0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ar   State Math    Charter Math  Charter Math &#10;          Perf Targets    Annual CPI Gain    Targets&#10;2004 75.6             70.4 &#10;2005 80.5              64.2 74.3&#10;2006 80.5               63.8 76.3&#10;2007 85.4               66.9 68.4&#10;2008 85.4               64.5 71.6&#10;2009 90.2              66.6 70.4&#10;2010 90.2               76.3&#10;2011 95.1               82.3&#10;2012 95.1                88.2&#10;2013 100.0               94.1&#10;2014 100.0               100.0&#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4300" cy="2809875"/>
                          </a:xfrm>
                          <a:prstGeom prst="rect">
                            <a:avLst/>
                          </a:prstGeom>
                          <a:noFill/>
                          <a:ln>
                            <a:noFill/>
                          </a:ln>
                        </pic:spPr>
                      </pic:pic>
                    </a:graphicData>
                  </a:graphic>
                </wp:inline>
              </w:drawing>
            </w:r>
          </w:p>
        </w:tc>
      </w:tr>
    </w:tbl>
    <w:p w14:paraId="1C14BE6B" w14:textId="77777777" w:rsidR="00BE7255" w:rsidRDefault="00BE7255" w:rsidP="00C04DF0">
      <w:pPr>
        <w:rPr>
          <w:i/>
        </w:rPr>
      </w:pPr>
    </w:p>
    <w:tbl>
      <w:tblPr>
        <w:tblW w:w="0" w:type="auto"/>
        <w:tblLayout w:type="fixed"/>
        <w:tblLook w:val="0000" w:firstRow="0" w:lastRow="0" w:firstColumn="0" w:lastColumn="0" w:noHBand="0" w:noVBand="0"/>
      </w:tblPr>
      <w:tblGrid>
        <w:gridCol w:w="3168"/>
        <w:gridCol w:w="6408"/>
      </w:tblGrid>
      <w:tr w:rsidR="00BE7255" w:rsidRPr="002178BA" w14:paraId="3A6A8A8B" w14:textId="77777777">
        <w:tblPrEx>
          <w:tblCellMar>
            <w:top w:w="0" w:type="dxa"/>
            <w:bottom w:w="0" w:type="dxa"/>
          </w:tblCellMar>
        </w:tblPrEx>
        <w:tc>
          <w:tcPr>
            <w:tcW w:w="3168" w:type="dxa"/>
          </w:tcPr>
          <w:p w14:paraId="62D9DD52" w14:textId="77777777" w:rsidR="00BE7255" w:rsidRPr="002178BA" w:rsidRDefault="00BE7255" w:rsidP="00BE7255">
            <w:pPr>
              <w:pStyle w:val="Heading5"/>
            </w:pPr>
            <w:r w:rsidRPr="002178BA">
              <w:t>Meeting state targets</w:t>
            </w:r>
          </w:p>
          <w:p w14:paraId="5B0C7372" w14:textId="77777777" w:rsidR="00BE7255" w:rsidRPr="007F1555" w:rsidRDefault="00BE7255" w:rsidP="00BE7255">
            <w:r w:rsidRPr="007F1555">
              <w:t>LCCPS performance on math exams between 2006 and 2009 was below state CPI performance targets each year.</w:t>
            </w:r>
          </w:p>
          <w:p w14:paraId="07B5C265" w14:textId="77777777" w:rsidR="00BE7255" w:rsidRPr="007F1555" w:rsidRDefault="00BE7255" w:rsidP="00BE7255"/>
          <w:p w14:paraId="62EF5855" w14:textId="77777777" w:rsidR="00BE7255" w:rsidRPr="007F1555" w:rsidRDefault="00BE7255" w:rsidP="00BE7255">
            <w:pPr>
              <w:autoSpaceDE w:val="0"/>
              <w:autoSpaceDN w:val="0"/>
              <w:adjustRightInd w:val="0"/>
              <w:rPr>
                <w:i/>
                <w:iCs/>
                <w:sz w:val="22"/>
              </w:rPr>
            </w:pPr>
            <w:r w:rsidRPr="007F1555">
              <w:rPr>
                <w:i/>
                <w:iCs/>
                <w:sz w:val="22"/>
              </w:rPr>
              <w:t>Meeting school improvement targets</w:t>
            </w:r>
          </w:p>
          <w:p w14:paraId="131CA533" w14:textId="77777777" w:rsidR="00BE7255" w:rsidRPr="002178BA" w:rsidRDefault="00BE7255" w:rsidP="00BE7255">
            <w:pPr>
              <w:autoSpaceDE w:val="0"/>
              <w:autoSpaceDN w:val="0"/>
              <w:adjustRightInd w:val="0"/>
            </w:pPr>
            <w:r w:rsidRPr="007F1555">
              <w:t>LCCPS did not meet its own improvement targets in math in any year between 2006 and 2009</w:t>
            </w:r>
            <w:r w:rsidR="00593069">
              <w:t>,</w:t>
            </w:r>
            <w:r w:rsidRPr="007F1555">
              <w:t xml:space="preserve"> except 2007.</w:t>
            </w:r>
          </w:p>
        </w:tc>
        <w:tc>
          <w:tcPr>
            <w:tcW w:w="6408" w:type="dxa"/>
          </w:tcPr>
          <w:p w14:paraId="4CFA53B8" w14:textId="2F56B9E1" w:rsidR="00BE7255" w:rsidRPr="00CA7BFC" w:rsidRDefault="00C34116" w:rsidP="00BE7255">
            <w:pPr>
              <w:autoSpaceDE w:val="0"/>
              <w:autoSpaceDN w:val="0"/>
              <w:adjustRightInd w:val="0"/>
            </w:pPr>
            <w:r w:rsidRPr="00CA7BFC">
              <w:rPr>
                <w:noProof/>
              </w:rPr>
              <w:drawing>
                <wp:inline distT="0" distB="0" distL="0" distR="0" wp14:anchorId="3A37EB5B" wp14:editId="4C994772">
                  <wp:extent cx="3924300" cy="2809875"/>
                  <wp:effectExtent l="0" t="0" r="0" b="0"/>
                  <wp:docPr id="5" name="Picture 5" descr="Year   State Math    Charter Math  Charter Math &#10;          Perf Targets    Annual CPI Gain    Targets&#10;2004 60.8              57.2 &#10;2005 68.7              53.2 62.9&#10;2006 68.7              49.4 65.8&#10;2007 76.5               56.5 55.8&#10;2008 76.5               58.9 62.7&#10;2009 84.3                57.1 65.8&#10;2010 84.3               72.6&#10;2011 92.2                79.5&#10;2012 92.2              86.3&#10;2013 100.0               93.2&#10;2014 100.0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ar   State Math    Charter Math  Charter Math &#10;          Perf Targets    Annual CPI Gain    Targets&#10;2004 60.8              57.2 &#10;2005 68.7              53.2 62.9&#10;2006 68.7              49.4 65.8&#10;2007 76.5               56.5 55.8&#10;2008 76.5               58.9 62.7&#10;2009 84.3                57.1 65.8&#10;2010 84.3               72.6&#10;2011 92.2                79.5&#10;2012 92.2              86.3&#10;2013 100.0               93.2&#10;2014 100.0            100.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4300" cy="2809875"/>
                          </a:xfrm>
                          <a:prstGeom prst="rect">
                            <a:avLst/>
                          </a:prstGeom>
                          <a:noFill/>
                          <a:ln>
                            <a:noFill/>
                          </a:ln>
                        </pic:spPr>
                      </pic:pic>
                    </a:graphicData>
                  </a:graphic>
                </wp:inline>
              </w:drawing>
            </w:r>
          </w:p>
        </w:tc>
      </w:tr>
    </w:tbl>
    <w:p w14:paraId="2451C207" w14:textId="77777777" w:rsidR="00BE7255" w:rsidRDefault="00BE7255" w:rsidP="00C04DF0">
      <w:pPr>
        <w:rPr>
          <w:i/>
        </w:rPr>
      </w:pPr>
    </w:p>
    <w:p w14:paraId="6F8D3D9D" w14:textId="77777777" w:rsidR="00782C85" w:rsidRPr="00B139CB" w:rsidRDefault="00BB29F3" w:rsidP="00AF683E">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AF683E" w:rsidRPr="00B139CB">
        <w:rPr>
          <w:b/>
          <w:u w:val="single"/>
        </w:rPr>
        <w:t>Internal measures of student achievement</w:t>
      </w:r>
      <w:r w:rsidR="00AF683E" w:rsidRPr="00B139CB">
        <w:rPr>
          <w:b/>
        </w:rPr>
        <w:t xml:space="preserve"> </w:t>
      </w:r>
    </w:p>
    <w:p w14:paraId="18819D49" w14:textId="77777777" w:rsidR="00AF683E" w:rsidRPr="00B139CB" w:rsidRDefault="00AF683E" w:rsidP="00AF683E">
      <w:pPr>
        <w:rPr>
          <w:b/>
        </w:rPr>
      </w:pPr>
      <w:r w:rsidRPr="00B139CB">
        <w:rPr>
          <w:b/>
          <w:sz w:val="20"/>
          <w:szCs w:val="20"/>
        </w:rPr>
        <w:t>Students demonstrate progress on internal measurements linked with the school’s promotion or exit standards</w:t>
      </w:r>
      <w:r w:rsidRPr="00B139CB">
        <w:rPr>
          <w:b/>
        </w:rPr>
        <w:t>.</w:t>
      </w:r>
    </w:p>
    <w:p w14:paraId="3F7BA6B4" w14:textId="77777777" w:rsidR="00782C85" w:rsidRDefault="00782C85" w:rsidP="00C04DF0">
      <w:pPr>
        <w:rPr>
          <w:i/>
        </w:rPr>
      </w:pPr>
    </w:p>
    <w:p w14:paraId="05B70F2D" w14:textId="77777777" w:rsidR="00432B87" w:rsidRDefault="00C04DF0" w:rsidP="00C04DF0">
      <w:pPr>
        <w:rPr>
          <w:i/>
        </w:rPr>
      </w:pPr>
      <w:r w:rsidRPr="00C16E09">
        <w:rPr>
          <w:i/>
        </w:rPr>
        <w:t>Finding</w:t>
      </w:r>
      <w:r w:rsidR="00F9324C">
        <w:rPr>
          <w:i/>
        </w:rPr>
        <w:t xml:space="preserve">: </w:t>
      </w:r>
      <w:r w:rsidR="00E961CB">
        <w:rPr>
          <w:i/>
        </w:rPr>
        <w:t xml:space="preserve">LCCPS uses a number of </w:t>
      </w:r>
      <w:r w:rsidR="004D4D2C">
        <w:rPr>
          <w:i/>
        </w:rPr>
        <w:t xml:space="preserve">standardized </w:t>
      </w:r>
      <w:r w:rsidR="00E961CB">
        <w:rPr>
          <w:i/>
        </w:rPr>
        <w:t>assessments to gather baseline data on students</w:t>
      </w:r>
      <w:r w:rsidR="004411FA">
        <w:rPr>
          <w:i/>
        </w:rPr>
        <w:t>,</w:t>
      </w:r>
      <w:r w:rsidR="00E961CB">
        <w:rPr>
          <w:i/>
        </w:rPr>
        <w:t xml:space="preserve"> to evaluate student progress</w:t>
      </w:r>
      <w:r w:rsidR="004411FA">
        <w:rPr>
          <w:i/>
        </w:rPr>
        <w:t>, and to group students for instruction</w:t>
      </w:r>
      <w:r w:rsidR="00DE5F00">
        <w:rPr>
          <w:i/>
        </w:rPr>
        <w:t xml:space="preserve">. </w:t>
      </w:r>
    </w:p>
    <w:p w14:paraId="5ACDE546" w14:textId="77777777" w:rsidR="00C04DF0" w:rsidRPr="004D4D2C" w:rsidRDefault="00432B87" w:rsidP="004D4D2C">
      <w:r w:rsidRPr="004D4D2C">
        <w:t xml:space="preserve">LCCPS </w:t>
      </w:r>
      <w:r w:rsidR="004411FA" w:rsidRPr="004D4D2C">
        <w:t>administers a number of standardized tests. T</w:t>
      </w:r>
      <w:r w:rsidRPr="004D4D2C">
        <w:t>he Developmental Indicators for the Assessment of Learning (DIAL-3), which assesses five areas of early childhood development</w:t>
      </w:r>
      <w:r w:rsidR="004411FA" w:rsidRPr="004D4D2C">
        <w:t>, is used to evaluate the academic ability of students entering kindergarten</w:t>
      </w:r>
      <w:r w:rsidR="006C19DE" w:rsidRPr="004D4D2C">
        <w:t>.</w:t>
      </w:r>
      <w:r w:rsidRPr="004D4D2C">
        <w:t xml:space="preserve"> </w:t>
      </w:r>
      <w:r w:rsidR="006C19DE" w:rsidRPr="004D4D2C">
        <w:t>S</w:t>
      </w:r>
      <w:r w:rsidRPr="004D4D2C">
        <w:t xml:space="preserve">tudents in kindergarten through </w:t>
      </w:r>
      <w:r w:rsidR="008A215D" w:rsidRPr="004D4D2C">
        <w:t xml:space="preserve">grade </w:t>
      </w:r>
      <w:r w:rsidR="00E33222">
        <w:t>five</w:t>
      </w:r>
      <w:r w:rsidRPr="004D4D2C">
        <w:t xml:space="preserve"> </w:t>
      </w:r>
      <w:r w:rsidR="006C19DE" w:rsidRPr="004D4D2C">
        <w:t>are given</w:t>
      </w:r>
      <w:r w:rsidRPr="004D4D2C">
        <w:t xml:space="preserve"> the Dynamic Indicators of Basic</w:t>
      </w:r>
      <w:r w:rsidR="007F1555" w:rsidRPr="004D4D2C">
        <w:t xml:space="preserve"> Early Literacy Skills (DIBELS)</w:t>
      </w:r>
      <w:r w:rsidRPr="004D4D2C">
        <w:t xml:space="preserve"> </w:t>
      </w:r>
      <w:r w:rsidR="007F1555" w:rsidRPr="004D4D2C">
        <w:t xml:space="preserve">three times per year. In the fall, all students take </w:t>
      </w:r>
      <w:r w:rsidRPr="004D4D2C">
        <w:t xml:space="preserve">the </w:t>
      </w:r>
      <w:r w:rsidR="007F1555" w:rsidRPr="004D4D2C">
        <w:t xml:space="preserve">Group Reading and Diagnostic Evaluation (GRADE), and new students take the </w:t>
      </w:r>
      <w:r w:rsidRPr="004D4D2C">
        <w:t>Group Mathematics and Diagnostic Evaluation (GMADE)</w:t>
      </w:r>
      <w:r w:rsidR="00DE5F00">
        <w:t xml:space="preserve">. </w:t>
      </w:r>
      <w:r w:rsidR="007F1555" w:rsidRPr="004D4D2C">
        <w:t>All students take both the GMADE and the GRADE at the end of the year</w:t>
      </w:r>
      <w:r w:rsidR="008A215D" w:rsidRPr="004D4D2C">
        <w:t xml:space="preserve">. </w:t>
      </w:r>
      <w:r w:rsidR="004411FA" w:rsidRPr="004D4D2C">
        <w:t xml:space="preserve">These tests are used to </w:t>
      </w:r>
      <w:r w:rsidR="006C19DE" w:rsidRPr="004D4D2C">
        <w:t>group students for instruction, to target student</w:t>
      </w:r>
      <w:r w:rsidR="00FA389A">
        <w:t>s</w:t>
      </w:r>
      <w:r w:rsidR="006C19DE" w:rsidRPr="004D4D2C">
        <w:t xml:space="preserve"> who need additional services</w:t>
      </w:r>
      <w:r w:rsidR="00FA389A">
        <w:t>,</w:t>
      </w:r>
      <w:r w:rsidR="006C19DE" w:rsidRPr="004D4D2C">
        <w:t xml:space="preserve"> and to monitor progress. </w:t>
      </w:r>
    </w:p>
    <w:p w14:paraId="27E1838D" w14:textId="77777777" w:rsidR="00665837" w:rsidRPr="00C16E09" w:rsidRDefault="00665837" w:rsidP="00C04DF0">
      <w:pPr>
        <w:rPr>
          <w:i/>
        </w:rPr>
      </w:pPr>
    </w:p>
    <w:p w14:paraId="118078E4" w14:textId="77777777" w:rsidR="00914500" w:rsidRPr="00B139CB" w:rsidRDefault="00BB29F3" w:rsidP="0091450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914500" w:rsidRPr="00B139CB">
        <w:rPr>
          <w:b/>
          <w:u w:val="single"/>
        </w:rPr>
        <w:t xml:space="preserve">Skills and knowledge expectations </w:t>
      </w:r>
      <w:r w:rsidR="00914500" w:rsidRPr="00B139CB">
        <w:rPr>
          <w:b/>
        </w:rPr>
        <w:t xml:space="preserve"> </w:t>
      </w:r>
    </w:p>
    <w:p w14:paraId="08AA6CF1" w14:textId="77777777" w:rsidR="00914500" w:rsidRPr="00B139CB" w:rsidRDefault="00914500" w:rsidP="00914500">
      <w:pPr>
        <w:rPr>
          <w:b/>
          <w:sz w:val="20"/>
          <w:szCs w:val="20"/>
        </w:rPr>
      </w:pPr>
      <w:r w:rsidRPr="00B139CB">
        <w:rPr>
          <w:b/>
          <w:sz w:val="20"/>
          <w:szCs w:val="20"/>
        </w:rPr>
        <w:t>The school’s curriculum, as implemented in the classroom, consistently addresses the skills and concepts that all students must know and be able to do to meet state standards, and supports opportunities for all students to master these skills and concepts.</w:t>
      </w:r>
    </w:p>
    <w:p w14:paraId="0D22102D" w14:textId="77777777" w:rsidR="00914500" w:rsidRPr="00B139CB" w:rsidRDefault="00914500" w:rsidP="00914500">
      <w:pPr>
        <w:rPr>
          <w:b/>
          <w:i/>
        </w:rPr>
      </w:pPr>
    </w:p>
    <w:p w14:paraId="6ED351C8" w14:textId="77777777" w:rsidR="00010561" w:rsidRDefault="00010561" w:rsidP="00010561">
      <w:pPr>
        <w:rPr>
          <w:i/>
        </w:rPr>
      </w:pPr>
      <w:r w:rsidRPr="00C16E09">
        <w:rPr>
          <w:i/>
        </w:rPr>
        <w:t>Finding</w:t>
      </w:r>
      <w:r w:rsidR="00F9324C">
        <w:rPr>
          <w:i/>
        </w:rPr>
        <w:t xml:space="preserve">: </w:t>
      </w:r>
      <w:r>
        <w:rPr>
          <w:i/>
        </w:rPr>
        <w:t xml:space="preserve">LCCPS uses commercially produced curricula that are aligned with the </w:t>
      </w:r>
      <w:smartTag w:uri="urn:schemas-microsoft-com:office:smarttags" w:element="place">
        <w:smartTag w:uri="urn:schemas-microsoft-com:office:smarttags" w:element="State">
          <w:r>
            <w:rPr>
              <w:i/>
            </w:rPr>
            <w:t>Massachusetts</w:t>
          </w:r>
        </w:smartTag>
      </w:smartTag>
      <w:r>
        <w:rPr>
          <w:i/>
        </w:rPr>
        <w:t xml:space="preserve"> </w:t>
      </w:r>
      <w:r w:rsidR="00E33222">
        <w:rPr>
          <w:i/>
        </w:rPr>
        <w:t>C</w:t>
      </w:r>
      <w:r>
        <w:rPr>
          <w:i/>
        </w:rPr>
        <w:t xml:space="preserve">urriculum </w:t>
      </w:r>
      <w:r w:rsidR="00E33222">
        <w:rPr>
          <w:i/>
        </w:rPr>
        <w:t>F</w:t>
      </w:r>
      <w:r>
        <w:rPr>
          <w:i/>
        </w:rPr>
        <w:t>rameworks for all of its core subject areas</w:t>
      </w:r>
      <w:r w:rsidR="00DE5F00">
        <w:rPr>
          <w:i/>
        </w:rPr>
        <w:t xml:space="preserve">. </w:t>
      </w:r>
    </w:p>
    <w:p w14:paraId="3BF551C7" w14:textId="77777777" w:rsidR="00010561" w:rsidRDefault="00010561" w:rsidP="00010561">
      <w:r w:rsidRPr="008F6AC5">
        <w:t xml:space="preserve">The school primarily uses commercially produced curriculum materials </w:t>
      </w:r>
      <w:r w:rsidR="008870D9">
        <w:t>as</w:t>
      </w:r>
      <w:r w:rsidRPr="008F6AC5">
        <w:t xml:space="preserve"> its core curriculum</w:t>
      </w:r>
      <w:r w:rsidR="00DE5F00">
        <w:t xml:space="preserve">. </w:t>
      </w:r>
      <w:r>
        <w:t xml:space="preserve">The renewal inspection team confirmed that these materials are aligned with the Massachusetts </w:t>
      </w:r>
      <w:r w:rsidR="007275ED">
        <w:t>C</w:t>
      </w:r>
      <w:r>
        <w:t xml:space="preserve">urriculum </w:t>
      </w:r>
      <w:r w:rsidR="007275ED">
        <w:t>F</w:t>
      </w:r>
      <w:r>
        <w:t xml:space="preserve">rameworks (MCF). In ELA, </w:t>
      </w:r>
      <w:r w:rsidRPr="008F6AC5">
        <w:t>LCC</w:t>
      </w:r>
      <w:r>
        <w:t>P</w:t>
      </w:r>
      <w:r w:rsidRPr="008F6AC5">
        <w:t xml:space="preserve">S has </w:t>
      </w:r>
      <w:r>
        <w:t xml:space="preserve">recently </w:t>
      </w:r>
      <w:r w:rsidRPr="008F6AC5">
        <w:t>transitioned to a new reading program</w:t>
      </w:r>
      <w:r>
        <w:t>,</w:t>
      </w:r>
      <w:r w:rsidRPr="008F6AC5">
        <w:t xml:space="preserve"> replacing </w:t>
      </w:r>
      <w:r w:rsidRPr="008F6AC5">
        <w:rPr>
          <w:i/>
        </w:rPr>
        <w:t>Success for Al</w:t>
      </w:r>
      <w:r>
        <w:rPr>
          <w:i/>
        </w:rPr>
        <w:t>l</w:t>
      </w:r>
      <w:r w:rsidRPr="008F6AC5">
        <w:rPr>
          <w:i/>
        </w:rPr>
        <w:t xml:space="preserve"> </w:t>
      </w:r>
      <w:r w:rsidRPr="008F6AC5">
        <w:t xml:space="preserve">with Scott Foresman’s </w:t>
      </w:r>
      <w:r w:rsidRPr="008F6AC5">
        <w:rPr>
          <w:i/>
        </w:rPr>
        <w:t>Reading Street</w:t>
      </w:r>
      <w:r w:rsidRPr="008F6AC5">
        <w:t>. According to the</w:t>
      </w:r>
      <w:r>
        <w:t xml:space="preserve"> </w:t>
      </w:r>
      <w:r w:rsidRPr="008F6AC5">
        <w:t xml:space="preserve">principal, </w:t>
      </w:r>
      <w:r w:rsidRPr="005C7E73">
        <w:rPr>
          <w:i/>
        </w:rPr>
        <w:t>Success for All</w:t>
      </w:r>
      <w:r>
        <w:t xml:space="preserve"> did not meet the school's needs for teaching writing skills and answering open response questions, and its assessment system did not give the school the data it needed to improve instruction. </w:t>
      </w:r>
      <w:smartTag w:uri="urn:schemas-microsoft-com:office:smarttags" w:element="Street">
        <w:smartTag w:uri="urn:schemas-microsoft-com:office:smarttags" w:element="address">
          <w:r w:rsidRPr="00E43B42">
            <w:rPr>
              <w:i/>
            </w:rPr>
            <w:t>Reading Street</w:t>
          </w:r>
        </w:smartTag>
      </w:smartTag>
      <w:r w:rsidRPr="008F6AC5">
        <w:t xml:space="preserve"> was adopted in grades </w:t>
      </w:r>
      <w:r>
        <w:t xml:space="preserve">one through </w:t>
      </w:r>
      <w:r w:rsidR="004D4D2C">
        <w:t xml:space="preserve">grade </w:t>
      </w:r>
      <w:r w:rsidR="00E33222">
        <w:t>six</w:t>
      </w:r>
      <w:r w:rsidRPr="008F6AC5">
        <w:t xml:space="preserve"> in </w:t>
      </w:r>
      <w:r>
        <w:t xml:space="preserve">the </w:t>
      </w:r>
      <w:r w:rsidRPr="008F6AC5">
        <w:t>2008</w:t>
      </w:r>
      <w:r>
        <w:t>-</w:t>
      </w:r>
      <w:r w:rsidRPr="008F6AC5">
        <w:t xml:space="preserve">09 </w:t>
      </w:r>
      <w:r>
        <w:t xml:space="preserve">school year </w:t>
      </w:r>
      <w:r w:rsidRPr="008F6AC5">
        <w:t xml:space="preserve">and is in full implementation </w:t>
      </w:r>
      <w:r>
        <w:t xml:space="preserve">in kindergarten through </w:t>
      </w:r>
      <w:r w:rsidR="004D4D2C">
        <w:t xml:space="preserve">grade </w:t>
      </w:r>
      <w:r w:rsidR="00E33222">
        <w:t>six</w:t>
      </w:r>
      <w:r>
        <w:t xml:space="preserve"> </w:t>
      </w:r>
      <w:r w:rsidRPr="008F6AC5">
        <w:t>for the 2009</w:t>
      </w:r>
      <w:r>
        <w:t>-</w:t>
      </w:r>
      <w:r w:rsidRPr="008F6AC5">
        <w:t>10 school year</w:t>
      </w:r>
      <w:r w:rsidRPr="008F6AC5">
        <w:rPr>
          <w:i/>
        </w:rPr>
        <w:t>.</w:t>
      </w:r>
      <w:r w:rsidRPr="008F6AC5">
        <w:t xml:space="preserve"> </w:t>
      </w:r>
      <w:r>
        <w:t xml:space="preserve">Grades </w:t>
      </w:r>
      <w:r w:rsidR="00E33222">
        <w:t>six</w:t>
      </w:r>
      <w:r>
        <w:t xml:space="preserve"> through </w:t>
      </w:r>
      <w:r w:rsidR="00E33222">
        <w:t>eight</w:t>
      </w:r>
      <w:r>
        <w:t xml:space="preserve"> continue to use</w:t>
      </w:r>
      <w:r w:rsidRPr="008F6AC5">
        <w:t xml:space="preserve"> </w:t>
      </w:r>
      <w:r w:rsidRPr="008F6AC5">
        <w:rPr>
          <w:i/>
        </w:rPr>
        <w:t>Prentice Hall Literature (Penguin Edition)</w:t>
      </w:r>
      <w:r w:rsidRPr="008F6AC5">
        <w:t xml:space="preserve"> and </w:t>
      </w:r>
      <w:r w:rsidRPr="008F6AC5">
        <w:rPr>
          <w:i/>
        </w:rPr>
        <w:t xml:space="preserve">Empowering </w:t>
      </w:r>
      <w:r w:rsidRPr="004D4D2C">
        <w:rPr>
          <w:i/>
        </w:rPr>
        <w:t>Writers.</w:t>
      </w:r>
      <w:r w:rsidRPr="008F6AC5">
        <w:t xml:space="preserve"> English </w:t>
      </w:r>
      <w:r w:rsidR="008F5F79">
        <w:t>l</w:t>
      </w:r>
      <w:r w:rsidRPr="008F6AC5">
        <w:t xml:space="preserve">anguage </w:t>
      </w:r>
      <w:r w:rsidR="008F5F79">
        <w:t>l</w:t>
      </w:r>
      <w:r w:rsidRPr="008F6AC5">
        <w:t xml:space="preserve">earners </w:t>
      </w:r>
      <w:r>
        <w:t>continue to us</w:t>
      </w:r>
      <w:r w:rsidRPr="008F6AC5">
        <w:t xml:space="preserve">e </w:t>
      </w:r>
      <w:r w:rsidRPr="008F6AC5">
        <w:rPr>
          <w:i/>
        </w:rPr>
        <w:t>Avenues</w:t>
      </w:r>
      <w:r w:rsidRPr="008F6AC5">
        <w:t xml:space="preserve"> and </w:t>
      </w:r>
      <w:r w:rsidRPr="008F6AC5">
        <w:rPr>
          <w:i/>
        </w:rPr>
        <w:t>High Points</w:t>
      </w:r>
      <w:r w:rsidR="00DE5F00">
        <w:rPr>
          <w:i/>
        </w:rPr>
        <w:t xml:space="preserve">. </w:t>
      </w:r>
    </w:p>
    <w:p w14:paraId="4D4F1D54" w14:textId="77777777" w:rsidR="00010561" w:rsidRDefault="00010561" w:rsidP="00010561"/>
    <w:p w14:paraId="6F24F7C7" w14:textId="77777777" w:rsidR="00010561" w:rsidRDefault="00010561" w:rsidP="00010561">
      <w:r w:rsidRPr="008F6AC5">
        <w:t xml:space="preserve">The major texts used in the mathematics curriculum are </w:t>
      </w:r>
      <w:r w:rsidRPr="008F6AC5">
        <w:rPr>
          <w:i/>
        </w:rPr>
        <w:t>Everyday Math</w:t>
      </w:r>
      <w:r w:rsidRPr="008F6AC5">
        <w:t xml:space="preserve"> in grades K</w:t>
      </w:r>
      <w:r>
        <w:t xml:space="preserve"> through </w:t>
      </w:r>
      <w:r w:rsidR="00E33222">
        <w:t>six</w:t>
      </w:r>
      <w:r w:rsidRPr="008F6AC5">
        <w:t xml:space="preserve"> and </w:t>
      </w:r>
      <w:r w:rsidRPr="008F6AC5">
        <w:rPr>
          <w:i/>
        </w:rPr>
        <w:t>Connected Mathematics</w:t>
      </w:r>
      <w:r w:rsidRPr="008F6AC5">
        <w:t xml:space="preserve"> in grades </w:t>
      </w:r>
      <w:r w:rsidR="00E33222">
        <w:t>seven</w:t>
      </w:r>
      <w:r>
        <w:t xml:space="preserve"> and </w:t>
      </w:r>
      <w:r w:rsidR="00E33222">
        <w:t>eight</w:t>
      </w:r>
      <w:r w:rsidRPr="008F6AC5">
        <w:t xml:space="preserve">. </w:t>
      </w:r>
      <w:r w:rsidRPr="001E5987">
        <w:t xml:space="preserve">In science, kindergarten uses </w:t>
      </w:r>
      <w:proofErr w:type="spellStart"/>
      <w:r w:rsidRPr="001E5987">
        <w:t>Kindercorner</w:t>
      </w:r>
      <w:proofErr w:type="spellEnd"/>
      <w:r w:rsidRPr="001E5987">
        <w:t xml:space="preserve"> thematic units</w:t>
      </w:r>
      <w:r w:rsidR="008F5F79">
        <w:t>;</w:t>
      </w:r>
      <w:r w:rsidRPr="001E5987">
        <w:t xml:space="preserve"> grades </w:t>
      </w:r>
      <w:r w:rsidR="00E33222">
        <w:t>one</w:t>
      </w:r>
      <w:r w:rsidRPr="001E5987">
        <w:t xml:space="preserve"> through </w:t>
      </w:r>
      <w:r w:rsidR="00E33222">
        <w:t>five</w:t>
      </w:r>
      <w:r w:rsidRPr="001E5987">
        <w:t xml:space="preserve"> use Scott Foresman </w:t>
      </w:r>
      <w:r w:rsidRPr="004D4D2C">
        <w:rPr>
          <w:i/>
        </w:rPr>
        <w:t>Science</w:t>
      </w:r>
      <w:r w:rsidR="008F5F79">
        <w:t>;</w:t>
      </w:r>
      <w:r w:rsidRPr="001E5987">
        <w:t xml:space="preserve"> and </w:t>
      </w:r>
      <w:r w:rsidRPr="004D4D2C">
        <w:rPr>
          <w:i/>
        </w:rPr>
        <w:t>Science Explorer</w:t>
      </w:r>
      <w:r w:rsidRPr="001E5987">
        <w:t xml:space="preserve"> is used in grades </w:t>
      </w:r>
      <w:r w:rsidR="00E33222">
        <w:t>six</w:t>
      </w:r>
      <w:r w:rsidRPr="001E5987">
        <w:t xml:space="preserve"> through </w:t>
      </w:r>
      <w:r w:rsidR="00E33222">
        <w:t>eight</w:t>
      </w:r>
      <w:r w:rsidRPr="001E5987">
        <w:t xml:space="preserve">. In addition, in grades </w:t>
      </w:r>
      <w:r w:rsidR="00E33222">
        <w:t>six</w:t>
      </w:r>
      <w:r w:rsidRPr="001E5987">
        <w:t xml:space="preserve"> through </w:t>
      </w:r>
      <w:r w:rsidR="00E33222">
        <w:t>eight</w:t>
      </w:r>
      <w:r w:rsidRPr="001E5987">
        <w:t xml:space="preserve">, LCCPS adopted a Prentice Hall series which is a continuation of the Scott Foresman program, but with a greater emphasis on the specific strands of scientific study. </w:t>
      </w:r>
      <w:r w:rsidRPr="008F6AC5">
        <w:t xml:space="preserve">In social studies, </w:t>
      </w:r>
      <w:r w:rsidR="004D4D2C">
        <w:t>k</w:t>
      </w:r>
      <w:r w:rsidRPr="008F6AC5">
        <w:t xml:space="preserve">indergarten uses </w:t>
      </w:r>
      <w:proofErr w:type="spellStart"/>
      <w:r w:rsidRPr="008F6AC5">
        <w:rPr>
          <w:i/>
        </w:rPr>
        <w:t>Kindercorner</w:t>
      </w:r>
      <w:proofErr w:type="spellEnd"/>
      <w:r w:rsidRPr="008F6AC5">
        <w:t xml:space="preserve"> thematic units</w:t>
      </w:r>
      <w:r w:rsidR="008F5F79">
        <w:t>;</w:t>
      </w:r>
      <w:r w:rsidRPr="008F6AC5">
        <w:t xml:space="preserve"> grade</w:t>
      </w:r>
      <w:r>
        <w:t>s</w:t>
      </w:r>
      <w:r w:rsidRPr="008F6AC5">
        <w:t xml:space="preserve"> </w:t>
      </w:r>
      <w:r w:rsidR="00E33222">
        <w:t>one</w:t>
      </w:r>
      <w:r w:rsidRPr="008F6AC5">
        <w:t xml:space="preserve"> and </w:t>
      </w:r>
      <w:r w:rsidR="00E33222">
        <w:t>two</w:t>
      </w:r>
      <w:r w:rsidRPr="008F6AC5">
        <w:t xml:space="preserve"> use teacher</w:t>
      </w:r>
      <w:r>
        <w:t>-</w:t>
      </w:r>
      <w:r w:rsidRPr="008F6AC5">
        <w:t>created units</w:t>
      </w:r>
      <w:r w:rsidR="008F5F79">
        <w:t>;</w:t>
      </w:r>
      <w:r>
        <w:t xml:space="preserve"> and g</w:t>
      </w:r>
      <w:r w:rsidRPr="008F6AC5">
        <w:t xml:space="preserve">rade </w:t>
      </w:r>
      <w:r w:rsidR="00E33222">
        <w:t>three</w:t>
      </w:r>
      <w:r w:rsidRPr="008F6AC5">
        <w:t xml:space="preserve"> uses </w:t>
      </w:r>
      <w:r w:rsidRPr="008F6AC5">
        <w:rPr>
          <w:i/>
        </w:rPr>
        <w:t>Massachusetts Our Home</w:t>
      </w:r>
      <w:r w:rsidR="00DE5F00">
        <w:t xml:space="preserve">. </w:t>
      </w:r>
      <w:r>
        <w:t xml:space="preserve">Grades </w:t>
      </w:r>
      <w:r w:rsidR="00E33222">
        <w:t>four</w:t>
      </w:r>
      <w:r>
        <w:t xml:space="preserve"> through </w:t>
      </w:r>
      <w:r w:rsidR="00E33222">
        <w:t>eight</w:t>
      </w:r>
      <w:r>
        <w:t xml:space="preserve"> use</w:t>
      </w:r>
      <w:r w:rsidRPr="008F6AC5">
        <w:t xml:space="preserve"> </w:t>
      </w:r>
      <w:r w:rsidRPr="008F6AC5">
        <w:rPr>
          <w:i/>
        </w:rPr>
        <w:t>History Alive</w:t>
      </w:r>
      <w:r w:rsidRPr="008F6AC5">
        <w:t xml:space="preserve">. The </w:t>
      </w:r>
      <w:r w:rsidR="008F5F79">
        <w:t>w</w:t>
      </w:r>
      <w:r w:rsidRPr="008F6AC5">
        <w:t xml:space="preserve">orld </w:t>
      </w:r>
      <w:r w:rsidR="008F5F79">
        <w:t>l</w:t>
      </w:r>
      <w:r w:rsidRPr="008F6AC5">
        <w:t>anguage</w:t>
      </w:r>
      <w:r>
        <w:t>s</w:t>
      </w:r>
      <w:r w:rsidRPr="008F6AC5">
        <w:t xml:space="preserve"> program uses teacher</w:t>
      </w:r>
      <w:r>
        <w:t>-</w:t>
      </w:r>
      <w:r w:rsidRPr="008F6AC5">
        <w:t xml:space="preserve">created materials and units for </w:t>
      </w:r>
      <w:r>
        <w:t>Khmer</w:t>
      </w:r>
      <w:r w:rsidR="004D4D2C">
        <w:t>, as well as</w:t>
      </w:r>
      <w:r w:rsidRPr="008F6AC5">
        <w:t xml:space="preserve"> materials developed at the </w:t>
      </w:r>
      <w:smartTag w:uri="urn:schemas-microsoft-com:office:smarttags" w:element="place">
        <w:smartTag w:uri="urn:schemas-microsoft-com:office:smarttags" w:element="PlaceType">
          <w:r w:rsidRPr="008F6AC5">
            <w:t>University</w:t>
          </w:r>
        </w:smartTag>
        <w:r w:rsidRPr="008F6AC5">
          <w:t xml:space="preserve"> of </w:t>
        </w:r>
        <w:smartTag w:uri="urn:schemas-microsoft-com:office:smarttags" w:element="PlaceName">
          <w:r w:rsidRPr="008F6AC5">
            <w:t>Hawaii</w:t>
          </w:r>
        </w:smartTag>
      </w:smartTag>
      <w:r w:rsidR="00DE5F00">
        <w:t xml:space="preserve">. </w:t>
      </w:r>
      <w:r w:rsidRPr="008F6AC5">
        <w:t xml:space="preserve">Spanish teachers use </w:t>
      </w:r>
      <w:r w:rsidRPr="008F6AC5">
        <w:rPr>
          <w:i/>
        </w:rPr>
        <w:t xml:space="preserve">Viva el </w:t>
      </w:r>
      <w:proofErr w:type="spellStart"/>
      <w:r w:rsidRPr="008F6AC5">
        <w:rPr>
          <w:i/>
        </w:rPr>
        <w:t>Espanol</w:t>
      </w:r>
      <w:proofErr w:type="spellEnd"/>
      <w:r w:rsidRPr="008F6AC5">
        <w:t xml:space="preserve"> and </w:t>
      </w:r>
      <w:proofErr w:type="spellStart"/>
      <w:r w:rsidRPr="008F6AC5">
        <w:rPr>
          <w:i/>
        </w:rPr>
        <w:t>Espanol</w:t>
      </w:r>
      <w:proofErr w:type="spellEnd"/>
      <w:r w:rsidRPr="008F6AC5">
        <w:rPr>
          <w:i/>
        </w:rPr>
        <w:t xml:space="preserve"> Para Ti</w:t>
      </w:r>
      <w:r w:rsidRPr="008F6AC5">
        <w:t xml:space="preserve"> in grades </w:t>
      </w:r>
      <w:r w:rsidR="00E33222">
        <w:t>one</w:t>
      </w:r>
      <w:r>
        <w:t xml:space="preserve"> through </w:t>
      </w:r>
      <w:r w:rsidR="00E33222">
        <w:t>five</w:t>
      </w:r>
      <w:r>
        <w:t xml:space="preserve"> and </w:t>
      </w:r>
      <w:r w:rsidRPr="008F6AC5">
        <w:rPr>
          <w:i/>
        </w:rPr>
        <w:t xml:space="preserve">En </w:t>
      </w:r>
      <w:proofErr w:type="spellStart"/>
      <w:r w:rsidRPr="008F6AC5">
        <w:rPr>
          <w:i/>
        </w:rPr>
        <w:t>Espanol</w:t>
      </w:r>
      <w:proofErr w:type="spellEnd"/>
      <w:r>
        <w:t xml:space="preserve"> in grades </w:t>
      </w:r>
      <w:r w:rsidR="00E33222">
        <w:t>six</w:t>
      </w:r>
      <w:r>
        <w:t xml:space="preserve"> through </w:t>
      </w:r>
      <w:r w:rsidR="00E33222">
        <w:t>eight</w:t>
      </w:r>
      <w:r w:rsidR="00DE5F00">
        <w:t xml:space="preserve">. </w:t>
      </w:r>
    </w:p>
    <w:p w14:paraId="78428C71" w14:textId="77777777" w:rsidR="00914500" w:rsidRDefault="00914500" w:rsidP="00914500">
      <w:pPr>
        <w:rPr>
          <w:i/>
        </w:rPr>
      </w:pPr>
    </w:p>
    <w:p w14:paraId="2C12D4B2" w14:textId="77777777" w:rsidR="00914500" w:rsidRPr="00B139CB" w:rsidRDefault="00BB29F3" w:rsidP="0091450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914500" w:rsidRPr="00B139CB">
        <w:rPr>
          <w:b/>
          <w:u w:val="single"/>
        </w:rPr>
        <w:t>Diverse learners</w:t>
      </w:r>
      <w:r w:rsidR="00914500" w:rsidRPr="00B139CB">
        <w:rPr>
          <w:b/>
        </w:rPr>
        <w:t xml:space="preserve">  </w:t>
      </w:r>
    </w:p>
    <w:p w14:paraId="69767E10" w14:textId="77777777" w:rsidR="00914500" w:rsidRPr="00B139CB" w:rsidRDefault="00914500" w:rsidP="00914500">
      <w:pPr>
        <w:rPr>
          <w:b/>
          <w:sz w:val="20"/>
          <w:szCs w:val="20"/>
        </w:rPr>
      </w:pPr>
      <w:r w:rsidRPr="00B139CB">
        <w:rPr>
          <w:b/>
          <w:sz w:val="20"/>
          <w:szCs w:val="20"/>
        </w:rPr>
        <w:t>The school’s curriculum supports opportunities for all students to master established skills and concepts</w:t>
      </w:r>
      <w:r w:rsidR="00DE5F00">
        <w:rPr>
          <w:b/>
          <w:sz w:val="20"/>
          <w:szCs w:val="20"/>
        </w:rPr>
        <w:t xml:space="preserve">. </w:t>
      </w:r>
      <w:r w:rsidRPr="00B139CB">
        <w:rPr>
          <w:b/>
          <w:sz w:val="20"/>
          <w:szCs w:val="20"/>
        </w:rPr>
        <w:t>The school establishes and implements an accommodation plan that addresses the needs of diverse learners.</w:t>
      </w:r>
    </w:p>
    <w:p w14:paraId="01CF1E02" w14:textId="77777777" w:rsidR="00914500" w:rsidRDefault="00914500" w:rsidP="00914500">
      <w:pPr>
        <w:rPr>
          <w:i/>
        </w:rPr>
      </w:pPr>
    </w:p>
    <w:p w14:paraId="01BEDF50" w14:textId="77777777" w:rsidR="006D6817" w:rsidRPr="006D6817" w:rsidRDefault="006D6817" w:rsidP="006D6817">
      <w:pPr>
        <w:rPr>
          <w:i/>
        </w:rPr>
      </w:pPr>
      <w:r w:rsidRPr="006D6817">
        <w:rPr>
          <w:i/>
        </w:rPr>
        <w:t xml:space="preserve">Finding: </w:t>
      </w:r>
      <w:r w:rsidR="009359CB">
        <w:rPr>
          <w:i/>
        </w:rPr>
        <w:t>Special education services are largely delivered through a</w:t>
      </w:r>
      <w:r w:rsidRPr="006D6817">
        <w:rPr>
          <w:i/>
        </w:rPr>
        <w:t xml:space="preserve"> co-teaching </w:t>
      </w:r>
      <w:r w:rsidR="009359CB">
        <w:rPr>
          <w:i/>
        </w:rPr>
        <w:t>inclusion model</w:t>
      </w:r>
      <w:r w:rsidRPr="006D6817">
        <w:rPr>
          <w:i/>
        </w:rPr>
        <w:t xml:space="preserve">. </w:t>
      </w:r>
    </w:p>
    <w:p w14:paraId="1289B677" w14:textId="77777777" w:rsidR="00D0730F" w:rsidRDefault="006D6817" w:rsidP="00D0730F">
      <w:r>
        <w:t xml:space="preserve">LCCPS currently enrolls 98 students </w:t>
      </w:r>
      <w:r w:rsidR="00E33222">
        <w:t xml:space="preserve">who </w:t>
      </w:r>
      <w:r>
        <w:t xml:space="preserve">receive special education, or 10.3 percent of the overall population. </w:t>
      </w:r>
      <w:r w:rsidR="00D0730F">
        <w:t>Disability types served by the school include communication, neurological, intellectual, developmental delay, emotional, physical and various specific learning disabilities</w:t>
      </w:r>
      <w:r w:rsidR="00DE5F00">
        <w:t xml:space="preserve">. </w:t>
      </w:r>
      <w:r w:rsidR="00D0730F">
        <w:t xml:space="preserve">Although pull-out services are available, most instruction for students with disabilities occurs within the regular education classroom. Four special education inclusion aides, one each in grades </w:t>
      </w:r>
      <w:r w:rsidR="00E33222">
        <w:t>one through four</w:t>
      </w:r>
      <w:r w:rsidR="00D0730F">
        <w:t>, support special needs students when they are receiving their education in the general education classroom. While almost all special education students in the school receive at least some of their academics in the regular education classroom, 53 are pulled out to receive their services 21 percent or more of the school day.</w:t>
      </w:r>
    </w:p>
    <w:p w14:paraId="4829B8C2" w14:textId="77777777" w:rsidR="006D6817" w:rsidRDefault="006D6817" w:rsidP="006D6817">
      <w:pPr>
        <w:rPr>
          <w:i/>
        </w:rPr>
      </w:pPr>
    </w:p>
    <w:p w14:paraId="03A1D246" w14:textId="77777777" w:rsidR="006D6817" w:rsidRDefault="00CF5567" w:rsidP="006D6817">
      <w:r>
        <w:rPr>
          <w:i/>
        </w:rPr>
        <w:br w:type="page"/>
      </w:r>
      <w:r w:rsidR="006D6817">
        <w:rPr>
          <w:i/>
        </w:rPr>
        <w:lastRenderedPageBreak/>
        <w:t xml:space="preserve">Finding: </w:t>
      </w:r>
      <w:r w:rsidR="001F133B" w:rsidRPr="001F133B">
        <w:rPr>
          <w:i/>
        </w:rPr>
        <w:t>The school uses Title I funds to provide academic support to students</w:t>
      </w:r>
      <w:r w:rsidR="001F133B">
        <w:rPr>
          <w:i/>
        </w:rPr>
        <w:t>.</w:t>
      </w:r>
    </w:p>
    <w:p w14:paraId="720C88FD" w14:textId="77777777" w:rsidR="00D0730F" w:rsidRDefault="00D0730F" w:rsidP="00D0730F">
      <w:r>
        <w:t>Before-school help is provided to students who are able to arrive to school early. The school also offers a daily summer school program for the month of July</w:t>
      </w:r>
      <w:r w:rsidRPr="00D0730F">
        <w:t xml:space="preserve"> </w:t>
      </w:r>
      <w:r>
        <w:t>that contains both enrichment and remedial components. During the summer of 2009, the program served 87 students including six special education students and eight English language learner</w:t>
      </w:r>
      <w:r w:rsidR="00E33222">
        <w:t xml:space="preserve"> (ELL)</w:t>
      </w:r>
      <w:r>
        <w:t xml:space="preserve"> students. </w:t>
      </w:r>
    </w:p>
    <w:p w14:paraId="65F04FA3" w14:textId="77777777" w:rsidR="00D0730F" w:rsidRDefault="00D0730F" w:rsidP="006D6817"/>
    <w:p w14:paraId="4F2C18A0" w14:textId="77777777" w:rsidR="006D6817" w:rsidRDefault="00D0730F" w:rsidP="006D6817">
      <w:r>
        <w:t xml:space="preserve">The school provides a Title I funded program including Supplemental Educational Services as required by </w:t>
      </w:r>
      <w:r w:rsidR="00E73042">
        <w:t xml:space="preserve">NCLB </w:t>
      </w:r>
      <w:r>
        <w:t>Program</w:t>
      </w:r>
      <w:r w:rsidR="00DE5F00">
        <w:t xml:space="preserve">. </w:t>
      </w:r>
      <w:r>
        <w:t>It is staffed by four acceleration teachers and seven tutors</w:t>
      </w:r>
      <w:r w:rsidR="00DE5F00">
        <w:t xml:space="preserve">. </w:t>
      </w:r>
      <w:r>
        <w:t>The acceleration teachers work with students in grades one through four, and are focused on instruc</w:t>
      </w:r>
      <w:r w:rsidR="003342F4">
        <w:t>tion in reading and mathematics</w:t>
      </w:r>
      <w:r>
        <w:t xml:space="preserve">. </w:t>
      </w:r>
      <w:r w:rsidR="006D6817">
        <w:t xml:space="preserve">The tutorial program is in its second year of operation. Tutors provide in-class support and small group instruction </w:t>
      </w:r>
      <w:r w:rsidR="003342F4">
        <w:t>for students in grades one through four</w:t>
      </w:r>
      <w:r w:rsidR="00DE5F00">
        <w:t xml:space="preserve">. </w:t>
      </w:r>
      <w:r w:rsidR="006D6817">
        <w:t xml:space="preserve">Tutoring support is delivered </w:t>
      </w:r>
      <w:r w:rsidR="003342F4">
        <w:t xml:space="preserve">during the school’s daily directed study period, </w:t>
      </w:r>
      <w:r w:rsidR="006D6817">
        <w:t xml:space="preserve">after school in </w:t>
      </w:r>
      <w:r w:rsidR="003342F4">
        <w:t xml:space="preserve">daily </w:t>
      </w:r>
      <w:r w:rsidR="006D6817">
        <w:t>90 minute blocks, and on Saturday mornings. Tutorial services are coordinated with the classroom instruction</w:t>
      </w:r>
      <w:r w:rsidR="003342F4">
        <w:t>; th</w:t>
      </w:r>
      <w:r w:rsidR="006D6817">
        <w:t>e tutors receive lesson plans from the regular education teachers in advance of the lesson’s presentation. Students are selected for participation in the program based on their performance on weekly assessments</w:t>
      </w:r>
      <w:r w:rsidR="00DE5F00">
        <w:t xml:space="preserve">. </w:t>
      </w:r>
    </w:p>
    <w:p w14:paraId="69B987FE" w14:textId="77777777" w:rsidR="006D6817" w:rsidRDefault="006D6817" w:rsidP="006D6817"/>
    <w:p w14:paraId="0DA2FB43" w14:textId="77777777" w:rsidR="006D6817" w:rsidRDefault="006D6817" w:rsidP="006D6817">
      <w:r>
        <w:t xml:space="preserve">Instructional staff reported that improved access to educational technology is an area in which there had been significant improvement since the beginning of the past school year, including an increase in the number of laptops, Smartboards, </w:t>
      </w:r>
      <w:proofErr w:type="spellStart"/>
      <w:r>
        <w:t>Alphasmarts</w:t>
      </w:r>
      <w:proofErr w:type="spellEnd"/>
      <w:r>
        <w:t xml:space="preserve"> and the addition of Channel 1 programming in class. Administrators reported, however, that the availability of types assistive technology directed specifically at addressing the needs of students with disabilities continues to be an area in need of improvement at the school. </w:t>
      </w:r>
    </w:p>
    <w:p w14:paraId="408DE09A" w14:textId="77777777" w:rsidR="00914500" w:rsidRDefault="00914500" w:rsidP="00914500">
      <w:pPr>
        <w:rPr>
          <w:u w:val="single"/>
        </w:rPr>
      </w:pPr>
    </w:p>
    <w:p w14:paraId="1DEE54AE" w14:textId="77777777" w:rsidR="003342F4" w:rsidRPr="003342F4" w:rsidRDefault="003342F4" w:rsidP="003342F4">
      <w:pPr>
        <w:rPr>
          <w:i/>
        </w:rPr>
      </w:pPr>
      <w:r>
        <w:rPr>
          <w:i/>
        </w:rPr>
        <w:t xml:space="preserve">Finding: </w:t>
      </w:r>
      <w:r w:rsidR="00D079A3">
        <w:rPr>
          <w:i/>
        </w:rPr>
        <w:t>English language development classes for English language learners are appropriate and effective.</w:t>
      </w:r>
      <w:r w:rsidR="00D079A3" w:rsidRPr="00D079A3">
        <w:rPr>
          <w:i/>
        </w:rPr>
        <w:t xml:space="preserve"> </w:t>
      </w:r>
      <w:r w:rsidR="00D079A3">
        <w:rPr>
          <w:i/>
        </w:rPr>
        <w:t>Additional staff training is needed in the area of providing sheltered English instruction.</w:t>
      </w:r>
    </w:p>
    <w:p w14:paraId="5B335DCB" w14:textId="77777777" w:rsidR="003342F4" w:rsidRDefault="003342F4" w:rsidP="003342F4">
      <w:r>
        <w:t xml:space="preserve">LCCPS has 243 students presently identified as </w:t>
      </w:r>
      <w:r w:rsidR="00D079A3">
        <w:t>ELL</w:t>
      </w:r>
      <w:r>
        <w:t xml:space="preserve">, or 25.6 percent of the school population. Incoming students are tested for English language proficiency during the summer prior to their entry. One hundred eighteen students who were potentially </w:t>
      </w:r>
      <w:r w:rsidR="00D079A3">
        <w:t>ELL</w:t>
      </w:r>
      <w:r>
        <w:t xml:space="preserve"> were tested in this manner during the summer of 2009, and as a result of their activities, the school identified 111 new kindergarten students as being in need of ELL services. An additional </w:t>
      </w:r>
      <w:r w:rsidR="00E73042">
        <w:t>twenty</w:t>
      </w:r>
      <w:r>
        <w:t xml:space="preserve"> students </w:t>
      </w:r>
      <w:r w:rsidR="00D079A3">
        <w:t>entere</w:t>
      </w:r>
      <w:r>
        <w:t xml:space="preserve">d at the school in other grades for a total of 131 newly enrolled students who were determined by the school to be in need of ELL services. Since the fall of 2008, a total of 113 students have been re-categorized from </w:t>
      </w:r>
      <w:r w:rsidR="00D079A3">
        <w:t>ELL</w:t>
      </w:r>
      <w:r>
        <w:t xml:space="preserve"> to formerly limited English proficient.</w:t>
      </w:r>
    </w:p>
    <w:p w14:paraId="5CA212A1" w14:textId="77777777" w:rsidR="003342F4" w:rsidRPr="006702FE" w:rsidRDefault="003342F4" w:rsidP="003342F4">
      <w:pPr>
        <w:rPr>
          <w:i/>
        </w:rPr>
      </w:pPr>
    </w:p>
    <w:p w14:paraId="50B19B2E" w14:textId="77777777" w:rsidR="003342F4" w:rsidRDefault="003342F4" w:rsidP="003342F4">
      <w:r>
        <w:t>Students who require English language support are provided with English language development classes in small group settings</w:t>
      </w:r>
      <w:r w:rsidR="00DE5F00">
        <w:t xml:space="preserve">. </w:t>
      </w:r>
      <w:r w:rsidR="00D079A3">
        <w:t>The school reports that u</w:t>
      </w:r>
      <w:r>
        <w:t xml:space="preserve">ntil this year, the number of hours provided to students in the language developments classes did not meet required minimums as described in the </w:t>
      </w:r>
      <w:r w:rsidR="00D079A3">
        <w:t>Department</w:t>
      </w:r>
      <w:r>
        <w:t xml:space="preserve">’s </w:t>
      </w:r>
      <w:r w:rsidRPr="00D079A3">
        <w:rPr>
          <w:i/>
        </w:rPr>
        <w:t>Guidance on Using MEPA Results to Plan SEI Instruction</w:t>
      </w:r>
      <w:r>
        <w:t>. Two additional instructional staff were hired for the current year, and the recommended number of hours are now being delivered</w:t>
      </w:r>
      <w:r w:rsidR="00D079A3">
        <w:t>. Classes observed by the federal programs review team included age and skill level appropriate instruction which emphasized a variety</w:t>
      </w:r>
      <w:r w:rsidR="00E73042">
        <w:t xml:space="preserve"> of</w:t>
      </w:r>
      <w:r w:rsidR="00D079A3">
        <w:t xml:space="preserve"> vocabulary building and comprehension development activities.</w:t>
      </w:r>
    </w:p>
    <w:p w14:paraId="489B14BE" w14:textId="77777777" w:rsidR="003342F4" w:rsidRDefault="003342F4" w:rsidP="003342F4"/>
    <w:p w14:paraId="00779F7C" w14:textId="77777777" w:rsidR="003342F4" w:rsidRDefault="003342F4" w:rsidP="003342F4">
      <w:r>
        <w:t xml:space="preserve">The school </w:t>
      </w:r>
      <w:r w:rsidR="00D079A3">
        <w:t xml:space="preserve">also </w:t>
      </w:r>
      <w:r>
        <w:t xml:space="preserve">provides sheltered English immersion instruction through the use of </w:t>
      </w:r>
      <w:r w:rsidR="00D079A3">
        <w:t>ten</w:t>
      </w:r>
      <w:r>
        <w:t xml:space="preserve"> instructional staff who have received some or most of the recommended </w:t>
      </w:r>
      <w:r w:rsidR="00E73042">
        <w:t>sheltered English immersion (</w:t>
      </w:r>
      <w:r>
        <w:t>SEI</w:t>
      </w:r>
      <w:r w:rsidR="00E73042">
        <w:t>)</w:t>
      </w:r>
      <w:r>
        <w:t xml:space="preserve"> training, and three staff who have completed all required components of the </w:t>
      </w:r>
      <w:r>
        <w:lastRenderedPageBreak/>
        <w:t xml:space="preserve">training. Instructional staff in focus groups uniformly indicated that there was an ongoing need for additional staff development training in the area of </w:t>
      </w:r>
      <w:r w:rsidR="00E73042">
        <w:t>SEI</w:t>
      </w:r>
      <w:r>
        <w:t xml:space="preserve"> instructional techniques. ELL specialist staff reported that there is occasional ongoing resistance amongst some regular education staff to making accommodations needed for limited English proficient students to access the curriculum. They speculated that those attitudes might change with the provision of additional language acquisition training. </w:t>
      </w:r>
    </w:p>
    <w:p w14:paraId="082DFF17" w14:textId="77777777" w:rsidR="003342F4" w:rsidRDefault="003342F4" w:rsidP="00914500">
      <w:pPr>
        <w:rPr>
          <w:u w:val="single"/>
        </w:rPr>
      </w:pPr>
    </w:p>
    <w:p w14:paraId="679FBAD2" w14:textId="77777777" w:rsidR="00914500" w:rsidRPr="00B139CB" w:rsidRDefault="00BB29F3" w:rsidP="0091450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914500" w:rsidRPr="00B139CB">
        <w:rPr>
          <w:b/>
          <w:u w:val="single"/>
        </w:rPr>
        <w:t>Implementation of the curriculum</w:t>
      </w:r>
      <w:r w:rsidR="00914500" w:rsidRPr="00B139CB">
        <w:rPr>
          <w:b/>
        </w:rPr>
        <w:t xml:space="preserve">  </w:t>
      </w:r>
    </w:p>
    <w:p w14:paraId="75CEE8BC" w14:textId="77777777" w:rsidR="00914500" w:rsidRPr="00B139CB" w:rsidRDefault="00914500" w:rsidP="00882667">
      <w:pPr>
        <w:rPr>
          <w:b/>
        </w:rPr>
      </w:pPr>
      <w:r w:rsidRPr="00B139CB">
        <w:rPr>
          <w:b/>
          <w:sz w:val="20"/>
          <w:szCs w:val="20"/>
        </w:rPr>
        <w:t>The school’s curriculum is documented, and teachers plan and deliver lessons directed by the school’s curriculum guidelines</w:t>
      </w:r>
      <w:r w:rsidRPr="00B139CB">
        <w:rPr>
          <w:b/>
        </w:rPr>
        <w:t>.</w:t>
      </w:r>
    </w:p>
    <w:p w14:paraId="1DC35FBF" w14:textId="77777777" w:rsidR="001E5987" w:rsidRDefault="001E5987" w:rsidP="00EA00B7"/>
    <w:p w14:paraId="6B3CE825" w14:textId="77777777" w:rsidR="00010561" w:rsidRDefault="00010561" w:rsidP="00010561">
      <w:pPr>
        <w:rPr>
          <w:i/>
        </w:rPr>
      </w:pPr>
      <w:r>
        <w:rPr>
          <w:i/>
        </w:rPr>
        <w:t>Finding</w:t>
      </w:r>
      <w:r w:rsidR="00F9324C">
        <w:rPr>
          <w:i/>
        </w:rPr>
        <w:t xml:space="preserve">: </w:t>
      </w:r>
      <w:r w:rsidR="00DE3104">
        <w:rPr>
          <w:i/>
        </w:rPr>
        <w:t>A</w:t>
      </w:r>
      <w:r>
        <w:rPr>
          <w:i/>
        </w:rPr>
        <w:t xml:space="preserve"> curriculum mapping project, launched during the 2006-07 school year, is still a work in progress.</w:t>
      </w:r>
    </w:p>
    <w:p w14:paraId="1AA2B167" w14:textId="77777777" w:rsidR="0071087F" w:rsidRPr="00095108" w:rsidRDefault="0071087F" w:rsidP="0071087F">
      <w:r>
        <w:t xml:space="preserve">During the 2006-07 </w:t>
      </w:r>
      <w:r w:rsidR="004D4D2C">
        <w:t xml:space="preserve">year seven </w:t>
      </w:r>
      <w:r>
        <w:t>site visit, site visitors were told that the school had launched a school-wide initiative to develop comprehensive curriculum maps for all grade levels, aligned with the MCF, which would ensure the horizontal and vertical alignment of the curriculum</w:t>
      </w:r>
      <w:r w:rsidR="00DE5F00">
        <w:t xml:space="preserve">. </w:t>
      </w:r>
      <w:r>
        <w:t xml:space="preserve">During </w:t>
      </w:r>
      <w:r w:rsidRPr="00095108">
        <w:t xml:space="preserve">the </w:t>
      </w:r>
      <w:r w:rsidR="00A129E7">
        <w:t xml:space="preserve">2007-08 </w:t>
      </w:r>
      <w:r w:rsidR="004D4D2C" w:rsidRPr="00095108">
        <w:t xml:space="preserve">year eight </w:t>
      </w:r>
      <w:r w:rsidRPr="00095108">
        <w:t xml:space="preserve">visit, </w:t>
      </w:r>
      <w:r w:rsidR="00A129E7">
        <w:t>t</w:t>
      </w:r>
      <w:r w:rsidRPr="00095108">
        <w:t xml:space="preserve">he administration reported that it planned to have the curriculum mapping completed and uploaded to </w:t>
      </w:r>
      <w:proofErr w:type="spellStart"/>
      <w:r w:rsidRPr="00095108">
        <w:t>TechPaths</w:t>
      </w:r>
      <w:proofErr w:type="spellEnd"/>
      <w:r w:rsidRPr="00095108">
        <w:t xml:space="preserve">, </w:t>
      </w:r>
      <w:r w:rsidR="005C6554">
        <w:t xml:space="preserve">an online curriculum mapping program, </w:t>
      </w:r>
      <w:r w:rsidRPr="00095108">
        <w:t>by fall 2008</w:t>
      </w:r>
      <w:r w:rsidR="00DE5F00">
        <w:t xml:space="preserve">. </w:t>
      </w:r>
      <w:r w:rsidR="00A129E7">
        <w:t xml:space="preserve">During </w:t>
      </w:r>
      <w:r w:rsidR="00CE573D">
        <w:t xml:space="preserve">both </w:t>
      </w:r>
      <w:r w:rsidR="00A129E7">
        <w:t xml:space="preserve">the 2008-09 </w:t>
      </w:r>
      <w:r w:rsidR="004D4D2C">
        <w:t xml:space="preserve">year nine </w:t>
      </w:r>
      <w:r w:rsidR="00A129E7">
        <w:t>visit</w:t>
      </w:r>
      <w:r w:rsidR="00CE573D">
        <w:t xml:space="preserve"> and the renewal inspection visit</w:t>
      </w:r>
      <w:r w:rsidRPr="00095108">
        <w:t xml:space="preserve">, visitors were informed that </w:t>
      </w:r>
      <w:r w:rsidR="00CE573D">
        <w:t xml:space="preserve">the </w:t>
      </w:r>
      <w:r w:rsidRPr="00095108">
        <w:t xml:space="preserve">curriculum mapping </w:t>
      </w:r>
      <w:r w:rsidR="00CE573D">
        <w:t>was unfinished</w:t>
      </w:r>
      <w:r w:rsidRPr="00095108">
        <w:t xml:space="preserve">. </w:t>
      </w:r>
      <w:r w:rsidR="00A129E7">
        <w:t xml:space="preserve">The renewal inspection team found that “curriculum mapping continues to be a work in progress at LCCPS…The teachers stated that they had not yet done significant work to align the documentation vertically, but instead rely on sequential curricula by publishers to ensure vertical alignment of the instruction” </w:t>
      </w:r>
      <w:r w:rsidR="00AA0DE5">
        <w:t>(</w:t>
      </w:r>
      <w:r w:rsidR="00883B17">
        <w:t>Renewal Inspection Report,</w:t>
      </w:r>
      <w:r w:rsidR="00AA0DE5">
        <w:t xml:space="preserve"> p. 28)</w:t>
      </w:r>
      <w:r w:rsidR="00CE573D">
        <w:t xml:space="preserve">. </w:t>
      </w:r>
      <w:r w:rsidR="00A129E7">
        <w:t xml:space="preserve">Further, the principal told the renewal inspection team that they had given up on </w:t>
      </w:r>
      <w:proofErr w:type="spellStart"/>
      <w:r w:rsidR="00A129E7">
        <w:t>TechPaths</w:t>
      </w:r>
      <w:proofErr w:type="spellEnd"/>
      <w:r w:rsidR="00A129E7">
        <w:t xml:space="preserve"> because the teachers found the program </w:t>
      </w:r>
      <w:r w:rsidR="00AA0DE5">
        <w:t xml:space="preserve">too </w:t>
      </w:r>
      <w:r w:rsidR="00A129E7">
        <w:t xml:space="preserve">cumbersome. </w:t>
      </w:r>
      <w:r w:rsidR="00AA0DE5">
        <w:t xml:space="preserve">Curriculum mapping documents reviewed by the renewal inspection team showed a lack of consistency in format and completeness; some subject areas included pacing guides, alignment to the MCF, and a scope and sequence </w:t>
      </w:r>
      <w:r w:rsidR="00CE573D">
        <w:t>and</w:t>
      </w:r>
      <w:r w:rsidR="00AA0DE5">
        <w:t xml:space="preserve"> others did not. The renewal inspection team learned that the principal was in the process of developing a template for curriculum mapping that will include categories such as essential questions, content, skills, assessment</w:t>
      </w:r>
      <w:r w:rsidR="008F5F79">
        <w:t>,</w:t>
      </w:r>
      <w:r w:rsidR="00AA0DE5">
        <w:t xml:space="preserve"> and alignment to standards</w:t>
      </w:r>
      <w:r w:rsidR="00DE5F00">
        <w:t xml:space="preserve">. </w:t>
      </w:r>
      <w:r w:rsidR="00AA0DE5">
        <w:t>The template was scheduled to be introduced to the staff at a half</w:t>
      </w:r>
      <w:r w:rsidR="008F5F79">
        <w:t>-</w:t>
      </w:r>
      <w:r w:rsidR="00AA0DE5">
        <w:t>day professional development session scheduled for the month following the visit, October 2009.</w:t>
      </w:r>
    </w:p>
    <w:p w14:paraId="6E7C8DDD" w14:textId="77777777" w:rsidR="00010561" w:rsidRPr="0071087F" w:rsidRDefault="00010561" w:rsidP="00010561"/>
    <w:p w14:paraId="3B5B4222" w14:textId="77777777" w:rsidR="005F0C14" w:rsidRPr="005F0C14" w:rsidRDefault="005F0C14" w:rsidP="00EA00B7">
      <w:pPr>
        <w:rPr>
          <w:i/>
        </w:rPr>
      </w:pPr>
      <w:r>
        <w:rPr>
          <w:i/>
        </w:rPr>
        <w:t xml:space="preserve">Finding: </w:t>
      </w:r>
      <w:r w:rsidR="00BB6BBE">
        <w:rPr>
          <w:i/>
        </w:rPr>
        <w:t>This year</w:t>
      </w:r>
      <w:r>
        <w:rPr>
          <w:i/>
        </w:rPr>
        <w:t xml:space="preserve"> LCCPS</w:t>
      </w:r>
      <w:r w:rsidR="00BB6BBE">
        <w:rPr>
          <w:i/>
        </w:rPr>
        <w:t xml:space="preserve"> has formalized its lesson planning document.</w:t>
      </w:r>
      <w:r w:rsidR="002A38D0">
        <w:rPr>
          <w:i/>
        </w:rPr>
        <w:t xml:space="preserve"> Teachers are required to develop and submit standardized weekly lesson plans.</w:t>
      </w:r>
    </w:p>
    <w:p w14:paraId="3704ED17" w14:textId="77777777" w:rsidR="00882667" w:rsidRPr="00EA00B7" w:rsidRDefault="00A87CC8" w:rsidP="00914500">
      <w:r>
        <w:t xml:space="preserve">Beginning </w:t>
      </w:r>
      <w:r w:rsidR="003D0823">
        <w:t>in</w:t>
      </w:r>
      <w:r>
        <w:t xml:space="preserve"> 2007-08, </w:t>
      </w:r>
      <w:r w:rsidR="00BB6BBE">
        <w:t xml:space="preserve">teachers were expected to develop weekly lesson plans and submit them to </w:t>
      </w:r>
      <w:r>
        <w:t>their supervisor</w:t>
      </w:r>
      <w:r w:rsidR="00BB6BBE">
        <w:t xml:space="preserve">, but they did not receive feedback on those submissions. </w:t>
      </w:r>
      <w:r w:rsidR="00010561">
        <w:t>There was no standard lesson plan template</w:t>
      </w:r>
      <w:r w:rsidR="002A38D0">
        <w:t>, and</w:t>
      </w:r>
      <w:r>
        <w:t xml:space="preserve"> </w:t>
      </w:r>
      <w:r w:rsidR="002A38D0">
        <w:t>t</w:t>
      </w:r>
      <w:r w:rsidR="00010561">
        <w:t xml:space="preserve">he year nine site visit team found that teacher-created planning documents varied widely in format and level of detail. </w:t>
      </w:r>
      <w:r w:rsidR="002A38D0">
        <w:t xml:space="preserve">The renewal inspection team found that </w:t>
      </w:r>
      <w:r w:rsidR="003D0823">
        <w:t>in</w:t>
      </w:r>
      <w:r w:rsidR="002A38D0">
        <w:t xml:space="preserve"> 2009-10, the requirement that teachers use a standard lesson planning instrument had been implemented. All teachers received training in the use of the GANAG approach to lesson planning (</w:t>
      </w:r>
      <w:r w:rsidR="002A38D0" w:rsidRPr="002A38D0">
        <w:rPr>
          <w:u w:val="single"/>
        </w:rPr>
        <w:t>G</w:t>
      </w:r>
      <w:r w:rsidR="002A38D0">
        <w:t xml:space="preserve">oal setting objectives, </w:t>
      </w:r>
      <w:r w:rsidR="002A38D0" w:rsidRPr="002A38D0">
        <w:rPr>
          <w:u w:val="single"/>
        </w:rPr>
        <w:t>A</w:t>
      </w:r>
      <w:r w:rsidR="002A38D0">
        <w:t xml:space="preserve">ccess prior knowledge, </w:t>
      </w:r>
      <w:r w:rsidR="002A38D0" w:rsidRPr="002A38D0">
        <w:rPr>
          <w:u w:val="single"/>
        </w:rPr>
        <w:t>N</w:t>
      </w:r>
      <w:r w:rsidR="002A38D0">
        <w:t xml:space="preserve">ew information, </w:t>
      </w:r>
      <w:r w:rsidR="002A38D0" w:rsidRPr="002A38D0">
        <w:rPr>
          <w:u w:val="single"/>
        </w:rPr>
        <w:t>A</w:t>
      </w:r>
      <w:r w:rsidR="002A38D0">
        <w:t xml:space="preserve">pply new knowledge, </w:t>
      </w:r>
      <w:r w:rsidR="002A38D0" w:rsidRPr="002A38D0">
        <w:rPr>
          <w:u w:val="single"/>
        </w:rPr>
        <w:t>G</w:t>
      </w:r>
      <w:r w:rsidR="002A38D0">
        <w:t>eneralization/summations)</w:t>
      </w:r>
      <w:r w:rsidR="00DE5F00">
        <w:t xml:space="preserve">. </w:t>
      </w:r>
      <w:r w:rsidR="002A38D0">
        <w:t xml:space="preserve">In addition to these categories, the </w:t>
      </w:r>
      <w:r w:rsidR="00CE573D">
        <w:t xml:space="preserve">new </w:t>
      </w:r>
      <w:r w:rsidR="002A38D0">
        <w:t>lesson plan template contains blocks to record MCF standards, homework, and assessments. Teachers submit lesson plans to the primary and middle school assistant principals, who provide the teachers with oral feedback.</w:t>
      </w:r>
      <w:r w:rsidR="00D826BA">
        <w:t xml:space="preserve"> Lesson plans reviewed by the renewal inspection team were aligned with the lesson goals displayed on classroom whiteboards and </w:t>
      </w:r>
      <w:r w:rsidR="00CE573D">
        <w:t xml:space="preserve">were </w:t>
      </w:r>
      <w:r w:rsidR="00D826BA">
        <w:t>consistent with the curricula in use in the school.</w:t>
      </w:r>
      <w:r w:rsidR="00BB6BBE">
        <w:t xml:space="preserve"> </w:t>
      </w:r>
    </w:p>
    <w:p w14:paraId="530863EB" w14:textId="77777777" w:rsidR="00914500" w:rsidRDefault="00CF5567" w:rsidP="00914500">
      <w:r>
        <w:br w:type="page"/>
      </w:r>
    </w:p>
    <w:p w14:paraId="03EE230A" w14:textId="77777777" w:rsidR="00914500" w:rsidRPr="00B139CB" w:rsidRDefault="00BB29F3" w:rsidP="00914500">
      <w:pPr>
        <w:rPr>
          <w:b/>
        </w:rPr>
      </w:pPr>
      <w:smartTag w:uri="urn:schemas-microsoft-com:office:smarttags" w:element="place">
        <w:smartTag w:uri="urn:schemas-microsoft-com:office:smarttags" w:element="PlaceName">
          <w:r>
            <w:rPr>
              <w:b/>
              <w:u w:val="single"/>
            </w:rPr>
            <w:lastRenderedPageBreak/>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914500" w:rsidRPr="00B139CB">
        <w:rPr>
          <w:b/>
          <w:u w:val="single"/>
        </w:rPr>
        <w:t>Program evaluation</w:t>
      </w:r>
      <w:r w:rsidR="00F85F49">
        <w:rPr>
          <w:b/>
          <w:u w:val="single"/>
        </w:rPr>
        <w:t xml:space="preserve"> and planning</w:t>
      </w:r>
      <w:r w:rsidR="00914500" w:rsidRPr="00B139CB">
        <w:rPr>
          <w:b/>
        </w:rPr>
        <w:t xml:space="preserve">  </w:t>
      </w:r>
    </w:p>
    <w:p w14:paraId="61C2E2FD" w14:textId="77777777" w:rsidR="00F85F49" w:rsidRDefault="00914500" w:rsidP="00F85F49">
      <w:pPr>
        <w:rPr>
          <w:sz w:val="20"/>
          <w:szCs w:val="20"/>
        </w:rPr>
      </w:pPr>
      <w:r w:rsidRPr="00B139CB">
        <w:rPr>
          <w:b/>
          <w:sz w:val="20"/>
          <w:szCs w:val="20"/>
        </w:rPr>
        <w:t>The school has systems and structures in place to regularly and systematically review the quality and effectiveness of the academic program</w:t>
      </w:r>
      <w:r w:rsidR="00DE5F00">
        <w:rPr>
          <w:b/>
          <w:sz w:val="20"/>
          <w:szCs w:val="20"/>
        </w:rPr>
        <w:t xml:space="preserve">. </w:t>
      </w:r>
      <w:r w:rsidR="00F85F49" w:rsidRPr="00B139CB">
        <w:rPr>
          <w:b/>
          <w:sz w:val="20"/>
          <w:szCs w:val="20"/>
        </w:rPr>
        <w:t>Teachers and school leaders use qualitative and quantitative evidence to inform and guide instructional planning and practice</w:t>
      </w:r>
      <w:r w:rsidR="00F85F49" w:rsidRPr="00782C85">
        <w:rPr>
          <w:sz w:val="20"/>
          <w:szCs w:val="20"/>
        </w:rPr>
        <w:t>.</w:t>
      </w:r>
    </w:p>
    <w:p w14:paraId="0C8AF222" w14:textId="77777777" w:rsidR="00914500" w:rsidRPr="00B139CB" w:rsidRDefault="00914500" w:rsidP="00914500">
      <w:pPr>
        <w:rPr>
          <w:b/>
          <w:i/>
        </w:rPr>
      </w:pPr>
    </w:p>
    <w:p w14:paraId="4977BD3F" w14:textId="77777777" w:rsidR="001F133B" w:rsidRPr="001F133B" w:rsidRDefault="00914500" w:rsidP="001F133B">
      <w:pPr>
        <w:rPr>
          <w:i/>
        </w:rPr>
      </w:pPr>
      <w:r w:rsidRPr="001F133B">
        <w:rPr>
          <w:i/>
        </w:rPr>
        <w:t>Finding</w:t>
      </w:r>
      <w:r w:rsidR="00F9324C">
        <w:rPr>
          <w:i/>
        </w:rPr>
        <w:t xml:space="preserve">: </w:t>
      </w:r>
      <w:r w:rsidR="001F133B" w:rsidRPr="001F133B">
        <w:rPr>
          <w:i/>
        </w:rPr>
        <w:t>Data is used to identify students who need academic support, but LCCPS has not developed a comprehensive system for analyzing and utilizing assessment data</w:t>
      </w:r>
      <w:r w:rsidR="00DE5F00">
        <w:rPr>
          <w:i/>
        </w:rPr>
        <w:t xml:space="preserve">. </w:t>
      </w:r>
      <w:r w:rsidR="001F133B" w:rsidRPr="001F133B">
        <w:rPr>
          <w:i/>
        </w:rPr>
        <w:t>This year, the school has implemented a data resource center.</w:t>
      </w:r>
    </w:p>
    <w:p w14:paraId="11A3EAE3" w14:textId="77777777" w:rsidR="00DE643A" w:rsidRDefault="00393DEC" w:rsidP="00914500">
      <w:r>
        <w:t>During the charter term, LCCPS developed the practice of assembling and distributing data binders to teachers.</w:t>
      </w:r>
      <w:r w:rsidR="008A215D">
        <w:t xml:space="preserve"> The binders contain</w:t>
      </w:r>
      <w:r w:rsidR="005637DA">
        <w:t>ed</w:t>
      </w:r>
      <w:r w:rsidR="008A215D">
        <w:t xml:space="preserve"> results from MCAS examinations, the GRADE assessment, the GMADE assessment and the DIBELS for </w:t>
      </w:r>
      <w:r>
        <w:t xml:space="preserve">both </w:t>
      </w:r>
      <w:r w:rsidR="008A215D">
        <w:t xml:space="preserve">current </w:t>
      </w:r>
      <w:r>
        <w:t xml:space="preserve">and the previous year’s </w:t>
      </w:r>
      <w:r w:rsidR="008A215D">
        <w:t xml:space="preserve">students. The year </w:t>
      </w:r>
      <w:r>
        <w:t xml:space="preserve">nine site visit team found that the binders had not yet been distributed to teachers as of the date of the visit (December 11, 2008). They also found that data did not appear to be used to evaluate the effectiveness of teaching and learning, or </w:t>
      </w:r>
      <w:r w:rsidR="005637DA">
        <w:t xml:space="preserve">to </w:t>
      </w:r>
      <w:r>
        <w:t>revis</w:t>
      </w:r>
      <w:r w:rsidR="005637DA">
        <w:t>e</w:t>
      </w:r>
      <w:r>
        <w:t xml:space="preserve"> the educational program. At the renewal inspection visit, the principal reported that the binders were cumbersome to use and that teachers needed more in-depth analysis of test results to inform instruction. </w:t>
      </w:r>
      <w:r w:rsidR="00DE643A">
        <w:t>The renewal inspection team found that “</w:t>
      </w:r>
      <w:r w:rsidR="007A07DC">
        <w:t>a school-wide process for evaluation of the data and implementing systematic improvement is not in place</w:t>
      </w:r>
      <w:r w:rsidR="00DE643A">
        <w:t>” (</w:t>
      </w:r>
      <w:r w:rsidR="00883B17">
        <w:t>Renewal Inspection Report</w:t>
      </w:r>
      <w:r w:rsidR="00CD7470">
        <w:t>,</w:t>
      </w:r>
      <w:r w:rsidR="00DE643A">
        <w:t xml:space="preserve"> p. 24)</w:t>
      </w:r>
      <w:r w:rsidR="007A07DC">
        <w:t>.</w:t>
      </w:r>
    </w:p>
    <w:p w14:paraId="5876C780" w14:textId="77777777" w:rsidR="00DE643A" w:rsidRDefault="00DE643A" w:rsidP="00914500"/>
    <w:p w14:paraId="5FD06CD0" w14:textId="77777777" w:rsidR="00882667" w:rsidRDefault="00DE643A" w:rsidP="00914500">
      <w:r>
        <w:t>B</w:t>
      </w:r>
      <w:r w:rsidR="00393DEC">
        <w:t>eginning in 2009-10, the school created the Teacher Resource and Assessment Center (TRAC)</w:t>
      </w:r>
      <w:r w:rsidR="00B211B4">
        <w:t>. The TRAC is staffed by an assessment director and an assessment specialist</w:t>
      </w:r>
      <w:r w:rsidR="00DE5F00">
        <w:t xml:space="preserve">. </w:t>
      </w:r>
      <w:r w:rsidR="005637DA">
        <w:t xml:space="preserve">Starting this year, teachers </w:t>
      </w:r>
      <w:r>
        <w:t xml:space="preserve">will be </w:t>
      </w:r>
      <w:r w:rsidR="005637DA">
        <w:t>send</w:t>
      </w:r>
      <w:r>
        <w:t>ing</w:t>
      </w:r>
      <w:r w:rsidR="005637DA">
        <w:t xml:space="preserve"> all test results to the TRAC</w:t>
      </w:r>
      <w:r w:rsidR="004411FA">
        <w:t xml:space="preserve">, including </w:t>
      </w:r>
      <w:r w:rsidR="004411FA" w:rsidRPr="00A75333">
        <w:t xml:space="preserve">baseline tests, unit </w:t>
      </w:r>
      <w:r w:rsidR="004411FA">
        <w:t>assessments</w:t>
      </w:r>
      <w:r w:rsidR="004411FA" w:rsidRPr="00A75333">
        <w:t>, weekly selection tests, quarterly writing samples, mid</w:t>
      </w:r>
      <w:r w:rsidR="00157EAE">
        <w:t>-</w:t>
      </w:r>
      <w:r w:rsidR="004411FA" w:rsidRPr="00A75333">
        <w:t xml:space="preserve">year </w:t>
      </w:r>
      <w:r w:rsidR="004411FA">
        <w:t xml:space="preserve">assessments, </w:t>
      </w:r>
      <w:r w:rsidR="004411FA" w:rsidRPr="00A75333">
        <w:t>and end of year assessments</w:t>
      </w:r>
      <w:r w:rsidR="005637DA">
        <w:t xml:space="preserve">. The TRAC </w:t>
      </w:r>
      <w:r>
        <w:t xml:space="preserve">will </w:t>
      </w:r>
      <w:r w:rsidR="005637DA">
        <w:t>analyze the data and provide data packages for administrators, teachers, acceleration teachers</w:t>
      </w:r>
      <w:r w:rsidR="00CD7470">
        <w:t>,</w:t>
      </w:r>
      <w:r w:rsidR="005637DA">
        <w:t xml:space="preserve"> and tutors to use in their curriculum, instructional planning</w:t>
      </w:r>
      <w:r w:rsidR="00CD7470">
        <w:t>,</w:t>
      </w:r>
      <w:r w:rsidR="005637DA">
        <w:t xml:space="preserve"> and targeted assistance.</w:t>
      </w:r>
      <w:r w:rsidR="00CD7470">
        <w:t xml:space="preserve"> </w:t>
      </w:r>
      <w:r w:rsidR="005637DA">
        <w:t xml:space="preserve">The TRAC </w:t>
      </w:r>
      <w:r>
        <w:t xml:space="preserve">will </w:t>
      </w:r>
      <w:r w:rsidR="005637DA">
        <w:t xml:space="preserve">also perform MCAS analyses by student and </w:t>
      </w:r>
      <w:r w:rsidR="004411FA">
        <w:t>g</w:t>
      </w:r>
      <w:r w:rsidR="005637DA">
        <w:t>rade l</w:t>
      </w:r>
      <w:r w:rsidR="004411FA">
        <w:t>e</w:t>
      </w:r>
      <w:r w:rsidR="005637DA">
        <w:t>vel, and do cross comparisons with other districts and the state</w:t>
      </w:r>
      <w:r w:rsidR="00DE5F00">
        <w:t xml:space="preserve">. </w:t>
      </w:r>
    </w:p>
    <w:p w14:paraId="59EB564E" w14:textId="77777777" w:rsidR="00DE643A" w:rsidRDefault="00DE643A" w:rsidP="00914500"/>
    <w:p w14:paraId="345ADA02" w14:textId="77777777" w:rsidR="00882667" w:rsidRPr="00C16E09" w:rsidRDefault="00882667" w:rsidP="00882667">
      <w:pPr>
        <w:rPr>
          <w:i/>
        </w:rPr>
      </w:pPr>
      <w:r>
        <w:rPr>
          <w:i/>
        </w:rPr>
        <w:t>Finding</w:t>
      </w:r>
      <w:r w:rsidR="00F9324C">
        <w:rPr>
          <w:i/>
        </w:rPr>
        <w:t xml:space="preserve">: </w:t>
      </w:r>
      <w:r>
        <w:rPr>
          <w:i/>
        </w:rPr>
        <w:t>LCCPS lacks a school-wide system for evaluating the curriculum. Curriculum planning, modification, development</w:t>
      </w:r>
      <w:r w:rsidR="00CD7470">
        <w:rPr>
          <w:i/>
        </w:rPr>
        <w:t>,</w:t>
      </w:r>
      <w:r>
        <w:rPr>
          <w:i/>
        </w:rPr>
        <w:t xml:space="preserve"> and evaluation are done informally.</w:t>
      </w:r>
    </w:p>
    <w:p w14:paraId="1C6A593E" w14:textId="77777777" w:rsidR="00393DEC" w:rsidRDefault="005F0C14" w:rsidP="00914500">
      <w:r>
        <w:t>The year nine site visit team found that “currently, there is no school-wide system for evaluating curriculum to ensure quality and effectiveness” (</w:t>
      </w:r>
      <w:r w:rsidR="00AA0DE5">
        <w:t>Y</w:t>
      </w:r>
      <w:r w:rsidR="00D75E8B">
        <w:t xml:space="preserve">ear </w:t>
      </w:r>
      <w:r w:rsidR="00AA0DE5">
        <w:t xml:space="preserve">9 </w:t>
      </w:r>
      <w:r>
        <w:t>S</w:t>
      </w:r>
      <w:r w:rsidR="00D75E8B">
        <w:t xml:space="preserve">ite </w:t>
      </w:r>
      <w:r>
        <w:t>V</w:t>
      </w:r>
      <w:r w:rsidR="00D75E8B">
        <w:t xml:space="preserve">isit </w:t>
      </w:r>
      <w:r>
        <w:t>R</w:t>
      </w:r>
      <w:r w:rsidR="00D75E8B">
        <w:t>eport</w:t>
      </w:r>
      <w:r w:rsidR="00CD7470">
        <w:t>,</w:t>
      </w:r>
      <w:r>
        <w:t xml:space="preserve"> p.5). </w:t>
      </w:r>
      <w:r w:rsidR="002566F9">
        <w:t xml:space="preserve">The team found that the positions of curriculum coordinator and lower and middle school principals had been eliminated, and that the new assistant principals did not have curriculum related responsibilities. They also found that </w:t>
      </w:r>
      <w:r w:rsidR="00CD7470">
        <w:t>al</w:t>
      </w:r>
      <w:r w:rsidR="002566F9">
        <w:t>though teachers met weekly as grade level teams, there was no set agenda for these meetings and no expectation that the meetings would be used to review or revise curriculum</w:t>
      </w:r>
      <w:r w:rsidR="00DE5F00">
        <w:t xml:space="preserve">. </w:t>
      </w:r>
      <w:r>
        <w:t xml:space="preserve">Similarly, the renewal inspection team found that </w:t>
      </w:r>
      <w:r w:rsidR="00AA0DE5">
        <w:t>“</w:t>
      </w:r>
      <w:r>
        <w:t>LCCPS has no formal system for evaluating, developing, or modifying the curriculum</w:t>
      </w:r>
      <w:r w:rsidR="00BB6BBE">
        <w:t>” (</w:t>
      </w:r>
      <w:r w:rsidR="00883B17">
        <w:t>Renewal Inspection Report,</w:t>
      </w:r>
      <w:r w:rsidR="00AA0DE5">
        <w:t xml:space="preserve"> </w:t>
      </w:r>
      <w:r w:rsidR="00BB6BBE">
        <w:t>p. 28).</w:t>
      </w:r>
      <w:r>
        <w:t xml:space="preserve"> </w:t>
      </w:r>
      <w:r w:rsidR="002566F9">
        <w:t xml:space="preserve">The school continues to lack </w:t>
      </w:r>
      <w:r w:rsidR="00007A16">
        <w:t xml:space="preserve">a </w:t>
      </w:r>
      <w:r w:rsidR="002566F9">
        <w:t xml:space="preserve">curriculum director or subject area teams. </w:t>
      </w:r>
      <w:r w:rsidR="0057640B">
        <w:t xml:space="preserve">An action </w:t>
      </w:r>
      <w:r w:rsidR="0057640B" w:rsidRPr="0047799C">
        <w:t>plan, written during the 2008-09 school year</w:t>
      </w:r>
      <w:r w:rsidR="0047799C" w:rsidRPr="0047799C">
        <w:t xml:space="preserve"> in</w:t>
      </w:r>
      <w:r w:rsidR="0047799C">
        <w:t xml:space="preserve"> response to findings made by the 2008-09 year nine site visit report</w:t>
      </w:r>
      <w:r w:rsidR="0057640B">
        <w:t xml:space="preserve">, identifies curriculum mapping and further alignment with the MCF as areas for improvement, and names a curriculum subcommittee as responsible for overseeing these developments. </w:t>
      </w:r>
      <w:r w:rsidR="003E3773">
        <w:t xml:space="preserve">The renewal inspection </w:t>
      </w:r>
      <w:r w:rsidR="0057640B">
        <w:t>team found that a curriculum subcommittee had not been established and states in its report</w:t>
      </w:r>
      <w:r w:rsidR="003E3773">
        <w:t xml:space="preserve"> that “currently no systematic processes exist for selecting new curricula or for evaluating or improving the current curricula, no comprehensive plan exists for improving instruction to improve student performance” (</w:t>
      </w:r>
      <w:r w:rsidR="00883B17">
        <w:t>Renewal Inspection Report</w:t>
      </w:r>
      <w:r w:rsidR="00CD7470">
        <w:t>,</w:t>
      </w:r>
      <w:r w:rsidR="003E3773">
        <w:t xml:space="preserve"> p. 29)</w:t>
      </w:r>
      <w:r w:rsidR="00CD7470">
        <w:t>.</w:t>
      </w:r>
    </w:p>
    <w:p w14:paraId="36EE632F" w14:textId="77777777" w:rsidR="003E3773" w:rsidRDefault="003E3773" w:rsidP="00914500"/>
    <w:p w14:paraId="725FDCBC" w14:textId="77777777" w:rsidR="003E3773" w:rsidRPr="00D67895" w:rsidRDefault="00CF5567" w:rsidP="003E3773">
      <w:pPr>
        <w:rPr>
          <w:i/>
        </w:rPr>
      </w:pPr>
      <w:r>
        <w:rPr>
          <w:i/>
        </w:rPr>
        <w:br w:type="page"/>
      </w:r>
      <w:r w:rsidR="003E3773">
        <w:rPr>
          <w:i/>
        </w:rPr>
        <w:lastRenderedPageBreak/>
        <w:t>Finding</w:t>
      </w:r>
      <w:r w:rsidR="003E3773" w:rsidRPr="00D67895">
        <w:rPr>
          <w:i/>
        </w:rPr>
        <w:t>: The school has not</w:t>
      </w:r>
      <w:r w:rsidR="003E3773">
        <w:rPr>
          <w:i/>
        </w:rPr>
        <w:t xml:space="preserve"> implemented a systematic, school-</w:t>
      </w:r>
      <w:r w:rsidR="003E3773" w:rsidRPr="00D67895">
        <w:rPr>
          <w:i/>
        </w:rPr>
        <w:t>wide response to low MCAS performance.</w:t>
      </w:r>
    </w:p>
    <w:p w14:paraId="62A41041" w14:textId="77777777" w:rsidR="003E3773" w:rsidRDefault="00474333" w:rsidP="003E3773">
      <w:r>
        <w:t>During the 2008-09 year nine site visit, i</w:t>
      </w:r>
      <w:r w:rsidR="003E3773">
        <w:t xml:space="preserve">n response to questions from site visitors about the school’s response to its persistently low performance on MCAS examinations, administrators discussed the tutoring services that </w:t>
      </w:r>
      <w:r w:rsidR="009E5FF7">
        <w:t xml:space="preserve">would </w:t>
      </w:r>
      <w:r w:rsidR="003E3773">
        <w:t xml:space="preserve">be made available to students through an outside vendor, as is required by the </w:t>
      </w:r>
      <w:r w:rsidR="00157EAE">
        <w:t>NCLB</w:t>
      </w:r>
      <w:r w:rsidR="003E3773">
        <w:t xml:space="preserve"> Act</w:t>
      </w:r>
      <w:r w:rsidR="00DE5F00">
        <w:t xml:space="preserve">. </w:t>
      </w:r>
      <w:r w:rsidR="003E3773">
        <w:t>Teachers explained that MCAS data was presented to them at the beginning of the school year, and was then used to identify which students would need additional tutoring from Club Z tutors</w:t>
      </w:r>
      <w:r w:rsidR="00DE5F00">
        <w:t xml:space="preserve">. </w:t>
      </w:r>
      <w:r w:rsidR="003E3773">
        <w:t>Stakeholders did not mention any systemic efforts to boost academic performance by reviewing or modifying current teaching strategies or curriculum</w:t>
      </w:r>
      <w:r w:rsidR="00DE5F00">
        <w:t xml:space="preserve">. </w:t>
      </w:r>
      <w:r w:rsidR="00A27625">
        <w:t>The renewal inspection team found that data is discussed at grade level team meetings during which teachers discuss possible resolutions to identified problems</w:t>
      </w:r>
      <w:r w:rsidR="00DE5F00">
        <w:t xml:space="preserve">. </w:t>
      </w:r>
      <w:r w:rsidR="000065EF">
        <w:t xml:space="preserve">They concluded, </w:t>
      </w:r>
      <w:r w:rsidR="00A27625">
        <w:t xml:space="preserve">however, </w:t>
      </w:r>
      <w:r w:rsidR="000065EF">
        <w:t xml:space="preserve">that </w:t>
      </w:r>
      <w:r w:rsidR="00A27625">
        <w:t>“</w:t>
      </w:r>
      <w:r w:rsidR="0047799C">
        <w:t>systemic processes for improvement are not in place</w:t>
      </w:r>
      <w:r w:rsidR="00A27625">
        <w:t>” (</w:t>
      </w:r>
      <w:r w:rsidR="00B41AED">
        <w:t>Renewal Inspection</w:t>
      </w:r>
      <w:r w:rsidR="006D29C8">
        <w:t xml:space="preserve"> </w:t>
      </w:r>
      <w:r w:rsidR="00A27625">
        <w:t>R</w:t>
      </w:r>
      <w:r w:rsidR="006D29C8">
        <w:t>eport,</w:t>
      </w:r>
      <w:r w:rsidR="00A27625">
        <w:t xml:space="preserve"> p. 24)</w:t>
      </w:r>
      <w:r w:rsidR="0047799C">
        <w:t>.</w:t>
      </w:r>
    </w:p>
    <w:p w14:paraId="4B108679" w14:textId="77777777" w:rsidR="00393DEC" w:rsidRDefault="00393DEC" w:rsidP="00914500"/>
    <w:p w14:paraId="5403A945" w14:textId="77777777" w:rsidR="00914500" w:rsidRPr="00B139CB" w:rsidRDefault="00BB29F3" w:rsidP="0091450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1F63A6" w:rsidRPr="00B139CB">
        <w:rPr>
          <w:b/>
          <w:u w:val="single"/>
        </w:rPr>
        <w:t>Classroom and school environment</w:t>
      </w:r>
      <w:r w:rsidR="00914500" w:rsidRPr="00B139CB">
        <w:rPr>
          <w:b/>
        </w:rPr>
        <w:t xml:space="preserve">  </w:t>
      </w:r>
    </w:p>
    <w:p w14:paraId="2B81A9B0" w14:textId="77777777" w:rsidR="00914500" w:rsidRPr="00B139CB" w:rsidRDefault="00914500" w:rsidP="00914500">
      <w:pPr>
        <w:rPr>
          <w:b/>
          <w:sz w:val="20"/>
          <w:szCs w:val="20"/>
        </w:rPr>
      </w:pPr>
      <w:r w:rsidRPr="00B139CB">
        <w:rPr>
          <w:b/>
          <w:sz w:val="20"/>
          <w:szCs w:val="20"/>
        </w:rPr>
        <w:t>The classroom and school environment is orderly and supports the goal of student understanding and mastery of skills and is consistent with the school’s mission</w:t>
      </w:r>
    </w:p>
    <w:p w14:paraId="285794D0" w14:textId="77777777" w:rsidR="00914500" w:rsidRDefault="00914500" w:rsidP="00914500">
      <w:pPr>
        <w:rPr>
          <w:i/>
        </w:rPr>
      </w:pPr>
    </w:p>
    <w:p w14:paraId="42F4BB2A" w14:textId="77777777" w:rsidR="000065EF" w:rsidRDefault="00914500" w:rsidP="00914500">
      <w:pPr>
        <w:rPr>
          <w:i/>
        </w:rPr>
      </w:pPr>
      <w:r w:rsidRPr="00C16E09">
        <w:rPr>
          <w:i/>
        </w:rPr>
        <w:t xml:space="preserve">Finding: </w:t>
      </w:r>
      <w:r w:rsidR="000065EF">
        <w:rPr>
          <w:i/>
        </w:rPr>
        <w:t>Visiting teams have observed that the classroom and school environment at LCCPS is calm, safe and orderly</w:t>
      </w:r>
      <w:r w:rsidR="00DE5F00">
        <w:rPr>
          <w:i/>
        </w:rPr>
        <w:t xml:space="preserve">. </w:t>
      </w:r>
      <w:r w:rsidR="0051479D">
        <w:rPr>
          <w:i/>
        </w:rPr>
        <w:t>Over the term of the charter, a</w:t>
      </w:r>
      <w:r w:rsidR="00A9286E">
        <w:rPr>
          <w:i/>
        </w:rPr>
        <w:t>dministrators and teachers have intermittently reported that there are issues concerning student behavior</w:t>
      </w:r>
      <w:r w:rsidR="0047799C">
        <w:rPr>
          <w:i/>
        </w:rPr>
        <w:t>.</w:t>
      </w:r>
    </w:p>
    <w:p w14:paraId="41BD1EA9" w14:textId="77777777" w:rsidR="00A9286E" w:rsidRDefault="00850B38" w:rsidP="00A9286E">
      <w:r>
        <w:t>During the term of the charter, site visitors have consistently observed the classroom and school environment at LCCPS to be calm, safe and orderly, with only a few instances of problematic student behavior</w:t>
      </w:r>
      <w:r w:rsidR="00DE5F00">
        <w:t xml:space="preserve">. </w:t>
      </w:r>
      <w:r>
        <w:t xml:space="preserve">However, during </w:t>
      </w:r>
      <w:r w:rsidR="0047799C">
        <w:t>every site</w:t>
      </w:r>
      <w:r>
        <w:t xml:space="preserve"> visit, teachers and administrators have reported that student behavior has significantly disrupted the learning environment</w:t>
      </w:r>
      <w:r w:rsidR="00DE5F00">
        <w:t xml:space="preserve">. </w:t>
      </w:r>
      <w:r>
        <w:t xml:space="preserve">The 2006-07 year seven site visit team </w:t>
      </w:r>
      <w:r w:rsidR="0047799C">
        <w:t xml:space="preserve">observed high levels of respect between students and teachers, and no disruptive behaviors, but </w:t>
      </w:r>
      <w:r w:rsidR="00890A54">
        <w:t>heard from teachers and administrators that discipline had been an ongoing issue at the school</w:t>
      </w:r>
      <w:r w:rsidR="00DE5F00">
        <w:t xml:space="preserve">. </w:t>
      </w:r>
      <w:r>
        <w:t>During the 2007-08 year eight visit, a</w:t>
      </w:r>
      <w:r w:rsidR="00A9286E">
        <w:t xml:space="preserve">dministrators reported that the school had developed </w:t>
      </w:r>
      <w:r>
        <w:t>an</w:t>
      </w:r>
      <w:r w:rsidR="00A9286E">
        <w:t xml:space="preserve"> Office of Student Support</w:t>
      </w:r>
      <w:r w:rsidR="00925C1C">
        <w:t xml:space="preserve"> (OSS)</w:t>
      </w:r>
      <w:r>
        <w:t>,</w:t>
      </w:r>
      <w:r w:rsidRPr="00CD0341">
        <w:t xml:space="preserve"> staffed with a coordinator, three adjustment counselors</w:t>
      </w:r>
      <w:r>
        <w:t>,</w:t>
      </w:r>
      <w:r w:rsidRPr="00CD0341">
        <w:t xml:space="preserve"> and one clerical assistan</w:t>
      </w:r>
      <w:r w:rsidR="00D65F82">
        <w:t>t,</w:t>
      </w:r>
      <w:r>
        <w:t xml:space="preserve"> </w:t>
      </w:r>
      <w:r w:rsidR="00A9286E">
        <w:t xml:space="preserve">and that </w:t>
      </w:r>
      <w:r>
        <w:t xml:space="preserve">consequently, </w:t>
      </w:r>
      <w:r w:rsidR="00A9286E">
        <w:t xml:space="preserve">the student behavior problems that had affected staff morale </w:t>
      </w:r>
      <w:r w:rsidR="00A9286E" w:rsidRPr="006D29C8">
        <w:t>last year “were gone”</w:t>
      </w:r>
      <w:r w:rsidR="00D65F82" w:rsidRPr="006D29C8">
        <w:t>(</w:t>
      </w:r>
      <w:r w:rsidR="006D29C8">
        <w:t xml:space="preserve">2007-08 Year 8 Site Visit Report, </w:t>
      </w:r>
      <w:r w:rsidR="00D65F82">
        <w:t xml:space="preserve"> p. 5)</w:t>
      </w:r>
      <w:r w:rsidR="00890A54">
        <w:t>.</w:t>
      </w:r>
      <w:r w:rsidR="00A9286E">
        <w:t xml:space="preserve"> </w:t>
      </w:r>
      <w:r>
        <w:t>However, t</w:t>
      </w:r>
      <w:r w:rsidR="00A9286E">
        <w:t>eachers reported that discipline continue</w:t>
      </w:r>
      <w:r>
        <w:t>d</w:t>
      </w:r>
      <w:r w:rsidR="00A9286E">
        <w:t xml:space="preserve"> to be one of the school’s biggest challenges</w:t>
      </w:r>
      <w:r w:rsidR="00DE5F00">
        <w:t xml:space="preserve">. </w:t>
      </w:r>
      <w:r w:rsidR="00A9286E">
        <w:t>Procedures for responding to student misbehavior were reported to be inconsistent, and the capacity for handling misbehavior was thought to be insufficient</w:t>
      </w:r>
      <w:r w:rsidR="00DE5F00">
        <w:rPr>
          <w:i/>
        </w:rPr>
        <w:t xml:space="preserve">. </w:t>
      </w:r>
      <w:r w:rsidR="00A9286E">
        <w:t xml:space="preserve">Teachers reported that the </w:t>
      </w:r>
      <w:smartTag w:uri="urn:schemas-microsoft-com:office:smarttags" w:element="place">
        <w:smartTag w:uri="urn:schemas-microsoft-com:office:smarttags" w:element="City">
          <w:r w:rsidR="00A9286E">
            <w:t>OSS</w:t>
          </w:r>
        </w:smartTag>
      </w:smartTag>
      <w:r w:rsidR="00A9286E">
        <w:t xml:space="preserve"> </w:t>
      </w:r>
      <w:r>
        <w:t>wa</w:t>
      </w:r>
      <w:r w:rsidR="00A9286E">
        <w:t>s overwhelmed and d</w:t>
      </w:r>
      <w:r>
        <w:t>id</w:t>
      </w:r>
      <w:r w:rsidR="00A9286E">
        <w:t xml:space="preserve"> not have the necessary staff to handle behavior issues effectively</w:t>
      </w:r>
      <w:r w:rsidR="00DE5F00">
        <w:t xml:space="preserve">. </w:t>
      </w:r>
      <w:r w:rsidR="00A9286E">
        <w:t>Students reported that some students misbehave frequently, and that teachers are not always aware of the extent of the misbehavior</w:t>
      </w:r>
      <w:r w:rsidR="00DE5F00">
        <w:t xml:space="preserve">. </w:t>
      </w:r>
    </w:p>
    <w:p w14:paraId="0F4E2286" w14:textId="77777777" w:rsidR="00850B38" w:rsidRDefault="00850B38" w:rsidP="00A9286E"/>
    <w:p w14:paraId="438F1C16" w14:textId="77777777" w:rsidR="00850B38" w:rsidRDefault="00850B38" w:rsidP="00A9286E">
      <w:r>
        <w:t xml:space="preserve">During the 2008-09 year nine site visit, site visitors learned that the </w:t>
      </w:r>
      <w:smartTag w:uri="urn:schemas-microsoft-com:office:smarttags" w:element="place">
        <w:smartTag w:uri="urn:schemas-microsoft-com:office:smarttags" w:element="City">
          <w:r>
            <w:t>OSS</w:t>
          </w:r>
        </w:smartTag>
      </w:smartTag>
      <w:r>
        <w:t xml:space="preserve"> had been eliminated</w:t>
      </w:r>
      <w:r w:rsidR="00DE5F00">
        <w:t xml:space="preserve">. </w:t>
      </w:r>
    </w:p>
    <w:p w14:paraId="643554AD" w14:textId="77777777" w:rsidR="00A9286E" w:rsidRDefault="0051479D" w:rsidP="00A9286E">
      <w:r>
        <w:t>Instead</w:t>
      </w:r>
      <w:r w:rsidR="00850B38">
        <w:t xml:space="preserve">, </w:t>
      </w:r>
      <w:r w:rsidR="00850B38" w:rsidRPr="00CD0341">
        <w:t xml:space="preserve">disciplinary support </w:t>
      </w:r>
      <w:r>
        <w:t>wa</w:t>
      </w:r>
      <w:r w:rsidR="00850B38" w:rsidRPr="00CD0341">
        <w:t xml:space="preserve">s provided by the two </w:t>
      </w:r>
      <w:r>
        <w:t xml:space="preserve">new </w:t>
      </w:r>
      <w:r w:rsidR="00850B38" w:rsidRPr="00CD0341">
        <w:t>assistant principals</w:t>
      </w:r>
      <w:r w:rsidR="00850B38">
        <w:t>, two discipline assistants,</w:t>
      </w:r>
      <w:r w:rsidR="00850B38" w:rsidRPr="00CD0341">
        <w:t xml:space="preserve"> and two adjustment counselors</w:t>
      </w:r>
      <w:r w:rsidR="00DE5F00">
        <w:t xml:space="preserve">. </w:t>
      </w:r>
      <w:r w:rsidR="00850B38">
        <w:t xml:space="preserve">The assistant principals reported that most of their time </w:t>
      </w:r>
      <w:r>
        <w:t>was</w:t>
      </w:r>
      <w:r w:rsidR="00850B38">
        <w:t xml:space="preserve"> spent addressing disciplinary issues</w:t>
      </w:r>
      <w:r w:rsidR="00DE5F00">
        <w:t xml:space="preserve">. </w:t>
      </w:r>
      <w:r w:rsidR="00850B38">
        <w:t>Teachers report</w:t>
      </w:r>
      <w:r>
        <w:t>ed</w:t>
      </w:r>
      <w:r w:rsidR="00850B38">
        <w:t xml:space="preserve"> that behavior issues are still not addressed consistently or systematically</w:t>
      </w:r>
      <w:r w:rsidR="00DE5F00">
        <w:t xml:space="preserve">. </w:t>
      </w:r>
      <w:r w:rsidR="00850B38">
        <w:t xml:space="preserve">The assistant principals </w:t>
      </w:r>
      <w:r>
        <w:t>we</w:t>
      </w:r>
      <w:r w:rsidR="00850B38">
        <w:t xml:space="preserve">re working with a committee of teachers that </w:t>
      </w:r>
      <w:r>
        <w:t>wa</w:t>
      </w:r>
      <w:r w:rsidR="00850B38">
        <w:t xml:space="preserve">s meeting weekly to develop a systematic approach to addressing behavior issues. </w:t>
      </w:r>
      <w:r w:rsidR="00D65F82">
        <w:t>Also,</w:t>
      </w:r>
      <w:r w:rsidR="00850B38" w:rsidRPr="00C957DB">
        <w:t xml:space="preserve"> </w:t>
      </w:r>
      <w:r w:rsidR="00850B38">
        <w:t>the school continue</w:t>
      </w:r>
      <w:r>
        <w:t>d</w:t>
      </w:r>
      <w:r w:rsidR="00850B38">
        <w:t xml:space="preserve"> to train teachers </w:t>
      </w:r>
      <w:r w:rsidR="00850B38" w:rsidRPr="00C957DB">
        <w:t>to take increasing responsibility for managing behavior within the classroom</w:t>
      </w:r>
      <w:r>
        <w:t xml:space="preserve"> by adopting the Responsive Classroom</w:t>
      </w:r>
      <w:r w:rsidR="00660B12">
        <w:t xml:space="preserve"> model of classroom manag</w:t>
      </w:r>
      <w:r w:rsidR="00295F5D">
        <w:t>e</w:t>
      </w:r>
      <w:r w:rsidR="00660B12">
        <w:t>ment</w:t>
      </w:r>
      <w:r>
        <w:t>, an initiative that was launched during the 2007-08 school year</w:t>
      </w:r>
      <w:r w:rsidR="00DE5F00">
        <w:t xml:space="preserve">. </w:t>
      </w:r>
      <w:r w:rsidR="00850B38">
        <w:t>Teachers reported mixed results with the use of this model, stating that it is difficult to implement without support from home</w:t>
      </w:r>
      <w:r w:rsidR="00DE5F00">
        <w:t xml:space="preserve">. </w:t>
      </w:r>
      <w:r w:rsidR="00A9286E" w:rsidRPr="00C957DB">
        <w:t xml:space="preserve">Despite the lack of a systemic approach to discipline, many teachers reported that an </w:t>
      </w:r>
      <w:r w:rsidR="00A9286E" w:rsidRPr="00C957DB">
        <w:lastRenderedPageBreak/>
        <w:t>increased emphasis on managing discipline within classrooms ha</w:t>
      </w:r>
      <w:r w:rsidR="0067244A">
        <w:t>d</w:t>
      </w:r>
      <w:r w:rsidR="00A9286E" w:rsidRPr="00C957DB">
        <w:t xml:space="preserve"> resul</w:t>
      </w:r>
      <w:r w:rsidR="0067244A">
        <w:t>ted in some improvement</w:t>
      </w:r>
      <w:r w:rsidR="00DE5F00">
        <w:t xml:space="preserve">. </w:t>
      </w:r>
      <w:r w:rsidR="00A9286E">
        <w:t xml:space="preserve">Students, too, reported that behavior </w:t>
      </w:r>
      <w:r w:rsidR="009E5FF7">
        <w:t xml:space="preserve">had </w:t>
      </w:r>
      <w:r w:rsidR="00A9286E">
        <w:t>improved because teachers give consequences more regularly</w:t>
      </w:r>
      <w:r w:rsidR="00DE5F00">
        <w:t xml:space="preserve">. </w:t>
      </w:r>
    </w:p>
    <w:p w14:paraId="6CFE6522" w14:textId="77777777" w:rsidR="00A9286E" w:rsidRDefault="00A9286E" w:rsidP="00914500">
      <w:pPr>
        <w:rPr>
          <w:i/>
        </w:rPr>
      </w:pPr>
    </w:p>
    <w:p w14:paraId="767AC5F4" w14:textId="77777777" w:rsidR="0067244A" w:rsidRDefault="0051479D" w:rsidP="0067244A">
      <w:pPr>
        <w:tabs>
          <w:tab w:val="left" w:pos="7020"/>
        </w:tabs>
      </w:pPr>
      <w:r>
        <w:t>The renewal inspection team found that t</w:t>
      </w:r>
      <w:r w:rsidRPr="00E64E5C">
        <w:t xml:space="preserve">here </w:t>
      </w:r>
      <w:r w:rsidR="00925C1C">
        <w:t>i</w:t>
      </w:r>
      <w:r w:rsidRPr="00E64E5C">
        <w:t>s no s</w:t>
      </w:r>
      <w:r w:rsidR="0067244A">
        <w:t>chool</w:t>
      </w:r>
      <w:r>
        <w:t xml:space="preserve"> </w:t>
      </w:r>
      <w:r w:rsidRPr="00E64E5C">
        <w:t>wide approach</w:t>
      </w:r>
      <w:r>
        <w:t xml:space="preserve"> to behavior management at LCCPS, and that e</w:t>
      </w:r>
      <w:r w:rsidR="00A9286E">
        <w:t>ach classroom teacher design</w:t>
      </w:r>
      <w:r w:rsidR="00925C1C">
        <w:t>s</w:t>
      </w:r>
      <w:r w:rsidR="00A9286E">
        <w:t xml:space="preserve"> his or her</w:t>
      </w:r>
      <w:r w:rsidR="00A9286E" w:rsidRPr="00E64E5C">
        <w:t xml:space="preserve"> own rules</w:t>
      </w:r>
      <w:r w:rsidR="0067244A">
        <w:t>, which the team observed to be posted in the classrooms.</w:t>
      </w:r>
      <w:r w:rsidR="00A9286E" w:rsidRPr="00E64E5C">
        <w:t xml:space="preserve"> Teachers </w:t>
      </w:r>
      <w:r>
        <w:t>continue to receive training</w:t>
      </w:r>
      <w:r w:rsidR="00A9286E" w:rsidRPr="00E64E5C">
        <w:t xml:space="preserve"> in </w:t>
      </w:r>
      <w:r>
        <w:t xml:space="preserve">the </w:t>
      </w:r>
      <w:r w:rsidR="00A9286E" w:rsidRPr="00660B12">
        <w:t xml:space="preserve">Responsive Classroom and </w:t>
      </w:r>
      <w:r w:rsidR="00660B12">
        <w:t xml:space="preserve">also in </w:t>
      </w:r>
      <w:r w:rsidR="00A9286E" w:rsidRPr="00660B12">
        <w:t>Second Step</w:t>
      </w:r>
      <w:r w:rsidR="00660B12">
        <w:t>, another classroom management technique</w:t>
      </w:r>
      <w:r w:rsidR="00DE5F00">
        <w:t xml:space="preserve">. </w:t>
      </w:r>
      <w:r w:rsidR="00A9286E">
        <w:t>According to the principal, t</w:t>
      </w:r>
      <w:r w:rsidR="00A9286E" w:rsidRPr="00E64E5C">
        <w:t xml:space="preserve">hese </w:t>
      </w:r>
      <w:r w:rsidR="00A9286E">
        <w:t xml:space="preserve">systems </w:t>
      </w:r>
      <w:r w:rsidR="00A9286E" w:rsidRPr="00E64E5C">
        <w:t xml:space="preserve">have not </w:t>
      </w:r>
      <w:r w:rsidR="00A9286E">
        <w:t xml:space="preserve">yet </w:t>
      </w:r>
      <w:r w:rsidR="00A9286E" w:rsidRPr="00E64E5C">
        <w:t>b</w:t>
      </w:r>
      <w:r w:rsidR="00A9286E">
        <w:t>een fully implemented by the school, and additional teache</w:t>
      </w:r>
      <w:r w:rsidR="0067244A">
        <w:t>r training is needed</w:t>
      </w:r>
      <w:r w:rsidR="00DE5F00">
        <w:t xml:space="preserve">. </w:t>
      </w:r>
      <w:r w:rsidR="0067244A">
        <w:t>The principal also reported that school leadership is focused on improving classroom instruction so that teachers can keep students fully engaged in the lesson, thereby eliminating some errant behaviors</w:t>
      </w:r>
      <w:r w:rsidR="00DE5F00">
        <w:t xml:space="preserve">. </w:t>
      </w:r>
    </w:p>
    <w:p w14:paraId="5F09248A" w14:textId="77777777" w:rsidR="00A9286E" w:rsidRDefault="00A9286E" w:rsidP="00A9286E">
      <w:pPr>
        <w:tabs>
          <w:tab w:val="left" w:pos="7020"/>
        </w:tabs>
      </w:pPr>
    </w:p>
    <w:p w14:paraId="7CCBA88E" w14:textId="77777777" w:rsidR="00A9286E" w:rsidRDefault="0067244A" w:rsidP="00A9286E">
      <w:pPr>
        <w:tabs>
          <w:tab w:val="left" w:pos="7020"/>
        </w:tabs>
      </w:pPr>
      <w:r>
        <w:t xml:space="preserve">Despite this need for additional training and the lack of school wide systems, the </w:t>
      </w:r>
      <w:r w:rsidR="00A9286E">
        <w:t>principal</w:t>
      </w:r>
      <w:r>
        <w:t xml:space="preserve"> and</w:t>
      </w:r>
      <w:r w:rsidR="00A9286E">
        <w:t xml:space="preserve"> assistant principals</w:t>
      </w:r>
      <w:r>
        <w:t xml:space="preserve"> reported that </w:t>
      </w:r>
      <w:r w:rsidR="00D65F82">
        <w:t xml:space="preserve">current </w:t>
      </w:r>
      <w:r w:rsidR="00A9286E">
        <w:t xml:space="preserve">student behavior </w:t>
      </w:r>
      <w:r w:rsidR="00D65F82">
        <w:t>was</w:t>
      </w:r>
      <w:r w:rsidR="00A9286E">
        <w:t xml:space="preserve"> improved</w:t>
      </w:r>
      <w:r w:rsidR="00DE5F00">
        <w:t xml:space="preserve">. </w:t>
      </w:r>
      <w:r w:rsidRPr="007852D9">
        <w:t>Teachers told the team that they felt more supported</w:t>
      </w:r>
      <w:r w:rsidR="00DE5F00">
        <w:t xml:space="preserve">. </w:t>
      </w:r>
      <w:r w:rsidRPr="007852D9">
        <w:t xml:space="preserve">The students </w:t>
      </w:r>
      <w:r>
        <w:t xml:space="preserve">interviewed by the team said that </w:t>
      </w:r>
      <w:r w:rsidRPr="007852D9">
        <w:t xml:space="preserve">discipline </w:t>
      </w:r>
      <w:r>
        <w:t xml:space="preserve">at LCCPS </w:t>
      </w:r>
      <w:r w:rsidRPr="007852D9">
        <w:t>was fairer and more enforced this year</w:t>
      </w:r>
      <w:r w:rsidR="00DE5F00">
        <w:t xml:space="preserve">. </w:t>
      </w:r>
      <w:r>
        <w:t xml:space="preserve">School leaders reported having implemented some changes that have </w:t>
      </w:r>
      <w:r w:rsidR="00925C1C">
        <w:t>reduced</w:t>
      </w:r>
      <w:r>
        <w:t xml:space="preserve"> behavioral problems, such as eliminating the practice of having students </w:t>
      </w:r>
      <w:r w:rsidR="00A9286E">
        <w:t>gather in the cafeteria</w:t>
      </w:r>
      <w:r>
        <w:t xml:space="preserve"> when they arrived at school</w:t>
      </w:r>
      <w:r w:rsidR="00D65F82">
        <w:t xml:space="preserve">, and instead requiring </w:t>
      </w:r>
      <w:r w:rsidR="00A9286E">
        <w:t xml:space="preserve">students </w:t>
      </w:r>
      <w:r w:rsidR="00D65F82">
        <w:t xml:space="preserve">to </w:t>
      </w:r>
      <w:r w:rsidR="00A9286E">
        <w:t>go directly to the</w:t>
      </w:r>
      <w:r w:rsidR="00D65F82">
        <w:t>ir</w:t>
      </w:r>
      <w:r w:rsidR="00A9286E">
        <w:t xml:space="preserve"> classroom</w:t>
      </w:r>
      <w:r w:rsidR="00D65F82">
        <w:t>s</w:t>
      </w:r>
      <w:r w:rsidR="00DE5F00">
        <w:t xml:space="preserve">. </w:t>
      </w:r>
    </w:p>
    <w:p w14:paraId="2C0E5B67" w14:textId="77777777" w:rsidR="0067244A" w:rsidRDefault="0067244A" w:rsidP="00A9286E">
      <w:pPr>
        <w:tabs>
          <w:tab w:val="left" w:pos="7020"/>
        </w:tabs>
      </w:pPr>
    </w:p>
    <w:p w14:paraId="3DD55629" w14:textId="77777777" w:rsidR="00914500" w:rsidRPr="00B139CB" w:rsidRDefault="00BB29F3" w:rsidP="0091450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914500" w:rsidRPr="00B139CB">
        <w:rPr>
          <w:b/>
          <w:u w:val="single"/>
        </w:rPr>
        <w:t>Instruction</w:t>
      </w:r>
      <w:r w:rsidR="00914500" w:rsidRPr="00B139CB">
        <w:rPr>
          <w:b/>
        </w:rPr>
        <w:t xml:space="preserve">  </w:t>
      </w:r>
    </w:p>
    <w:p w14:paraId="3C573145" w14:textId="77777777" w:rsidR="00914500" w:rsidRPr="00B139CB" w:rsidRDefault="00914500" w:rsidP="00914500">
      <w:pPr>
        <w:rPr>
          <w:b/>
          <w:sz w:val="20"/>
          <w:szCs w:val="20"/>
        </w:rPr>
      </w:pPr>
      <w:r w:rsidRPr="00B139CB">
        <w:rPr>
          <w:b/>
          <w:sz w:val="20"/>
          <w:szCs w:val="20"/>
        </w:rPr>
        <w:t>School-wide instructional practice is aligned with the school design and student learning objectives, is consistently and effectively delivered, and conveys clear expectations to students</w:t>
      </w:r>
      <w:r w:rsidR="00DE5F00">
        <w:rPr>
          <w:b/>
          <w:sz w:val="20"/>
          <w:szCs w:val="20"/>
        </w:rPr>
        <w:t xml:space="preserve">. </w:t>
      </w:r>
      <w:r w:rsidRPr="00B139CB">
        <w:rPr>
          <w:b/>
          <w:sz w:val="20"/>
          <w:szCs w:val="20"/>
        </w:rPr>
        <w:t>Teachers are purposeful in their lessons and students are engaged in meaningful learning.</w:t>
      </w:r>
    </w:p>
    <w:p w14:paraId="7809FDC1" w14:textId="77777777" w:rsidR="00914500" w:rsidRPr="00B139CB" w:rsidRDefault="00914500" w:rsidP="00914500">
      <w:pPr>
        <w:rPr>
          <w:b/>
          <w:i/>
        </w:rPr>
      </w:pPr>
    </w:p>
    <w:p w14:paraId="3258BF37" w14:textId="77777777" w:rsidR="003013C2" w:rsidRDefault="00914500" w:rsidP="003013C2">
      <w:pPr>
        <w:rPr>
          <w:i/>
        </w:rPr>
      </w:pPr>
      <w:r w:rsidRPr="003013C2">
        <w:rPr>
          <w:i/>
        </w:rPr>
        <w:t xml:space="preserve">Finding: </w:t>
      </w:r>
      <w:r w:rsidR="002C57AA">
        <w:rPr>
          <w:i/>
        </w:rPr>
        <w:t>Over the term of the charter, the predominant form of</w:t>
      </w:r>
      <w:r w:rsidR="00DE3104">
        <w:rPr>
          <w:i/>
        </w:rPr>
        <w:t xml:space="preserve"> observed</w:t>
      </w:r>
      <w:r w:rsidR="002C57AA">
        <w:rPr>
          <w:i/>
        </w:rPr>
        <w:t xml:space="preserve"> instruction has </w:t>
      </w:r>
      <w:r w:rsidR="00D76D69">
        <w:rPr>
          <w:i/>
        </w:rPr>
        <w:t>shifted towards</w:t>
      </w:r>
      <w:r w:rsidR="002C57AA">
        <w:rPr>
          <w:i/>
        </w:rPr>
        <w:t xml:space="preserve"> whole class, teacher directed instruction </w:t>
      </w:r>
      <w:r w:rsidR="00D76D69">
        <w:rPr>
          <w:i/>
        </w:rPr>
        <w:t xml:space="preserve">combined with </w:t>
      </w:r>
      <w:r w:rsidR="002C57AA">
        <w:rPr>
          <w:i/>
        </w:rPr>
        <w:t>by independent or paired practice</w:t>
      </w:r>
      <w:r w:rsidR="00DE5F00">
        <w:rPr>
          <w:i/>
        </w:rPr>
        <w:t xml:space="preserve">. </w:t>
      </w:r>
    </w:p>
    <w:p w14:paraId="11AC5C40" w14:textId="77777777" w:rsidR="00D76D69" w:rsidRDefault="00D76D69" w:rsidP="003013C2">
      <w:r>
        <w:t>The 2006-07 year seven site visit team observed a range of instructional practices including direct, whole-group small group, individualized and project-based instruction</w:t>
      </w:r>
      <w:r w:rsidR="00DE5F00">
        <w:t xml:space="preserve">. </w:t>
      </w:r>
      <w:r>
        <w:t xml:space="preserve">Prior to the </w:t>
      </w:r>
      <w:r w:rsidR="008B7A0E">
        <w:t xml:space="preserve">2008-09 </w:t>
      </w:r>
      <w:r>
        <w:t xml:space="preserve">site visit, </w:t>
      </w:r>
      <w:r w:rsidR="008B7A0E">
        <w:t xml:space="preserve">school leaders were asked by site visitors to detail, in </w:t>
      </w:r>
      <w:r w:rsidR="004F4AC1">
        <w:t>advance</w:t>
      </w:r>
      <w:r w:rsidR="008B7A0E">
        <w:t xml:space="preserve">, the instructional practices that </w:t>
      </w:r>
      <w:r w:rsidR="00D826BA">
        <w:t>visitors could expect to see</w:t>
      </w:r>
      <w:r w:rsidR="00DE5F00">
        <w:t xml:space="preserve">. </w:t>
      </w:r>
      <w:r w:rsidR="00D826BA">
        <w:t>During that visit, the principal identified eleven characteristics of the instructional program</w:t>
      </w:r>
      <w:r w:rsidR="00DE5F00">
        <w:t xml:space="preserve">. </w:t>
      </w:r>
      <w:r w:rsidR="008A5441">
        <w:t>Many of these characteristics, such as collaboration and cooperative learning, student centered learning, and hands on learning, were not observed by the site visit team</w:t>
      </w:r>
      <w:r w:rsidR="00DE5F00">
        <w:t xml:space="preserve">. </w:t>
      </w:r>
      <w:r>
        <w:t>In contrast to the instructional practices that were described to the team, the pre</w:t>
      </w:r>
      <w:r w:rsidRPr="0025433E">
        <w:rPr>
          <w:iCs/>
        </w:rPr>
        <w:t xml:space="preserve">dominant form of instruction observed </w:t>
      </w:r>
      <w:r>
        <w:rPr>
          <w:iCs/>
        </w:rPr>
        <w:t xml:space="preserve">by </w:t>
      </w:r>
      <w:r>
        <w:t xml:space="preserve">the year nine site visit team </w:t>
      </w:r>
      <w:r w:rsidRPr="0025433E">
        <w:rPr>
          <w:iCs/>
        </w:rPr>
        <w:t xml:space="preserve">was independent practice </w:t>
      </w:r>
      <w:r>
        <w:rPr>
          <w:iCs/>
        </w:rPr>
        <w:t xml:space="preserve">by students </w:t>
      </w:r>
      <w:r w:rsidRPr="0025433E">
        <w:rPr>
          <w:iCs/>
        </w:rPr>
        <w:t xml:space="preserve">followed by </w:t>
      </w:r>
      <w:r>
        <w:rPr>
          <w:iCs/>
        </w:rPr>
        <w:t>whole-class,</w:t>
      </w:r>
      <w:r w:rsidRPr="0025433E">
        <w:rPr>
          <w:iCs/>
        </w:rPr>
        <w:t xml:space="preserve"> </w:t>
      </w:r>
      <w:r>
        <w:rPr>
          <w:iCs/>
        </w:rPr>
        <w:t xml:space="preserve">teacher-directed </w:t>
      </w:r>
      <w:r w:rsidRPr="0025433E">
        <w:rPr>
          <w:iCs/>
        </w:rPr>
        <w:t>review</w:t>
      </w:r>
      <w:r>
        <w:rPr>
          <w:iCs/>
        </w:rPr>
        <w:t xml:space="preserve"> of completed work</w:t>
      </w:r>
      <w:r w:rsidR="00DE5F00">
        <w:rPr>
          <w:iCs/>
        </w:rPr>
        <w:t xml:space="preserve">. </w:t>
      </w:r>
      <w:r>
        <w:rPr>
          <w:iCs/>
        </w:rPr>
        <w:t>In most classes, students were completing worksheets or using textbooks</w:t>
      </w:r>
      <w:r w:rsidR="00DE5F00">
        <w:rPr>
          <w:iCs/>
        </w:rPr>
        <w:t xml:space="preserve">. </w:t>
      </w:r>
    </w:p>
    <w:p w14:paraId="1C5BD0BA" w14:textId="77777777" w:rsidR="00D76D69" w:rsidRDefault="00D76D69" w:rsidP="003013C2"/>
    <w:p w14:paraId="0963425F" w14:textId="77777777" w:rsidR="008A5441" w:rsidRDefault="00D76D69" w:rsidP="003013C2">
      <w:r>
        <w:t>T</w:t>
      </w:r>
      <w:r w:rsidR="008A5441">
        <w:t xml:space="preserve">he list of expected instructional practices conveyed to the renewal inspection team was significantly different and included only </w:t>
      </w:r>
      <w:r w:rsidR="009E5FF7">
        <w:t xml:space="preserve">four </w:t>
      </w:r>
      <w:r w:rsidR="008A5441">
        <w:t>components:</w:t>
      </w:r>
    </w:p>
    <w:p w14:paraId="3FF5DEF9" w14:textId="77777777" w:rsidR="008A5441" w:rsidRPr="008A5441" w:rsidRDefault="008A5441" w:rsidP="008A5441">
      <w:pPr>
        <w:numPr>
          <w:ilvl w:val="0"/>
          <w:numId w:val="9"/>
        </w:numPr>
        <w:rPr>
          <w:i/>
        </w:rPr>
      </w:pPr>
      <w:r>
        <w:t xml:space="preserve">the posting of an instructional goal for each lesson, the use of various classroom resources; </w:t>
      </w:r>
    </w:p>
    <w:p w14:paraId="5677D398" w14:textId="77777777" w:rsidR="008A5441" w:rsidRPr="008A5441" w:rsidRDefault="008A5441" w:rsidP="008A5441">
      <w:pPr>
        <w:numPr>
          <w:ilvl w:val="0"/>
          <w:numId w:val="9"/>
        </w:numPr>
        <w:rPr>
          <w:i/>
        </w:rPr>
      </w:pPr>
      <w:r>
        <w:t>the use of technology, such as Smartboards and overhead projectors;</w:t>
      </w:r>
    </w:p>
    <w:p w14:paraId="4DFD3F97" w14:textId="77777777" w:rsidR="008A5441" w:rsidRPr="008A5441" w:rsidRDefault="008A5441" w:rsidP="008A5441">
      <w:pPr>
        <w:numPr>
          <w:ilvl w:val="0"/>
          <w:numId w:val="9"/>
        </w:numPr>
        <w:rPr>
          <w:i/>
        </w:rPr>
      </w:pPr>
      <w:r>
        <w:t xml:space="preserve">the teacher moving around the room to assist students with their assignments rather than remaining at the front of the classroom; and </w:t>
      </w:r>
    </w:p>
    <w:p w14:paraId="077D67BD" w14:textId="77777777" w:rsidR="008A5441" w:rsidRPr="008A5441" w:rsidRDefault="008A5441" w:rsidP="008A5441">
      <w:pPr>
        <w:numPr>
          <w:ilvl w:val="0"/>
          <w:numId w:val="9"/>
        </w:numPr>
        <w:rPr>
          <w:i/>
        </w:rPr>
      </w:pPr>
      <w:r>
        <w:t>co-teaching between regular and special education teachers</w:t>
      </w:r>
      <w:r w:rsidR="00DE5F00">
        <w:t xml:space="preserve">. </w:t>
      </w:r>
    </w:p>
    <w:p w14:paraId="71017601" w14:textId="77777777" w:rsidR="008B7A0E" w:rsidRDefault="008A5441" w:rsidP="003013C2">
      <w:r>
        <w:lastRenderedPageBreak/>
        <w:t>All of these practices were observed by the renewal inspection team, though some, such as the use of technology and the co-teaching model, were observed to be in an early stage of implementation</w:t>
      </w:r>
      <w:r w:rsidR="00DE5F00">
        <w:t xml:space="preserve">. </w:t>
      </w:r>
      <w:r w:rsidR="00D76D69">
        <w:t>Similar to the year nine site visit team, t</w:t>
      </w:r>
      <w:r w:rsidR="00007A16">
        <w:rPr>
          <w:iCs/>
        </w:rPr>
        <w:t>he renewal inspection team observed classes in which lessons were presented and then students worked on worksheets individually, in pairs, or, less frequently, in small groups (</w:t>
      </w:r>
      <w:r w:rsidR="00883B17">
        <w:rPr>
          <w:iCs/>
        </w:rPr>
        <w:t>Renewal Inspection Report,</w:t>
      </w:r>
      <w:r w:rsidR="00007A16">
        <w:rPr>
          <w:iCs/>
        </w:rPr>
        <w:t xml:space="preserve"> p. 31).</w:t>
      </w:r>
    </w:p>
    <w:p w14:paraId="6018F4FB" w14:textId="77777777" w:rsidR="00007A16" w:rsidRDefault="00007A16" w:rsidP="003013C2">
      <w:pPr>
        <w:rPr>
          <w:i/>
        </w:rPr>
      </w:pPr>
    </w:p>
    <w:p w14:paraId="387B1B53" w14:textId="77777777" w:rsidR="008B7A0E" w:rsidRDefault="008B7A0E" w:rsidP="003013C2">
      <w:pPr>
        <w:rPr>
          <w:i/>
        </w:rPr>
      </w:pPr>
      <w:r>
        <w:rPr>
          <w:i/>
        </w:rPr>
        <w:t>Finding</w:t>
      </w:r>
      <w:r w:rsidR="00F9324C">
        <w:rPr>
          <w:i/>
        </w:rPr>
        <w:t xml:space="preserve">: </w:t>
      </w:r>
      <w:r w:rsidR="00AB13DC">
        <w:rPr>
          <w:i/>
        </w:rPr>
        <w:t>Site visit teams and t</w:t>
      </w:r>
      <w:r w:rsidR="00A87CC8">
        <w:rPr>
          <w:i/>
        </w:rPr>
        <w:t xml:space="preserve">he renewal inspection team </w:t>
      </w:r>
      <w:r w:rsidR="00AB13DC">
        <w:rPr>
          <w:i/>
        </w:rPr>
        <w:t xml:space="preserve">have </w:t>
      </w:r>
      <w:r w:rsidR="00A87CC8">
        <w:rPr>
          <w:i/>
        </w:rPr>
        <w:t>observed that i</w:t>
      </w:r>
      <w:r>
        <w:rPr>
          <w:i/>
        </w:rPr>
        <w:t xml:space="preserve">nstruction </w:t>
      </w:r>
      <w:r w:rsidR="00AB13DC">
        <w:rPr>
          <w:i/>
        </w:rPr>
        <w:t>h</w:t>
      </w:r>
      <w:r w:rsidR="00A87CC8">
        <w:rPr>
          <w:i/>
        </w:rPr>
        <w:t xml:space="preserve">as </w:t>
      </w:r>
      <w:r w:rsidR="00AB13DC">
        <w:rPr>
          <w:i/>
        </w:rPr>
        <w:t xml:space="preserve">been </w:t>
      </w:r>
      <w:r w:rsidR="00A87CC8">
        <w:rPr>
          <w:i/>
        </w:rPr>
        <w:t>mix</w:t>
      </w:r>
      <w:r>
        <w:rPr>
          <w:i/>
        </w:rPr>
        <w:t>ed with respect to the quality of the deliver</w:t>
      </w:r>
      <w:r w:rsidR="00D826BA">
        <w:rPr>
          <w:i/>
        </w:rPr>
        <w:t>y</w:t>
      </w:r>
      <w:r>
        <w:rPr>
          <w:i/>
        </w:rPr>
        <w:t xml:space="preserve"> and content. </w:t>
      </w:r>
    </w:p>
    <w:p w14:paraId="65D40655" w14:textId="77777777" w:rsidR="001A1A6D" w:rsidRDefault="002C57AA" w:rsidP="00914500">
      <w:pPr>
        <w:rPr>
          <w:b/>
        </w:rPr>
      </w:pPr>
      <w:r>
        <w:rPr>
          <w:iCs/>
        </w:rPr>
        <w:t xml:space="preserve">Instruction at LCCPS </w:t>
      </w:r>
      <w:r w:rsidR="00D76D69">
        <w:rPr>
          <w:iCs/>
        </w:rPr>
        <w:t>has increasingly</w:t>
      </w:r>
      <w:r>
        <w:rPr>
          <w:iCs/>
        </w:rPr>
        <w:t xml:space="preserve"> focused on the acquisition of basic skills and content, such as spelling and vocabulary words, and arithmetic</w:t>
      </w:r>
      <w:r w:rsidRPr="00C727E4">
        <w:rPr>
          <w:iCs/>
        </w:rPr>
        <w:t xml:space="preserve"> </w:t>
      </w:r>
      <w:r>
        <w:rPr>
          <w:iCs/>
        </w:rPr>
        <w:t>algorithms</w:t>
      </w:r>
      <w:r w:rsidR="00DE5F00">
        <w:rPr>
          <w:iCs/>
        </w:rPr>
        <w:t xml:space="preserve">. </w:t>
      </w:r>
      <w:r w:rsidR="00716E47">
        <w:rPr>
          <w:iCs/>
        </w:rPr>
        <w:t>While the year seven site visit team observed activities that foster the use and acquisition of higher l</w:t>
      </w:r>
      <w:r w:rsidR="00883B17">
        <w:rPr>
          <w:iCs/>
        </w:rPr>
        <w:t>evel critical thinking skills (Year 7 Site Visit Report,</w:t>
      </w:r>
      <w:r w:rsidR="00716E47">
        <w:rPr>
          <w:iCs/>
        </w:rPr>
        <w:t xml:space="preserve"> p. 3), the renewal inspection team observed that t</w:t>
      </w:r>
      <w:r w:rsidR="00AB13DC">
        <w:rPr>
          <w:iCs/>
        </w:rPr>
        <w:t xml:space="preserve">he effective promotion of high order thinking skills </w:t>
      </w:r>
      <w:r w:rsidR="00716E47">
        <w:rPr>
          <w:iCs/>
        </w:rPr>
        <w:t xml:space="preserve">was infrequent </w:t>
      </w:r>
      <w:r w:rsidR="00AB13DC">
        <w:rPr>
          <w:iCs/>
        </w:rPr>
        <w:t>in classes other than those in the gifted and talented program</w:t>
      </w:r>
      <w:r w:rsidR="00DE5F00">
        <w:rPr>
          <w:iCs/>
        </w:rPr>
        <w:t>.</w:t>
      </w:r>
      <w:r w:rsidR="00157EAE">
        <w:rPr>
          <w:iCs/>
        </w:rPr>
        <w:t xml:space="preserve"> </w:t>
      </w:r>
      <w:r w:rsidR="00C727E4">
        <w:rPr>
          <w:iCs/>
        </w:rPr>
        <w:t>The</w:t>
      </w:r>
      <w:r>
        <w:rPr>
          <w:iCs/>
        </w:rPr>
        <w:t xml:space="preserve"> renewal inspection</w:t>
      </w:r>
      <w:r w:rsidR="00C727E4">
        <w:rPr>
          <w:iCs/>
        </w:rPr>
        <w:t xml:space="preserve"> team found that most lessons communicated learning e</w:t>
      </w:r>
      <w:r w:rsidR="00AB13DC">
        <w:rPr>
          <w:iCs/>
        </w:rPr>
        <w:t xml:space="preserve">ffectively to students, </w:t>
      </w:r>
      <w:r w:rsidR="00AB13DC" w:rsidRPr="00716E47">
        <w:rPr>
          <w:iCs/>
        </w:rPr>
        <w:t>though some</w:t>
      </w:r>
      <w:r w:rsidR="00007A16" w:rsidRPr="00716E47">
        <w:rPr>
          <w:iCs/>
        </w:rPr>
        <w:t xml:space="preserve"> </w:t>
      </w:r>
      <w:r w:rsidR="00AB13DC" w:rsidRPr="00716E47">
        <w:rPr>
          <w:iCs/>
        </w:rPr>
        <w:t>classes</w:t>
      </w:r>
      <w:r w:rsidR="00AB13DC">
        <w:rPr>
          <w:iCs/>
        </w:rPr>
        <w:t xml:space="preserve"> were less effective because the lesson was paced too slowly</w:t>
      </w:r>
      <w:r w:rsidR="00DE5F00">
        <w:rPr>
          <w:iCs/>
        </w:rPr>
        <w:t xml:space="preserve">. </w:t>
      </w:r>
      <w:r w:rsidR="00AB13DC">
        <w:rPr>
          <w:iCs/>
        </w:rPr>
        <w:t>Student engagement was observed to be high, with an engagement rate of over 70 percent in most classrooms</w:t>
      </w:r>
      <w:r w:rsidR="00DE5F00">
        <w:rPr>
          <w:iCs/>
        </w:rPr>
        <w:t xml:space="preserve">. </w:t>
      </w:r>
      <w:r w:rsidR="00AB13DC">
        <w:rPr>
          <w:iCs/>
        </w:rPr>
        <w:t>The team noted that lessons within the gifted and talented program were more effective, with higher levels of engagement, faster pacing, more compelling lesson topics and an expectation that students would use higher order thinking skills</w:t>
      </w:r>
      <w:r w:rsidR="00DE5F00">
        <w:rPr>
          <w:iCs/>
        </w:rPr>
        <w:t xml:space="preserve">. </w:t>
      </w:r>
      <w:r w:rsidR="001A1A6D">
        <w:rPr>
          <w:iCs/>
        </w:rPr>
        <w:t xml:space="preserve">The gifted and talented program is offered to 37 students in kindergarten through grade </w:t>
      </w:r>
      <w:r w:rsidR="00157EAE">
        <w:rPr>
          <w:iCs/>
        </w:rPr>
        <w:t>seven</w:t>
      </w:r>
      <w:r w:rsidR="00DE5F00">
        <w:rPr>
          <w:iCs/>
        </w:rPr>
        <w:t xml:space="preserve">. </w:t>
      </w:r>
      <w:r w:rsidR="001A1A6D">
        <w:rPr>
          <w:iCs/>
        </w:rPr>
        <w:t xml:space="preserve">These students receive instruction in mathematics and ELA </w:t>
      </w:r>
      <w:r w:rsidR="00716E47" w:rsidRPr="001A1A6D">
        <w:t>in a separate classroom with one of the two gifted and talented teachers</w:t>
      </w:r>
      <w:r w:rsidR="00DE5F00">
        <w:t xml:space="preserve">. </w:t>
      </w:r>
    </w:p>
    <w:p w14:paraId="1203DA27" w14:textId="77777777" w:rsidR="001A1A6D" w:rsidRDefault="001A1A6D" w:rsidP="00914500">
      <w:pPr>
        <w:rPr>
          <w:b/>
        </w:rPr>
      </w:pPr>
    </w:p>
    <w:p w14:paraId="38D4B387" w14:textId="77777777" w:rsidR="00914500" w:rsidRPr="00B139CB" w:rsidRDefault="00BB29F3" w:rsidP="00914500">
      <w:pPr>
        <w:rPr>
          <w:b/>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914500" w:rsidRPr="00B139CB">
        <w:rPr>
          <w:b/>
          <w:u w:val="single"/>
        </w:rPr>
        <w:t>Instructional leadership</w:t>
      </w:r>
      <w:r w:rsidR="00914500" w:rsidRPr="00B139CB">
        <w:rPr>
          <w:b/>
        </w:rPr>
        <w:t xml:space="preserve">  </w:t>
      </w:r>
    </w:p>
    <w:p w14:paraId="52F82612" w14:textId="77777777" w:rsidR="00914500" w:rsidRPr="00B139CB" w:rsidRDefault="00914500" w:rsidP="00914500">
      <w:pPr>
        <w:rPr>
          <w:b/>
          <w:sz w:val="20"/>
          <w:szCs w:val="20"/>
        </w:rPr>
      </w:pPr>
      <w:r w:rsidRPr="00B139CB">
        <w:rPr>
          <w:b/>
          <w:sz w:val="20"/>
          <w:szCs w:val="20"/>
        </w:rPr>
        <w:t>School leaders provide teachers with feedback and guidance that leads to improved instructional practice and student achievement.</w:t>
      </w:r>
    </w:p>
    <w:p w14:paraId="14D96D30" w14:textId="77777777" w:rsidR="00914500" w:rsidRDefault="00914500" w:rsidP="00914500">
      <w:pPr>
        <w:rPr>
          <w:i/>
        </w:rPr>
      </w:pPr>
    </w:p>
    <w:p w14:paraId="743E8C72" w14:textId="77777777" w:rsidR="00914500" w:rsidRPr="00782C85" w:rsidRDefault="00914500" w:rsidP="00914500">
      <w:pPr>
        <w:rPr>
          <w:i/>
        </w:rPr>
      </w:pPr>
      <w:r w:rsidRPr="00782C85">
        <w:rPr>
          <w:i/>
        </w:rPr>
        <w:t>Finding</w:t>
      </w:r>
      <w:r w:rsidR="00F9324C">
        <w:rPr>
          <w:i/>
        </w:rPr>
        <w:t xml:space="preserve">: </w:t>
      </w:r>
      <w:r w:rsidR="009A10AB">
        <w:rPr>
          <w:i/>
        </w:rPr>
        <w:t>The principal and assistant principals supervise and evaluate teachers</w:t>
      </w:r>
      <w:r w:rsidR="00DE5F00">
        <w:rPr>
          <w:i/>
        </w:rPr>
        <w:t xml:space="preserve">. </w:t>
      </w:r>
      <w:r w:rsidR="009A10AB">
        <w:rPr>
          <w:i/>
        </w:rPr>
        <w:t>Teachers are measured against goals that they set at the beginning of each school year.</w:t>
      </w:r>
    </w:p>
    <w:p w14:paraId="1E9EF298" w14:textId="77777777" w:rsidR="00AF6CB4" w:rsidRDefault="00AF6CB4" w:rsidP="00AF6CB4">
      <w:r>
        <w:t>A new system for teacher supervision and evaluation was implemented during the 2008-09 school year</w:t>
      </w:r>
      <w:r w:rsidR="00DE5F00">
        <w:t xml:space="preserve">. </w:t>
      </w:r>
      <w:r>
        <w:t>The teacher supervision and evaluation responsibilities at LCCPS are divided, with the assistant princip</w:t>
      </w:r>
      <w:r w:rsidR="00371A85">
        <w:t>als observing and evaluating regular education</w:t>
      </w:r>
      <w:r>
        <w:t xml:space="preserve"> teachers</w:t>
      </w:r>
      <w:r w:rsidR="00371A85">
        <w:t>, t</w:t>
      </w:r>
      <w:r>
        <w:t xml:space="preserve">he principal evaluating the ELL teachers and the acceleration teachers, </w:t>
      </w:r>
      <w:r w:rsidR="00371A85">
        <w:t>and</w:t>
      </w:r>
      <w:r>
        <w:t xml:space="preserve"> the special education director evaluating the special education staff</w:t>
      </w:r>
      <w:r w:rsidR="00DE5F00">
        <w:t xml:space="preserve">. </w:t>
      </w:r>
      <w:r>
        <w:t xml:space="preserve">Every teacher meets with </w:t>
      </w:r>
      <w:r w:rsidR="00371A85">
        <w:t>his/her supervisor</w:t>
      </w:r>
      <w:r>
        <w:t xml:space="preserve"> at the beginning of the school year to e</w:t>
      </w:r>
      <w:r w:rsidR="00371A85">
        <w:t>ngage in a goal setting process</w:t>
      </w:r>
      <w:r>
        <w:t>. The goal setting process requires teachers to identify their strengths and weaknesses, to identify two goals for the school year that tie to student learning, to outline a plan for attaining the goals, and to explain how progress towards goals will be assessed</w:t>
      </w:r>
      <w:r w:rsidR="00DE5F00">
        <w:t xml:space="preserve">. </w:t>
      </w:r>
      <w:r w:rsidR="00371A85">
        <w:t>Their performance is then assessed through their progress on these goals</w:t>
      </w:r>
      <w:r w:rsidR="00FD27FC">
        <w:t>, as well as on a number of teaching competencies such as standards and professional practice, classroom environment and instruction, professional development activities, planning and preparation and lesson goals</w:t>
      </w:r>
      <w:r w:rsidR="00DE5F00">
        <w:t xml:space="preserve">. </w:t>
      </w:r>
      <w:r>
        <w:t xml:space="preserve">New teachers receive two formal </w:t>
      </w:r>
      <w:r w:rsidR="00371A85">
        <w:t xml:space="preserve">observation and </w:t>
      </w:r>
      <w:r>
        <w:t>evaluations</w:t>
      </w:r>
      <w:r w:rsidR="00371A85">
        <w:t xml:space="preserve"> per year</w:t>
      </w:r>
      <w:r>
        <w:t xml:space="preserve"> while more senior teachers receive one</w:t>
      </w:r>
      <w:r w:rsidR="00DE5F00">
        <w:t xml:space="preserve">. </w:t>
      </w:r>
      <w:r>
        <w:t>Observations include a pre-conference and a post conference with formal feedback</w:t>
      </w:r>
      <w:r w:rsidR="00DE5F00">
        <w:t xml:space="preserve">. </w:t>
      </w:r>
      <w:r>
        <w:t xml:space="preserve">Teachers are </w:t>
      </w:r>
      <w:r w:rsidR="00371A85">
        <w:t xml:space="preserve">also </w:t>
      </w:r>
      <w:r>
        <w:t>informally evaluated two to three times a year, with a focus on the level of student engagement and understanding</w:t>
      </w:r>
      <w:r w:rsidR="00DE5F00">
        <w:t xml:space="preserve">. </w:t>
      </w:r>
    </w:p>
    <w:p w14:paraId="52CD6A63" w14:textId="77777777" w:rsidR="00FD27FC" w:rsidRDefault="00FD27FC" w:rsidP="00AF6CB4"/>
    <w:p w14:paraId="2D774882" w14:textId="77777777" w:rsidR="00FD27FC" w:rsidRPr="00FD27FC" w:rsidRDefault="00B41AED" w:rsidP="00AF6CB4">
      <w:pPr>
        <w:rPr>
          <w:i/>
        </w:rPr>
      </w:pPr>
      <w:r>
        <w:rPr>
          <w:i/>
        </w:rPr>
        <w:br w:type="page"/>
      </w:r>
      <w:r w:rsidR="000B127E">
        <w:rPr>
          <w:i/>
        </w:rPr>
        <w:lastRenderedPageBreak/>
        <w:t>F</w:t>
      </w:r>
      <w:r w:rsidR="00FD27FC">
        <w:rPr>
          <w:i/>
        </w:rPr>
        <w:t xml:space="preserve">inding: </w:t>
      </w:r>
      <w:r w:rsidR="00A47F8B">
        <w:rPr>
          <w:i/>
        </w:rPr>
        <w:t>Teachers receive some support from their peers, but formal mentoring has been discontinued</w:t>
      </w:r>
      <w:r w:rsidR="00DE5F00">
        <w:rPr>
          <w:i/>
        </w:rPr>
        <w:t xml:space="preserve">. </w:t>
      </w:r>
      <w:r w:rsidR="000B127E">
        <w:rPr>
          <w:i/>
        </w:rPr>
        <w:t>A newly hired mathematics coach provides assistance in this area</w:t>
      </w:r>
      <w:r w:rsidR="00DE5F00">
        <w:rPr>
          <w:i/>
        </w:rPr>
        <w:t xml:space="preserve">. </w:t>
      </w:r>
    </w:p>
    <w:p w14:paraId="54257652" w14:textId="77777777" w:rsidR="00275A30" w:rsidRDefault="00D860D0" w:rsidP="00FD27FC">
      <w:r>
        <w:t>Grade level teams meet weekly during common planning time</w:t>
      </w:r>
      <w:r w:rsidR="00DE5F00">
        <w:t xml:space="preserve">. </w:t>
      </w:r>
      <w:r>
        <w:t>The year nine site visit team found that there was no common expectation for the agenda or format of these meetings and that they varied widely in content and duration</w:t>
      </w:r>
      <w:r w:rsidR="00DE5F00">
        <w:t xml:space="preserve">. </w:t>
      </w:r>
      <w:r w:rsidR="00A47F8B">
        <w:t>A peer mentoring and coaching program, described in the school’s accountability plan, was discontinued in 2006-07</w:t>
      </w:r>
      <w:r w:rsidR="00DE5F00">
        <w:t xml:space="preserve">. </w:t>
      </w:r>
    </w:p>
    <w:p w14:paraId="3C39127D" w14:textId="77777777" w:rsidR="00275A30" w:rsidRDefault="00275A30" w:rsidP="00FD27FC"/>
    <w:p w14:paraId="7487120F" w14:textId="77777777" w:rsidR="006A7EE4" w:rsidRDefault="006A7EE4" w:rsidP="00FD27FC">
      <w:r>
        <w:t>This year, the school hired a</w:t>
      </w:r>
      <w:r w:rsidR="00FD27FC">
        <w:t>n almost full-time mathematics coach</w:t>
      </w:r>
      <w:r w:rsidR="00DE5F00">
        <w:t xml:space="preserve">. </w:t>
      </w:r>
      <w:r w:rsidR="00FD27FC">
        <w:t>This coach fills a standard coaching role</w:t>
      </w:r>
      <w:r w:rsidR="00F9324C">
        <w:t xml:space="preserve">: </w:t>
      </w:r>
      <w:r w:rsidR="00FD27FC">
        <w:t>modeling instruction, assisting teachers in planning lessons and providing content and pedagogical advice before, during, and after mathematics lessons</w:t>
      </w:r>
      <w:r w:rsidR="00DE5F00">
        <w:t xml:space="preserve">. </w:t>
      </w:r>
      <w:r w:rsidR="00275A30">
        <w:t>There is no analogous reading coach for reading or ELA</w:t>
      </w:r>
      <w:r w:rsidR="00DE5F00">
        <w:t xml:space="preserve">. </w:t>
      </w:r>
    </w:p>
    <w:p w14:paraId="7CCCC2AE" w14:textId="77777777" w:rsidR="00C04DF0" w:rsidRDefault="00C04DF0" w:rsidP="00C04DF0"/>
    <w:p w14:paraId="56558984" w14:textId="77777777" w:rsidR="0013466B" w:rsidRPr="00B139CB" w:rsidRDefault="00BB29F3" w:rsidP="0013466B">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13466B" w:rsidRPr="00B139CB">
        <w:rPr>
          <w:b/>
          <w:u w:val="single"/>
        </w:rPr>
        <w:t>Accountability plan objectives and measures</w:t>
      </w:r>
    </w:p>
    <w:p w14:paraId="2A8973FB" w14:textId="77777777" w:rsidR="0013466B" w:rsidRPr="00B139CB" w:rsidRDefault="0013466B" w:rsidP="0013466B">
      <w:pPr>
        <w:rPr>
          <w:b/>
          <w:sz w:val="20"/>
          <w:szCs w:val="20"/>
        </w:rPr>
      </w:pPr>
      <w:r w:rsidRPr="00B139CB">
        <w:rPr>
          <w:b/>
          <w:sz w:val="20"/>
          <w:szCs w:val="20"/>
        </w:rPr>
        <w:t xml:space="preserve">The school meets, or shows progress towards meeting the </w:t>
      </w:r>
      <w:r w:rsidR="001F63A6" w:rsidRPr="00B139CB">
        <w:rPr>
          <w:b/>
          <w:sz w:val="20"/>
          <w:szCs w:val="20"/>
        </w:rPr>
        <w:t>academic</w:t>
      </w:r>
      <w:r w:rsidRPr="00B139CB">
        <w:rPr>
          <w:b/>
          <w:sz w:val="20"/>
          <w:szCs w:val="20"/>
        </w:rPr>
        <w:t xml:space="preserve"> </w:t>
      </w:r>
      <w:r w:rsidR="001F63A6" w:rsidRPr="00B139CB">
        <w:rPr>
          <w:b/>
          <w:sz w:val="20"/>
          <w:szCs w:val="20"/>
        </w:rPr>
        <w:t xml:space="preserve">achievement </w:t>
      </w:r>
      <w:r w:rsidRPr="00B139CB">
        <w:rPr>
          <w:b/>
          <w:sz w:val="20"/>
          <w:szCs w:val="20"/>
        </w:rPr>
        <w:t>objectives and measures set forth in its accountability plan</w:t>
      </w:r>
      <w:r w:rsidR="00402DDF">
        <w:rPr>
          <w:b/>
          <w:sz w:val="20"/>
          <w:szCs w:val="20"/>
        </w:rPr>
        <w:t>.</w:t>
      </w:r>
    </w:p>
    <w:p w14:paraId="763334A7" w14:textId="77777777" w:rsidR="0013466B" w:rsidRDefault="0013466B" w:rsidP="0013466B">
      <w:pPr>
        <w:rPr>
          <w:u w:val="single"/>
        </w:rPr>
      </w:pPr>
    </w:p>
    <w:p w14:paraId="2577EE05" w14:textId="77777777" w:rsidR="0013466B" w:rsidRPr="004E60B3" w:rsidRDefault="0013466B" w:rsidP="0013466B">
      <w:pPr>
        <w:rPr>
          <w:i/>
        </w:rPr>
      </w:pPr>
      <w:r w:rsidRPr="004E60B3">
        <w:rPr>
          <w:i/>
          <w:iCs/>
        </w:rPr>
        <w:t>Finding</w:t>
      </w:r>
      <w:r w:rsidR="00F9324C">
        <w:rPr>
          <w:i/>
          <w:iCs/>
        </w:rPr>
        <w:t xml:space="preserve">: </w:t>
      </w:r>
      <w:r w:rsidR="004E60B3" w:rsidRPr="004E60B3">
        <w:rPr>
          <w:i/>
          <w:iCs/>
        </w:rPr>
        <w:t>LCCPS</w:t>
      </w:r>
      <w:r w:rsidRPr="004E60B3">
        <w:rPr>
          <w:i/>
          <w:iCs/>
        </w:rPr>
        <w:t xml:space="preserve"> has not met</w:t>
      </w:r>
      <w:r w:rsidR="004E60B3" w:rsidRPr="004E60B3">
        <w:rPr>
          <w:i/>
          <w:iCs/>
        </w:rPr>
        <w:t xml:space="preserve"> any</w:t>
      </w:r>
      <w:r w:rsidRPr="004E60B3">
        <w:rPr>
          <w:i/>
          <w:iCs/>
        </w:rPr>
        <w:t xml:space="preserve"> of </w:t>
      </w:r>
      <w:r w:rsidR="004E60B3" w:rsidRPr="004E60B3">
        <w:rPr>
          <w:i/>
          <w:iCs/>
        </w:rPr>
        <w:t xml:space="preserve">the seven </w:t>
      </w:r>
      <w:r w:rsidRPr="004E60B3">
        <w:rPr>
          <w:i/>
          <w:iCs/>
        </w:rPr>
        <w:t xml:space="preserve">measures in its </w:t>
      </w:r>
      <w:r w:rsidR="008E3FF9">
        <w:rPr>
          <w:i/>
          <w:iCs/>
        </w:rPr>
        <w:t>accountability plan</w:t>
      </w:r>
      <w:r w:rsidRPr="004E60B3">
        <w:rPr>
          <w:i/>
          <w:iCs/>
        </w:rPr>
        <w:t xml:space="preserve"> related to </w:t>
      </w:r>
      <w:r w:rsidR="001F63A6" w:rsidRPr="004E60B3">
        <w:rPr>
          <w:i/>
          <w:iCs/>
        </w:rPr>
        <w:t>academic achievement</w:t>
      </w:r>
      <w:r w:rsidR="000B127E">
        <w:rPr>
          <w:i/>
          <w:iCs/>
        </w:rPr>
        <w:t xml:space="preserve">. </w:t>
      </w:r>
    </w:p>
    <w:p w14:paraId="04F2F955" w14:textId="77777777" w:rsidR="0013466B" w:rsidRPr="0013466B" w:rsidRDefault="004E60B3" w:rsidP="0013466B">
      <w:pPr>
        <w:autoSpaceDE w:val="0"/>
        <w:autoSpaceDN w:val="0"/>
        <w:adjustRightInd w:val="0"/>
      </w:pPr>
      <w:r w:rsidRPr="004E60B3">
        <w:t xml:space="preserve">LCCPS’ approved accountability plan includes two </w:t>
      </w:r>
      <w:r w:rsidR="000B127E">
        <w:t>objectives</w:t>
      </w:r>
      <w:r>
        <w:t xml:space="preserve">, one concerning </w:t>
      </w:r>
      <w:r w:rsidR="00157EAE">
        <w:t>ELA</w:t>
      </w:r>
      <w:r>
        <w:t xml:space="preserve"> and one concerning mathematics</w:t>
      </w:r>
      <w:r w:rsidR="00DE5F00">
        <w:t xml:space="preserve">. </w:t>
      </w:r>
      <w:r>
        <w:t xml:space="preserve">Each </w:t>
      </w:r>
      <w:r w:rsidR="000B127E">
        <w:t>objective</w:t>
      </w:r>
      <w:r>
        <w:t xml:space="preserve"> has multiple measures related to student performance on MCAS examinations and other assessments</w:t>
      </w:r>
      <w:r w:rsidR="00DE5F00">
        <w:t xml:space="preserve">. </w:t>
      </w:r>
      <w:r w:rsidRPr="007E18D0">
        <w:t xml:space="preserve">Based on </w:t>
      </w:r>
      <w:r>
        <w:t xml:space="preserve">the school’s </w:t>
      </w:r>
      <w:r w:rsidRPr="007E18D0">
        <w:t>performance on the</w:t>
      </w:r>
      <w:r>
        <w:t xml:space="preserve"> </w:t>
      </w:r>
      <w:r w:rsidRPr="00AD045B">
        <w:t>2009</w:t>
      </w:r>
      <w:r w:rsidRPr="007E18D0">
        <w:t xml:space="preserve"> MCAS </w:t>
      </w:r>
      <w:r>
        <w:t>tests</w:t>
      </w:r>
      <w:r w:rsidRPr="007E18D0">
        <w:t xml:space="preserve"> </w:t>
      </w:r>
      <w:r>
        <w:t xml:space="preserve">and </w:t>
      </w:r>
      <w:r w:rsidRPr="007E18D0">
        <w:t>other academic assessment data information reported in the school’s 2008-09</w:t>
      </w:r>
      <w:r>
        <w:t xml:space="preserve"> Annual R</w:t>
      </w:r>
      <w:r w:rsidRPr="007E18D0">
        <w:t>eport</w:t>
      </w:r>
      <w:r>
        <w:t xml:space="preserve"> and Application for Renewal</w:t>
      </w:r>
      <w:r w:rsidRPr="007E18D0">
        <w:t xml:space="preserve">, LCCPS </w:t>
      </w:r>
      <w:r>
        <w:t xml:space="preserve">has not made </w:t>
      </w:r>
      <w:r w:rsidRPr="007E18D0">
        <w:t xml:space="preserve">progress towards meeting those </w:t>
      </w:r>
      <w:r w:rsidR="000B127E">
        <w:t>objective</w:t>
      </w:r>
      <w:r w:rsidRPr="007E18D0">
        <w:t>s</w:t>
      </w:r>
      <w:r>
        <w:t xml:space="preserve"> and measures</w:t>
      </w:r>
      <w:r w:rsidR="00F90C42">
        <w:t xml:space="preserve">. </w:t>
      </w:r>
      <w:r w:rsidR="000D71D1" w:rsidRPr="004E60B3">
        <w:t>A summary of the school’s</w:t>
      </w:r>
      <w:r w:rsidR="000D71D1">
        <w:t xml:space="preserve"> success in meeting the objectives and measures contained in its accountabili</w:t>
      </w:r>
      <w:r w:rsidR="00B5339C">
        <w:t>ty plan can be found in Section VII</w:t>
      </w:r>
      <w:r w:rsidR="000D71D1">
        <w:t xml:space="preserve"> of this report.</w:t>
      </w:r>
    </w:p>
    <w:p w14:paraId="7853D83D" w14:textId="77777777" w:rsidR="0013466B" w:rsidRDefault="0013466B" w:rsidP="00C04DF0"/>
    <w:p w14:paraId="439B9C5D" w14:textId="77777777" w:rsidR="00BD3A1A" w:rsidRDefault="008D3502">
      <w:pPr>
        <w:pStyle w:val="Heading3"/>
      </w:pPr>
      <w:bookmarkStart w:id="22" w:name="_Toc171127502"/>
      <w:bookmarkStart w:id="23" w:name="_Toc171127612"/>
      <w:bookmarkStart w:id="24" w:name="_Toc171127677"/>
      <w:bookmarkStart w:id="25" w:name="_Toc246730320"/>
      <w:r>
        <w:t>C</w:t>
      </w:r>
      <w:r w:rsidR="00DE5F00">
        <w:t xml:space="preserve">. </w:t>
      </w:r>
      <w:r w:rsidR="00BD3A1A">
        <w:t>Organizational Viability</w:t>
      </w:r>
      <w:bookmarkEnd w:id="22"/>
      <w:bookmarkEnd w:id="23"/>
      <w:bookmarkEnd w:id="24"/>
      <w:bookmarkEnd w:id="25"/>
    </w:p>
    <w:p w14:paraId="43CA6D88" w14:textId="77777777" w:rsidR="00782C85" w:rsidRPr="00782C85" w:rsidRDefault="00782C85" w:rsidP="00782C85">
      <w:pPr>
        <w:rPr>
          <w:highlight w:val="yellow"/>
        </w:rPr>
      </w:pPr>
    </w:p>
    <w:p w14:paraId="47D8DAC4" w14:textId="77777777" w:rsidR="00BD3A1A" w:rsidRPr="00B139CB" w:rsidRDefault="00BB29F3">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8651B4" w:rsidRPr="00B139CB">
        <w:rPr>
          <w:b/>
          <w:u w:val="single"/>
        </w:rPr>
        <w:t>Financial management</w:t>
      </w:r>
    </w:p>
    <w:p w14:paraId="654D5B4E" w14:textId="77777777" w:rsidR="008651B4" w:rsidRPr="00B139CB" w:rsidRDefault="008651B4">
      <w:pPr>
        <w:rPr>
          <w:b/>
          <w:sz w:val="20"/>
          <w:szCs w:val="20"/>
        </w:rPr>
      </w:pPr>
      <w:r w:rsidRPr="00B139CB">
        <w:rPr>
          <w:b/>
          <w:sz w:val="20"/>
          <w:szCs w:val="20"/>
        </w:rPr>
        <w:t>The school demonstrates financial solvency, stability, internal controls and oversight.</w:t>
      </w:r>
    </w:p>
    <w:p w14:paraId="63B4B1D3" w14:textId="77777777" w:rsidR="008F6D00" w:rsidRDefault="008F6D00">
      <w:pPr>
        <w:rPr>
          <w:sz w:val="20"/>
          <w:szCs w:val="20"/>
        </w:rPr>
      </w:pPr>
    </w:p>
    <w:p w14:paraId="2616DA79" w14:textId="77777777" w:rsidR="00A41223" w:rsidRPr="00A41223" w:rsidRDefault="008F6D00" w:rsidP="00A41223">
      <w:pPr>
        <w:rPr>
          <w:i/>
        </w:rPr>
      </w:pPr>
      <w:r w:rsidRPr="00A41223">
        <w:rPr>
          <w:i/>
        </w:rPr>
        <w:t>Finding:</w:t>
      </w:r>
      <w:r w:rsidR="00A41223" w:rsidRPr="00A41223">
        <w:rPr>
          <w:i/>
        </w:rPr>
        <w:t xml:space="preserve"> LCCPS has an effective financial management and budget development system in place. The school hired a new controller in the </w:t>
      </w:r>
      <w:r w:rsidR="000B127E">
        <w:rPr>
          <w:i/>
        </w:rPr>
        <w:t>s</w:t>
      </w:r>
      <w:r w:rsidR="00A41223" w:rsidRPr="00A41223">
        <w:rPr>
          <w:i/>
        </w:rPr>
        <w:t>pring of 2008 to help manage the finances at the school</w:t>
      </w:r>
      <w:r w:rsidR="00DE5F00">
        <w:rPr>
          <w:i/>
        </w:rPr>
        <w:t xml:space="preserve">. </w:t>
      </w:r>
      <w:r w:rsidR="00A41223" w:rsidRPr="00A41223">
        <w:rPr>
          <w:i/>
        </w:rPr>
        <w:t>LCCPS has not developed a long-range financial plan.</w:t>
      </w:r>
    </w:p>
    <w:p w14:paraId="55C8203C" w14:textId="77777777" w:rsidR="00A41223" w:rsidRDefault="00A41223" w:rsidP="00A41223">
      <w:r>
        <w:t xml:space="preserve">According to independent auditor reports </w:t>
      </w:r>
      <w:r w:rsidR="00A75A96">
        <w:t xml:space="preserve">and associated management letters </w:t>
      </w:r>
      <w:r>
        <w:t xml:space="preserve">covering </w:t>
      </w:r>
      <w:r w:rsidR="00A75A96">
        <w:t>FY07 and FY08</w:t>
      </w:r>
      <w:r>
        <w:t xml:space="preserve">, the school’s net assets increased from </w:t>
      </w:r>
      <w:r w:rsidR="00A75A96">
        <w:t>FY07 to FY08</w:t>
      </w:r>
      <w:r w:rsidR="00DE5F00">
        <w:t xml:space="preserve">. </w:t>
      </w:r>
      <w:r>
        <w:t xml:space="preserve">At the end of </w:t>
      </w:r>
      <w:r w:rsidR="00A75A96">
        <w:t>FY08</w:t>
      </w:r>
      <w:r>
        <w:t>, LCCPS had total net assets of almost $2.4 million, approximately one-half ($1,273,716) of which was invested in capital assets; the remaining net assets ($1,273,716) were unrestricted</w:t>
      </w:r>
      <w:r w:rsidR="00DE5F00">
        <w:t xml:space="preserve">. </w:t>
      </w:r>
      <w:r>
        <w:t>According to the 2008 audit report, LCCPS took on new debt with Eastern Bank and Trust Company in the form of demand lines of credit</w:t>
      </w:r>
      <w:r w:rsidR="00DE5F00">
        <w:t xml:space="preserve">. </w:t>
      </w:r>
      <w:r>
        <w:t>As of June 30, 2008, the school owed $490,000 on the lines of credit</w:t>
      </w:r>
      <w:r w:rsidR="00DE5F00">
        <w:t xml:space="preserve">. </w:t>
      </w:r>
      <w:r>
        <w:t>According to the controller and board members, the line of credit has recently been increased to $750,000 and is viewed as a safety net in place to insure adequate funds when state or federal reimbursements are not received in a timely way</w:t>
      </w:r>
      <w:r w:rsidR="00DE5F00">
        <w:t xml:space="preserve">. </w:t>
      </w:r>
      <w:r>
        <w:t>Acc</w:t>
      </w:r>
      <w:r w:rsidR="005F3432">
        <w:t xml:space="preserve">ording to the controller, </w:t>
      </w:r>
      <w:r>
        <w:t>the amount was increased at the suggestion of the bank in relation to the planned purchase of a new school site.</w:t>
      </w:r>
    </w:p>
    <w:p w14:paraId="79897430" w14:textId="77777777" w:rsidR="00A41223" w:rsidRDefault="00A41223" w:rsidP="00A41223"/>
    <w:p w14:paraId="293B3FD6" w14:textId="77777777" w:rsidR="00A41223" w:rsidRDefault="005F3432" w:rsidP="00A41223">
      <w:r>
        <w:t>A controller was hired by the school in April 2008, replacing a business consultant</w:t>
      </w:r>
      <w:r w:rsidR="00DE5F00">
        <w:t xml:space="preserve">. </w:t>
      </w:r>
      <w:r w:rsidR="00A41223">
        <w:t xml:space="preserve">According to board members, since his hiring, the controller has implemented an effective system of internal controls and sound business practices to address the concerns raised by the independent auditing </w:t>
      </w:r>
      <w:r w:rsidR="00A41223">
        <w:lastRenderedPageBreak/>
        <w:t>firm</w:t>
      </w:r>
      <w:r w:rsidR="00DE5F00">
        <w:t xml:space="preserve">. </w:t>
      </w:r>
      <w:r w:rsidR="00A41223">
        <w:t>The board expressed high levels of satisfaction with the procedures that have been put into place</w:t>
      </w:r>
      <w:r w:rsidR="00DE5F00">
        <w:t xml:space="preserve">. </w:t>
      </w:r>
      <w:r w:rsidR="00A41223">
        <w:t>The controller works closely with the finance committee to prepare monthly financials for each board meeting</w:t>
      </w:r>
      <w:r w:rsidR="00DE5F00">
        <w:t xml:space="preserve">. </w:t>
      </w:r>
      <w:r w:rsidR="00A41223">
        <w:t xml:space="preserve">In addition, the leadership team emphasized to the </w:t>
      </w:r>
      <w:r>
        <w:t xml:space="preserve">renewal inspection </w:t>
      </w:r>
      <w:r w:rsidR="00A41223">
        <w:t xml:space="preserve">team their understanding of, appreciation of, and adherence to the system established by the controller. </w:t>
      </w:r>
    </w:p>
    <w:p w14:paraId="610CCBE2" w14:textId="77777777" w:rsidR="00A41223" w:rsidRDefault="00A41223" w:rsidP="00A41223"/>
    <w:p w14:paraId="42F68075" w14:textId="77777777" w:rsidR="00A41223" w:rsidRDefault="00A41223" w:rsidP="00A41223">
      <w:r>
        <w:t xml:space="preserve">According to the Application for Renewal and </w:t>
      </w:r>
      <w:r w:rsidR="005F3432">
        <w:t xml:space="preserve">renewal inspection </w:t>
      </w:r>
      <w:r>
        <w:t>team interviews with the controller and board members, the initial budget is developed by the school finance committee, which consists of the executive director, the board treasurer, a board director, and the controller</w:t>
      </w:r>
      <w:r w:rsidR="00DE5F00">
        <w:t xml:space="preserve">. </w:t>
      </w:r>
      <w:r>
        <w:t>Once the budget is created, it is reviewed by the leadership team who may then submit changes</w:t>
      </w:r>
      <w:r w:rsidR="00DE5F00">
        <w:t xml:space="preserve">. </w:t>
      </w:r>
      <w:r>
        <w:t>The finance committee selects one of the three budgets submitted and presents it to the board for approval</w:t>
      </w:r>
      <w:r w:rsidR="00DE5F00">
        <w:t xml:space="preserve">. </w:t>
      </w:r>
      <w:r>
        <w:t>The board works with the leadership team to resolve any issues</w:t>
      </w:r>
      <w:r w:rsidR="00DE5F00">
        <w:t xml:space="preserve">. </w:t>
      </w:r>
      <w:r>
        <w:t>The budget is approved prior to the start of the new fiscal year.</w:t>
      </w:r>
    </w:p>
    <w:p w14:paraId="05AADCCD" w14:textId="77777777" w:rsidR="00A41223" w:rsidRDefault="00A41223" w:rsidP="00A41223"/>
    <w:p w14:paraId="06E56537" w14:textId="77777777" w:rsidR="00A41223" w:rsidRDefault="00A41223" w:rsidP="00A41223">
      <w:r>
        <w:t>Both the executive director and the controller told the team that LCCPS currently has no long-range financial plan in place</w:t>
      </w:r>
      <w:r w:rsidR="00DE5F00">
        <w:t xml:space="preserve">. </w:t>
      </w:r>
      <w:r>
        <w:t xml:space="preserve">The board is currently engaged in negotiations to finalize the purchase of a new school building in </w:t>
      </w:r>
      <w:smartTag w:uri="urn:schemas-microsoft-com:office:smarttags" w:element="place">
        <w:smartTag w:uri="urn:schemas-microsoft-com:office:smarttags" w:element="City">
          <w:r>
            <w:t>Lowell</w:t>
          </w:r>
        </w:smartTag>
      </w:smartTag>
      <w:r>
        <w:t xml:space="preserve"> and the development and building committees are actively involved in this process.</w:t>
      </w:r>
    </w:p>
    <w:p w14:paraId="2968A00F" w14:textId="77777777" w:rsidR="00DA5FAD" w:rsidRDefault="00DA5FAD" w:rsidP="00A41223"/>
    <w:p w14:paraId="2DD13851" w14:textId="77777777" w:rsidR="00BD3A1A" w:rsidRPr="00B139CB" w:rsidRDefault="00BB29F3" w:rsidP="00077DA7">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8651B4" w:rsidRPr="00B139CB">
        <w:rPr>
          <w:b/>
          <w:u w:val="single"/>
        </w:rPr>
        <w:t>Board</w:t>
      </w:r>
      <w:r w:rsidR="00A2260F" w:rsidRPr="00B139CB">
        <w:rPr>
          <w:b/>
          <w:u w:val="single"/>
        </w:rPr>
        <w:t xml:space="preserve"> </w:t>
      </w:r>
      <w:r w:rsidR="00FE7AA3" w:rsidRPr="00B139CB">
        <w:rPr>
          <w:b/>
          <w:u w:val="single"/>
        </w:rPr>
        <w:t>g</w:t>
      </w:r>
      <w:r w:rsidR="00BD3A1A" w:rsidRPr="00B139CB">
        <w:rPr>
          <w:b/>
          <w:u w:val="single"/>
        </w:rPr>
        <w:t>overnance</w:t>
      </w:r>
    </w:p>
    <w:p w14:paraId="4E6A3F3C" w14:textId="77777777" w:rsidR="00CF0E11" w:rsidRPr="00B139CB" w:rsidRDefault="008651B4" w:rsidP="00CF0E11">
      <w:pPr>
        <w:rPr>
          <w:b/>
          <w:sz w:val="20"/>
          <w:szCs w:val="20"/>
        </w:rPr>
      </w:pPr>
      <w:r w:rsidRPr="00B139CB">
        <w:rPr>
          <w:b/>
          <w:sz w:val="20"/>
          <w:szCs w:val="20"/>
        </w:rPr>
        <w:t>The members of the board understand their responsibilities and are engaged in oversight of the school’s academic progress and financial condition.</w:t>
      </w:r>
    </w:p>
    <w:p w14:paraId="5D08C965" w14:textId="77777777" w:rsidR="008F6D00" w:rsidRPr="00B139CB" w:rsidRDefault="008F6D00" w:rsidP="00171007">
      <w:pPr>
        <w:rPr>
          <w:b/>
        </w:rPr>
      </w:pPr>
    </w:p>
    <w:p w14:paraId="35231769" w14:textId="77777777" w:rsidR="00171007" w:rsidRPr="008F6D00" w:rsidRDefault="00171007" w:rsidP="00171007">
      <w:pPr>
        <w:rPr>
          <w:i/>
        </w:rPr>
      </w:pPr>
      <w:r w:rsidRPr="008F6D00">
        <w:rPr>
          <w:i/>
        </w:rPr>
        <w:t>Finding</w:t>
      </w:r>
      <w:r w:rsidR="00F9324C">
        <w:rPr>
          <w:i/>
        </w:rPr>
        <w:t xml:space="preserve">: </w:t>
      </w:r>
      <w:r w:rsidR="008D1ACB">
        <w:rPr>
          <w:i/>
        </w:rPr>
        <w:t xml:space="preserve">The board </w:t>
      </w:r>
      <w:r w:rsidR="00002D83">
        <w:rPr>
          <w:i/>
        </w:rPr>
        <w:t>i</w:t>
      </w:r>
      <w:r w:rsidR="008D1ACB">
        <w:rPr>
          <w:i/>
        </w:rPr>
        <w:t>s work</w:t>
      </w:r>
      <w:r w:rsidR="00002D83">
        <w:rPr>
          <w:i/>
        </w:rPr>
        <w:t>ing</w:t>
      </w:r>
      <w:r w:rsidR="008D1ACB">
        <w:rPr>
          <w:i/>
        </w:rPr>
        <w:t xml:space="preserve"> to</w:t>
      </w:r>
      <w:r w:rsidR="00002D83">
        <w:rPr>
          <w:i/>
        </w:rPr>
        <w:t>wards</w:t>
      </w:r>
      <w:r w:rsidR="008D1ACB">
        <w:rPr>
          <w:i/>
        </w:rPr>
        <w:t xml:space="preserve"> achiev</w:t>
      </w:r>
      <w:r w:rsidR="00002D83">
        <w:rPr>
          <w:i/>
        </w:rPr>
        <w:t>ing</w:t>
      </w:r>
      <w:r w:rsidR="008D1ACB">
        <w:rPr>
          <w:i/>
        </w:rPr>
        <w:t xml:space="preserve"> an appropriate level of oversight over the term of the charter.</w:t>
      </w:r>
    </w:p>
    <w:p w14:paraId="1E45EA51" w14:textId="77777777" w:rsidR="00F10D63" w:rsidRDefault="001A7857" w:rsidP="00F10D63">
      <w:r>
        <w:t>The board consists of eleven members</w:t>
      </w:r>
      <w:r w:rsidR="0048555B">
        <w:t>, and</w:t>
      </w:r>
      <w:r>
        <w:t xml:space="preserve"> meets monthly </w:t>
      </w:r>
      <w:r w:rsidR="0048555B">
        <w:t xml:space="preserve">as a full board </w:t>
      </w:r>
      <w:r>
        <w:t>throughout the year</w:t>
      </w:r>
      <w:r w:rsidR="00DE5F00">
        <w:t xml:space="preserve">. </w:t>
      </w:r>
      <w:r w:rsidR="00F10D63">
        <w:t>There are four active committees of the board</w:t>
      </w:r>
      <w:r w:rsidR="00F9324C">
        <w:t xml:space="preserve">: </w:t>
      </w:r>
      <w:r w:rsidR="00F10D63">
        <w:t>finance, development, personnel, and building</w:t>
      </w:r>
      <w:r w:rsidR="00DE5F00">
        <w:t xml:space="preserve">. </w:t>
      </w:r>
      <w:r w:rsidR="00F10D63">
        <w:t xml:space="preserve"> The finance committee meets at least once a month and works closely with the controller in tracking and monitoring all financial activity</w:t>
      </w:r>
      <w:r w:rsidR="00DE5F00">
        <w:t xml:space="preserve">. </w:t>
      </w:r>
      <w:r w:rsidR="00F10D63">
        <w:t>The personnel committee meets once a month</w:t>
      </w:r>
      <w:r w:rsidR="00DE5F00">
        <w:t xml:space="preserve">. </w:t>
      </w:r>
      <w:r w:rsidR="00F10D63">
        <w:t>The building and development committees work closely together and are currently meeting at least weekly as they complete negotiations for the new school</w:t>
      </w:r>
      <w:r w:rsidR="00DE5F00">
        <w:t xml:space="preserve">. </w:t>
      </w:r>
    </w:p>
    <w:p w14:paraId="7B3AF0BA" w14:textId="77777777" w:rsidR="005C6554" w:rsidRDefault="005C6554" w:rsidP="005C6554">
      <w:pPr>
        <w:pStyle w:val="Subtitle"/>
        <w:jc w:val="left"/>
        <w:rPr>
          <w:i w:val="0"/>
        </w:rPr>
      </w:pPr>
    </w:p>
    <w:p w14:paraId="1F31FE77" w14:textId="77777777" w:rsidR="005C6554" w:rsidRDefault="005C6554" w:rsidP="005C6554">
      <w:pPr>
        <w:pStyle w:val="Subtitle"/>
        <w:jc w:val="left"/>
        <w:rPr>
          <w:i w:val="0"/>
        </w:rPr>
      </w:pPr>
      <w:r>
        <w:rPr>
          <w:i w:val="0"/>
        </w:rPr>
        <w:t>During the 2007-08 year eight site visit, board members reported that defining the board’s roles and responsibilities has been a struggle,</w:t>
      </w:r>
      <w:r w:rsidRPr="005C6554">
        <w:rPr>
          <w:i w:val="0"/>
        </w:rPr>
        <w:t xml:space="preserve"> </w:t>
      </w:r>
      <w:r>
        <w:rPr>
          <w:i w:val="0"/>
        </w:rPr>
        <w:t>due to the challenges of school growth and the transition away from external management</w:t>
      </w:r>
      <w:r w:rsidR="00DE5F00">
        <w:rPr>
          <w:i w:val="0"/>
        </w:rPr>
        <w:t xml:space="preserve">. </w:t>
      </w:r>
      <w:r>
        <w:rPr>
          <w:i w:val="0"/>
        </w:rPr>
        <w:t>Board members stated that they would like to be more str</w:t>
      </w:r>
      <w:r w:rsidR="00715746">
        <w:rPr>
          <w:i w:val="0"/>
        </w:rPr>
        <w:t>ategically focused, but often got</w:t>
      </w:r>
      <w:r>
        <w:rPr>
          <w:i w:val="0"/>
        </w:rPr>
        <w:t xml:space="preserve"> mired in issues relating to the building or personnel</w:t>
      </w:r>
      <w:r w:rsidR="00DE5F00">
        <w:rPr>
          <w:i w:val="0"/>
          <w:color w:val="FF00FF"/>
        </w:rPr>
        <w:t xml:space="preserve">. </w:t>
      </w:r>
      <w:r>
        <w:rPr>
          <w:i w:val="0"/>
        </w:rPr>
        <w:t>The board hired a coach to help them focus on responsibilities such as policy development, evaluating the CEO, allocating funds, and ensuring the vision and safety of the school</w:t>
      </w:r>
      <w:r w:rsidR="00DE5F00">
        <w:rPr>
          <w:i w:val="0"/>
        </w:rPr>
        <w:t xml:space="preserve">. </w:t>
      </w:r>
    </w:p>
    <w:p w14:paraId="5BFBEE79" w14:textId="77777777" w:rsidR="001A7857" w:rsidRDefault="001A7857" w:rsidP="008D1ACB"/>
    <w:p w14:paraId="6AF89097" w14:textId="77777777" w:rsidR="008D1ACB" w:rsidRDefault="008D1ACB" w:rsidP="008D1ACB">
      <w:r>
        <w:t xml:space="preserve">During the 2008-09 </w:t>
      </w:r>
      <w:r w:rsidR="005C6554">
        <w:t xml:space="preserve">year nine </w:t>
      </w:r>
      <w:r>
        <w:t>site visit, board members reported that in the past they had not provided sufficient oversight of school administrators</w:t>
      </w:r>
      <w:r w:rsidR="00DE5F00">
        <w:t xml:space="preserve">. </w:t>
      </w:r>
      <w:r>
        <w:t>They had operated under the assumption that reasonable parameters had been set in allowing the CEO to have broad decision-making authority, but discovered that their confidence in the CEO had been misplaced and that they had failed to identify issues that existed at the school</w:t>
      </w:r>
      <w:r w:rsidR="00DE5F00">
        <w:t xml:space="preserve">. </w:t>
      </w:r>
      <w:r>
        <w:t>In particular, they learned through a teacher survey that the administrative team had been inaccessible to teachers and was not involved in classroom operations</w:t>
      </w:r>
      <w:r w:rsidR="00DE5F00">
        <w:t xml:space="preserve">. </w:t>
      </w:r>
      <w:r>
        <w:t>They further reported that they had spent two years working with the CEO to develop an evaluation instrument to assess his performance</w:t>
      </w:r>
      <w:r w:rsidR="004810B5">
        <w:t>, and had not conducted any evaluations of the CEO during that period</w:t>
      </w:r>
      <w:r w:rsidR="00DE5F00">
        <w:t xml:space="preserve">. </w:t>
      </w:r>
    </w:p>
    <w:p w14:paraId="5CCFDBA0" w14:textId="77777777" w:rsidR="004810B5" w:rsidRDefault="004810B5" w:rsidP="008D1ACB"/>
    <w:p w14:paraId="2D29832F" w14:textId="77777777" w:rsidR="001A7857" w:rsidRDefault="008D1ACB" w:rsidP="001A7857">
      <w:r>
        <w:lastRenderedPageBreak/>
        <w:t xml:space="preserve">The board </w:t>
      </w:r>
      <w:r w:rsidR="0048555B">
        <w:t>told the year nine site visit team</w:t>
      </w:r>
      <w:r>
        <w:t xml:space="preserve"> that they were in the process of rebuilding the culture of the school by creating clear expectations for open communication and by ensuring that teachers feel supported and involved in decision-making</w:t>
      </w:r>
      <w:r w:rsidR="00DE5F00">
        <w:t xml:space="preserve">. </w:t>
      </w:r>
      <w:r>
        <w:t xml:space="preserve">To this end, they hired a </w:t>
      </w:r>
      <w:r w:rsidR="001A7857">
        <w:t xml:space="preserve">director of </w:t>
      </w:r>
      <w:r>
        <w:t>h</w:t>
      </w:r>
      <w:r w:rsidR="001A7857">
        <w:t>uman resources</w:t>
      </w:r>
      <w:r w:rsidR="0052331C">
        <w:t xml:space="preserve">, </w:t>
      </w:r>
      <w:r w:rsidR="005C6554">
        <w:t xml:space="preserve">and </w:t>
      </w:r>
      <w:r w:rsidR="0052331C">
        <w:t>established a</w:t>
      </w:r>
      <w:r>
        <w:t xml:space="preserve"> new process for evaluating the CEO, with reviews to be conducted on a</w:t>
      </w:r>
      <w:r w:rsidR="00FD27FC">
        <w:t xml:space="preserve">n </w:t>
      </w:r>
      <w:r>
        <w:t>annual basis</w:t>
      </w:r>
      <w:r w:rsidR="0052331C">
        <w:t>, and</w:t>
      </w:r>
      <w:r w:rsidR="00F10D63">
        <w:t xml:space="preserve"> </w:t>
      </w:r>
      <w:r w:rsidR="005C6554">
        <w:t>continued to work</w:t>
      </w:r>
      <w:r w:rsidR="00F10D63">
        <w:t xml:space="preserve"> with a “coach/consultant”</w:t>
      </w:r>
      <w:r w:rsidR="00DE5F00">
        <w:t xml:space="preserve">. </w:t>
      </w:r>
      <w:r w:rsidR="001078FE">
        <w:t>Listening sessions for teachers to meet with board members without administrators present were implemented.</w:t>
      </w:r>
    </w:p>
    <w:p w14:paraId="2C9A77CB" w14:textId="77777777" w:rsidR="001A7857" w:rsidRDefault="001A7857" w:rsidP="001A7857"/>
    <w:p w14:paraId="3CF278CB" w14:textId="77777777" w:rsidR="004810B5" w:rsidRDefault="0048555B" w:rsidP="001A7857">
      <w:r>
        <w:t xml:space="preserve">During the renewal inspection visit, </w:t>
      </w:r>
      <w:r w:rsidR="001A7857">
        <w:t xml:space="preserve">board members told the team that </w:t>
      </w:r>
      <w:r w:rsidR="0052331C">
        <w:t xml:space="preserve">though they had had to get more involved in operations during the time period when the past CEO left the school, </w:t>
      </w:r>
      <w:r w:rsidR="001A7857">
        <w:t>they underst</w:t>
      </w:r>
      <w:r w:rsidR="0052331C">
        <w:t>oo</w:t>
      </w:r>
      <w:r w:rsidR="001A7857">
        <w:t>d their responsibility is to set policy and to not become involved in the day-to-day activities of the school</w:t>
      </w:r>
      <w:r w:rsidR="00DE5F00">
        <w:t xml:space="preserve">. </w:t>
      </w:r>
      <w:r w:rsidR="001A7857">
        <w:t>They said that this had been a problem in the past, but that they had refocused themselves and now refer these issues to appropriate school leaders</w:t>
      </w:r>
      <w:r w:rsidR="00DE5F00">
        <w:t xml:space="preserve">. </w:t>
      </w:r>
      <w:r w:rsidR="001A7857">
        <w:t>They noted the role that the board “coach” plays in helping them to stay focused on appropriate tasks</w:t>
      </w:r>
      <w:r w:rsidR="00DE5F00">
        <w:t xml:space="preserve">. </w:t>
      </w:r>
    </w:p>
    <w:p w14:paraId="3D10D99D" w14:textId="77777777" w:rsidR="004810B5" w:rsidRDefault="004810B5" w:rsidP="001A7857"/>
    <w:p w14:paraId="4A793C05" w14:textId="77777777" w:rsidR="004810B5" w:rsidRDefault="001A7857" w:rsidP="001A7857">
      <w:r>
        <w:t>The board expressed two major goals for this year</w:t>
      </w:r>
      <w:r w:rsidR="00F9324C">
        <w:t xml:space="preserve">: </w:t>
      </w:r>
      <w:r>
        <w:t>securing a new school, and hiring a permanent executive director</w:t>
      </w:r>
      <w:r w:rsidR="00DE5F00">
        <w:t xml:space="preserve">. </w:t>
      </w:r>
      <w:r>
        <w:t>They also stated that bringing stability to the school was a critical goal which they feel they have achieved in the past year and a half since the new management team has been on board</w:t>
      </w:r>
      <w:r w:rsidR="00DE5F00">
        <w:t xml:space="preserve">. </w:t>
      </w:r>
      <w:r>
        <w:t xml:space="preserve">The board </w:t>
      </w:r>
      <w:r w:rsidR="004810B5">
        <w:t xml:space="preserve">reported that they </w:t>
      </w:r>
      <w:r>
        <w:t>expect</w:t>
      </w:r>
      <w:r w:rsidR="004810B5">
        <w:t>ed</w:t>
      </w:r>
      <w:r>
        <w:t xml:space="preserve"> to appoint a permanent </w:t>
      </w:r>
      <w:r w:rsidR="004810B5">
        <w:t>CEO</w:t>
      </w:r>
      <w:r>
        <w:t xml:space="preserve"> in October 2009. </w:t>
      </w:r>
    </w:p>
    <w:p w14:paraId="28005972" w14:textId="77777777" w:rsidR="00002D83" w:rsidRDefault="00002D83" w:rsidP="001A7857"/>
    <w:p w14:paraId="307424C9" w14:textId="77777777" w:rsidR="004810B5" w:rsidRPr="001A7857" w:rsidRDefault="004810B5" w:rsidP="004810B5">
      <w:pPr>
        <w:rPr>
          <w:i/>
        </w:rPr>
      </w:pPr>
      <w:r>
        <w:rPr>
          <w:i/>
        </w:rPr>
        <w:t>Finding: The board closely monitors financial and operational issues, but is less engaged in oversight of academic progress.</w:t>
      </w:r>
    </w:p>
    <w:p w14:paraId="72B3F999" w14:textId="77777777" w:rsidR="001A7857" w:rsidRDefault="004810B5" w:rsidP="001A7857">
      <w:r>
        <w:t>The board has an inconsistent focus on academics and assessment</w:t>
      </w:r>
      <w:r w:rsidR="00DE5F00">
        <w:t xml:space="preserve">. </w:t>
      </w:r>
      <w:r w:rsidR="006D1AAD">
        <w:t>The board’s academic committee, put into place by the previous CEO, has become inactive due to perceived ineffectiveness</w:t>
      </w:r>
      <w:r w:rsidR="00DE5F00">
        <w:t xml:space="preserve">. </w:t>
      </w:r>
      <w:r>
        <w:t xml:space="preserve">The renewal inspection team’s review of the board meeting minutes revealed </w:t>
      </w:r>
      <w:r w:rsidR="006D1AAD">
        <w:t xml:space="preserve">that MCAS results were discussed </w:t>
      </w:r>
      <w:r w:rsidR="00002D83">
        <w:t xml:space="preserve">only </w:t>
      </w:r>
      <w:r w:rsidR="006D1AAD">
        <w:t>annually when released.</w:t>
      </w:r>
      <w:r>
        <w:t xml:space="preserve"> </w:t>
      </w:r>
      <w:r w:rsidR="006D1AAD">
        <w:t>Other information on student performance was not provided to the board</w:t>
      </w:r>
      <w:r w:rsidR="00DE5F00">
        <w:t xml:space="preserve">. </w:t>
      </w:r>
      <w:r>
        <w:t>As previously noted, the board told the team that it does not want to micromanage the school and that the pri</w:t>
      </w:r>
      <w:r w:rsidR="00002D83">
        <w:t>ncipal i</w:t>
      </w:r>
      <w:r>
        <w:t>s responsible for the instruction and academics at the school</w:t>
      </w:r>
      <w:r w:rsidR="00DE5F00">
        <w:t xml:space="preserve">. </w:t>
      </w:r>
      <w:r w:rsidR="001A7857">
        <w:t xml:space="preserve">The board members told the </w:t>
      </w:r>
      <w:r w:rsidR="006D1AAD">
        <w:t xml:space="preserve">renewal inspection </w:t>
      </w:r>
      <w:r w:rsidR="001A7857">
        <w:t>team that they were not satisfied with the school’s academic progress, but the team did not find evidence that the board members had sufficient information regarding the school’s academic performance to enable them to understand the school’s progress toward the academic goals</w:t>
      </w:r>
      <w:r w:rsidR="00DE5F00">
        <w:t xml:space="preserve">. </w:t>
      </w:r>
    </w:p>
    <w:p w14:paraId="7D7B66D4" w14:textId="77777777" w:rsidR="001A7857" w:rsidRDefault="001A7857" w:rsidP="001A7857"/>
    <w:p w14:paraId="0224C3C9" w14:textId="77777777" w:rsidR="00CF0E11" w:rsidRPr="00B139CB" w:rsidRDefault="00BB29F3" w:rsidP="00CF0E11">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8F6D00" w:rsidRPr="00B139CB">
        <w:rPr>
          <w:b/>
          <w:u w:val="single"/>
        </w:rPr>
        <w:t xml:space="preserve">School </w:t>
      </w:r>
      <w:r w:rsidR="00FE7AA3" w:rsidRPr="00B139CB">
        <w:rPr>
          <w:b/>
          <w:u w:val="single"/>
        </w:rPr>
        <w:t>l</w:t>
      </w:r>
      <w:r w:rsidR="008F6D00" w:rsidRPr="00B139CB">
        <w:rPr>
          <w:b/>
          <w:u w:val="single"/>
        </w:rPr>
        <w:t>eadership</w:t>
      </w:r>
    </w:p>
    <w:p w14:paraId="5777B7BB" w14:textId="77777777" w:rsidR="008F6D00" w:rsidRPr="00B139CB" w:rsidRDefault="008F6D00" w:rsidP="00CF0E11">
      <w:pPr>
        <w:rPr>
          <w:b/>
          <w:sz w:val="20"/>
          <w:szCs w:val="20"/>
        </w:rPr>
      </w:pPr>
      <w:r w:rsidRPr="00B139CB">
        <w:rPr>
          <w:b/>
          <w:sz w:val="20"/>
          <w:szCs w:val="20"/>
        </w:rPr>
        <w:t xml:space="preserve">School leader(s) </w:t>
      </w:r>
      <w:r w:rsidR="00FA2CE8" w:rsidRPr="00B139CB">
        <w:rPr>
          <w:b/>
          <w:sz w:val="20"/>
          <w:szCs w:val="20"/>
        </w:rPr>
        <w:t xml:space="preserve">are effective and </w:t>
      </w:r>
      <w:r w:rsidRPr="00B139CB">
        <w:rPr>
          <w:b/>
          <w:sz w:val="20"/>
          <w:szCs w:val="20"/>
        </w:rPr>
        <w:t>have created a</w:t>
      </w:r>
      <w:r w:rsidR="00FA2CE8" w:rsidRPr="00B139CB">
        <w:rPr>
          <w:b/>
          <w:sz w:val="20"/>
          <w:szCs w:val="20"/>
        </w:rPr>
        <w:t>n appropriate</w:t>
      </w:r>
      <w:r w:rsidRPr="00B139CB">
        <w:rPr>
          <w:b/>
          <w:sz w:val="20"/>
          <w:szCs w:val="20"/>
        </w:rPr>
        <w:t xml:space="preserve"> professional </w:t>
      </w:r>
      <w:r w:rsidR="00FA2CE8" w:rsidRPr="00B139CB">
        <w:rPr>
          <w:b/>
          <w:sz w:val="20"/>
          <w:szCs w:val="20"/>
        </w:rPr>
        <w:t>climate, resulting in a purposeful learning</w:t>
      </w:r>
      <w:r w:rsidRPr="00B139CB">
        <w:rPr>
          <w:b/>
          <w:sz w:val="20"/>
          <w:szCs w:val="20"/>
        </w:rPr>
        <w:t xml:space="preserve"> environment</w:t>
      </w:r>
      <w:r w:rsidR="00FA2CE8" w:rsidRPr="00B139CB">
        <w:rPr>
          <w:b/>
          <w:sz w:val="20"/>
          <w:szCs w:val="20"/>
        </w:rPr>
        <w:t>, reasonable rates of retention for effective school leadership, staff and teachers and manageable levels of overall staff turnover.</w:t>
      </w:r>
    </w:p>
    <w:p w14:paraId="26D0663E" w14:textId="77777777" w:rsidR="0073024D" w:rsidRPr="00AD165D" w:rsidRDefault="0073024D" w:rsidP="00AD165D">
      <w:pPr>
        <w:rPr>
          <w:i/>
        </w:rPr>
      </w:pPr>
    </w:p>
    <w:p w14:paraId="23EF12D2" w14:textId="77777777" w:rsidR="001078FE" w:rsidRPr="00AD165D" w:rsidRDefault="008F6D00" w:rsidP="00AD165D">
      <w:pPr>
        <w:rPr>
          <w:i/>
        </w:rPr>
      </w:pPr>
      <w:r w:rsidRPr="00AD165D">
        <w:rPr>
          <w:i/>
        </w:rPr>
        <w:t>Finding:</w:t>
      </w:r>
      <w:r w:rsidR="002467B6">
        <w:rPr>
          <w:i/>
        </w:rPr>
        <w:t xml:space="preserve"> </w:t>
      </w:r>
      <w:r w:rsidR="001078FE" w:rsidRPr="00AD165D">
        <w:rPr>
          <w:i/>
        </w:rPr>
        <w:t xml:space="preserve">The school did not renew </w:t>
      </w:r>
      <w:r w:rsidR="00AD165D">
        <w:rPr>
          <w:i/>
        </w:rPr>
        <w:t>sixteen</w:t>
      </w:r>
      <w:r w:rsidR="001078FE" w:rsidRPr="00AD165D">
        <w:rPr>
          <w:i/>
        </w:rPr>
        <w:t xml:space="preserve"> teachers’ contracts for the 2009-10 school year because the teachers were not highly qualified under NCLB</w:t>
      </w:r>
      <w:r w:rsidR="00DE5F00">
        <w:rPr>
          <w:i/>
        </w:rPr>
        <w:t xml:space="preserve">. </w:t>
      </w:r>
    </w:p>
    <w:p w14:paraId="25B1C1E8" w14:textId="77777777" w:rsidR="002467B6" w:rsidRDefault="00C774B6" w:rsidP="001078FE">
      <w:r>
        <w:t>During the term of the charter, teacher attrition has risen from 7.5 percent to 22 percent</w:t>
      </w:r>
      <w:r w:rsidR="00DE5F00">
        <w:t xml:space="preserve">. </w:t>
      </w:r>
      <w:r>
        <w:t xml:space="preserve">After the 2008-09 school year, </w:t>
      </w:r>
      <w:r w:rsidR="00AD165D">
        <w:t>sixteen</w:t>
      </w:r>
      <w:r w:rsidR="001078FE">
        <w:t xml:space="preserve"> teachers were unable to return when they failed to complete the requirements to attain highly qualified status</w:t>
      </w:r>
      <w:r w:rsidR="00DE5F00">
        <w:t xml:space="preserve">. </w:t>
      </w:r>
      <w:r w:rsidR="001078FE">
        <w:t>Teachers in danger of losing their positions signed an addendum to their contract for the 2008-09 school year and were alerted that they had one school year to complete the requirements</w:t>
      </w:r>
      <w:r w:rsidR="00DE5F00">
        <w:t xml:space="preserve">. </w:t>
      </w:r>
      <w:r w:rsidR="001078FE">
        <w:t>The human resources director worked with affected staff to see what support they needed and to check on their progress.</w:t>
      </w:r>
    </w:p>
    <w:p w14:paraId="2F689CED" w14:textId="77777777" w:rsidR="00C44103" w:rsidRDefault="001078FE" w:rsidP="001078FE">
      <w:r>
        <w:t xml:space="preserve">  </w:t>
      </w:r>
    </w:p>
    <w:p w14:paraId="5B58FA0D" w14:textId="77777777" w:rsidR="008F6D00" w:rsidRDefault="002467B6" w:rsidP="0073024D">
      <w:pPr>
        <w:rPr>
          <w:i/>
        </w:rPr>
      </w:pPr>
      <w:r>
        <w:rPr>
          <w:i/>
        </w:rPr>
        <w:lastRenderedPageBreak/>
        <w:t>Finding: The school had significant turnover in leadership prior to the 2008-09 school year, but maintained continuity between 2008-09 and 2009-10</w:t>
      </w:r>
      <w:r w:rsidR="00DE5F00">
        <w:rPr>
          <w:i/>
        </w:rPr>
        <w:t xml:space="preserve">. </w:t>
      </w:r>
      <w:r>
        <w:rPr>
          <w:i/>
        </w:rPr>
        <w:t>A new CEO is expected to be hired in the fall of 2009.</w:t>
      </w:r>
    </w:p>
    <w:p w14:paraId="7F7DA946" w14:textId="77777777" w:rsidR="00BB62EB" w:rsidRDefault="008D1115" w:rsidP="0073024D">
      <w:r>
        <w:t xml:space="preserve">As discussed </w:t>
      </w:r>
      <w:r w:rsidRPr="00672674">
        <w:t>on page</w:t>
      </w:r>
      <w:r w:rsidR="00C774B6" w:rsidRPr="00672674">
        <w:t>s</w:t>
      </w:r>
      <w:r w:rsidRPr="00672674">
        <w:t xml:space="preserve"> </w:t>
      </w:r>
      <w:r w:rsidR="00672674">
        <w:t>7-8</w:t>
      </w:r>
      <w:r>
        <w:t xml:space="preserve"> of this document, LCCPS has experienced significant changes in leadership during the 2007-08 school year</w:t>
      </w:r>
      <w:r w:rsidR="00DE5F00">
        <w:t xml:space="preserve">. </w:t>
      </w:r>
      <w:r>
        <w:t>However, the leadership team that was put into place before the 2008-09 school year has remained the same for the start of the 2009-10 school year</w:t>
      </w:r>
      <w:r w:rsidR="00DE5F00">
        <w:t xml:space="preserve">. </w:t>
      </w:r>
      <w:r>
        <w:t>The school’s leadership team now is comprised of the interim CEO, the principal, the two assistant principals, a special education director, and the data and assessment director, who is also a teacher in the gifted and talented program</w:t>
      </w:r>
      <w:r w:rsidR="00DE5F00">
        <w:t xml:space="preserve">. </w:t>
      </w:r>
      <w:r w:rsidR="00BB62EB">
        <w:t>Two other administrators that have been in place for over a year are the controller and the human resources director</w:t>
      </w:r>
      <w:r w:rsidR="00DE5F00">
        <w:t xml:space="preserve">. </w:t>
      </w:r>
      <w:r w:rsidR="00BB62EB">
        <w:t>As noted above, the school is on the verge of hiring a new CEO, to begin work in the fall of 2009.</w:t>
      </w:r>
    </w:p>
    <w:p w14:paraId="12D3D97E" w14:textId="77777777" w:rsidR="002467B6" w:rsidRPr="008D1115" w:rsidRDefault="008D1115" w:rsidP="0073024D">
      <w:r>
        <w:t xml:space="preserve">    </w:t>
      </w:r>
    </w:p>
    <w:p w14:paraId="644B8260" w14:textId="77777777" w:rsidR="002B4B8C" w:rsidRPr="00B139CB" w:rsidRDefault="00BB29F3" w:rsidP="00077DA7">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2B4B8C" w:rsidRPr="00B139CB">
        <w:rPr>
          <w:b/>
          <w:u w:val="single"/>
        </w:rPr>
        <w:t xml:space="preserve">Program </w:t>
      </w:r>
      <w:r w:rsidR="00FE7AA3" w:rsidRPr="00B139CB">
        <w:rPr>
          <w:b/>
          <w:u w:val="single"/>
        </w:rPr>
        <w:t>p</w:t>
      </w:r>
      <w:r w:rsidR="002B4B8C" w:rsidRPr="00B139CB">
        <w:rPr>
          <w:b/>
          <w:u w:val="single"/>
        </w:rPr>
        <w:t xml:space="preserve">lanning </w:t>
      </w:r>
    </w:p>
    <w:p w14:paraId="3FD58147" w14:textId="77777777" w:rsidR="00BF13F1" w:rsidRPr="00B139CB" w:rsidRDefault="008F6D00" w:rsidP="00BF13F1">
      <w:pPr>
        <w:rPr>
          <w:b/>
          <w:sz w:val="20"/>
          <w:szCs w:val="20"/>
        </w:rPr>
      </w:pPr>
      <w:r w:rsidRPr="00B139CB">
        <w:rPr>
          <w:b/>
          <w:sz w:val="20"/>
          <w:szCs w:val="20"/>
        </w:rPr>
        <w:t>The school has realistic plans for program improvement, possible future expansion, and adequate facilities based on evaluation and analysis of data.</w:t>
      </w:r>
    </w:p>
    <w:p w14:paraId="7CCD69EA" w14:textId="77777777" w:rsidR="008F6D00" w:rsidRDefault="008F6D00" w:rsidP="00BF13F1">
      <w:pPr>
        <w:rPr>
          <w:u w:val="single"/>
        </w:rPr>
      </w:pPr>
    </w:p>
    <w:p w14:paraId="6F653023" w14:textId="77777777" w:rsidR="00BB62EB" w:rsidRPr="00BB62EB" w:rsidRDefault="008F6D00" w:rsidP="00BB62EB">
      <w:pPr>
        <w:rPr>
          <w:i/>
        </w:rPr>
      </w:pPr>
      <w:r w:rsidRPr="00BB62EB">
        <w:rPr>
          <w:i/>
        </w:rPr>
        <w:t>Finding</w:t>
      </w:r>
      <w:r w:rsidR="00F9324C">
        <w:rPr>
          <w:i/>
        </w:rPr>
        <w:t xml:space="preserve">: </w:t>
      </w:r>
      <w:r w:rsidR="00BB62EB">
        <w:rPr>
          <w:i/>
        </w:rPr>
        <w:t>Over the term of the charter, LCCPS has put into place and dismantled various systems for academic planning</w:t>
      </w:r>
      <w:r w:rsidR="00DE5F00">
        <w:rPr>
          <w:i/>
        </w:rPr>
        <w:t xml:space="preserve">. </w:t>
      </w:r>
      <w:bookmarkStart w:id="26" w:name="OLE_LINK10"/>
      <w:bookmarkStart w:id="27" w:name="OLE_LINK11"/>
      <w:r w:rsidR="00A75A96">
        <w:rPr>
          <w:i/>
        </w:rPr>
        <w:t>Conditions to</w:t>
      </w:r>
      <w:r w:rsidR="00BB62EB">
        <w:rPr>
          <w:i/>
        </w:rPr>
        <w:t xml:space="preserve"> support academic </w:t>
      </w:r>
      <w:r w:rsidR="00A75A96">
        <w:rPr>
          <w:i/>
        </w:rPr>
        <w:t>planning have been put</w:t>
      </w:r>
      <w:r w:rsidR="009359CB">
        <w:rPr>
          <w:i/>
        </w:rPr>
        <w:t xml:space="preserve"> </w:t>
      </w:r>
      <w:r w:rsidR="00A75A96">
        <w:rPr>
          <w:i/>
        </w:rPr>
        <w:t>into place this year, but</w:t>
      </w:r>
      <w:r w:rsidR="00BB62EB">
        <w:rPr>
          <w:i/>
        </w:rPr>
        <w:t xml:space="preserve"> effective </w:t>
      </w:r>
      <w:r w:rsidR="00BB62EB" w:rsidRPr="00BB62EB">
        <w:rPr>
          <w:i/>
        </w:rPr>
        <w:t>academic planning</w:t>
      </w:r>
      <w:r w:rsidR="00A75A96">
        <w:rPr>
          <w:i/>
        </w:rPr>
        <w:t xml:space="preserve"> has not yet </w:t>
      </w:r>
      <w:r w:rsidR="008E3FF9">
        <w:rPr>
          <w:i/>
        </w:rPr>
        <w:t>begun</w:t>
      </w:r>
      <w:r w:rsidR="00BB62EB" w:rsidRPr="00BB62EB">
        <w:rPr>
          <w:i/>
        </w:rPr>
        <w:t xml:space="preserve">. </w:t>
      </w:r>
    </w:p>
    <w:bookmarkEnd w:id="26"/>
    <w:bookmarkEnd w:id="27"/>
    <w:p w14:paraId="17F4B1EB" w14:textId="77777777" w:rsidR="00374516" w:rsidRDefault="005C6554" w:rsidP="00374516">
      <w:r w:rsidRPr="005C6554">
        <w:t>During the 2007-08 year eight site visit, b</w:t>
      </w:r>
      <w:r w:rsidR="00374516" w:rsidRPr="005C6554">
        <w:t xml:space="preserve">oth board members and administrative leaders cited the </w:t>
      </w:r>
      <w:r w:rsidR="006F0204">
        <w:t>Strategic School Improvement Plan</w:t>
      </w:r>
      <w:r w:rsidR="00B41AED">
        <w:t xml:space="preserve"> </w:t>
      </w:r>
      <w:r w:rsidR="00B41AED" w:rsidRPr="005C6554">
        <w:t>(SIP)</w:t>
      </w:r>
      <w:r w:rsidR="006F0204">
        <w:t xml:space="preserve"> for 2006-09, developed during the 2006-07 school year, </w:t>
      </w:r>
      <w:r w:rsidR="00374516" w:rsidRPr="005C6554">
        <w:t>as an important tool for school wide change</w:t>
      </w:r>
      <w:r w:rsidR="00DE5F00">
        <w:t xml:space="preserve">. </w:t>
      </w:r>
      <w:r w:rsidR="00374516" w:rsidRPr="005C6554">
        <w:t>The SIP goals include</w:t>
      </w:r>
      <w:r w:rsidRPr="005C6554">
        <w:t>d</w:t>
      </w:r>
      <w:r w:rsidR="00374516" w:rsidRPr="005C6554">
        <w:t xml:space="preserve"> separating management of the primary and middle schools, defining the core content curriculum items, implementing </w:t>
      </w:r>
      <w:proofErr w:type="spellStart"/>
      <w:r w:rsidR="00374516" w:rsidRPr="005C6554">
        <w:t>TechPath</w:t>
      </w:r>
      <w:proofErr w:type="spellEnd"/>
      <w:r w:rsidR="00374516" w:rsidRPr="005C6554">
        <w:t xml:space="preserve"> curriculum mapping software, obtaining more Title-1 funded classroom tutors, and creating a systematic approach for differentiation in the classroom</w:t>
      </w:r>
      <w:r w:rsidR="00DE5F00">
        <w:t xml:space="preserve">. </w:t>
      </w:r>
      <w:r w:rsidRPr="005C6554">
        <w:t xml:space="preserve">The year eight site visit team also found that the school had </w:t>
      </w:r>
      <w:r w:rsidR="00374516" w:rsidRPr="005C6554">
        <w:t xml:space="preserve">created three new administrative positions to review the academic program: a </w:t>
      </w:r>
      <w:r w:rsidR="006F0204">
        <w:t>r</w:t>
      </w:r>
      <w:r w:rsidR="00374516" w:rsidRPr="005C6554">
        <w:t xml:space="preserve">eading </w:t>
      </w:r>
      <w:r w:rsidR="006F0204">
        <w:t>coordinator</w:t>
      </w:r>
      <w:r w:rsidR="00374516" w:rsidRPr="005C6554">
        <w:t>,</w:t>
      </w:r>
      <w:r w:rsidR="00374516">
        <w:t xml:space="preserve"> a </w:t>
      </w:r>
      <w:r w:rsidR="006F0204">
        <w:t>c</w:t>
      </w:r>
      <w:r w:rsidR="00374516">
        <w:t xml:space="preserve">urriculum </w:t>
      </w:r>
      <w:r w:rsidR="006F0204">
        <w:t>c</w:t>
      </w:r>
      <w:r w:rsidR="00374516">
        <w:t xml:space="preserve">oordinator, and a MCAS </w:t>
      </w:r>
      <w:r w:rsidR="006F0204">
        <w:t>d</w:t>
      </w:r>
      <w:r w:rsidR="00374516">
        <w:t>irector</w:t>
      </w:r>
      <w:r w:rsidR="00DE5F00">
        <w:t xml:space="preserve">. </w:t>
      </w:r>
      <w:r w:rsidR="00374516">
        <w:t xml:space="preserve">The </w:t>
      </w:r>
      <w:r w:rsidR="006F0204">
        <w:t>c</w:t>
      </w:r>
      <w:r w:rsidR="00374516">
        <w:t xml:space="preserve">urriculum </w:t>
      </w:r>
      <w:r w:rsidR="006F0204">
        <w:t>c</w:t>
      </w:r>
      <w:r w:rsidR="00374516">
        <w:t xml:space="preserve">oordinator </w:t>
      </w:r>
      <w:r>
        <w:t>was to</w:t>
      </w:r>
      <w:r w:rsidR="00374516">
        <w:t xml:space="preserve"> work with a committee to create and organize a comprehensive curriculum for the school and oversee the implementation of </w:t>
      </w:r>
      <w:r>
        <w:t xml:space="preserve">curriculum mapping with </w:t>
      </w:r>
      <w:proofErr w:type="spellStart"/>
      <w:r w:rsidR="00374516">
        <w:t>TechPath</w:t>
      </w:r>
      <w:proofErr w:type="spellEnd"/>
      <w:r w:rsidR="00DE5F00">
        <w:t xml:space="preserve">. </w:t>
      </w:r>
      <w:r w:rsidR="00374516">
        <w:t xml:space="preserve">Teachers and administrators identified the </w:t>
      </w:r>
      <w:r w:rsidR="006F0204">
        <w:t>c</w:t>
      </w:r>
      <w:r w:rsidR="00374516">
        <w:t xml:space="preserve">urriculum </w:t>
      </w:r>
      <w:r w:rsidR="006F0204">
        <w:t>c</w:t>
      </w:r>
      <w:r w:rsidR="00374516">
        <w:t>oordinator and the curriculum committee as important elements for greater coordination of school wide curriculum</w:t>
      </w:r>
      <w:r w:rsidR="00DE5F00">
        <w:t xml:space="preserve">. </w:t>
      </w:r>
      <w:r w:rsidR="00374516">
        <w:t xml:space="preserve">The </w:t>
      </w:r>
      <w:r w:rsidR="006F0204">
        <w:t>r</w:t>
      </w:r>
      <w:r w:rsidR="00374516">
        <w:t xml:space="preserve">eading </w:t>
      </w:r>
      <w:r w:rsidR="006F0204">
        <w:t xml:space="preserve">coordinator worked with </w:t>
      </w:r>
      <w:r w:rsidR="00374516">
        <w:t>a committee of teachers to select a new ELA program to pilot</w:t>
      </w:r>
      <w:r w:rsidR="00DE5F00">
        <w:t xml:space="preserve">. </w:t>
      </w:r>
      <w:r w:rsidR="006F0204">
        <w:t>T</w:t>
      </w:r>
      <w:r w:rsidR="00374516">
        <w:t xml:space="preserve">he MCAS director created an </w:t>
      </w:r>
      <w:r w:rsidR="006F0204">
        <w:t xml:space="preserve">academically focused </w:t>
      </w:r>
      <w:r w:rsidR="00374516">
        <w:t xml:space="preserve">after school and Saturday school program. </w:t>
      </w:r>
    </w:p>
    <w:p w14:paraId="215A39F2" w14:textId="77777777" w:rsidR="00374516" w:rsidRDefault="00374516" w:rsidP="00374516"/>
    <w:p w14:paraId="1D6DCDE3" w14:textId="77777777" w:rsidR="00374516" w:rsidRDefault="006F0204" w:rsidP="00374516">
      <w:r>
        <w:t>The year nine 2008-09 site visit team found that the positions of curriculum coordinator and MCAS director had been eliminated</w:t>
      </w:r>
      <w:r w:rsidR="00DE5F00">
        <w:t xml:space="preserve">. </w:t>
      </w:r>
      <w:r>
        <w:t xml:space="preserve">The reading coordinator position was </w:t>
      </w:r>
      <w:r w:rsidR="00374516">
        <w:t>filled only in late October</w:t>
      </w:r>
      <w:r w:rsidR="00DE5F00">
        <w:t xml:space="preserve">. </w:t>
      </w:r>
      <w:r>
        <w:t xml:space="preserve">The </w:t>
      </w:r>
      <w:r w:rsidR="00DD7647">
        <w:t>SIP</w:t>
      </w:r>
      <w:r>
        <w:t xml:space="preserve">, emphasized by board members and school leaders at </w:t>
      </w:r>
      <w:r w:rsidR="00DD7647">
        <w:t xml:space="preserve">the </w:t>
      </w:r>
      <w:r>
        <w:t>year</w:t>
      </w:r>
      <w:r w:rsidR="00DD7647">
        <w:t xml:space="preserve"> eight</w:t>
      </w:r>
      <w:r>
        <w:t xml:space="preserve"> site visit, was described as “gone”</w:t>
      </w:r>
      <w:r w:rsidR="00DD7647">
        <w:t xml:space="preserve"> (Y</w:t>
      </w:r>
      <w:r w:rsidR="004D121E">
        <w:t xml:space="preserve">ear </w:t>
      </w:r>
      <w:r w:rsidR="00DD7647">
        <w:t>9</w:t>
      </w:r>
      <w:r w:rsidR="004D121E">
        <w:t xml:space="preserve"> Site Visit Report,</w:t>
      </w:r>
      <w:r w:rsidR="00DD7647">
        <w:t xml:space="preserve"> p. 17). The team found that “</w:t>
      </w:r>
      <w:r w:rsidR="00374516">
        <w:t>Because of these administrative shifts, the school is currently lacking the capacity for focused development and oversight of its program</w:t>
      </w:r>
      <w:r w:rsidR="00DE5F00">
        <w:t xml:space="preserve">. </w:t>
      </w:r>
      <w:r w:rsidR="00374516">
        <w:t>In the absence of broad goals, decision-making appears to be largely reactive, and changes to the program have been implemented based on the availability of short-term funding or the initiative of individual staff members, rather than strategic planning</w:t>
      </w:r>
      <w:r w:rsidR="00DD7647">
        <w:t xml:space="preserve">… </w:t>
      </w:r>
      <w:r w:rsidR="00374516">
        <w:t>In addition, there does not appear to be a focus on building systematic strategies to improve teaching and learning, such as implementing standards for assessing the quality of teaching, ensuring curriculum alignment, or using assessment data to improve instruction.</w:t>
      </w:r>
      <w:r w:rsidR="00DD7647">
        <w:t>”</w:t>
      </w:r>
      <w:r w:rsidR="00DD7647" w:rsidRPr="00DD7647">
        <w:t xml:space="preserve"> </w:t>
      </w:r>
      <w:r w:rsidR="00DD7647">
        <w:t>(Y</w:t>
      </w:r>
      <w:r w:rsidR="00B41AED">
        <w:t xml:space="preserve">ear </w:t>
      </w:r>
      <w:r w:rsidR="00DD7647">
        <w:t>9</w:t>
      </w:r>
      <w:r w:rsidR="00B41AED">
        <w:t xml:space="preserve"> Site Visit Report,</w:t>
      </w:r>
      <w:r w:rsidR="00DD7647">
        <w:t xml:space="preserve"> p. 17)</w:t>
      </w:r>
      <w:r w:rsidR="009359CB">
        <w:t>.</w:t>
      </w:r>
    </w:p>
    <w:p w14:paraId="18803032" w14:textId="77777777" w:rsidR="00374516" w:rsidRDefault="00374516" w:rsidP="00374516">
      <w:r w:rsidRPr="004701CA">
        <w:t xml:space="preserve"> </w:t>
      </w:r>
    </w:p>
    <w:p w14:paraId="08C5A085" w14:textId="77777777" w:rsidR="00BB62EB" w:rsidRPr="00BB62EB" w:rsidRDefault="00BB2042" w:rsidP="00BB62EB">
      <w:r>
        <w:t>The renewal inspection team found that LCCPS has entered 2009-10 with conditions established that could enable a</w:t>
      </w:r>
      <w:r w:rsidRPr="00BB62EB">
        <w:t xml:space="preserve">cademic planning </w:t>
      </w:r>
      <w:r>
        <w:t xml:space="preserve">to </w:t>
      </w:r>
      <w:r w:rsidRPr="00BB62EB">
        <w:t>begin to take place</w:t>
      </w:r>
      <w:r w:rsidR="00DE5F00">
        <w:t>.</w:t>
      </w:r>
      <w:r w:rsidRPr="00BB62EB">
        <w:t xml:space="preserve"> </w:t>
      </w:r>
      <w:r w:rsidR="00DD7647">
        <w:t xml:space="preserve">As discussed above, all members of </w:t>
      </w:r>
      <w:r w:rsidR="00DD7647">
        <w:lastRenderedPageBreak/>
        <w:t>the administrative team have returned to the school in the same roles as the previous year, with the exception of the reading coordinator, who left at the end of the 2008-09 school year and appears to have not been replaced</w:t>
      </w:r>
      <w:r w:rsidR="00DE5F00">
        <w:t xml:space="preserve">. </w:t>
      </w:r>
      <w:r w:rsidR="00DD7647">
        <w:t>A math</w:t>
      </w:r>
      <w:r>
        <w:t>ematics</w:t>
      </w:r>
      <w:r w:rsidR="00DD7647">
        <w:t xml:space="preserve"> coach has been added </w:t>
      </w:r>
      <w:r>
        <w:t>to the team, who is available to assist teachers in lesson planning and execution</w:t>
      </w:r>
      <w:r w:rsidR="00DE5F00">
        <w:t xml:space="preserve">. </w:t>
      </w:r>
      <w:r>
        <w:t>A new Action Plan</w:t>
      </w:r>
      <w:r w:rsidR="00003953">
        <w:t xml:space="preserve"> for 2009-10 which focuses on the accountability plan measures, was developed last</w:t>
      </w:r>
      <w:r w:rsidR="00C60355">
        <w:t xml:space="preserve"> winter</w:t>
      </w:r>
      <w:r w:rsidR="00003953">
        <w:t xml:space="preserve"> in response to the 2008-09 year nine site visit</w:t>
      </w:r>
      <w:r w:rsidR="00DE5F00">
        <w:t xml:space="preserve">. </w:t>
      </w:r>
      <w:r w:rsidR="00003953">
        <w:t>The renewal inspection team found that the school is taking steps to use data more effectively through the implementation of the TRAC</w:t>
      </w:r>
      <w:r w:rsidR="00DE5F00">
        <w:t xml:space="preserve">. </w:t>
      </w:r>
      <w:r w:rsidR="00003953">
        <w:t xml:space="preserve">They also observed that the leadership team had established a </w:t>
      </w:r>
      <w:r w:rsidR="00003953" w:rsidRPr="00BB62EB">
        <w:t>well-defined meeting schedule, including daily briefings between the principal and interim executive director</w:t>
      </w:r>
      <w:r w:rsidR="00DE5F00">
        <w:t xml:space="preserve">. </w:t>
      </w:r>
      <w:r w:rsidR="00EA710A">
        <w:t>The school has also established a regular schedule of weekly meetings for grade level teams, though the agenda for these meetings is not highly structured or consistently focused on student outcomes</w:t>
      </w:r>
      <w:r w:rsidR="00DE5F00">
        <w:t xml:space="preserve">. </w:t>
      </w:r>
      <w:r w:rsidR="00003953">
        <w:t>The team found that the leadership team understood that it must improve student achievement</w:t>
      </w:r>
      <w:r w:rsidR="00DE5F00">
        <w:t xml:space="preserve">. </w:t>
      </w:r>
      <w:r w:rsidR="00BB62EB" w:rsidRPr="00BB62EB">
        <w:t xml:space="preserve">However, </w:t>
      </w:r>
      <w:r w:rsidR="00003953">
        <w:t xml:space="preserve">the team </w:t>
      </w:r>
      <w:r w:rsidR="00EA710A">
        <w:t>concluded</w:t>
      </w:r>
      <w:r w:rsidR="00003953">
        <w:t xml:space="preserve"> that “</w:t>
      </w:r>
      <w:r w:rsidR="00BB62EB" w:rsidRPr="00BB62EB">
        <w:t>a clear vision, highly specific goals, and detailed steps to improve student achievement are not yet in place</w:t>
      </w:r>
      <w:r w:rsidR="00EA710A">
        <w:t>” and that “g</w:t>
      </w:r>
      <w:r w:rsidR="00BB62EB" w:rsidRPr="00BB62EB">
        <w:t xml:space="preserve">iven the school’s continued weak performance in meeting AYP, LCCPS does not currently </w:t>
      </w:r>
      <w:r w:rsidR="00EA710A">
        <w:t xml:space="preserve">have </w:t>
      </w:r>
      <w:r w:rsidR="00BB62EB" w:rsidRPr="00BB62EB">
        <w:t>the focus, specificity, or short and long-range planning required to significantly raise student performance</w:t>
      </w:r>
      <w:r w:rsidR="00003953">
        <w:t>”</w:t>
      </w:r>
      <w:r w:rsidR="00BB62EB" w:rsidRPr="00BB62EB">
        <w:t xml:space="preserve"> </w:t>
      </w:r>
      <w:r w:rsidR="00003953">
        <w:t>(</w:t>
      </w:r>
      <w:r w:rsidR="00883B17">
        <w:t>Renewal Inspection Report,</w:t>
      </w:r>
      <w:r w:rsidR="00003953">
        <w:t xml:space="preserve"> p. 46)</w:t>
      </w:r>
      <w:r w:rsidR="00DE5F00">
        <w:t xml:space="preserve">. </w:t>
      </w:r>
    </w:p>
    <w:p w14:paraId="20ABC431" w14:textId="77777777" w:rsidR="00BB62EB" w:rsidRDefault="00BB62EB" w:rsidP="00BB62EB"/>
    <w:p w14:paraId="78925647" w14:textId="77777777" w:rsidR="00171007" w:rsidRPr="00B139CB" w:rsidRDefault="00BB29F3" w:rsidP="00BF13F1">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171007" w:rsidRPr="00B139CB">
        <w:rPr>
          <w:b/>
          <w:u w:val="single"/>
        </w:rPr>
        <w:t xml:space="preserve">Family satisfaction </w:t>
      </w:r>
    </w:p>
    <w:p w14:paraId="2104D0C4" w14:textId="77777777" w:rsidR="00171007" w:rsidRPr="00B139CB" w:rsidRDefault="00171007" w:rsidP="008F6D00">
      <w:pPr>
        <w:rPr>
          <w:b/>
          <w:sz w:val="20"/>
          <w:szCs w:val="20"/>
        </w:rPr>
      </w:pPr>
      <w:r w:rsidRPr="00B139CB">
        <w:rPr>
          <w:b/>
          <w:sz w:val="20"/>
          <w:szCs w:val="20"/>
        </w:rPr>
        <w:t>The school demonstrates that families are satisfied with the school’s program.</w:t>
      </w:r>
    </w:p>
    <w:p w14:paraId="50C9A321" w14:textId="77777777" w:rsidR="008F6D00" w:rsidRDefault="008F6D00" w:rsidP="00BF13F1">
      <w:pPr>
        <w:rPr>
          <w:u w:val="single"/>
        </w:rPr>
      </w:pPr>
    </w:p>
    <w:p w14:paraId="6283FE1B" w14:textId="77777777" w:rsidR="003C7F4B" w:rsidRDefault="008F6D00" w:rsidP="008F6D00">
      <w:pPr>
        <w:rPr>
          <w:i/>
        </w:rPr>
      </w:pPr>
      <w:r w:rsidRPr="008F6D00">
        <w:rPr>
          <w:i/>
        </w:rPr>
        <w:t>Finding</w:t>
      </w:r>
      <w:r w:rsidR="00F9324C">
        <w:rPr>
          <w:i/>
        </w:rPr>
        <w:t xml:space="preserve">: </w:t>
      </w:r>
      <w:r w:rsidR="003C7F4B">
        <w:rPr>
          <w:i/>
        </w:rPr>
        <w:t>Parents</w:t>
      </w:r>
      <w:r w:rsidR="00BE6B7E">
        <w:rPr>
          <w:i/>
        </w:rPr>
        <w:t xml:space="preserve"> and students </w:t>
      </w:r>
      <w:r w:rsidR="003C7F4B">
        <w:rPr>
          <w:i/>
        </w:rPr>
        <w:t>interviewed by site visitors and the renewal inspection team have been very satisfied with the school’s program</w:t>
      </w:r>
      <w:r w:rsidR="00DE5F00">
        <w:rPr>
          <w:i/>
        </w:rPr>
        <w:t xml:space="preserve">. </w:t>
      </w:r>
      <w:r w:rsidR="003C7F4B">
        <w:rPr>
          <w:i/>
        </w:rPr>
        <w:t xml:space="preserve">A recent parent survey, completed </w:t>
      </w:r>
      <w:r w:rsidR="003C7F4B" w:rsidRPr="00C60355">
        <w:rPr>
          <w:i/>
        </w:rPr>
        <w:t xml:space="preserve">by </w:t>
      </w:r>
      <w:r w:rsidR="00C60355" w:rsidRPr="00C60355">
        <w:rPr>
          <w:i/>
        </w:rPr>
        <w:t>148</w:t>
      </w:r>
      <w:r w:rsidR="003C7F4B">
        <w:rPr>
          <w:i/>
        </w:rPr>
        <w:t xml:space="preserve"> parents, indicated that parents were satisfied with the school’s academic performance and would recommend the school to others.</w:t>
      </w:r>
    </w:p>
    <w:p w14:paraId="7CB838D5" w14:textId="77777777" w:rsidR="008F6D00" w:rsidRDefault="003C7F4B" w:rsidP="008F6D00">
      <w:r>
        <w:t xml:space="preserve">At every site visit during the charter term, the visiting team has interviewed </w:t>
      </w:r>
      <w:r w:rsidR="009359CB">
        <w:t>six to ten</w:t>
      </w:r>
      <w:r>
        <w:t xml:space="preserve"> parents of current students</w:t>
      </w:r>
      <w:r w:rsidR="00DE5F00">
        <w:t xml:space="preserve">. </w:t>
      </w:r>
      <w:r>
        <w:t xml:space="preserve">Parents have consistently expressed </w:t>
      </w:r>
      <w:r w:rsidR="00BE6B7E">
        <w:t>approval of the academic program and particularly the gifted and talented program</w:t>
      </w:r>
      <w:r w:rsidR="00DE5F00">
        <w:t xml:space="preserve">. </w:t>
      </w:r>
      <w:r w:rsidR="00BE6B7E">
        <w:t>They appreciate the level of support their children received from teachers</w:t>
      </w:r>
      <w:r w:rsidR="00DE5F00">
        <w:t xml:space="preserve">. </w:t>
      </w:r>
      <w:r w:rsidR="00BE6B7E">
        <w:t>Parents also expressed that the school actively fosters respect for different cultures</w:t>
      </w:r>
      <w:r w:rsidR="00DE5F00">
        <w:rPr>
          <w:color w:val="333399"/>
        </w:rPr>
        <w:t xml:space="preserve">. </w:t>
      </w:r>
      <w:r w:rsidR="00BE6B7E">
        <w:t>The parents reported that the teachers and the administration communicated effectively with families</w:t>
      </w:r>
      <w:r w:rsidR="00DE5F00">
        <w:rPr>
          <w:i/>
        </w:rPr>
        <w:t xml:space="preserve">. </w:t>
      </w:r>
      <w:r w:rsidR="00BE6B7E">
        <w:t>Students, too have spoken positively about the school’s celebration of its multicultural community, and enjoyed the opportunity to study world languages</w:t>
      </w:r>
      <w:r w:rsidR="00DE5F00">
        <w:t xml:space="preserve">. </w:t>
      </w:r>
      <w:r w:rsidR="00BE6B7E">
        <w:t xml:space="preserve"> </w:t>
      </w:r>
    </w:p>
    <w:p w14:paraId="42693A37" w14:textId="77777777" w:rsidR="00BE6B7E" w:rsidRDefault="00BE6B7E" w:rsidP="008F6D00"/>
    <w:p w14:paraId="59EB2D1D" w14:textId="77777777" w:rsidR="00BE6B7E" w:rsidRPr="00BE6B7E" w:rsidRDefault="00BE6B7E" w:rsidP="008F6D00">
      <w:r>
        <w:t>During the current charter term, the school conducted two parent satisfaction surveys, one in 2007-08 and one in 2008-09</w:t>
      </w:r>
      <w:r w:rsidR="00DE5F00">
        <w:t xml:space="preserve">. </w:t>
      </w:r>
      <w:r w:rsidR="00B50F0E">
        <w:t xml:space="preserve">Of the </w:t>
      </w:r>
      <w:r>
        <w:t xml:space="preserve">148 </w:t>
      </w:r>
      <w:r w:rsidR="00B50F0E">
        <w:t>surveys that were returned in 2008-09, 96 percent responded that they agreed or strongly agreed that they were satisfied with the school’s academic performance</w:t>
      </w:r>
      <w:r w:rsidR="00DE5F00">
        <w:t xml:space="preserve">. </w:t>
      </w:r>
      <w:r w:rsidR="00B50F0E">
        <w:t>Ninety six percent agreed or strongly agreed that they would likely recommend this school to others</w:t>
      </w:r>
      <w:r w:rsidR="00DE5F00">
        <w:t xml:space="preserve">. </w:t>
      </w:r>
      <w:r>
        <w:t xml:space="preserve"> </w:t>
      </w:r>
    </w:p>
    <w:p w14:paraId="2E2EA946" w14:textId="77777777" w:rsidR="008F6D00" w:rsidRDefault="008F6D00" w:rsidP="00BF13F1">
      <w:pPr>
        <w:rPr>
          <w:u w:val="single"/>
        </w:rPr>
      </w:pPr>
    </w:p>
    <w:p w14:paraId="4F209FF2" w14:textId="77777777" w:rsidR="00171007" w:rsidRPr="00B139CB" w:rsidRDefault="00BB29F3" w:rsidP="00BF13F1">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8F6D00" w:rsidRPr="00B139CB">
        <w:rPr>
          <w:b/>
          <w:u w:val="single"/>
        </w:rPr>
        <w:t xml:space="preserve">School </w:t>
      </w:r>
      <w:r w:rsidR="00FE7AA3" w:rsidRPr="00B139CB">
        <w:rPr>
          <w:b/>
          <w:u w:val="single"/>
        </w:rPr>
        <w:t>s</w:t>
      </w:r>
      <w:r w:rsidR="008F6D00" w:rsidRPr="00B139CB">
        <w:rPr>
          <w:b/>
          <w:u w:val="single"/>
        </w:rPr>
        <w:t>afety</w:t>
      </w:r>
    </w:p>
    <w:p w14:paraId="31A4E5A0" w14:textId="77777777" w:rsidR="008F6D00" w:rsidRPr="00B139CB" w:rsidRDefault="008F6D00" w:rsidP="00BF13F1">
      <w:pPr>
        <w:rPr>
          <w:b/>
          <w:sz w:val="20"/>
          <w:szCs w:val="20"/>
        </w:rPr>
      </w:pPr>
      <w:r w:rsidRPr="00B139CB">
        <w:rPr>
          <w:b/>
          <w:sz w:val="20"/>
          <w:szCs w:val="20"/>
        </w:rPr>
        <w:t>The school’s environment is physically safe and free from harassment and discrimination.</w:t>
      </w:r>
    </w:p>
    <w:p w14:paraId="1E09F562" w14:textId="77777777" w:rsidR="00C52137" w:rsidRPr="00BF13F1" w:rsidRDefault="00C52137" w:rsidP="00CD72DD">
      <w:pPr>
        <w:pStyle w:val="Heading3"/>
        <w:rPr>
          <w:bCs w:val="0"/>
        </w:rPr>
      </w:pPr>
    </w:p>
    <w:p w14:paraId="7F17644C" w14:textId="77777777" w:rsidR="00B50F0E" w:rsidRDefault="008F6D00" w:rsidP="00B50F0E">
      <w:pPr>
        <w:rPr>
          <w:i/>
        </w:rPr>
      </w:pPr>
      <w:r w:rsidRPr="008F6D00">
        <w:rPr>
          <w:i/>
        </w:rPr>
        <w:t>Finding</w:t>
      </w:r>
      <w:r w:rsidR="00F9324C">
        <w:rPr>
          <w:i/>
        </w:rPr>
        <w:t xml:space="preserve">: </w:t>
      </w:r>
      <w:r w:rsidR="00B50F0E">
        <w:rPr>
          <w:i/>
        </w:rPr>
        <w:t>LCCPS is a physically safe environment</w:t>
      </w:r>
      <w:r w:rsidR="00DE5F00">
        <w:rPr>
          <w:i/>
        </w:rPr>
        <w:t xml:space="preserve">. </w:t>
      </w:r>
      <w:r w:rsidR="00B50F0E">
        <w:rPr>
          <w:i/>
        </w:rPr>
        <w:t>The school has established clear anti-harassment policies, and has encouraged a supportive and positive school environment</w:t>
      </w:r>
      <w:r w:rsidR="00DE5F00">
        <w:rPr>
          <w:i/>
        </w:rPr>
        <w:t xml:space="preserve">. </w:t>
      </w:r>
    </w:p>
    <w:p w14:paraId="3F6FC48D" w14:textId="77777777" w:rsidR="00B50F0E" w:rsidRDefault="00B50F0E" w:rsidP="00B50F0E">
      <w:r w:rsidRPr="00B30F7A">
        <w:t xml:space="preserve">LCCPS has established an environment that is safe for students and staff. </w:t>
      </w:r>
      <w:r>
        <w:t>A</w:t>
      </w:r>
      <w:r w:rsidRPr="00B30F7A">
        <w:t>ll outside doors to the school</w:t>
      </w:r>
      <w:r w:rsidR="00F90C42">
        <w:t xml:space="preserve"> are</w:t>
      </w:r>
      <w:r w:rsidRPr="00B30F7A">
        <w:t xml:space="preserve"> locked and a buzzer system</w:t>
      </w:r>
      <w:r w:rsidR="00F90C42">
        <w:t xml:space="preserve"> is</w:t>
      </w:r>
      <w:r w:rsidRPr="00B30F7A">
        <w:t xml:space="preserve"> in place at the front office to allow visitors to be buzzed in</w:t>
      </w:r>
      <w:r w:rsidR="00DE5F00">
        <w:t xml:space="preserve">. </w:t>
      </w:r>
      <w:r w:rsidRPr="00B30F7A">
        <w:t xml:space="preserve">Teachers, students, and parents </w:t>
      </w:r>
      <w:r>
        <w:t>consistently reported th</w:t>
      </w:r>
      <w:r w:rsidRPr="00B30F7A">
        <w:t>at they felt safe at LCCPS</w:t>
      </w:r>
      <w:r>
        <w:t>.</w:t>
      </w:r>
    </w:p>
    <w:p w14:paraId="3DD42253" w14:textId="77777777" w:rsidR="00B50F0E" w:rsidRPr="00651B45" w:rsidRDefault="00B50F0E" w:rsidP="00B50F0E">
      <w:pPr>
        <w:rPr>
          <w:color w:val="333399"/>
        </w:rPr>
      </w:pPr>
    </w:p>
    <w:p w14:paraId="0E35A079" w14:textId="77777777" w:rsidR="00B50F0E" w:rsidRDefault="00B50F0E" w:rsidP="00B50F0E">
      <w:r>
        <w:t>Students have said mixed things about their emotional safety at the school</w:t>
      </w:r>
      <w:r w:rsidR="009D5AAB">
        <w:t xml:space="preserve"> over the term of the charter</w:t>
      </w:r>
      <w:r w:rsidR="00DE5F00">
        <w:t xml:space="preserve">. </w:t>
      </w:r>
      <w:r w:rsidR="009D5AAB">
        <w:t xml:space="preserve">During the 2007-08 year eight site visit, students reported that they were not always </w:t>
      </w:r>
      <w:r w:rsidR="009D5AAB">
        <w:lastRenderedPageBreak/>
        <w:t>emotionally safe at school, especially when teachers leave the room, or turn their backs</w:t>
      </w:r>
      <w:r w:rsidR="00DE5F00">
        <w:t xml:space="preserve">. </w:t>
      </w:r>
      <w:r w:rsidR="009D5AAB">
        <w:t>Students also reported that in some classrooms, teachers were not able to manage student behavior, and this makes them feel unsafe</w:t>
      </w:r>
      <w:r w:rsidR="00DE5F00">
        <w:t xml:space="preserve">. </w:t>
      </w:r>
      <w:r>
        <w:t>At the 2008-09 year nine site visit, students stated that there was bullying at the school and that some students like to make fun of others</w:t>
      </w:r>
      <w:r w:rsidR="00DE5F00">
        <w:t xml:space="preserve">. </w:t>
      </w:r>
      <w:r w:rsidRPr="00EF251B">
        <w:t xml:space="preserve">The students interviewed by the </w:t>
      </w:r>
      <w:r>
        <w:t xml:space="preserve">renewal inspection </w:t>
      </w:r>
      <w:r w:rsidRPr="00EF251B">
        <w:t>team said that</w:t>
      </w:r>
      <w:r>
        <w:t xml:space="preserve"> there was an anti-bullying program in place</w:t>
      </w:r>
      <w:r w:rsidR="00DE5F00">
        <w:t xml:space="preserve">. </w:t>
      </w:r>
      <w:r>
        <w:t>The team observed anti-bullying signs in the corridor, and noted that an anti-bullying presentation was given to parents in the evening and a presentation was made to students in grades five through eight during the visit</w:t>
      </w:r>
      <w:r w:rsidR="00DE5F00">
        <w:t xml:space="preserve">. </w:t>
      </w:r>
      <w:r w:rsidR="009D5AAB">
        <w:t>The team neither saw nor heard about any instances of disruptive behavior, bullying or other forms of harassment.</w:t>
      </w:r>
    </w:p>
    <w:p w14:paraId="3A59FF06" w14:textId="77777777" w:rsidR="00B50F0E" w:rsidRDefault="00B50F0E" w:rsidP="00B50F0E"/>
    <w:p w14:paraId="29996472" w14:textId="77777777" w:rsidR="00553666" w:rsidRPr="00B139CB" w:rsidRDefault="00BB29F3" w:rsidP="00553666">
      <w:pPr>
        <w:rPr>
          <w:b/>
          <w:i/>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FE7AA3" w:rsidRPr="00B139CB">
        <w:rPr>
          <w:b/>
          <w:u w:val="single"/>
        </w:rPr>
        <w:t>School f</w:t>
      </w:r>
      <w:r w:rsidR="00553666" w:rsidRPr="00B139CB">
        <w:rPr>
          <w:b/>
          <w:u w:val="single"/>
        </w:rPr>
        <w:t>acilities</w:t>
      </w:r>
    </w:p>
    <w:p w14:paraId="7CAF2607" w14:textId="77777777" w:rsidR="008F6D00" w:rsidRPr="00B139CB" w:rsidRDefault="00553666" w:rsidP="00553666">
      <w:pPr>
        <w:rPr>
          <w:b/>
          <w:sz w:val="20"/>
          <w:szCs w:val="20"/>
        </w:rPr>
      </w:pPr>
      <w:r w:rsidRPr="00B139CB">
        <w:rPr>
          <w:b/>
          <w:sz w:val="20"/>
          <w:szCs w:val="20"/>
        </w:rPr>
        <w:t>The school provides facilities that meet applicable state and federal requirements, are suited to its programs, and are sufficient to serve diverse student needs.</w:t>
      </w:r>
    </w:p>
    <w:p w14:paraId="6652D8B8" w14:textId="77777777" w:rsidR="00553666" w:rsidRDefault="00553666" w:rsidP="00C52137">
      <w:pPr>
        <w:pStyle w:val="Heading3"/>
        <w:rPr>
          <w:b w:val="0"/>
          <w:bCs w:val="0"/>
          <w:sz w:val="20"/>
          <w:szCs w:val="20"/>
        </w:rPr>
      </w:pPr>
    </w:p>
    <w:p w14:paraId="1351068E" w14:textId="77777777" w:rsidR="001843F0" w:rsidRPr="000644A3" w:rsidRDefault="00553666" w:rsidP="001843F0">
      <w:pPr>
        <w:rPr>
          <w:i/>
          <w:color w:val="333399"/>
        </w:rPr>
      </w:pPr>
      <w:r w:rsidRPr="000644A3">
        <w:rPr>
          <w:i/>
        </w:rPr>
        <w:t>Finding</w:t>
      </w:r>
      <w:r w:rsidR="00F9324C">
        <w:rPr>
          <w:i/>
        </w:rPr>
        <w:t xml:space="preserve">: </w:t>
      </w:r>
      <w:r w:rsidR="001843F0" w:rsidRPr="000644A3">
        <w:rPr>
          <w:i/>
        </w:rPr>
        <w:t>The LCCPS facility is adequate for delivering the school’s programs, and the school uses the space efficiently</w:t>
      </w:r>
      <w:r w:rsidR="00DE5F00">
        <w:rPr>
          <w:i/>
        </w:rPr>
        <w:t xml:space="preserve">. </w:t>
      </w:r>
      <w:r w:rsidR="001843F0" w:rsidRPr="000644A3">
        <w:rPr>
          <w:i/>
        </w:rPr>
        <w:t>The school’s board is currently engaged in negotiations to finalize the purchase of a new school building.</w:t>
      </w:r>
    </w:p>
    <w:p w14:paraId="267524CB" w14:textId="77777777" w:rsidR="001843F0" w:rsidRDefault="001843F0" w:rsidP="001843F0">
      <w:pPr>
        <w:autoSpaceDE w:val="0"/>
        <w:autoSpaceDN w:val="0"/>
        <w:adjustRightInd w:val="0"/>
      </w:pPr>
      <w:r w:rsidRPr="00FC073D">
        <w:t>The school is located in a refurbished mill complex</w:t>
      </w:r>
      <w:r w:rsidR="00DE5F00">
        <w:t xml:space="preserve">. </w:t>
      </w:r>
      <w:r w:rsidR="000644A3">
        <w:t>Classrooms are well lit and well provisioned, with ample materials and books</w:t>
      </w:r>
      <w:r w:rsidR="00DE5F00">
        <w:t xml:space="preserve">. </w:t>
      </w:r>
      <w:r w:rsidR="000644A3">
        <w:t>Some rooms have Smartboards, and all had white boards and overhead projectors</w:t>
      </w:r>
      <w:r w:rsidR="00DE5F00">
        <w:t xml:space="preserve">. </w:t>
      </w:r>
      <w:r w:rsidRPr="00FC073D">
        <w:t xml:space="preserve">The facility </w:t>
      </w:r>
      <w:r>
        <w:t>is</w:t>
      </w:r>
      <w:r w:rsidRPr="00FC073D">
        <w:t xml:space="preserve"> adequate for delivering the school’s programs</w:t>
      </w:r>
      <w:r w:rsidR="000644A3">
        <w:t>, but it lacks a gymnasium and a playground, and some of the classrooms are cramped and oddly shaped, with obstructed sight lines</w:t>
      </w:r>
      <w:r w:rsidR="00DE5F00">
        <w:t xml:space="preserve">. </w:t>
      </w:r>
      <w:r w:rsidR="000644A3">
        <w:t>T</w:t>
      </w:r>
      <w:r>
        <w:t>he</w:t>
      </w:r>
      <w:r w:rsidR="000644A3">
        <w:t xml:space="preserve"> board has been </w:t>
      </w:r>
      <w:r>
        <w:t>seeking a new facility</w:t>
      </w:r>
      <w:r w:rsidR="000644A3">
        <w:t xml:space="preserve"> for some time, and is currently engaged in negotiations to purchase a building in </w:t>
      </w:r>
      <w:smartTag w:uri="urn:schemas-microsoft-com:office:smarttags" w:element="place">
        <w:smartTag w:uri="urn:schemas-microsoft-com:office:smarttags" w:element="City">
          <w:r w:rsidR="000644A3">
            <w:t>Lowell</w:t>
          </w:r>
        </w:smartTag>
      </w:smartTag>
      <w:r w:rsidR="000644A3">
        <w:t xml:space="preserve"> in which to locate the school.</w:t>
      </w:r>
    </w:p>
    <w:p w14:paraId="771143DA" w14:textId="77777777" w:rsidR="001843F0" w:rsidRPr="007A6F34" w:rsidRDefault="001843F0" w:rsidP="001843F0">
      <w:pPr>
        <w:autoSpaceDE w:val="0"/>
        <w:autoSpaceDN w:val="0"/>
        <w:adjustRightInd w:val="0"/>
        <w:rPr>
          <w:i/>
          <w:color w:val="333399"/>
        </w:rPr>
      </w:pPr>
    </w:p>
    <w:p w14:paraId="6C6506AB" w14:textId="77777777" w:rsidR="00DA1170" w:rsidRPr="00B139CB" w:rsidRDefault="00BB29F3" w:rsidP="00077DA7">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smartTag w:uri="urn:schemas-microsoft-com:office:smarttags" w:element="PersonName">
        <w:r w:rsidR="00894E2C" w:rsidRPr="00B139CB">
          <w:rPr>
            <w:b/>
            <w:u w:val="single"/>
          </w:rPr>
          <w:t>Compliance</w:t>
        </w:r>
      </w:smartTag>
    </w:p>
    <w:p w14:paraId="7ABDAD5A" w14:textId="77777777" w:rsidR="00C52137" w:rsidRPr="00B139CB" w:rsidRDefault="00C52137" w:rsidP="00553666">
      <w:pPr>
        <w:rPr>
          <w:b/>
          <w:sz w:val="20"/>
          <w:szCs w:val="20"/>
        </w:rPr>
      </w:pPr>
      <w:r w:rsidRPr="00B139CB">
        <w:rPr>
          <w:b/>
          <w:sz w:val="20"/>
          <w:szCs w:val="20"/>
        </w:rPr>
        <w:t xml:space="preserve">The school </w:t>
      </w:r>
      <w:r w:rsidR="00553666" w:rsidRPr="00B139CB">
        <w:rPr>
          <w:b/>
          <w:sz w:val="20"/>
          <w:szCs w:val="20"/>
        </w:rPr>
        <w:t>is in</w:t>
      </w:r>
      <w:r w:rsidRPr="00B139CB">
        <w:rPr>
          <w:b/>
          <w:sz w:val="20"/>
          <w:szCs w:val="20"/>
        </w:rPr>
        <w:t xml:space="preserve"> compliance with the </w:t>
      </w:r>
      <w:r w:rsidR="00553666" w:rsidRPr="00B139CB">
        <w:rPr>
          <w:b/>
          <w:sz w:val="20"/>
          <w:szCs w:val="20"/>
        </w:rPr>
        <w:t xml:space="preserve">requirements of the </w:t>
      </w:r>
      <w:r w:rsidRPr="00B139CB">
        <w:rPr>
          <w:b/>
          <w:sz w:val="20"/>
          <w:szCs w:val="20"/>
        </w:rPr>
        <w:t>Coordinated Program Review (CPR)</w:t>
      </w:r>
      <w:r w:rsidR="00DE5F00">
        <w:rPr>
          <w:b/>
          <w:sz w:val="20"/>
          <w:szCs w:val="20"/>
        </w:rPr>
        <w:t xml:space="preserve">. </w:t>
      </w:r>
      <w:r w:rsidR="00553666" w:rsidRPr="00B139CB">
        <w:rPr>
          <w:b/>
          <w:sz w:val="20"/>
          <w:szCs w:val="20"/>
        </w:rPr>
        <w:t>S</w:t>
      </w:r>
      <w:r w:rsidRPr="00B139CB">
        <w:rPr>
          <w:b/>
          <w:sz w:val="20"/>
          <w:szCs w:val="20"/>
        </w:rPr>
        <w:t>taff employed by the school meet all applicable state and federal qualifications and standards.</w:t>
      </w:r>
    </w:p>
    <w:p w14:paraId="59B050CD" w14:textId="77777777" w:rsidR="00C52137" w:rsidRDefault="00C52137" w:rsidP="00C52137"/>
    <w:p w14:paraId="5C18B318" w14:textId="77777777" w:rsidR="00553666" w:rsidRPr="008F6D00" w:rsidRDefault="00553666" w:rsidP="00553666">
      <w:pPr>
        <w:rPr>
          <w:i/>
        </w:rPr>
      </w:pPr>
      <w:r w:rsidRPr="008F6D00">
        <w:rPr>
          <w:i/>
        </w:rPr>
        <w:t>Finding</w:t>
      </w:r>
      <w:r w:rsidR="00F9324C">
        <w:rPr>
          <w:i/>
        </w:rPr>
        <w:t xml:space="preserve">: </w:t>
      </w:r>
      <w:r w:rsidR="006F0037">
        <w:rPr>
          <w:i/>
        </w:rPr>
        <w:t>LCCPS is in compliance with the requirements of the Coordinated Program Review.</w:t>
      </w:r>
    </w:p>
    <w:p w14:paraId="3A9B8BC4" w14:textId="77777777" w:rsidR="006F0037" w:rsidRPr="007D7EB3" w:rsidRDefault="006F0037" w:rsidP="006F0037">
      <w:r>
        <w:t>The final report for the last full Coordinated Program Review (CPR) activity at LCCPS was conducted in February 2005 and included reviews of the school’s programming in the area of special education, civil rights, English language learner education and Title I. A mid-cycle r</w:t>
      </w:r>
      <w:r w:rsidR="009359CB">
        <w:t>eview was conducted in November</w:t>
      </w:r>
      <w:r>
        <w:t xml:space="preserve"> 2007</w:t>
      </w:r>
      <w:r w:rsidR="00DE5F00">
        <w:t xml:space="preserve">. </w:t>
      </w:r>
      <w:r>
        <w:t xml:space="preserve">In response to the findings contained in the mid-cycle report, the school a submitted a progress report for Department review in March 2008 documenting the steps they had taken to address issues identified in the mid-cycle report. As a result of their submission, all issues were determined to have been fully addressed by the school, and the CPR process was closed. </w:t>
      </w:r>
    </w:p>
    <w:p w14:paraId="7C4DB531" w14:textId="77777777" w:rsidR="00553666" w:rsidRDefault="00553666" w:rsidP="00C52137"/>
    <w:p w14:paraId="4C2D1495" w14:textId="77777777" w:rsidR="00375C96" w:rsidRPr="00B139CB" w:rsidRDefault="00BB29F3" w:rsidP="00077DA7">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375C96" w:rsidRPr="00B139CB">
        <w:rPr>
          <w:b/>
          <w:u w:val="single"/>
        </w:rPr>
        <w:t>Dissemination</w:t>
      </w:r>
    </w:p>
    <w:p w14:paraId="787B74AA" w14:textId="77777777" w:rsidR="00553666" w:rsidRPr="00B139CB" w:rsidRDefault="00553666" w:rsidP="00553666">
      <w:pPr>
        <w:ind w:right="720"/>
        <w:rPr>
          <w:b/>
          <w:sz w:val="20"/>
          <w:szCs w:val="20"/>
        </w:rPr>
      </w:pPr>
      <w:r w:rsidRPr="00B139CB">
        <w:rPr>
          <w:b/>
          <w:sz w:val="20"/>
          <w:szCs w:val="20"/>
        </w:rPr>
        <w:t>The school has provided models for replication and best practices</w:t>
      </w:r>
      <w:r w:rsidR="00B139CB">
        <w:rPr>
          <w:b/>
          <w:sz w:val="20"/>
          <w:szCs w:val="20"/>
        </w:rPr>
        <w:t>.</w:t>
      </w:r>
    </w:p>
    <w:p w14:paraId="3337841C" w14:textId="77777777" w:rsidR="00C52137" w:rsidRDefault="00C52137" w:rsidP="00C52137">
      <w:pPr>
        <w:rPr>
          <w:i/>
        </w:rPr>
      </w:pPr>
    </w:p>
    <w:p w14:paraId="73D404CE" w14:textId="77777777" w:rsidR="00553666" w:rsidRPr="008F6D00" w:rsidRDefault="00553666" w:rsidP="00553666">
      <w:pPr>
        <w:rPr>
          <w:i/>
        </w:rPr>
      </w:pPr>
      <w:r w:rsidRPr="008F6D00">
        <w:rPr>
          <w:i/>
        </w:rPr>
        <w:t>Finding</w:t>
      </w:r>
      <w:r w:rsidR="00F9324C">
        <w:rPr>
          <w:i/>
        </w:rPr>
        <w:t xml:space="preserve">: </w:t>
      </w:r>
      <w:r w:rsidR="000644A3">
        <w:rPr>
          <w:i/>
        </w:rPr>
        <w:t>LCCPS has not disseminated any models for replication to other schools</w:t>
      </w:r>
      <w:r w:rsidR="00DE5F00">
        <w:rPr>
          <w:i/>
        </w:rPr>
        <w:t>.</w:t>
      </w:r>
      <w:r w:rsidR="000644A3">
        <w:rPr>
          <w:i/>
        </w:rPr>
        <w:t xml:space="preserve"> It has established a relationship with one school within the </w:t>
      </w:r>
      <w:smartTag w:uri="urn:schemas-microsoft-com:office:smarttags" w:element="place">
        <w:smartTag w:uri="urn:schemas-microsoft-com:office:smarttags" w:element="City">
          <w:r w:rsidR="000644A3">
            <w:rPr>
              <w:i/>
            </w:rPr>
            <w:t>Lowell</w:t>
          </w:r>
        </w:smartTag>
      </w:smartTag>
      <w:r w:rsidR="000644A3">
        <w:rPr>
          <w:i/>
        </w:rPr>
        <w:t xml:space="preserve"> public schools.</w:t>
      </w:r>
    </w:p>
    <w:p w14:paraId="27C93C7D" w14:textId="77777777" w:rsidR="000644A3" w:rsidRDefault="000644A3" w:rsidP="000644A3">
      <w:pPr>
        <w:autoSpaceDE w:val="0"/>
        <w:autoSpaceDN w:val="0"/>
        <w:adjustRightInd w:val="0"/>
      </w:pPr>
      <w:r>
        <w:t xml:space="preserve">LCCPS has established a relationship with an elementary school within the </w:t>
      </w:r>
      <w:smartTag w:uri="urn:schemas-microsoft-com:office:smarttags" w:element="place">
        <w:smartTag w:uri="urn:schemas-microsoft-com:office:smarttags" w:element="PlaceName">
          <w:r>
            <w:t>Lowell</w:t>
          </w:r>
        </w:smartTag>
        <w:r w:rsidR="007D1A2D">
          <w:t xml:space="preserve"> </w:t>
        </w:r>
        <w:smartTag w:uri="urn:schemas-microsoft-com:office:smarttags" w:element="PlaceName">
          <w:r w:rsidR="007D1A2D">
            <w:t>P</w:t>
          </w:r>
          <w:r>
            <w:t>ublic</w:t>
          </w:r>
        </w:smartTag>
        <w:r>
          <w:t xml:space="preserve"> </w:t>
        </w:r>
        <w:smartTag w:uri="urn:schemas-microsoft-com:office:smarttags" w:element="PlaceType">
          <w:r w:rsidR="007D1A2D">
            <w:t>S</w:t>
          </w:r>
          <w:r>
            <w:t xml:space="preserve">chool </w:t>
          </w:r>
          <w:r w:rsidR="007D1A2D">
            <w:t>D</w:t>
          </w:r>
          <w:r>
            <w:t>istrict</w:t>
          </w:r>
        </w:smartTag>
      </w:smartTag>
      <w:r>
        <w:t xml:space="preserve"> that uses the same ELA curriculum</w:t>
      </w:r>
      <w:r w:rsidR="00DE5F00">
        <w:t xml:space="preserve">. </w:t>
      </w:r>
      <w:r>
        <w:t>LCCPS teachers have observed classes at the school and discussed with their teachers how best to implement the literacy program</w:t>
      </w:r>
      <w:r w:rsidR="00DE5F00">
        <w:t xml:space="preserve">. </w:t>
      </w:r>
      <w:r>
        <w:t xml:space="preserve">Furthermore, they </w:t>
      </w:r>
      <w:r w:rsidR="009359CB">
        <w:t xml:space="preserve">are exploring ways to share </w:t>
      </w:r>
      <w:r>
        <w:t xml:space="preserve">teaching methods. Although LCCPS has partnered with this school, </w:t>
      </w:r>
      <w:r>
        <w:lastRenderedPageBreak/>
        <w:t>it has not yet begun to share best practices with this school and has no formal dissemination practices in place.</w:t>
      </w:r>
    </w:p>
    <w:p w14:paraId="6E223F61" w14:textId="77777777" w:rsidR="00553666" w:rsidRDefault="00553666" w:rsidP="00C52137">
      <w:pPr>
        <w:rPr>
          <w:i/>
        </w:rPr>
      </w:pPr>
    </w:p>
    <w:p w14:paraId="32E66061" w14:textId="77777777" w:rsidR="001F63A6" w:rsidRPr="00B139CB" w:rsidRDefault="00BB29F3" w:rsidP="001F63A6">
      <w:pPr>
        <w:rPr>
          <w:b/>
          <w:u w:val="single"/>
        </w:rPr>
      </w:pPr>
      <w:smartTag w:uri="urn:schemas-microsoft-com:office:smarttags" w:element="place">
        <w:smartTag w:uri="urn:schemas-microsoft-com:office:smarttags" w:element="PlaceName">
          <w:r>
            <w:rPr>
              <w:b/>
              <w:u w:val="single"/>
            </w:rPr>
            <w:t>ESE</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Performance Criteria</w:t>
      </w:r>
      <w:r w:rsidR="00F9324C">
        <w:rPr>
          <w:b/>
          <w:u w:val="single"/>
        </w:rPr>
        <w:t xml:space="preserve">: </w:t>
      </w:r>
      <w:r w:rsidR="001F63A6" w:rsidRPr="00B139CB">
        <w:rPr>
          <w:b/>
          <w:u w:val="single"/>
        </w:rPr>
        <w:t>Accountability plan objectives and measures</w:t>
      </w:r>
    </w:p>
    <w:p w14:paraId="4B0C31B2" w14:textId="77777777" w:rsidR="001F63A6" w:rsidRPr="00B139CB" w:rsidRDefault="001F63A6" w:rsidP="001F63A6">
      <w:pPr>
        <w:rPr>
          <w:b/>
          <w:sz w:val="20"/>
          <w:szCs w:val="20"/>
        </w:rPr>
      </w:pPr>
      <w:r w:rsidRPr="00B139CB">
        <w:rPr>
          <w:b/>
          <w:sz w:val="20"/>
          <w:szCs w:val="20"/>
        </w:rPr>
        <w:t>The school meets, or shows progress towards meeting the organizational viability objectives and measures set forth in its accountability plan</w:t>
      </w:r>
      <w:r w:rsidR="007D1A2D">
        <w:rPr>
          <w:b/>
          <w:sz w:val="20"/>
          <w:szCs w:val="20"/>
        </w:rPr>
        <w:t>.</w:t>
      </w:r>
    </w:p>
    <w:p w14:paraId="2DDB45F1" w14:textId="77777777" w:rsidR="001F63A6" w:rsidRDefault="001F63A6" w:rsidP="001F63A6">
      <w:pPr>
        <w:rPr>
          <w:u w:val="single"/>
        </w:rPr>
      </w:pPr>
    </w:p>
    <w:p w14:paraId="501704F1" w14:textId="77777777" w:rsidR="001F63A6" w:rsidRPr="00FE7AA3" w:rsidRDefault="001F63A6" w:rsidP="001F63A6">
      <w:pPr>
        <w:rPr>
          <w:i/>
          <w:color w:val="339966"/>
        </w:rPr>
      </w:pPr>
      <w:r>
        <w:rPr>
          <w:i/>
          <w:iCs/>
        </w:rPr>
        <w:t>Finding</w:t>
      </w:r>
      <w:r w:rsidR="00F9324C">
        <w:rPr>
          <w:i/>
          <w:iCs/>
        </w:rPr>
        <w:t xml:space="preserve">: </w:t>
      </w:r>
      <w:r w:rsidR="000644A3" w:rsidRPr="00E9240F">
        <w:rPr>
          <w:i/>
          <w:iCs/>
        </w:rPr>
        <w:t>LCCPS</w:t>
      </w:r>
      <w:r w:rsidRPr="00E9240F">
        <w:rPr>
          <w:i/>
          <w:iCs/>
        </w:rPr>
        <w:t xml:space="preserve"> has</w:t>
      </w:r>
      <w:r>
        <w:rPr>
          <w:i/>
          <w:iCs/>
        </w:rPr>
        <w:t xml:space="preserve"> met</w:t>
      </w:r>
      <w:r w:rsidR="006F0037">
        <w:rPr>
          <w:i/>
          <w:iCs/>
        </w:rPr>
        <w:t xml:space="preserve"> twelve</w:t>
      </w:r>
      <w:r>
        <w:rPr>
          <w:i/>
          <w:iCs/>
        </w:rPr>
        <w:t xml:space="preserve"> </w:t>
      </w:r>
      <w:r w:rsidR="00CE4D53">
        <w:rPr>
          <w:i/>
          <w:iCs/>
        </w:rPr>
        <w:t xml:space="preserve">of the </w:t>
      </w:r>
      <w:r w:rsidR="006F0037">
        <w:rPr>
          <w:i/>
          <w:iCs/>
        </w:rPr>
        <w:t>measures and has not met two</w:t>
      </w:r>
      <w:r w:rsidR="00CE4D53">
        <w:rPr>
          <w:i/>
          <w:iCs/>
        </w:rPr>
        <w:t xml:space="preserve"> of the</w:t>
      </w:r>
      <w:r w:rsidR="006F0037">
        <w:rPr>
          <w:i/>
          <w:iCs/>
        </w:rPr>
        <w:t xml:space="preserve"> measures in its accountability plan</w:t>
      </w:r>
      <w:r>
        <w:rPr>
          <w:i/>
          <w:iCs/>
        </w:rPr>
        <w:t xml:space="preserve"> related </w:t>
      </w:r>
      <w:r w:rsidRPr="001F63A6">
        <w:rPr>
          <w:i/>
          <w:iCs/>
        </w:rPr>
        <w:t xml:space="preserve">to </w:t>
      </w:r>
      <w:r w:rsidRPr="001F63A6">
        <w:rPr>
          <w:i/>
        </w:rPr>
        <w:t>organizational viability</w:t>
      </w:r>
      <w:r w:rsidR="006F0037">
        <w:rPr>
          <w:i/>
        </w:rPr>
        <w:t>.</w:t>
      </w:r>
    </w:p>
    <w:p w14:paraId="1E257BF4" w14:textId="77777777" w:rsidR="00190FF7" w:rsidRDefault="00BF0E1A" w:rsidP="000D71D1">
      <w:pPr>
        <w:autoSpaceDE w:val="0"/>
        <w:autoSpaceDN w:val="0"/>
        <w:adjustRightInd w:val="0"/>
      </w:pPr>
      <w:bookmarkStart w:id="28" w:name="_Toc171127614"/>
      <w:bookmarkStart w:id="29" w:name="_Toc171127615"/>
      <w:bookmarkStart w:id="30" w:name="_Toc171127679"/>
      <w:r>
        <w:t>LCCPS’ accountability</w:t>
      </w:r>
      <w:r w:rsidRPr="007B7585">
        <w:t xml:space="preserve"> plan includes </w:t>
      </w:r>
      <w:r>
        <w:t>four</w:t>
      </w:r>
      <w:r w:rsidRPr="007B7585">
        <w:t xml:space="preserve"> objectives related to </w:t>
      </w:r>
      <w:r>
        <w:t>organizational viability</w:t>
      </w:r>
      <w:r w:rsidR="00DE5F00">
        <w:t xml:space="preserve">. </w:t>
      </w:r>
      <w:r w:rsidRPr="007B7585">
        <w:t xml:space="preserve">The first objective concerns the school’s </w:t>
      </w:r>
      <w:r>
        <w:t>fiscal soundness</w:t>
      </w:r>
      <w:r w:rsidR="00DE5F00">
        <w:t xml:space="preserve">. </w:t>
      </w:r>
      <w:r w:rsidRPr="007B7585">
        <w:t xml:space="preserve">There </w:t>
      </w:r>
      <w:r>
        <w:t>are three</w:t>
      </w:r>
      <w:r w:rsidRPr="007B7585">
        <w:t xml:space="preserve"> measures associated with this objective, </w:t>
      </w:r>
      <w:r>
        <w:t>one</w:t>
      </w:r>
      <w:r w:rsidRPr="007B7585">
        <w:t xml:space="preserve"> of which the school has met</w:t>
      </w:r>
      <w:r w:rsidR="00DE5F00">
        <w:t xml:space="preserve">. </w:t>
      </w:r>
      <w:r w:rsidRPr="007B7585">
        <w:t xml:space="preserve">The second objective concerns </w:t>
      </w:r>
      <w:r>
        <w:t>family satisfaction with the school</w:t>
      </w:r>
      <w:r w:rsidR="00DE5F00">
        <w:t xml:space="preserve">. </w:t>
      </w:r>
      <w:r w:rsidRPr="007B7585">
        <w:t xml:space="preserve">There are </w:t>
      </w:r>
      <w:r>
        <w:t>four</w:t>
      </w:r>
      <w:r w:rsidRPr="007B7585">
        <w:t xml:space="preserve"> measures associated with this measure</w:t>
      </w:r>
      <w:r>
        <w:t>, all of which the school has met</w:t>
      </w:r>
      <w:r w:rsidR="00DE5F00">
        <w:t xml:space="preserve">. </w:t>
      </w:r>
      <w:r>
        <w:t>The third objective concerns the strength of the school’s board of trustees</w:t>
      </w:r>
      <w:r w:rsidR="00DE5F00">
        <w:t xml:space="preserve">. </w:t>
      </w:r>
      <w:r>
        <w:t>There are three measures associated with this measure, all of which the school has met</w:t>
      </w:r>
      <w:r w:rsidR="00DE5F00">
        <w:t xml:space="preserve">. </w:t>
      </w:r>
      <w:r>
        <w:t>The fourth objective is related to the retention of a competent teaching staff</w:t>
      </w:r>
      <w:r w:rsidR="00DE5F00">
        <w:t xml:space="preserve">. </w:t>
      </w:r>
      <w:r>
        <w:t>There are four measures associated with this objective, two have which have been met, and two of which have not</w:t>
      </w:r>
      <w:r w:rsidR="00DE5F00">
        <w:t xml:space="preserve">. </w:t>
      </w:r>
      <w:r w:rsidR="000D71D1">
        <w:t>A summary of</w:t>
      </w:r>
      <w:r w:rsidR="000D71D1">
        <w:rPr>
          <w:color w:val="339966"/>
        </w:rPr>
        <w:t xml:space="preserve"> </w:t>
      </w:r>
      <w:r w:rsidR="000D71D1" w:rsidRPr="0013466B">
        <w:t>t</w:t>
      </w:r>
      <w:r w:rsidR="000D71D1">
        <w:t>he school’s success in meeting the objectives and measures contained in its accountabilit</w:t>
      </w:r>
      <w:r w:rsidR="00B5339C">
        <w:t xml:space="preserve">y plan can be found in Section </w:t>
      </w:r>
      <w:r w:rsidR="000D71D1">
        <w:t>V</w:t>
      </w:r>
      <w:r w:rsidR="00B5339C">
        <w:t>II</w:t>
      </w:r>
      <w:r w:rsidR="000D71D1">
        <w:t xml:space="preserve"> of this report.</w:t>
      </w:r>
    </w:p>
    <w:p w14:paraId="1F10F06C" w14:textId="77777777" w:rsidR="00B5339C" w:rsidRDefault="00B5339C" w:rsidP="000D71D1">
      <w:pPr>
        <w:autoSpaceDE w:val="0"/>
        <w:autoSpaceDN w:val="0"/>
        <w:adjustRightInd w:val="0"/>
      </w:pPr>
      <w:r>
        <w:br w:type="page"/>
      </w:r>
    </w:p>
    <w:p w14:paraId="67E41C39" w14:textId="77777777" w:rsidR="00B5339C" w:rsidRDefault="00B5339C" w:rsidP="00B5339C">
      <w:pPr>
        <w:pStyle w:val="Heading2"/>
        <w:pBdr>
          <w:bottom w:val="single" w:sz="4" w:space="0" w:color="auto"/>
        </w:pBdr>
      </w:pPr>
      <w:bookmarkStart w:id="31" w:name="_Toc242599598"/>
      <w:bookmarkStart w:id="32" w:name="_Toc243713522"/>
      <w:bookmarkStart w:id="33" w:name="_Toc246730321"/>
      <w:r>
        <w:lastRenderedPageBreak/>
        <w:t>V</w:t>
      </w:r>
      <w:r w:rsidR="00DE5F00">
        <w:t xml:space="preserve">. </w:t>
      </w:r>
      <w:r>
        <w:t>MCAS Performance</w:t>
      </w:r>
      <w:bookmarkEnd w:id="31"/>
      <w:bookmarkEnd w:id="32"/>
      <w:bookmarkEnd w:id="33"/>
      <w:r>
        <w:t xml:space="preserve"> </w:t>
      </w:r>
    </w:p>
    <w:p w14:paraId="351BB15E" w14:textId="77777777" w:rsidR="00B5339C" w:rsidRDefault="00B5339C" w:rsidP="00B5339C">
      <w:pPr>
        <w:autoSpaceDE w:val="0"/>
        <w:autoSpaceDN w:val="0"/>
        <w:adjustRightInd w:val="0"/>
        <w:rPr>
          <w:sz w:val="20"/>
          <w:highlight w:val="yellow"/>
        </w:rPr>
      </w:pPr>
    </w:p>
    <w:p w14:paraId="027023E4" w14:textId="77777777" w:rsidR="00B5339C" w:rsidRDefault="00B5339C" w:rsidP="00B5339C">
      <w:pPr>
        <w:rPr>
          <w:u w:val="single"/>
        </w:rPr>
      </w:pPr>
      <w:r w:rsidRPr="008366FC">
        <w:rPr>
          <w:u w:val="single"/>
        </w:rPr>
        <w:t>English language arts</w:t>
      </w:r>
    </w:p>
    <w:p w14:paraId="231D92E9" w14:textId="77777777" w:rsidR="00B5339C" w:rsidRDefault="00B5339C" w:rsidP="00B5339C"/>
    <w:tbl>
      <w:tblPr>
        <w:tblW w:w="9163" w:type="dxa"/>
        <w:jc w:val="center"/>
        <w:tblLook w:val="0000" w:firstRow="0" w:lastRow="0" w:firstColumn="0" w:lastColumn="0" w:noHBand="0" w:noVBand="0"/>
      </w:tblPr>
      <w:tblGrid>
        <w:gridCol w:w="245"/>
        <w:gridCol w:w="245"/>
        <w:gridCol w:w="1858"/>
        <w:gridCol w:w="245"/>
        <w:gridCol w:w="2311"/>
        <w:gridCol w:w="245"/>
        <w:gridCol w:w="1245"/>
        <w:gridCol w:w="245"/>
        <w:gridCol w:w="2524"/>
      </w:tblGrid>
      <w:tr w:rsidR="006F5DB1" w14:paraId="739887EE" w14:textId="77777777" w:rsidTr="008D3282">
        <w:trPr>
          <w:trHeight w:val="284"/>
          <w:jc w:val="center"/>
        </w:trPr>
        <w:tc>
          <w:tcPr>
            <w:tcW w:w="245" w:type="dxa"/>
            <w:tcBorders>
              <w:top w:val="single" w:sz="4" w:space="0" w:color="auto"/>
              <w:left w:val="single" w:sz="4" w:space="0" w:color="auto"/>
              <w:bottom w:val="nil"/>
              <w:right w:val="nil"/>
            </w:tcBorders>
            <w:shd w:val="clear" w:color="auto" w:fill="auto"/>
            <w:noWrap/>
            <w:vAlign w:val="center"/>
          </w:tcPr>
          <w:p w14:paraId="4099A726" w14:textId="77777777" w:rsidR="006F5DB1" w:rsidRDefault="006F5DB1" w:rsidP="008D3282">
            <w:pPr>
              <w:jc w:val="center"/>
              <w:rPr>
                <w:rFonts w:ascii="Arial" w:hAnsi="Arial" w:cs="Arial"/>
                <w:sz w:val="20"/>
                <w:szCs w:val="20"/>
              </w:rPr>
            </w:pPr>
          </w:p>
        </w:tc>
        <w:tc>
          <w:tcPr>
            <w:tcW w:w="8918" w:type="dxa"/>
            <w:gridSpan w:val="8"/>
            <w:tcBorders>
              <w:top w:val="single" w:sz="4" w:space="0" w:color="auto"/>
              <w:left w:val="nil"/>
              <w:bottom w:val="nil"/>
              <w:right w:val="single" w:sz="4" w:space="0" w:color="000000"/>
            </w:tcBorders>
            <w:shd w:val="clear" w:color="auto" w:fill="auto"/>
            <w:noWrap/>
            <w:vAlign w:val="center"/>
          </w:tcPr>
          <w:p w14:paraId="61AE379E" w14:textId="77777777" w:rsidR="006F5DB1" w:rsidRDefault="006F5DB1" w:rsidP="008D3282">
            <w:pPr>
              <w:jc w:val="center"/>
              <w:rPr>
                <w:rFonts w:ascii="Arial" w:hAnsi="Arial" w:cs="Arial"/>
                <w:b/>
                <w:bCs/>
                <w:sz w:val="20"/>
                <w:szCs w:val="20"/>
              </w:rPr>
            </w:pPr>
            <w:r>
              <w:rPr>
                <w:rFonts w:ascii="Arial" w:hAnsi="Arial" w:cs="Arial"/>
                <w:b/>
                <w:bCs/>
                <w:sz w:val="20"/>
                <w:szCs w:val="20"/>
              </w:rPr>
              <w:t>Key:</w:t>
            </w:r>
            <w:r>
              <w:rPr>
                <w:rFonts w:ascii="Arial" w:hAnsi="Arial" w:cs="Arial"/>
                <w:sz w:val="20"/>
                <w:szCs w:val="20"/>
              </w:rPr>
              <w:t xml:space="preserve"> N = # of students tested; CPI = Composite Performance Index</w:t>
            </w:r>
          </w:p>
        </w:tc>
      </w:tr>
      <w:tr w:rsidR="006F5DB1" w14:paraId="156717D4" w14:textId="77777777" w:rsidTr="008D3282">
        <w:trPr>
          <w:trHeight w:val="284"/>
          <w:jc w:val="center"/>
        </w:trPr>
        <w:tc>
          <w:tcPr>
            <w:tcW w:w="245" w:type="dxa"/>
            <w:tcBorders>
              <w:top w:val="nil"/>
              <w:left w:val="single" w:sz="4" w:space="0" w:color="auto"/>
              <w:bottom w:val="nil"/>
              <w:right w:val="nil"/>
            </w:tcBorders>
            <w:shd w:val="clear" w:color="auto" w:fill="auto"/>
            <w:noWrap/>
            <w:vAlign w:val="center"/>
          </w:tcPr>
          <w:p w14:paraId="3DA3A601" w14:textId="77777777" w:rsidR="006F5DB1" w:rsidRDefault="006F5DB1" w:rsidP="008D3282">
            <w:pPr>
              <w:jc w:val="center"/>
              <w:rPr>
                <w:rFonts w:ascii="Arial" w:hAnsi="Arial" w:cs="Arial"/>
                <w:sz w:val="20"/>
                <w:szCs w:val="20"/>
              </w:rPr>
            </w:pPr>
          </w:p>
        </w:tc>
        <w:tc>
          <w:tcPr>
            <w:tcW w:w="24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A24479C" w14:textId="77777777" w:rsidR="006F5DB1" w:rsidRDefault="006F5DB1" w:rsidP="008D3282">
            <w:pPr>
              <w:jc w:val="center"/>
              <w:rPr>
                <w:rFonts w:ascii="Arial" w:hAnsi="Arial" w:cs="Arial"/>
                <w:sz w:val="20"/>
                <w:szCs w:val="20"/>
              </w:rPr>
            </w:pPr>
          </w:p>
        </w:tc>
        <w:tc>
          <w:tcPr>
            <w:tcW w:w="1858" w:type="dxa"/>
            <w:tcBorders>
              <w:top w:val="nil"/>
              <w:left w:val="nil"/>
              <w:bottom w:val="nil"/>
              <w:right w:val="nil"/>
            </w:tcBorders>
            <w:shd w:val="clear" w:color="auto" w:fill="auto"/>
            <w:noWrap/>
            <w:vAlign w:val="center"/>
          </w:tcPr>
          <w:p w14:paraId="6CDBFDF1" w14:textId="77777777" w:rsidR="006F5DB1" w:rsidRPr="004D5F6C" w:rsidRDefault="006F5DB1" w:rsidP="008D3282">
            <w:pPr>
              <w:jc w:val="center"/>
              <w:rPr>
                <w:rFonts w:ascii="Arial" w:hAnsi="Arial" w:cs="Arial"/>
                <w:sz w:val="19"/>
                <w:szCs w:val="19"/>
              </w:rPr>
            </w:pPr>
            <w:r w:rsidRPr="004D5F6C">
              <w:rPr>
                <w:rFonts w:ascii="Arial" w:hAnsi="Arial" w:cs="Arial"/>
                <w:sz w:val="19"/>
                <w:szCs w:val="19"/>
              </w:rPr>
              <w:t>Warning/Failing %</w:t>
            </w:r>
          </w:p>
        </w:tc>
        <w:tc>
          <w:tcPr>
            <w:tcW w:w="245" w:type="dxa"/>
            <w:tcBorders>
              <w:top w:val="single" w:sz="4" w:space="0" w:color="808080"/>
              <w:left w:val="single" w:sz="4" w:space="0" w:color="808080"/>
              <w:bottom w:val="single" w:sz="4" w:space="0" w:color="808080"/>
              <w:right w:val="single" w:sz="4" w:space="0" w:color="808080"/>
            </w:tcBorders>
            <w:shd w:val="clear" w:color="auto" w:fill="C0C0C0"/>
            <w:noWrap/>
            <w:vAlign w:val="center"/>
          </w:tcPr>
          <w:p w14:paraId="4EA9F153" w14:textId="77777777" w:rsidR="006F5DB1" w:rsidRPr="004D5F6C" w:rsidRDefault="006F5DB1" w:rsidP="008D3282">
            <w:pPr>
              <w:jc w:val="center"/>
              <w:rPr>
                <w:rFonts w:ascii="Arial" w:hAnsi="Arial" w:cs="Arial"/>
                <w:sz w:val="19"/>
                <w:szCs w:val="19"/>
              </w:rPr>
            </w:pPr>
          </w:p>
        </w:tc>
        <w:tc>
          <w:tcPr>
            <w:tcW w:w="2311" w:type="dxa"/>
            <w:tcBorders>
              <w:top w:val="nil"/>
              <w:left w:val="nil"/>
              <w:bottom w:val="nil"/>
              <w:right w:val="nil"/>
            </w:tcBorders>
            <w:shd w:val="clear" w:color="auto" w:fill="auto"/>
            <w:noWrap/>
            <w:vAlign w:val="center"/>
          </w:tcPr>
          <w:p w14:paraId="689BD0D8" w14:textId="77777777" w:rsidR="006F5DB1" w:rsidRPr="004D5F6C" w:rsidRDefault="006F5DB1" w:rsidP="008D3282">
            <w:pPr>
              <w:jc w:val="center"/>
              <w:rPr>
                <w:rFonts w:ascii="Arial" w:hAnsi="Arial" w:cs="Arial"/>
                <w:sz w:val="19"/>
                <w:szCs w:val="19"/>
              </w:rPr>
            </w:pPr>
            <w:r w:rsidRPr="004D5F6C">
              <w:rPr>
                <w:rFonts w:ascii="Arial" w:hAnsi="Arial" w:cs="Arial"/>
                <w:sz w:val="19"/>
                <w:szCs w:val="19"/>
              </w:rPr>
              <w:t>Needs Improvement %</w:t>
            </w:r>
          </w:p>
        </w:tc>
        <w:tc>
          <w:tcPr>
            <w:tcW w:w="245"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3CA7EA8D" w14:textId="77777777" w:rsidR="006F5DB1" w:rsidRPr="004D5F6C" w:rsidRDefault="006F5DB1" w:rsidP="008D3282">
            <w:pPr>
              <w:jc w:val="center"/>
              <w:rPr>
                <w:rFonts w:ascii="Arial" w:hAnsi="Arial" w:cs="Arial"/>
                <w:sz w:val="19"/>
                <w:szCs w:val="19"/>
              </w:rPr>
            </w:pPr>
          </w:p>
        </w:tc>
        <w:tc>
          <w:tcPr>
            <w:tcW w:w="1245" w:type="dxa"/>
            <w:tcBorders>
              <w:top w:val="nil"/>
              <w:left w:val="nil"/>
              <w:bottom w:val="nil"/>
              <w:right w:val="nil"/>
            </w:tcBorders>
            <w:shd w:val="clear" w:color="auto" w:fill="auto"/>
            <w:noWrap/>
            <w:vAlign w:val="center"/>
          </w:tcPr>
          <w:p w14:paraId="10DDF546" w14:textId="77777777" w:rsidR="006F5DB1" w:rsidRPr="004D5F6C" w:rsidRDefault="006F5DB1" w:rsidP="008D3282">
            <w:pPr>
              <w:jc w:val="center"/>
              <w:rPr>
                <w:rFonts w:ascii="Arial" w:hAnsi="Arial" w:cs="Arial"/>
                <w:sz w:val="19"/>
                <w:szCs w:val="19"/>
              </w:rPr>
            </w:pPr>
            <w:r w:rsidRPr="004D5F6C">
              <w:rPr>
                <w:rFonts w:ascii="Arial" w:hAnsi="Arial" w:cs="Arial"/>
                <w:sz w:val="19"/>
                <w:szCs w:val="19"/>
              </w:rPr>
              <w:t>Proficient %</w:t>
            </w:r>
          </w:p>
        </w:tc>
        <w:tc>
          <w:tcPr>
            <w:tcW w:w="245" w:type="dxa"/>
            <w:tcBorders>
              <w:top w:val="single" w:sz="4" w:space="0" w:color="808080"/>
              <w:left w:val="single" w:sz="4" w:space="0" w:color="808080"/>
              <w:bottom w:val="single" w:sz="4" w:space="0" w:color="808080"/>
              <w:right w:val="single" w:sz="4" w:space="0" w:color="808080"/>
            </w:tcBorders>
            <w:shd w:val="clear" w:color="auto" w:fill="333333"/>
            <w:noWrap/>
            <w:vAlign w:val="center"/>
          </w:tcPr>
          <w:p w14:paraId="2E172DF0" w14:textId="77777777" w:rsidR="006F5DB1" w:rsidRPr="004D5F6C" w:rsidRDefault="006F5DB1" w:rsidP="008D3282">
            <w:pPr>
              <w:jc w:val="center"/>
              <w:rPr>
                <w:rFonts w:ascii="Arial" w:hAnsi="Arial" w:cs="Arial"/>
                <w:sz w:val="19"/>
                <w:szCs w:val="19"/>
              </w:rPr>
            </w:pPr>
          </w:p>
        </w:tc>
        <w:tc>
          <w:tcPr>
            <w:tcW w:w="2524" w:type="dxa"/>
            <w:tcBorders>
              <w:top w:val="nil"/>
              <w:left w:val="nil"/>
              <w:bottom w:val="nil"/>
              <w:right w:val="single" w:sz="4" w:space="0" w:color="auto"/>
            </w:tcBorders>
            <w:shd w:val="clear" w:color="auto" w:fill="auto"/>
            <w:noWrap/>
            <w:vAlign w:val="center"/>
          </w:tcPr>
          <w:p w14:paraId="4A4A09CF" w14:textId="77777777" w:rsidR="006F5DB1" w:rsidRPr="004D5F6C" w:rsidRDefault="006F5DB1" w:rsidP="008D3282">
            <w:pPr>
              <w:jc w:val="center"/>
              <w:rPr>
                <w:rFonts w:ascii="Arial" w:hAnsi="Arial" w:cs="Arial"/>
                <w:sz w:val="19"/>
                <w:szCs w:val="19"/>
              </w:rPr>
            </w:pPr>
            <w:r w:rsidRPr="004D5F6C">
              <w:rPr>
                <w:rFonts w:ascii="Arial" w:hAnsi="Arial" w:cs="Arial"/>
                <w:sz w:val="19"/>
                <w:szCs w:val="19"/>
              </w:rPr>
              <w:t>Advanced/Above Prof. %</w:t>
            </w:r>
          </w:p>
        </w:tc>
      </w:tr>
      <w:tr w:rsidR="006F5DB1" w14:paraId="280BCE8D" w14:textId="77777777" w:rsidTr="008D3282">
        <w:trPr>
          <w:trHeight w:val="254"/>
          <w:jc w:val="center"/>
        </w:trPr>
        <w:tc>
          <w:tcPr>
            <w:tcW w:w="9163" w:type="dxa"/>
            <w:gridSpan w:val="9"/>
            <w:tcBorders>
              <w:top w:val="nil"/>
              <w:left w:val="single" w:sz="4" w:space="0" w:color="auto"/>
              <w:bottom w:val="nil"/>
              <w:right w:val="single" w:sz="4" w:space="0" w:color="000000"/>
            </w:tcBorders>
            <w:shd w:val="clear" w:color="auto" w:fill="auto"/>
            <w:noWrap/>
            <w:vAlign w:val="center"/>
          </w:tcPr>
          <w:p w14:paraId="2F09DA63" w14:textId="77777777" w:rsidR="006F5DB1" w:rsidRDefault="006F5DB1" w:rsidP="008D3282">
            <w:pPr>
              <w:jc w:val="center"/>
              <w:rPr>
                <w:rFonts w:ascii="Arial" w:hAnsi="Arial" w:cs="Arial"/>
                <w:sz w:val="20"/>
                <w:szCs w:val="20"/>
              </w:rPr>
            </w:pPr>
            <w:r>
              <w:rPr>
                <w:rFonts w:ascii="Arial" w:hAnsi="Arial" w:cs="Arial"/>
                <w:sz w:val="20"/>
                <w:szCs w:val="20"/>
              </w:rPr>
              <w:t>^ Indicates performance above the district at a statistically significant level</w:t>
            </w:r>
          </w:p>
        </w:tc>
      </w:tr>
      <w:tr w:rsidR="006F5DB1" w14:paraId="56DF9FB7" w14:textId="77777777" w:rsidTr="008D3282">
        <w:trPr>
          <w:trHeight w:val="254"/>
          <w:jc w:val="center"/>
        </w:trPr>
        <w:tc>
          <w:tcPr>
            <w:tcW w:w="9163" w:type="dxa"/>
            <w:gridSpan w:val="9"/>
            <w:tcBorders>
              <w:top w:val="nil"/>
              <w:left w:val="single" w:sz="4" w:space="0" w:color="auto"/>
              <w:bottom w:val="nil"/>
              <w:right w:val="single" w:sz="4" w:space="0" w:color="000000"/>
            </w:tcBorders>
            <w:shd w:val="clear" w:color="auto" w:fill="auto"/>
            <w:noWrap/>
            <w:vAlign w:val="center"/>
          </w:tcPr>
          <w:p w14:paraId="67FFAEBE" w14:textId="77777777" w:rsidR="006F5DB1" w:rsidRPr="007A0824" w:rsidRDefault="006F5DB1" w:rsidP="008D3282">
            <w:pPr>
              <w:jc w:val="center"/>
              <w:rPr>
                <w:rFonts w:ascii="Arial" w:hAnsi="Arial" w:cs="Arial"/>
                <w:b/>
              </w:rPr>
            </w:pPr>
            <w:r>
              <w:rPr>
                <w:rFonts w:ascii="Arial" w:hAnsi="Arial" w:cs="Arial"/>
                <w:sz w:val="20"/>
                <w:szCs w:val="20"/>
              </w:rPr>
              <w:t>* Indicates performance below the district at a statistically significant level</w:t>
            </w:r>
          </w:p>
        </w:tc>
      </w:tr>
      <w:tr w:rsidR="006F5DB1" w14:paraId="6329540B" w14:textId="77777777" w:rsidTr="008D3282">
        <w:trPr>
          <w:trHeight w:val="254"/>
          <w:jc w:val="center"/>
        </w:trPr>
        <w:tc>
          <w:tcPr>
            <w:tcW w:w="9163" w:type="dxa"/>
            <w:gridSpan w:val="9"/>
            <w:tcBorders>
              <w:top w:val="nil"/>
              <w:left w:val="single" w:sz="4" w:space="0" w:color="auto"/>
              <w:bottom w:val="single" w:sz="4" w:space="0" w:color="auto"/>
              <w:right w:val="single" w:sz="4" w:space="0" w:color="000000"/>
            </w:tcBorders>
            <w:shd w:val="clear" w:color="auto" w:fill="auto"/>
            <w:noWrap/>
            <w:vAlign w:val="center"/>
          </w:tcPr>
          <w:p w14:paraId="5BFF1083" w14:textId="77777777" w:rsidR="006F5DB1" w:rsidRPr="004D5F6C" w:rsidRDefault="006F5DB1" w:rsidP="008D3282">
            <w:pPr>
              <w:rPr>
                <w:rFonts w:ascii="Arial" w:hAnsi="Arial" w:cs="Arial"/>
                <w:sz w:val="17"/>
                <w:szCs w:val="17"/>
              </w:rPr>
            </w:pPr>
            <w:r w:rsidRPr="004D5F6C">
              <w:rPr>
                <w:rFonts w:ascii="Arial" w:hAnsi="Arial" w:cs="Arial"/>
                <w:sz w:val="17"/>
                <w:szCs w:val="17"/>
              </w:rPr>
              <w:t>Percentages without a symbol indicate no statistically significant difference between the charter school and district.</w:t>
            </w:r>
          </w:p>
        </w:tc>
      </w:tr>
    </w:tbl>
    <w:p w14:paraId="438A1DC3" w14:textId="77777777" w:rsidR="00B5339C" w:rsidRDefault="00B5339C" w:rsidP="00B5339C">
      <w:pPr>
        <w:rPr>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036676" w14:paraId="2164E4F0" w14:textId="77777777" w:rsidTr="00552250">
        <w:tc>
          <w:tcPr>
            <w:tcW w:w="4788" w:type="dxa"/>
            <w:tcBorders>
              <w:bottom w:val="single" w:sz="4" w:space="0" w:color="auto"/>
            </w:tcBorders>
            <w:shd w:val="clear" w:color="auto" w:fill="auto"/>
          </w:tcPr>
          <w:p w14:paraId="24A48DAB" w14:textId="10B330CD" w:rsidR="00036676" w:rsidRPr="002C3C12" w:rsidRDefault="00C34116" w:rsidP="008D3282">
            <w:r w:rsidRPr="002C3C12">
              <w:rPr>
                <w:noProof/>
              </w:rPr>
              <w:drawing>
                <wp:inline distT="0" distB="0" distL="0" distR="0" wp14:anchorId="0E4CDC6D" wp14:editId="2C533F61">
                  <wp:extent cx="2781300" cy="2381250"/>
                  <wp:effectExtent l="0" t="0" r="0" b="0"/>
                  <wp:docPr id="6" name="Picture 6" descr="                               2006 2007 2008 2009&#10;%  Above Proficient 4 2 1 2&#10;%  Proficient                 21 40 26 20&#10;%  Needs Improvement 48 36 40 52&#10;%  Warning                 27 22 32 26&#10;N                                 85 96 87 98&#10;CPI                                 62.6 70.8 62.6 6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2006 2007 2008 2009&#10;%  Above Proficient 4 2 1 2&#10;%  Proficient                 21 40 26 20&#10;%  Needs Improvement 48 36 40 52&#10;%  Warning                 27 22 32 26&#10;N                                 85 96 87 98&#10;CPI                                 62.6 70.8 62.6 60.7&#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2381250"/>
                          </a:xfrm>
                          <a:prstGeom prst="rect">
                            <a:avLst/>
                          </a:prstGeom>
                          <a:noFill/>
                          <a:ln>
                            <a:noFill/>
                          </a:ln>
                        </pic:spPr>
                      </pic:pic>
                    </a:graphicData>
                  </a:graphic>
                </wp:inline>
              </w:drawing>
            </w:r>
          </w:p>
        </w:tc>
        <w:tc>
          <w:tcPr>
            <w:tcW w:w="4788" w:type="dxa"/>
            <w:tcBorders>
              <w:bottom w:val="single" w:sz="4" w:space="0" w:color="auto"/>
            </w:tcBorders>
            <w:shd w:val="clear" w:color="auto" w:fill="auto"/>
          </w:tcPr>
          <w:p w14:paraId="57DBAC11" w14:textId="2749F7CA" w:rsidR="00036676" w:rsidRPr="002C3C12" w:rsidRDefault="00C34116" w:rsidP="008D3282">
            <w:r w:rsidRPr="002C3C12">
              <w:rPr>
                <w:noProof/>
              </w:rPr>
              <w:drawing>
                <wp:inline distT="0" distB="0" distL="0" distR="0" wp14:anchorId="35B0F752" wp14:editId="67FE7135">
                  <wp:extent cx="2781300" cy="2381250"/>
                  <wp:effectExtent l="0" t="0" r="0" b="0"/>
                  <wp:docPr id="7" name="Picture 7" descr="                               2006 2007 2008 2009&#10;%  Advanced                 0 0 2 3&#10;%  Proficient                 13 16 15 13&#10;%  Needs Improvement 48 57 43 51&#10;%  Warning                 38 27 40 33&#10;N                                 91 81 88 86&#10;CPI                                 51.4 57.7 53.4 5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2006 2007 2008 2009&#10;%  Advanced                 0 0 2 3&#10;%  Proficient                 13 16 15 13&#10;%  Needs Improvement 48 57 43 51&#10;%  Warning                 38 27 40 33&#10;N                                 91 81 88 86&#10;CPI                                 51.4 57.7 53.4 54.9&#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2381250"/>
                          </a:xfrm>
                          <a:prstGeom prst="rect">
                            <a:avLst/>
                          </a:prstGeom>
                          <a:noFill/>
                          <a:ln>
                            <a:noFill/>
                          </a:ln>
                        </pic:spPr>
                      </pic:pic>
                    </a:graphicData>
                  </a:graphic>
                </wp:inline>
              </w:drawing>
            </w:r>
          </w:p>
        </w:tc>
      </w:tr>
      <w:tr w:rsidR="00036676" w14:paraId="3B51AE60" w14:textId="77777777" w:rsidTr="00552250">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729"/>
              <w:gridCol w:w="729"/>
              <w:gridCol w:w="729"/>
              <w:gridCol w:w="731"/>
            </w:tblGrid>
            <w:tr w:rsidR="00036676" w14:paraId="428DA0A9" w14:textId="77777777" w:rsidTr="00BE5696">
              <w:trPr>
                <w:trHeight w:val="232"/>
              </w:trPr>
              <w:tc>
                <w:tcPr>
                  <w:tcW w:w="1751" w:type="dxa"/>
                  <w:shd w:val="clear" w:color="auto" w:fill="C0C0C0"/>
                </w:tcPr>
                <w:p w14:paraId="36AFA015" w14:textId="77777777" w:rsidR="00036676" w:rsidRDefault="00036676" w:rsidP="008D3282">
                  <w:pPr>
                    <w:rPr>
                      <w:rFonts w:ascii="Arial" w:hAnsi="Arial" w:cs="Arial"/>
                      <w:sz w:val="20"/>
                      <w:szCs w:val="20"/>
                    </w:rPr>
                  </w:pPr>
                  <w:r>
                    <w:rPr>
                      <w:rFonts w:ascii="Arial" w:hAnsi="Arial" w:cs="Arial"/>
                      <w:sz w:val="20"/>
                      <w:szCs w:val="20"/>
                    </w:rPr>
                    <w:t> </w:t>
                  </w:r>
                </w:p>
              </w:tc>
              <w:tc>
                <w:tcPr>
                  <w:tcW w:w="735" w:type="dxa"/>
                  <w:shd w:val="clear" w:color="auto" w:fill="C0C0C0"/>
                </w:tcPr>
                <w:p w14:paraId="0A9D17C1"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735" w:type="dxa"/>
                  <w:shd w:val="clear" w:color="auto" w:fill="C0C0C0"/>
                </w:tcPr>
                <w:p w14:paraId="47A4FD96"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735" w:type="dxa"/>
                  <w:shd w:val="clear" w:color="auto" w:fill="C0C0C0"/>
                </w:tcPr>
                <w:p w14:paraId="1FA13F5B"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735" w:type="dxa"/>
                  <w:shd w:val="clear" w:color="auto" w:fill="C0C0C0"/>
                </w:tcPr>
                <w:p w14:paraId="08085410"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036676" w14:paraId="0D8B4B6D" w14:textId="77777777" w:rsidTr="00BE5696">
              <w:trPr>
                <w:trHeight w:val="232"/>
              </w:trPr>
              <w:tc>
                <w:tcPr>
                  <w:tcW w:w="1751" w:type="dxa"/>
                  <w:shd w:val="clear" w:color="auto" w:fill="FFFFFF"/>
                </w:tcPr>
                <w:p w14:paraId="4E594BBC"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Above Prof.</w:t>
                  </w:r>
                </w:p>
              </w:tc>
              <w:tc>
                <w:tcPr>
                  <w:tcW w:w="735" w:type="dxa"/>
                  <w:shd w:val="clear" w:color="auto" w:fill="FFFFFF"/>
                  <w:vAlign w:val="center"/>
                </w:tcPr>
                <w:p w14:paraId="52BB4B0E"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w:t>
                  </w:r>
                </w:p>
              </w:tc>
              <w:tc>
                <w:tcPr>
                  <w:tcW w:w="735" w:type="dxa"/>
                  <w:shd w:val="clear" w:color="auto" w:fill="FFFFFF"/>
                  <w:vAlign w:val="center"/>
                </w:tcPr>
                <w:p w14:paraId="763B372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w:t>
                  </w:r>
                </w:p>
              </w:tc>
              <w:tc>
                <w:tcPr>
                  <w:tcW w:w="735" w:type="dxa"/>
                  <w:shd w:val="clear" w:color="auto" w:fill="FFFFFF"/>
                  <w:vAlign w:val="center"/>
                </w:tcPr>
                <w:p w14:paraId="58C059B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w:t>
                  </w:r>
                </w:p>
              </w:tc>
              <w:tc>
                <w:tcPr>
                  <w:tcW w:w="735" w:type="dxa"/>
                  <w:shd w:val="clear" w:color="auto" w:fill="FFFFFF"/>
                  <w:vAlign w:val="center"/>
                </w:tcPr>
                <w:p w14:paraId="663EAD4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w:t>
                  </w:r>
                </w:p>
              </w:tc>
            </w:tr>
            <w:tr w:rsidR="00036676" w14:paraId="38B356AE" w14:textId="77777777" w:rsidTr="00BE5696">
              <w:trPr>
                <w:trHeight w:val="232"/>
              </w:trPr>
              <w:tc>
                <w:tcPr>
                  <w:tcW w:w="1751" w:type="dxa"/>
                  <w:shd w:val="clear" w:color="auto" w:fill="FFFFFF"/>
                </w:tcPr>
                <w:p w14:paraId="33D95004"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735" w:type="dxa"/>
                  <w:shd w:val="clear" w:color="auto" w:fill="FFFFFF"/>
                  <w:vAlign w:val="center"/>
                </w:tcPr>
                <w:p w14:paraId="32DF84DE"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21</w:t>
                  </w:r>
                </w:p>
              </w:tc>
              <w:tc>
                <w:tcPr>
                  <w:tcW w:w="735" w:type="dxa"/>
                  <w:shd w:val="clear" w:color="auto" w:fill="FFFFFF"/>
                  <w:vAlign w:val="center"/>
                </w:tcPr>
                <w:p w14:paraId="43F90334"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40</w:t>
                  </w:r>
                </w:p>
              </w:tc>
              <w:tc>
                <w:tcPr>
                  <w:tcW w:w="735" w:type="dxa"/>
                  <w:shd w:val="clear" w:color="auto" w:fill="FFFFFF"/>
                  <w:vAlign w:val="center"/>
                </w:tcPr>
                <w:p w14:paraId="42FCB17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26</w:t>
                  </w:r>
                </w:p>
              </w:tc>
              <w:tc>
                <w:tcPr>
                  <w:tcW w:w="735" w:type="dxa"/>
                  <w:shd w:val="clear" w:color="auto" w:fill="FFFFFF"/>
                  <w:vAlign w:val="center"/>
                </w:tcPr>
                <w:p w14:paraId="7330F85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20</w:t>
                  </w:r>
                </w:p>
              </w:tc>
            </w:tr>
            <w:tr w:rsidR="00036676" w14:paraId="2CAEA2BB" w14:textId="77777777" w:rsidTr="00BE5696">
              <w:trPr>
                <w:trHeight w:val="232"/>
              </w:trPr>
              <w:tc>
                <w:tcPr>
                  <w:tcW w:w="1751" w:type="dxa"/>
                  <w:shd w:val="clear" w:color="auto" w:fill="FFFFFF"/>
                </w:tcPr>
                <w:p w14:paraId="5311127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35" w:type="dxa"/>
                  <w:shd w:val="clear" w:color="auto" w:fill="FFFFFF"/>
                  <w:vAlign w:val="center"/>
                </w:tcPr>
                <w:p w14:paraId="50FE8DD0"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48</w:t>
                  </w:r>
                </w:p>
              </w:tc>
              <w:tc>
                <w:tcPr>
                  <w:tcW w:w="735" w:type="dxa"/>
                  <w:shd w:val="clear" w:color="auto" w:fill="FFFFFF"/>
                  <w:vAlign w:val="center"/>
                </w:tcPr>
                <w:p w14:paraId="509346F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36</w:t>
                  </w:r>
                </w:p>
              </w:tc>
              <w:tc>
                <w:tcPr>
                  <w:tcW w:w="735" w:type="dxa"/>
                  <w:shd w:val="clear" w:color="auto" w:fill="FFFFFF"/>
                  <w:vAlign w:val="center"/>
                </w:tcPr>
                <w:p w14:paraId="3D15785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40</w:t>
                  </w:r>
                </w:p>
              </w:tc>
              <w:tc>
                <w:tcPr>
                  <w:tcW w:w="735" w:type="dxa"/>
                  <w:shd w:val="clear" w:color="auto" w:fill="FFFFFF"/>
                  <w:vAlign w:val="center"/>
                </w:tcPr>
                <w:p w14:paraId="7BB6BE4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52</w:t>
                  </w:r>
                </w:p>
              </w:tc>
            </w:tr>
            <w:tr w:rsidR="00036676" w14:paraId="666B88FA" w14:textId="77777777" w:rsidTr="00BE5696">
              <w:trPr>
                <w:trHeight w:val="232"/>
              </w:trPr>
              <w:tc>
                <w:tcPr>
                  <w:tcW w:w="1751" w:type="dxa"/>
                  <w:shd w:val="clear" w:color="auto" w:fill="FFFFFF"/>
                </w:tcPr>
                <w:p w14:paraId="42A59A0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735" w:type="dxa"/>
                  <w:shd w:val="clear" w:color="auto" w:fill="FFFFFF"/>
                  <w:vAlign w:val="center"/>
                </w:tcPr>
                <w:p w14:paraId="6611E96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27</w:t>
                  </w:r>
                </w:p>
              </w:tc>
              <w:tc>
                <w:tcPr>
                  <w:tcW w:w="735" w:type="dxa"/>
                  <w:shd w:val="clear" w:color="auto" w:fill="FFFFFF"/>
                  <w:vAlign w:val="center"/>
                </w:tcPr>
                <w:p w14:paraId="583535B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22</w:t>
                  </w:r>
                </w:p>
              </w:tc>
              <w:tc>
                <w:tcPr>
                  <w:tcW w:w="735" w:type="dxa"/>
                  <w:shd w:val="clear" w:color="auto" w:fill="FFFFFF"/>
                  <w:vAlign w:val="center"/>
                </w:tcPr>
                <w:p w14:paraId="0C59B67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32</w:t>
                  </w:r>
                </w:p>
              </w:tc>
              <w:tc>
                <w:tcPr>
                  <w:tcW w:w="735" w:type="dxa"/>
                  <w:shd w:val="clear" w:color="auto" w:fill="FFFFFF"/>
                  <w:vAlign w:val="center"/>
                </w:tcPr>
                <w:p w14:paraId="68BAEEE4"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26</w:t>
                  </w:r>
                </w:p>
              </w:tc>
            </w:tr>
            <w:tr w:rsidR="00036676" w14:paraId="534F5072" w14:textId="77777777" w:rsidTr="00BE5696">
              <w:trPr>
                <w:trHeight w:val="232"/>
              </w:trPr>
              <w:tc>
                <w:tcPr>
                  <w:tcW w:w="1751" w:type="dxa"/>
                  <w:shd w:val="clear" w:color="auto" w:fill="FFFFFF"/>
                </w:tcPr>
                <w:p w14:paraId="4672CB1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N</w:t>
                  </w:r>
                </w:p>
              </w:tc>
              <w:tc>
                <w:tcPr>
                  <w:tcW w:w="735" w:type="dxa"/>
                  <w:shd w:val="clear" w:color="auto" w:fill="FFFFFF"/>
                  <w:vAlign w:val="center"/>
                </w:tcPr>
                <w:p w14:paraId="3CE61D4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85</w:t>
                  </w:r>
                </w:p>
              </w:tc>
              <w:tc>
                <w:tcPr>
                  <w:tcW w:w="735" w:type="dxa"/>
                  <w:shd w:val="clear" w:color="auto" w:fill="FFFFFF"/>
                  <w:vAlign w:val="center"/>
                </w:tcPr>
                <w:p w14:paraId="62FD0FA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96</w:t>
                  </w:r>
                </w:p>
              </w:tc>
              <w:tc>
                <w:tcPr>
                  <w:tcW w:w="735" w:type="dxa"/>
                  <w:shd w:val="clear" w:color="auto" w:fill="FFFFFF"/>
                  <w:vAlign w:val="center"/>
                </w:tcPr>
                <w:p w14:paraId="214EF0C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87</w:t>
                  </w:r>
                </w:p>
              </w:tc>
              <w:tc>
                <w:tcPr>
                  <w:tcW w:w="735" w:type="dxa"/>
                  <w:shd w:val="clear" w:color="auto" w:fill="FFFFFF"/>
                  <w:vAlign w:val="center"/>
                </w:tcPr>
                <w:p w14:paraId="6C78047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98</w:t>
                  </w:r>
                </w:p>
              </w:tc>
            </w:tr>
            <w:tr w:rsidR="00036676" w14:paraId="7EA522D2" w14:textId="77777777" w:rsidTr="00BE5696">
              <w:trPr>
                <w:trHeight w:val="232"/>
              </w:trPr>
              <w:tc>
                <w:tcPr>
                  <w:tcW w:w="1751" w:type="dxa"/>
                  <w:shd w:val="clear" w:color="auto" w:fill="FFFFFF"/>
                </w:tcPr>
                <w:p w14:paraId="24CE06B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CPI</w:t>
                  </w:r>
                </w:p>
              </w:tc>
              <w:tc>
                <w:tcPr>
                  <w:tcW w:w="735" w:type="dxa"/>
                  <w:shd w:val="clear" w:color="auto" w:fill="FFFFFF"/>
                  <w:vAlign w:val="center"/>
                </w:tcPr>
                <w:p w14:paraId="0EE5A55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62.6</w:t>
                  </w:r>
                </w:p>
              </w:tc>
              <w:tc>
                <w:tcPr>
                  <w:tcW w:w="735" w:type="dxa"/>
                  <w:shd w:val="clear" w:color="auto" w:fill="FFFFFF"/>
                  <w:vAlign w:val="center"/>
                </w:tcPr>
                <w:p w14:paraId="1B0550FA"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70.8</w:t>
                  </w:r>
                </w:p>
              </w:tc>
              <w:tc>
                <w:tcPr>
                  <w:tcW w:w="735" w:type="dxa"/>
                  <w:shd w:val="clear" w:color="auto" w:fill="FFFFFF"/>
                  <w:vAlign w:val="center"/>
                </w:tcPr>
                <w:p w14:paraId="3600542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62.6</w:t>
                  </w:r>
                </w:p>
              </w:tc>
              <w:tc>
                <w:tcPr>
                  <w:tcW w:w="735" w:type="dxa"/>
                  <w:shd w:val="clear" w:color="auto" w:fill="FFFFFF"/>
                  <w:vAlign w:val="center"/>
                </w:tcPr>
                <w:p w14:paraId="45A8FAAA"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60.7</w:t>
                  </w:r>
                  <w:r w:rsidR="00BE5696">
                    <w:rPr>
                      <w:rFonts w:ascii="Arial" w:hAnsi="Arial" w:cs="Arial"/>
                      <w:color w:val="000000"/>
                      <w:sz w:val="22"/>
                      <w:szCs w:val="22"/>
                    </w:rPr>
                    <w:t>*</w:t>
                  </w:r>
                </w:p>
              </w:tc>
            </w:tr>
          </w:tbl>
          <w:p w14:paraId="2035D50B" w14:textId="77777777" w:rsidR="00036676" w:rsidRDefault="00036676" w:rsidP="00552250">
            <w:pPr>
              <w:tabs>
                <w:tab w:val="left" w:pos="1073"/>
              </w:tabs>
            </w:pPr>
          </w:p>
        </w:tc>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726"/>
              <w:gridCol w:w="726"/>
              <w:gridCol w:w="725"/>
              <w:gridCol w:w="726"/>
            </w:tblGrid>
            <w:tr w:rsidR="00036676" w14:paraId="70B8BEB5" w14:textId="77777777" w:rsidTr="00BE5696">
              <w:trPr>
                <w:trHeight w:val="255"/>
              </w:trPr>
              <w:tc>
                <w:tcPr>
                  <w:tcW w:w="1735" w:type="dxa"/>
                  <w:shd w:val="clear" w:color="auto" w:fill="C0C0C0"/>
                </w:tcPr>
                <w:p w14:paraId="4C3AB91F" w14:textId="77777777" w:rsidR="00036676" w:rsidRDefault="00036676" w:rsidP="008D3282">
                  <w:pPr>
                    <w:rPr>
                      <w:rFonts w:ascii="Arial" w:hAnsi="Arial" w:cs="Arial"/>
                      <w:sz w:val="20"/>
                      <w:szCs w:val="20"/>
                    </w:rPr>
                  </w:pPr>
                  <w:r>
                    <w:rPr>
                      <w:rFonts w:ascii="Arial" w:hAnsi="Arial" w:cs="Arial"/>
                      <w:sz w:val="20"/>
                      <w:szCs w:val="20"/>
                    </w:rPr>
                    <w:t> </w:t>
                  </w:r>
                </w:p>
              </w:tc>
              <w:tc>
                <w:tcPr>
                  <w:tcW w:w="728" w:type="dxa"/>
                  <w:shd w:val="clear" w:color="auto" w:fill="C0C0C0"/>
                </w:tcPr>
                <w:p w14:paraId="03DCC7F6"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728" w:type="dxa"/>
                  <w:shd w:val="clear" w:color="auto" w:fill="C0C0C0"/>
                </w:tcPr>
                <w:p w14:paraId="47EFD8D8"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728" w:type="dxa"/>
                  <w:shd w:val="clear" w:color="auto" w:fill="C0C0C0"/>
                </w:tcPr>
                <w:p w14:paraId="575EC450"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728" w:type="dxa"/>
                  <w:shd w:val="clear" w:color="auto" w:fill="C0C0C0"/>
                </w:tcPr>
                <w:p w14:paraId="699E15D7"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036676" w14:paraId="14A221C7" w14:textId="77777777" w:rsidTr="00BE5696">
              <w:trPr>
                <w:trHeight w:val="255"/>
              </w:trPr>
              <w:tc>
                <w:tcPr>
                  <w:tcW w:w="1735" w:type="dxa"/>
                  <w:shd w:val="clear" w:color="auto" w:fill="FFFFFF"/>
                </w:tcPr>
                <w:p w14:paraId="7A790B4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728" w:type="dxa"/>
                  <w:shd w:val="clear" w:color="auto" w:fill="FFFFFF"/>
                  <w:vAlign w:val="center"/>
                </w:tcPr>
                <w:p w14:paraId="10B2A7C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0</w:t>
                  </w:r>
                </w:p>
              </w:tc>
              <w:tc>
                <w:tcPr>
                  <w:tcW w:w="728" w:type="dxa"/>
                  <w:shd w:val="clear" w:color="auto" w:fill="FFFFFF"/>
                  <w:vAlign w:val="center"/>
                </w:tcPr>
                <w:p w14:paraId="30DBDA1C"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0</w:t>
                  </w:r>
                </w:p>
              </w:tc>
              <w:tc>
                <w:tcPr>
                  <w:tcW w:w="728" w:type="dxa"/>
                  <w:shd w:val="clear" w:color="auto" w:fill="FFFFFF"/>
                  <w:vAlign w:val="center"/>
                </w:tcPr>
                <w:p w14:paraId="7D4B22F5"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w:t>
                  </w:r>
                </w:p>
              </w:tc>
              <w:tc>
                <w:tcPr>
                  <w:tcW w:w="728" w:type="dxa"/>
                  <w:shd w:val="clear" w:color="auto" w:fill="FFFFFF"/>
                  <w:vAlign w:val="center"/>
                </w:tcPr>
                <w:p w14:paraId="4689197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w:t>
                  </w:r>
                </w:p>
              </w:tc>
            </w:tr>
            <w:tr w:rsidR="00036676" w14:paraId="42D1DF52" w14:textId="77777777" w:rsidTr="00BE5696">
              <w:trPr>
                <w:trHeight w:val="255"/>
              </w:trPr>
              <w:tc>
                <w:tcPr>
                  <w:tcW w:w="1735" w:type="dxa"/>
                  <w:shd w:val="clear" w:color="auto" w:fill="FFFFFF"/>
                </w:tcPr>
                <w:p w14:paraId="2AF69055"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728" w:type="dxa"/>
                  <w:shd w:val="clear" w:color="auto" w:fill="FFFFFF"/>
                  <w:vAlign w:val="center"/>
                </w:tcPr>
                <w:p w14:paraId="500BD9D4"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13</w:t>
                  </w:r>
                </w:p>
              </w:tc>
              <w:tc>
                <w:tcPr>
                  <w:tcW w:w="728" w:type="dxa"/>
                  <w:shd w:val="clear" w:color="auto" w:fill="FFFFFF"/>
                  <w:vAlign w:val="center"/>
                </w:tcPr>
                <w:p w14:paraId="71B088C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16</w:t>
                  </w:r>
                </w:p>
              </w:tc>
              <w:tc>
                <w:tcPr>
                  <w:tcW w:w="728" w:type="dxa"/>
                  <w:shd w:val="clear" w:color="auto" w:fill="FFFFFF"/>
                  <w:vAlign w:val="center"/>
                </w:tcPr>
                <w:p w14:paraId="1C7B662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15</w:t>
                  </w:r>
                </w:p>
              </w:tc>
              <w:tc>
                <w:tcPr>
                  <w:tcW w:w="728" w:type="dxa"/>
                  <w:shd w:val="clear" w:color="auto" w:fill="FFFFFF"/>
                  <w:vAlign w:val="center"/>
                </w:tcPr>
                <w:p w14:paraId="450A9A65"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13</w:t>
                  </w:r>
                </w:p>
              </w:tc>
            </w:tr>
            <w:tr w:rsidR="00036676" w14:paraId="659BF510" w14:textId="77777777" w:rsidTr="00BE5696">
              <w:trPr>
                <w:trHeight w:val="255"/>
              </w:trPr>
              <w:tc>
                <w:tcPr>
                  <w:tcW w:w="1735" w:type="dxa"/>
                  <w:shd w:val="clear" w:color="auto" w:fill="FFFFFF"/>
                </w:tcPr>
                <w:p w14:paraId="0871235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28" w:type="dxa"/>
                  <w:shd w:val="clear" w:color="auto" w:fill="FFFFFF"/>
                  <w:vAlign w:val="center"/>
                </w:tcPr>
                <w:p w14:paraId="776545D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48</w:t>
                  </w:r>
                </w:p>
              </w:tc>
              <w:tc>
                <w:tcPr>
                  <w:tcW w:w="728" w:type="dxa"/>
                  <w:shd w:val="clear" w:color="auto" w:fill="FFFFFF"/>
                  <w:vAlign w:val="center"/>
                </w:tcPr>
                <w:p w14:paraId="03358B1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57</w:t>
                  </w:r>
                </w:p>
              </w:tc>
              <w:tc>
                <w:tcPr>
                  <w:tcW w:w="728" w:type="dxa"/>
                  <w:shd w:val="clear" w:color="auto" w:fill="FFFFFF"/>
                  <w:vAlign w:val="center"/>
                </w:tcPr>
                <w:p w14:paraId="3825FBE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43</w:t>
                  </w:r>
                </w:p>
              </w:tc>
              <w:tc>
                <w:tcPr>
                  <w:tcW w:w="728" w:type="dxa"/>
                  <w:shd w:val="clear" w:color="auto" w:fill="FFFFFF"/>
                  <w:vAlign w:val="center"/>
                </w:tcPr>
                <w:p w14:paraId="243D7AC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51</w:t>
                  </w:r>
                </w:p>
              </w:tc>
            </w:tr>
            <w:tr w:rsidR="00036676" w14:paraId="37AC10C5" w14:textId="77777777" w:rsidTr="00BE5696">
              <w:trPr>
                <w:trHeight w:val="255"/>
              </w:trPr>
              <w:tc>
                <w:tcPr>
                  <w:tcW w:w="1735" w:type="dxa"/>
                  <w:shd w:val="clear" w:color="auto" w:fill="FFFFFF"/>
                </w:tcPr>
                <w:p w14:paraId="2B155FAC"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728" w:type="dxa"/>
                  <w:shd w:val="clear" w:color="auto" w:fill="FFFFFF"/>
                  <w:vAlign w:val="center"/>
                </w:tcPr>
                <w:p w14:paraId="6E0422CC"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38</w:t>
                  </w:r>
                </w:p>
              </w:tc>
              <w:tc>
                <w:tcPr>
                  <w:tcW w:w="728" w:type="dxa"/>
                  <w:shd w:val="clear" w:color="auto" w:fill="FFFFFF"/>
                  <w:vAlign w:val="center"/>
                </w:tcPr>
                <w:p w14:paraId="2FB7D9B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27</w:t>
                  </w:r>
                </w:p>
              </w:tc>
              <w:tc>
                <w:tcPr>
                  <w:tcW w:w="728" w:type="dxa"/>
                  <w:shd w:val="clear" w:color="auto" w:fill="FFFFFF"/>
                  <w:vAlign w:val="center"/>
                </w:tcPr>
                <w:p w14:paraId="3B28AAE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40</w:t>
                  </w:r>
                </w:p>
              </w:tc>
              <w:tc>
                <w:tcPr>
                  <w:tcW w:w="728" w:type="dxa"/>
                  <w:shd w:val="clear" w:color="auto" w:fill="FFFFFF"/>
                  <w:vAlign w:val="center"/>
                </w:tcPr>
                <w:p w14:paraId="223072A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33</w:t>
                  </w:r>
                </w:p>
              </w:tc>
            </w:tr>
            <w:tr w:rsidR="00036676" w14:paraId="1AA7DB6B" w14:textId="77777777" w:rsidTr="00BE5696">
              <w:trPr>
                <w:trHeight w:val="255"/>
              </w:trPr>
              <w:tc>
                <w:tcPr>
                  <w:tcW w:w="1735" w:type="dxa"/>
                  <w:shd w:val="clear" w:color="auto" w:fill="FFFFFF"/>
                </w:tcPr>
                <w:p w14:paraId="5F0C18B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N</w:t>
                  </w:r>
                </w:p>
              </w:tc>
              <w:tc>
                <w:tcPr>
                  <w:tcW w:w="728" w:type="dxa"/>
                  <w:shd w:val="clear" w:color="auto" w:fill="FFFFFF"/>
                  <w:vAlign w:val="center"/>
                </w:tcPr>
                <w:p w14:paraId="6E1C81A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91</w:t>
                  </w:r>
                </w:p>
              </w:tc>
              <w:tc>
                <w:tcPr>
                  <w:tcW w:w="728" w:type="dxa"/>
                  <w:shd w:val="clear" w:color="auto" w:fill="FFFFFF"/>
                  <w:vAlign w:val="center"/>
                </w:tcPr>
                <w:p w14:paraId="56A638A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81</w:t>
                  </w:r>
                </w:p>
              </w:tc>
              <w:tc>
                <w:tcPr>
                  <w:tcW w:w="728" w:type="dxa"/>
                  <w:shd w:val="clear" w:color="auto" w:fill="FFFFFF"/>
                  <w:vAlign w:val="center"/>
                </w:tcPr>
                <w:p w14:paraId="41D87B5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88</w:t>
                  </w:r>
                </w:p>
              </w:tc>
              <w:tc>
                <w:tcPr>
                  <w:tcW w:w="728" w:type="dxa"/>
                  <w:shd w:val="clear" w:color="auto" w:fill="FFFFFF"/>
                  <w:vAlign w:val="center"/>
                </w:tcPr>
                <w:p w14:paraId="2900B18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86</w:t>
                  </w:r>
                </w:p>
              </w:tc>
            </w:tr>
            <w:tr w:rsidR="00036676" w14:paraId="6A2385A0" w14:textId="77777777" w:rsidTr="00BE5696">
              <w:trPr>
                <w:trHeight w:val="255"/>
              </w:trPr>
              <w:tc>
                <w:tcPr>
                  <w:tcW w:w="1735" w:type="dxa"/>
                  <w:shd w:val="clear" w:color="auto" w:fill="FFFFFF"/>
                </w:tcPr>
                <w:p w14:paraId="34995B0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CPI</w:t>
                  </w:r>
                </w:p>
              </w:tc>
              <w:tc>
                <w:tcPr>
                  <w:tcW w:w="728" w:type="dxa"/>
                  <w:shd w:val="clear" w:color="auto" w:fill="FFFFFF"/>
                  <w:vAlign w:val="center"/>
                </w:tcPr>
                <w:p w14:paraId="7A452BF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51.4</w:t>
                  </w:r>
                  <w:r w:rsidR="00BE5696">
                    <w:rPr>
                      <w:rFonts w:ascii="Arial" w:hAnsi="Arial" w:cs="Arial"/>
                      <w:color w:val="000000"/>
                      <w:sz w:val="22"/>
                      <w:szCs w:val="22"/>
                    </w:rPr>
                    <w:t>*</w:t>
                  </w:r>
                </w:p>
              </w:tc>
              <w:tc>
                <w:tcPr>
                  <w:tcW w:w="728" w:type="dxa"/>
                  <w:shd w:val="clear" w:color="auto" w:fill="FFFFFF"/>
                  <w:vAlign w:val="center"/>
                </w:tcPr>
                <w:p w14:paraId="4AB4DDE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57.7</w:t>
                  </w:r>
                  <w:r w:rsidR="00BE5696">
                    <w:rPr>
                      <w:rFonts w:ascii="Arial" w:hAnsi="Arial" w:cs="Arial"/>
                      <w:color w:val="000000"/>
                      <w:sz w:val="22"/>
                      <w:szCs w:val="22"/>
                    </w:rPr>
                    <w:t>*</w:t>
                  </w:r>
                </w:p>
              </w:tc>
              <w:tc>
                <w:tcPr>
                  <w:tcW w:w="728" w:type="dxa"/>
                  <w:shd w:val="clear" w:color="auto" w:fill="FFFFFF"/>
                  <w:vAlign w:val="center"/>
                </w:tcPr>
                <w:p w14:paraId="17B1B6D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53.4</w:t>
                  </w:r>
                </w:p>
              </w:tc>
              <w:tc>
                <w:tcPr>
                  <w:tcW w:w="728" w:type="dxa"/>
                  <w:shd w:val="clear" w:color="auto" w:fill="FFFFFF"/>
                  <w:vAlign w:val="center"/>
                </w:tcPr>
                <w:p w14:paraId="17C1353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54.9</w:t>
                  </w:r>
                  <w:r w:rsidR="00BE5696">
                    <w:rPr>
                      <w:rFonts w:ascii="Arial" w:hAnsi="Arial" w:cs="Arial"/>
                      <w:color w:val="000000"/>
                      <w:sz w:val="22"/>
                      <w:szCs w:val="22"/>
                    </w:rPr>
                    <w:t>*</w:t>
                  </w:r>
                </w:p>
              </w:tc>
            </w:tr>
          </w:tbl>
          <w:p w14:paraId="6FCA349F" w14:textId="77777777" w:rsidR="00036676" w:rsidRDefault="00036676" w:rsidP="008D3282"/>
        </w:tc>
      </w:tr>
    </w:tbl>
    <w:p w14:paraId="479B6108" w14:textId="77777777" w:rsidR="00BE5696" w:rsidRDefault="00BE5696" w:rsidP="00B5339C">
      <w:pPr>
        <w:rPr>
          <w:sz w:val="20"/>
          <w:highlight w:val="yellow"/>
        </w:rPr>
      </w:pPr>
    </w:p>
    <w:p w14:paraId="2EE646AD" w14:textId="77777777" w:rsidR="00036676" w:rsidRDefault="00BE5696" w:rsidP="00B5339C">
      <w:pPr>
        <w:rPr>
          <w:sz w:val="20"/>
          <w:highlight w:val="yellow"/>
        </w:rPr>
      </w:pPr>
      <w:r>
        <w:rPr>
          <w:sz w:val="20"/>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036676" w14:paraId="5F7E0C04" w14:textId="77777777" w:rsidTr="00552250">
        <w:tc>
          <w:tcPr>
            <w:tcW w:w="4788" w:type="dxa"/>
            <w:tcBorders>
              <w:bottom w:val="single" w:sz="4" w:space="0" w:color="auto"/>
            </w:tcBorders>
            <w:shd w:val="clear" w:color="auto" w:fill="auto"/>
          </w:tcPr>
          <w:p w14:paraId="53321B5C" w14:textId="2735AD4C" w:rsidR="00036676" w:rsidRPr="00C41BB5" w:rsidRDefault="00C34116" w:rsidP="008D3282">
            <w:r w:rsidRPr="00C41BB5">
              <w:rPr>
                <w:noProof/>
              </w:rPr>
              <w:lastRenderedPageBreak/>
              <w:drawing>
                <wp:inline distT="0" distB="0" distL="0" distR="0" wp14:anchorId="610CE7B1" wp14:editId="5A2DB997">
                  <wp:extent cx="2771775" cy="2371725"/>
                  <wp:effectExtent l="0" t="0" r="0" b="0"/>
                  <wp:docPr id="8" name="Picture 8" descr="                               2006 2007 2008 2009&#10;%  Advanced                 7 6 1 1&#10;%  Proficient                 29 25 23 29&#10;%  Needs Improvement 42 37 56 59&#10;%  Warning                 22 32 20 11&#10;N                                 90 79 81 76&#10;CPI                                 67.8 62.3 63.0 7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2006 2007 2008 2009&#10;%  Advanced                 7 6 1 1&#10;%  Proficient                 29 25 23 29&#10;%  Needs Improvement 42 37 56 59&#10;%  Warning                 22 32 20 11&#10;N                                 90 79 81 76&#10;CPI                                 67.8 62.3 63.0 71.1&#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1775" cy="2371725"/>
                          </a:xfrm>
                          <a:prstGeom prst="rect">
                            <a:avLst/>
                          </a:prstGeom>
                          <a:noFill/>
                          <a:ln>
                            <a:noFill/>
                          </a:ln>
                        </pic:spPr>
                      </pic:pic>
                    </a:graphicData>
                  </a:graphic>
                </wp:inline>
              </w:drawing>
            </w:r>
          </w:p>
        </w:tc>
        <w:tc>
          <w:tcPr>
            <w:tcW w:w="4788" w:type="dxa"/>
            <w:tcBorders>
              <w:bottom w:val="single" w:sz="4" w:space="0" w:color="auto"/>
            </w:tcBorders>
            <w:shd w:val="clear" w:color="auto" w:fill="auto"/>
          </w:tcPr>
          <w:p w14:paraId="44508152" w14:textId="5AE91767" w:rsidR="00036676" w:rsidRPr="00C41BB5" w:rsidRDefault="00C34116" w:rsidP="008D3282">
            <w:r w:rsidRPr="00C41BB5">
              <w:rPr>
                <w:noProof/>
              </w:rPr>
              <w:drawing>
                <wp:inline distT="0" distB="0" distL="0" distR="0" wp14:anchorId="47216883" wp14:editId="6E47FE06">
                  <wp:extent cx="2781300" cy="2381250"/>
                  <wp:effectExtent l="0" t="0" r="0" b="0"/>
                  <wp:docPr id="9" name="Picture 9" descr="                               2006 2007 2008 2009&#10;%  Advanced                 2 4 4 6&#10;%  Proficient                 39 43 25 29&#10;%  Needs Improvement 41 38 36 45&#10;%  Warning                 18 15 35 19&#10;N                                 44 84 72 78&#10;CPI                                 71.6 76.2 59.7 6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2006 2007 2008 2009&#10;%  Advanced                 2 4 4 6&#10;%  Proficient                 39 43 25 29&#10;%  Needs Improvement 41 38 36 45&#10;%  Warning                 18 15 35 19&#10;N                                 44 84 72 78&#10;CPI                                 71.6 76.2 59.7 67.3&#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0" cy="2381250"/>
                          </a:xfrm>
                          <a:prstGeom prst="rect">
                            <a:avLst/>
                          </a:prstGeom>
                          <a:noFill/>
                          <a:ln>
                            <a:noFill/>
                          </a:ln>
                        </pic:spPr>
                      </pic:pic>
                    </a:graphicData>
                  </a:graphic>
                </wp:inline>
              </w:drawing>
            </w:r>
          </w:p>
        </w:tc>
      </w:tr>
      <w:tr w:rsidR="00036676" w14:paraId="46637228" w14:textId="77777777" w:rsidTr="00552250">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729"/>
              <w:gridCol w:w="728"/>
              <w:gridCol w:w="728"/>
              <w:gridCol w:w="728"/>
            </w:tblGrid>
            <w:tr w:rsidR="00036676" w14:paraId="69F6B29B" w14:textId="77777777" w:rsidTr="00BE5696">
              <w:trPr>
                <w:trHeight w:val="265"/>
              </w:trPr>
              <w:tc>
                <w:tcPr>
                  <w:tcW w:w="1751" w:type="dxa"/>
                  <w:shd w:val="clear" w:color="auto" w:fill="C0C0C0"/>
                </w:tcPr>
                <w:p w14:paraId="019FDE82" w14:textId="77777777" w:rsidR="00036676" w:rsidRDefault="00036676" w:rsidP="008D3282">
                  <w:pPr>
                    <w:rPr>
                      <w:rFonts w:ascii="Arial" w:hAnsi="Arial" w:cs="Arial"/>
                      <w:sz w:val="20"/>
                      <w:szCs w:val="20"/>
                    </w:rPr>
                  </w:pPr>
                  <w:r>
                    <w:rPr>
                      <w:rFonts w:ascii="Arial" w:hAnsi="Arial" w:cs="Arial"/>
                      <w:sz w:val="20"/>
                      <w:szCs w:val="20"/>
                    </w:rPr>
                    <w:t> </w:t>
                  </w:r>
                </w:p>
              </w:tc>
              <w:tc>
                <w:tcPr>
                  <w:tcW w:w="735" w:type="dxa"/>
                  <w:shd w:val="clear" w:color="auto" w:fill="C0C0C0"/>
                </w:tcPr>
                <w:p w14:paraId="6D27C7AA"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735" w:type="dxa"/>
                  <w:shd w:val="clear" w:color="auto" w:fill="C0C0C0"/>
                </w:tcPr>
                <w:p w14:paraId="2A23A591"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735" w:type="dxa"/>
                  <w:shd w:val="clear" w:color="auto" w:fill="C0C0C0"/>
                </w:tcPr>
                <w:p w14:paraId="349384C4"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735" w:type="dxa"/>
                  <w:shd w:val="clear" w:color="auto" w:fill="C0C0C0"/>
                </w:tcPr>
                <w:p w14:paraId="1A592BEC"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036676" w14:paraId="6ABC2276" w14:textId="77777777" w:rsidTr="00BE5696">
              <w:trPr>
                <w:trHeight w:val="265"/>
              </w:trPr>
              <w:tc>
                <w:tcPr>
                  <w:tcW w:w="1751" w:type="dxa"/>
                  <w:shd w:val="clear" w:color="auto" w:fill="FFFFFF"/>
                </w:tcPr>
                <w:p w14:paraId="382ED52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735" w:type="dxa"/>
                  <w:shd w:val="clear" w:color="auto" w:fill="FFFFFF"/>
                  <w:vAlign w:val="center"/>
                </w:tcPr>
                <w:p w14:paraId="77B401C5"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w:t>
                  </w:r>
                </w:p>
              </w:tc>
              <w:tc>
                <w:tcPr>
                  <w:tcW w:w="735" w:type="dxa"/>
                  <w:shd w:val="clear" w:color="auto" w:fill="FFFFFF"/>
                  <w:vAlign w:val="center"/>
                </w:tcPr>
                <w:p w14:paraId="4FB4E325"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w:t>
                  </w:r>
                </w:p>
              </w:tc>
              <w:tc>
                <w:tcPr>
                  <w:tcW w:w="735" w:type="dxa"/>
                  <w:shd w:val="clear" w:color="auto" w:fill="FFFFFF"/>
                  <w:vAlign w:val="center"/>
                </w:tcPr>
                <w:p w14:paraId="697AD09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w:t>
                  </w:r>
                </w:p>
              </w:tc>
              <w:tc>
                <w:tcPr>
                  <w:tcW w:w="735" w:type="dxa"/>
                  <w:shd w:val="clear" w:color="auto" w:fill="FFFFFF"/>
                  <w:vAlign w:val="center"/>
                </w:tcPr>
                <w:p w14:paraId="27A11C0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w:t>
                  </w:r>
                </w:p>
              </w:tc>
            </w:tr>
            <w:tr w:rsidR="00036676" w14:paraId="6298053E" w14:textId="77777777" w:rsidTr="00BE5696">
              <w:trPr>
                <w:trHeight w:val="265"/>
              </w:trPr>
              <w:tc>
                <w:tcPr>
                  <w:tcW w:w="1751" w:type="dxa"/>
                  <w:shd w:val="clear" w:color="auto" w:fill="FFFFFF"/>
                </w:tcPr>
                <w:p w14:paraId="4E82E960"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735" w:type="dxa"/>
                  <w:shd w:val="clear" w:color="auto" w:fill="FFFFFF"/>
                  <w:vAlign w:val="center"/>
                </w:tcPr>
                <w:p w14:paraId="0F3FDFE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29</w:t>
                  </w:r>
                </w:p>
              </w:tc>
              <w:tc>
                <w:tcPr>
                  <w:tcW w:w="735" w:type="dxa"/>
                  <w:shd w:val="clear" w:color="auto" w:fill="FFFFFF"/>
                  <w:vAlign w:val="center"/>
                </w:tcPr>
                <w:p w14:paraId="207DFE4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25</w:t>
                  </w:r>
                </w:p>
              </w:tc>
              <w:tc>
                <w:tcPr>
                  <w:tcW w:w="735" w:type="dxa"/>
                  <w:shd w:val="clear" w:color="auto" w:fill="FFFFFF"/>
                  <w:vAlign w:val="center"/>
                </w:tcPr>
                <w:p w14:paraId="1C8FF32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23</w:t>
                  </w:r>
                </w:p>
              </w:tc>
              <w:tc>
                <w:tcPr>
                  <w:tcW w:w="735" w:type="dxa"/>
                  <w:shd w:val="clear" w:color="auto" w:fill="FFFFFF"/>
                  <w:vAlign w:val="center"/>
                </w:tcPr>
                <w:p w14:paraId="5971174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29</w:t>
                  </w:r>
                </w:p>
              </w:tc>
            </w:tr>
            <w:tr w:rsidR="00036676" w14:paraId="6D3B8BF3" w14:textId="77777777" w:rsidTr="00BE5696">
              <w:trPr>
                <w:trHeight w:val="265"/>
              </w:trPr>
              <w:tc>
                <w:tcPr>
                  <w:tcW w:w="1751" w:type="dxa"/>
                  <w:shd w:val="clear" w:color="auto" w:fill="FFFFFF"/>
                </w:tcPr>
                <w:p w14:paraId="7D0E09AA"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35" w:type="dxa"/>
                  <w:shd w:val="clear" w:color="auto" w:fill="FFFFFF"/>
                  <w:vAlign w:val="center"/>
                </w:tcPr>
                <w:p w14:paraId="1E95BF6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42</w:t>
                  </w:r>
                </w:p>
              </w:tc>
              <w:tc>
                <w:tcPr>
                  <w:tcW w:w="735" w:type="dxa"/>
                  <w:shd w:val="clear" w:color="auto" w:fill="FFFFFF"/>
                  <w:vAlign w:val="center"/>
                </w:tcPr>
                <w:p w14:paraId="71DCF45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37</w:t>
                  </w:r>
                </w:p>
              </w:tc>
              <w:tc>
                <w:tcPr>
                  <w:tcW w:w="735" w:type="dxa"/>
                  <w:shd w:val="clear" w:color="auto" w:fill="FFFFFF"/>
                  <w:vAlign w:val="center"/>
                </w:tcPr>
                <w:p w14:paraId="4496753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56</w:t>
                  </w:r>
                </w:p>
              </w:tc>
              <w:tc>
                <w:tcPr>
                  <w:tcW w:w="735" w:type="dxa"/>
                  <w:shd w:val="clear" w:color="auto" w:fill="FFFFFF"/>
                  <w:vAlign w:val="center"/>
                </w:tcPr>
                <w:p w14:paraId="5B1C718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59</w:t>
                  </w:r>
                </w:p>
              </w:tc>
            </w:tr>
            <w:tr w:rsidR="00036676" w14:paraId="5E12D9C4" w14:textId="77777777" w:rsidTr="00BE5696">
              <w:trPr>
                <w:trHeight w:val="265"/>
              </w:trPr>
              <w:tc>
                <w:tcPr>
                  <w:tcW w:w="1751" w:type="dxa"/>
                  <w:shd w:val="clear" w:color="auto" w:fill="FFFFFF"/>
                </w:tcPr>
                <w:p w14:paraId="2074CF8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735" w:type="dxa"/>
                  <w:shd w:val="clear" w:color="auto" w:fill="FFFFFF"/>
                  <w:vAlign w:val="center"/>
                </w:tcPr>
                <w:p w14:paraId="3C4B522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22</w:t>
                  </w:r>
                </w:p>
              </w:tc>
              <w:tc>
                <w:tcPr>
                  <w:tcW w:w="735" w:type="dxa"/>
                  <w:shd w:val="clear" w:color="auto" w:fill="FFFFFF"/>
                  <w:vAlign w:val="center"/>
                </w:tcPr>
                <w:p w14:paraId="309C6F2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32</w:t>
                  </w:r>
                </w:p>
              </w:tc>
              <w:tc>
                <w:tcPr>
                  <w:tcW w:w="735" w:type="dxa"/>
                  <w:shd w:val="clear" w:color="auto" w:fill="FFFFFF"/>
                  <w:vAlign w:val="center"/>
                </w:tcPr>
                <w:p w14:paraId="7C60E6BC"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20</w:t>
                  </w:r>
                </w:p>
              </w:tc>
              <w:tc>
                <w:tcPr>
                  <w:tcW w:w="735" w:type="dxa"/>
                  <w:shd w:val="clear" w:color="auto" w:fill="FFFFFF"/>
                  <w:vAlign w:val="center"/>
                </w:tcPr>
                <w:p w14:paraId="2C80A3A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11</w:t>
                  </w:r>
                </w:p>
              </w:tc>
            </w:tr>
            <w:tr w:rsidR="00036676" w14:paraId="028C548B" w14:textId="77777777" w:rsidTr="00BE5696">
              <w:trPr>
                <w:trHeight w:val="265"/>
              </w:trPr>
              <w:tc>
                <w:tcPr>
                  <w:tcW w:w="1751" w:type="dxa"/>
                  <w:shd w:val="clear" w:color="auto" w:fill="FFFFFF"/>
                </w:tcPr>
                <w:p w14:paraId="1439127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N</w:t>
                  </w:r>
                </w:p>
              </w:tc>
              <w:tc>
                <w:tcPr>
                  <w:tcW w:w="735" w:type="dxa"/>
                  <w:shd w:val="clear" w:color="auto" w:fill="FFFFFF"/>
                  <w:vAlign w:val="center"/>
                </w:tcPr>
                <w:p w14:paraId="6C86260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90</w:t>
                  </w:r>
                </w:p>
              </w:tc>
              <w:tc>
                <w:tcPr>
                  <w:tcW w:w="735" w:type="dxa"/>
                  <w:shd w:val="clear" w:color="auto" w:fill="FFFFFF"/>
                  <w:vAlign w:val="center"/>
                </w:tcPr>
                <w:p w14:paraId="716E1A0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79</w:t>
                  </w:r>
                </w:p>
              </w:tc>
              <w:tc>
                <w:tcPr>
                  <w:tcW w:w="735" w:type="dxa"/>
                  <w:shd w:val="clear" w:color="auto" w:fill="FFFFFF"/>
                  <w:vAlign w:val="center"/>
                </w:tcPr>
                <w:p w14:paraId="27EA95C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81</w:t>
                  </w:r>
                </w:p>
              </w:tc>
              <w:tc>
                <w:tcPr>
                  <w:tcW w:w="735" w:type="dxa"/>
                  <w:shd w:val="clear" w:color="auto" w:fill="FFFFFF"/>
                  <w:vAlign w:val="center"/>
                </w:tcPr>
                <w:p w14:paraId="6D80D58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76</w:t>
                  </w:r>
                </w:p>
              </w:tc>
            </w:tr>
            <w:tr w:rsidR="00036676" w14:paraId="73FAE625" w14:textId="77777777" w:rsidTr="00BE5696">
              <w:trPr>
                <w:trHeight w:val="265"/>
              </w:trPr>
              <w:tc>
                <w:tcPr>
                  <w:tcW w:w="1751" w:type="dxa"/>
                  <w:shd w:val="clear" w:color="auto" w:fill="FFFFFF"/>
                </w:tcPr>
                <w:p w14:paraId="5C940A7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CPI</w:t>
                  </w:r>
                </w:p>
              </w:tc>
              <w:tc>
                <w:tcPr>
                  <w:tcW w:w="735" w:type="dxa"/>
                  <w:shd w:val="clear" w:color="auto" w:fill="FFFFFF"/>
                  <w:vAlign w:val="center"/>
                </w:tcPr>
                <w:p w14:paraId="3662A3B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67.8</w:t>
                  </w:r>
                </w:p>
              </w:tc>
              <w:tc>
                <w:tcPr>
                  <w:tcW w:w="735" w:type="dxa"/>
                  <w:shd w:val="clear" w:color="auto" w:fill="FFFFFF"/>
                  <w:vAlign w:val="center"/>
                </w:tcPr>
                <w:p w14:paraId="012F999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62.3</w:t>
                  </w:r>
                </w:p>
              </w:tc>
              <w:tc>
                <w:tcPr>
                  <w:tcW w:w="735" w:type="dxa"/>
                  <w:shd w:val="clear" w:color="auto" w:fill="FFFFFF"/>
                  <w:vAlign w:val="center"/>
                </w:tcPr>
                <w:p w14:paraId="1A2333B5"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63.0</w:t>
                  </w:r>
                </w:p>
              </w:tc>
              <w:tc>
                <w:tcPr>
                  <w:tcW w:w="735" w:type="dxa"/>
                  <w:shd w:val="clear" w:color="auto" w:fill="FFFFFF"/>
                  <w:vAlign w:val="center"/>
                </w:tcPr>
                <w:p w14:paraId="53836D0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71.1</w:t>
                  </w:r>
                </w:p>
              </w:tc>
            </w:tr>
          </w:tbl>
          <w:p w14:paraId="7B5C02F0" w14:textId="77777777" w:rsidR="00036676" w:rsidRDefault="00036676" w:rsidP="00552250">
            <w:pPr>
              <w:tabs>
                <w:tab w:val="left" w:pos="1073"/>
              </w:tabs>
            </w:pPr>
          </w:p>
        </w:tc>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721"/>
              <w:gridCol w:w="722"/>
              <w:gridCol w:w="722"/>
              <w:gridCol w:w="722"/>
            </w:tblGrid>
            <w:tr w:rsidR="00036676" w14:paraId="347201EE" w14:textId="77777777" w:rsidTr="00BE5696">
              <w:trPr>
                <w:trHeight w:val="265"/>
              </w:trPr>
              <w:tc>
                <w:tcPr>
                  <w:tcW w:w="1668" w:type="dxa"/>
                  <w:shd w:val="clear" w:color="auto" w:fill="C0C0C0"/>
                </w:tcPr>
                <w:p w14:paraId="13E9A7CD" w14:textId="77777777" w:rsidR="00036676" w:rsidRDefault="00036676" w:rsidP="008D3282">
                  <w:pPr>
                    <w:rPr>
                      <w:rFonts w:ascii="Arial" w:hAnsi="Arial" w:cs="Arial"/>
                      <w:sz w:val="20"/>
                      <w:szCs w:val="20"/>
                    </w:rPr>
                  </w:pPr>
                  <w:r>
                    <w:rPr>
                      <w:rFonts w:ascii="Arial" w:hAnsi="Arial" w:cs="Arial"/>
                      <w:sz w:val="20"/>
                      <w:szCs w:val="20"/>
                    </w:rPr>
                    <w:t> </w:t>
                  </w:r>
                </w:p>
              </w:tc>
              <w:tc>
                <w:tcPr>
                  <w:tcW w:w="699" w:type="dxa"/>
                  <w:shd w:val="clear" w:color="auto" w:fill="C0C0C0"/>
                </w:tcPr>
                <w:p w14:paraId="05D72BA2"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699" w:type="dxa"/>
                  <w:shd w:val="clear" w:color="auto" w:fill="C0C0C0"/>
                </w:tcPr>
                <w:p w14:paraId="2AB19642"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699" w:type="dxa"/>
                  <w:shd w:val="clear" w:color="auto" w:fill="C0C0C0"/>
                </w:tcPr>
                <w:p w14:paraId="79DE227D"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699" w:type="dxa"/>
                  <w:shd w:val="clear" w:color="auto" w:fill="C0C0C0"/>
                </w:tcPr>
                <w:p w14:paraId="59DDFE4F"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036676" w14:paraId="05485334" w14:textId="77777777" w:rsidTr="00BE5696">
              <w:trPr>
                <w:trHeight w:val="265"/>
              </w:trPr>
              <w:tc>
                <w:tcPr>
                  <w:tcW w:w="1668" w:type="dxa"/>
                  <w:shd w:val="clear" w:color="auto" w:fill="FFFFFF"/>
                </w:tcPr>
                <w:p w14:paraId="14C0CA2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699" w:type="dxa"/>
                  <w:shd w:val="clear" w:color="auto" w:fill="FFFFFF"/>
                  <w:vAlign w:val="center"/>
                </w:tcPr>
                <w:p w14:paraId="4317E09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w:t>
                  </w:r>
                </w:p>
              </w:tc>
              <w:tc>
                <w:tcPr>
                  <w:tcW w:w="699" w:type="dxa"/>
                  <w:shd w:val="clear" w:color="auto" w:fill="FFFFFF"/>
                  <w:vAlign w:val="center"/>
                </w:tcPr>
                <w:p w14:paraId="06107B1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w:t>
                  </w:r>
                </w:p>
              </w:tc>
              <w:tc>
                <w:tcPr>
                  <w:tcW w:w="699" w:type="dxa"/>
                  <w:shd w:val="clear" w:color="auto" w:fill="FFFFFF"/>
                  <w:vAlign w:val="center"/>
                </w:tcPr>
                <w:p w14:paraId="414FFB7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w:t>
                  </w:r>
                </w:p>
              </w:tc>
              <w:tc>
                <w:tcPr>
                  <w:tcW w:w="699" w:type="dxa"/>
                  <w:shd w:val="clear" w:color="auto" w:fill="FFFFFF"/>
                  <w:vAlign w:val="center"/>
                </w:tcPr>
                <w:p w14:paraId="346E448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w:t>
                  </w:r>
                </w:p>
              </w:tc>
            </w:tr>
            <w:tr w:rsidR="00036676" w14:paraId="5CA89718" w14:textId="77777777" w:rsidTr="00BE5696">
              <w:trPr>
                <w:trHeight w:val="265"/>
              </w:trPr>
              <w:tc>
                <w:tcPr>
                  <w:tcW w:w="1668" w:type="dxa"/>
                  <w:shd w:val="clear" w:color="auto" w:fill="FFFFFF"/>
                </w:tcPr>
                <w:p w14:paraId="42ACA90A"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699" w:type="dxa"/>
                  <w:shd w:val="clear" w:color="auto" w:fill="FFFFFF"/>
                  <w:vAlign w:val="center"/>
                </w:tcPr>
                <w:p w14:paraId="74DDB27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39</w:t>
                  </w:r>
                </w:p>
              </w:tc>
              <w:tc>
                <w:tcPr>
                  <w:tcW w:w="699" w:type="dxa"/>
                  <w:shd w:val="clear" w:color="auto" w:fill="FFFFFF"/>
                  <w:vAlign w:val="center"/>
                </w:tcPr>
                <w:p w14:paraId="78150E5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43</w:t>
                  </w:r>
                </w:p>
              </w:tc>
              <w:tc>
                <w:tcPr>
                  <w:tcW w:w="699" w:type="dxa"/>
                  <w:shd w:val="clear" w:color="auto" w:fill="FFFFFF"/>
                  <w:vAlign w:val="center"/>
                </w:tcPr>
                <w:p w14:paraId="5AD34085"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25</w:t>
                  </w:r>
                </w:p>
              </w:tc>
              <w:tc>
                <w:tcPr>
                  <w:tcW w:w="699" w:type="dxa"/>
                  <w:shd w:val="clear" w:color="auto" w:fill="FFFFFF"/>
                  <w:vAlign w:val="center"/>
                </w:tcPr>
                <w:p w14:paraId="755F1B5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29</w:t>
                  </w:r>
                </w:p>
              </w:tc>
            </w:tr>
            <w:tr w:rsidR="00036676" w14:paraId="6AB9A2E3" w14:textId="77777777" w:rsidTr="00BE5696">
              <w:trPr>
                <w:trHeight w:val="265"/>
              </w:trPr>
              <w:tc>
                <w:tcPr>
                  <w:tcW w:w="1668" w:type="dxa"/>
                  <w:shd w:val="clear" w:color="auto" w:fill="FFFFFF"/>
                </w:tcPr>
                <w:p w14:paraId="4AB96070"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699" w:type="dxa"/>
                  <w:shd w:val="clear" w:color="auto" w:fill="FFFFFF"/>
                  <w:vAlign w:val="center"/>
                </w:tcPr>
                <w:p w14:paraId="44B5980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41</w:t>
                  </w:r>
                </w:p>
              </w:tc>
              <w:tc>
                <w:tcPr>
                  <w:tcW w:w="699" w:type="dxa"/>
                  <w:shd w:val="clear" w:color="auto" w:fill="FFFFFF"/>
                  <w:vAlign w:val="center"/>
                </w:tcPr>
                <w:p w14:paraId="0596419A"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38</w:t>
                  </w:r>
                </w:p>
              </w:tc>
              <w:tc>
                <w:tcPr>
                  <w:tcW w:w="699" w:type="dxa"/>
                  <w:shd w:val="clear" w:color="auto" w:fill="FFFFFF"/>
                  <w:vAlign w:val="center"/>
                </w:tcPr>
                <w:p w14:paraId="705F6A7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36</w:t>
                  </w:r>
                </w:p>
              </w:tc>
              <w:tc>
                <w:tcPr>
                  <w:tcW w:w="699" w:type="dxa"/>
                  <w:shd w:val="clear" w:color="auto" w:fill="FFFFFF"/>
                  <w:vAlign w:val="center"/>
                </w:tcPr>
                <w:p w14:paraId="17852A6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45</w:t>
                  </w:r>
                </w:p>
              </w:tc>
            </w:tr>
            <w:tr w:rsidR="00036676" w14:paraId="4815D254" w14:textId="77777777" w:rsidTr="00BE5696">
              <w:trPr>
                <w:trHeight w:val="265"/>
              </w:trPr>
              <w:tc>
                <w:tcPr>
                  <w:tcW w:w="1668" w:type="dxa"/>
                  <w:shd w:val="clear" w:color="auto" w:fill="FFFFFF"/>
                </w:tcPr>
                <w:p w14:paraId="6EAAD200"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699" w:type="dxa"/>
                  <w:shd w:val="clear" w:color="auto" w:fill="FFFFFF"/>
                  <w:vAlign w:val="center"/>
                </w:tcPr>
                <w:p w14:paraId="2A474DA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18</w:t>
                  </w:r>
                </w:p>
              </w:tc>
              <w:tc>
                <w:tcPr>
                  <w:tcW w:w="699" w:type="dxa"/>
                  <w:shd w:val="clear" w:color="auto" w:fill="FFFFFF"/>
                  <w:vAlign w:val="center"/>
                </w:tcPr>
                <w:p w14:paraId="0C7AB8B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15</w:t>
                  </w:r>
                </w:p>
              </w:tc>
              <w:tc>
                <w:tcPr>
                  <w:tcW w:w="699" w:type="dxa"/>
                  <w:shd w:val="clear" w:color="auto" w:fill="FFFFFF"/>
                  <w:vAlign w:val="center"/>
                </w:tcPr>
                <w:p w14:paraId="5B0C1A8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35</w:t>
                  </w:r>
                </w:p>
              </w:tc>
              <w:tc>
                <w:tcPr>
                  <w:tcW w:w="699" w:type="dxa"/>
                  <w:shd w:val="clear" w:color="auto" w:fill="FFFFFF"/>
                  <w:vAlign w:val="center"/>
                </w:tcPr>
                <w:p w14:paraId="7A6321D5"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19</w:t>
                  </w:r>
                </w:p>
              </w:tc>
            </w:tr>
            <w:tr w:rsidR="00036676" w14:paraId="5A1266CF" w14:textId="77777777" w:rsidTr="00BE5696">
              <w:trPr>
                <w:trHeight w:val="265"/>
              </w:trPr>
              <w:tc>
                <w:tcPr>
                  <w:tcW w:w="1668" w:type="dxa"/>
                  <w:shd w:val="clear" w:color="auto" w:fill="FFFFFF"/>
                </w:tcPr>
                <w:p w14:paraId="0832B45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N</w:t>
                  </w:r>
                </w:p>
              </w:tc>
              <w:tc>
                <w:tcPr>
                  <w:tcW w:w="699" w:type="dxa"/>
                  <w:shd w:val="clear" w:color="auto" w:fill="FFFFFF"/>
                  <w:vAlign w:val="center"/>
                </w:tcPr>
                <w:p w14:paraId="1C3E1114"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44</w:t>
                  </w:r>
                </w:p>
              </w:tc>
              <w:tc>
                <w:tcPr>
                  <w:tcW w:w="699" w:type="dxa"/>
                  <w:shd w:val="clear" w:color="auto" w:fill="FFFFFF"/>
                  <w:vAlign w:val="center"/>
                </w:tcPr>
                <w:p w14:paraId="1421F61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84</w:t>
                  </w:r>
                </w:p>
              </w:tc>
              <w:tc>
                <w:tcPr>
                  <w:tcW w:w="699" w:type="dxa"/>
                  <w:shd w:val="clear" w:color="auto" w:fill="FFFFFF"/>
                  <w:vAlign w:val="center"/>
                </w:tcPr>
                <w:p w14:paraId="75E9E72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72</w:t>
                  </w:r>
                </w:p>
              </w:tc>
              <w:tc>
                <w:tcPr>
                  <w:tcW w:w="699" w:type="dxa"/>
                  <w:shd w:val="clear" w:color="auto" w:fill="FFFFFF"/>
                  <w:vAlign w:val="center"/>
                </w:tcPr>
                <w:p w14:paraId="2955C27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78</w:t>
                  </w:r>
                </w:p>
              </w:tc>
            </w:tr>
            <w:tr w:rsidR="00036676" w14:paraId="121C2A47" w14:textId="77777777" w:rsidTr="00BE5696">
              <w:trPr>
                <w:trHeight w:val="265"/>
              </w:trPr>
              <w:tc>
                <w:tcPr>
                  <w:tcW w:w="1668" w:type="dxa"/>
                  <w:shd w:val="clear" w:color="auto" w:fill="FFFFFF"/>
                </w:tcPr>
                <w:p w14:paraId="0EFEFEA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CPI</w:t>
                  </w:r>
                </w:p>
              </w:tc>
              <w:tc>
                <w:tcPr>
                  <w:tcW w:w="699" w:type="dxa"/>
                  <w:shd w:val="clear" w:color="auto" w:fill="FFFFFF"/>
                  <w:vAlign w:val="center"/>
                </w:tcPr>
                <w:p w14:paraId="677BEBE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71.6</w:t>
                  </w:r>
                </w:p>
              </w:tc>
              <w:tc>
                <w:tcPr>
                  <w:tcW w:w="699" w:type="dxa"/>
                  <w:shd w:val="clear" w:color="auto" w:fill="FFFFFF"/>
                  <w:vAlign w:val="center"/>
                </w:tcPr>
                <w:p w14:paraId="1816400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76.2</w:t>
                  </w:r>
                </w:p>
              </w:tc>
              <w:tc>
                <w:tcPr>
                  <w:tcW w:w="699" w:type="dxa"/>
                  <w:shd w:val="clear" w:color="auto" w:fill="FFFFFF"/>
                  <w:vAlign w:val="center"/>
                </w:tcPr>
                <w:p w14:paraId="28A34C7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59.7</w:t>
                  </w:r>
                  <w:r w:rsidR="00BE5696">
                    <w:rPr>
                      <w:rFonts w:ascii="Arial" w:hAnsi="Arial" w:cs="Arial"/>
                      <w:color w:val="000000"/>
                      <w:sz w:val="22"/>
                      <w:szCs w:val="22"/>
                    </w:rPr>
                    <w:t>*</w:t>
                  </w:r>
                </w:p>
              </w:tc>
              <w:tc>
                <w:tcPr>
                  <w:tcW w:w="699" w:type="dxa"/>
                  <w:shd w:val="clear" w:color="auto" w:fill="FFFFFF"/>
                  <w:vAlign w:val="center"/>
                </w:tcPr>
                <w:p w14:paraId="1BB88D94"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67.3</w:t>
                  </w:r>
                  <w:r w:rsidR="00BE5696">
                    <w:rPr>
                      <w:rFonts w:ascii="Arial" w:hAnsi="Arial" w:cs="Arial"/>
                      <w:color w:val="000000"/>
                      <w:sz w:val="22"/>
                      <w:szCs w:val="22"/>
                    </w:rPr>
                    <w:t>*</w:t>
                  </w:r>
                </w:p>
              </w:tc>
            </w:tr>
          </w:tbl>
          <w:p w14:paraId="5D8EB285" w14:textId="77777777" w:rsidR="00036676" w:rsidRDefault="00036676" w:rsidP="008D3282"/>
        </w:tc>
      </w:tr>
    </w:tbl>
    <w:p w14:paraId="701F3A33" w14:textId="77777777" w:rsidR="00036676" w:rsidRDefault="00036676" w:rsidP="00B5339C">
      <w:pPr>
        <w:rPr>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036676" w14:paraId="3375794D" w14:textId="77777777" w:rsidTr="00552250">
        <w:tc>
          <w:tcPr>
            <w:tcW w:w="4788" w:type="dxa"/>
            <w:tcBorders>
              <w:bottom w:val="single" w:sz="4" w:space="0" w:color="auto"/>
            </w:tcBorders>
            <w:shd w:val="clear" w:color="auto" w:fill="auto"/>
          </w:tcPr>
          <w:p w14:paraId="7908B647" w14:textId="0C06780E" w:rsidR="00036676" w:rsidRPr="00C41BB5" w:rsidRDefault="00C34116" w:rsidP="008D3282">
            <w:r w:rsidRPr="00C41BB5">
              <w:rPr>
                <w:noProof/>
              </w:rPr>
              <w:drawing>
                <wp:inline distT="0" distB="0" distL="0" distR="0" wp14:anchorId="67B3430D" wp14:editId="4259D9D4">
                  <wp:extent cx="2771775" cy="2371725"/>
                  <wp:effectExtent l="0" t="0" r="0" b="0"/>
                  <wp:docPr id="10" name="Picture 10" descr="                               2006 2007 2008 2009&#10;%  Advanced                 0 2 1 5&#10;%  Proficient                 21 41 54 28&#10;%  Needs Improvement 42 39 38 47&#10;%  Warning                 37 17 6 19&#10;N                                 38 41 78 57&#10;CPI                                 57.2 71.3 81.1 6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2006 2007 2008 2009&#10;%  Advanced                 0 2 1 5&#10;%  Proficient                 21 41 54 28&#10;%  Needs Improvement 42 39 38 47&#10;%  Warning                 37 17 6 19&#10;N                                 38 41 78 57&#10;CPI                                 57.2 71.3 81.1 66.2&#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1775" cy="2371725"/>
                          </a:xfrm>
                          <a:prstGeom prst="rect">
                            <a:avLst/>
                          </a:prstGeom>
                          <a:noFill/>
                          <a:ln>
                            <a:noFill/>
                          </a:ln>
                        </pic:spPr>
                      </pic:pic>
                    </a:graphicData>
                  </a:graphic>
                </wp:inline>
              </w:drawing>
            </w:r>
          </w:p>
        </w:tc>
        <w:tc>
          <w:tcPr>
            <w:tcW w:w="4788" w:type="dxa"/>
            <w:tcBorders>
              <w:bottom w:val="single" w:sz="4" w:space="0" w:color="auto"/>
            </w:tcBorders>
            <w:shd w:val="clear" w:color="auto" w:fill="auto"/>
          </w:tcPr>
          <w:p w14:paraId="5E45B674" w14:textId="2B722209" w:rsidR="00036676" w:rsidRPr="00C41BB5" w:rsidRDefault="00C34116" w:rsidP="008D3282">
            <w:r w:rsidRPr="00C41BB5">
              <w:rPr>
                <w:noProof/>
              </w:rPr>
              <w:drawing>
                <wp:inline distT="0" distB="0" distL="0" distR="0" wp14:anchorId="63204547" wp14:editId="28AA61AE">
                  <wp:extent cx="2781300" cy="2381250"/>
                  <wp:effectExtent l="0" t="0" r="0" b="0"/>
                  <wp:docPr id="11" name="Picture 11" descr="                               2006 2007 2008 2009&#10;%  Advanced                 0 0 0 4&#10;%  Proficient                 61 24 50 63&#10;%  Needs Improvement 28 46 28 21&#10;%  Warning                 11 29 23 12&#10;N                                 46 41 40 68&#10;CPI                                 81.0 61.0 72.5 8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2006 2007 2008 2009&#10;%  Advanced                 0 0 0 4&#10;%  Proficient                 61 24 50 63&#10;%  Needs Improvement 28 46 28 21&#10;%  Warning                 11 29 23 12&#10;N                                 46 41 40 68&#10;CPI                                 81.0 61.0 72.5 84.2&#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0" cy="2381250"/>
                          </a:xfrm>
                          <a:prstGeom prst="rect">
                            <a:avLst/>
                          </a:prstGeom>
                          <a:noFill/>
                          <a:ln>
                            <a:noFill/>
                          </a:ln>
                        </pic:spPr>
                      </pic:pic>
                    </a:graphicData>
                  </a:graphic>
                </wp:inline>
              </w:drawing>
            </w:r>
          </w:p>
        </w:tc>
      </w:tr>
      <w:tr w:rsidR="00036676" w14:paraId="3DA1EB97" w14:textId="77777777" w:rsidTr="00552250">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728"/>
              <w:gridCol w:w="728"/>
              <w:gridCol w:w="728"/>
              <w:gridCol w:w="731"/>
            </w:tblGrid>
            <w:tr w:rsidR="00036676" w14:paraId="233A5641" w14:textId="77777777" w:rsidTr="00BE5696">
              <w:trPr>
                <w:trHeight w:val="245"/>
              </w:trPr>
              <w:tc>
                <w:tcPr>
                  <w:tcW w:w="1751" w:type="dxa"/>
                  <w:shd w:val="clear" w:color="auto" w:fill="C0C0C0"/>
                </w:tcPr>
                <w:p w14:paraId="3CBB4DCC" w14:textId="77777777" w:rsidR="00036676" w:rsidRDefault="00036676" w:rsidP="008D3282">
                  <w:pPr>
                    <w:rPr>
                      <w:rFonts w:ascii="Arial" w:hAnsi="Arial" w:cs="Arial"/>
                      <w:sz w:val="20"/>
                      <w:szCs w:val="20"/>
                    </w:rPr>
                  </w:pPr>
                  <w:r>
                    <w:rPr>
                      <w:rFonts w:ascii="Arial" w:hAnsi="Arial" w:cs="Arial"/>
                      <w:sz w:val="20"/>
                      <w:szCs w:val="20"/>
                    </w:rPr>
                    <w:t> </w:t>
                  </w:r>
                </w:p>
              </w:tc>
              <w:tc>
                <w:tcPr>
                  <w:tcW w:w="735" w:type="dxa"/>
                  <w:shd w:val="clear" w:color="auto" w:fill="C0C0C0"/>
                </w:tcPr>
                <w:p w14:paraId="78A4683E"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735" w:type="dxa"/>
                  <w:shd w:val="clear" w:color="auto" w:fill="C0C0C0"/>
                </w:tcPr>
                <w:p w14:paraId="56400A42"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735" w:type="dxa"/>
                  <w:shd w:val="clear" w:color="auto" w:fill="C0C0C0"/>
                </w:tcPr>
                <w:p w14:paraId="71D66A01"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735" w:type="dxa"/>
                  <w:shd w:val="clear" w:color="auto" w:fill="C0C0C0"/>
                </w:tcPr>
                <w:p w14:paraId="49AD9502"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036676" w14:paraId="6CE1F3AD" w14:textId="77777777" w:rsidTr="00BE5696">
              <w:trPr>
                <w:trHeight w:val="245"/>
              </w:trPr>
              <w:tc>
                <w:tcPr>
                  <w:tcW w:w="1751" w:type="dxa"/>
                  <w:shd w:val="clear" w:color="auto" w:fill="FFFFFF"/>
                </w:tcPr>
                <w:p w14:paraId="100BBE0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735" w:type="dxa"/>
                  <w:shd w:val="clear" w:color="auto" w:fill="FFFFFF"/>
                  <w:vAlign w:val="center"/>
                </w:tcPr>
                <w:p w14:paraId="2D84DD4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0</w:t>
                  </w:r>
                </w:p>
              </w:tc>
              <w:tc>
                <w:tcPr>
                  <w:tcW w:w="735" w:type="dxa"/>
                  <w:shd w:val="clear" w:color="auto" w:fill="FFFFFF"/>
                  <w:vAlign w:val="center"/>
                </w:tcPr>
                <w:p w14:paraId="5D2A512C"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w:t>
                  </w:r>
                </w:p>
              </w:tc>
              <w:tc>
                <w:tcPr>
                  <w:tcW w:w="735" w:type="dxa"/>
                  <w:shd w:val="clear" w:color="auto" w:fill="FFFFFF"/>
                  <w:vAlign w:val="center"/>
                </w:tcPr>
                <w:p w14:paraId="3B78F76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w:t>
                  </w:r>
                </w:p>
              </w:tc>
              <w:tc>
                <w:tcPr>
                  <w:tcW w:w="735" w:type="dxa"/>
                  <w:shd w:val="clear" w:color="auto" w:fill="FFFFFF"/>
                  <w:vAlign w:val="center"/>
                </w:tcPr>
                <w:p w14:paraId="2AB7EBE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w:t>
                  </w:r>
                </w:p>
              </w:tc>
            </w:tr>
            <w:tr w:rsidR="00036676" w14:paraId="0C753CAF" w14:textId="77777777" w:rsidTr="00BE5696">
              <w:trPr>
                <w:trHeight w:val="245"/>
              </w:trPr>
              <w:tc>
                <w:tcPr>
                  <w:tcW w:w="1751" w:type="dxa"/>
                  <w:shd w:val="clear" w:color="auto" w:fill="FFFFFF"/>
                </w:tcPr>
                <w:p w14:paraId="334E303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735" w:type="dxa"/>
                  <w:shd w:val="clear" w:color="auto" w:fill="FFFFFF"/>
                  <w:vAlign w:val="center"/>
                </w:tcPr>
                <w:p w14:paraId="599D0EF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21</w:t>
                  </w:r>
                </w:p>
              </w:tc>
              <w:tc>
                <w:tcPr>
                  <w:tcW w:w="735" w:type="dxa"/>
                  <w:shd w:val="clear" w:color="auto" w:fill="FFFFFF"/>
                  <w:vAlign w:val="center"/>
                </w:tcPr>
                <w:p w14:paraId="7954EBA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41</w:t>
                  </w:r>
                </w:p>
              </w:tc>
              <w:tc>
                <w:tcPr>
                  <w:tcW w:w="735" w:type="dxa"/>
                  <w:shd w:val="clear" w:color="auto" w:fill="FFFFFF"/>
                  <w:vAlign w:val="center"/>
                </w:tcPr>
                <w:p w14:paraId="49E16D8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54</w:t>
                  </w:r>
                </w:p>
              </w:tc>
              <w:tc>
                <w:tcPr>
                  <w:tcW w:w="735" w:type="dxa"/>
                  <w:shd w:val="clear" w:color="auto" w:fill="FFFFFF"/>
                  <w:vAlign w:val="center"/>
                </w:tcPr>
                <w:p w14:paraId="68332091"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28</w:t>
                  </w:r>
                </w:p>
              </w:tc>
            </w:tr>
            <w:tr w:rsidR="00036676" w14:paraId="7E5A3A0B" w14:textId="77777777" w:rsidTr="00BE5696">
              <w:trPr>
                <w:trHeight w:val="245"/>
              </w:trPr>
              <w:tc>
                <w:tcPr>
                  <w:tcW w:w="1751" w:type="dxa"/>
                  <w:shd w:val="clear" w:color="auto" w:fill="FFFFFF"/>
                </w:tcPr>
                <w:p w14:paraId="08A5CF8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35" w:type="dxa"/>
                  <w:shd w:val="clear" w:color="auto" w:fill="FFFFFF"/>
                  <w:vAlign w:val="center"/>
                </w:tcPr>
                <w:p w14:paraId="5C17529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42</w:t>
                  </w:r>
                </w:p>
              </w:tc>
              <w:tc>
                <w:tcPr>
                  <w:tcW w:w="735" w:type="dxa"/>
                  <w:shd w:val="clear" w:color="auto" w:fill="FFFFFF"/>
                  <w:vAlign w:val="center"/>
                </w:tcPr>
                <w:p w14:paraId="05C8884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39</w:t>
                  </w:r>
                </w:p>
              </w:tc>
              <w:tc>
                <w:tcPr>
                  <w:tcW w:w="735" w:type="dxa"/>
                  <w:shd w:val="clear" w:color="auto" w:fill="FFFFFF"/>
                  <w:vAlign w:val="center"/>
                </w:tcPr>
                <w:p w14:paraId="7920FDAE"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38</w:t>
                  </w:r>
                </w:p>
              </w:tc>
              <w:tc>
                <w:tcPr>
                  <w:tcW w:w="735" w:type="dxa"/>
                  <w:shd w:val="clear" w:color="auto" w:fill="FFFFFF"/>
                  <w:vAlign w:val="center"/>
                </w:tcPr>
                <w:p w14:paraId="01B10004"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47</w:t>
                  </w:r>
                </w:p>
              </w:tc>
            </w:tr>
            <w:tr w:rsidR="00036676" w14:paraId="51E1E237" w14:textId="77777777" w:rsidTr="00BE5696">
              <w:trPr>
                <w:trHeight w:val="245"/>
              </w:trPr>
              <w:tc>
                <w:tcPr>
                  <w:tcW w:w="1751" w:type="dxa"/>
                  <w:shd w:val="clear" w:color="auto" w:fill="FFFFFF"/>
                </w:tcPr>
                <w:p w14:paraId="6671B8B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735" w:type="dxa"/>
                  <w:shd w:val="clear" w:color="auto" w:fill="FFFFFF"/>
                  <w:vAlign w:val="center"/>
                </w:tcPr>
                <w:p w14:paraId="33C8845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37</w:t>
                  </w:r>
                </w:p>
              </w:tc>
              <w:tc>
                <w:tcPr>
                  <w:tcW w:w="735" w:type="dxa"/>
                  <w:shd w:val="clear" w:color="auto" w:fill="FFFFFF"/>
                  <w:vAlign w:val="center"/>
                </w:tcPr>
                <w:p w14:paraId="2E8B115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17</w:t>
                  </w:r>
                </w:p>
              </w:tc>
              <w:tc>
                <w:tcPr>
                  <w:tcW w:w="735" w:type="dxa"/>
                  <w:shd w:val="clear" w:color="auto" w:fill="FFFFFF"/>
                  <w:vAlign w:val="center"/>
                </w:tcPr>
                <w:p w14:paraId="2824445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w:t>
                  </w:r>
                </w:p>
              </w:tc>
              <w:tc>
                <w:tcPr>
                  <w:tcW w:w="735" w:type="dxa"/>
                  <w:shd w:val="clear" w:color="auto" w:fill="FFFFFF"/>
                  <w:vAlign w:val="center"/>
                </w:tcPr>
                <w:p w14:paraId="125E975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19</w:t>
                  </w:r>
                </w:p>
              </w:tc>
            </w:tr>
            <w:tr w:rsidR="00036676" w14:paraId="3C61FAC8" w14:textId="77777777" w:rsidTr="00BE5696">
              <w:trPr>
                <w:trHeight w:val="245"/>
              </w:trPr>
              <w:tc>
                <w:tcPr>
                  <w:tcW w:w="1751" w:type="dxa"/>
                  <w:shd w:val="clear" w:color="auto" w:fill="FFFFFF"/>
                </w:tcPr>
                <w:p w14:paraId="61B0357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N</w:t>
                  </w:r>
                </w:p>
              </w:tc>
              <w:tc>
                <w:tcPr>
                  <w:tcW w:w="735" w:type="dxa"/>
                  <w:shd w:val="clear" w:color="auto" w:fill="FFFFFF"/>
                  <w:vAlign w:val="center"/>
                </w:tcPr>
                <w:p w14:paraId="4000F0A0"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38</w:t>
                  </w:r>
                </w:p>
              </w:tc>
              <w:tc>
                <w:tcPr>
                  <w:tcW w:w="735" w:type="dxa"/>
                  <w:shd w:val="clear" w:color="auto" w:fill="FFFFFF"/>
                  <w:vAlign w:val="center"/>
                </w:tcPr>
                <w:p w14:paraId="7F1BF965"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41</w:t>
                  </w:r>
                </w:p>
              </w:tc>
              <w:tc>
                <w:tcPr>
                  <w:tcW w:w="735" w:type="dxa"/>
                  <w:shd w:val="clear" w:color="auto" w:fill="FFFFFF"/>
                  <w:vAlign w:val="center"/>
                </w:tcPr>
                <w:p w14:paraId="6F3B9EA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78</w:t>
                  </w:r>
                </w:p>
              </w:tc>
              <w:tc>
                <w:tcPr>
                  <w:tcW w:w="735" w:type="dxa"/>
                  <w:shd w:val="clear" w:color="auto" w:fill="FFFFFF"/>
                  <w:vAlign w:val="center"/>
                </w:tcPr>
                <w:p w14:paraId="5D41B24C"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57</w:t>
                  </w:r>
                </w:p>
              </w:tc>
            </w:tr>
            <w:tr w:rsidR="00036676" w14:paraId="0B1B9A46" w14:textId="77777777" w:rsidTr="00BE5696">
              <w:trPr>
                <w:trHeight w:val="245"/>
              </w:trPr>
              <w:tc>
                <w:tcPr>
                  <w:tcW w:w="1751" w:type="dxa"/>
                  <w:shd w:val="clear" w:color="auto" w:fill="FFFFFF"/>
                </w:tcPr>
                <w:p w14:paraId="15DE971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CPI</w:t>
                  </w:r>
                </w:p>
              </w:tc>
              <w:tc>
                <w:tcPr>
                  <w:tcW w:w="735" w:type="dxa"/>
                  <w:shd w:val="clear" w:color="auto" w:fill="FFFFFF"/>
                  <w:vAlign w:val="center"/>
                </w:tcPr>
                <w:p w14:paraId="1756E4F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57.2</w:t>
                  </w:r>
                </w:p>
              </w:tc>
              <w:tc>
                <w:tcPr>
                  <w:tcW w:w="735" w:type="dxa"/>
                  <w:shd w:val="clear" w:color="auto" w:fill="FFFFFF"/>
                  <w:vAlign w:val="center"/>
                </w:tcPr>
                <w:p w14:paraId="7B9A6D2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71.3</w:t>
                  </w:r>
                </w:p>
              </w:tc>
              <w:tc>
                <w:tcPr>
                  <w:tcW w:w="735" w:type="dxa"/>
                  <w:shd w:val="clear" w:color="auto" w:fill="FFFFFF"/>
                  <w:vAlign w:val="center"/>
                </w:tcPr>
                <w:p w14:paraId="6E5A95C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81.1</w:t>
                  </w:r>
                </w:p>
              </w:tc>
              <w:tc>
                <w:tcPr>
                  <w:tcW w:w="735" w:type="dxa"/>
                  <w:shd w:val="clear" w:color="auto" w:fill="FFFFFF"/>
                  <w:vAlign w:val="center"/>
                </w:tcPr>
                <w:p w14:paraId="24311C6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66.2</w:t>
                  </w:r>
                  <w:r w:rsidR="00C47576">
                    <w:rPr>
                      <w:rFonts w:ascii="Arial" w:hAnsi="Arial" w:cs="Arial"/>
                      <w:color w:val="000000"/>
                      <w:sz w:val="22"/>
                      <w:szCs w:val="22"/>
                    </w:rPr>
                    <w:t>*</w:t>
                  </w:r>
                </w:p>
              </w:tc>
            </w:tr>
          </w:tbl>
          <w:p w14:paraId="3CFA36C3" w14:textId="77777777" w:rsidR="00036676" w:rsidRDefault="00036676" w:rsidP="00552250">
            <w:pPr>
              <w:tabs>
                <w:tab w:val="left" w:pos="1073"/>
              </w:tabs>
            </w:pPr>
          </w:p>
        </w:tc>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721"/>
              <w:gridCol w:w="722"/>
              <w:gridCol w:w="722"/>
              <w:gridCol w:w="722"/>
            </w:tblGrid>
            <w:tr w:rsidR="00036676" w14:paraId="479FE572" w14:textId="77777777" w:rsidTr="00BE5696">
              <w:trPr>
                <w:trHeight w:val="245"/>
              </w:trPr>
              <w:tc>
                <w:tcPr>
                  <w:tcW w:w="1668" w:type="dxa"/>
                  <w:shd w:val="clear" w:color="auto" w:fill="C0C0C0"/>
                </w:tcPr>
                <w:p w14:paraId="6613ADAE" w14:textId="77777777" w:rsidR="00036676" w:rsidRDefault="00036676" w:rsidP="008D3282">
                  <w:pPr>
                    <w:rPr>
                      <w:rFonts w:ascii="Arial" w:hAnsi="Arial" w:cs="Arial"/>
                      <w:sz w:val="20"/>
                      <w:szCs w:val="20"/>
                    </w:rPr>
                  </w:pPr>
                  <w:r>
                    <w:rPr>
                      <w:rFonts w:ascii="Arial" w:hAnsi="Arial" w:cs="Arial"/>
                      <w:sz w:val="20"/>
                      <w:szCs w:val="20"/>
                    </w:rPr>
                    <w:t> </w:t>
                  </w:r>
                </w:p>
              </w:tc>
              <w:tc>
                <w:tcPr>
                  <w:tcW w:w="699" w:type="dxa"/>
                  <w:shd w:val="clear" w:color="auto" w:fill="C0C0C0"/>
                </w:tcPr>
                <w:p w14:paraId="1BFADA0F"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699" w:type="dxa"/>
                  <w:shd w:val="clear" w:color="auto" w:fill="C0C0C0"/>
                </w:tcPr>
                <w:p w14:paraId="018C2FDE"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699" w:type="dxa"/>
                  <w:shd w:val="clear" w:color="auto" w:fill="C0C0C0"/>
                </w:tcPr>
                <w:p w14:paraId="7A1516E2"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699" w:type="dxa"/>
                  <w:shd w:val="clear" w:color="auto" w:fill="C0C0C0"/>
                </w:tcPr>
                <w:p w14:paraId="161BE7FF" w14:textId="77777777" w:rsidR="00036676" w:rsidRDefault="00036676"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036676" w14:paraId="2B55E9B2" w14:textId="77777777" w:rsidTr="00BE5696">
              <w:trPr>
                <w:trHeight w:val="245"/>
              </w:trPr>
              <w:tc>
                <w:tcPr>
                  <w:tcW w:w="1668" w:type="dxa"/>
                  <w:shd w:val="clear" w:color="auto" w:fill="FFFFFF"/>
                </w:tcPr>
                <w:p w14:paraId="5C322F0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699" w:type="dxa"/>
                  <w:shd w:val="clear" w:color="auto" w:fill="FFFFFF"/>
                  <w:vAlign w:val="center"/>
                </w:tcPr>
                <w:p w14:paraId="0C4275D0"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0</w:t>
                  </w:r>
                </w:p>
              </w:tc>
              <w:tc>
                <w:tcPr>
                  <w:tcW w:w="699" w:type="dxa"/>
                  <w:shd w:val="clear" w:color="auto" w:fill="FFFFFF"/>
                  <w:vAlign w:val="center"/>
                </w:tcPr>
                <w:p w14:paraId="6CAE595E"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0</w:t>
                  </w:r>
                </w:p>
              </w:tc>
              <w:tc>
                <w:tcPr>
                  <w:tcW w:w="699" w:type="dxa"/>
                  <w:shd w:val="clear" w:color="auto" w:fill="FFFFFF"/>
                  <w:vAlign w:val="center"/>
                </w:tcPr>
                <w:p w14:paraId="77A75CD0"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0</w:t>
                  </w:r>
                </w:p>
              </w:tc>
              <w:tc>
                <w:tcPr>
                  <w:tcW w:w="699" w:type="dxa"/>
                  <w:shd w:val="clear" w:color="auto" w:fill="FFFFFF"/>
                  <w:vAlign w:val="center"/>
                </w:tcPr>
                <w:p w14:paraId="6AA0868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w:t>
                  </w:r>
                </w:p>
              </w:tc>
            </w:tr>
            <w:tr w:rsidR="00036676" w14:paraId="78F18052" w14:textId="77777777" w:rsidTr="00BE5696">
              <w:trPr>
                <w:trHeight w:val="245"/>
              </w:trPr>
              <w:tc>
                <w:tcPr>
                  <w:tcW w:w="1668" w:type="dxa"/>
                  <w:shd w:val="clear" w:color="auto" w:fill="FFFFFF"/>
                </w:tcPr>
                <w:p w14:paraId="19F326C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699" w:type="dxa"/>
                  <w:shd w:val="clear" w:color="auto" w:fill="FFFFFF"/>
                  <w:vAlign w:val="center"/>
                </w:tcPr>
                <w:p w14:paraId="2023ADAF"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61</w:t>
                  </w:r>
                </w:p>
              </w:tc>
              <w:tc>
                <w:tcPr>
                  <w:tcW w:w="699" w:type="dxa"/>
                  <w:shd w:val="clear" w:color="auto" w:fill="FFFFFF"/>
                  <w:vAlign w:val="center"/>
                </w:tcPr>
                <w:p w14:paraId="13CAE30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24</w:t>
                  </w:r>
                </w:p>
              </w:tc>
              <w:tc>
                <w:tcPr>
                  <w:tcW w:w="699" w:type="dxa"/>
                  <w:shd w:val="clear" w:color="auto" w:fill="FFFFFF"/>
                  <w:vAlign w:val="center"/>
                </w:tcPr>
                <w:p w14:paraId="6975205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50</w:t>
                  </w:r>
                </w:p>
              </w:tc>
              <w:tc>
                <w:tcPr>
                  <w:tcW w:w="699" w:type="dxa"/>
                  <w:shd w:val="clear" w:color="auto" w:fill="FFFFFF"/>
                  <w:vAlign w:val="center"/>
                </w:tcPr>
                <w:p w14:paraId="4D66B9C4"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63</w:t>
                  </w:r>
                </w:p>
              </w:tc>
            </w:tr>
            <w:tr w:rsidR="00036676" w14:paraId="4E1C5FAD" w14:textId="77777777" w:rsidTr="00BE5696">
              <w:trPr>
                <w:trHeight w:val="245"/>
              </w:trPr>
              <w:tc>
                <w:tcPr>
                  <w:tcW w:w="1668" w:type="dxa"/>
                  <w:shd w:val="clear" w:color="auto" w:fill="FFFFFF"/>
                </w:tcPr>
                <w:p w14:paraId="63D4CE1C"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699" w:type="dxa"/>
                  <w:shd w:val="clear" w:color="auto" w:fill="FFFFFF"/>
                  <w:vAlign w:val="center"/>
                </w:tcPr>
                <w:p w14:paraId="75F3FFFB"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28</w:t>
                  </w:r>
                </w:p>
              </w:tc>
              <w:tc>
                <w:tcPr>
                  <w:tcW w:w="699" w:type="dxa"/>
                  <w:shd w:val="clear" w:color="auto" w:fill="FFFFFF"/>
                  <w:vAlign w:val="center"/>
                </w:tcPr>
                <w:p w14:paraId="2CB02B0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46</w:t>
                  </w:r>
                </w:p>
              </w:tc>
              <w:tc>
                <w:tcPr>
                  <w:tcW w:w="699" w:type="dxa"/>
                  <w:shd w:val="clear" w:color="auto" w:fill="FFFFFF"/>
                  <w:vAlign w:val="center"/>
                </w:tcPr>
                <w:p w14:paraId="7D6FACA4"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28</w:t>
                  </w:r>
                </w:p>
              </w:tc>
              <w:tc>
                <w:tcPr>
                  <w:tcW w:w="699" w:type="dxa"/>
                  <w:shd w:val="clear" w:color="auto" w:fill="FFFFFF"/>
                  <w:vAlign w:val="center"/>
                </w:tcPr>
                <w:p w14:paraId="403F0E8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21</w:t>
                  </w:r>
                </w:p>
              </w:tc>
            </w:tr>
            <w:tr w:rsidR="00036676" w14:paraId="7B1A356D" w14:textId="77777777" w:rsidTr="00BE5696">
              <w:trPr>
                <w:trHeight w:val="245"/>
              </w:trPr>
              <w:tc>
                <w:tcPr>
                  <w:tcW w:w="1668" w:type="dxa"/>
                  <w:shd w:val="clear" w:color="auto" w:fill="FFFFFF"/>
                </w:tcPr>
                <w:p w14:paraId="318F508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699" w:type="dxa"/>
                  <w:shd w:val="clear" w:color="auto" w:fill="FFFFFF"/>
                  <w:vAlign w:val="center"/>
                </w:tcPr>
                <w:p w14:paraId="62104AD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11</w:t>
                  </w:r>
                </w:p>
              </w:tc>
              <w:tc>
                <w:tcPr>
                  <w:tcW w:w="699" w:type="dxa"/>
                  <w:shd w:val="clear" w:color="auto" w:fill="FFFFFF"/>
                  <w:vAlign w:val="center"/>
                </w:tcPr>
                <w:p w14:paraId="2613FC1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29</w:t>
                  </w:r>
                </w:p>
              </w:tc>
              <w:tc>
                <w:tcPr>
                  <w:tcW w:w="699" w:type="dxa"/>
                  <w:shd w:val="clear" w:color="auto" w:fill="FFFFFF"/>
                  <w:vAlign w:val="center"/>
                </w:tcPr>
                <w:p w14:paraId="67BBAE7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23</w:t>
                  </w:r>
                </w:p>
              </w:tc>
              <w:tc>
                <w:tcPr>
                  <w:tcW w:w="699" w:type="dxa"/>
                  <w:shd w:val="clear" w:color="auto" w:fill="FFFFFF"/>
                  <w:vAlign w:val="center"/>
                </w:tcPr>
                <w:p w14:paraId="2621D5F7"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12</w:t>
                  </w:r>
                </w:p>
              </w:tc>
            </w:tr>
            <w:tr w:rsidR="00036676" w14:paraId="363031A9" w14:textId="77777777" w:rsidTr="00BE5696">
              <w:trPr>
                <w:trHeight w:val="245"/>
              </w:trPr>
              <w:tc>
                <w:tcPr>
                  <w:tcW w:w="1668" w:type="dxa"/>
                  <w:shd w:val="clear" w:color="auto" w:fill="FFFFFF"/>
                </w:tcPr>
                <w:p w14:paraId="3780887D"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N</w:t>
                  </w:r>
                </w:p>
              </w:tc>
              <w:tc>
                <w:tcPr>
                  <w:tcW w:w="699" w:type="dxa"/>
                  <w:shd w:val="clear" w:color="auto" w:fill="FFFFFF"/>
                  <w:vAlign w:val="center"/>
                </w:tcPr>
                <w:p w14:paraId="590100D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46</w:t>
                  </w:r>
                </w:p>
              </w:tc>
              <w:tc>
                <w:tcPr>
                  <w:tcW w:w="699" w:type="dxa"/>
                  <w:shd w:val="clear" w:color="auto" w:fill="FFFFFF"/>
                  <w:vAlign w:val="center"/>
                </w:tcPr>
                <w:p w14:paraId="168A4BB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41</w:t>
                  </w:r>
                </w:p>
              </w:tc>
              <w:tc>
                <w:tcPr>
                  <w:tcW w:w="699" w:type="dxa"/>
                  <w:shd w:val="clear" w:color="auto" w:fill="FFFFFF"/>
                  <w:vAlign w:val="center"/>
                </w:tcPr>
                <w:p w14:paraId="52877EE0"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40</w:t>
                  </w:r>
                </w:p>
              </w:tc>
              <w:tc>
                <w:tcPr>
                  <w:tcW w:w="699" w:type="dxa"/>
                  <w:shd w:val="clear" w:color="auto" w:fill="FFFFFF"/>
                  <w:vAlign w:val="center"/>
                </w:tcPr>
                <w:p w14:paraId="331B3796"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68</w:t>
                  </w:r>
                </w:p>
              </w:tc>
            </w:tr>
            <w:tr w:rsidR="00036676" w14:paraId="495BEA95" w14:textId="77777777" w:rsidTr="00BE5696">
              <w:trPr>
                <w:trHeight w:val="245"/>
              </w:trPr>
              <w:tc>
                <w:tcPr>
                  <w:tcW w:w="1668" w:type="dxa"/>
                  <w:shd w:val="clear" w:color="auto" w:fill="FFFFFF"/>
                </w:tcPr>
                <w:p w14:paraId="71EDF4C3"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CPI</w:t>
                  </w:r>
                </w:p>
              </w:tc>
              <w:tc>
                <w:tcPr>
                  <w:tcW w:w="699" w:type="dxa"/>
                  <w:shd w:val="clear" w:color="auto" w:fill="FFFFFF"/>
                  <w:vAlign w:val="center"/>
                </w:tcPr>
                <w:p w14:paraId="50D3CAE9"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81.0</w:t>
                  </w:r>
                </w:p>
              </w:tc>
              <w:tc>
                <w:tcPr>
                  <w:tcW w:w="699" w:type="dxa"/>
                  <w:shd w:val="clear" w:color="auto" w:fill="FFFFFF"/>
                  <w:vAlign w:val="center"/>
                </w:tcPr>
                <w:p w14:paraId="681C200A"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61.0</w:t>
                  </w:r>
                  <w:r w:rsidR="00C47576">
                    <w:rPr>
                      <w:rFonts w:ascii="Arial" w:hAnsi="Arial" w:cs="Arial"/>
                      <w:color w:val="000000"/>
                      <w:sz w:val="22"/>
                      <w:szCs w:val="22"/>
                    </w:rPr>
                    <w:t>*</w:t>
                  </w:r>
                </w:p>
              </w:tc>
              <w:tc>
                <w:tcPr>
                  <w:tcW w:w="699" w:type="dxa"/>
                  <w:shd w:val="clear" w:color="auto" w:fill="FFFFFF"/>
                  <w:vAlign w:val="center"/>
                </w:tcPr>
                <w:p w14:paraId="1A05FFD8"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72.5</w:t>
                  </w:r>
                </w:p>
              </w:tc>
              <w:tc>
                <w:tcPr>
                  <w:tcW w:w="699" w:type="dxa"/>
                  <w:shd w:val="clear" w:color="auto" w:fill="FFFFFF"/>
                  <w:vAlign w:val="center"/>
                </w:tcPr>
                <w:p w14:paraId="7334BDA2" w14:textId="77777777" w:rsidR="00036676" w:rsidRDefault="00036676" w:rsidP="008D3282">
                  <w:pPr>
                    <w:jc w:val="right"/>
                    <w:rPr>
                      <w:rFonts w:ascii="Arial" w:hAnsi="Arial" w:cs="Arial"/>
                      <w:color w:val="000000"/>
                      <w:sz w:val="20"/>
                      <w:szCs w:val="20"/>
                    </w:rPr>
                  </w:pPr>
                  <w:r>
                    <w:rPr>
                      <w:rFonts w:ascii="Arial" w:hAnsi="Arial" w:cs="Arial"/>
                      <w:color w:val="000000"/>
                      <w:sz w:val="20"/>
                      <w:szCs w:val="20"/>
                    </w:rPr>
                    <w:t>84.2</w:t>
                  </w:r>
                </w:p>
              </w:tc>
            </w:tr>
          </w:tbl>
          <w:p w14:paraId="66434459" w14:textId="77777777" w:rsidR="00036676" w:rsidRDefault="00036676" w:rsidP="008D3282"/>
        </w:tc>
      </w:tr>
    </w:tbl>
    <w:p w14:paraId="07D7D0DB" w14:textId="77777777" w:rsidR="00036676" w:rsidRDefault="00036676" w:rsidP="00B5339C">
      <w:pPr>
        <w:rPr>
          <w:sz w:val="20"/>
          <w:highlight w:val="yellow"/>
        </w:rPr>
      </w:pPr>
    </w:p>
    <w:p w14:paraId="7D742298" w14:textId="77777777" w:rsidR="00B5339C" w:rsidRDefault="00BE5696" w:rsidP="00B5339C">
      <w:pPr>
        <w:rPr>
          <w:u w:val="single"/>
        </w:rPr>
      </w:pPr>
      <w:r>
        <w:rPr>
          <w:u w:val="single"/>
        </w:rPr>
        <w:br w:type="page"/>
      </w:r>
      <w:r w:rsidR="00B5339C" w:rsidRPr="00C04DF0">
        <w:rPr>
          <w:u w:val="single"/>
        </w:rPr>
        <w:lastRenderedPageBreak/>
        <w:t>Mathematics</w:t>
      </w:r>
    </w:p>
    <w:p w14:paraId="6B601488" w14:textId="77777777" w:rsidR="00B5339C" w:rsidRDefault="00B5339C" w:rsidP="00B5339C">
      <w:pPr>
        <w:rPr>
          <w:u w:val="single"/>
        </w:rPr>
      </w:pPr>
    </w:p>
    <w:tbl>
      <w:tblPr>
        <w:tblW w:w="9163" w:type="dxa"/>
        <w:jc w:val="center"/>
        <w:tblLook w:val="0000" w:firstRow="0" w:lastRow="0" w:firstColumn="0" w:lastColumn="0" w:noHBand="0" w:noVBand="0"/>
      </w:tblPr>
      <w:tblGrid>
        <w:gridCol w:w="245"/>
        <w:gridCol w:w="245"/>
        <w:gridCol w:w="1858"/>
        <w:gridCol w:w="245"/>
        <w:gridCol w:w="2311"/>
        <w:gridCol w:w="245"/>
        <w:gridCol w:w="1245"/>
        <w:gridCol w:w="245"/>
        <w:gridCol w:w="2524"/>
      </w:tblGrid>
      <w:tr w:rsidR="006F5DB1" w14:paraId="5C31A998" w14:textId="77777777" w:rsidTr="008D3282">
        <w:trPr>
          <w:trHeight w:val="284"/>
          <w:jc w:val="center"/>
        </w:trPr>
        <w:tc>
          <w:tcPr>
            <w:tcW w:w="245" w:type="dxa"/>
            <w:tcBorders>
              <w:top w:val="single" w:sz="4" w:space="0" w:color="auto"/>
              <w:left w:val="single" w:sz="4" w:space="0" w:color="auto"/>
              <w:bottom w:val="nil"/>
              <w:right w:val="nil"/>
            </w:tcBorders>
            <w:shd w:val="clear" w:color="auto" w:fill="auto"/>
            <w:noWrap/>
            <w:vAlign w:val="center"/>
          </w:tcPr>
          <w:p w14:paraId="60009439" w14:textId="77777777" w:rsidR="006F5DB1" w:rsidRDefault="006F5DB1" w:rsidP="008D3282">
            <w:pPr>
              <w:jc w:val="center"/>
              <w:rPr>
                <w:rFonts w:ascii="Arial" w:hAnsi="Arial" w:cs="Arial"/>
                <w:sz w:val="20"/>
                <w:szCs w:val="20"/>
              </w:rPr>
            </w:pPr>
          </w:p>
        </w:tc>
        <w:tc>
          <w:tcPr>
            <w:tcW w:w="8918" w:type="dxa"/>
            <w:gridSpan w:val="8"/>
            <w:tcBorders>
              <w:top w:val="single" w:sz="4" w:space="0" w:color="auto"/>
              <w:left w:val="nil"/>
              <w:bottom w:val="nil"/>
              <w:right w:val="single" w:sz="4" w:space="0" w:color="000000"/>
            </w:tcBorders>
            <w:shd w:val="clear" w:color="auto" w:fill="auto"/>
            <w:noWrap/>
            <w:vAlign w:val="center"/>
          </w:tcPr>
          <w:p w14:paraId="1143416D" w14:textId="77777777" w:rsidR="006F5DB1" w:rsidRDefault="006F5DB1" w:rsidP="008D3282">
            <w:pPr>
              <w:jc w:val="center"/>
              <w:rPr>
                <w:rFonts w:ascii="Arial" w:hAnsi="Arial" w:cs="Arial"/>
                <w:b/>
                <w:bCs/>
                <w:sz w:val="20"/>
                <w:szCs w:val="20"/>
              </w:rPr>
            </w:pPr>
            <w:r>
              <w:rPr>
                <w:rFonts w:ascii="Arial" w:hAnsi="Arial" w:cs="Arial"/>
                <w:b/>
                <w:bCs/>
                <w:sz w:val="20"/>
                <w:szCs w:val="20"/>
              </w:rPr>
              <w:t>Key:</w:t>
            </w:r>
            <w:r>
              <w:rPr>
                <w:rFonts w:ascii="Arial" w:hAnsi="Arial" w:cs="Arial"/>
                <w:sz w:val="20"/>
                <w:szCs w:val="20"/>
              </w:rPr>
              <w:t xml:space="preserve"> N = # of students tested; CPI = Composite Performance Index</w:t>
            </w:r>
          </w:p>
        </w:tc>
      </w:tr>
      <w:tr w:rsidR="006F5DB1" w14:paraId="3059C8EB" w14:textId="77777777" w:rsidTr="008D3282">
        <w:trPr>
          <w:trHeight w:val="284"/>
          <w:jc w:val="center"/>
        </w:trPr>
        <w:tc>
          <w:tcPr>
            <w:tcW w:w="245" w:type="dxa"/>
            <w:tcBorders>
              <w:top w:val="nil"/>
              <w:left w:val="single" w:sz="4" w:space="0" w:color="auto"/>
              <w:bottom w:val="nil"/>
              <w:right w:val="nil"/>
            </w:tcBorders>
            <w:shd w:val="clear" w:color="auto" w:fill="auto"/>
            <w:noWrap/>
            <w:vAlign w:val="center"/>
          </w:tcPr>
          <w:p w14:paraId="7844127E" w14:textId="77777777" w:rsidR="006F5DB1" w:rsidRDefault="006F5DB1" w:rsidP="008D3282">
            <w:pPr>
              <w:jc w:val="center"/>
              <w:rPr>
                <w:rFonts w:ascii="Arial" w:hAnsi="Arial" w:cs="Arial"/>
                <w:sz w:val="20"/>
                <w:szCs w:val="20"/>
              </w:rPr>
            </w:pPr>
          </w:p>
        </w:tc>
        <w:tc>
          <w:tcPr>
            <w:tcW w:w="24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68669A7" w14:textId="77777777" w:rsidR="006F5DB1" w:rsidRDefault="006F5DB1" w:rsidP="008D3282">
            <w:pPr>
              <w:jc w:val="center"/>
              <w:rPr>
                <w:rFonts w:ascii="Arial" w:hAnsi="Arial" w:cs="Arial"/>
                <w:sz w:val="20"/>
                <w:szCs w:val="20"/>
              </w:rPr>
            </w:pPr>
          </w:p>
        </w:tc>
        <w:tc>
          <w:tcPr>
            <w:tcW w:w="1858" w:type="dxa"/>
            <w:tcBorders>
              <w:top w:val="nil"/>
              <w:left w:val="nil"/>
              <w:bottom w:val="nil"/>
              <w:right w:val="nil"/>
            </w:tcBorders>
            <w:shd w:val="clear" w:color="auto" w:fill="auto"/>
            <w:noWrap/>
            <w:vAlign w:val="center"/>
          </w:tcPr>
          <w:p w14:paraId="4D900B80" w14:textId="77777777" w:rsidR="006F5DB1" w:rsidRPr="004D5F6C" w:rsidRDefault="006F5DB1" w:rsidP="008D3282">
            <w:pPr>
              <w:jc w:val="center"/>
              <w:rPr>
                <w:rFonts w:ascii="Arial" w:hAnsi="Arial" w:cs="Arial"/>
                <w:sz w:val="19"/>
                <w:szCs w:val="19"/>
              </w:rPr>
            </w:pPr>
            <w:r w:rsidRPr="004D5F6C">
              <w:rPr>
                <w:rFonts w:ascii="Arial" w:hAnsi="Arial" w:cs="Arial"/>
                <w:sz w:val="19"/>
                <w:szCs w:val="19"/>
              </w:rPr>
              <w:t>Warning/Failing %</w:t>
            </w:r>
          </w:p>
        </w:tc>
        <w:tc>
          <w:tcPr>
            <w:tcW w:w="245" w:type="dxa"/>
            <w:tcBorders>
              <w:top w:val="single" w:sz="4" w:space="0" w:color="808080"/>
              <w:left w:val="single" w:sz="4" w:space="0" w:color="808080"/>
              <w:bottom w:val="single" w:sz="4" w:space="0" w:color="808080"/>
              <w:right w:val="single" w:sz="4" w:space="0" w:color="808080"/>
            </w:tcBorders>
            <w:shd w:val="clear" w:color="auto" w:fill="C0C0C0"/>
            <w:noWrap/>
            <w:vAlign w:val="center"/>
          </w:tcPr>
          <w:p w14:paraId="2A16138E" w14:textId="77777777" w:rsidR="006F5DB1" w:rsidRPr="004D5F6C" w:rsidRDefault="006F5DB1" w:rsidP="008D3282">
            <w:pPr>
              <w:jc w:val="center"/>
              <w:rPr>
                <w:rFonts w:ascii="Arial" w:hAnsi="Arial" w:cs="Arial"/>
                <w:sz w:val="19"/>
                <w:szCs w:val="19"/>
              </w:rPr>
            </w:pPr>
          </w:p>
        </w:tc>
        <w:tc>
          <w:tcPr>
            <w:tcW w:w="2311" w:type="dxa"/>
            <w:tcBorders>
              <w:top w:val="nil"/>
              <w:left w:val="nil"/>
              <w:bottom w:val="nil"/>
              <w:right w:val="nil"/>
            </w:tcBorders>
            <w:shd w:val="clear" w:color="auto" w:fill="auto"/>
            <w:noWrap/>
            <w:vAlign w:val="center"/>
          </w:tcPr>
          <w:p w14:paraId="2BF8F133" w14:textId="77777777" w:rsidR="006F5DB1" w:rsidRPr="004D5F6C" w:rsidRDefault="006F5DB1" w:rsidP="008D3282">
            <w:pPr>
              <w:jc w:val="center"/>
              <w:rPr>
                <w:rFonts w:ascii="Arial" w:hAnsi="Arial" w:cs="Arial"/>
                <w:sz w:val="19"/>
                <w:szCs w:val="19"/>
              </w:rPr>
            </w:pPr>
            <w:r w:rsidRPr="004D5F6C">
              <w:rPr>
                <w:rFonts w:ascii="Arial" w:hAnsi="Arial" w:cs="Arial"/>
                <w:sz w:val="19"/>
                <w:szCs w:val="19"/>
              </w:rPr>
              <w:t>Needs Improvement %</w:t>
            </w:r>
          </w:p>
        </w:tc>
        <w:tc>
          <w:tcPr>
            <w:tcW w:w="245"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14:paraId="0849F75D" w14:textId="77777777" w:rsidR="006F5DB1" w:rsidRPr="004D5F6C" w:rsidRDefault="006F5DB1" w:rsidP="008D3282">
            <w:pPr>
              <w:jc w:val="center"/>
              <w:rPr>
                <w:rFonts w:ascii="Arial" w:hAnsi="Arial" w:cs="Arial"/>
                <w:sz w:val="19"/>
                <w:szCs w:val="19"/>
              </w:rPr>
            </w:pPr>
          </w:p>
        </w:tc>
        <w:tc>
          <w:tcPr>
            <w:tcW w:w="1245" w:type="dxa"/>
            <w:tcBorders>
              <w:top w:val="nil"/>
              <w:left w:val="nil"/>
              <w:bottom w:val="nil"/>
              <w:right w:val="nil"/>
            </w:tcBorders>
            <w:shd w:val="clear" w:color="auto" w:fill="auto"/>
            <w:noWrap/>
            <w:vAlign w:val="center"/>
          </w:tcPr>
          <w:p w14:paraId="18A3695A" w14:textId="77777777" w:rsidR="006F5DB1" w:rsidRPr="004D5F6C" w:rsidRDefault="006F5DB1" w:rsidP="008D3282">
            <w:pPr>
              <w:jc w:val="center"/>
              <w:rPr>
                <w:rFonts w:ascii="Arial" w:hAnsi="Arial" w:cs="Arial"/>
                <w:sz w:val="19"/>
                <w:szCs w:val="19"/>
              </w:rPr>
            </w:pPr>
            <w:r w:rsidRPr="004D5F6C">
              <w:rPr>
                <w:rFonts w:ascii="Arial" w:hAnsi="Arial" w:cs="Arial"/>
                <w:sz w:val="19"/>
                <w:szCs w:val="19"/>
              </w:rPr>
              <w:t>Proficient %</w:t>
            </w:r>
          </w:p>
        </w:tc>
        <w:tc>
          <w:tcPr>
            <w:tcW w:w="245" w:type="dxa"/>
            <w:tcBorders>
              <w:top w:val="single" w:sz="4" w:space="0" w:color="808080"/>
              <w:left w:val="single" w:sz="4" w:space="0" w:color="808080"/>
              <w:bottom w:val="single" w:sz="4" w:space="0" w:color="808080"/>
              <w:right w:val="single" w:sz="4" w:space="0" w:color="808080"/>
            </w:tcBorders>
            <w:shd w:val="clear" w:color="auto" w:fill="333333"/>
            <w:noWrap/>
            <w:vAlign w:val="center"/>
          </w:tcPr>
          <w:p w14:paraId="500D6EDF" w14:textId="77777777" w:rsidR="006F5DB1" w:rsidRPr="004D5F6C" w:rsidRDefault="006F5DB1" w:rsidP="008D3282">
            <w:pPr>
              <w:jc w:val="center"/>
              <w:rPr>
                <w:rFonts w:ascii="Arial" w:hAnsi="Arial" w:cs="Arial"/>
                <w:sz w:val="19"/>
                <w:szCs w:val="19"/>
              </w:rPr>
            </w:pPr>
          </w:p>
        </w:tc>
        <w:tc>
          <w:tcPr>
            <w:tcW w:w="2524" w:type="dxa"/>
            <w:tcBorders>
              <w:top w:val="nil"/>
              <w:left w:val="nil"/>
              <w:bottom w:val="nil"/>
              <w:right w:val="single" w:sz="4" w:space="0" w:color="auto"/>
            </w:tcBorders>
            <w:shd w:val="clear" w:color="auto" w:fill="auto"/>
            <w:noWrap/>
            <w:vAlign w:val="center"/>
          </w:tcPr>
          <w:p w14:paraId="2E633E4D" w14:textId="77777777" w:rsidR="006F5DB1" w:rsidRPr="004D5F6C" w:rsidRDefault="006F5DB1" w:rsidP="008D3282">
            <w:pPr>
              <w:jc w:val="center"/>
              <w:rPr>
                <w:rFonts w:ascii="Arial" w:hAnsi="Arial" w:cs="Arial"/>
                <w:sz w:val="19"/>
                <w:szCs w:val="19"/>
              </w:rPr>
            </w:pPr>
            <w:r w:rsidRPr="004D5F6C">
              <w:rPr>
                <w:rFonts w:ascii="Arial" w:hAnsi="Arial" w:cs="Arial"/>
                <w:sz w:val="19"/>
                <w:szCs w:val="19"/>
              </w:rPr>
              <w:t>Advanced/Above Prof. %</w:t>
            </w:r>
          </w:p>
        </w:tc>
      </w:tr>
      <w:tr w:rsidR="006F5DB1" w14:paraId="157C1B30" w14:textId="77777777" w:rsidTr="008D3282">
        <w:trPr>
          <w:trHeight w:val="254"/>
          <w:jc w:val="center"/>
        </w:trPr>
        <w:tc>
          <w:tcPr>
            <w:tcW w:w="9163" w:type="dxa"/>
            <w:gridSpan w:val="9"/>
            <w:tcBorders>
              <w:top w:val="nil"/>
              <w:left w:val="single" w:sz="4" w:space="0" w:color="auto"/>
              <w:bottom w:val="nil"/>
              <w:right w:val="single" w:sz="4" w:space="0" w:color="000000"/>
            </w:tcBorders>
            <w:shd w:val="clear" w:color="auto" w:fill="auto"/>
            <w:noWrap/>
            <w:vAlign w:val="center"/>
          </w:tcPr>
          <w:p w14:paraId="7F7DBB01" w14:textId="77777777" w:rsidR="006F5DB1" w:rsidRDefault="006F5DB1" w:rsidP="008D3282">
            <w:pPr>
              <w:jc w:val="center"/>
              <w:rPr>
                <w:rFonts w:ascii="Arial" w:hAnsi="Arial" w:cs="Arial"/>
                <w:sz w:val="20"/>
                <w:szCs w:val="20"/>
              </w:rPr>
            </w:pPr>
            <w:r>
              <w:rPr>
                <w:rFonts w:ascii="Arial" w:hAnsi="Arial" w:cs="Arial"/>
                <w:sz w:val="20"/>
                <w:szCs w:val="20"/>
              </w:rPr>
              <w:t>^ Indicates performance above the district at a statistically significant level</w:t>
            </w:r>
          </w:p>
        </w:tc>
      </w:tr>
      <w:tr w:rsidR="006F5DB1" w14:paraId="0B034E44" w14:textId="77777777" w:rsidTr="008D3282">
        <w:trPr>
          <w:trHeight w:val="254"/>
          <w:jc w:val="center"/>
        </w:trPr>
        <w:tc>
          <w:tcPr>
            <w:tcW w:w="9163" w:type="dxa"/>
            <w:gridSpan w:val="9"/>
            <w:tcBorders>
              <w:top w:val="nil"/>
              <w:left w:val="single" w:sz="4" w:space="0" w:color="auto"/>
              <w:bottom w:val="nil"/>
              <w:right w:val="single" w:sz="4" w:space="0" w:color="000000"/>
            </w:tcBorders>
            <w:shd w:val="clear" w:color="auto" w:fill="auto"/>
            <w:noWrap/>
            <w:vAlign w:val="center"/>
          </w:tcPr>
          <w:p w14:paraId="552BC3CC" w14:textId="77777777" w:rsidR="006F5DB1" w:rsidRPr="007A0824" w:rsidRDefault="006F5DB1" w:rsidP="008D3282">
            <w:pPr>
              <w:jc w:val="center"/>
              <w:rPr>
                <w:rFonts w:ascii="Arial" w:hAnsi="Arial" w:cs="Arial"/>
                <w:b/>
              </w:rPr>
            </w:pPr>
            <w:r>
              <w:rPr>
                <w:rFonts w:ascii="Arial" w:hAnsi="Arial" w:cs="Arial"/>
                <w:sz w:val="20"/>
                <w:szCs w:val="20"/>
              </w:rPr>
              <w:t>* Indicates performance below the district at a statistically significant level</w:t>
            </w:r>
          </w:p>
        </w:tc>
      </w:tr>
      <w:tr w:rsidR="006F5DB1" w14:paraId="21A6FA29" w14:textId="77777777" w:rsidTr="008D3282">
        <w:trPr>
          <w:trHeight w:val="254"/>
          <w:jc w:val="center"/>
        </w:trPr>
        <w:tc>
          <w:tcPr>
            <w:tcW w:w="9163" w:type="dxa"/>
            <w:gridSpan w:val="9"/>
            <w:tcBorders>
              <w:top w:val="nil"/>
              <w:left w:val="single" w:sz="4" w:space="0" w:color="auto"/>
              <w:bottom w:val="single" w:sz="4" w:space="0" w:color="auto"/>
              <w:right w:val="single" w:sz="4" w:space="0" w:color="000000"/>
            </w:tcBorders>
            <w:shd w:val="clear" w:color="auto" w:fill="auto"/>
            <w:noWrap/>
            <w:vAlign w:val="center"/>
          </w:tcPr>
          <w:p w14:paraId="18DE426C" w14:textId="77777777" w:rsidR="006F5DB1" w:rsidRPr="004D5F6C" w:rsidRDefault="006F5DB1" w:rsidP="008D3282">
            <w:pPr>
              <w:rPr>
                <w:rFonts w:ascii="Arial" w:hAnsi="Arial" w:cs="Arial"/>
                <w:sz w:val="17"/>
                <w:szCs w:val="17"/>
              </w:rPr>
            </w:pPr>
            <w:r w:rsidRPr="004D5F6C">
              <w:rPr>
                <w:rFonts w:ascii="Arial" w:hAnsi="Arial" w:cs="Arial"/>
                <w:sz w:val="17"/>
                <w:szCs w:val="17"/>
              </w:rPr>
              <w:t>Percentages without a symbol indicate no statistically significant difference between the charter school and district.</w:t>
            </w:r>
          </w:p>
        </w:tc>
      </w:tr>
    </w:tbl>
    <w:p w14:paraId="1DD7B0F7" w14:textId="77777777" w:rsidR="00B5339C" w:rsidRDefault="00B5339C" w:rsidP="00B5339C">
      <w:pPr>
        <w:rPr>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6F0037" w14:paraId="6B06595F" w14:textId="77777777" w:rsidTr="00552250">
        <w:tc>
          <w:tcPr>
            <w:tcW w:w="4788" w:type="dxa"/>
            <w:tcBorders>
              <w:bottom w:val="single" w:sz="4" w:space="0" w:color="auto"/>
            </w:tcBorders>
            <w:shd w:val="clear" w:color="auto" w:fill="auto"/>
          </w:tcPr>
          <w:p w14:paraId="76ACC4CD" w14:textId="74699D7A" w:rsidR="006F0037" w:rsidRPr="00C41BB5" w:rsidRDefault="00C34116" w:rsidP="008D3282">
            <w:r w:rsidRPr="00C41BB5">
              <w:rPr>
                <w:noProof/>
              </w:rPr>
              <w:drawing>
                <wp:inline distT="0" distB="0" distL="0" distR="0" wp14:anchorId="680EA2C9" wp14:editId="768F5981">
                  <wp:extent cx="2771775" cy="2371725"/>
                  <wp:effectExtent l="0" t="0" r="0" b="0"/>
                  <wp:docPr id="12" name="Picture 12" descr="                               2006 2007 2008 2009&#10;%  Above Proficient 1 5 9 7&#10;%  Proficient                 20 32 25 24&#10;%  Needs Improvement 36 27 33 35&#10;%  Warning                 42 35 32 34&#10;N                                 85 96 87 98&#10;CPI                                 54.7 62.8 62.4 6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2006 2007 2008 2009&#10;%  Above Proficient 1 5 9 7&#10;%  Proficient                 20 32 25 24&#10;%  Needs Improvement 36 27 33 35&#10;%  Warning                 42 35 32 34&#10;N                                 85 96 87 98&#10;CPI                                 54.7 62.8 62.4 62.2&#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1775" cy="2371725"/>
                          </a:xfrm>
                          <a:prstGeom prst="rect">
                            <a:avLst/>
                          </a:prstGeom>
                          <a:noFill/>
                          <a:ln>
                            <a:noFill/>
                          </a:ln>
                        </pic:spPr>
                      </pic:pic>
                    </a:graphicData>
                  </a:graphic>
                </wp:inline>
              </w:drawing>
            </w:r>
          </w:p>
        </w:tc>
        <w:tc>
          <w:tcPr>
            <w:tcW w:w="4788" w:type="dxa"/>
            <w:tcBorders>
              <w:bottom w:val="single" w:sz="4" w:space="0" w:color="auto"/>
            </w:tcBorders>
            <w:shd w:val="clear" w:color="auto" w:fill="auto"/>
          </w:tcPr>
          <w:p w14:paraId="5D06DAD7" w14:textId="53AE2CD1" w:rsidR="006F0037" w:rsidRPr="00C41BB5" w:rsidRDefault="00C34116" w:rsidP="008D3282">
            <w:r w:rsidRPr="00C41BB5">
              <w:rPr>
                <w:noProof/>
              </w:rPr>
              <w:drawing>
                <wp:inline distT="0" distB="0" distL="0" distR="0" wp14:anchorId="1487EBBD" wp14:editId="606667EF">
                  <wp:extent cx="2781300" cy="2381250"/>
                  <wp:effectExtent l="0" t="0" r="0" b="0"/>
                  <wp:docPr id="13" name="Picture 13" descr="                               2006 2007 2008 2009&#10;%  Advanced                 3 5 13 7&#10;%  Proficient                 13 11 16 10&#10;%  Needs Improvement 43 50 38 51&#10;%  Warning                 40 34 33 31&#10;N                                 92 80 89 86&#10;CPI                                 50.8 53.1 62.1 5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2006 2007 2008 2009&#10;%  Advanced                 3 5 13 7&#10;%  Proficient                 13 11 16 10&#10;%  Needs Improvement 43 50 38 51&#10;%  Warning                 40 34 33 31&#10;N                                 92 80 89 86&#10;CPI                                 50.8 53.1 62.1 56.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1300" cy="2381250"/>
                          </a:xfrm>
                          <a:prstGeom prst="rect">
                            <a:avLst/>
                          </a:prstGeom>
                          <a:noFill/>
                          <a:ln>
                            <a:noFill/>
                          </a:ln>
                        </pic:spPr>
                      </pic:pic>
                    </a:graphicData>
                  </a:graphic>
                </wp:inline>
              </w:drawing>
            </w:r>
          </w:p>
        </w:tc>
      </w:tr>
      <w:tr w:rsidR="006F0037" w14:paraId="09768E9A" w14:textId="77777777" w:rsidTr="00552250">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729"/>
              <w:gridCol w:w="729"/>
              <w:gridCol w:w="729"/>
              <w:gridCol w:w="729"/>
            </w:tblGrid>
            <w:tr w:rsidR="006F0037" w14:paraId="5FD94741" w14:textId="77777777" w:rsidTr="00C47576">
              <w:trPr>
                <w:trHeight w:val="220"/>
              </w:trPr>
              <w:tc>
                <w:tcPr>
                  <w:tcW w:w="1751" w:type="dxa"/>
                  <w:shd w:val="clear" w:color="auto" w:fill="C0C0C0"/>
                </w:tcPr>
                <w:p w14:paraId="6D9F8799" w14:textId="77777777" w:rsidR="006F0037" w:rsidRDefault="006F0037" w:rsidP="008D3282">
                  <w:pPr>
                    <w:rPr>
                      <w:rFonts w:ascii="Arial" w:hAnsi="Arial" w:cs="Arial"/>
                      <w:sz w:val="20"/>
                      <w:szCs w:val="20"/>
                    </w:rPr>
                  </w:pPr>
                  <w:r>
                    <w:rPr>
                      <w:rFonts w:ascii="Arial" w:hAnsi="Arial" w:cs="Arial"/>
                      <w:sz w:val="20"/>
                      <w:szCs w:val="20"/>
                    </w:rPr>
                    <w:t> </w:t>
                  </w:r>
                </w:p>
              </w:tc>
              <w:tc>
                <w:tcPr>
                  <w:tcW w:w="735" w:type="dxa"/>
                  <w:shd w:val="clear" w:color="auto" w:fill="C0C0C0"/>
                </w:tcPr>
                <w:p w14:paraId="1C21DC9D"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735" w:type="dxa"/>
                  <w:shd w:val="clear" w:color="auto" w:fill="C0C0C0"/>
                </w:tcPr>
                <w:p w14:paraId="5A193964"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735" w:type="dxa"/>
                  <w:shd w:val="clear" w:color="auto" w:fill="C0C0C0"/>
                </w:tcPr>
                <w:p w14:paraId="14BBA0AD"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735" w:type="dxa"/>
                  <w:shd w:val="clear" w:color="auto" w:fill="C0C0C0"/>
                </w:tcPr>
                <w:p w14:paraId="7D0FBD2C"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6F0037" w14:paraId="0ACB7C36" w14:textId="77777777" w:rsidTr="00C47576">
              <w:trPr>
                <w:trHeight w:val="220"/>
              </w:trPr>
              <w:tc>
                <w:tcPr>
                  <w:tcW w:w="1751" w:type="dxa"/>
                  <w:shd w:val="clear" w:color="auto" w:fill="FFFFFF"/>
                </w:tcPr>
                <w:p w14:paraId="2D8F75A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Above Prof.</w:t>
                  </w:r>
                </w:p>
              </w:tc>
              <w:tc>
                <w:tcPr>
                  <w:tcW w:w="735" w:type="dxa"/>
                  <w:shd w:val="clear" w:color="auto" w:fill="FFFFFF"/>
                  <w:vAlign w:val="center"/>
                </w:tcPr>
                <w:p w14:paraId="73A0ACB4"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w:t>
                  </w:r>
                </w:p>
              </w:tc>
              <w:tc>
                <w:tcPr>
                  <w:tcW w:w="735" w:type="dxa"/>
                  <w:shd w:val="clear" w:color="auto" w:fill="FFFFFF"/>
                  <w:vAlign w:val="center"/>
                </w:tcPr>
                <w:p w14:paraId="760E61F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w:t>
                  </w:r>
                </w:p>
              </w:tc>
              <w:tc>
                <w:tcPr>
                  <w:tcW w:w="735" w:type="dxa"/>
                  <w:shd w:val="clear" w:color="auto" w:fill="FFFFFF"/>
                  <w:vAlign w:val="center"/>
                </w:tcPr>
                <w:p w14:paraId="20D0FBD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9</w:t>
                  </w:r>
                </w:p>
              </w:tc>
              <w:tc>
                <w:tcPr>
                  <w:tcW w:w="735" w:type="dxa"/>
                  <w:shd w:val="clear" w:color="auto" w:fill="FFFFFF"/>
                  <w:vAlign w:val="center"/>
                </w:tcPr>
                <w:p w14:paraId="0C5A99D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7</w:t>
                  </w:r>
                </w:p>
              </w:tc>
            </w:tr>
            <w:tr w:rsidR="006F0037" w14:paraId="31016510" w14:textId="77777777" w:rsidTr="00C47576">
              <w:trPr>
                <w:trHeight w:val="220"/>
              </w:trPr>
              <w:tc>
                <w:tcPr>
                  <w:tcW w:w="1751" w:type="dxa"/>
                  <w:shd w:val="clear" w:color="auto" w:fill="FFFFFF"/>
                </w:tcPr>
                <w:p w14:paraId="3B68C73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735" w:type="dxa"/>
                  <w:shd w:val="clear" w:color="auto" w:fill="FFFFFF"/>
                  <w:vAlign w:val="center"/>
                </w:tcPr>
                <w:p w14:paraId="3DAF20C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20</w:t>
                  </w:r>
                </w:p>
              </w:tc>
              <w:tc>
                <w:tcPr>
                  <w:tcW w:w="735" w:type="dxa"/>
                  <w:shd w:val="clear" w:color="auto" w:fill="FFFFFF"/>
                  <w:vAlign w:val="center"/>
                </w:tcPr>
                <w:p w14:paraId="028A75E7"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32</w:t>
                  </w:r>
                </w:p>
              </w:tc>
              <w:tc>
                <w:tcPr>
                  <w:tcW w:w="735" w:type="dxa"/>
                  <w:shd w:val="clear" w:color="auto" w:fill="FFFFFF"/>
                  <w:vAlign w:val="center"/>
                </w:tcPr>
                <w:p w14:paraId="14D9C41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25</w:t>
                  </w:r>
                </w:p>
              </w:tc>
              <w:tc>
                <w:tcPr>
                  <w:tcW w:w="735" w:type="dxa"/>
                  <w:shd w:val="clear" w:color="auto" w:fill="FFFFFF"/>
                  <w:vAlign w:val="center"/>
                </w:tcPr>
                <w:p w14:paraId="0144371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24</w:t>
                  </w:r>
                </w:p>
              </w:tc>
            </w:tr>
            <w:tr w:rsidR="006F0037" w14:paraId="1AAFDD0E" w14:textId="77777777" w:rsidTr="00C47576">
              <w:trPr>
                <w:trHeight w:val="220"/>
              </w:trPr>
              <w:tc>
                <w:tcPr>
                  <w:tcW w:w="1751" w:type="dxa"/>
                  <w:shd w:val="clear" w:color="auto" w:fill="FFFFFF"/>
                </w:tcPr>
                <w:p w14:paraId="1D8EE12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35" w:type="dxa"/>
                  <w:shd w:val="clear" w:color="auto" w:fill="FFFFFF"/>
                  <w:vAlign w:val="center"/>
                </w:tcPr>
                <w:p w14:paraId="0D600E9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36</w:t>
                  </w:r>
                </w:p>
              </w:tc>
              <w:tc>
                <w:tcPr>
                  <w:tcW w:w="735" w:type="dxa"/>
                  <w:shd w:val="clear" w:color="auto" w:fill="FFFFFF"/>
                  <w:vAlign w:val="center"/>
                </w:tcPr>
                <w:p w14:paraId="391D67C7"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27</w:t>
                  </w:r>
                </w:p>
              </w:tc>
              <w:tc>
                <w:tcPr>
                  <w:tcW w:w="735" w:type="dxa"/>
                  <w:shd w:val="clear" w:color="auto" w:fill="FFFFFF"/>
                  <w:vAlign w:val="center"/>
                </w:tcPr>
                <w:p w14:paraId="38230B1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33</w:t>
                  </w:r>
                </w:p>
              </w:tc>
              <w:tc>
                <w:tcPr>
                  <w:tcW w:w="735" w:type="dxa"/>
                  <w:shd w:val="clear" w:color="auto" w:fill="FFFFFF"/>
                  <w:vAlign w:val="center"/>
                </w:tcPr>
                <w:p w14:paraId="336DE9D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35</w:t>
                  </w:r>
                </w:p>
              </w:tc>
            </w:tr>
            <w:tr w:rsidR="006F0037" w14:paraId="1FBCC4B8" w14:textId="77777777" w:rsidTr="00C47576">
              <w:trPr>
                <w:trHeight w:val="220"/>
              </w:trPr>
              <w:tc>
                <w:tcPr>
                  <w:tcW w:w="1751" w:type="dxa"/>
                  <w:shd w:val="clear" w:color="auto" w:fill="FFFFFF"/>
                </w:tcPr>
                <w:p w14:paraId="67C02BA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735" w:type="dxa"/>
                  <w:shd w:val="clear" w:color="auto" w:fill="FFFFFF"/>
                  <w:vAlign w:val="center"/>
                </w:tcPr>
                <w:p w14:paraId="525800D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42</w:t>
                  </w:r>
                </w:p>
              </w:tc>
              <w:tc>
                <w:tcPr>
                  <w:tcW w:w="735" w:type="dxa"/>
                  <w:shd w:val="clear" w:color="auto" w:fill="FFFFFF"/>
                  <w:vAlign w:val="center"/>
                </w:tcPr>
                <w:p w14:paraId="1524D0A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35</w:t>
                  </w:r>
                </w:p>
              </w:tc>
              <w:tc>
                <w:tcPr>
                  <w:tcW w:w="735" w:type="dxa"/>
                  <w:shd w:val="clear" w:color="auto" w:fill="FFFFFF"/>
                  <w:vAlign w:val="center"/>
                </w:tcPr>
                <w:p w14:paraId="4066933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32</w:t>
                  </w:r>
                </w:p>
              </w:tc>
              <w:tc>
                <w:tcPr>
                  <w:tcW w:w="735" w:type="dxa"/>
                  <w:shd w:val="clear" w:color="auto" w:fill="FFFFFF"/>
                  <w:vAlign w:val="center"/>
                </w:tcPr>
                <w:p w14:paraId="3A2B071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34</w:t>
                  </w:r>
                </w:p>
              </w:tc>
            </w:tr>
            <w:tr w:rsidR="006F0037" w14:paraId="7C7DE989" w14:textId="77777777" w:rsidTr="00C47576">
              <w:trPr>
                <w:trHeight w:val="220"/>
              </w:trPr>
              <w:tc>
                <w:tcPr>
                  <w:tcW w:w="1751" w:type="dxa"/>
                  <w:shd w:val="clear" w:color="auto" w:fill="FFFFFF"/>
                </w:tcPr>
                <w:p w14:paraId="27D390E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N</w:t>
                  </w:r>
                </w:p>
              </w:tc>
              <w:tc>
                <w:tcPr>
                  <w:tcW w:w="735" w:type="dxa"/>
                  <w:shd w:val="clear" w:color="auto" w:fill="FFFFFF"/>
                  <w:vAlign w:val="center"/>
                </w:tcPr>
                <w:p w14:paraId="7A69A68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85</w:t>
                  </w:r>
                </w:p>
              </w:tc>
              <w:tc>
                <w:tcPr>
                  <w:tcW w:w="735" w:type="dxa"/>
                  <w:shd w:val="clear" w:color="auto" w:fill="FFFFFF"/>
                  <w:vAlign w:val="center"/>
                </w:tcPr>
                <w:p w14:paraId="4226A25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96</w:t>
                  </w:r>
                </w:p>
              </w:tc>
              <w:tc>
                <w:tcPr>
                  <w:tcW w:w="735" w:type="dxa"/>
                  <w:shd w:val="clear" w:color="auto" w:fill="FFFFFF"/>
                  <w:vAlign w:val="center"/>
                </w:tcPr>
                <w:p w14:paraId="5F2EFC6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87</w:t>
                  </w:r>
                </w:p>
              </w:tc>
              <w:tc>
                <w:tcPr>
                  <w:tcW w:w="735" w:type="dxa"/>
                  <w:shd w:val="clear" w:color="auto" w:fill="FFFFFF"/>
                  <w:vAlign w:val="center"/>
                </w:tcPr>
                <w:p w14:paraId="28952374"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98</w:t>
                  </w:r>
                </w:p>
              </w:tc>
            </w:tr>
            <w:tr w:rsidR="006F0037" w14:paraId="3248F314" w14:textId="77777777" w:rsidTr="00C47576">
              <w:trPr>
                <w:trHeight w:val="220"/>
              </w:trPr>
              <w:tc>
                <w:tcPr>
                  <w:tcW w:w="1751" w:type="dxa"/>
                  <w:shd w:val="clear" w:color="auto" w:fill="FFFFFF"/>
                </w:tcPr>
                <w:p w14:paraId="0575292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CPI</w:t>
                  </w:r>
                </w:p>
              </w:tc>
              <w:tc>
                <w:tcPr>
                  <w:tcW w:w="735" w:type="dxa"/>
                  <w:shd w:val="clear" w:color="auto" w:fill="FFFFFF"/>
                  <w:vAlign w:val="center"/>
                </w:tcPr>
                <w:p w14:paraId="7AB884B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54.7</w:t>
                  </w:r>
                </w:p>
              </w:tc>
              <w:tc>
                <w:tcPr>
                  <w:tcW w:w="735" w:type="dxa"/>
                  <w:shd w:val="clear" w:color="auto" w:fill="FFFFFF"/>
                  <w:vAlign w:val="center"/>
                </w:tcPr>
                <w:p w14:paraId="13C898F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62.8</w:t>
                  </w:r>
                </w:p>
              </w:tc>
              <w:tc>
                <w:tcPr>
                  <w:tcW w:w="735" w:type="dxa"/>
                  <w:shd w:val="clear" w:color="auto" w:fill="FFFFFF"/>
                  <w:vAlign w:val="center"/>
                </w:tcPr>
                <w:p w14:paraId="11A0AA4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62.4</w:t>
                  </w:r>
                </w:p>
              </w:tc>
              <w:tc>
                <w:tcPr>
                  <w:tcW w:w="735" w:type="dxa"/>
                  <w:shd w:val="clear" w:color="auto" w:fill="FFFFFF"/>
                  <w:vAlign w:val="center"/>
                </w:tcPr>
                <w:p w14:paraId="5BB10CE7"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62.2</w:t>
                  </w:r>
                </w:p>
              </w:tc>
            </w:tr>
          </w:tbl>
          <w:p w14:paraId="33A21517" w14:textId="77777777" w:rsidR="006F0037" w:rsidRDefault="006F0037" w:rsidP="00552250">
            <w:pPr>
              <w:tabs>
                <w:tab w:val="left" w:pos="1073"/>
              </w:tabs>
            </w:pPr>
          </w:p>
        </w:tc>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721"/>
              <w:gridCol w:w="722"/>
              <w:gridCol w:w="722"/>
              <w:gridCol w:w="722"/>
            </w:tblGrid>
            <w:tr w:rsidR="006F0037" w14:paraId="7C736494" w14:textId="77777777" w:rsidTr="00C47576">
              <w:trPr>
                <w:trHeight w:val="267"/>
              </w:trPr>
              <w:tc>
                <w:tcPr>
                  <w:tcW w:w="1668" w:type="dxa"/>
                  <w:shd w:val="clear" w:color="auto" w:fill="C0C0C0"/>
                </w:tcPr>
                <w:p w14:paraId="6C0FF07D" w14:textId="77777777" w:rsidR="006F0037" w:rsidRDefault="006F0037" w:rsidP="008D3282">
                  <w:pPr>
                    <w:rPr>
                      <w:rFonts w:ascii="Arial" w:hAnsi="Arial" w:cs="Arial"/>
                      <w:sz w:val="20"/>
                      <w:szCs w:val="20"/>
                    </w:rPr>
                  </w:pPr>
                  <w:r>
                    <w:rPr>
                      <w:rFonts w:ascii="Arial" w:hAnsi="Arial" w:cs="Arial"/>
                      <w:sz w:val="20"/>
                      <w:szCs w:val="20"/>
                    </w:rPr>
                    <w:t> </w:t>
                  </w:r>
                </w:p>
              </w:tc>
              <w:tc>
                <w:tcPr>
                  <w:tcW w:w="699" w:type="dxa"/>
                  <w:shd w:val="clear" w:color="auto" w:fill="C0C0C0"/>
                </w:tcPr>
                <w:p w14:paraId="3A89E325"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699" w:type="dxa"/>
                  <w:shd w:val="clear" w:color="auto" w:fill="C0C0C0"/>
                </w:tcPr>
                <w:p w14:paraId="56DBE678"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699" w:type="dxa"/>
                  <w:shd w:val="clear" w:color="auto" w:fill="C0C0C0"/>
                </w:tcPr>
                <w:p w14:paraId="4D25763D"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699" w:type="dxa"/>
                  <w:shd w:val="clear" w:color="auto" w:fill="C0C0C0"/>
                </w:tcPr>
                <w:p w14:paraId="3135EA89"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6F0037" w14:paraId="6E132BCC" w14:textId="77777777" w:rsidTr="00C47576">
              <w:trPr>
                <w:trHeight w:val="267"/>
              </w:trPr>
              <w:tc>
                <w:tcPr>
                  <w:tcW w:w="1668" w:type="dxa"/>
                  <w:shd w:val="clear" w:color="auto" w:fill="FFFFFF"/>
                </w:tcPr>
                <w:p w14:paraId="71E687A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699" w:type="dxa"/>
                  <w:shd w:val="clear" w:color="auto" w:fill="FFFFFF"/>
                  <w:vAlign w:val="center"/>
                </w:tcPr>
                <w:p w14:paraId="33EF4F0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w:t>
                  </w:r>
                </w:p>
              </w:tc>
              <w:tc>
                <w:tcPr>
                  <w:tcW w:w="699" w:type="dxa"/>
                  <w:shd w:val="clear" w:color="auto" w:fill="FFFFFF"/>
                  <w:vAlign w:val="center"/>
                </w:tcPr>
                <w:p w14:paraId="7EB7003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w:t>
                  </w:r>
                </w:p>
              </w:tc>
              <w:tc>
                <w:tcPr>
                  <w:tcW w:w="699" w:type="dxa"/>
                  <w:shd w:val="clear" w:color="auto" w:fill="FFFFFF"/>
                  <w:vAlign w:val="center"/>
                </w:tcPr>
                <w:p w14:paraId="4D909E9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13</w:t>
                  </w:r>
                </w:p>
              </w:tc>
              <w:tc>
                <w:tcPr>
                  <w:tcW w:w="699" w:type="dxa"/>
                  <w:shd w:val="clear" w:color="auto" w:fill="FFFFFF"/>
                  <w:vAlign w:val="center"/>
                </w:tcPr>
                <w:p w14:paraId="4021DC74"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7</w:t>
                  </w:r>
                </w:p>
              </w:tc>
            </w:tr>
            <w:tr w:rsidR="006F0037" w14:paraId="54A44F48" w14:textId="77777777" w:rsidTr="00C47576">
              <w:trPr>
                <w:trHeight w:val="267"/>
              </w:trPr>
              <w:tc>
                <w:tcPr>
                  <w:tcW w:w="1668" w:type="dxa"/>
                  <w:shd w:val="clear" w:color="auto" w:fill="FFFFFF"/>
                </w:tcPr>
                <w:p w14:paraId="7084334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699" w:type="dxa"/>
                  <w:shd w:val="clear" w:color="auto" w:fill="FFFFFF"/>
                  <w:vAlign w:val="center"/>
                </w:tcPr>
                <w:p w14:paraId="1AAF587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13</w:t>
                  </w:r>
                </w:p>
              </w:tc>
              <w:tc>
                <w:tcPr>
                  <w:tcW w:w="699" w:type="dxa"/>
                  <w:shd w:val="clear" w:color="auto" w:fill="FFFFFF"/>
                  <w:vAlign w:val="center"/>
                </w:tcPr>
                <w:p w14:paraId="53E0F5C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11</w:t>
                  </w:r>
                </w:p>
              </w:tc>
              <w:tc>
                <w:tcPr>
                  <w:tcW w:w="699" w:type="dxa"/>
                  <w:shd w:val="clear" w:color="auto" w:fill="FFFFFF"/>
                  <w:vAlign w:val="center"/>
                </w:tcPr>
                <w:p w14:paraId="7842213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16</w:t>
                  </w:r>
                </w:p>
              </w:tc>
              <w:tc>
                <w:tcPr>
                  <w:tcW w:w="699" w:type="dxa"/>
                  <w:shd w:val="clear" w:color="auto" w:fill="FFFFFF"/>
                  <w:vAlign w:val="center"/>
                </w:tcPr>
                <w:p w14:paraId="1C005AB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10</w:t>
                  </w:r>
                </w:p>
              </w:tc>
            </w:tr>
            <w:tr w:rsidR="006F0037" w14:paraId="2D6E8BCD" w14:textId="77777777" w:rsidTr="00C47576">
              <w:trPr>
                <w:trHeight w:val="267"/>
              </w:trPr>
              <w:tc>
                <w:tcPr>
                  <w:tcW w:w="1668" w:type="dxa"/>
                  <w:shd w:val="clear" w:color="auto" w:fill="FFFFFF"/>
                </w:tcPr>
                <w:p w14:paraId="3E82573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699" w:type="dxa"/>
                  <w:shd w:val="clear" w:color="auto" w:fill="FFFFFF"/>
                  <w:vAlign w:val="center"/>
                </w:tcPr>
                <w:p w14:paraId="2958E5E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43</w:t>
                  </w:r>
                </w:p>
              </w:tc>
              <w:tc>
                <w:tcPr>
                  <w:tcW w:w="699" w:type="dxa"/>
                  <w:shd w:val="clear" w:color="auto" w:fill="FFFFFF"/>
                  <w:vAlign w:val="center"/>
                </w:tcPr>
                <w:p w14:paraId="52795BC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50</w:t>
                  </w:r>
                </w:p>
              </w:tc>
              <w:tc>
                <w:tcPr>
                  <w:tcW w:w="699" w:type="dxa"/>
                  <w:shd w:val="clear" w:color="auto" w:fill="FFFFFF"/>
                  <w:vAlign w:val="center"/>
                </w:tcPr>
                <w:p w14:paraId="14C2173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38</w:t>
                  </w:r>
                </w:p>
              </w:tc>
              <w:tc>
                <w:tcPr>
                  <w:tcW w:w="699" w:type="dxa"/>
                  <w:shd w:val="clear" w:color="auto" w:fill="FFFFFF"/>
                  <w:vAlign w:val="center"/>
                </w:tcPr>
                <w:p w14:paraId="750073F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51</w:t>
                  </w:r>
                </w:p>
              </w:tc>
            </w:tr>
            <w:tr w:rsidR="006F0037" w14:paraId="73E9C3F4" w14:textId="77777777" w:rsidTr="00C47576">
              <w:trPr>
                <w:trHeight w:val="267"/>
              </w:trPr>
              <w:tc>
                <w:tcPr>
                  <w:tcW w:w="1668" w:type="dxa"/>
                  <w:shd w:val="clear" w:color="auto" w:fill="FFFFFF"/>
                </w:tcPr>
                <w:p w14:paraId="04F5F7B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699" w:type="dxa"/>
                  <w:shd w:val="clear" w:color="auto" w:fill="FFFFFF"/>
                  <w:vAlign w:val="center"/>
                </w:tcPr>
                <w:p w14:paraId="6B2BE7F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40</w:t>
                  </w:r>
                </w:p>
              </w:tc>
              <w:tc>
                <w:tcPr>
                  <w:tcW w:w="699" w:type="dxa"/>
                  <w:shd w:val="clear" w:color="auto" w:fill="FFFFFF"/>
                  <w:vAlign w:val="center"/>
                </w:tcPr>
                <w:p w14:paraId="0E6EBE1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34</w:t>
                  </w:r>
                </w:p>
              </w:tc>
              <w:tc>
                <w:tcPr>
                  <w:tcW w:w="699" w:type="dxa"/>
                  <w:shd w:val="clear" w:color="auto" w:fill="FFFFFF"/>
                  <w:vAlign w:val="center"/>
                </w:tcPr>
                <w:p w14:paraId="497EECE4"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33</w:t>
                  </w:r>
                </w:p>
              </w:tc>
              <w:tc>
                <w:tcPr>
                  <w:tcW w:w="699" w:type="dxa"/>
                  <w:shd w:val="clear" w:color="auto" w:fill="FFFFFF"/>
                  <w:vAlign w:val="center"/>
                </w:tcPr>
                <w:p w14:paraId="2552C8B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31</w:t>
                  </w:r>
                </w:p>
              </w:tc>
            </w:tr>
            <w:tr w:rsidR="006F0037" w14:paraId="0B3C0735" w14:textId="77777777" w:rsidTr="00C47576">
              <w:trPr>
                <w:trHeight w:val="267"/>
              </w:trPr>
              <w:tc>
                <w:tcPr>
                  <w:tcW w:w="1668" w:type="dxa"/>
                  <w:shd w:val="clear" w:color="auto" w:fill="FFFFFF"/>
                </w:tcPr>
                <w:p w14:paraId="6A0F546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N</w:t>
                  </w:r>
                </w:p>
              </w:tc>
              <w:tc>
                <w:tcPr>
                  <w:tcW w:w="699" w:type="dxa"/>
                  <w:shd w:val="clear" w:color="auto" w:fill="FFFFFF"/>
                  <w:vAlign w:val="center"/>
                </w:tcPr>
                <w:p w14:paraId="69271CA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92</w:t>
                  </w:r>
                </w:p>
              </w:tc>
              <w:tc>
                <w:tcPr>
                  <w:tcW w:w="699" w:type="dxa"/>
                  <w:shd w:val="clear" w:color="auto" w:fill="FFFFFF"/>
                  <w:vAlign w:val="center"/>
                </w:tcPr>
                <w:p w14:paraId="1C826BC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80</w:t>
                  </w:r>
                </w:p>
              </w:tc>
              <w:tc>
                <w:tcPr>
                  <w:tcW w:w="699" w:type="dxa"/>
                  <w:shd w:val="clear" w:color="auto" w:fill="FFFFFF"/>
                  <w:vAlign w:val="center"/>
                </w:tcPr>
                <w:p w14:paraId="526DDE4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89</w:t>
                  </w:r>
                </w:p>
              </w:tc>
              <w:tc>
                <w:tcPr>
                  <w:tcW w:w="699" w:type="dxa"/>
                  <w:shd w:val="clear" w:color="auto" w:fill="FFFFFF"/>
                  <w:vAlign w:val="center"/>
                </w:tcPr>
                <w:p w14:paraId="5BF6197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86</w:t>
                  </w:r>
                </w:p>
              </w:tc>
            </w:tr>
            <w:tr w:rsidR="006F0037" w14:paraId="51F25865" w14:textId="77777777" w:rsidTr="00C47576">
              <w:trPr>
                <w:trHeight w:val="267"/>
              </w:trPr>
              <w:tc>
                <w:tcPr>
                  <w:tcW w:w="1668" w:type="dxa"/>
                  <w:shd w:val="clear" w:color="auto" w:fill="FFFFFF"/>
                </w:tcPr>
                <w:p w14:paraId="18ED445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CPI</w:t>
                  </w:r>
                </w:p>
              </w:tc>
              <w:tc>
                <w:tcPr>
                  <w:tcW w:w="699" w:type="dxa"/>
                  <w:shd w:val="clear" w:color="auto" w:fill="FFFFFF"/>
                  <w:vAlign w:val="center"/>
                </w:tcPr>
                <w:p w14:paraId="6163670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50.8</w:t>
                  </w:r>
                </w:p>
              </w:tc>
              <w:tc>
                <w:tcPr>
                  <w:tcW w:w="699" w:type="dxa"/>
                  <w:shd w:val="clear" w:color="auto" w:fill="FFFFFF"/>
                  <w:vAlign w:val="center"/>
                </w:tcPr>
                <w:p w14:paraId="3D74D5A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53.1</w:t>
                  </w:r>
                  <w:r w:rsidR="00C47576">
                    <w:rPr>
                      <w:rFonts w:ascii="Arial" w:hAnsi="Arial" w:cs="Arial"/>
                      <w:color w:val="000000"/>
                      <w:sz w:val="22"/>
                      <w:szCs w:val="22"/>
                    </w:rPr>
                    <w:t>*</w:t>
                  </w:r>
                </w:p>
              </w:tc>
              <w:tc>
                <w:tcPr>
                  <w:tcW w:w="699" w:type="dxa"/>
                  <w:shd w:val="clear" w:color="auto" w:fill="FFFFFF"/>
                  <w:vAlign w:val="center"/>
                </w:tcPr>
                <w:p w14:paraId="46346A0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62.1</w:t>
                  </w:r>
                </w:p>
              </w:tc>
              <w:tc>
                <w:tcPr>
                  <w:tcW w:w="699" w:type="dxa"/>
                  <w:shd w:val="clear" w:color="auto" w:fill="FFFFFF"/>
                  <w:vAlign w:val="center"/>
                </w:tcPr>
                <w:p w14:paraId="63D3DDD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56.1</w:t>
                  </w:r>
                  <w:r w:rsidR="00C47576">
                    <w:rPr>
                      <w:rFonts w:ascii="Arial" w:hAnsi="Arial" w:cs="Arial"/>
                      <w:color w:val="000000"/>
                      <w:sz w:val="22"/>
                      <w:szCs w:val="22"/>
                    </w:rPr>
                    <w:t>*</w:t>
                  </w:r>
                </w:p>
              </w:tc>
            </w:tr>
          </w:tbl>
          <w:p w14:paraId="59360BFB" w14:textId="77777777" w:rsidR="006F0037" w:rsidRDefault="006F0037" w:rsidP="008D3282"/>
        </w:tc>
      </w:tr>
    </w:tbl>
    <w:p w14:paraId="24496B6F" w14:textId="77777777" w:rsidR="00C47576" w:rsidRDefault="00C47576" w:rsidP="00B5339C">
      <w:pPr>
        <w:rPr>
          <w:sz w:val="20"/>
          <w:highlight w:val="yellow"/>
        </w:rPr>
      </w:pPr>
    </w:p>
    <w:p w14:paraId="2FAB51B9" w14:textId="77777777" w:rsidR="006F0037" w:rsidRDefault="00C47576" w:rsidP="00B5339C">
      <w:pPr>
        <w:rPr>
          <w:sz w:val="20"/>
          <w:highlight w:val="yellow"/>
        </w:rPr>
      </w:pPr>
      <w:r>
        <w:rPr>
          <w:sz w:val="20"/>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6F0037" w14:paraId="1FCD59E0" w14:textId="77777777" w:rsidTr="00552250">
        <w:tc>
          <w:tcPr>
            <w:tcW w:w="4788" w:type="dxa"/>
            <w:tcBorders>
              <w:bottom w:val="single" w:sz="4" w:space="0" w:color="auto"/>
            </w:tcBorders>
            <w:shd w:val="clear" w:color="auto" w:fill="auto"/>
          </w:tcPr>
          <w:p w14:paraId="5A6AFC39" w14:textId="652103D2" w:rsidR="006F0037" w:rsidRPr="00C41BB5" w:rsidRDefault="00C34116" w:rsidP="008D3282">
            <w:r w:rsidRPr="00C41BB5">
              <w:rPr>
                <w:noProof/>
              </w:rPr>
              <w:lastRenderedPageBreak/>
              <w:drawing>
                <wp:inline distT="0" distB="0" distL="0" distR="0" wp14:anchorId="3D6B68A8" wp14:editId="156880C7">
                  <wp:extent cx="2771775" cy="2371725"/>
                  <wp:effectExtent l="0" t="0" r="0" b="0"/>
                  <wp:docPr id="14" name="Picture 14" descr="                               2006 2007 2008 2009&#10;%  Advanced                 10 8 9 9&#10;%  Proficient                 15 30 22 21&#10;%  Needs Improvement 33 29 37 37&#10;%  Warning                 42 33 32 33&#10;N                                 91 79 81 76&#10;CPI                                 53.8 61.7 61.1 5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2006 2007 2008 2009&#10;%  Advanced                 10 8 9 9&#10;%  Proficient                 15 30 22 21&#10;%  Needs Improvement 33 29 37 37&#10;%  Warning                 42 33 32 33&#10;N                                 91 79 81 76&#10;CPI                                 53.8 61.7 61.1 59.5&#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71775" cy="2371725"/>
                          </a:xfrm>
                          <a:prstGeom prst="rect">
                            <a:avLst/>
                          </a:prstGeom>
                          <a:noFill/>
                          <a:ln>
                            <a:noFill/>
                          </a:ln>
                        </pic:spPr>
                      </pic:pic>
                    </a:graphicData>
                  </a:graphic>
                </wp:inline>
              </w:drawing>
            </w:r>
          </w:p>
        </w:tc>
        <w:tc>
          <w:tcPr>
            <w:tcW w:w="4788" w:type="dxa"/>
            <w:tcBorders>
              <w:bottom w:val="single" w:sz="4" w:space="0" w:color="auto"/>
            </w:tcBorders>
            <w:shd w:val="clear" w:color="auto" w:fill="auto"/>
          </w:tcPr>
          <w:p w14:paraId="555B04A0" w14:textId="7B07B104" w:rsidR="006F0037" w:rsidRPr="00C41BB5" w:rsidRDefault="00C34116" w:rsidP="008D3282">
            <w:r w:rsidRPr="00C41BB5">
              <w:rPr>
                <w:noProof/>
              </w:rPr>
              <w:drawing>
                <wp:inline distT="0" distB="0" distL="0" distR="0" wp14:anchorId="5C9ADB4F" wp14:editId="4028DF34">
                  <wp:extent cx="2781300" cy="2381250"/>
                  <wp:effectExtent l="0" t="0" r="0" b="0"/>
                  <wp:docPr id="15" name="Picture 15" descr="                               2006 2007 2008 2009&#10;%  Advanced                 4 7 12 8&#10;%  Proficient                 2 25 15 17&#10;%  Needs Improvement 49 39 27 33&#10;%  Warning                 44 29 45 42&#10;N                                 45 84 73 78&#10;CPI                                 46.7 60.7 53.4 5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2006 2007 2008 2009&#10;%  Advanced                 4 7 12 8&#10;%  Proficient                 2 25 15 17&#10;%  Needs Improvement 49 39 27 33&#10;%  Warning                 44 29 45 42&#10;N                                 45 84 73 78&#10;CPI                                 46.7 60.7 53.4 54.2&#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1300" cy="2381250"/>
                          </a:xfrm>
                          <a:prstGeom prst="rect">
                            <a:avLst/>
                          </a:prstGeom>
                          <a:noFill/>
                          <a:ln>
                            <a:noFill/>
                          </a:ln>
                        </pic:spPr>
                      </pic:pic>
                    </a:graphicData>
                  </a:graphic>
                </wp:inline>
              </w:drawing>
            </w:r>
          </w:p>
        </w:tc>
      </w:tr>
      <w:tr w:rsidR="006F0037" w14:paraId="72F21C47" w14:textId="77777777" w:rsidTr="00552250">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729"/>
              <w:gridCol w:w="728"/>
              <w:gridCol w:w="728"/>
              <w:gridCol w:w="728"/>
            </w:tblGrid>
            <w:tr w:rsidR="006F0037" w14:paraId="310A2449" w14:textId="77777777" w:rsidTr="00C47576">
              <w:trPr>
                <w:trHeight w:val="267"/>
              </w:trPr>
              <w:tc>
                <w:tcPr>
                  <w:tcW w:w="1751" w:type="dxa"/>
                  <w:shd w:val="clear" w:color="auto" w:fill="C0C0C0"/>
                </w:tcPr>
                <w:p w14:paraId="23FDA17F" w14:textId="77777777" w:rsidR="006F0037" w:rsidRDefault="006F0037" w:rsidP="008D3282">
                  <w:pPr>
                    <w:rPr>
                      <w:rFonts w:ascii="Arial" w:hAnsi="Arial" w:cs="Arial"/>
                      <w:sz w:val="20"/>
                      <w:szCs w:val="20"/>
                    </w:rPr>
                  </w:pPr>
                  <w:r>
                    <w:rPr>
                      <w:rFonts w:ascii="Arial" w:hAnsi="Arial" w:cs="Arial"/>
                      <w:sz w:val="20"/>
                      <w:szCs w:val="20"/>
                    </w:rPr>
                    <w:t> </w:t>
                  </w:r>
                </w:p>
              </w:tc>
              <w:tc>
                <w:tcPr>
                  <w:tcW w:w="735" w:type="dxa"/>
                  <w:shd w:val="clear" w:color="auto" w:fill="C0C0C0"/>
                </w:tcPr>
                <w:p w14:paraId="542944AD"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735" w:type="dxa"/>
                  <w:shd w:val="clear" w:color="auto" w:fill="C0C0C0"/>
                </w:tcPr>
                <w:p w14:paraId="4E3C7BE3"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735" w:type="dxa"/>
                  <w:shd w:val="clear" w:color="auto" w:fill="C0C0C0"/>
                </w:tcPr>
                <w:p w14:paraId="0169818B"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735" w:type="dxa"/>
                  <w:shd w:val="clear" w:color="auto" w:fill="C0C0C0"/>
                </w:tcPr>
                <w:p w14:paraId="479B6F50"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6F0037" w14:paraId="4A35D11C" w14:textId="77777777" w:rsidTr="00C47576">
              <w:trPr>
                <w:trHeight w:val="267"/>
              </w:trPr>
              <w:tc>
                <w:tcPr>
                  <w:tcW w:w="1751" w:type="dxa"/>
                  <w:shd w:val="clear" w:color="auto" w:fill="FFFFFF"/>
                </w:tcPr>
                <w:p w14:paraId="6D1EC9C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735" w:type="dxa"/>
                  <w:shd w:val="clear" w:color="auto" w:fill="FFFFFF"/>
                  <w:vAlign w:val="center"/>
                </w:tcPr>
                <w:p w14:paraId="512EC4A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10</w:t>
                  </w:r>
                </w:p>
              </w:tc>
              <w:tc>
                <w:tcPr>
                  <w:tcW w:w="735" w:type="dxa"/>
                  <w:shd w:val="clear" w:color="auto" w:fill="FFFFFF"/>
                  <w:vAlign w:val="center"/>
                </w:tcPr>
                <w:p w14:paraId="0A3B4F4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8</w:t>
                  </w:r>
                </w:p>
              </w:tc>
              <w:tc>
                <w:tcPr>
                  <w:tcW w:w="735" w:type="dxa"/>
                  <w:shd w:val="clear" w:color="auto" w:fill="FFFFFF"/>
                  <w:vAlign w:val="center"/>
                </w:tcPr>
                <w:p w14:paraId="205C2B8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9</w:t>
                  </w:r>
                </w:p>
              </w:tc>
              <w:tc>
                <w:tcPr>
                  <w:tcW w:w="735" w:type="dxa"/>
                  <w:shd w:val="clear" w:color="auto" w:fill="FFFFFF"/>
                  <w:vAlign w:val="center"/>
                </w:tcPr>
                <w:p w14:paraId="0AFDEB3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9</w:t>
                  </w:r>
                </w:p>
              </w:tc>
            </w:tr>
            <w:tr w:rsidR="006F0037" w14:paraId="475CBCE0" w14:textId="77777777" w:rsidTr="00C47576">
              <w:trPr>
                <w:trHeight w:val="267"/>
              </w:trPr>
              <w:tc>
                <w:tcPr>
                  <w:tcW w:w="1751" w:type="dxa"/>
                  <w:shd w:val="clear" w:color="auto" w:fill="FFFFFF"/>
                </w:tcPr>
                <w:p w14:paraId="0DA3EC2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735" w:type="dxa"/>
                  <w:shd w:val="clear" w:color="auto" w:fill="FFFFFF"/>
                  <w:vAlign w:val="center"/>
                </w:tcPr>
                <w:p w14:paraId="64A6500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15</w:t>
                  </w:r>
                </w:p>
              </w:tc>
              <w:tc>
                <w:tcPr>
                  <w:tcW w:w="735" w:type="dxa"/>
                  <w:shd w:val="clear" w:color="auto" w:fill="FFFFFF"/>
                  <w:vAlign w:val="center"/>
                </w:tcPr>
                <w:p w14:paraId="5B58220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30</w:t>
                  </w:r>
                </w:p>
              </w:tc>
              <w:tc>
                <w:tcPr>
                  <w:tcW w:w="735" w:type="dxa"/>
                  <w:shd w:val="clear" w:color="auto" w:fill="FFFFFF"/>
                  <w:vAlign w:val="center"/>
                </w:tcPr>
                <w:p w14:paraId="5F1E8DC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22</w:t>
                  </w:r>
                </w:p>
              </w:tc>
              <w:tc>
                <w:tcPr>
                  <w:tcW w:w="735" w:type="dxa"/>
                  <w:shd w:val="clear" w:color="auto" w:fill="FFFFFF"/>
                  <w:vAlign w:val="center"/>
                </w:tcPr>
                <w:p w14:paraId="32321BAE"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21</w:t>
                  </w:r>
                </w:p>
              </w:tc>
            </w:tr>
            <w:tr w:rsidR="006F0037" w14:paraId="5556F6F4" w14:textId="77777777" w:rsidTr="00C47576">
              <w:trPr>
                <w:trHeight w:val="267"/>
              </w:trPr>
              <w:tc>
                <w:tcPr>
                  <w:tcW w:w="1751" w:type="dxa"/>
                  <w:shd w:val="clear" w:color="auto" w:fill="FFFFFF"/>
                </w:tcPr>
                <w:p w14:paraId="4BC6AEF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35" w:type="dxa"/>
                  <w:shd w:val="clear" w:color="auto" w:fill="FFFFFF"/>
                  <w:vAlign w:val="center"/>
                </w:tcPr>
                <w:p w14:paraId="203358E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33</w:t>
                  </w:r>
                </w:p>
              </w:tc>
              <w:tc>
                <w:tcPr>
                  <w:tcW w:w="735" w:type="dxa"/>
                  <w:shd w:val="clear" w:color="auto" w:fill="FFFFFF"/>
                  <w:vAlign w:val="center"/>
                </w:tcPr>
                <w:p w14:paraId="6CE5821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29</w:t>
                  </w:r>
                </w:p>
              </w:tc>
              <w:tc>
                <w:tcPr>
                  <w:tcW w:w="735" w:type="dxa"/>
                  <w:shd w:val="clear" w:color="auto" w:fill="FFFFFF"/>
                  <w:vAlign w:val="center"/>
                </w:tcPr>
                <w:p w14:paraId="3BBC515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37</w:t>
                  </w:r>
                </w:p>
              </w:tc>
              <w:tc>
                <w:tcPr>
                  <w:tcW w:w="735" w:type="dxa"/>
                  <w:shd w:val="clear" w:color="auto" w:fill="FFFFFF"/>
                  <w:vAlign w:val="center"/>
                </w:tcPr>
                <w:p w14:paraId="428A792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37</w:t>
                  </w:r>
                </w:p>
              </w:tc>
            </w:tr>
            <w:tr w:rsidR="006F0037" w14:paraId="4481DC3F" w14:textId="77777777" w:rsidTr="00C47576">
              <w:trPr>
                <w:trHeight w:val="267"/>
              </w:trPr>
              <w:tc>
                <w:tcPr>
                  <w:tcW w:w="1751" w:type="dxa"/>
                  <w:shd w:val="clear" w:color="auto" w:fill="FFFFFF"/>
                </w:tcPr>
                <w:p w14:paraId="044CDF6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735" w:type="dxa"/>
                  <w:shd w:val="clear" w:color="auto" w:fill="FFFFFF"/>
                  <w:vAlign w:val="center"/>
                </w:tcPr>
                <w:p w14:paraId="142380C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42</w:t>
                  </w:r>
                </w:p>
              </w:tc>
              <w:tc>
                <w:tcPr>
                  <w:tcW w:w="735" w:type="dxa"/>
                  <w:shd w:val="clear" w:color="auto" w:fill="FFFFFF"/>
                  <w:vAlign w:val="center"/>
                </w:tcPr>
                <w:p w14:paraId="311056FE"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33</w:t>
                  </w:r>
                </w:p>
              </w:tc>
              <w:tc>
                <w:tcPr>
                  <w:tcW w:w="735" w:type="dxa"/>
                  <w:shd w:val="clear" w:color="auto" w:fill="FFFFFF"/>
                  <w:vAlign w:val="center"/>
                </w:tcPr>
                <w:p w14:paraId="5AE61C0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32</w:t>
                  </w:r>
                </w:p>
              </w:tc>
              <w:tc>
                <w:tcPr>
                  <w:tcW w:w="735" w:type="dxa"/>
                  <w:shd w:val="clear" w:color="auto" w:fill="FFFFFF"/>
                  <w:vAlign w:val="center"/>
                </w:tcPr>
                <w:p w14:paraId="48CEE707"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33</w:t>
                  </w:r>
                </w:p>
              </w:tc>
            </w:tr>
            <w:tr w:rsidR="006F0037" w14:paraId="6D4AF136" w14:textId="77777777" w:rsidTr="00C47576">
              <w:trPr>
                <w:trHeight w:val="267"/>
              </w:trPr>
              <w:tc>
                <w:tcPr>
                  <w:tcW w:w="1751" w:type="dxa"/>
                  <w:shd w:val="clear" w:color="auto" w:fill="FFFFFF"/>
                </w:tcPr>
                <w:p w14:paraId="44EB3B8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N</w:t>
                  </w:r>
                </w:p>
              </w:tc>
              <w:tc>
                <w:tcPr>
                  <w:tcW w:w="735" w:type="dxa"/>
                  <w:shd w:val="clear" w:color="auto" w:fill="FFFFFF"/>
                  <w:vAlign w:val="center"/>
                </w:tcPr>
                <w:p w14:paraId="0F5746F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91</w:t>
                  </w:r>
                </w:p>
              </w:tc>
              <w:tc>
                <w:tcPr>
                  <w:tcW w:w="735" w:type="dxa"/>
                  <w:shd w:val="clear" w:color="auto" w:fill="FFFFFF"/>
                  <w:vAlign w:val="center"/>
                </w:tcPr>
                <w:p w14:paraId="224A4FE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79</w:t>
                  </w:r>
                </w:p>
              </w:tc>
              <w:tc>
                <w:tcPr>
                  <w:tcW w:w="735" w:type="dxa"/>
                  <w:shd w:val="clear" w:color="auto" w:fill="FFFFFF"/>
                  <w:vAlign w:val="center"/>
                </w:tcPr>
                <w:p w14:paraId="17E8AA3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81</w:t>
                  </w:r>
                </w:p>
              </w:tc>
              <w:tc>
                <w:tcPr>
                  <w:tcW w:w="735" w:type="dxa"/>
                  <w:shd w:val="clear" w:color="auto" w:fill="FFFFFF"/>
                  <w:vAlign w:val="center"/>
                </w:tcPr>
                <w:p w14:paraId="53D6AA2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76</w:t>
                  </w:r>
                </w:p>
              </w:tc>
            </w:tr>
            <w:tr w:rsidR="006F0037" w14:paraId="2535DE69" w14:textId="77777777" w:rsidTr="00C47576">
              <w:trPr>
                <w:trHeight w:val="267"/>
              </w:trPr>
              <w:tc>
                <w:tcPr>
                  <w:tcW w:w="1751" w:type="dxa"/>
                  <w:shd w:val="clear" w:color="auto" w:fill="FFFFFF"/>
                </w:tcPr>
                <w:p w14:paraId="6F148A4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CPI</w:t>
                  </w:r>
                </w:p>
              </w:tc>
              <w:tc>
                <w:tcPr>
                  <w:tcW w:w="735" w:type="dxa"/>
                  <w:shd w:val="clear" w:color="auto" w:fill="FFFFFF"/>
                  <w:vAlign w:val="center"/>
                </w:tcPr>
                <w:p w14:paraId="020A4BD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53.8</w:t>
                  </w:r>
                </w:p>
              </w:tc>
              <w:tc>
                <w:tcPr>
                  <w:tcW w:w="735" w:type="dxa"/>
                  <w:shd w:val="clear" w:color="auto" w:fill="FFFFFF"/>
                  <w:vAlign w:val="center"/>
                </w:tcPr>
                <w:p w14:paraId="600B726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61.7</w:t>
                  </w:r>
                </w:p>
              </w:tc>
              <w:tc>
                <w:tcPr>
                  <w:tcW w:w="735" w:type="dxa"/>
                  <w:shd w:val="clear" w:color="auto" w:fill="FFFFFF"/>
                  <w:vAlign w:val="center"/>
                </w:tcPr>
                <w:p w14:paraId="3230E5B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61.1</w:t>
                  </w:r>
                </w:p>
              </w:tc>
              <w:tc>
                <w:tcPr>
                  <w:tcW w:w="735" w:type="dxa"/>
                  <w:shd w:val="clear" w:color="auto" w:fill="FFFFFF"/>
                  <w:vAlign w:val="center"/>
                </w:tcPr>
                <w:p w14:paraId="18E85C9E"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59.5</w:t>
                  </w:r>
                </w:p>
              </w:tc>
            </w:tr>
          </w:tbl>
          <w:p w14:paraId="1EA220C9" w14:textId="77777777" w:rsidR="006F0037" w:rsidRDefault="006F0037" w:rsidP="00552250">
            <w:pPr>
              <w:tabs>
                <w:tab w:val="left" w:pos="1073"/>
              </w:tabs>
            </w:pPr>
          </w:p>
        </w:tc>
        <w:tc>
          <w:tcPr>
            <w:tcW w:w="4788" w:type="dxa"/>
            <w:tcBorders>
              <w:top w:val="single" w:sz="4" w:space="0" w:color="auto"/>
              <w:left w:val="nil"/>
              <w:bottom w:val="nil"/>
              <w:right w:val="nil"/>
            </w:tcBorders>
            <w:shd w:val="clear" w:color="auto" w:fill="auto"/>
          </w:tcPr>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721"/>
              <w:gridCol w:w="722"/>
              <w:gridCol w:w="722"/>
              <w:gridCol w:w="722"/>
            </w:tblGrid>
            <w:tr w:rsidR="006F0037" w14:paraId="5C2D95AD" w14:textId="77777777" w:rsidTr="00C47576">
              <w:trPr>
                <w:trHeight w:val="267"/>
              </w:trPr>
              <w:tc>
                <w:tcPr>
                  <w:tcW w:w="1668" w:type="dxa"/>
                  <w:shd w:val="clear" w:color="auto" w:fill="C0C0C0"/>
                </w:tcPr>
                <w:p w14:paraId="4CD0932A" w14:textId="77777777" w:rsidR="006F0037" w:rsidRDefault="006F0037" w:rsidP="008D3282">
                  <w:pPr>
                    <w:rPr>
                      <w:rFonts w:ascii="Arial" w:hAnsi="Arial" w:cs="Arial"/>
                      <w:sz w:val="20"/>
                      <w:szCs w:val="20"/>
                    </w:rPr>
                  </w:pPr>
                  <w:r>
                    <w:rPr>
                      <w:rFonts w:ascii="Arial" w:hAnsi="Arial" w:cs="Arial"/>
                      <w:sz w:val="20"/>
                      <w:szCs w:val="20"/>
                    </w:rPr>
                    <w:t> </w:t>
                  </w:r>
                </w:p>
              </w:tc>
              <w:tc>
                <w:tcPr>
                  <w:tcW w:w="699" w:type="dxa"/>
                  <w:shd w:val="clear" w:color="auto" w:fill="C0C0C0"/>
                </w:tcPr>
                <w:p w14:paraId="78AA8B6B"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699" w:type="dxa"/>
                  <w:shd w:val="clear" w:color="auto" w:fill="C0C0C0"/>
                </w:tcPr>
                <w:p w14:paraId="41B38DEB"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699" w:type="dxa"/>
                  <w:shd w:val="clear" w:color="auto" w:fill="C0C0C0"/>
                </w:tcPr>
                <w:p w14:paraId="20584890"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699" w:type="dxa"/>
                  <w:shd w:val="clear" w:color="auto" w:fill="C0C0C0"/>
                </w:tcPr>
                <w:p w14:paraId="75E48E22"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6F0037" w14:paraId="39A604A2" w14:textId="77777777" w:rsidTr="00C47576">
              <w:trPr>
                <w:trHeight w:val="267"/>
              </w:trPr>
              <w:tc>
                <w:tcPr>
                  <w:tcW w:w="1668" w:type="dxa"/>
                  <w:shd w:val="clear" w:color="auto" w:fill="FFFFFF"/>
                </w:tcPr>
                <w:p w14:paraId="5BD3FA44"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699" w:type="dxa"/>
                  <w:shd w:val="clear" w:color="auto" w:fill="FFFFFF"/>
                  <w:vAlign w:val="center"/>
                </w:tcPr>
                <w:p w14:paraId="6E34FC8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w:t>
                  </w:r>
                </w:p>
              </w:tc>
              <w:tc>
                <w:tcPr>
                  <w:tcW w:w="699" w:type="dxa"/>
                  <w:shd w:val="clear" w:color="auto" w:fill="FFFFFF"/>
                  <w:vAlign w:val="center"/>
                </w:tcPr>
                <w:p w14:paraId="01C8FAF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7</w:t>
                  </w:r>
                </w:p>
              </w:tc>
              <w:tc>
                <w:tcPr>
                  <w:tcW w:w="699" w:type="dxa"/>
                  <w:shd w:val="clear" w:color="auto" w:fill="FFFFFF"/>
                  <w:vAlign w:val="center"/>
                </w:tcPr>
                <w:p w14:paraId="164FF467"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12</w:t>
                  </w:r>
                </w:p>
              </w:tc>
              <w:tc>
                <w:tcPr>
                  <w:tcW w:w="699" w:type="dxa"/>
                  <w:shd w:val="clear" w:color="auto" w:fill="FFFFFF"/>
                  <w:vAlign w:val="center"/>
                </w:tcPr>
                <w:p w14:paraId="145FC8C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8</w:t>
                  </w:r>
                </w:p>
              </w:tc>
            </w:tr>
            <w:tr w:rsidR="006F0037" w14:paraId="22167BB0" w14:textId="77777777" w:rsidTr="00C47576">
              <w:trPr>
                <w:trHeight w:val="267"/>
              </w:trPr>
              <w:tc>
                <w:tcPr>
                  <w:tcW w:w="1668" w:type="dxa"/>
                  <w:shd w:val="clear" w:color="auto" w:fill="FFFFFF"/>
                </w:tcPr>
                <w:p w14:paraId="310C973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699" w:type="dxa"/>
                  <w:shd w:val="clear" w:color="auto" w:fill="FFFFFF"/>
                  <w:vAlign w:val="center"/>
                </w:tcPr>
                <w:p w14:paraId="4B12D79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w:t>
                  </w:r>
                </w:p>
              </w:tc>
              <w:tc>
                <w:tcPr>
                  <w:tcW w:w="699" w:type="dxa"/>
                  <w:shd w:val="clear" w:color="auto" w:fill="FFFFFF"/>
                  <w:vAlign w:val="center"/>
                </w:tcPr>
                <w:p w14:paraId="2CE5092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25</w:t>
                  </w:r>
                </w:p>
              </w:tc>
              <w:tc>
                <w:tcPr>
                  <w:tcW w:w="699" w:type="dxa"/>
                  <w:shd w:val="clear" w:color="auto" w:fill="FFFFFF"/>
                  <w:vAlign w:val="center"/>
                </w:tcPr>
                <w:p w14:paraId="699C11F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15</w:t>
                  </w:r>
                </w:p>
              </w:tc>
              <w:tc>
                <w:tcPr>
                  <w:tcW w:w="699" w:type="dxa"/>
                  <w:shd w:val="clear" w:color="auto" w:fill="FFFFFF"/>
                  <w:vAlign w:val="center"/>
                </w:tcPr>
                <w:p w14:paraId="236984C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17</w:t>
                  </w:r>
                </w:p>
              </w:tc>
            </w:tr>
            <w:tr w:rsidR="006F0037" w14:paraId="68D01A9C" w14:textId="77777777" w:rsidTr="00C47576">
              <w:trPr>
                <w:trHeight w:val="267"/>
              </w:trPr>
              <w:tc>
                <w:tcPr>
                  <w:tcW w:w="1668" w:type="dxa"/>
                  <w:shd w:val="clear" w:color="auto" w:fill="FFFFFF"/>
                </w:tcPr>
                <w:p w14:paraId="5393E2C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699" w:type="dxa"/>
                  <w:shd w:val="clear" w:color="auto" w:fill="FFFFFF"/>
                  <w:vAlign w:val="center"/>
                </w:tcPr>
                <w:p w14:paraId="6B6FF64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49</w:t>
                  </w:r>
                </w:p>
              </w:tc>
              <w:tc>
                <w:tcPr>
                  <w:tcW w:w="699" w:type="dxa"/>
                  <w:shd w:val="clear" w:color="auto" w:fill="FFFFFF"/>
                  <w:vAlign w:val="center"/>
                </w:tcPr>
                <w:p w14:paraId="414924DE"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39</w:t>
                  </w:r>
                </w:p>
              </w:tc>
              <w:tc>
                <w:tcPr>
                  <w:tcW w:w="699" w:type="dxa"/>
                  <w:shd w:val="clear" w:color="auto" w:fill="FFFFFF"/>
                  <w:vAlign w:val="center"/>
                </w:tcPr>
                <w:p w14:paraId="2E182F5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27</w:t>
                  </w:r>
                </w:p>
              </w:tc>
              <w:tc>
                <w:tcPr>
                  <w:tcW w:w="699" w:type="dxa"/>
                  <w:shd w:val="clear" w:color="auto" w:fill="FFFFFF"/>
                  <w:vAlign w:val="center"/>
                </w:tcPr>
                <w:p w14:paraId="70DCFC8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33</w:t>
                  </w:r>
                </w:p>
              </w:tc>
            </w:tr>
            <w:tr w:rsidR="006F0037" w14:paraId="4F798C82" w14:textId="77777777" w:rsidTr="00C47576">
              <w:trPr>
                <w:trHeight w:val="267"/>
              </w:trPr>
              <w:tc>
                <w:tcPr>
                  <w:tcW w:w="1668" w:type="dxa"/>
                  <w:shd w:val="clear" w:color="auto" w:fill="FFFFFF"/>
                </w:tcPr>
                <w:p w14:paraId="1299B79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699" w:type="dxa"/>
                  <w:shd w:val="clear" w:color="auto" w:fill="FFFFFF"/>
                  <w:vAlign w:val="center"/>
                </w:tcPr>
                <w:p w14:paraId="2E255C1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44</w:t>
                  </w:r>
                </w:p>
              </w:tc>
              <w:tc>
                <w:tcPr>
                  <w:tcW w:w="699" w:type="dxa"/>
                  <w:shd w:val="clear" w:color="auto" w:fill="FFFFFF"/>
                  <w:vAlign w:val="center"/>
                </w:tcPr>
                <w:p w14:paraId="6A4BEE8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29</w:t>
                  </w:r>
                </w:p>
              </w:tc>
              <w:tc>
                <w:tcPr>
                  <w:tcW w:w="699" w:type="dxa"/>
                  <w:shd w:val="clear" w:color="auto" w:fill="FFFFFF"/>
                  <w:vAlign w:val="center"/>
                </w:tcPr>
                <w:p w14:paraId="7E0B502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45</w:t>
                  </w:r>
                </w:p>
              </w:tc>
              <w:tc>
                <w:tcPr>
                  <w:tcW w:w="699" w:type="dxa"/>
                  <w:shd w:val="clear" w:color="auto" w:fill="FFFFFF"/>
                  <w:vAlign w:val="center"/>
                </w:tcPr>
                <w:p w14:paraId="130F5D4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42</w:t>
                  </w:r>
                </w:p>
              </w:tc>
            </w:tr>
            <w:tr w:rsidR="006F0037" w14:paraId="4CF90E65" w14:textId="77777777" w:rsidTr="00C47576">
              <w:trPr>
                <w:trHeight w:val="267"/>
              </w:trPr>
              <w:tc>
                <w:tcPr>
                  <w:tcW w:w="1668" w:type="dxa"/>
                  <w:shd w:val="clear" w:color="auto" w:fill="FFFFFF"/>
                </w:tcPr>
                <w:p w14:paraId="051047C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N</w:t>
                  </w:r>
                </w:p>
              </w:tc>
              <w:tc>
                <w:tcPr>
                  <w:tcW w:w="699" w:type="dxa"/>
                  <w:shd w:val="clear" w:color="auto" w:fill="FFFFFF"/>
                  <w:vAlign w:val="center"/>
                </w:tcPr>
                <w:p w14:paraId="5C9E23A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45</w:t>
                  </w:r>
                </w:p>
              </w:tc>
              <w:tc>
                <w:tcPr>
                  <w:tcW w:w="699" w:type="dxa"/>
                  <w:shd w:val="clear" w:color="auto" w:fill="FFFFFF"/>
                  <w:vAlign w:val="center"/>
                </w:tcPr>
                <w:p w14:paraId="39CAF51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84</w:t>
                  </w:r>
                </w:p>
              </w:tc>
              <w:tc>
                <w:tcPr>
                  <w:tcW w:w="699" w:type="dxa"/>
                  <w:shd w:val="clear" w:color="auto" w:fill="FFFFFF"/>
                  <w:vAlign w:val="center"/>
                </w:tcPr>
                <w:p w14:paraId="3A29665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73</w:t>
                  </w:r>
                </w:p>
              </w:tc>
              <w:tc>
                <w:tcPr>
                  <w:tcW w:w="699" w:type="dxa"/>
                  <w:shd w:val="clear" w:color="auto" w:fill="FFFFFF"/>
                  <w:vAlign w:val="center"/>
                </w:tcPr>
                <w:p w14:paraId="61491D6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78</w:t>
                  </w:r>
                </w:p>
              </w:tc>
            </w:tr>
            <w:tr w:rsidR="006F0037" w14:paraId="39761CF1" w14:textId="77777777" w:rsidTr="00C47576">
              <w:trPr>
                <w:trHeight w:val="267"/>
              </w:trPr>
              <w:tc>
                <w:tcPr>
                  <w:tcW w:w="1668" w:type="dxa"/>
                  <w:shd w:val="clear" w:color="auto" w:fill="FFFFFF"/>
                </w:tcPr>
                <w:p w14:paraId="09AA11B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CPI</w:t>
                  </w:r>
                </w:p>
              </w:tc>
              <w:tc>
                <w:tcPr>
                  <w:tcW w:w="699" w:type="dxa"/>
                  <w:shd w:val="clear" w:color="auto" w:fill="FFFFFF"/>
                  <w:vAlign w:val="center"/>
                </w:tcPr>
                <w:p w14:paraId="5C761E8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46.7</w:t>
                  </w:r>
                </w:p>
              </w:tc>
              <w:tc>
                <w:tcPr>
                  <w:tcW w:w="699" w:type="dxa"/>
                  <w:shd w:val="clear" w:color="auto" w:fill="FFFFFF"/>
                  <w:vAlign w:val="center"/>
                </w:tcPr>
                <w:p w14:paraId="3A7CF4D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60.7</w:t>
                  </w:r>
                </w:p>
              </w:tc>
              <w:tc>
                <w:tcPr>
                  <w:tcW w:w="699" w:type="dxa"/>
                  <w:shd w:val="clear" w:color="auto" w:fill="FFFFFF"/>
                  <w:vAlign w:val="center"/>
                </w:tcPr>
                <w:p w14:paraId="66CA660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53.4</w:t>
                  </w:r>
                  <w:r w:rsidR="00C47576">
                    <w:rPr>
                      <w:rFonts w:ascii="Arial" w:hAnsi="Arial" w:cs="Arial"/>
                      <w:color w:val="000000"/>
                      <w:sz w:val="22"/>
                      <w:szCs w:val="22"/>
                    </w:rPr>
                    <w:t>*</w:t>
                  </w:r>
                </w:p>
              </w:tc>
              <w:tc>
                <w:tcPr>
                  <w:tcW w:w="699" w:type="dxa"/>
                  <w:shd w:val="clear" w:color="auto" w:fill="FFFFFF"/>
                  <w:vAlign w:val="center"/>
                </w:tcPr>
                <w:p w14:paraId="7DB8E6A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54.2</w:t>
                  </w:r>
                  <w:r w:rsidR="00C47576">
                    <w:rPr>
                      <w:rFonts w:ascii="Arial" w:hAnsi="Arial" w:cs="Arial"/>
                      <w:color w:val="000000"/>
                      <w:sz w:val="22"/>
                      <w:szCs w:val="22"/>
                    </w:rPr>
                    <w:t>*</w:t>
                  </w:r>
                </w:p>
              </w:tc>
            </w:tr>
          </w:tbl>
          <w:p w14:paraId="034115E8" w14:textId="77777777" w:rsidR="006F0037" w:rsidRDefault="006F0037" w:rsidP="008D3282"/>
        </w:tc>
      </w:tr>
    </w:tbl>
    <w:p w14:paraId="4D33B612" w14:textId="77777777" w:rsidR="006F0037" w:rsidRDefault="006F0037" w:rsidP="00B5339C">
      <w:pPr>
        <w:rPr>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654"/>
      </w:tblGrid>
      <w:tr w:rsidR="006F0037" w14:paraId="7F2919DA" w14:textId="77777777" w:rsidTr="00552250">
        <w:tc>
          <w:tcPr>
            <w:tcW w:w="4788" w:type="dxa"/>
            <w:tcBorders>
              <w:bottom w:val="single" w:sz="4" w:space="0" w:color="auto"/>
            </w:tcBorders>
            <w:shd w:val="clear" w:color="auto" w:fill="auto"/>
          </w:tcPr>
          <w:p w14:paraId="53DCBF0F" w14:textId="735D8799" w:rsidR="006F0037" w:rsidRPr="00C41BB5" w:rsidRDefault="00C34116" w:rsidP="008D3282">
            <w:r w:rsidRPr="00C41BB5">
              <w:rPr>
                <w:noProof/>
              </w:rPr>
              <w:drawing>
                <wp:inline distT="0" distB="0" distL="0" distR="0" wp14:anchorId="3BDC3D37" wp14:editId="4F7FC2B5">
                  <wp:extent cx="2743200" cy="2352675"/>
                  <wp:effectExtent l="0" t="0" r="0" b="0"/>
                  <wp:docPr id="16" name="Picture 16" descr="                               2006 2007 2008 2009&#10;%  Advanced                 0 5 3 9&#10;%  Proficient                 13 15 24 16&#10;%  Needs Improvement 18 45 31 30&#10;%  Warning                 69 35 42 46&#10;N                                 39 40 78 57&#10;CPI                                 37.8 53.8 54.8 5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2006 2007 2008 2009&#10;%  Advanced                 0 5 3 9&#10;%  Proficient                 13 15 24 16&#10;%  Needs Improvement 18 45 31 30&#10;%  Warning                 69 35 42 46&#10;N                                 39 40 78 57&#10;CPI                                 37.8 53.8 54.8 51.8&#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3200" cy="2352675"/>
                          </a:xfrm>
                          <a:prstGeom prst="rect">
                            <a:avLst/>
                          </a:prstGeom>
                          <a:noFill/>
                          <a:ln>
                            <a:noFill/>
                          </a:ln>
                        </pic:spPr>
                      </pic:pic>
                    </a:graphicData>
                  </a:graphic>
                </wp:inline>
              </w:drawing>
            </w:r>
          </w:p>
        </w:tc>
        <w:tc>
          <w:tcPr>
            <w:tcW w:w="4788" w:type="dxa"/>
            <w:tcBorders>
              <w:bottom w:val="single" w:sz="4" w:space="0" w:color="auto"/>
            </w:tcBorders>
            <w:shd w:val="clear" w:color="auto" w:fill="auto"/>
          </w:tcPr>
          <w:p w14:paraId="569A7937" w14:textId="3A02A32D" w:rsidR="006F0037" w:rsidRPr="00C41BB5" w:rsidRDefault="00C34116" w:rsidP="008D3282">
            <w:r w:rsidRPr="00C41BB5">
              <w:rPr>
                <w:noProof/>
              </w:rPr>
              <w:drawing>
                <wp:inline distT="0" distB="0" distL="0" distR="0" wp14:anchorId="0B2546D1" wp14:editId="1FA93929">
                  <wp:extent cx="2676525" cy="2295525"/>
                  <wp:effectExtent l="0" t="0" r="0" b="0"/>
                  <wp:docPr id="17" name="Picture 17" descr="                                2006 2007 2008 2009&#10;%  Advanced                 0 0 5 6&#10;%  Proficient                 9 5 18 21&#10;%  Needs Improvement 31 22 48 34&#10;%  Warning                 60 73 30 40&#10;N                                 45 41 40 68&#10;CPI                                 40.6 32.9 57.5 5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2006 2007 2008 2009&#10;%  Advanced                 0 0 5 6&#10;%  Proficient                 9 5 18 21&#10;%  Needs Improvement 31 22 48 34&#10;%  Warning                 60 73 30 40&#10;N                                 45 41 40 68&#10;CPI                                 40.6 32.9 57.5 55.9&#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76525" cy="2295525"/>
                          </a:xfrm>
                          <a:prstGeom prst="rect">
                            <a:avLst/>
                          </a:prstGeom>
                          <a:noFill/>
                          <a:ln>
                            <a:noFill/>
                          </a:ln>
                        </pic:spPr>
                      </pic:pic>
                    </a:graphicData>
                  </a:graphic>
                </wp:inline>
              </w:drawing>
            </w:r>
          </w:p>
        </w:tc>
      </w:tr>
      <w:tr w:rsidR="006F0037" w14:paraId="39794080" w14:textId="77777777" w:rsidTr="00552250">
        <w:tc>
          <w:tcPr>
            <w:tcW w:w="4788" w:type="dxa"/>
            <w:tcBorders>
              <w:top w:val="single" w:sz="4" w:space="0" w:color="auto"/>
              <w:left w:val="nil"/>
              <w:bottom w:val="nil"/>
              <w:right w:val="nil"/>
            </w:tcBorders>
            <w:shd w:val="clear" w:color="auto" w:fill="auto"/>
          </w:tcPr>
          <w:tbl>
            <w:tblPr>
              <w:tblW w:w="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735"/>
              <w:gridCol w:w="735"/>
              <w:gridCol w:w="735"/>
              <w:gridCol w:w="735"/>
            </w:tblGrid>
            <w:tr w:rsidR="006F0037" w14:paraId="1A7483A2" w14:textId="77777777" w:rsidTr="008D3282">
              <w:trPr>
                <w:trHeight w:val="261"/>
              </w:trPr>
              <w:tc>
                <w:tcPr>
                  <w:tcW w:w="1751" w:type="dxa"/>
                  <w:shd w:val="clear" w:color="auto" w:fill="C0C0C0"/>
                </w:tcPr>
                <w:p w14:paraId="66D1CF75" w14:textId="77777777" w:rsidR="006F0037" w:rsidRDefault="006F0037" w:rsidP="008D3282">
                  <w:pPr>
                    <w:rPr>
                      <w:rFonts w:ascii="Arial" w:hAnsi="Arial" w:cs="Arial"/>
                      <w:sz w:val="20"/>
                      <w:szCs w:val="20"/>
                    </w:rPr>
                  </w:pPr>
                  <w:r>
                    <w:rPr>
                      <w:rFonts w:ascii="Arial" w:hAnsi="Arial" w:cs="Arial"/>
                      <w:sz w:val="20"/>
                      <w:szCs w:val="20"/>
                    </w:rPr>
                    <w:t> </w:t>
                  </w:r>
                </w:p>
              </w:tc>
              <w:tc>
                <w:tcPr>
                  <w:tcW w:w="735" w:type="dxa"/>
                  <w:shd w:val="clear" w:color="auto" w:fill="C0C0C0"/>
                </w:tcPr>
                <w:p w14:paraId="1A10A0BC"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735" w:type="dxa"/>
                  <w:shd w:val="clear" w:color="auto" w:fill="C0C0C0"/>
                </w:tcPr>
                <w:p w14:paraId="0AF30EFD"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735" w:type="dxa"/>
                  <w:shd w:val="clear" w:color="auto" w:fill="C0C0C0"/>
                </w:tcPr>
                <w:p w14:paraId="2992A65A"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735" w:type="dxa"/>
                  <w:shd w:val="clear" w:color="auto" w:fill="C0C0C0"/>
                </w:tcPr>
                <w:p w14:paraId="7A048523"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6F0037" w14:paraId="2CC72C35" w14:textId="77777777" w:rsidTr="008D3282">
              <w:trPr>
                <w:trHeight w:val="261"/>
              </w:trPr>
              <w:tc>
                <w:tcPr>
                  <w:tcW w:w="1751" w:type="dxa"/>
                  <w:shd w:val="clear" w:color="auto" w:fill="FFFFFF"/>
                </w:tcPr>
                <w:p w14:paraId="02EA915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735" w:type="dxa"/>
                  <w:shd w:val="clear" w:color="auto" w:fill="FFFFFF"/>
                  <w:vAlign w:val="center"/>
                </w:tcPr>
                <w:p w14:paraId="7BD6152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0</w:t>
                  </w:r>
                </w:p>
              </w:tc>
              <w:tc>
                <w:tcPr>
                  <w:tcW w:w="735" w:type="dxa"/>
                  <w:shd w:val="clear" w:color="auto" w:fill="FFFFFF"/>
                  <w:vAlign w:val="center"/>
                </w:tcPr>
                <w:p w14:paraId="5EF7ABD4"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w:t>
                  </w:r>
                </w:p>
              </w:tc>
              <w:tc>
                <w:tcPr>
                  <w:tcW w:w="735" w:type="dxa"/>
                  <w:shd w:val="clear" w:color="auto" w:fill="FFFFFF"/>
                  <w:vAlign w:val="center"/>
                </w:tcPr>
                <w:p w14:paraId="5E87C93E"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w:t>
                  </w:r>
                </w:p>
              </w:tc>
              <w:tc>
                <w:tcPr>
                  <w:tcW w:w="735" w:type="dxa"/>
                  <w:shd w:val="clear" w:color="auto" w:fill="FFFFFF"/>
                  <w:vAlign w:val="center"/>
                </w:tcPr>
                <w:p w14:paraId="1A40389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9</w:t>
                  </w:r>
                </w:p>
              </w:tc>
            </w:tr>
            <w:tr w:rsidR="006F0037" w14:paraId="6A31B4B3" w14:textId="77777777" w:rsidTr="008D3282">
              <w:trPr>
                <w:trHeight w:val="261"/>
              </w:trPr>
              <w:tc>
                <w:tcPr>
                  <w:tcW w:w="1751" w:type="dxa"/>
                  <w:shd w:val="clear" w:color="auto" w:fill="FFFFFF"/>
                </w:tcPr>
                <w:p w14:paraId="6FF7A7B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735" w:type="dxa"/>
                  <w:shd w:val="clear" w:color="auto" w:fill="FFFFFF"/>
                  <w:vAlign w:val="center"/>
                </w:tcPr>
                <w:p w14:paraId="0AE94B9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13</w:t>
                  </w:r>
                </w:p>
              </w:tc>
              <w:tc>
                <w:tcPr>
                  <w:tcW w:w="735" w:type="dxa"/>
                  <w:shd w:val="clear" w:color="auto" w:fill="FFFFFF"/>
                  <w:vAlign w:val="center"/>
                </w:tcPr>
                <w:p w14:paraId="3305469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15</w:t>
                  </w:r>
                </w:p>
              </w:tc>
              <w:tc>
                <w:tcPr>
                  <w:tcW w:w="735" w:type="dxa"/>
                  <w:shd w:val="clear" w:color="auto" w:fill="FFFFFF"/>
                  <w:vAlign w:val="center"/>
                </w:tcPr>
                <w:p w14:paraId="6C7279F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24</w:t>
                  </w:r>
                </w:p>
              </w:tc>
              <w:tc>
                <w:tcPr>
                  <w:tcW w:w="735" w:type="dxa"/>
                  <w:shd w:val="clear" w:color="auto" w:fill="FFFFFF"/>
                  <w:vAlign w:val="center"/>
                </w:tcPr>
                <w:p w14:paraId="7EBE6B9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16</w:t>
                  </w:r>
                </w:p>
              </w:tc>
            </w:tr>
            <w:tr w:rsidR="006F0037" w14:paraId="7D01D96B" w14:textId="77777777" w:rsidTr="008D3282">
              <w:trPr>
                <w:trHeight w:val="261"/>
              </w:trPr>
              <w:tc>
                <w:tcPr>
                  <w:tcW w:w="1751" w:type="dxa"/>
                  <w:shd w:val="clear" w:color="auto" w:fill="FFFFFF"/>
                </w:tcPr>
                <w:p w14:paraId="0FEE303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35" w:type="dxa"/>
                  <w:shd w:val="clear" w:color="auto" w:fill="FFFFFF"/>
                  <w:vAlign w:val="center"/>
                </w:tcPr>
                <w:p w14:paraId="3FBB704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18</w:t>
                  </w:r>
                </w:p>
              </w:tc>
              <w:tc>
                <w:tcPr>
                  <w:tcW w:w="735" w:type="dxa"/>
                  <w:shd w:val="clear" w:color="auto" w:fill="FFFFFF"/>
                  <w:vAlign w:val="center"/>
                </w:tcPr>
                <w:p w14:paraId="14CE977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45</w:t>
                  </w:r>
                </w:p>
              </w:tc>
              <w:tc>
                <w:tcPr>
                  <w:tcW w:w="735" w:type="dxa"/>
                  <w:shd w:val="clear" w:color="auto" w:fill="FFFFFF"/>
                  <w:vAlign w:val="center"/>
                </w:tcPr>
                <w:p w14:paraId="5495F4B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31</w:t>
                  </w:r>
                </w:p>
              </w:tc>
              <w:tc>
                <w:tcPr>
                  <w:tcW w:w="735" w:type="dxa"/>
                  <w:shd w:val="clear" w:color="auto" w:fill="FFFFFF"/>
                  <w:vAlign w:val="center"/>
                </w:tcPr>
                <w:p w14:paraId="17D90E2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30</w:t>
                  </w:r>
                </w:p>
              </w:tc>
            </w:tr>
            <w:tr w:rsidR="006F0037" w14:paraId="6DD9FB6C" w14:textId="77777777" w:rsidTr="008D3282">
              <w:trPr>
                <w:trHeight w:val="261"/>
              </w:trPr>
              <w:tc>
                <w:tcPr>
                  <w:tcW w:w="1751" w:type="dxa"/>
                  <w:shd w:val="clear" w:color="auto" w:fill="FFFFFF"/>
                </w:tcPr>
                <w:p w14:paraId="4AFECE7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735" w:type="dxa"/>
                  <w:shd w:val="clear" w:color="auto" w:fill="FFFFFF"/>
                  <w:vAlign w:val="center"/>
                </w:tcPr>
                <w:p w14:paraId="2C446B8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69</w:t>
                  </w:r>
                </w:p>
              </w:tc>
              <w:tc>
                <w:tcPr>
                  <w:tcW w:w="735" w:type="dxa"/>
                  <w:shd w:val="clear" w:color="auto" w:fill="FFFFFF"/>
                  <w:vAlign w:val="center"/>
                </w:tcPr>
                <w:p w14:paraId="57DEC767"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35</w:t>
                  </w:r>
                </w:p>
              </w:tc>
              <w:tc>
                <w:tcPr>
                  <w:tcW w:w="735" w:type="dxa"/>
                  <w:shd w:val="clear" w:color="auto" w:fill="FFFFFF"/>
                  <w:vAlign w:val="center"/>
                </w:tcPr>
                <w:p w14:paraId="1894A9B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42</w:t>
                  </w:r>
                </w:p>
              </w:tc>
              <w:tc>
                <w:tcPr>
                  <w:tcW w:w="735" w:type="dxa"/>
                  <w:shd w:val="clear" w:color="auto" w:fill="FFFFFF"/>
                  <w:vAlign w:val="center"/>
                </w:tcPr>
                <w:p w14:paraId="1A3E94A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46</w:t>
                  </w:r>
                </w:p>
              </w:tc>
            </w:tr>
            <w:tr w:rsidR="006F0037" w14:paraId="0E901ADA" w14:textId="77777777" w:rsidTr="008D3282">
              <w:trPr>
                <w:trHeight w:val="261"/>
              </w:trPr>
              <w:tc>
                <w:tcPr>
                  <w:tcW w:w="1751" w:type="dxa"/>
                  <w:shd w:val="clear" w:color="auto" w:fill="FFFFFF"/>
                </w:tcPr>
                <w:p w14:paraId="5E8F4AE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N</w:t>
                  </w:r>
                </w:p>
              </w:tc>
              <w:tc>
                <w:tcPr>
                  <w:tcW w:w="735" w:type="dxa"/>
                  <w:shd w:val="clear" w:color="auto" w:fill="FFFFFF"/>
                  <w:vAlign w:val="center"/>
                </w:tcPr>
                <w:p w14:paraId="3A388244"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39</w:t>
                  </w:r>
                </w:p>
              </w:tc>
              <w:tc>
                <w:tcPr>
                  <w:tcW w:w="735" w:type="dxa"/>
                  <w:shd w:val="clear" w:color="auto" w:fill="FFFFFF"/>
                  <w:vAlign w:val="center"/>
                </w:tcPr>
                <w:p w14:paraId="24EA2D17"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40</w:t>
                  </w:r>
                </w:p>
              </w:tc>
              <w:tc>
                <w:tcPr>
                  <w:tcW w:w="735" w:type="dxa"/>
                  <w:shd w:val="clear" w:color="auto" w:fill="FFFFFF"/>
                  <w:vAlign w:val="center"/>
                </w:tcPr>
                <w:p w14:paraId="46D0A2A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78</w:t>
                  </w:r>
                </w:p>
              </w:tc>
              <w:tc>
                <w:tcPr>
                  <w:tcW w:w="735" w:type="dxa"/>
                  <w:shd w:val="clear" w:color="auto" w:fill="FFFFFF"/>
                  <w:vAlign w:val="center"/>
                </w:tcPr>
                <w:p w14:paraId="4CFC853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57</w:t>
                  </w:r>
                </w:p>
              </w:tc>
            </w:tr>
            <w:tr w:rsidR="006F0037" w14:paraId="42B06AD2" w14:textId="77777777" w:rsidTr="008D3282">
              <w:trPr>
                <w:trHeight w:val="261"/>
              </w:trPr>
              <w:tc>
                <w:tcPr>
                  <w:tcW w:w="1751" w:type="dxa"/>
                  <w:shd w:val="clear" w:color="auto" w:fill="FFFFFF"/>
                </w:tcPr>
                <w:p w14:paraId="4962DEA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CPI</w:t>
                  </w:r>
                </w:p>
              </w:tc>
              <w:tc>
                <w:tcPr>
                  <w:tcW w:w="735" w:type="dxa"/>
                  <w:shd w:val="clear" w:color="auto" w:fill="FFFFFF"/>
                  <w:vAlign w:val="center"/>
                </w:tcPr>
                <w:p w14:paraId="7105AFF8"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37.8</w:t>
                  </w:r>
                </w:p>
              </w:tc>
              <w:tc>
                <w:tcPr>
                  <w:tcW w:w="735" w:type="dxa"/>
                  <w:shd w:val="clear" w:color="auto" w:fill="FFFFFF"/>
                  <w:vAlign w:val="center"/>
                </w:tcPr>
                <w:p w14:paraId="023CB97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53.8</w:t>
                  </w:r>
                </w:p>
              </w:tc>
              <w:tc>
                <w:tcPr>
                  <w:tcW w:w="735" w:type="dxa"/>
                  <w:shd w:val="clear" w:color="auto" w:fill="FFFFFF"/>
                  <w:vAlign w:val="center"/>
                </w:tcPr>
                <w:p w14:paraId="6EA444E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54.8</w:t>
                  </w:r>
                </w:p>
              </w:tc>
              <w:tc>
                <w:tcPr>
                  <w:tcW w:w="735" w:type="dxa"/>
                  <w:shd w:val="clear" w:color="auto" w:fill="FFFFFF"/>
                  <w:vAlign w:val="center"/>
                </w:tcPr>
                <w:p w14:paraId="2EF3312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51.8</w:t>
                  </w:r>
                </w:p>
              </w:tc>
            </w:tr>
          </w:tbl>
          <w:p w14:paraId="04FEDE19" w14:textId="77777777" w:rsidR="006F0037" w:rsidRDefault="006F0037" w:rsidP="00552250">
            <w:pPr>
              <w:tabs>
                <w:tab w:val="left" w:pos="1073"/>
              </w:tabs>
            </w:pPr>
          </w:p>
        </w:tc>
        <w:tc>
          <w:tcPr>
            <w:tcW w:w="4788" w:type="dxa"/>
            <w:tcBorders>
              <w:top w:val="single" w:sz="4" w:space="0" w:color="auto"/>
              <w:left w:val="nil"/>
              <w:bottom w:val="nil"/>
              <w:right w:val="nil"/>
            </w:tcBorders>
            <w:shd w:val="clear" w:color="auto" w:fill="auto"/>
          </w:tcPr>
          <w:tbl>
            <w:tblPr>
              <w:tblW w:w="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728"/>
              <w:gridCol w:w="728"/>
              <w:gridCol w:w="728"/>
              <w:gridCol w:w="728"/>
            </w:tblGrid>
            <w:tr w:rsidR="006F0037" w14:paraId="27FD6403" w14:textId="77777777" w:rsidTr="008D3282">
              <w:trPr>
                <w:trHeight w:val="261"/>
              </w:trPr>
              <w:tc>
                <w:tcPr>
                  <w:tcW w:w="1735" w:type="dxa"/>
                  <w:shd w:val="clear" w:color="auto" w:fill="C0C0C0"/>
                </w:tcPr>
                <w:p w14:paraId="409B1676" w14:textId="77777777" w:rsidR="006F0037" w:rsidRDefault="006F0037" w:rsidP="008D3282">
                  <w:pPr>
                    <w:rPr>
                      <w:rFonts w:ascii="Arial" w:hAnsi="Arial" w:cs="Arial"/>
                      <w:sz w:val="20"/>
                      <w:szCs w:val="20"/>
                    </w:rPr>
                  </w:pPr>
                  <w:r>
                    <w:rPr>
                      <w:rFonts w:ascii="Arial" w:hAnsi="Arial" w:cs="Arial"/>
                      <w:sz w:val="20"/>
                      <w:szCs w:val="20"/>
                    </w:rPr>
                    <w:t> </w:t>
                  </w:r>
                </w:p>
              </w:tc>
              <w:tc>
                <w:tcPr>
                  <w:tcW w:w="728" w:type="dxa"/>
                  <w:shd w:val="clear" w:color="auto" w:fill="C0C0C0"/>
                </w:tcPr>
                <w:p w14:paraId="18B97B3F"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2006</w:t>
                  </w:r>
                </w:p>
              </w:tc>
              <w:tc>
                <w:tcPr>
                  <w:tcW w:w="728" w:type="dxa"/>
                  <w:shd w:val="clear" w:color="auto" w:fill="C0C0C0"/>
                </w:tcPr>
                <w:p w14:paraId="1EB9D337"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2007</w:t>
                  </w:r>
                </w:p>
              </w:tc>
              <w:tc>
                <w:tcPr>
                  <w:tcW w:w="728" w:type="dxa"/>
                  <w:shd w:val="clear" w:color="auto" w:fill="C0C0C0"/>
                </w:tcPr>
                <w:p w14:paraId="59E8A8B7"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2008</w:t>
                  </w:r>
                </w:p>
              </w:tc>
              <w:tc>
                <w:tcPr>
                  <w:tcW w:w="728" w:type="dxa"/>
                  <w:shd w:val="clear" w:color="auto" w:fill="C0C0C0"/>
                </w:tcPr>
                <w:p w14:paraId="4D9D561D" w14:textId="77777777" w:rsidR="006F0037" w:rsidRDefault="006F0037" w:rsidP="008D3282">
                  <w:pPr>
                    <w:jc w:val="center"/>
                    <w:rPr>
                      <w:rFonts w:ascii="Arial" w:hAnsi="Arial" w:cs="Arial"/>
                      <w:b/>
                      <w:bCs/>
                      <w:color w:val="000000"/>
                      <w:sz w:val="20"/>
                      <w:szCs w:val="20"/>
                    </w:rPr>
                  </w:pPr>
                  <w:r>
                    <w:rPr>
                      <w:rFonts w:ascii="Arial" w:hAnsi="Arial" w:cs="Arial"/>
                      <w:b/>
                      <w:bCs/>
                      <w:color w:val="000000"/>
                      <w:sz w:val="20"/>
                      <w:szCs w:val="20"/>
                    </w:rPr>
                    <w:t>2009</w:t>
                  </w:r>
                </w:p>
              </w:tc>
            </w:tr>
            <w:tr w:rsidR="006F0037" w14:paraId="7AA79206" w14:textId="77777777" w:rsidTr="008D3282">
              <w:trPr>
                <w:trHeight w:val="261"/>
              </w:trPr>
              <w:tc>
                <w:tcPr>
                  <w:tcW w:w="1735" w:type="dxa"/>
                  <w:shd w:val="clear" w:color="auto" w:fill="FFFFFF"/>
                </w:tcPr>
                <w:p w14:paraId="3EF299E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Advanced</w:t>
                  </w:r>
                </w:p>
              </w:tc>
              <w:tc>
                <w:tcPr>
                  <w:tcW w:w="728" w:type="dxa"/>
                  <w:shd w:val="clear" w:color="auto" w:fill="FFFFFF"/>
                  <w:vAlign w:val="center"/>
                </w:tcPr>
                <w:p w14:paraId="7C06684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0</w:t>
                  </w:r>
                </w:p>
              </w:tc>
              <w:tc>
                <w:tcPr>
                  <w:tcW w:w="728" w:type="dxa"/>
                  <w:shd w:val="clear" w:color="auto" w:fill="FFFFFF"/>
                  <w:vAlign w:val="center"/>
                </w:tcPr>
                <w:p w14:paraId="1CDBBC0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0</w:t>
                  </w:r>
                </w:p>
              </w:tc>
              <w:tc>
                <w:tcPr>
                  <w:tcW w:w="728" w:type="dxa"/>
                  <w:shd w:val="clear" w:color="auto" w:fill="FFFFFF"/>
                  <w:vAlign w:val="center"/>
                </w:tcPr>
                <w:p w14:paraId="34C8DD44"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w:t>
                  </w:r>
                </w:p>
              </w:tc>
              <w:tc>
                <w:tcPr>
                  <w:tcW w:w="728" w:type="dxa"/>
                  <w:shd w:val="clear" w:color="auto" w:fill="FFFFFF"/>
                  <w:vAlign w:val="center"/>
                </w:tcPr>
                <w:p w14:paraId="18DD3E31"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w:t>
                  </w:r>
                </w:p>
              </w:tc>
            </w:tr>
            <w:tr w:rsidR="006F0037" w14:paraId="05793D82" w14:textId="77777777" w:rsidTr="008D3282">
              <w:trPr>
                <w:trHeight w:val="261"/>
              </w:trPr>
              <w:tc>
                <w:tcPr>
                  <w:tcW w:w="1735" w:type="dxa"/>
                  <w:shd w:val="clear" w:color="auto" w:fill="FFFFFF"/>
                </w:tcPr>
                <w:p w14:paraId="0999E12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Proficient</w:t>
                  </w:r>
                </w:p>
              </w:tc>
              <w:tc>
                <w:tcPr>
                  <w:tcW w:w="728" w:type="dxa"/>
                  <w:shd w:val="clear" w:color="auto" w:fill="FFFFFF"/>
                  <w:vAlign w:val="center"/>
                </w:tcPr>
                <w:p w14:paraId="6F602B86"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9</w:t>
                  </w:r>
                </w:p>
              </w:tc>
              <w:tc>
                <w:tcPr>
                  <w:tcW w:w="728" w:type="dxa"/>
                  <w:shd w:val="clear" w:color="auto" w:fill="FFFFFF"/>
                  <w:vAlign w:val="center"/>
                </w:tcPr>
                <w:p w14:paraId="5772AC03"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w:t>
                  </w:r>
                </w:p>
              </w:tc>
              <w:tc>
                <w:tcPr>
                  <w:tcW w:w="728" w:type="dxa"/>
                  <w:shd w:val="clear" w:color="auto" w:fill="FFFFFF"/>
                  <w:vAlign w:val="center"/>
                </w:tcPr>
                <w:p w14:paraId="653DE480"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18</w:t>
                  </w:r>
                </w:p>
              </w:tc>
              <w:tc>
                <w:tcPr>
                  <w:tcW w:w="728" w:type="dxa"/>
                  <w:shd w:val="clear" w:color="auto" w:fill="FFFFFF"/>
                  <w:vAlign w:val="center"/>
                </w:tcPr>
                <w:p w14:paraId="1273F48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21</w:t>
                  </w:r>
                </w:p>
              </w:tc>
            </w:tr>
            <w:tr w:rsidR="006F0037" w14:paraId="6DB747B4" w14:textId="77777777" w:rsidTr="008D3282">
              <w:trPr>
                <w:trHeight w:val="261"/>
              </w:trPr>
              <w:tc>
                <w:tcPr>
                  <w:tcW w:w="1735" w:type="dxa"/>
                  <w:shd w:val="clear" w:color="auto" w:fill="FFFFFF"/>
                </w:tcPr>
                <w:p w14:paraId="173962D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Needs Imp.</w:t>
                  </w:r>
                </w:p>
              </w:tc>
              <w:tc>
                <w:tcPr>
                  <w:tcW w:w="728" w:type="dxa"/>
                  <w:shd w:val="clear" w:color="auto" w:fill="FFFFFF"/>
                  <w:vAlign w:val="center"/>
                </w:tcPr>
                <w:p w14:paraId="0F92B2C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31</w:t>
                  </w:r>
                </w:p>
              </w:tc>
              <w:tc>
                <w:tcPr>
                  <w:tcW w:w="728" w:type="dxa"/>
                  <w:shd w:val="clear" w:color="auto" w:fill="FFFFFF"/>
                  <w:vAlign w:val="center"/>
                </w:tcPr>
                <w:p w14:paraId="09E1EEEA"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22</w:t>
                  </w:r>
                </w:p>
              </w:tc>
              <w:tc>
                <w:tcPr>
                  <w:tcW w:w="728" w:type="dxa"/>
                  <w:shd w:val="clear" w:color="auto" w:fill="FFFFFF"/>
                  <w:vAlign w:val="center"/>
                </w:tcPr>
                <w:p w14:paraId="3B974054"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48</w:t>
                  </w:r>
                </w:p>
              </w:tc>
              <w:tc>
                <w:tcPr>
                  <w:tcW w:w="728" w:type="dxa"/>
                  <w:shd w:val="clear" w:color="auto" w:fill="FFFFFF"/>
                  <w:vAlign w:val="center"/>
                </w:tcPr>
                <w:p w14:paraId="348BAEA2"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34</w:t>
                  </w:r>
                </w:p>
              </w:tc>
            </w:tr>
            <w:tr w:rsidR="006F0037" w14:paraId="542ADF60" w14:textId="77777777" w:rsidTr="008D3282">
              <w:trPr>
                <w:trHeight w:val="261"/>
              </w:trPr>
              <w:tc>
                <w:tcPr>
                  <w:tcW w:w="1735" w:type="dxa"/>
                  <w:shd w:val="clear" w:color="auto" w:fill="FFFFFF"/>
                </w:tcPr>
                <w:p w14:paraId="2B46AFD7"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sz w:val="20"/>
                      <w:szCs w:val="20"/>
                    </w:rPr>
                    <w:t xml:space="preserve"> </w:t>
                  </w:r>
                  <w:r>
                    <w:rPr>
                      <w:rFonts w:ascii="Arial" w:hAnsi="Arial" w:cs="Arial"/>
                      <w:color w:val="000000"/>
                      <w:sz w:val="20"/>
                      <w:szCs w:val="20"/>
                    </w:rPr>
                    <w:t>Warning</w:t>
                  </w:r>
                </w:p>
              </w:tc>
              <w:tc>
                <w:tcPr>
                  <w:tcW w:w="728" w:type="dxa"/>
                  <w:shd w:val="clear" w:color="auto" w:fill="FFFFFF"/>
                  <w:vAlign w:val="center"/>
                </w:tcPr>
                <w:p w14:paraId="51D490D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60</w:t>
                  </w:r>
                </w:p>
              </w:tc>
              <w:tc>
                <w:tcPr>
                  <w:tcW w:w="728" w:type="dxa"/>
                  <w:shd w:val="clear" w:color="auto" w:fill="FFFFFF"/>
                  <w:vAlign w:val="center"/>
                </w:tcPr>
                <w:p w14:paraId="62C64C3E"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73</w:t>
                  </w:r>
                </w:p>
              </w:tc>
              <w:tc>
                <w:tcPr>
                  <w:tcW w:w="728" w:type="dxa"/>
                  <w:shd w:val="clear" w:color="auto" w:fill="FFFFFF"/>
                  <w:vAlign w:val="center"/>
                </w:tcPr>
                <w:p w14:paraId="6C67DE2E"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30</w:t>
                  </w:r>
                </w:p>
              </w:tc>
              <w:tc>
                <w:tcPr>
                  <w:tcW w:w="728" w:type="dxa"/>
                  <w:shd w:val="clear" w:color="auto" w:fill="FFFFFF"/>
                  <w:vAlign w:val="center"/>
                </w:tcPr>
                <w:p w14:paraId="67C38DF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40</w:t>
                  </w:r>
                </w:p>
              </w:tc>
            </w:tr>
            <w:tr w:rsidR="006F0037" w14:paraId="295B7A9A" w14:textId="77777777" w:rsidTr="008D3282">
              <w:trPr>
                <w:trHeight w:val="261"/>
              </w:trPr>
              <w:tc>
                <w:tcPr>
                  <w:tcW w:w="1735" w:type="dxa"/>
                  <w:shd w:val="clear" w:color="auto" w:fill="FFFFFF"/>
                </w:tcPr>
                <w:p w14:paraId="0BC8561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N</w:t>
                  </w:r>
                </w:p>
              </w:tc>
              <w:tc>
                <w:tcPr>
                  <w:tcW w:w="728" w:type="dxa"/>
                  <w:shd w:val="clear" w:color="auto" w:fill="FFFFFF"/>
                  <w:vAlign w:val="center"/>
                </w:tcPr>
                <w:p w14:paraId="1F9C9A7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45</w:t>
                  </w:r>
                </w:p>
              </w:tc>
              <w:tc>
                <w:tcPr>
                  <w:tcW w:w="728" w:type="dxa"/>
                  <w:shd w:val="clear" w:color="auto" w:fill="FFFFFF"/>
                  <w:vAlign w:val="center"/>
                </w:tcPr>
                <w:p w14:paraId="55DF5BDD"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41</w:t>
                  </w:r>
                </w:p>
              </w:tc>
              <w:tc>
                <w:tcPr>
                  <w:tcW w:w="728" w:type="dxa"/>
                  <w:shd w:val="clear" w:color="auto" w:fill="FFFFFF"/>
                  <w:vAlign w:val="center"/>
                </w:tcPr>
                <w:p w14:paraId="74D41EC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40</w:t>
                  </w:r>
                </w:p>
              </w:tc>
              <w:tc>
                <w:tcPr>
                  <w:tcW w:w="728" w:type="dxa"/>
                  <w:shd w:val="clear" w:color="auto" w:fill="FFFFFF"/>
                  <w:vAlign w:val="center"/>
                </w:tcPr>
                <w:p w14:paraId="08AE7F6F"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68</w:t>
                  </w:r>
                </w:p>
              </w:tc>
            </w:tr>
            <w:tr w:rsidR="006F0037" w14:paraId="305B67F9" w14:textId="77777777" w:rsidTr="008D3282">
              <w:trPr>
                <w:trHeight w:val="261"/>
              </w:trPr>
              <w:tc>
                <w:tcPr>
                  <w:tcW w:w="1735" w:type="dxa"/>
                  <w:shd w:val="clear" w:color="auto" w:fill="FFFFFF"/>
                </w:tcPr>
                <w:p w14:paraId="357B1F0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CPI</w:t>
                  </w:r>
                </w:p>
              </w:tc>
              <w:tc>
                <w:tcPr>
                  <w:tcW w:w="728" w:type="dxa"/>
                  <w:shd w:val="clear" w:color="auto" w:fill="FFFFFF"/>
                  <w:vAlign w:val="center"/>
                </w:tcPr>
                <w:p w14:paraId="4F62AC35"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40.6</w:t>
                  </w:r>
                </w:p>
              </w:tc>
              <w:tc>
                <w:tcPr>
                  <w:tcW w:w="728" w:type="dxa"/>
                  <w:shd w:val="clear" w:color="auto" w:fill="FFFFFF"/>
                  <w:vAlign w:val="center"/>
                </w:tcPr>
                <w:p w14:paraId="17754479"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32.9</w:t>
                  </w:r>
                  <w:r w:rsidR="00C47576">
                    <w:rPr>
                      <w:rFonts w:ascii="Arial" w:hAnsi="Arial" w:cs="Arial"/>
                      <w:color w:val="000000"/>
                      <w:sz w:val="22"/>
                      <w:szCs w:val="22"/>
                    </w:rPr>
                    <w:t>*</w:t>
                  </w:r>
                </w:p>
              </w:tc>
              <w:tc>
                <w:tcPr>
                  <w:tcW w:w="728" w:type="dxa"/>
                  <w:shd w:val="clear" w:color="auto" w:fill="FFFFFF"/>
                  <w:vAlign w:val="center"/>
                </w:tcPr>
                <w:p w14:paraId="08D099EC"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57.5</w:t>
                  </w:r>
                </w:p>
              </w:tc>
              <w:tc>
                <w:tcPr>
                  <w:tcW w:w="728" w:type="dxa"/>
                  <w:shd w:val="clear" w:color="auto" w:fill="FFFFFF"/>
                  <w:vAlign w:val="center"/>
                </w:tcPr>
                <w:p w14:paraId="45AD9C8B" w14:textId="77777777" w:rsidR="006F0037" w:rsidRDefault="006F0037" w:rsidP="008D3282">
                  <w:pPr>
                    <w:jc w:val="right"/>
                    <w:rPr>
                      <w:rFonts w:ascii="Arial" w:hAnsi="Arial" w:cs="Arial"/>
                      <w:color w:val="000000"/>
                      <w:sz w:val="20"/>
                      <w:szCs w:val="20"/>
                    </w:rPr>
                  </w:pPr>
                  <w:r>
                    <w:rPr>
                      <w:rFonts w:ascii="Arial" w:hAnsi="Arial" w:cs="Arial"/>
                      <w:color w:val="000000"/>
                      <w:sz w:val="20"/>
                      <w:szCs w:val="20"/>
                    </w:rPr>
                    <w:t>55.9</w:t>
                  </w:r>
                </w:p>
              </w:tc>
            </w:tr>
          </w:tbl>
          <w:p w14:paraId="3DB08F61" w14:textId="77777777" w:rsidR="006F0037" w:rsidRDefault="006F0037" w:rsidP="008D3282"/>
        </w:tc>
      </w:tr>
    </w:tbl>
    <w:p w14:paraId="7BAC342E" w14:textId="77777777" w:rsidR="006F0037" w:rsidRDefault="006F0037" w:rsidP="00B5339C">
      <w:pPr>
        <w:rPr>
          <w:sz w:val="20"/>
          <w:highlight w:val="yellow"/>
        </w:rPr>
      </w:pPr>
    </w:p>
    <w:p w14:paraId="185AC612" w14:textId="77777777" w:rsidR="00B5339C" w:rsidRDefault="00B5339C" w:rsidP="00B5339C"/>
    <w:p w14:paraId="6D6D4FAB" w14:textId="77777777" w:rsidR="00C47576" w:rsidRDefault="00B5339C" w:rsidP="00C47576">
      <w:pPr>
        <w:rPr>
          <w:u w:val="single"/>
        </w:rPr>
      </w:pPr>
      <w:r>
        <w:br w:type="page"/>
      </w:r>
      <w:bookmarkStart w:id="34" w:name="_Toc243713523"/>
      <w:r w:rsidR="00C47576" w:rsidRPr="003A76E3">
        <w:rPr>
          <w:u w:val="single"/>
        </w:rPr>
        <w:lastRenderedPageBreak/>
        <w:t xml:space="preserve">Other MCAS Results Administered During the Charter Term  </w:t>
      </w:r>
    </w:p>
    <w:p w14:paraId="159636A1" w14:textId="77777777" w:rsidR="003847A6" w:rsidRDefault="003847A6" w:rsidP="00C47576">
      <w:pPr>
        <w:rPr>
          <w:u w:val="single"/>
        </w:rPr>
      </w:pPr>
    </w:p>
    <w:tbl>
      <w:tblPr>
        <w:tblW w:w="9905" w:type="dxa"/>
        <w:tblInd w:w="103" w:type="dxa"/>
        <w:tblLook w:val="0000" w:firstRow="0" w:lastRow="0" w:firstColumn="0" w:lastColumn="0" w:noHBand="0" w:noVBand="0"/>
      </w:tblPr>
      <w:tblGrid>
        <w:gridCol w:w="1445"/>
        <w:gridCol w:w="1980"/>
        <w:gridCol w:w="1260"/>
        <w:gridCol w:w="1620"/>
        <w:gridCol w:w="1080"/>
        <w:gridCol w:w="1440"/>
        <w:gridCol w:w="1080"/>
      </w:tblGrid>
      <w:tr w:rsidR="003847A6" w14:paraId="69C2670E" w14:textId="77777777" w:rsidTr="00A13F06">
        <w:trPr>
          <w:trHeight w:hRule="exact" w:val="576"/>
        </w:trPr>
        <w:tc>
          <w:tcPr>
            <w:tcW w:w="1445" w:type="dxa"/>
            <w:tcBorders>
              <w:top w:val="single" w:sz="4" w:space="0" w:color="auto"/>
              <w:left w:val="single" w:sz="4" w:space="0" w:color="auto"/>
              <w:bottom w:val="single" w:sz="4" w:space="0" w:color="auto"/>
              <w:right w:val="single" w:sz="4" w:space="0" w:color="auto"/>
            </w:tcBorders>
            <w:shd w:val="clear" w:color="auto" w:fill="auto"/>
            <w:vAlign w:val="bottom"/>
          </w:tcPr>
          <w:p w14:paraId="3EBA7A5B" w14:textId="77777777" w:rsidR="003847A6" w:rsidRDefault="003847A6" w:rsidP="00A13F06">
            <w:pPr>
              <w:rPr>
                <w:rFonts w:ascii="Arial" w:hAnsi="Arial" w:cs="Arial"/>
                <w:b/>
                <w:bCs/>
                <w:color w:val="000000"/>
                <w:sz w:val="20"/>
                <w:szCs w:val="20"/>
              </w:rPr>
            </w:pPr>
            <w:r>
              <w:rPr>
                <w:rFonts w:ascii="Arial" w:hAnsi="Arial" w:cs="Arial"/>
                <w:b/>
                <w:bCs/>
                <w:color w:val="000000"/>
                <w:sz w:val="20"/>
                <w:szCs w:val="20"/>
              </w:rPr>
              <w:t>Test/Year</w:t>
            </w:r>
          </w:p>
        </w:tc>
        <w:tc>
          <w:tcPr>
            <w:tcW w:w="1980" w:type="dxa"/>
            <w:tcBorders>
              <w:top w:val="single" w:sz="4" w:space="0" w:color="auto"/>
              <w:left w:val="nil"/>
              <w:bottom w:val="single" w:sz="4" w:space="0" w:color="auto"/>
              <w:right w:val="single" w:sz="4" w:space="0" w:color="auto"/>
            </w:tcBorders>
            <w:shd w:val="clear" w:color="auto" w:fill="auto"/>
            <w:vAlign w:val="bottom"/>
          </w:tcPr>
          <w:p w14:paraId="12F4D3EC" w14:textId="77777777" w:rsidR="003847A6" w:rsidRDefault="003847A6" w:rsidP="00A13F06">
            <w:pPr>
              <w:jc w:val="center"/>
              <w:rPr>
                <w:rFonts w:ascii="Arial" w:hAnsi="Arial" w:cs="Arial"/>
                <w:b/>
                <w:bCs/>
                <w:color w:val="000000"/>
                <w:sz w:val="20"/>
                <w:szCs w:val="20"/>
              </w:rPr>
            </w:pPr>
            <w:r>
              <w:rPr>
                <w:rFonts w:ascii="Arial" w:hAnsi="Arial" w:cs="Arial"/>
                <w:b/>
                <w:bCs/>
                <w:color w:val="000000"/>
                <w:sz w:val="20"/>
                <w:szCs w:val="20"/>
              </w:rPr>
              <w:t>% Advanced/ Above Proficient</w:t>
            </w:r>
          </w:p>
        </w:tc>
        <w:tc>
          <w:tcPr>
            <w:tcW w:w="1260" w:type="dxa"/>
            <w:tcBorders>
              <w:top w:val="single" w:sz="4" w:space="0" w:color="auto"/>
              <w:left w:val="nil"/>
              <w:bottom w:val="single" w:sz="4" w:space="0" w:color="auto"/>
              <w:right w:val="single" w:sz="4" w:space="0" w:color="auto"/>
            </w:tcBorders>
            <w:shd w:val="clear" w:color="auto" w:fill="auto"/>
            <w:vAlign w:val="bottom"/>
          </w:tcPr>
          <w:p w14:paraId="5572B690" w14:textId="77777777" w:rsidR="003847A6" w:rsidRDefault="003847A6" w:rsidP="00A13F06">
            <w:pPr>
              <w:jc w:val="center"/>
              <w:rPr>
                <w:rFonts w:ascii="Arial" w:hAnsi="Arial" w:cs="Arial"/>
                <w:b/>
                <w:bCs/>
                <w:color w:val="000000"/>
                <w:sz w:val="20"/>
                <w:szCs w:val="20"/>
              </w:rPr>
            </w:pPr>
            <w:r>
              <w:rPr>
                <w:rFonts w:ascii="Arial" w:hAnsi="Arial" w:cs="Arial"/>
                <w:b/>
                <w:bCs/>
                <w:color w:val="000000"/>
                <w:sz w:val="20"/>
                <w:szCs w:val="20"/>
              </w:rPr>
              <w:t>% Proficient</w:t>
            </w:r>
          </w:p>
        </w:tc>
        <w:tc>
          <w:tcPr>
            <w:tcW w:w="1620" w:type="dxa"/>
            <w:tcBorders>
              <w:top w:val="single" w:sz="4" w:space="0" w:color="auto"/>
              <w:left w:val="nil"/>
              <w:bottom w:val="single" w:sz="4" w:space="0" w:color="auto"/>
              <w:right w:val="single" w:sz="4" w:space="0" w:color="auto"/>
            </w:tcBorders>
            <w:shd w:val="clear" w:color="auto" w:fill="auto"/>
            <w:vAlign w:val="bottom"/>
          </w:tcPr>
          <w:p w14:paraId="2CD28423" w14:textId="77777777" w:rsidR="003847A6" w:rsidRDefault="003847A6" w:rsidP="00A13F06">
            <w:pPr>
              <w:jc w:val="center"/>
              <w:rPr>
                <w:rFonts w:ascii="Arial" w:hAnsi="Arial" w:cs="Arial"/>
                <w:b/>
                <w:bCs/>
                <w:color w:val="000000"/>
                <w:sz w:val="20"/>
                <w:szCs w:val="20"/>
              </w:rPr>
            </w:pPr>
            <w:r>
              <w:rPr>
                <w:rFonts w:ascii="Arial" w:hAnsi="Arial" w:cs="Arial"/>
                <w:b/>
                <w:bCs/>
                <w:color w:val="000000"/>
                <w:sz w:val="20"/>
                <w:szCs w:val="20"/>
              </w:rPr>
              <w:t>% Needs Improv.</w:t>
            </w:r>
          </w:p>
        </w:tc>
        <w:tc>
          <w:tcPr>
            <w:tcW w:w="1080" w:type="dxa"/>
            <w:tcBorders>
              <w:top w:val="single" w:sz="4" w:space="0" w:color="auto"/>
              <w:left w:val="nil"/>
              <w:bottom w:val="single" w:sz="4" w:space="0" w:color="auto"/>
              <w:right w:val="single" w:sz="4" w:space="0" w:color="auto"/>
            </w:tcBorders>
            <w:shd w:val="clear" w:color="auto" w:fill="auto"/>
            <w:vAlign w:val="bottom"/>
          </w:tcPr>
          <w:p w14:paraId="2323F3AE" w14:textId="77777777" w:rsidR="003847A6" w:rsidRDefault="003847A6" w:rsidP="00A13F06">
            <w:pPr>
              <w:jc w:val="center"/>
              <w:rPr>
                <w:rFonts w:ascii="Arial" w:hAnsi="Arial" w:cs="Arial"/>
                <w:b/>
                <w:bCs/>
                <w:color w:val="000000"/>
                <w:sz w:val="20"/>
                <w:szCs w:val="20"/>
              </w:rPr>
            </w:pPr>
            <w:r>
              <w:rPr>
                <w:rFonts w:ascii="Arial" w:hAnsi="Arial" w:cs="Arial"/>
                <w:b/>
                <w:bCs/>
                <w:color w:val="000000"/>
                <w:sz w:val="20"/>
                <w:szCs w:val="20"/>
              </w:rPr>
              <w:t xml:space="preserve">% Warning </w:t>
            </w:r>
          </w:p>
        </w:tc>
        <w:tc>
          <w:tcPr>
            <w:tcW w:w="1440" w:type="dxa"/>
            <w:tcBorders>
              <w:top w:val="single" w:sz="4" w:space="0" w:color="auto"/>
              <w:left w:val="nil"/>
              <w:bottom w:val="single" w:sz="4" w:space="0" w:color="auto"/>
              <w:right w:val="single" w:sz="4" w:space="0" w:color="auto"/>
            </w:tcBorders>
            <w:shd w:val="clear" w:color="auto" w:fill="auto"/>
            <w:vAlign w:val="bottom"/>
          </w:tcPr>
          <w:p w14:paraId="35482032" w14:textId="77777777" w:rsidR="003847A6" w:rsidRDefault="003847A6" w:rsidP="00A13F06">
            <w:pPr>
              <w:jc w:val="center"/>
              <w:rPr>
                <w:rFonts w:ascii="Arial" w:hAnsi="Arial" w:cs="Arial"/>
                <w:b/>
                <w:bCs/>
                <w:color w:val="000000"/>
                <w:sz w:val="20"/>
                <w:szCs w:val="20"/>
              </w:rPr>
            </w:pPr>
            <w:r>
              <w:rPr>
                <w:rFonts w:ascii="Arial" w:hAnsi="Arial" w:cs="Arial"/>
                <w:b/>
                <w:bCs/>
                <w:color w:val="000000"/>
                <w:sz w:val="20"/>
                <w:szCs w:val="20"/>
              </w:rPr>
              <w:t>Students Included</w:t>
            </w:r>
          </w:p>
        </w:tc>
        <w:tc>
          <w:tcPr>
            <w:tcW w:w="1080" w:type="dxa"/>
            <w:tcBorders>
              <w:top w:val="single" w:sz="4" w:space="0" w:color="auto"/>
              <w:left w:val="nil"/>
              <w:bottom w:val="single" w:sz="4" w:space="0" w:color="auto"/>
              <w:right w:val="single" w:sz="4" w:space="0" w:color="auto"/>
            </w:tcBorders>
            <w:shd w:val="clear" w:color="auto" w:fill="auto"/>
            <w:vAlign w:val="bottom"/>
          </w:tcPr>
          <w:p w14:paraId="2B07EAAB" w14:textId="77777777" w:rsidR="003847A6" w:rsidRDefault="003847A6" w:rsidP="00A13F06">
            <w:pPr>
              <w:jc w:val="center"/>
              <w:rPr>
                <w:rFonts w:ascii="Arial" w:hAnsi="Arial" w:cs="Arial"/>
                <w:b/>
                <w:bCs/>
                <w:color w:val="000000"/>
                <w:sz w:val="20"/>
                <w:szCs w:val="20"/>
              </w:rPr>
            </w:pPr>
            <w:r>
              <w:rPr>
                <w:rFonts w:ascii="Arial" w:hAnsi="Arial" w:cs="Arial"/>
                <w:b/>
                <w:bCs/>
                <w:color w:val="000000"/>
                <w:sz w:val="20"/>
                <w:szCs w:val="20"/>
              </w:rPr>
              <w:t>CPI</w:t>
            </w:r>
          </w:p>
        </w:tc>
      </w:tr>
      <w:tr w:rsidR="003847A6" w14:paraId="4FB9982D" w14:textId="77777777" w:rsidTr="00A13F06">
        <w:trPr>
          <w:trHeight w:val="360"/>
        </w:trPr>
        <w:tc>
          <w:tcPr>
            <w:tcW w:w="4685" w:type="dxa"/>
            <w:gridSpan w:val="3"/>
            <w:tcBorders>
              <w:top w:val="single" w:sz="4" w:space="0" w:color="auto"/>
              <w:left w:val="single" w:sz="4" w:space="0" w:color="auto"/>
              <w:bottom w:val="single" w:sz="4" w:space="0" w:color="auto"/>
              <w:right w:val="nil"/>
            </w:tcBorders>
            <w:shd w:val="clear" w:color="auto" w:fill="C0C0C0"/>
            <w:noWrap/>
            <w:vAlign w:val="bottom"/>
          </w:tcPr>
          <w:p w14:paraId="61F8621F" w14:textId="77777777" w:rsidR="003847A6" w:rsidRDefault="003847A6" w:rsidP="00A13F06">
            <w:pPr>
              <w:rPr>
                <w:rFonts w:ascii="Arial" w:hAnsi="Arial" w:cs="Arial"/>
                <w:b/>
                <w:bCs/>
                <w:color w:val="000000"/>
                <w:sz w:val="20"/>
                <w:szCs w:val="20"/>
              </w:rPr>
            </w:pPr>
            <w:r>
              <w:rPr>
                <w:rFonts w:ascii="Arial" w:hAnsi="Arial" w:cs="Arial"/>
                <w:b/>
                <w:bCs/>
                <w:color w:val="000000"/>
                <w:sz w:val="20"/>
                <w:szCs w:val="20"/>
              </w:rPr>
              <w:t>Science and Technology - Grade 5</w:t>
            </w:r>
          </w:p>
        </w:tc>
        <w:tc>
          <w:tcPr>
            <w:tcW w:w="1620" w:type="dxa"/>
            <w:tcBorders>
              <w:top w:val="nil"/>
              <w:left w:val="nil"/>
              <w:bottom w:val="single" w:sz="4" w:space="0" w:color="auto"/>
              <w:right w:val="nil"/>
            </w:tcBorders>
            <w:shd w:val="clear" w:color="auto" w:fill="C0C0C0"/>
            <w:noWrap/>
            <w:vAlign w:val="bottom"/>
          </w:tcPr>
          <w:p w14:paraId="10D91788" w14:textId="77777777" w:rsidR="003847A6" w:rsidRDefault="003847A6" w:rsidP="00A13F06">
            <w:pPr>
              <w:rPr>
                <w:rFonts w:ascii="Arial" w:hAnsi="Arial" w:cs="Arial"/>
                <w:b/>
                <w:bCs/>
                <w:color w:val="000000"/>
                <w:sz w:val="20"/>
                <w:szCs w:val="20"/>
              </w:rPr>
            </w:pPr>
            <w:r>
              <w:rPr>
                <w:rFonts w:ascii="Arial" w:hAnsi="Arial" w:cs="Arial"/>
                <w:b/>
                <w:bCs/>
                <w:color w:val="000000"/>
                <w:sz w:val="20"/>
                <w:szCs w:val="20"/>
              </w:rPr>
              <w:t> </w:t>
            </w:r>
          </w:p>
        </w:tc>
        <w:tc>
          <w:tcPr>
            <w:tcW w:w="1080" w:type="dxa"/>
            <w:tcBorders>
              <w:top w:val="nil"/>
              <w:left w:val="nil"/>
              <w:bottom w:val="single" w:sz="4" w:space="0" w:color="auto"/>
              <w:right w:val="nil"/>
            </w:tcBorders>
            <w:shd w:val="clear" w:color="auto" w:fill="C0C0C0"/>
            <w:noWrap/>
            <w:vAlign w:val="bottom"/>
          </w:tcPr>
          <w:p w14:paraId="73686ED5" w14:textId="77777777" w:rsidR="003847A6" w:rsidRDefault="003847A6" w:rsidP="00A13F06">
            <w:pPr>
              <w:rPr>
                <w:rFonts w:ascii="Arial" w:hAnsi="Arial" w:cs="Arial"/>
                <w:b/>
                <w:bCs/>
                <w:color w:val="000000"/>
                <w:sz w:val="20"/>
                <w:szCs w:val="20"/>
              </w:rPr>
            </w:pPr>
            <w:r>
              <w:rPr>
                <w:rFonts w:ascii="Arial" w:hAnsi="Arial" w:cs="Arial"/>
                <w:b/>
                <w:bCs/>
                <w:color w:val="000000"/>
                <w:sz w:val="20"/>
                <w:szCs w:val="20"/>
              </w:rPr>
              <w:t> </w:t>
            </w:r>
          </w:p>
        </w:tc>
        <w:tc>
          <w:tcPr>
            <w:tcW w:w="1440" w:type="dxa"/>
            <w:tcBorders>
              <w:top w:val="nil"/>
              <w:left w:val="nil"/>
              <w:bottom w:val="single" w:sz="4" w:space="0" w:color="auto"/>
              <w:right w:val="nil"/>
            </w:tcBorders>
            <w:shd w:val="clear" w:color="auto" w:fill="C0C0C0"/>
            <w:noWrap/>
            <w:vAlign w:val="bottom"/>
          </w:tcPr>
          <w:p w14:paraId="0870C496" w14:textId="77777777" w:rsidR="003847A6" w:rsidRDefault="003847A6" w:rsidP="00A13F06">
            <w:pPr>
              <w:rPr>
                <w:rFonts w:ascii="Arial" w:hAnsi="Arial" w:cs="Arial"/>
                <w:b/>
                <w:bCs/>
                <w:color w:val="000000"/>
                <w:sz w:val="20"/>
                <w:szCs w:val="20"/>
              </w:rPr>
            </w:pPr>
            <w:r>
              <w:rPr>
                <w:rFonts w:ascii="Arial"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C0C0C0"/>
            <w:noWrap/>
            <w:vAlign w:val="bottom"/>
          </w:tcPr>
          <w:p w14:paraId="693274D9" w14:textId="77777777" w:rsidR="003847A6" w:rsidRDefault="003847A6" w:rsidP="00A13F06">
            <w:pPr>
              <w:rPr>
                <w:rFonts w:ascii="Arial" w:hAnsi="Arial" w:cs="Arial"/>
                <w:b/>
                <w:bCs/>
                <w:color w:val="000000"/>
                <w:sz w:val="20"/>
                <w:szCs w:val="20"/>
              </w:rPr>
            </w:pPr>
            <w:r>
              <w:rPr>
                <w:rFonts w:ascii="Arial" w:hAnsi="Arial" w:cs="Arial"/>
                <w:b/>
                <w:bCs/>
                <w:color w:val="000000"/>
                <w:sz w:val="20"/>
                <w:szCs w:val="20"/>
              </w:rPr>
              <w:t> </w:t>
            </w:r>
          </w:p>
        </w:tc>
      </w:tr>
      <w:tr w:rsidR="003847A6" w14:paraId="29E8B293" w14:textId="77777777" w:rsidTr="00A13F06">
        <w:trPr>
          <w:trHeight w:hRule="exact" w:val="288"/>
        </w:trPr>
        <w:tc>
          <w:tcPr>
            <w:tcW w:w="1445" w:type="dxa"/>
            <w:tcBorders>
              <w:top w:val="nil"/>
              <w:left w:val="single" w:sz="4" w:space="0" w:color="auto"/>
              <w:bottom w:val="single" w:sz="4" w:space="0" w:color="auto"/>
              <w:right w:val="nil"/>
            </w:tcBorders>
            <w:shd w:val="clear" w:color="auto" w:fill="auto"/>
            <w:noWrap/>
            <w:vAlign w:val="bottom"/>
          </w:tcPr>
          <w:p w14:paraId="1E0FCD0B" w14:textId="77777777" w:rsidR="003847A6" w:rsidRDefault="003847A6" w:rsidP="00A13F06">
            <w:pPr>
              <w:rPr>
                <w:rFonts w:ascii="Arial" w:hAnsi="Arial" w:cs="Arial"/>
                <w:sz w:val="20"/>
                <w:szCs w:val="20"/>
              </w:rPr>
            </w:pPr>
            <w:r>
              <w:rPr>
                <w:rFonts w:ascii="Arial" w:hAnsi="Arial" w:cs="Arial"/>
                <w:sz w:val="20"/>
                <w:szCs w:val="20"/>
              </w:rPr>
              <w:t>2006</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5F39D88A" w14:textId="77777777" w:rsidR="003847A6" w:rsidRDefault="003847A6" w:rsidP="00A13F06">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14:paraId="49351327" w14:textId="77777777" w:rsidR="003847A6" w:rsidRDefault="003847A6" w:rsidP="00A13F06">
            <w:pPr>
              <w:jc w:val="center"/>
              <w:rPr>
                <w:rFonts w:ascii="Arial" w:hAnsi="Arial" w:cs="Arial"/>
                <w:sz w:val="20"/>
                <w:szCs w:val="20"/>
              </w:rPr>
            </w:pPr>
            <w:r>
              <w:rPr>
                <w:rFonts w:ascii="Arial" w:hAnsi="Arial" w:cs="Arial"/>
                <w:sz w:val="20"/>
                <w:szCs w:val="20"/>
              </w:rPr>
              <w:t>23</w:t>
            </w:r>
          </w:p>
        </w:tc>
        <w:tc>
          <w:tcPr>
            <w:tcW w:w="1620" w:type="dxa"/>
            <w:tcBorders>
              <w:top w:val="nil"/>
              <w:left w:val="nil"/>
              <w:bottom w:val="single" w:sz="4" w:space="0" w:color="auto"/>
              <w:right w:val="single" w:sz="4" w:space="0" w:color="auto"/>
            </w:tcBorders>
            <w:shd w:val="clear" w:color="auto" w:fill="auto"/>
            <w:noWrap/>
            <w:vAlign w:val="bottom"/>
          </w:tcPr>
          <w:p w14:paraId="142CA406" w14:textId="77777777" w:rsidR="003847A6" w:rsidRDefault="003847A6" w:rsidP="00A13F06">
            <w:pPr>
              <w:jc w:val="center"/>
              <w:rPr>
                <w:rFonts w:ascii="Arial" w:hAnsi="Arial" w:cs="Arial"/>
                <w:sz w:val="20"/>
                <w:szCs w:val="20"/>
              </w:rPr>
            </w:pPr>
            <w:r>
              <w:rPr>
                <w:rFonts w:ascii="Arial" w:hAnsi="Arial" w:cs="Arial"/>
                <w:sz w:val="20"/>
                <w:szCs w:val="20"/>
              </w:rPr>
              <w:t>48</w:t>
            </w:r>
          </w:p>
        </w:tc>
        <w:tc>
          <w:tcPr>
            <w:tcW w:w="1080" w:type="dxa"/>
            <w:tcBorders>
              <w:top w:val="nil"/>
              <w:left w:val="nil"/>
              <w:bottom w:val="single" w:sz="4" w:space="0" w:color="auto"/>
              <w:right w:val="single" w:sz="4" w:space="0" w:color="auto"/>
            </w:tcBorders>
            <w:shd w:val="clear" w:color="auto" w:fill="auto"/>
            <w:noWrap/>
            <w:vAlign w:val="bottom"/>
          </w:tcPr>
          <w:p w14:paraId="0F9D4064" w14:textId="77777777" w:rsidR="003847A6" w:rsidRDefault="003847A6" w:rsidP="00A13F06">
            <w:pPr>
              <w:jc w:val="center"/>
              <w:rPr>
                <w:rFonts w:ascii="Arial" w:hAnsi="Arial" w:cs="Arial"/>
                <w:sz w:val="20"/>
                <w:szCs w:val="20"/>
              </w:rPr>
            </w:pPr>
            <w:r>
              <w:rPr>
                <w:rFonts w:ascii="Arial" w:hAnsi="Arial" w:cs="Arial"/>
                <w:sz w:val="20"/>
                <w:szCs w:val="20"/>
              </w:rPr>
              <w:t>27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BBF760" w14:textId="77777777" w:rsidR="003847A6" w:rsidRDefault="003847A6" w:rsidP="00A13F06">
            <w:pPr>
              <w:jc w:val="center"/>
              <w:rPr>
                <w:rFonts w:ascii="Arial" w:hAnsi="Arial" w:cs="Arial"/>
                <w:sz w:val="20"/>
                <w:szCs w:val="20"/>
              </w:rPr>
            </w:pPr>
            <w:r>
              <w:rPr>
                <w:rFonts w:ascii="Arial" w:hAnsi="Arial" w:cs="Arial"/>
                <w:sz w:val="20"/>
                <w:szCs w:val="20"/>
              </w:rPr>
              <w:t>91</w:t>
            </w:r>
          </w:p>
        </w:tc>
        <w:tc>
          <w:tcPr>
            <w:tcW w:w="1080" w:type="dxa"/>
            <w:tcBorders>
              <w:top w:val="single" w:sz="4" w:space="0" w:color="000000"/>
              <w:left w:val="nil"/>
              <w:bottom w:val="single" w:sz="4" w:space="0" w:color="000000"/>
              <w:right w:val="single" w:sz="4" w:space="0" w:color="000000"/>
            </w:tcBorders>
            <w:shd w:val="clear" w:color="auto" w:fill="FFFFFF"/>
            <w:vAlign w:val="bottom"/>
          </w:tcPr>
          <w:p w14:paraId="2C0DD673" w14:textId="77777777" w:rsidR="003847A6" w:rsidRDefault="003847A6" w:rsidP="00A13F06">
            <w:pPr>
              <w:jc w:val="center"/>
              <w:rPr>
                <w:rFonts w:ascii="Arial" w:hAnsi="Arial" w:cs="Arial"/>
                <w:sz w:val="20"/>
                <w:szCs w:val="20"/>
              </w:rPr>
            </w:pPr>
            <w:r>
              <w:rPr>
                <w:rFonts w:ascii="Arial" w:hAnsi="Arial" w:cs="Arial"/>
                <w:sz w:val="20"/>
                <w:szCs w:val="20"/>
              </w:rPr>
              <w:t>58.8</w:t>
            </w:r>
          </w:p>
        </w:tc>
      </w:tr>
      <w:tr w:rsidR="003847A6" w14:paraId="77EB4DF2" w14:textId="77777777" w:rsidTr="00A13F06">
        <w:trPr>
          <w:trHeight w:val="288"/>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5F177F1A" w14:textId="77777777" w:rsidR="003847A6" w:rsidRDefault="003847A6" w:rsidP="00A13F06">
            <w:pPr>
              <w:rPr>
                <w:rFonts w:ascii="Arial" w:hAnsi="Arial" w:cs="Arial"/>
                <w:sz w:val="20"/>
                <w:szCs w:val="20"/>
              </w:rPr>
            </w:pPr>
            <w:r>
              <w:rPr>
                <w:rFonts w:ascii="Arial" w:hAnsi="Arial" w:cs="Arial"/>
                <w:sz w:val="20"/>
                <w:szCs w:val="20"/>
              </w:rPr>
              <w:t>2007</w:t>
            </w:r>
          </w:p>
        </w:tc>
        <w:tc>
          <w:tcPr>
            <w:tcW w:w="1980" w:type="dxa"/>
            <w:tcBorders>
              <w:top w:val="nil"/>
              <w:left w:val="nil"/>
              <w:bottom w:val="single" w:sz="4" w:space="0" w:color="auto"/>
              <w:right w:val="single" w:sz="4" w:space="0" w:color="auto"/>
            </w:tcBorders>
            <w:shd w:val="clear" w:color="auto" w:fill="auto"/>
            <w:noWrap/>
            <w:vAlign w:val="bottom"/>
          </w:tcPr>
          <w:p w14:paraId="2373F026" w14:textId="77777777" w:rsidR="003847A6" w:rsidRDefault="003847A6" w:rsidP="00A13F06">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14:paraId="31D0A444" w14:textId="77777777" w:rsidR="003847A6" w:rsidRDefault="003847A6" w:rsidP="00A13F06">
            <w:pPr>
              <w:jc w:val="center"/>
              <w:rPr>
                <w:rFonts w:ascii="Arial" w:hAnsi="Arial" w:cs="Arial"/>
                <w:sz w:val="20"/>
                <w:szCs w:val="20"/>
              </w:rPr>
            </w:pPr>
            <w:r>
              <w:rPr>
                <w:rFonts w:ascii="Arial" w:hAnsi="Arial" w:cs="Arial"/>
                <w:sz w:val="20"/>
                <w:szCs w:val="20"/>
              </w:rPr>
              <w:t>24</w:t>
            </w:r>
          </w:p>
        </w:tc>
        <w:tc>
          <w:tcPr>
            <w:tcW w:w="1620" w:type="dxa"/>
            <w:tcBorders>
              <w:top w:val="nil"/>
              <w:left w:val="nil"/>
              <w:bottom w:val="single" w:sz="4" w:space="0" w:color="auto"/>
              <w:right w:val="single" w:sz="4" w:space="0" w:color="auto"/>
            </w:tcBorders>
            <w:shd w:val="clear" w:color="auto" w:fill="auto"/>
            <w:noWrap/>
            <w:vAlign w:val="bottom"/>
          </w:tcPr>
          <w:p w14:paraId="2C3AA2F7" w14:textId="77777777" w:rsidR="003847A6" w:rsidRDefault="003847A6" w:rsidP="00A13F06">
            <w:pPr>
              <w:jc w:val="center"/>
              <w:rPr>
                <w:rFonts w:ascii="Arial" w:hAnsi="Arial" w:cs="Arial"/>
                <w:sz w:val="20"/>
                <w:szCs w:val="20"/>
              </w:rPr>
            </w:pPr>
            <w:r>
              <w:rPr>
                <w:rFonts w:ascii="Arial" w:hAnsi="Arial" w:cs="Arial"/>
                <w:sz w:val="20"/>
                <w:szCs w:val="20"/>
              </w:rPr>
              <w:t>34</w:t>
            </w:r>
          </w:p>
        </w:tc>
        <w:tc>
          <w:tcPr>
            <w:tcW w:w="1080" w:type="dxa"/>
            <w:tcBorders>
              <w:top w:val="nil"/>
              <w:left w:val="nil"/>
              <w:bottom w:val="single" w:sz="4" w:space="0" w:color="auto"/>
              <w:right w:val="single" w:sz="4" w:space="0" w:color="auto"/>
            </w:tcBorders>
            <w:shd w:val="clear" w:color="auto" w:fill="auto"/>
            <w:noWrap/>
            <w:vAlign w:val="bottom"/>
          </w:tcPr>
          <w:p w14:paraId="608AA489" w14:textId="77777777" w:rsidR="003847A6" w:rsidRDefault="003847A6" w:rsidP="00A13F06">
            <w:pPr>
              <w:jc w:val="center"/>
              <w:rPr>
                <w:rFonts w:ascii="Arial" w:hAnsi="Arial" w:cs="Arial"/>
                <w:sz w:val="20"/>
                <w:szCs w:val="20"/>
              </w:rPr>
            </w:pPr>
            <w:r>
              <w:rPr>
                <w:rFonts w:ascii="Arial" w:hAnsi="Arial" w:cs="Arial"/>
                <w:sz w:val="20"/>
                <w:szCs w:val="20"/>
              </w:rPr>
              <w:t>41</w:t>
            </w:r>
          </w:p>
        </w:tc>
        <w:tc>
          <w:tcPr>
            <w:tcW w:w="1440" w:type="dxa"/>
            <w:tcBorders>
              <w:top w:val="nil"/>
              <w:left w:val="single" w:sz="4" w:space="0" w:color="000000"/>
              <w:bottom w:val="single" w:sz="4" w:space="0" w:color="000000"/>
              <w:right w:val="single" w:sz="4" w:space="0" w:color="000000"/>
            </w:tcBorders>
            <w:shd w:val="clear" w:color="auto" w:fill="FFFFFF"/>
            <w:vAlign w:val="bottom"/>
          </w:tcPr>
          <w:p w14:paraId="41D70E8F" w14:textId="77777777" w:rsidR="003847A6" w:rsidRDefault="003847A6" w:rsidP="00A13F06">
            <w:pPr>
              <w:jc w:val="center"/>
              <w:rPr>
                <w:rFonts w:ascii="Arial" w:hAnsi="Arial" w:cs="Arial"/>
                <w:sz w:val="20"/>
                <w:szCs w:val="20"/>
              </w:rPr>
            </w:pPr>
            <w:r>
              <w:rPr>
                <w:rFonts w:ascii="Arial" w:hAnsi="Arial" w:cs="Arial"/>
                <w:sz w:val="20"/>
                <w:szCs w:val="20"/>
              </w:rPr>
              <w:t>79</w:t>
            </w:r>
          </w:p>
        </w:tc>
        <w:tc>
          <w:tcPr>
            <w:tcW w:w="1080" w:type="dxa"/>
            <w:tcBorders>
              <w:top w:val="nil"/>
              <w:left w:val="nil"/>
              <w:bottom w:val="single" w:sz="4" w:space="0" w:color="000000"/>
              <w:right w:val="single" w:sz="4" w:space="0" w:color="000000"/>
            </w:tcBorders>
            <w:shd w:val="clear" w:color="auto" w:fill="FFFFFF"/>
            <w:vAlign w:val="bottom"/>
          </w:tcPr>
          <w:p w14:paraId="72566847" w14:textId="77777777" w:rsidR="003847A6" w:rsidRDefault="003847A6" w:rsidP="00A13F06">
            <w:pPr>
              <w:jc w:val="center"/>
              <w:rPr>
                <w:rFonts w:ascii="Arial" w:hAnsi="Arial" w:cs="Arial"/>
                <w:sz w:val="20"/>
                <w:szCs w:val="20"/>
              </w:rPr>
            </w:pPr>
            <w:r>
              <w:rPr>
                <w:rFonts w:ascii="Arial" w:hAnsi="Arial" w:cs="Arial"/>
                <w:sz w:val="20"/>
                <w:szCs w:val="20"/>
              </w:rPr>
              <w:t>54.7</w:t>
            </w:r>
          </w:p>
        </w:tc>
      </w:tr>
      <w:tr w:rsidR="003847A6" w14:paraId="508FFCDE" w14:textId="77777777" w:rsidTr="00A13F06">
        <w:trPr>
          <w:trHeight w:val="288"/>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191A3B52" w14:textId="77777777" w:rsidR="003847A6" w:rsidRDefault="003847A6" w:rsidP="00A13F06">
            <w:pPr>
              <w:rPr>
                <w:rFonts w:ascii="Arial" w:hAnsi="Arial" w:cs="Arial"/>
                <w:sz w:val="20"/>
                <w:szCs w:val="20"/>
              </w:rPr>
            </w:pPr>
            <w:r>
              <w:rPr>
                <w:rFonts w:ascii="Arial" w:hAnsi="Arial" w:cs="Arial"/>
                <w:sz w:val="20"/>
                <w:szCs w:val="20"/>
              </w:rPr>
              <w:t>2008</w:t>
            </w:r>
          </w:p>
        </w:tc>
        <w:tc>
          <w:tcPr>
            <w:tcW w:w="1980" w:type="dxa"/>
            <w:tcBorders>
              <w:top w:val="nil"/>
              <w:left w:val="nil"/>
              <w:bottom w:val="single" w:sz="4" w:space="0" w:color="auto"/>
              <w:right w:val="single" w:sz="4" w:space="0" w:color="auto"/>
            </w:tcBorders>
            <w:shd w:val="clear" w:color="auto" w:fill="auto"/>
            <w:noWrap/>
            <w:vAlign w:val="bottom"/>
          </w:tcPr>
          <w:p w14:paraId="1E627CC0" w14:textId="77777777" w:rsidR="003847A6" w:rsidRDefault="003847A6" w:rsidP="00A13F06">
            <w:pPr>
              <w:jc w:val="center"/>
              <w:rPr>
                <w:rFonts w:ascii="Arial" w:hAnsi="Arial" w:cs="Arial"/>
                <w:sz w:val="20"/>
                <w:szCs w:val="20"/>
              </w:rPr>
            </w:pPr>
            <w:r>
              <w:rPr>
                <w:rFonts w:ascii="Arial" w:hAnsi="Arial" w:cs="Arial"/>
                <w:sz w:val="20"/>
                <w:szCs w:val="20"/>
              </w:rPr>
              <w:t>6</w:t>
            </w:r>
          </w:p>
        </w:tc>
        <w:tc>
          <w:tcPr>
            <w:tcW w:w="1260" w:type="dxa"/>
            <w:tcBorders>
              <w:top w:val="nil"/>
              <w:left w:val="nil"/>
              <w:bottom w:val="single" w:sz="4" w:space="0" w:color="auto"/>
              <w:right w:val="single" w:sz="4" w:space="0" w:color="auto"/>
            </w:tcBorders>
            <w:shd w:val="clear" w:color="auto" w:fill="auto"/>
            <w:noWrap/>
            <w:vAlign w:val="bottom"/>
          </w:tcPr>
          <w:p w14:paraId="4358A1EC" w14:textId="77777777" w:rsidR="003847A6" w:rsidRDefault="003847A6" w:rsidP="00A13F06">
            <w:pPr>
              <w:jc w:val="center"/>
              <w:rPr>
                <w:rFonts w:ascii="Arial" w:hAnsi="Arial" w:cs="Arial"/>
                <w:sz w:val="20"/>
                <w:szCs w:val="20"/>
              </w:rPr>
            </w:pPr>
            <w:r>
              <w:rPr>
                <w:rFonts w:ascii="Arial" w:hAnsi="Arial" w:cs="Arial"/>
                <w:sz w:val="20"/>
                <w:szCs w:val="20"/>
              </w:rPr>
              <w:t>14</w:t>
            </w:r>
          </w:p>
        </w:tc>
        <w:tc>
          <w:tcPr>
            <w:tcW w:w="1620" w:type="dxa"/>
            <w:tcBorders>
              <w:top w:val="nil"/>
              <w:left w:val="nil"/>
              <w:bottom w:val="single" w:sz="4" w:space="0" w:color="auto"/>
              <w:right w:val="single" w:sz="4" w:space="0" w:color="auto"/>
            </w:tcBorders>
            <w:shd w:val="clear" w:color="auto" w:fill="auto"/>
            <w:noWrap/>
            <w:vAlign w:val="bottom"/>
          </w:tcPr>
          <w:p w14:paraId="3A48C236" w14:textId="77777777" w:rsidR="003847A6" w:rsidRDefault="003847A6" w:rsidP="00A13F06">
            <w:pPr>
              <w:jc w:val="center"/>
              <w:rPr>
                <w:rFonts w:ascii="Arial" w:hAnsi="Arial" w:cs="Arial"/>
                <w:sz w:val="20"/>
                <w:szCs w:val="20"/>
              </w:rPr>
            </w:pPr>
            <w:r>
              <w:rPr>
                <w:rFonts w:ascii="Arial" w:hAnsi="Arial" w:cs="Arial"/>
                <w:sz w:val="20"/>
                <w:szCs w:val="20"/>
              </w:rPr>
              <w:t>47</w:t>
            </w:r>
          </w:p>
        </w:tc>
        <w:tc>
          <w:tcPr>
            <w:tcW w:w="1080" w:type="dxa"/>
            <w:tcBorders>
              <w:top w:val="nil"/>
              <w:left w:val="nil"/>
              <w:bottom w:val="single" w:sz="4" w:space="0" w:color="auto"/>
              <w:right w:val="single" w:sz="4" w:space="0" w:color="auto"/>
            </w:tcBorders>
            <w:shd w:val="clear" w:color="auto" w:fill="auto"/>
            <w:noWrap/>
            <w:vAlign w:val="bottom"/>
          </w:tcPr>
          <w:p w14:paraId="144F658A" w14:textId="77777777" w:rsidR="003847A6" w:rsidRDefault="003847A6" w:rsidP="00A13F06">
            <w:pPr>
              <w:jc w:val="center"/>
              <w:rPr>
                <w:rFonts w:ascii="Arial" w:hAnsi="Arial" w:cs="Arial"/>
                <w:sz w:val="20"/>
                <w:szCs w:val="20"/>
              </w:rPr>
            </w:pPr>
            <w:r>
              <w:rPr>
                <w:rFonts w:ascii="Arial" w:hAnsi="Arial" w:cs="Arial"/>
                <w:sz w:val="20"/>
                <w:szCs w:val="20"/>
              </w:rPr>
              <w:t>33</w:t>
            </w:r>
          </w:p>
        </w:tc>
        <w:tc>
          <w:tcPr>
            <w:tcW w:w="1440" w:type="dxa"/>
            <w:tcBorders>
              <w:top w:val="nil"/>
              <w:left w:val="single" w:sz="4" w:space="0" w:color="000000"/>
              <w:bottom w:val="single" w:sz="4" w:space="0" w:color="000000"/>
              <w:right w:val="single" w:sz="4" w:space="0" w:color="000000"/>
            </w:tcBorders>
            <w:shd w:val="clear" w:color="auto" w:fill="FFFFFF"/>
            <w:vAlign w:val="bottom"/>
          </w:tcPr>
          <w:p w14:paraId="44F72364" w14:textId="77777777" w:rsidR="003847A6" w:rsidRDefault="003847A6" w:rsidP="00A13F06">
            <w:pPr>
              <w:jc w:val="center"/>
              <w:rPr>
                <w:rFonts w:ascii="Arial" w:hAnsi="Arial" w:cs="Arial"/>
                <w:sz w:val="20"/>
                <w:szCs w:val="20"/>
              </w:rPr>
            </w:pPr>
            <w:r>
              <w:rPr>
                <w:rFonts w:ascii="Arial" w:hAnsi="Arial" w:cs="Arial"/>
                <w:sz w:val="20"/>
                <w:szCs w:val="20"/>
              </w:rPr>
              <w:t>81</w:t>
            </w:r>
          </w:p>
        </w:tc>
        <w:tc>
          <w:tcPr>
            <w:tcW w:w="1080" w:type="dxa"/>
            <w:tcBorders>
              <w:top w:val="nil"/>
              <w:left w:val="nil"/>
              <w:bottom w:val="single" w:sz="4" w:space="0" w:color="000000"/>
              <w:right w:val="single" w:sz="4" w:space="0" w:color="000000"/>
            </w:tcBorders>
            <w:shd w:val="clear" w:color="auto" w:fill="FFFFFF"/>
            <w:vAlign w:val="bottom"/>
          </w:tcPr>
          <w:p w14:paraId="58159F60" w14:textId="77777777" w:rsidR="003847A6" w:rsidRDefault="003847A6" w:rsidP="00A13F06">
            <w:pPr>
              <w:jc w:val="center"/>
              <w:rPr>
                <w:rFonts w:ascii="Arial" w:hAnsi="Arial" w:cs="Arial"/>
                <w:sz w:val="20"/>
                <w:szCs w:val="20"/>
              </w:rPr>
            </w:pPr>
            <w:r>
              <w:rPr>
                <w:rFonts w:ascii="Arial" w:hAnsi="Arial" w:cs="Arial"/>
                <w:sz w:val="20"/>
                <w:szCs w:val="20"/>
              </w:rPr>
              <w:t>57.1</w:t>
            </w:r>
          </w:p>
        </w:tc>
      </w:tr>
      <w:tr w:rsidR="003847A6" w14:paraId="0A31E25A" w14:textId="77777777" w:rsidTr="00A13F06">
        <w:trPr>
          <w:trHeight w:val="288"/>
        </w:trPr>
        <w:tc>
          <w:tcPr>
            <w:tcW w:w="1445" w:type="dxa"/>
            <w:tcBorders>
              <w:top w:val="nil"/>
              <w:left w:val="single" w:sz="4" w:space="0" w:color="auto"/>
              <w:bottom w:val="nil"/>
              <w:right w:val="nil"/>
            </w:tcBorders>
            <w:shd w:val="clear" w:color="auto" w:fill="auto"/>
            <w:noWrap/>
            <w:vAlign w:val="bottom"/>
          </w:tcPr>
          <w:p w14:paraId="3EE4A611" w14:textId="77777777" w:rsidR="003847A6" w:rsidRDefault="003847A6" w:rsidP="00A13F06">
            <w:pPr>
              <w:rPr>
                <w:rFonts w:ascii="Arial" w:hAnsi="Arial" w:cs="Arial"/>
                <w:sz w:val="20"/>
                <w:szCs w:val="20"/>
              </w:rPr>
            </w:pPr>
            <w:r>
              <w:rPr>
                <w:rFonts w:ascii="Arial" w:hAnsi="Arial" w:cs="Arial"/>
                <w:sz w:val="20"/>
                <w:szCs w:val="20"/>
              </w:rPr>
              <w:t>2009</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64C3B6B6" w14:textId="77777777" w:rsidR="003847A6" w:rsidRDefault="003847A6" w:rsidP="00A13F06">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14:paraId="43454A78" w14:textId="77777777" w:rsidR="003847A6" w:rsidRDefault="003847A6" w:rsidP="00A13F06">
            <w:pPr>
              <w:jc w:val="center"/>
              <w:rPr>
                <w:rFonts w:ascii="Arial" w:hAnsi="Arial" w:cs="Arial"/>
                <w:sz w:val="20"/>
                <w:szCs w:val="20"/>
              </w:rPr>
            </w:pPr>
            <w:r>
              <w:rPr>
                <w:rFonts w:ascii="Arial" w:hAnsi="Arial" w:cs="Arial"/>
                <w:sz w:val="20"/>
                <w:szCs w:val="20"/>
              </w:rPr>
              <w:t>14</w:t>
            </w:r>
          </w:p>
        </w:tc>
        <w:tc>
          <w:tcPr>
            <w:tcW w:w="1620" w:type="dxa"/>
            <w:tcBorders>
              <w:top w:val="nil"/>
              <w:left w:val="nil"/>
              <w:bottom w:val="single" w:sz="4" w:space="0" w:color="auto"/>
              <w:right w:val="single" w:sz="4" w:space="0" w:color="auto"/>
            </w:tcBorders>
            <w:shd w:val="clear" w:color="auto" w:fill="auto"/>
            <w:noWrap/>
            <w:vAlign w:val="bottom"/>
          </w:tcPr>
          <w:p w14:paraId="5446BC14" w14:textId="77777777" w:rsidR="003847A6" w:rsidRDefault="003847A6" w:rsidP="00A13F06">
            <w:pPr>
              <w:jc w:val="center"/>
              <w:rPr>
                <w:rFonts w:ascii="Arial" w:hAnsi="Arial" w:cs="Arial"/>
                <w:sz w:val="20"/>
                <w:szCs w:val="20"/>
              </w:rPr>
            </w:pPr>
            <w:r>
              <w:rPr>
                <w:rFonts w:ascii="Arial" w:hAnsi="Arial" w:cs="Arial"/>
                <w:sz w:val="20"/>
                <w:szCs w:val="20"/>
              </w:rPr>
              <w:t>59</w:t>
            </w:r>
          </w:p>
        </w:tc>
        <w:tc>
          <w:tcPr>
            <w:tcW w:w="1080" w:type="dxa"/>
            <w:tcBorders>
              <w:top w:val="nil"/>
              <w:left w:val="nil"/>
              <w:bottom w:val="single" w:sz="4" w:space="0" w:color="auto"/>
              <w:right w:val="single" w:sz="4" w:space="0" w:color="auto"/>
            </w:tcBorders>
            <w:shd w:val="clear" w:color="auto" w:fill="auto"/>
            <w:noWrap/>
            <w:vAlign w:val="bottom"/>
          </w:tcPr>
          <w:p w14:paraId="38AA26FB" w14:textId="77777777" w:rsidR="003847A6" w:rsidRDefault="003847A6" w:rsidP="00A13F06">
            <w:pPr>
              <w:jc w:val="center"/>
              <w:rPr>
                <w:rFonts w:ascii="Arial" w:hAnsi="Arial" w:cs="Arial"/>
                <w:sz w:val="20"/>
                <w:szCs w:val="20"/>
              </w:rPr>
            </w:pPr>
            <w:r>
              <w:rPr>
                <w:rFonts w:ascii="Arial" w:hAnsi="Arial" w:cs="Arial"/>
                <w:sz w:val="20"/>
                <w:szCs w:val="20"/>
              </w:rPr>
              <w:t>25</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2A62B3F" w14:textId="77777777" w:rsidR="003847A6" w:rsidRDefault="003847A6" w:rsidP="00A13F06">
            <w:pPr>
              <w:jc w:val="center"/>
              <w:rPr>
                <w:rFonts w:ascii="Arial" w:hAnsi="Arial" w:cs="Arial"/>
                <w:sz w:val="20"/>
                <w:szCs w:val="20"/>
              </w:rPr>
            </w:pPr>
            <w:r>
              <w:rPr>
                <w:rFonts w:ascii="Arial" w:hAnsi="Arial" w:cs="Arial"/>
                <w:sz w:val="20"/>
                <w:szCs w:val="20"/>
              </w:rPr>
              <w:t>76</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BD5F556" w14:textId="77777777" w:rsidR="003847A6" w:rsidRDefault="003847A6" w:rsidP="00A13F06">
            <w:pPr>
              <w:jc w:val="center"/>
              <w:rPr>
                <w:rFonts w:ascii="Arial" w:hAnsi="Arial" w:cs="Arial"/>
                <w:sz w:val="20"/>
                <w:szCs w:val="20"/>
              </w:rPr>
            </w:pPr>
            <w:r>
              <w:rPr>
                <w:rFonts w:ascii="Arial" w:hAnsi="Arial" w:cs="Arial"/>
                <w:sz w:val="20"/>
                <w:szCs w:val="20"/>
              </w:rPr>
              <w:t>60.2</w:t>
            </w:r>
          </w:p>
        </w:tc>
      </w:tr>
      <w:tr w:rsidR="003847A6" w14:paraId="0DAA35F7" w14:textId="77777777" w:rsidTr="00A13F06">
        <w:trPr>
          <w:trHeight w:val="360"/>
        </w:trPr>
        <w:tc>
          <w:tcPr>
            <w:tcW w:w="4685" w:type="dxa"/>
            <w:gridSpan w:val="3"/>
            <w:tcBorders>
              <w:top w:val="single" w:sz="4" w:space="0" w:color="auto"/>
              <w:left w:val="single" w:sz="4" w:space="0" w:color="auto"/>
              <w:bottom w:val="single" w:sz="4" w:space="0" w:color="auto"/>
              <w:right w:val="nil"/>
            </w:tcBorders>
            <w:shd w:val="clear" w:color="auto" w:fill="C0C0C0"/>
            <w:noWrap/>
            <w:vAlign w:val="bottom"/>
          </w:tcPr>
          <w:p w14:paraId="36C53EC8" w14:textId="77777777" w:rsidR="003847A6" w:rsidRDefault="003847A6" w:rsidP="00A13F06">
            <w:pPr>
              <w:rPr>
                <w:rFonts w:ascii="Arial" w:hAnsi="Arial" w:cs="Arial"/>
                <w:b/>
                <w:bCs/>
                <w:color w:val="000000"/>
                <w:sz w:val="20"/>
                <w:szCs w:val="20"/>
              </w:rPr>
            </w:pPr>
            <w:r>
              <w:rPr>
                <w:rFonts w:ascii="Arial" w:hAnsi="Arial" w:cs="Arial"/>
                <w:b/>
                <w:bCs/>
                <w:color w:val="000000"/>
                <w:sz w:val="20"/>
                <w:szCs w:val="20"/>
              </w:rPr>
              <w:t>Science and Technology - Grade 8</w:t>
            </w:r>
          </w:p>
        </w:tc>
        <w:tc>
          <w:tcPr>
            <w:tcW w:w="1620" w:type="dxa"/>
            <w:tcBorders>
              <w:top w:val="nil"/>
              <w:left w:val="nil"/>
              <w:bottom w:val="single" w:sz="4" w:space="0" w:color="auto"/>
              <w:right w:val="nil"/>
            </w:tcBorders>
            <w:shd w:val="clear" w:color="auto" w:fill="C0C0C0"/>
            <w:noWrap/>
            <w:vAlign w:val="bottom"/>
          </w:tcPr>
          <w:p w14:paraId="48065F50" w14:textId="77777777" w:rsidR="003847A6" w:rsidRDefault="003847A6" w:rsidP="00A13F06">
            <w:pPr>
              <w:rPr>
                <w:rFonts w:ascii="Arial" w:hAnsi="Arial" w:cs="Arial"/>
                <w:b/>
                <w:bCs/>
                <w:color w:val="000000"/>
                <w:sz w:val="20"/>
                <w:szCs w:val="20"/>
              </w:rPr>
            </w:pPr>
            <w:r>
              <w:rPr>
                <w:rFonts w:ascii="Arial" w:hAnsi="Arial" w:cs="Arial"/>
                <w:b/>
                <w:bCs/>
                <w:color w:val="000000"/>
                <w:sz w:val="20"/>
                <w:szCs w:val="20"/>
              </w:rPr>
              <w:t> </w:t>
            </w:r>
          </w:p>
        </w:tc>
        <w:tc>
          <w:tcPr>
            <w:tcW w:w="1080" w:type="dxa"/>
            <w:tcBorders>
              <w:top w:val="nil"/>
              <w:left w:val="nil"/>
              <w:bottom w:val="single" w:sz="4" w:space="0" w:color="auto"/>
              <w:right w:val="nil"/>
            </w:tcBorders>
            <w:shd w:val="clear" w:color="auto" w:fill="C0C0C0"/>
            <w:noWrap/>
            <w:vAlign w:val="bottom"/>
          </w:tcPr>
          <w:p w14:paraId="3783660A" w14:textId="77777777" w:rsidR="003847A6" w:rsidRDefault="003847A6" w:rsidP="00A13F06">
            <w:pPr>
              <w:rPr>
                <w:rFonts w:ascii="Arial" w:hAnsi="Arial" w:cs="Arial"/>
                <w:b/>
                <w:bCs/>
                <w:color w:val="000000"/>
                <w:sz w:val="20"/>
                <w:szCs w:val="20"/>
              </w:rPr>
            </w:pPr>
            <w:r>
              <w:rPr>
                <w:rFonts w:ascii="Arial" w:hAnsi="Arial" w:cs="Arial"/>
                <w:b/>
                <w:bCs/>
                <w:color w:val="000000"/>
                <w:sz w:val="20"/>
                <w:szCs w:val="20"/>
              </w:rPr>
              <w:t> </w:t>
            </w:r>
          </w:p>
        </w:tc>
        <w:tc>
          <w:tcPr>
            <w:tcW w:w="1440" w:type="dxa"/>
            <w:tcBorders>
              <w:top w:val="nil"/>
              <w:left w:val="nil"/>
              <w:bottom w:val="single" w:sz="4" w:space="0" w:color="auto"/>
              <w:right w:val="nil"/>
            </w:tcBorders>
            <w:shd w:val="clear" w:color="auto" w:fill="C0C0C0"/>
            <w:noWrap/>
            <w:vAlign w:val="bottom"/>
          </w:tcPr>
          <w:p w14:paraId="46EE6FA4" w14:textId="77777777" w:rsidR="003847A6" w:rsidRDefault="003847A6" w:rsidP="00A13F06">
            <w:pPr>
              <w:jc w:val="center"/>
              <w:rPr>
                <w:rFonts w:ascii="Arial" w:hAnsi="Arial" w:cs="Arial"/>
                <w:b/>
                <w:bCs/>
                <w:color w:val="000000"/>
                <w:sz w:val="20"/>
                <w:szCs w:val="20"/>
              </w:rPr>
            </w:pPr>
            <w:r>
              <w:rPr>
                <w:rFonts w:ascii="Arial"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C0C0C0"/>
            <w:noWrap/>
            <w:vAlign w:val="bottom"/>
          </w:tcPr>
          <w:p w14:paraId="443DB088" w14:textId="77777777" w:rsidR="003847A6" w:rsidRDefault="003847A6" w:rsidP="00A13F06">
            <w:pPr>
              <w:jc w:val="center"/>
              <w:rPr>
                <w:rFonts w:ascii="Arial" w:hAnsi="Arial" w:cs="Arial"/>
                <w:b/>
                <w:bCs/>
                <w:color w:val="000000"/>
                <w:sz w:val="20"/>
                <w:szCs w:val="20"/>
              </w:rPr>
            </w:pPr>
            <w:r>
              <w:rPr>
                <w:rFonts w:ascii="Arial" w:hAnsi="Arial" w:cs="Arial"/>
                <w:b/>
                <w:bCs/>
                <w:color w:val="000000"/>
                <w:sz w:val="20"/>
                <w:szCs w:val="20"/>
              </w:rPr>
              <w:t> </w:t>
            </w:r>
          </w:p>
        </w:tc>
      </w:tr>
      <w:tr w:rsidR="003847A6" w14:paraId="66F11C8A" w14:textId="77777777" w:rsidTr="00A13F06">
        <w:trPr>
          <w:trHeight w:val="288"/>
        </w:trPr>
        <w:tc>
          <w:tcPr>
            <w:tcW w:w="1445" w:type="dxa"/>
            <w:tcBorders>
              <w:top w:val="nil"/>
              <w:left w:val="single" w:sz="4" w:space="0" w:color="auto"/>
              <w:bottom w:val="single" w:sz="4" w:space="0" w:color="auto"/>
              <w:right w:val="nil"/>
            </w:tcBorders>
            <w:shd w:val="clear" w:color="auto" w:fill="auto"/>
            <w:noWrap/>
            <w:vAlign w:val="bottom"/>
          </w:tcPr>
          <w:p w14:paraId="55E4EF10" w14:textId="77777777" w:rsidR="003847A6" w:rsidRDefault="003847A6" w:rsidP="00A13F06">
            <w:pPr>
              <w:rPr>
                <w:rFonts w:ascii="Arial" w:hAnsi="Arial" w:cs="Arial"/>
                <w:sz w:val="20"/>
                <w:szCs w:val="20"/>
              </w:rPr>
            </w:pPr>
            <w:r>
              <w:rPr>
                <w:rFonts w:ascii="Arial" w:hAnsi="Arial" w:cs="Arial"/>
                <w:sz w:val="20"/>
                <w:szCs w:val="20"/>
              </w:rPr>
              <w:t>2006</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4AB42AB4" w14:textId="77777777" w:rsidR="003847A6" w:rsidRDefault="003847A6" w:rsidP="00A13F06">
            <w:pPr>
              <w:jc w:val="center"/>
              <w:rPr>
                <w:rFonts w:ascii="Arial" w:hAnsi="Arial" w:cs="Arial"/>
                <w:sz w:val="20"/>
                <w:szCs w:val="20"/>
              </w:rPr>
            </w:pPr>
            <w:r>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14:paraId="7CD718D3" w14:textId="77777777" w:rsidR="003847A6" w:rsidRDefault="003847A6" w:rsidP="00A13F06">
            <w:pPr>
              <w:jc w:val="center"/>
              <w:rPr>
                <w:rFonts w:ascii="Arial" w:hAnsi="Arial" w:cs="Arial"/>
                <w:sz w:val="20"/>
                <w:szCs w:val="20"/>
              </w:rPr>
            </w:pPr>
            <w:r>
              <w:rPr>
                <w:rFonts w:ascii="Arial" w:hAnsi="Arial" w:cs="Arial"/>
                <w:sz w:val="20"/>
                <w:szCs w:val="20"/>
              </w:rPr>
              <w:t>0</w:t>
            </w:r>
          </w:p>
        </w:tc>
        <w:tc>
          <w:tcPr>
            <w:tcW w:w="1620" w:type="dxa"/>
            <w:tcBorders>
              <w:top w:val="nil"/>
              <w:left w:val="nil"/>
              <w:bottom w:val="single" w:sz="4" w:space="0" w:color="auto"/>
              <w:right w:val="single" w:sz="4" w:space="0" w:color="auto"/>
            </w:tcBorders>
            <w:shd w:val="clear" w:color="auto" w:fill="auto"/>
            <w:noWrap/>
            <w:vAlign w:val="bottom"/>
          </w:tcPr>
          <w:p w14:paraId="62E043E5" w14:textId="77777777" w:rsidR="003847A6" w:rsidRDefault="003847A6" w:rsidP="00A13F06">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sz="4" w:space="0" w:color="auto"/>
              <w:right w:val="single" w:sz="4" w:space="0" w:color="auto"/>
            </w:tcBorders>
            <w:shd w:val="clear" w:color="auto" w:fill="auto"/>
            <w:noWrap/>
            <w:vAlign w:val="bottom"/>
          </w:tcPr>
          <w:p w14:paraId="5099A219" w14:textId="77777777" w:rsidR="003847A6" w:rsidRDefault="003847A6" w:rsidP="00A13F06">
            <w:pPr>
              <w:jc w:val="center"/>
              <w:rPr>
                <w:rFonts w:ascii="Arial" w:hAnsi="Arial" w:cs="Arial"/>
                <w:sz w:val="20"/>
                <w:szCs w:val="20"/>
              </w:rPr>
            </w:pPr>
            <w:r>
              <w:rPr>
                <w:rFonts w:ascii="Arial" w:hAnsi="Arial" w:cs="Arial"/>
                <w:sz w:val="20"/>
                <w:szCs w:val="20"/>
              </w:rPr>
              <w:t>78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EC873A" w14:textId="77777777" w:rsidR="003847A6" w:rsidRDefault="003847A6" w:rsidP="00A13F06">
            <w:pPr>
              <w:jc w:val="center"/>
              <w:rPr>
                <w:rFonts w:ascii="Arial" w:hAnsi="Arial" w:cs="Arial"/>
                <w:sz w:val="20"/>
                <w:szCs w:val="20"/>
              </w:rPr>
            </w:pPr>
            <w:r>
              <w:rPr>
                <w:rFonts w:ascii="Arial" w:hAnsi="Arial" w:cs="Arial"/>
                <w:sz w:val="20"/>
                <w:szCs w:val="20"/>
              </w:rPr>
              <w:t>45</w:t>
            </w:r>
          </w:p>
        </w:tc>
        <w:tc>
          <w:tcPr>
            <w:tcW w:w="1080" w:type="dxa"/>
            <w:tcBorders>
              <w:top w:val="single" w:sz="4" w:space="0" w:color="000000"/>
              <w:left w:val="nil"/>
              <w:bottom w:val="single" w:sz="4" w:space="0" w:color="000000"/>
              <w:right w:val="single" w:sz="4" w:space="0" w:color="000000"/>
            </w:tcBorders>
            <w:shd w:val="clear" w:color="auto" w:fill="FFFFFF"/>
            <w:vAlign w:val="bottom"/>
          </w:tcPr>
          <w:p w14:paraId="7D0C965B" w14:textId="77777777" w:rsidR="003847A6" w:rsidRDefault="003847A6" w:rsidP="00A13F06">
            <w:pPr>
              <w:jc w:val="center"/>
              <w:rPr>
                <w:rFonts w:ascii="Arial" w:hAnsi="Arial" w:cs="Arial"/>
                <w:sz w:val="20"/>
                <w:szCs w:val="20"/>
              </w:rPr>
            </w:pPr>
            <w:r>
              <w:rPr>
                <w:rFonts w:ascii="Arial" w:hAnsi="Arial" w:cs="Arial"/>
                <w:sz w:val="20"/>
                <w:szCs w:val="20"/>
              </w:rPr>
              <w:t>31.7</w:t>
            </w:r>
          </w:p>
        </w:tc>
      </w:tr>
      <w:tr w:rsidR="003847A6" w14:paraId="4E2FAA4C" w14:textId="77777777" w:rsidTr="00A13F06">
        <w:trPr>
          <w:trHeight w:val="288"/>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4AE0C129" w14:textId="77777777" w:rsidR="003847A6" w:rsidRDefault="003847A6" w:rsidP="00A13F06">
            <w:pPr>
              <w:rPr>
                <w:rFonts w:ascii="Arial" w:hAnsi="Arial" w:cs="Arial"/>
                <w:sz w:val="20"/>
                <w:szCs w:val="20"/>
              </w:rPr>
            </w:pPr>
            <w:r>
              <w:rPr>
                <w:rFonts w:ascii="Arial" w:hAnsi="Arial" w:cs="Arial"/>
                <w:sz w:val="20"/>
                <w:szCs w:val="20"/>
              </w:rPr>
              <w:t>2007</w:t>
            </w:r>
          </w:p>
        </w:tc>
        <w:tc>
          <w:tcPr>
            <w:tcW w:w="1980" w:type="dxa"/>
            <w:tcBorders>
              <w:top w:val="nil"/>
              <w:left w:val="nil"/>
              <w:bottom w:val="single" w:sz="4" w:space="0" w:color="auto"/>
              <w:right w:val="single" w:sz="4" w:space="0" w:color="auto"/>
            </w:tcBorders>
            <w:shd w:val="clear" w:color="auto" w:fill="auto"/>
            <w:noWrap/>
            <w:vAlign w:val="bottom"/>
          </w:tcPr>
          <w:p w14:paraId="2B5F125E" w14:textId="77777777" w:rsidR="003847A6" w:rsidRDefault="003847A6" w:rsidP="00A13F06">
            <w:pPr>
              <w:jc w:val="center"/>
              <w:rPr>
                <w:rFonts w:ascii="Arial" w:hAnsi="Arial" w:cs="Arial"/>
                <w:sz w:val="20"/>
                <w:szCs w:val="20"/>
              </w:rPr>
            </w:pPr>
            <w:r>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14:paraId="79507D22" w14:textId="77777777" w:rsidR="003847A6" w:rsidRDefault="003847A6" w:rsidP="00A13F06">
            <w:pPr>
              <w:jc w:val="center"/>
              <w:rPr>
                <w:rFonts w:ascii="Arial" w:hAnsi="Arial" w:cs="Arial"/>
                <w:sz w:val="20"/>
                <w:szCs w:val="20"/>
              </w:rPr>
            </w:pPr>
            <w:r>
              <w:rPr>
                <w:rFonts w:ascii="Arial" w:hAnsi="Arial" w:cs="Arial"/>
                <w:sz w:val="20"/>
                <w:szCs w:val="20"/>
              </w:rPr>
              <w:t>0</w:t>
            </w:r>
          </w:p>
        </w:tc>
        <w:tc>
          <w:tcPr>
            <w:tcW w:w="1620" w:type="dxa"/>
            <w:tcBorders>
              <w:top w:val="nil"/>
              <w:left w:val="nil"/>
              <w:bottom w:val="single" w:sz="4" w:space="0" w:color="auto"/>
              <w:right w:val="single" w:sz="4" w:space="0" w:color="auto"/>
            </w:tcBorders>
            <w:shd w:val="clear" w:color="auto" w:fill="auto"/>
            <w:noWrap/>
            <w:vAlign w:val="bottom"/>
          </w:tcPr>
          <w:p w14:paraId="1FDD6B27" w14:textId="77777777" w:rsidR="003847A6" w:rsidRDefault="003847A6" w:rsidP="00A13F06">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sz="4" w:space="0" w:color="auto"/>
              <w:right w:val="single" w:sz="4" w:space="0" w:color="auto"/>
            </w:tcBorders>
            <w:shd w:val="clear" w:color="auto" w:fill="auto"/>
            <w:noWrap/>
            <w:vAlign w:val="bottom"/>
          </w:tcPr>
          <w:p w14:paraId="0C647CEE" w14:textId="77777777" w:rsidR="003847A6" w:rsidRDefault="003847A6" w:rsidP="00A13F06">
            <w:pPr>
              <w:jc w:val="center"/>
              <w:rPr>
                <w:rFonts w:ascii="Arial" w:hAnsi="Arial" w:cs="Arial"/>
                <w:sz w:val="20"/>
                <w:szCs w:val="20"/>
              </w:rPr>
            </w:pPr>
            <w:r>
              <w:rPr>
                <w:rFonts w:ascii="Arial" w:hAnsi="Arial" w:cs="Arial"/>
                <w:sz w:val="20"/>
                <w:szCs w:val="20"/>
              </w:rPr>
              <w:t>88</w:t>
            </w:r>
          </w:p>
        </w:tc>
        <w:tc>
          <w:tcPr>
            <w:tcW w:w="1440" w:type="dxa"/>
            <w:tcBorders>
              <w:top w:val="nil"/>
              <w:left w:val="single" w:sz="4" w:space="0" w:color="000000"/>
              <w:bottom w:val="single" w:sz="4" w:space="0" w:color="000000"/>
              <w:right w:val="single" w:sz="4" w:space="0" w:color="000000"/>
            </w:tcBorders>
            <w:shd w:val="clear" w:color="auto" w:fill="FFFFFF"/>
            <w:vAlign w:val="bottom"/>
          </w:tcPr>
          <w:p w14:paraId="06196E10" w14:textId="77777777" w:rsidR="003847A6" w:rsidRDefault="003847A6" w:rsidP="00A13F06">
            <w:pPr>
              <w:jc w:val="center"/>
              <w:rPr>
                <w:rFonts w:ascii="Arial" w:hAnsi="Arial" w:cs="Arial"/>
                <w:sz w:val="20"/>
                <w:szCs w:val="20"/>
              </w:rPr>
            </w:pPr>
            <w:r>
              <w:rPr>
                <w:rFonts w:ascii="Arial" w:hAnsi="Arial" w:cs="Arial"/>
                <w:sz w:val="20"/>
                <w:szCs w:val="20"/>
              </w:rPr>
              <w:t>41</w:t>
            </w:r>
          </w:p>
        </w:tc>
        <w:tc>
          <w:tcPr>
            <w:tcW w:w="1080" w:type="dxa"/>
            <w:tcBorders>
              <w:top w:val="nil"/>
              <w:left w:val="nil"/>
              <w:bottom w:val="single" w:sz="4" w:space="0" w:color="000000"/>
              <w:right w:val="single" w:sz="4" w:space="0" w:color="000000"/>
            </w:tcBorders>
            <w:shd w:val="clear" w:color="auto" w:fill="FFFFFF"/>
            <w:vAlign w:val="bottom"/>
          </w:tcPr>
          <w:p w14:paraId="18A006C0" w14:textId="77777777" w:rsidR="003847A6" w:rsidRDefault="003847A6" w:rsidP="00A13F06">
            <w:pPr>
              <w:jc w:val="center"/>
              <w:rPr>
                <w:rFonts w:ascii="Arial" w:hAnsi="Arial" w:cs="Arial"/>
                <w:sz w:val="20"/>
                <w:szCs w:val="20"/>
              </w:rPr>
            </w:pPr>
            <w:r>
              <w:rPr>
                <w:rFonts w:ascii="Arial" w:hAnsi="Arial" w:cs="Arial"/>
                <w:sz w:val="20"/>
                <w:szCs w:val="20"/>
              </w:rPr>
              <w:t>26.8</w:t>
            </w:r>
          </w:p>
        </w:tc>
      </w:tr>
      <w:tr w:rsidR="003847A6" w14:paraId="65C784FB" w14:textId="77777777" w:rsidTr="00A13F06">
        <w:trPr>
          <w:trHeight w:val="288"/>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15A50871" w14:textId="77777777" w:rsidR="003847A6" w:rsidRDefault="003847A6" w:rsidP="00A13F06">
            <w:pPr>
              <w:rPr>
                <w:rFonts w:ascii="Arial" w:hAnsi="Arial" w:cs="Arial"/>
                <w:sz w:val="20"/>
                <w:szCs w:val="20"/>
              </w:rPr>
            </w:pPr>
            <w:r>
              <w:rPr>
                <w:rFonts w:ascii="Arial" w:hAnsi="Arial" w:cs="Arial"/>
                <w:sz w:val="20"/>
                <w:szCs w:val="20"/>
              </w:rPr>
              <w:t>2008</w:t>
            </w:r>
          </w:p>
        </w:tc>
        <w:tc>
          <w:tcPr>
            <w:tcW w:w="1980" w:type="dxa"/>
            <w:tcBorders>
              <w:top w:val="nil"/>
              <w:left w:val="nil"/>
              <w:bottom w:val="single" w:sz="4" w:space="0" w:color="auto"/>
              <w:right w:val="single" w:sz="4" w:space="0" w:color="auto"/>
            </w:tcBorders>
            <w:shd w:val="clear" w:color="auto" w:fill="auto"/>
            <w:noWrap/>
            <w:vAlign w:val="bottom"/>
          </w:tcPr>
          <w:p w14:paraId="7741A0ED" w14:textId="77777777" w:rsidR="003847A6" w:rsidRDefault="003847A6" w:rsidP="00A13F06">
            <w:pPr>
              <w:jc w:val="center"/>
              <w:rPr>
                <w:rFonts w:ascii="Arial" w:hAnsi="Arial" w:cs="Arial"/>
                <w:sz w:val="20"/>
                <w:szCs w:val="20"/>
              </w:rPr>
            </w:pPr>
            <w:r>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14:paraId="2BC7A80C" w14:textId="77777777" w:rsidR="003847A6" w:rsidRDefault="003847A6" w:rsidP="00A13F06">
            <w:pPr>
              <w:jc w:val="center"/>
              <w:rPr>
                <w:rFonts w:ascii="Arial" w:hAnsi="Arial" w:cs="Arial"/>
                <w:sz w:val="20"/>
                <w:szCs w:val="20"/>
              </w:rPr>
            </w:pPr>
            <w:r>
              <w:rPr>
                <w:rFonts w:ascii="Arial" w:hAnsi="Arial" w:cs="Arial"/>
                <w:sz w:val="20"/>
                <w:szCs w:val="20"/>
              </w:rPr>
              <w:t>8</w:t>
            </w:r>
          </w:p>
        </w:tc>
        <w:tc>
          <w:tcPr>
            <w:tcW w:w="1620" w:type="dxa"/>
            <w:tcBorders>
              <w:top w:val="nil"/>
              <w:left w:val="nil"/>
              <w:bottom w:val="single" w:sz="4" w:space="0" w:color="auto"/>
              <w:right w:val="single" w:sz="4" w:space="0" w:color="auto"/>
            </w:tcBorders>
            <w:shd w:val="clear" w:color="auto" w:fill="auto"/>
            <w:noWrap/>
            <w:vAlign w:val="bottom"/>
          </w:tcPr>
          <w:p w14:paraId="2586A941" w14:textId="77777777" w:rsidR="003847A6" w:rsidRDefault="003847A6" w:rsidP="00A13F06">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sz="4" w:space="0" w:color="auto"/>
              <w:right w:val="single" w:sz="4" w:space="0" w:color="auto"/>
            </w:tcBorders>
            <w:shd w:val="clear" w:color="auto" w:fill="auto"/>
            <w:noWrap/>
            <w:vAlign w:val="bottom"/>
          </w:tcPr>
          <w:p w14:paraId="3A17F4BC" w14:textId="77777777" w:rsidR="003847A6" w:rsidRDefault="003847A6" w:rsidP="00A13F06">
            <w:pPr>
              <w:jc w:val="center"/>
              <w:rPr>
                <w:rFonts w:ascii="Arial" w:hAnsi="Arial" w:cs="Arial"/>
                <w:sz w:val="20"/>
                <w:szCs w:val="20"/>
              </w:rPr>
            </w:pPr>
            <w:r>
              <w:rPr>
                <w:rFonts w:ascii="Arial" w:hAnsi="Arial" w:cs="Arial"/>
                <w:sz w:val="20"/>
                <w:szCs w:val="20"/>
              </w:rPr>
              <w:t>50</w:t>
            </w:r>
          </w:p>
        </w:tc>
        <w:tc>
          <w:tcPr>
            <w:tcW w:w="1440" w:type="dxa"/>
            <w:tcBorders>
              <w:top w:val="nil"/>
              <w:left w:val="single" w:sz="4" w:space="0" w:color="000000"/>
              <w:bottom w:val="single" w:sz="4" w:space="0" w:color="000000"/>
              <w:right w:val="single" w:sz="4" w:space="0" w:color="000000"/>
            </w:tcBorders>
            <w:shd w:val="clear" w:color="auto" w:fill="FFFFFF"/>
            <w:vAlign w:val="bottom"/>
          </w:tcPr>
          <w:p w14:paraId="4414AD22" w14:textId="77777777" w:rsidR="003847A6" w:rsidRDefault="003847A6" w:rsidP="00A13F06">
            <w:pPr>
              <w:jc w:val="center"/>
              <w:rPr>
                <w:rFonts w:ascii="Arial" w:hAnsi="Arial" w:cs="Arial"/>
                <w:sz w:val="20"/>
                <w:szCs w:val="20"/>
              </w:rPr>
            </w:pPr>
            <w:r>
              <w:rPr>
                <w:rFonts w:ascii="Arial" w:hAnsi="Arial" w:cs="Arial"/>
                <w:sz w:val="20"/>
                <w:szCs w:val="20"/>
              </w:rPr>
              <w:t>40</w:t>
            </w:r>
          </w:p>
        </w:tc>
        <w:tc>
          <w:tcPr>
            <w:tcW w:w="1080" w:type="dxa"/>
            <w:tcBorders>
              <w:top w:val="nil"/>
              <w:left w:val="nil"/>
              <w:bottom w:val="single" w:sz="4" w:space="0" w:color="000000"/>
              <w:right w:val="single" w:sz="4" w:space="0" w:color="000000"/>
            </w:tcBorders>
            <w:shd w:val="clear" w:color="auto" w:fill="FFFFFF"/>
            <w:vAlign w:val="bottom"/>
          </w:tcPr>
          <w:p w14:paraId="6842CD36" w14:textId="77777777" w:rsidR="003847A6" w:rsidRDefault="003847A6" w:rsidP="00A13F06">
            <w:pPr>
              <w:jc w:val="center"/>
              <w:rPr>
                <w:rFonts w:ascii="Arial" w:hAnsi="Arial" w:cs="Arial"/>
                <w:sz w:val="20"/>
                <w:szCs w:val="20"/>
              </w:rPr>
            </w:pPr>
            <w:r>
              <w:rPr>
                <w:rFonts w:ascii="Arial" w:hAnsi="Arial" w:cs="Arial"/>
                <w:sz w:val="20"/>
                <w:szCs w:val="20"/>
              </w:rPr>
              <w:t>42.5</w:t>
            </w:r>
          </w:p>
        </w:tc>
      </w:tr>
      <w:tr w:rsidR="003847A6" w14:paraId="106A3471" w14:textId="77777777" w:rsidTr="00A13F06">
        <w:trPr>
          <w:trHeight w:val="288"/>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32456E65" w14:textId="77777777" w:rsidR="003847A6" w:rsidRDefault="003847A6" w:rsidP="00A13F06">
            <w:pPr>
              <w:rPr>
                <w:rFonts w:ascii="Arial" w:hAnsi="Arial" w:cs="Arial"/>
                <w:sz w:val="20"/>
                <w:szCs w:val="20"/>
              </w:rPr>
            </w:pPr>
            <w:r>
              <w:rPr>
                <w:rFonts w:ascii="Arial" w:hAnsi="Arial" w:cs="Arial"/>
                <w:sz w:val="20"/>
                <w:szCs w:val="20"/>
              </w:rPr>
              <w:t>2009</w:t>
            </w:r>
          </w:p>
        </w:tc>
        <w:tc>
          <w:tcPr>
            <w:tcW w:w="1980" w:type="dxa"/>
            <w:tcBorders>
              <w:top w:val="nil"/>
              <w:left w:val="nil"/>
              <w:bottom w:val="single" w:sz="4" w:space="0" w:color="auto"/>
              <w:right w:val="single" w:sz="4" w:space="0" w:color="auto"/>
            </w:tcBorders>
            <w:shd w:val="clear" w:color="auto" w:fill="auto"/>
            <w:noWrap/>
            <w:vAlign w:val="bottom"/>
          </w:tcPr>
          <w:p w14:paraId="2CA8F109" w14:textId="77777777" w:rsidR="003847A6" w:rsidRDefault="003847A6" w:rsidP="00A13F06">
            <w:pPr>
              <w:jc w:val="center"/>
              <w:rPr>
                <w:rFonts w:ascii="Arial" w:hAnsi="Arial" w:cs="Arial"/>
                <w:sz w:val="20"/>
                <w:szCs w:val="20"/>
              </w:rPr>
            </w:pPr>
            <w:r>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14:paraId="68339FAA" w14:textId="77777777" w:rsidR="003847A6" w:rsidRDefault="003847A6" w:rsidP="00A13F06">
            <w:pPr>
              <w:jc w:val="center"/>
              <w:rPr>
                <w:rFonts w:ascii="Arial" w:hAnsi="Arial" w:cs="Arial"/>
                <w:sz w:val="20"/>
                <w:szCs w:val="20"/>
              </w:rPr>
            </w:pPr>
            <w:r>
              <w:rPr>
                <w:rFonts w:ascii="Arial" w:hAnsi="Arial" w:cs="Arial"/>
                <w:sz w:val="20"/>
                <w:szCs w:val="20"/>
              </w:rPr>
              <w:t>15</w:t>
            </w:r>
          </w:p>
        </w:tc>
        <w:tc>
          <w:tcPr>
            <w:tcW w:w="1620" w:type="dxa"/>
            <w:tcBorders>
              <w:top w:val="nil"/>
              <w:left w:val="nil"/>
              <w:bottom w:val="single" w:sz="4" w:space="0" w:color="auto"/>
              <w:right w:val="single" w:sz="4" w:space="0" w:color="auto"/>
            </w:tcBorders>
            <w:shd w:val="clear" w:color="auto" w:fill="auto"/>
            <w:noWrap/>
            <w:vAlign w:val="bottom"/>
          </w:tcPr>
          <w:p w14:paraId="1F811BD8" w14:textId="77777777" w:rsidR="003847A6" w:rsidRDefault="003847A6" w:rsidP="00A13F06">
            <w:pPr>
              <w:jc w:val="center"/>
              <w:rPr>
                <w:rFonts w:ascii="Arial" w:hAnsi="Arial" w:cs="Arial"/>
                <w:sz w:val="20"/>
                <w:szCs w:val="20"/>
              </w:rPr>
            </w:pPr>
            <w:r>
              <w:rPr>
                <w:rFonts w:ascii="Arial" w:hAnsi="Arial" w:cs="Arial"/>
                <w:sz w:val="20"/>
                <w:szCs w:val="20"/>
              </w:rPr>
              <w:t>41</w:t>
            </w:r>
          </w:p>
        </w:tc>
        <w:tc>
          <w:tcPr>
            <w:tcW w:w="1080" w:type="dxa"/>
            <w:tcBorders>
              <w:top w:val="nil"/>
              <w:left w:val="nil"/>
              <w:bottom w:val="single" w:sz="4" w:space="0" w:color="auto"/>
              <w:right w:val="single" w:sz="4" w:space="0" w:color="auto"/>
            </w:tcBorders>
            <w:shd w:val="clear" w:color="auto" w:fill="auto"/>
            <w:noWrap/>
            <w:vAlign w:val="bottom"/>
          </w:tcPr>
          <w:p w14:paraId="3715F434" w14:textId="77777777" w:rsidR="003847A6" w:rsidRDefault="003847A6" w:rsidP="00A13F06">
            <w:pPr>
              <w:jc w:val="center"/>
              <w:rPr>
                <w:rFonts w:ascii="Arial" w:hAnsi="Arial" w:cs="Arial"/>
                <w:sz w:val="20"/>
                <w:szCs w:val="20"/>
              </w:rPr>
            </w:pPr>
            <w:r>
              <w:rPr>
                <w:rFonts w:ascii="Arial" w:hAnsi="Arial" w:cs="Arial"/>
                <w:sz w:val="20"/>
                <w:szCs w:val="20"/>
              </w:rPr>
              <w:t>44</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60463459" w14:textId="77777777" w:rsidR="003847A6" w:rsidRDefault="003847A6" w:rsidP="00A13F06">
            <w:pPr>
              <w:jc w:val="center"/>
              <w:rPr>
                <w:rFonts w:ascii="Arial" w:hAnsi="Arial" w:cs="Arial"/>
                <w:sz w:val="20"/>
                <w:szCs w:val="20"/>
              </w:rPr>
            </w:pPr>
            <w:r>
              <w:rPr>
                <w:rFonts w:ascii="Arial" w:hAnsi="Arial" w:cs="Arial"/>
                <w:sz w:val="20"/>
                <w:szCs w:val="20"/>
              </w:rPr>
              <w:t>68</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05322C9" w14:textId="77777777" w:rsidR="003847A6" w:rsidRDefault="003847A6" w:rsidP="00A13F06">
            <w:pPr>
              <w:jc w:val="center"/>
              <w:rPr>
                <w:rFonts w:ascii="Arial" w:hAnsi="Arial" w:cs="Arial"/>
                <w:sz w:val="20"/>
                <w:szCs w:val="20"/>
              </w:rPr>
            </w:pPr>
            <w:r>
              <w:rPr>
                <w:rFonts w:ascii="Arial" w:hAnsi="Arial" w:cs="Arial"/>
                <w:sz w:val="20"/>
                <w:szCs w:val="20"/>
              </w:rPr>
              <w:t>48.5</w:t>
            </w:r>
          </w:p>
        </w:tc>
      </w:tr>
    </w:tbl>
    <w:p w14:paraId="556A881A" w14:textId="77777777" w:rsidR="003847A6" w:rsidRPr="00970553" w:rsidRDefault="003847A6" w:rsidP="003847A6">
      <w:pPr>
        <w:pStyle w:val="Heading2"/>
        <w:pBdr>
          <w:bottom w:val="single" w:sz="4" w:space="0" w:color="auto"/>
        </w:pBdr>
      </w:pPr>
      <w:r>
        <w:br w:type="page"/>
      </w:r>
      <w:bookmarkStart w:id="35" w:name="_Toc243707354"/>
      <w:bookmarkStart w:id="36" w:name="_Toc246730322"/>
      <w:r>
        <w:lastRenderedPageBreak/>
        <w:t xml:space="preserve">VI. </w:t>
      </w:r>
      <w:r w:rsidRPr="00970553">
        <w:t>Comparative Statistical Analysis o</w:t>
      </w:r>
      <w:r>
        <w:t>f MCAS Results</w:t>
      </w:r>
      <w:bookmarkEnd w:id="35"/>
      <w:bookmarkEnd w:id="36"/>
      <w:r>
        <w:tab/>
      </w:r>
    </w:p>
    <w:p w14:paraId="72F4265D" w14:textId="6601D85A" w:rsidR="003847A6" w:rsidRDefault="00C34116" w:rsidP="003847A6">
      <w:r w:rsidRPr="003847A6">
        <w:rPr>
          <w:noProof/>
        </w:rPr>
        <w:drawing>
          <wp:inline distT="0" distB="0" distL="0" distR="0" wp14:anchorId="301A7F9E" wp14:editId="50CD1094">
            <wp:extent cx="5562600" cy="8039100"/>
            <wp:effectExtent l="0" t="0" r="0" b="0"/>
            <wp:docPr id="18" name="Picture 18" descr="Data is presented comparing the performance of the charter school to its primary sending district.  Please contact the charter school office (781) 338-3227 or charterschools@doe.mass.edu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ta is presented comparing the performance of the charter school to its primary sending district.  Please contact the charter school office (781) 338-3227 or charterschools@doe.mass.edu for more informati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62600" cy="8039100"/>
                    </a:xfrm>
                    <a:prstGeom prst="rect">
                      <a:avLst/>
                    </a:prstGeom>
                    <a:noFill/>
                    <a:ln>
                      <a:noFill/>
                    </a:ln>
                  </pic:spPr>
                </pic:pic>
              </a:graphicData>
            </a:graphic>
          </wp:inline>
        </w:drawing>
      </w:r>
      <w:r w:rsidR="00C47576">
        <w:br w:type="page"/>
      </w:r>
      <w:r w:rsidRPr="003847A6">
        <w:rPr>
          <w:noProof/>
        </w:rPr>
        <w:lastRenderedPageBreak/>
        <w:drawing>
          <wp:inline distT="0" distB="0" distL="0" distR="0" wp14:anchorId="039E9304" wp14:editId="02B9E90F">
            <wp:extent cx="5686425" cy="8220075"/>
            <wp:effectExtent l="0" t="0" r="0" b="0"/>
            <wp:docPr id="19" name="Picture 19" descr="Data is presented comparing the performance of the charter school to its primary sending district.  Please contact the charter school office (781) 338-3227 or charterschools@doe.mass.edu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ta is presented comparing the performance of the charter school to its primary sending district.  Please contact the charter school office (781) 338-3227 or charterschools@doe.mass.edu for more informati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86425" cy="8220075"/>
                    </a:xfrm>
                    <a:prstGeom prst="rect">
                      <a:avLst/>
                    </a:prstGeom>
                    <a:noFill/>
                    <a:ln>
                      <a:noFill/>
                    </a:ln>
                  </pic:spPr>
                </pic:pic>
              </a:graphicData>
            </a:graphic>
          </wp:inline>
        </w:drawing>
      </w:r>
      <w:r w:rsidR="003847A6">
        <w:br w:type="page"/>
      </w:r>
    </w:p>
    <w:p w14:paraId="1B70B6CC" w14:textId="77777777" w:rsidR="00B5339C" w:rsidRDefault="00B5339C" w:rsidP="003847A6">
      <w:pPr>
        <w:pStyle w:val="Heading2"/>
        <w:pBdr>
          <w:bottom w:val="single" w:sz="4" w:space="0" w:color="auto"/>
        </w:pBdr>
      </w:pPr>
      <w:bookmarkStart w:id="37" w:name="_Toc246730323"/>
      <w:r>
        <w:lastRenderedPageBreak/>
        <w:t>VI. Adequate Yearly Progress Data</w:t>
      </w:r>
      <w:bookmarkEnd w:id="34"/>
      <w:bookmarkEnd w:id="37"/>
    </w:p>
    <w:p w14:paraId="4E217112" w14:textId="77777777" w:rsidR="00B5339C" w:rsidRDefault="00B5339C" w:rsidP="00B5339C">
      <w:pPr>
        <w:pStyle w:val="BalloonText"/>
        <w:rPr>
          <w:rFonts w:ascii="Times New Roman" w:hAnsi="Times New Roman"/>
          <w:szCs w:val="24"/>
        </w:rPr>
      </w:pPr>
    </w:p>
    <w:p w14:paraId="73FBABE2" w14:textId="77777777" w:rsidR="00B5339C" w:rsidRPr="00A90B28" w:rsidRDefault="00B5339C" w:rsidP="00B5339C">
      <w:pPr>
        <w:rPr>
          <w:sz w:val="22"/>
        </w:rPr>
      </w:pPr>
      <w:r>
        <w:rPr>
          <w:sz w:val="22"/>
        </w:rPr>
        <w:t xml:space="preserve">Performance and improvement ratings for </w:t>
      </w:r>
      <w:smartTag w:uri="urn:schemas-microsoft-com:office:smarttags" w:element="place">
        <w:smartTag w:uri="urn:schemas-microsoft-com:office:smarttags" w:element="State">
          <w:r>
            <w:rPr>
              <w:sz w:val="22"/>
            </w:rPr>
            <w:t>Massachusetts</w:t>
          </w:r>
        </w:smartTag>
      </w:smartTag>
      <w:r>
        <w:rPr>
          <w:sz w:val="22"/>
        </w:rPr>
        <w:t xml:space="preserve"> public schools are based on aggregate student performance on MCAS tests. Performance is measured using the Composite Performance Index (CPI), a measure of the distribution of student performance relative to attaining proficiency. Ratings are used to track schools’ progress toward meeting the goal of all students achieving proficiency in </w:t>
      </w:r>
      <w:r w:rsidRPr="0082303F">
        <w:rPr>
          <w:sz w:val="22"/>
        </w:rPr>
        <w:t>English language arts and mathematics by 2014</w:t>
      </w:r>
      <w:r w:rsidR="00DE5F00">
        <w:rPr>
          <w:sz w:val="22"/>
        </w:rPr>
        <w:t xml:space="preserve">. </w:t>
      </w:r>
      <w:r w:rsidR="00F9324C">
        <w:rPr>
          <w:bCs/>
          <w:sz w:val="22"/>
        </w:rPr>
        <w:t>LCCPS</w:t>
      </w:r>
      <w:r w:rsidRPr="00C47576">
        <w:rPr>
          <w:bCs/>
          <w:sz w:val="22"/>
        </w:rPr>
        <w:t>’</w:t>
      </w:r>
      <w:r w:rsidRPr="00A90B28">
        <w:rPr>
          <w:sz w:val="22"/>
        </w:rPr>
        <w:t xml:space="preserve"> most recent AYP Data is presented below.</w:t>
      </w:r>
    </w:p>
    <w:p w14:paraId="18FDEFF8" w14:textId="77777777" w:rsidR="00A90B28" w:rsidRPr="00A90B28" w:rsidRDefault="00A90B28" w:rsidP="00B5339C">
      <w:pPr>
        <w:tabs>
          <w:tab w:val="left" w:pos="3735"/>
        </w:tabs>
        <w:rPr>
          <w:sz w:val="22"/>
        </w:rPr>
      </w:pPr>
    </w:p>
    <w:tbl>
      <w:tblPr>
        <w:tblW w:w="9400" w:type="dxa"/>
        <w:tblInd w:w="89" w:type="dxa"/>
        <w:tblLook w:val="0000" w:firstRow="0" w:lastRow="0" w:firstColumn="0" w:lastColumn="0" w:noHBand="0" w:noVBand="0"/>
      </w:tblPr>
      <w:tblGrid>
        <w:gridCol w:w="2680"/>
        <w:gridCol w:w="2700"/>
        <w:gridCol w:w="2020"/>
        <w:gridCol w:w="2000"/>
      </w:tblGrid>
      <w:tr w:rsidR="00A90B28" w:rsidRPr="00AA71DF" w14:paraId="2F0F103D" w14:textId="77777777">
        <w:trPr>
          <w:trHeight w:val="255"/>
        </w:trPr>
        <w:tc>
          <w:tcPr>
            <w:tcW w:w="2680" w:type="dxa"/>
            <w:tcBorders>
              <w:top w:val="single" w:sz="4" w:space="0" w:color="003366"/>
              <w:left w:val="single" w:sz="4" w:space="0" w:color="003366"/>
              <w:bottom w:val="single" w:sz="4" w:space="0" w:color="000000"/>
              <w:right w:val="single" w:sz="4" w:space="0" w:color="000000"/>
            </w:tcBorders>
            <w:shd w:val="clear" w:color="auto" w:fill="C0C0C0"/>
            <w:vAlign w:val="center"/>
          </w:tcPr>
          <w:p w14:paraId="60EBC21A" w14:textId="77777777" w:rsidR="00A90B28" w:rsidRPr="00AA71DF" w:rsidRDefault="00A90B28" w:rsidP="00A90B28">
            <w:pPr>
              <w:rPr>
                <w:rFonts w:ascii="Arial" w:hAnsi="Arial" w:cs="Arial"/>
                <w:b/>
                <w:bCs/>
                <w:sz w:val="14"/>
                <w:szCs w:val="14"/>
              </w:rPr>
            </w:pPr>
            <w:r w:rsidRPr="00AA71DF">
              <w:rPr>
                <w:rFonts w:ascii="Arial" w:hAnsi="Arial" w:cs="Arial"/>
                <w:b/>
                <w:bCs/>
                <w:sz w:val="14"/>
                <w:szCs w:val="14"/>
              </w:rPr>
              <w:t> </w:t>
            </w:r>
          </w:p>
        </w:tc>
        <w:tc>
          <w:tcPr>
            <w:tcW w:w="2700" w:type="dxa"/>
            <w:tcBorders>
              <w:top w:val="single" w:sz="4" w:space="0" w:color="003366"/>
              <w:left w:val="nil"/>
              <w:bottom w:val="single" w:sz="4" w:space="0" w:color="000000"/>
              <w:right w:val="single" w:sz="4" w:space="0" w:color="000000"/>
            </w:tcBorders>
            <w:shd w:val="clear" w:color="auto" w:fill="C0C0C0"/>
            <w:vAlign w:val="center"/>
          </w:tcPr>
          <w:p w14:paraId="4F824473" w14:textId="77777777" w:rsidR="00A90B28" w:rsidRPr="00AA71DF" w:rsidRDefault="00A90B28" w:rsidP="00A90B28">
            <w:pPr>
              <w:rPr>
                <w:rFonts w:ascii="Arial" w:hAnsi="Arial" w:cs="Arial"/>
                <w:b/>
                <w:bCs/>
                <w:sz w:val="14"/>
                <w:szCs w:val="14"/>
              </w:rPr>
            </w:pPr>
            <w:hyperlink w:history="1">
              <w:r w:rsidRPr="00AA71DF">
                <w:rPr>
                  <w:rFonts w:ascii="Arial" w:hAnsi="Arial" w:cs="Arial"/>
                  <w:b/>
                  <w:bCs/>
                  <w:sz w:val="14"/>
                </w:rPr>
                <w:t>NCLB Accountability Status</w:t>
              </w:r>
            </w:hyperlink>
          </w:p>
        </w:tc>
        <w:tc>
          <w:tcPr>
            <w:tcW w:w="2020" w:type="dxa"/>
            <w:tcBorders>
              <w:top w:val="single" w:sz="4" w:space="0" w:color="003366"/>
              <w:left w:val="nil"/>
              <w:bottom w:val="single" w:sz="4" w:space="0" w:color="000000"/>
              <w:right w:val="single" w:sz="4" w:space="0" w:color="000000"/>
            </w:tcBorders>
            <w:shd w:val="clear" w:color="auto" w:fill="C0C0C0"/>
            <w:vAlign w:val="center"/>
          </w:tcPr>
          <w:p w14:paraId="5388C3EC" w14:textId="77777777" w:rsidR="00A90B28" w:rsidRPr="00AA71DF" w:rsidRDefault="00A90B28" w:rsidP="00A90B28">
            <w:pPr>
              <w:rPr>
                <w:rFonts w:ascii="Arial" w:hAnsi="Arial" w:cs="Arial"/>
                <w:b/>
                <w:bCs/>
                <w:sz w:val="14"/>
                <w:szCs w:val="14"/>
              </w:rPr>
            </w:pPr>
            <w:hyperlink w:history="1">
              <w:r w:rsidRPr="00AA71DF">
                <w:rPr>
                  <w:rFonts w:ascii="Arial" w:hAnsi="Arial" w:cs="Arial"/>
                  <w:b/>
                  <w:bCs/>
                  <w:sz w:val="14"/>
                </w:rPr>
                <w:t>Performance Rating</w:t>
              </w:r>
            </w:hyperlink>
          </w:p>
        </w:tc>
        <w:tc>
          <w:tcPr>
            <w:tcW w:w="2000" w:type="dxa"/>
            <w:tcBorders>
              <w:top w:val="single" w:sz="4" w:space="0" w:color="003366"/>
              <w:left w:val="nil"/>
              <w:bottom w:val="single" w:sz="4" w:space="0" w:color="000000"/>
              <w:right w:val="single" w:sz="4" w:space="0" w:color="003366"/>
            </w:tcBorders>
            <w:shd w:val="clear" w:color="auto" w:fill="C0C0C0"/>
            <w:vAlign w:val="center"/>
          </w:tcPr>
          <w:p w14:paraId="40D10DE6" w14:textId="77777777" w:rsidR="00A90B28" w:rsidRPr="00AA71DF" w:rsidRDefault="00A90B28" w:rsidP="00A90B28">
            <w:pPr>
              <w:rPr>
                <w:rFonts w:ascii="Arial" w:hAnsi="Arial" w:cs="Arial"/>
                <w:b/>
                <w:bCs/>
                <w:sz w:val="14"/>
                <w:szCs w:val="14"/>
              </w:rPr>
            </w:pPr>
            <w:hyperlink w:history="1">
              <w:r w:rsidRPr="00AA71DF">
                <w:rPr>
                  <w:rFonts w:ascii="Arial" w:hAnsi="Arial" w:cs="Arial"/>
                  <w:b/>
                  <w:bCs/>
                  <w:sz w:val="14"/>
                </w:rPr>
                <w:t>Improvement Rating</w:t>
              </w:r>
            </w:hyperlink>
          </w:p>
        </w:tc>
      </w:tr>
      <w:tr w:rsidR="00A90B28" w:rsidRPr="00AA71DF" w14:paraId="2CFF8D1A" w14:textId="77777777">
        <w:trPr>
          <w:trHeight w:val="255"/>
        </w:trPr>
        <w:tc>
          <w:tcPr>
            <w:tcW w:w="2680" w:type="dxa"/>
            <w:tcBorders>
              <w:top w:val="nil"/>
              <w:left w:val="single" w:sz="4" w:space="0" w:color="003366"/>
              <w:bottom w:val="single" w:sz="4" w:space="0" w:color="000000"/>
              <w:right w:val="single" w:sz="4" w:space="0" w:color="000000"/>
            </w:tcBorders>
            <w:shd w:val="clear" w:color="auto" w:fill="FFCC99"/>
            <w:vAlign w:val="center"/>
          </w:tcPr>
          <w:p w14:paraId="6FEECC46" w14:textId="77777777" w:rsidR="00A90B28" w:rsidRPr="00AA71DF" w:rsidRDefault="00A90B28" w:rsidP="00A90B28">
            <w:pPr>
              <w:rPr>
                <w:rFonts w:ascii="Arial" w:hAnsi="Arial" w:cs="Arial"/>
                <w:b/>
                <w:bCs/>
                <w:sz w:val="14"/>
                <w:szCs w:val="14"/>
              </w:rPr>
            </w:pPr>
            <w:r w:rsidRPr="00AA71DF">
              <w:rPr>
                <w:rFonts w:ascii="Arial" w:hAnsi="Arial" w:cs="Arial"/>
                <w:b/>
                <w:bCs/>
                <w:sz w:val="14"/>
                <w:szCs w:val="14"/>
              </w:rPr>
              <w:t>ENGLISH LANGUAGE ARTS</w:t>
            </w:r>
          </w:p>
        </w:tc>
        <w:tc>
          <w:tcPr>
            <w:tcW w:w="2700" w:type="dxa"/>
            <w:tcBorders>
              <w:top w:val="nil"/>
              <w:left w:val="nil"/>
              <w:bottom w:val="single" w:sz="4" w:space="0" w:color="000000"/>
              <w:right w:val="single" w:sz="4" w:space="0" w:color="000000"/>
            </w:tcBorders>
            <w:shd w:val="clear" w:color="auto" w:fill="auto"/>
            <w:vAlign w:val="center"/>
          </w:tcPr>
          <w:p w14:paraId="371F8AA6" w14:textId="77777777" w:rsidR="00A90B28" w:rsidRPr="00AA71DF" w:rsidRDefault="00A90B28" w:rsidP="00A90B28">
            <w:pPr>
              <w:rPr>
                <w:rFonts w:ascii="Arial" w:hAnsi="Arial" w:cs="Arial"/>
                <w:sz w:val="14"/>
                <w:szCs w:val="14"/>
              </w:rPr>
            </w:pPr>
            <w:r w:rsidRPr="00AA71DF">
              <w:rPr>
                <w:rFonts w:ascii="Arial" w:hAnsi="Arial" w:cs="Arial"/>
                <w:sz w:val="14"/>
                <w:szCs w:val="14"/>
              </w:rPr>
              <w:t>Restructuring Year 1 - Subgroups</w:t>
            </w:r>
          </w:p>
        </w:tc>
        <w:tc>
          <w:tcPr>
            <w:tcW w:w="2020" w:type="dxa"/>
            <w:tcBorders>
              <w:top w:val="nil"/>
              <w:left w:val="nil"/>
              <w:bottom w:val="single" w:sz="4" w:space="0" w:color="000000"/>
              <w:right w:val="single" w:sz="4" w:space="0" w:color="000000"/>
            </w:tcBorders>
            <w:shd w:val="clear" w:color="auto" w:fill="auto"/>
            <w:vAlign w:val="center"/>
          </w:tcPr>
          <w:p w14:paraId="5016C776" w14:textId="77777777" w:rsidR="00A90B28" w:rsidRPr="00AA71DF" w:rsidRDefault="00A90B28" w:rsidP="00A90B28">
            <w:pPr>
              <w:jc w:val="center"/>
              <w:rPr>
                <w:rFonts w:ascii="Arial" w:hAnsi="Arial" w:cs="Arial"/>
                <w:sz w:val="14"/>
                <w:szCs w:val="14"/>
              </w:rPr>
            </w:pPr>
            <w:r w:rsidRPr="00AA71DF">
              <w:rPr>
                <w:rFonts w:ascii="Arial" w:hAnsi="Arial" w:cs="Arial"/>
                <w:sz w:val="14"/>
                <w:szCs w:val="14"/>
              </w:rPr>
              <w:t>Low</w:t>
            </w:r>
          </w:p>
        </w:tc>
        <w:tc>
          <w:tcPr>
            <w:tcW w:w="2000" w:type="dxa"/>
            <w:tcBorders>
              <w:top w:val="nil"/>
              <w:left w:val="nil"/>
              <w:bottom w:val="single" w:sz="4" w:space="0" w:color="000000"/>
              <w:right w:val="single" w:sz="4" w:space="0" w:color="003366"/>
            </w:tcBorders>
            <w:shd w:val="clear" w:color="auto" w:fill="auto"/>
            <w:vAlign w:val="center"/>
          </w:tcPr>
          <w:p w14:paraId="14EEECCF" w14:textId="77777777" w:rsidR="00A90B28" w:rsidRPr="00AA71DF" w:rsidRDefault="00A90B28" w:rsidP="00A90B28">
            <w:pPr>
              <w:jc w:val="center"/>
              <w:rPr>
                <w:rFonts w:ascii="Arial" w:hAnsi="Arial" w:cs="Arial"/>
                <w:sz w:val="14"/>
                <w:szCs w:val="14"/>
              </w:rPr>
            </w:pPr>
            <w:r w:rsidRPr="00AA71DF">
              <w:rPr>
                <w:rFonts w:ascii="Arial" w:hAnsi="Arial" w:cs="Arial"/>
                <w:sz w:val="14"/>
                <w:szCs w:val="14"/>
              </w:rPr>
              <w:t>No Change</w:t>
            </w:r>
          </w:p>
        </w:tc>
      </w:tr>
      <w:tr w:rsidR="00A90B28" w:rsidRPr="00AA71DF" w14:paraId="0C5938AB" w14:textId="77777777">
        <w:trPr>
          <w:trHeight w:val="255"/>
        </w:trPr>
        <w:tc>
          <w:tcPr>
            <w:tcW w:w="2680" w:type="dxa"/>
            <w:tcBorders>
              <w:top w:val="nil"/>
              <w:left w:val="single" w:sz="4" w:space="0" w:color="003366"/>
              <w:bottom w:val="single" w:sz="4" w:space="0" w:color="003366"/>
              <w:right w:val="single" w:sz="4" w:space="0" w:color="000000"/>
            </w:tcBorders>
            <w:shd w:val="clear" w:color="auto" w:fill="CCFFFF"/>
            <w:vAlign w:val="center"/>
          </w:tcPr>
          <w:p w14:paraId="62D4F85C" w14:textId="77777777" w:rsidR="00A90B28" w:rsidRPr="00AA71DF" w:rsidRDefault="00A90B28" w:rsidP="00A90B28">
            <w:pPr>
              <w:rPr>
                <w:rFonts w:ascii="Arial" w:hAnsi="Arial" w:cs="Arial"/>
                <w:b/>
                <w:bCs/>
                <w:sz w:val="14"/>
                <w:szCs w:val="14"/>
              </w:rPr>
            </w:pPr>
            <w:r w:rsidRPr="00AA71DF">
              <w:rPr>
                <w:rFonts w:ascii="Arial" w:hAnsi="Arial" w:cs="Arial"/>
                <w:b/>
                <w:bCs/>
                <w:sz w:val="14"/>
                <w:szCs w:val="14"/>
              </w:rPr>
              <w:t>MATHEMATICS</w:t>
            </w:r>
          </w:p>
        </w:tc>
        <w:tc>
          <w:tcPr>
            <w:tcW w:w="2700" w:type="dxa"/>
            <w:tcBorders>
              <w:top w:val="nil"/>
              <w:left w:val="nil"/>
              <w:bottom w:val="single" w:sz="4" w:space="0" w:color="003366"/>
              <w:right w:val="single" w:sz="4" w:space="0" w:color="000000"/>
            </w:tcBorders>
            <w:shd w:val="clear" w:color="auto" w:fill="auto"/>
            <w:vAlign w:val="center"/>
          </w:tcPr>
          <w:p w14:paraId="1F48BA10" w14:textId="77777777" w:rsidR="00A90B28" w:rsidRPr="00AA71DF" w:rsidRDefault="00A90B28" w:rsidP="00A90B28">
            <w:pPr>
              <w:rPr>
                <w:rFonts w:ascii="Arial" w:hAnsi="Arial" w:cs="Arial"/>
                <w:sz w:val="14"/>
                <w:szCs w:val="14"/>
              </w:rPr>
            </w:pPr>
            <w:r w:rsidRPr="00AA71DF">
              <w:rPr>
                <w:rFonts w:ascii="Arial" w:hAnsi="Arial" w:cs="Arial"/>
                <w:sz w:val="14"/>
                <w:szCs w:val="14"/>
              </w:rPr>
              <w:t>Corrective Action - Subgroups</w:t>
            </w:r>
          </w:p>
        </w:tc>
        <w:tc>
          <w:tcPr>
            <w:tcW w:w="2020" w:type="dxa"/>
            <w:tcBorders>
              <w:top w:val="nil"/>
              <w:left w:val="nil"/>
              <w:bottom w:val="single" w:sz="4" w:space="0" w:color="003366"/>
              <w:right w:val="single" w:sz="4" w:space="0" w:color="000000"/>
            </w:tcBorders>
            <w:shd w:val="clear" w:color="auto" w:fill="auto"/>
            <w:vAlign w:val="center"/>
          </w:tcPr>
          <w:p w14:paraId="4416CD15" w14:textId="77777777" w:rsidR="00A90B28" w:rsidRPr="00AA71DF" w:rsidRDefault="00A90B28" w:rsidP="00A90B28">
            <w:pPr>
              <w:jc w:val="center"/>
              <w:rPr>
                <w:rFonts w:ascii="Arial" w:hAnsi="Arial" w:cs="Arial"/>
                <w:sz w:val="14"/>
                <w:szCs w:val="14"/>
              </w:rPr>
            </w:pPr>
            <w:r w:rsidRPr="00AA71DF">
              <w:rPr>
                <w:rFonts w:ascii="Arial" w:hAnsi="Arial" w:cs="Arial"/>
                <w:sz w:val="14"/>
                <w:szCs w:val="14"/>
              </w:rPr>
              <w:t>Very Low</w:t>
            </w:r>
          </w:p>
        </w:tc>
        <w:tc>
          <w:tcPr>
            <w:tcW w:w="2000" w:type="dxa"/>
            <w:tcBorders>
              <w:top w:val="nil"/>
              <w:left w:val="nil"/>
              <w:bottom w:val="single" w:sz="4" w:space="0" w:color="003366"/>
              <w:right w:val="single" w:sz="4" w:space="0" w:color="003366"/>
            </w:tcBorders>
            <w:shd w:val="clear" w:color="auto" w:fill="auto"/>
            <w:vAlign w:val="center"/>
          </w:tcPr>
          <w:p w14:paraId="39C66D3B" w14:textId="77777777" w:rsidR="00A90B28" w:rsidRPr="00AA71DF" w:rsidRDefault="00A90B28" w:rsidP="00A90B28">
            <w:pPr>
              <w:jc w:val="center"/>
              <w:rPr>
                <w:rFonts w:ascii="Arial" w:hAnsi="Arial" w:cs="Arial"/>
                <w:sz w:val="14"/>
                <w:szCs w:val="14"/>
              </w:rPr>
            </w:pPr>
            <w:r w:rsidRPr="00AA71DF">
              <w:rPr>
                <w:rFonts w:ascii="Arial" w:hAnsi="Arial" w:cs="Arial"/>
                <w:sz w:val="14"/>
                <w:szCs w:val="14"/>
              </w:rPr>
              <w:t>No Change</w:t>
            </w:r>
          </w:p>
        </w:tc>
      </w:tr>
    </w:tbl>
    <w:p w14:paraId="55DFAF7E" w14:textId="77777777" w:rsidR="00A90B28" w:rsidRDefault="00A90B28" w:rsidP="00B5339C">
      <w:pPr>
        <w:tabs>
          <w:tab w:val="left" w:pos="3735"/>
        </w:tabs>
        <w:rPr>
          <w:sz w:val="22"/>
        </w:rPr>
      </w:pPr>
    </w:p>
    <w:p w14:paraId="015C5788" w14:textId="77777777" w:rsidR="00B5339C" w:rsidRDefault="00B5339C" w:rsidP="00B5339C">
      <w:pPr>
        <w:tabs>
          <w:tab w:val="left" w:pos="3735"/>
        </w:tabs>
        <w:rPr>
          <w:sz w:val="22"/>
        </w:rPr>
      </w:pPr>
      <w:r>
        <w:rPr>
          <w:sz w:val="22"/>
        </w:rPr>
        <w:tab/>
      </w:r>
    </w:p>
    <w:tbl>
      <w:tblPr>
        <w:tblW w:w="9780" w:type="dxa"/>
        <w:tblInd w:w="89" w:type="dxa"/>
        <w:tblLook w:val="0000" w:firstRow="0" w:lastRow="0" w:firstColumn="0" w:lastColumn="0" w:noHBand="0" w:noVBand="0"/>
      </w:tblPr>
      <w:tblGrid>
        <w:gridCol w:w="992"/>
        <w:gridCol w:w="657"/>
        <w:gridCol w:w="737"/>
        <w:gridCol w:w="450"/>
        <w:gridCol w:w="563"/>
        <w:gridCol w:w="450"/>
        <w:gridCol w:w="483"/>
        <w:gridCol w:w="563"/>
        <w:gridCol w:w="677"/>
        <w:gridCol w:w="563"/>
        <w:gridCol w:w="871"/>
        <w:gridCol w:w="563"/>
        <w:gridCol w:w="483"/>
        <w:gridCol w:w="637"/>
        <w:gridCol w:w="563"/>
        <w:gridCol w:w="528"/>
      </w:tblGrid>
      <w:tr w:rsidR="00A90B28" w14:paraId="08366823" w14:textId="77777777">
        <w:trPr>
          <w:trHeight w:val="255"/>
        </w:trPr>
        <w:tc>
          <w:tcPr>
            <w:tcW w:w="9780" w:type="dxa"/>
            <w:gridSpan w:val="16"/>
            <w:tcBorders>
              <w:top w:val="single" w:sz="4" w:space="0" w:color="003366"/>
              <w:left w:val="single" w:sz="4" w:space="0" w:color="003366"/>
              <w:bottom w:val="single" w:sz="4" w:space="0" w:color="000000"/>
              <w:right w:val="nil"/>
            </w:tcBorders>
            <w:shd w:val="clear" w:color="auto" w:fill="000000"/>
            <w:vAlign w:val="center"/>
          </w:tcPr>
          <w:p w14:paraId="4E96BF51" w14:textId="77777777" w:rsidR="00A90B28" w:rsidRDefault="00A90B28" w:rsidP="00A90B28">
            <w:pPr>
              <w:jc w:val="center"/>
              <w:rPr>
                <w:rFonts w:ascii="Arial" w:hAnsi="Arial" w:cs="Arial"/>
                <w:b/>
                <w:bCs/>
                <w:color w:val="FFFFFF"/>
                <w:sz w:val="14"/>
                <w:szCs w:val="14"/>
              </w:rPr>
            </w:pPr>
            <w:r>
              <w:rPr>
                <w:rFonts w:ascii="Arial" w:hAnsi="Arial" w:cs="Arial"/>
                <w:b/>
                <w:bCs/>
                <w:color w:val="FFFFFF"/>
                <w:sz w:val="14"/>
                <w:szCs w:val="14"/>
              </w:rPr>
              <w:t>English Language Arts</w:t>
            </w:r>
          </w:p>
        </w:tc>
      </w:tr>
      <w:tr w:rsidR="00A90B28" w14:paraId="2CEFD38B" w14:textId="77777777">
        <w:trPr>
          <w:trHeight w:val="270"/>
        </w:trPr>
        <w:tc>
          <w:tcPr>
            <w:tcW w:w="1240" w:type="dxa"/>
            <w:vMerge w:val="restart"/>
            <w:tcBorders>
              <w:top w:val="nil"/>
              <w:left w:val="single" w:sz="4" w:space="0" w:color="003366"/>
              <w:bottom w:val="single" w:sz="4" w:space="0" w:color="000000"/>
              <w:right w:val="single" w:sz="4" w:space="0" w:color="000000"/>
            </w:tcBorders>
            <w:shd w:val="clear" w:color="auto" w:fill="auto"/>
            <w:vAlign w:val="bottom"/>
          </w:tcPr>
          <w:p w14:paraId="2A45C043" w14:textId="77777777" w:rsidR="00A90B28" w:rsidRDefault="00A90B28" w:rsidP="00A90B28">
            <w:pPr>
              <w:rPr>
                <w:rFonts w:ascii="Arial" w:hAnsi="Arial" w:cs="Arial"/>
                <w:b/>
                <w:bCs/>
                <w:sz w:val="14"/>
                <w:szCs w:val="14"/>
              </w:rPr>
            </w:pPr>
            <w:r>
              <w:rPr>
                <w:rFonts w:ascii="Arial" w:hAnsi="Arial" w:cs="Arial"/>
                <w:b/>
                <w:bCs/>
                <w:sz w:val="14"/>
                <w:szCs w:val="14"/>
              </w:rPr>
              <w:t>Student Group</w:t>
            </w:r>
          </w:p>
        </w:tc>
        <w:tc>
          <w:tcPr>
            <w:tcW w:w="1940" w:type="dxa"/>
            <w:gridSpan w:val="4"/>
            <w:tcBorders>
              <w:top w:val="single" w:sz="4" w:space="0" w:color="000000"/>
              <w:left w:val="nil"/>
              <w:bottom w:val="single" w:sz="4" w:space="0" w:color="000000"/>
              <w:right w:val="single" w:sz="4" w:space="0" w:color="000000"/>
            </w:tcBorders>
            <w:shd w:val="clear" w:color="auto" w:fill="auto"/>
            <w:vAlign w:val="center"/>
          </w:tcPr>
          <w:p w14:paraId="50ED90FF" w14:textId="77777777" w:rsidR="00A90B28" w:rsidRDefault="00A90B28" w:rsidP="00A90B28">
            <w:pPr>
              <w:jc w:val="center"/>
              <w:rPr>
                <w:rFonts w:ascii="Arial" w:hAnsi="Arial" w:cs="Arial"/>
                <w:b/>
                <w:bCs/>
                <w:sz w:val="14"/>
                <w:szCs w:val="14"/>
              </w:rPr>
            </w:pPr>
            <w:r>
              <w:rPr>
                <w:rFonts w:ascii="Arial" w:hAnsi="Arial" w:cs="Arial"/>
                <w:b/>
                <w:bCs/>
                <w:sz w:val="14"/>
                <w:szCs w:val="14"/>
              </w:rPr>
              <w:t>(A) Participation</w:t>
            </w:r>
          </w:p>
        </w:tc>
        <w:tc>
          <w:tcPr>
            <w:tcW w:w="1360" w:type="dxa"/>
            <w:gridSpan w:val="3"/>
            <w:tcBorders>
              <w:top w:val="single" w:sz="4" w:space="0" w:color="000000"/>
              <w:left w:val="nil"/>
              <w:bottom w:val="single" w:sz="4" w:space="0" w:color="000000"/>
              <w:right w:val="single" w:sz="4" w:space="0" w:color="000000"/>
            </w:tcBorders>
            <w:shd w:val="clear" w:color="auto" w:fill="auto"/>
            <w:vAlign w:val="center"/>
          </w:tcPr>
          <w:p w14:paraId="44E06B7D" w14:textId="77777777" w:rsidR="00A90B28" w:rsidRDefault="00A90B28" w:rsidP="00A90B28">
            <w:pPr>
              <w:jc w:val="center"/>
              <w:rPr>
                <w:rFonts w:ascii="Arial" w:hAnsi="Arial" w:cs="Arial"/>
                <w:b/>
                <w:bCs/>
                <w:sz w:val="14"/>
                <w:szCs w:val="14"/>
              </w:rPr>
            </w:pPr>
            <w:r>
              <w:rPr>
                <w:rFonts w:ascii="Arial" w:hAnsi="Arial" w:cs="Arial"/>
                <w:b/>
                <w:bCs/>
                <w:sz w:val="14"/>
                <w:szCs w:val="14"/>
              </w:rPr>
              <w:t>(B) Performance</w:t>
            </w:r>
          </w:p>
        </w:tc>
        <w:tc>
          <w:tcPr>
            <w:tcW w:w="3260" w:type="dxa"/>
            <w:gridSpan w:val="4"/>
            <w:tcBorders>
              <w:top w:val="single" w:sz="4" w:space="0" w:color="000000"/>
              <w:left w:val="nil"/>
              <w:bottom w:val="single" w:sz="4" w:space="0" w:color="000000"/>
              <w:right w:val="single" w:sz="4" w:space="0" w:color="000000"/>
            </w:tcBorders>
            <w:shd w:val="clear" w:color="auto" w:fill="auto"/>
            <w:vAlign w:val="center"/>
          </w:tcPr>
          <w:p w14:paraId="708886FB" w14:textId="77777777" w:rsidR="00A90B28" w:rsidRDefault="00A90B28" w:rsidP="00A90B28">
            <w:pPr>
              <w:jc w:val="center"/>
              <w:rPr>
                <w:rFonts w:ascii="Arial" w:hAnsi="Arial" w:cs="Arial"/>
                <w:b/>
                <w:bCs/>
                <w:sz w:val="14"/>
                <w:szCs w:val="14"/>
              </w:rPr>
            </w:pPr>
            <w:r>
              <w:rPr>
                <w:rFonts w:ascii="Arial" w:hAnsi="Arial" w:cs="Arial"/>
                <w:b/>
                <w:bCs/>
                <w:sz w:val="14"/>
                <w:szCs w:val="14"/>
              </w:rPr>
              <w:t>(C) Improvement</w:t>
            </w:r>
          </w:p>
        </w:tc>
        <w:tc>
          <w:tcPr>
            <w:tcW w:w="1500" w:type="dxa"/>
            <w:gridSpan w:val="3"/>
            <w:tcBorders>
              <w:top w:val="single" w:sz="4" w:space="0" w:color="000000"/>
              <w:left w:val="nil"/>
              <w:bottom w:val="single" w:sz="4" w:space="0" w:color="000000"/>
              <w:right w:val="single" w:sz="4" w:space="0" w:color="000000"/>
            </w:tcBorders>
            <w:shd w:val="clear" w:color="auto" w:fill="auto"/>
            <w:vAlign w:val="center"/>
          </w:tcPr>
          <w:p w14:paraId="40AF2C97" w14:textId="77777777" w:rsidR="00A90B28" w:rsidRDefault="00A90B28" w:rsidP="00A90B28">
            <w:pPr>
              <w:jc w:val="center"/>
              <w:rPr>
                <w:rFonts w:ascii="Arial" w:hAnsi="Arial" w:cs="Arial"/>
                <w:b/>
                <w:bCs/>
                <w:sz w:val="14"/>
                <w:szCs w:val="14"/>
              </w:rPr>
            </w:pPr>
            <w:r>
              <w:rPr>
                <w:rFonts w:ascii="Arial" w:hAnsi="Arial" w:cs="Arial"/>
                <w:b/>
                <w:bCs/>
                <w:sz w:val="14"/>
                <w:szCs w:val="14"/>
              </w:rPr>
              <w:t>(D) Attendance</w:t>
            </w:r>
          </w:p>
        </w:tc>
        <w:tc>
          <w:tcPr>
            <w:tcW w:w="480" w:type="dxa"/>
            <w:vMerge w:val="restart"/>
            <w:tcBorders>
              <w:top w:val="nil"/>
              <w:left w:val="single" w:sz="4" w:space="0" w:color="000000"/>
              <w:bottom w:val="single" w:sz="4" w:space="0" w:color="000000"/>
              <w:right w:val="single" w:sz="4" w:space="0" w:color="000000"/>
            </w:tcBorders>
            <w:shd w:val="clear" w:color="auto" w:fill="auto"/>
            <w:vAlign w:val="bottom"/>
          </w:tcPr>
          <w:p w14:paraId="1B4E7BCB" w14:textId="77777777" w:rsidR="00A90B28" w:rsidRDefault="00A90B28" w:rsidP="00A90B28">
            <w:pPr>
              <w:jc w:val="center"/>
              <w:rPr>
                <w:rFonts w:ascii="Arial" w:hAnsi="Arial" w:cs="Arial"/>
                <w:b/>
                <w:bCs/>
                <w:sz w:val="14"/>
                <w:szCs w:val="14"/>
              </w:rPr>
            </w:pPr>
            <w:r>
              <w:rPr>
                <w:rFonts w:ascii="Arial" w:hAnsi="Arial" w:cs="Arial"/>
                <w:b/>
                <w:bCs/>
                <w:sz w:val="14"/>
                <w:szCs w:val="14"/>
              </w:rPr>
              <w:t>AYP 2009</w:t>
            </w:r>
          </w:p>
        </w:tc>
      </w:tr>
      <w:tr w:rsidR="00A90B28" w14:paraId="0CB3B88E" w14:textId="77777777">
        <w:trPr>
          <w:trHeight w:val="180"/>
        </w:trPr>
        <w:tc>
          <w:tcPr>
            <w:tcW w:w="1240" w:type="dxa"/>
            <w:vMerge/>
            <w:tcBorders>
              <w:top w:val="nil"/>
              <w:left w:val="single" w:sz="4" w:space="0" w:color="003366"/>
              <w:bottom w:val="single" w:sz="4" w:space="0" w:color="000000"/>
              <w:right w:val="single" w:sz="4" w:space="0" w:color="000000"/>
            </w:tcBorders>
            <w:vAlign w:val="center"/>
          </w:tcPr>
          <w:p w14:paraId="07934933" w14:textId="77777777" w:rsidR="00A90B28" w:rsidRDefault="00A90B28" w:rsidP="00A90B28">
            <w:pPr>
              <w:rPr>
                <w:rFonts w:ascii="Arial" w:hAnsi="Arial" w:cs="Arial"/>
                <w:b/>
                <w:bCs/>
                <w:sz w:val="14"/>
                <w:szCs w:val="14"/>
              </w:rPr>
            </w:pPr>
          </w:p>
        </w:tc>
        <w:tc>
          <w:tcPr>
            <w:tcW w:w="520" w:type="dxa"/>
            <w:vMerge w:val="restart"/>
            <w:tcBorders>
              <w:top w:val="nil"/>
              <w:left w:val="single" w:sz="4" w:space="0" w:color="000000"/>
              <w:bottom w:val="single" w:sz="4" w:space="0" w:color="000000"/>
              <w:right w:val="single" w:sz="4" w:space="0" w:color="000000"/>
            </w:tcBorders>
            <w:shd w:val="clear" w:color="auto" w:fill="FFCC99"/>
            <w:vAlign w:val="center"/>
          </w:tcPr>
          <w:p w14:paraId="386BEADE" w14:textId="77777777" w:rsidR="00A90B28" w:rsidRDefault="00A90B28" w:rsidP="00A90B28">
            <w:pPr>
              <w:jc w:val="center"/>
              <w:rPr>
                <w:rFonts w:ascii="Arial" w:hAnsi="Arial" w:cs="Arial"/>
                <w:sz w:val="12"/>
                <w:szCs w:val="12"/>
              </w:rPr>
            </w:pPr>
            <w:r>
              <w:rPr>
                <w:rFonts w:ascii="Arial" w:hAnsi="Arial" w:cs="Arial"/>
                <w:sz w:val="12"/>
                <w:szCs w:val="12"/>
              </w:rPr>
              <w:t>Enrolled</w:t>
            </w:r>
          </w:p>
        </w:tc>
        <w:tc>
          <w:tcPr>
            <w:tcW w:w="620" w:type="dxa"/>
            <w:vMerge w:val="restart"/>
            <w:tcBorders>
              <w:top w:val="nil"/>
              <w:left w:val="single" w:sz="4" w:space="0" w:color="000000"/>
              <w:bottom w:val="single" w:sz="4" w:space="0" w:color="000000"/>
              <w:right w:val="single" w:sz="4" w:space="0" w:color="000000"/>
            </w:tcBorders>
            <w:shd w:val="clear" w:color="auto" w:fill="FFCC99"/>
            <w:vAlign w:val="center"/>
          </w:tcPr>
          <w:p w14:paraId="1F1E091D" w14:textId="77777777" w:rsidR="00A90B28" w:rsidRDefault="00A90B28" w:rsidP="00A90B28">
            <w:pPr>
              <w:jc w:val="center"/>
              <w:rPr>
                <w:rFonts w:ascii="Arial" w:hAnsi="Arial" w:cs="Arial"/>
                <w:sz w:val="12"/>
                <w:szCs w:val="12"/>
              </w:rPr>
            </w:pPr>
            <w:r>
              <w:rPr>
                <w:rFonts w:ascii="Arial" w:hAnsi="Arial" w:cs="Arial"/>
                <w:sz w:val="12"/>
                <w:szCs w:val="12"/>
              </w:rPr>
              <w:t>Assessed</w:t>
            </w:r>
          </w:p>
        </w:tc>
        <w:tc>
          <w:tcPr>
            <w:tcW w:w="340" w:type="dxa"/>
            <w:vMerge w:val="restart"/>
            <w:tcBorders>
              <w:top w:val="nil"/>
              <w:left w:val="single" w:sz="4" w:space="0" w:color="000000"/>
              <w:bottom w:val="single" w:sz="4" w:space="0" w:color="000000"/>
              <w:right w:val="single" w:sz="4" w:space="0" w:color="000000"/>
            </w:tcBorders>
            <w:shd w:val="clear" w:color="auto" w:fill="FFCC99"/>
            <w:vAlign w:val="center"/>
          </w:tcPr>
          <w:p w14:paraId="5E50556E" w14:textId="77777777" w:rsidR="00A90B28" w:rsidRDefault="00A90B28" w:rsidP="00A90B28">
            <w:pPr>
              <w:jc w:val="center"/>
              <w:rPr>
                <w:rFonts w:ascii="Arial" w:hAnsi="Arial" w:cs="Arial"/>
                <w:sz w:val="12"/>
                <w:szCs w:val="12"/>
              </w:rPr>
            </w:pPr>
            <w:r>
              <w:rPr>
                <w:rFonts w:ascii="Arial" w:hAnsi="Arial" w:cs="Arial"/>
                <w:sz w:val="12"/>
                <w:szCs w:val="12"/>
              </w:rPr>
              <w:t>%</w:t>
            </w:r>
          </w:p>
        </w:tc>
        <w:tc>
          <w:tcPr>
            <w:tcW w:w="460" w:type="dxa"/>
            <w:vMerge w:val="restart"/>
            <w:tcBorders>
              <w:top w:val="nil"/>
              <w:left w:val="single" w:sz="4" w:space="0" w:color="000000"/>
              <w:bottom w:val="single" w:sz="4" w:space="0" w:color="000000"/>
              <w:right w:val="single" w:sz="4" w:space="0" w:color="000000"/>
            </w:tcBorders>
            <w:shd w:val="clear" w:color="auto" w:fill="FFCC99"/>
            <w:vAlign w:val="center"/>
          </w:tcPr>
          <w:p w14:paraId="4AEA4A22" w14:textId="77777777" w:rsidR="00A90B28" w:rsidRDefault="00A90B28" w:rsidP="00A90B28">
            <w:pPr>
              <w:jc w:val="center"/>
              <w:rPr>
                <w:rFonts w:ascii="Arial" w:hAnsi="Arial" w:cs="Arial"/>
                <w:sz w:val="12"/>
                <w:szCs w:val="12"/>
              </w:rPr>
            </w:pPr>
            <w:r>
              <w:rPr>
                <w:rFonts w:ascii="Arial" w:hAnsi="Arial" w:cs="Arial"/>
                <w:sz w:val="12"/>
                <w:szCs w:val="12"/>
              </w:rPr>
              <w:t>Met Target (95%)</w:t>
            </w:r>
          </w:p>
        </w:tc>
        <w:tc>
          <w:tcPr>
            <w:tcW w:w="360" w:type="dxa"/>
            <w:vMerge w:val="restart"/>
            <w:tcBorders>
              <w:top w:val="nil"/>
              <w:left w:val="single" w:sz="4" w:space="0" w:color="000000"/>
              <w:bottom w:val="single" w:sz="4" w:space="0" w:color="000000"/>
              <w:right w:val="single" w:sz="4" w:space="0" w:color="000000"/>
            </w:tcBorders>
            <w:shd w:val="clear" w:color="auto" w:fill="FFCC99"/>
            <w:vAlign w:val="center"/>
          </w:tcPr>
          <w:p w14:paraId="192AC6C8" w14:textId="77777777" w:rsidR="00A90B28" w:rsidRDefault="00A90B28" w:rsidP="00A90B28">
            <w:pPr>
              <w:jc w:val="center"/>
              <w:rPr>
                <w:rFonts w:ascii="Arial" w:hAnsi="Arial" w:cs="Arial"/>
                <w:sz w:val="12"/>
                <w:szCs w:val="12"/>
              </w:rPr>
            </w:pPr>
            <w:r>
              <w:rPr>
                <w:rFonts w:ascii="Arial" w:hAnsi="Arial" w:cs="Arial"/>
                <w:sz w:val="12"/>
                <w:szCs w:val="12"/>
              </w:rPr>
              <w:t>N</w:t>
            </w:r>
          </w:p>
        </w:tc>
        <w:tc>
          <w:tcPr>
            <w:tcW w:w="480" w:type="dxa"/>
            <w:vMerge w:val="restart"/>
            <w:tcBorders>
              <w:top w:val="nil"/>
              <w:left w:val="single" w:sz="4" w:space="0" w:color="000000"/>
              <w:bottom w:val="single" w:sz="4" w:space="0" w:color="000000"/>
              <w:right w:val="single" w:sz="4" w:space="0" w:color="000000"/>
            </w:tcBorders>
            <w:shd w:val="clear" w:color="auto" w:fill="FFCC99"/>
            <w:vAlign w:val="center"/>
          </w:tcPr>
          <w:p w14:paraId="1918A4A0" w14:textId="77777777" w:rsidR="00A90B28" w:rsidRDefault="00A90B28" w:rsidP="00A90B28">
            <w:pPr>
              <w:jc w:val="center"/>
              <w:rPr>
                <w:rFonts w:ascii="Arial" w:hAnsi="Arial" w:cs="Arial"/>
                <w:sz w:val="12"/>
                <w:szCs w:val="12"/>
              </w:rPr>
            </w:pPr>
            <w:r>
              <w:rPr>
                <w:rFonts w:ascii="Arial" w:hAnsi="Arial" w:cs="Arial"/>
                <w:sz w:val="12"/>
                <w:szCs w:val="12"/>
              </w:rPr>
              <w:t>2009 CPI</w:t>
            </w:r>
          </w:p>
        </w:tc>
        <w:tc>
          <w:tcPr>
            <w:tcW w:w="520" w:type="dxa"/>
            <w:vMerge w:val="restart"/>
            <w:tcBorders>
              <w:top w:val="nil"/>
              <w:left w:val="single" w:sz="4" w:space="0" w:color="000000"/>
              <w:bottom w:val="single" w:sz="4" w:space="0" w:color="000000"/>
              <w:right w:val="single" w:sz="4" w:space="0" w:color="000000"/>
            </w:tcBorders>
            <w:shd w:val="clear" w:color="auto" w:fill="FFCC99"/>
            <w:vAlign w:val="center"/>
          </w:tcPr>
          <w:p w14:paraId="617049EB" w14:textId="77777777" w:rsidR="00A90B28" w:rsidRDefault="00A90B28" w:rsidP="00A90B28">
            <w:pPr>
              <w:jc w:val="center"/>
              <w:rPr>
                <w:rFonts w:ascii="Arial" w:hAnsi="Arial" w:cs="Arial"/>
                <w:sz w:val="12"/>
                <w:szCs w:val="12"/>
              </w:rPr>
            </w:pPr>
            <w:r>
              <w:rPr>
                <w:rFonts w:ascii="Arial" w:hAnsi="Arial" w:cs="Arial"/>
                <w:sz w:val="12"/>
                <w:szCs w:val="12"/>
              </w:rPr>
              <w:t>Met Target (90.2)</w:t>
            </w:r>
          </w:p>
        </w:tc>
        <w:tc>
          <w:tcPr>
            <w:tcW w:w="660" w:type="dxa"/>
            <w:vMerge w:val="restart"/>
            <w:tcBorders>
              <w:top w:val="nil"/>
              <w:left w:val="single" w:sz="4" w:space="0" w:color="000000"/>
              <w:bottom w:val="single" w:sz="4" w:space="0" w:color="000000"/>
              <w:right w:val="single" w:sz="4" w:space="0" w:color="000000"/>
            </w:tcBorders>
            <w:shd w:val="clear" w:color="auto" w:fill="FFCC99"/>
            <w:vAlign w:val="center"/>
          </w:tcPr>
          <w:p w14:paraId="2BD09443" w14:textId="77777777" w:rsidR="00A90B28" w:rsidRDefault="00A90B28" w:rsidP="00A90B28">
            <w:pPr>
              <w:jc w:val="center"/>
              <w:rPr>
                <w:rFonts w:ascii="Arial" w:hAnsi="Arial" w:cs="Arial"/>
                <w:sz w:val="12"/>
                <w:szCs w:val="12"/>
              </w:rPr>
            </w:pPr>
            <w:r>
              <w:rPr>
                <w:rFonts w:ascii="Arial" w:hAnsi="Arial" w:cs="Arial"/>
                <w:sz w:val="12"/>
                <w:szCs w:val="12"/>
              </w:rPr>
              <w:t>2008 CPI Baseline</w:t>
            </w:r>
          </w:p>
        </w:tc>
        <w:tc>
          <w:tcPr>
            <w:tcW w:w="440" w:type="dxa"/>
            <w:vMerge w:val="restart"/>
            <w:tcBorders>
              <w:top w:val="nil"/>
              <w:left w:val="single" w:sz="4" w:space="0" w:color="000000"/>
              <w:bottom w:val="single" w:sz="4" w:space="0" w:color="000000"/>
              <w:right w:val="single" w:sz="4" w:space="0" w:color="000000"/>
            </w:tcBorders>
            <w:shd w:val="clear" w:color="auto" w:fill="FFCC99"/>
            <w:vAlign w:val="center"/>
          </w:tcPr>
          <w:p w14:paraId="7BD4AAA6" w14:textId="77777777" w:rsidR="00A90B28" w:rsidRDefault="00A90B28" w:rsidP="00A90B28">
            <w:pPr>
              <w:jc w:val="center"/>
              <w:rPr>
                <w:rFonts w:ascii="Arial" w:hAnsi="Arial" w:cs="Arial"/>
                <w:sz w:val="12"/>
                <w:szCs w:val="12"/>
              </w:rPr>
            </w:pPr>
            <w:r>
              <w:rPr>
                <w:rFonts w:ascii="Arial" w:hAnsi="Arial" w:cs="Arial"/>
                <w:sz w:val="12"/>
                <w:szCs w:val="12"/>
              </w:rPr>
              <w:t>Gain Target</w:t>
            </w:r>
          </w:p>
        </w:tc>
        <w:tc>
          <w:tcPr>
            <w:tcW w:w="1660" w:type="dxa"/>
            <w:vMerge w:val="restart"/>
            <w:tcBorders>
              <w:top w:val="nil"/>
              <w:left w:val="single" w:sz="4" w:space="0" w:color="000000"/>
              <w:bottom w:val="single" w:sz="4" w:space="0" w:color="000000"/>
              <w:right w:val="single" w:sz="4" w:space="0" w:color="000000"/>
            </w:tcBorders>
            <w:shd w:val="clear" w:color="auto" w:fill="FFCC99"/>
            <w:vAlign w:val="center"/>
          </w:tcPr>
          <w:p w14:paraId="28A39A1E" w14:textId="77777777" w:rsidR="00A90B28" w:rsidRDefault="00A90B28" w:rsidP="00A90B28">
            <w:pPr>
              <w:jc w:val="center"/>
              <w:rPr>
                <w:rFonts w:ascii="Arial" w:hAnsi="Arial" w:cs="Arial"/>
                <w:sz w:val="12"/>
                <w:szCs w:val="12"/>
              </w:rPr>
            </w:pPr>
            <w:r>
              <w:rPr>
                <w:rFonts w:ascii="Arial" w:hAnsi="Arial" w:cs="Arial"/>
                <w:sz w:val="12"/>
                <w:szCs w:val="12"/>
              </w:rPr>
              <w:t xml:space="preserve">On </w:t>
            </w:r>
            <w:smartTag w:uri="urn:schemas-microsoft-com:office:smarttags" w:element="place">
              <w:smartTag w:uri="urn:schemas-microsoft-com:office:smarttags" w:element="PlaceName">
                <w:r>
                  <w:rPr>
                    <w:rFonts w:ascii="Arial" w:hAnsi="Arial" w:cs="Arial"/>
                    <w:sz w:val="12"/>
                    <w:szCs w:val="12"/>
                  </w:rPr>
                  <w:t>Target</w:t>
                </w:r>
              </w:smartTag>
              <w:r>
                <w:rPr>
                  <w:rFonts w:ascii="Arial" w:hAnsi="Arial" w:cs="Arial"/>
                  <w:sz w:val="12"/>
                  <w:szCs w:val="12"/>
                </w:rPr>
                <w:t xml:space="preserve"> </w:t>
              </w:r>
              <w:smartTag w:uri="urn:schemas-microsoft-com:office:smarttags" w:element="PlaceType">
                <w:r>
                  <w:rPr>
                    <w:rFonts w:ascii="Arial" w:hAnsi="Arial" w:cs="Arial"/>
                    <w:sz w:val="12"/>
                    <w:szCs w:val="12"/>
                  </w:rPr>
                  <w:t>Range</w:t>
                </w:r>
              </w:smartTag>
            </w:smartTag>
          </w:p>
        </w:tc>
        <w:tc>
          <w:tcPr>
            <w:tcW w:w="500" w:type="dxa"/>
            <w:vMerge w:val="restart"/>
            <w:tcBorders>
              <w:top w:val="nil"/>
              <w:left w:val="single" w:sz="4" w:space="0" w:color="000000"/>
              <w:bottom w:val="single" w:sz="4" w:space="0" w:color="000000"/>
              <w:right w:val="single" w:sz="4" w:space="0" w:color="000000"/>
            </w:tcBorders>
            <w:shd w:val="clear" w:color="auto" w:fill="FFCC99"/>
            <w:vAlign w:val="center"/>
          </w:tcPr>
          <w:p w14:paraId="275C3576" w14:textId="77777777" w:rsidR="00A90B28" w:rsidRDefault="00A90B28" w:rsidP="00A90B28">
            <w:pPr>
              <w:jc w:val="center"/>
              <w:rPr>
                <w:rFonts w:ascii="Arial" w:hAnsi="Arial" w:cs="Arial"/>
                <w:sz w:val="12"/>
                <w:szCs w:val="12"/>
              </w:rPr>
            </w:pPr>
            <w:r>
              <w:rPr>
                <w:rFonts w:ascii="Arial" w:hAnsi="Arial" w:cs="Arial"/>
                <w:sz w:val="12"/>
                <w:szCs w:val="12"/>
              </w:rPr>
              <w:t>Met Target</w:t>
            </w:r>
          </w:p>
        </w:tc>
        <w:tc>
          <w:tcPr>
            <w:tcW w:w="400" w:type="dxa"/>
            <w:vMerge w:val="restart"/>
            <w:tcBorders>
              <w:top w:val="nil"/>
              <w:left w:val="single" w:sz="4" w:space="0" w:color="000000"/>
              <w:bottom w:val="single" w:sz="4" w:space="0" w:color="000000"/>
              <w:right w:val="single" w:sz="4" w:space="0" w:color="000000"/>
            </w:tcBorders>
            <w:shd w:val="clear" w:color="auto" w:fill="FFCC99"/>
            <w:vAlign w:val="center"/>
          </w:tcPr>
          <w:p w14:paraId="177BAB10" w14:textId="77777777" w:rsidR="00A90B28" w:rsidRDefault="00A90B28" w:rsidP="00A90B28">
            <w:pPr>
              <w:jc w:val="center"/>
              <w:rPr>
                <w:rFonts w:ascii="Arial" w:hAnsi="Arial" w:cs="Arial"/>
                <w:sz w:val="12"/>
                <w:szCs w:val="12"/>
              </w:rPr>
            </w:pPr>
            <w:r>
              <w:rPr>
                <w:rFonts w:ascii="Arial" w:hAnsi="Arial" w:cs="Arial"/>
                <w:sz w:val="12"/>
                <w:szCs w:val="12"/>
              </w:rPr>
              <w:t>%</w:t>
            </w:r>
          </w:p>
        </w:tc>
        <w:tc>
          <w:tcPr>
            <w:tcW w:w="580" w:type="dxa"/>
            <w:vMerge w:val="restart"/>
            <w:tcBorders>
              <w:top w:val="nil"/>
              <w:left w:val="single" w:sz="4" w:space="0" w:color="000000"/>
              <w:bottom w:val="single" w:sz="4" w:space="0" w:color="000000"/>
              <w:right w:val="single" w:sz="4" w:space="0" w:color="000000"/>
            </w:tcBorders>
            <w:shd w:val="clear" w:color="auto" w:fill="FFCC99"/>
            <w:vAlign w:val="center"/>
          </w:tcPr>
          <w:p w14:paraId="7E5E4B51" w14:textId="77777777" w:rsidR="00A90B28" w:rsidRDefault="00A90B28" w:rsidP="00A90B28">
            <w:pPr>
              <w:jc w:val="center"/>
              <w:rPr>
                <w:rFonts w:ascii="Arial" w:hAnsi="Arial" w:cs="Arial"/>
                <w:sz w:val="12"/>
                <w:szCs w:val="12"/>
              </w:rPr>
            </w:pPr>
            <w:r>
              <w:rPr>
                <w:rFonts w:ascii="Arial" w:hAnsi="Arial" w:cs="Arial"/>
                <w:sz w:val="12"/>
                <w:szCs w:val="12"/>
              </w:rPr>
              <w:t>Change</w:t>
            </w:r>
          </w:p>
        </w:tc>
        <w:tc>
          <w:tcPr>
            <w:tcW w:w="520" w:type="dxa"/>
            <w:vMerge w:val="restart"/>
            <w:tcBorders>
              <w:top w:val="nil"/>
              <w:left w:val="single" w:sz="4" w:space="0" w:color="000000"/>
              <w:bottom w:val="single" w:sz="4" w:space="0" w:color="000000"/>
              <w:right w:val="single" w:sz="4" w:space="0" w:color="000000"/>
            </w:tcBorders>
            <w:shd w:val="clear" w:color="auto" w:fill="FFCC99"/>
            <w:vAlign w:val="center"/>
          </w:tcPr>
          <w:p w14:paraId="027C5FB6" w14:textId="77777777" w:rsidR="00A90B28" w:rsidRDefault="00A90B28" w:rsidP="00A90B28">
            <w:pPr>
              <w:jc w:val="center"/>
              <w:rPr>
                <w:rFonts w:ascii="Arial" w:hAnsi="Arial" w:cs="Arial"/>
                <w:sz w:val="12"/>
                <w:szCs w:val="12"/>
              </w:rPr>
            </w:pPr>
            <w:r>
              <w:rPr>
                <w:rFonts w:ascii="Arial" w:hAnsi="Arial" w:cs="Arial"/>
                <w:sz w:val="12"/>
                <w:szCs w:val="12"/>
              </w:rPr>
              <w:t>Met Target</w:t>
            </w:r>
          </w:p>
        </w:tc>
        <w:tc>
          <w:tcPr>
            <w:tcW w:w="480" w:type="dxa"/>
            <w:vMerge/>
            <w:tcBorders>
              <w:top w:val="nil"/>
              <w:left w:val="single" w:sz="4" w:space="0" w:color="000000"/>
              <w:bottom w:val="single" w:sz="4" w:space="0" w:color="000000"/>
              <w:right w:val="single" w:sz="4" w:space="0" w:color="000000"/>
            </w:tcBorders>
            <w:vAlign w:val="center"/>
          </w:tcPr>
          <w:p w14:paraId="78707133" w14:textId="77777777" w:rsidR="00A90B28" w:rsidRDefault="00A90B28" w:rsidP="00A90B28">
            <w:pPr>
              <w:rPr>
                <w:rFonts w:ascii="Arial" w:hAnsi="Arial" w:cs="Arial"/>
                <w:b/>
                <w:bCs/>
                <w:sz w:val="14"/>
                <w:szCs w:val="14"/>
              </w:rPr>
            </w:pPr>
          </w:p>
        </w:tc>
      </w:tr>
      <w:tr w:rsidR="00A90B28" w14:paraId="4E06E26C" w14:textId="77777777">
        <w:trPr>
          <w:trHeight w:val="180"/>
        </w:trPr>
        <w:tc>
          <w:tcPr>
            <w:tcW w:w="1240" w:type="dxa"/>
            <w:vMerge/>
            <w:tcBorders>
              <w:top w:val="nil"/>
              <w:left w:val="single" w:sz="4" w:space="0" w:color="003366"/>
              <w:bottom w:val="single" w:sz="4" w:space="0" w:color="000000"/>
              <w:right w:val="single" w:sz="4" w:space="0" w:color="000000"/>
            </w:tcBorders>
            <w:vAlign w:val="center"/>
          </w:tcPr>
          <w:p w14:paraId="65BBCFEA" w14:textId="77777777" w:rsidR="00A90B28" w:rsidRDefault="00A90B28" w:rsidP="00A90B28">
            <w:pPr>
              <w:rPr>
                <w:rFonts w:ascii="Arial" w:hAnsi="Arial" w:cs="Arial"/>
                <w:b/>
                <w:bCs/>
                <w:sz w:val="14"/>
                <w:szCs w:val="14"/>
              </w:rPr>
            </w:pPr>
          </w:p>
        </w:tc>
        <w:tc>
          <w:tcPr>
            <w:tcW w:w="520" w:type="dxa"/>
            <w:vMerge/>
            <w:tcBorders>
              <w:top w:val="nil"/>
              <w:left w:val="single" w:sz="4" w:space="0" w:color="000000"/>
              <w:bottom w:val="single" w:sz="4" w:space="0" w:color="000000"/>
              <w:right w:val="single" w:sz="4" w:space="0" w:color="000000"/>
            </w:tcBorders>
            <w:vAlign w:val="center"/>
          </w:tcPr>
          <w:p w14:paraId="712423EA" w14:textId="77777777" w:rsidR="00A90B28" w:rsidRDefault="00A90B28" w:rsidP="00A90B28">
            <w:pPr>
              <w:rPr>
                <w:rFonts w:ascii="Arial" w:hAnsi="Arial" w:cs="Arial"/>
                <w:sz w:val="12"/>
                <w:szCs w:val="12"/>
              </w:rPr>
            </w:pPr>
          </w:p>
        </w:tc>
        <w:tc>
          <w:tcPr>
            <w:tcW w:w="620" w:type="dxa"/>
            <w:vMerge/>
            <w:tcBorders>
              <w:top w:val="nil"/>
              <w:left w:val="single" w:sz="4" w:space="0" w:color="000000"/>
              <w:bottom w:val="single" w:sz="4" w:space="0" w:color="000000"/>
              <w:right w:val="single" w:sz="4" w:space="0" w:color="000000"/>
            </w:tcBorders>
            <w:vAlign w:val="center"/>
          </w:tcPr>
          <w:p w14:paraId="1282B508" w14:textId="77777777" w:rsidR="00A90B28" w:rsidRDefault="00A90B28" w:rsidP="00A90B28">
            <w:pPr>
              <w:rPr>
                <w:rFonts w:ascii="Arial" w:hAnsi="Arial" w:cs="Arial"/>
                <w:sz w:val="12"/>
                <w:szCs w:val="12"/>
              </w:rPr>
            </w:pPr>
          </w:p>
        </w:tc>
        <w:tc>
          <w:tcPr>
            <w:tcW w:w="340" w:type="dxa"/>
            <w:vMerge/>
            <w:tcBorders>
              <w:top w:val="nil"/>
              <w:left w:val="single" w:sz="4" w:space="0" w:color="000000"/>
              <w:bottom w:val="single" w:sz="4" w:space="0" w:color="000000"/>
              <w:right w:val="single" w:sz="4" w:space="0" w:color="000000"/>
            </w:tcBorders>
            <w:vAlign w:val="center"/>
          </w:tcPr>
          <w:p w14:paraId="3B67B279" w14:textId="77777777" w:rsidR="00A90B28" w:rsidRDefault="00A90B28" w:rsidP="00A90B28">
            <w:pPr>
              <w:rPr>
                <w:rFonts w:ascii="Arial" w:hAnsi="Arial" w:cs="Arial"/>
                <w:sz w:val="12"/>
                <w:szCs w:val="12"/>
              </w:rPr>
            </w:pPr>
          </w:p>
        </w:tc>
        <w:tc>
          <w:tcPr>
            <w:tcW w:w="460" w:type="dxa"/>
            <w:vMerge/>
            <w:tcBorders>
              <w:top w:val="nil"/>
              <w:left w:val="single" w:sz="4" w:space="0" w:color="000000"/>
              <w:bottom w:val="single" w:sz="4" w:space="0" w:color="000000"/>
              <w:right w:val="single" w:sz="4" w:space="0" w:color="000000"/>
            </w:tcBorders>
            <w:vAlign w:val="center"/>
          </w:tcPr>
          <w:p w14:paraId="14369923" w14:textId="77777777" w:rsidR="00A90B28" w:rsidRDefault="00A90B28" w:rsidP="00A90B28">
            <w:pPr>
              <w:rPr>
                <w:rFonts w:ascii="Arial" w:hAnsi="Arial" w:cs="Arial"/>
                <w:sz w:val="12"/>
                <w:szCs w:val="12"/>
              </w:rPr>
            </w:pPr>
          </w:p>
        </w:tc>
        <w:tc>
          <w:tcPr>
            <w:tcW w:w="360" w:type="dxa"/>
            <w:vMerge/>
            <w:tcBorders>
              <w:top w:val="nil"/>
              <w:left w:val="single" w:sz="4" w:space="0" w:color="000000"/>
              <w:bottom w:val="single" w:sz="4" w:space="0" w:color="000000"/>
              <w:right w:val="single" w:sz="4" w:space="0" w:color="000000"/>
            </w:tcBorders>
            <w:vAlign w:val="center"/>
          </w:tcPr>
          <w:p w14:paraId="0D9D8AA4" w14:textId="77777777" w:rsidR="00A90B28" w:rsidRDefault="00A90B28" w:rsidP="00A90B28">
            <w:pPr>
              <w:rPr>
                <w:rFonts w:ascii="Arial" w:hAnsi="Arial" w:cs="Arial"/>
                <w:sz w:val="12"/>
                <w:szCs w:val="12"/>
              </w:rPr>
            </w:pPr>
          </w:p>
        </w:tc>
        <w:tc>
          <w:tcPr>
            <w:tcW w:w="480" w:type="dxa"/>
            <w:vMerge/>
            <w:tcBorders>
              <w:top w:val="nil"/>
              <w:left w:val="single" w:sz="4" w:space="0" w:color="000000"/>
              <w:bottom w:val="single" w:sz="4" w:space="0" w:color="000000"/>
              <w:right w:val="single" w:sz="4" w:space="0" w:color="000000"/>
            </w:tcBorders>
            <w:vAlign w:val="center"/>
          </w:tcPr>
          <w:p w14:paraId="6FDC6E85" w14:textId="77777777" w:rsidR="00A90B28" w:rsidRDefault="00A90B28" w:rsidP="00A90B28">
            <w:pPr>
              <w:rPr>
                <w:rFonts w:ascii="Arial" w:hAnsi="Arial" w:cs="Arial"/>
                <w:sz w:val="12"/>
                <w:szCs w:val="12"/>
              </w:rPr>
            </w:pPr>
          </w:p>
        </w:tc>
        <w:tc>
          <w:tcPr>
            <w:tcW w:w="520" w:type="dxa"/>
            <w:vMerge/>
            <w:tcBorders>
              <w:top w:val="nil"/>
              <w:left w:val="single" w:sz="4" w:space="0" w:color="000000"/>
              <w:bottom w:val="single" w:sz="4" w:space="0" w:color="000000"/>
              <w:right w:val="single" w:sz="4" w:space="0" w:color="000000"/>
            </w:tcBorders>
            <w:vAlign w:val="center"/>
          </w:tcPr>
          <w:p w14:paraId="7688E650" w14:textId="77777777" w:rsidR="00A90B28" w:rsidRDefault="00A90B28" w:rsidP="00A90B28">
            <w:pPr>
              <w:rPr>
                <w:rFonts w:ascii="Arial" w:hAnsi="Arial" w:cs="Arial"/>
                <w:sz w:val="12"/>
                <w:szCs w:val="12"/>
              </w:rPr>
            </w:pPr>
          </w:p>
        </w:tc>
        <w:tc>
          <w:tcPr>
            <w:tcW w:w="660" w:type="dxa"/>
            <w:vMerge/>
            <w:tcBorders>
              <w:top w:val="nil"/>
              <w:left w:val="single" w:sz="4" w:space="0" w:color="000000"/>
              <w:bottom w:val="single" w:sz="4" w:space="0" w:color="000000"/>
              <w:right w:val="single" w:sz="4" w:space="0" w:color="000000"/>
            </w:tcBorders>
            <w:vAlign w:val="center"/>
          </w:tcPr>
          <w:p w14:paraId="7CF890F5" w14:textId="77777777" w:rsidR="00A90B28" w:rsidRDefault="00A90B28" w:rsidP="00A90B28">
            <w:pPr>
              <w:rPr>
                <w:rFonts w:ascii="Arial" w:hAnsi="Arial" w:cs="Arial"/>
                <w:sz w:val="12"/>
                <w:szCs w:val="12"/>
              </w:rPr>
            </w:pPr>
          </w:p>
        </w:tc>
        <w:tc>
          <w:tcPr>
            <w:tcW w:w="440" w:type="dxa"/>
            <w:vMerge/>
            <w:tcBorders>
              <w:top w:val="nil"/>
              <w:left w:val="single" w:sz="4" w:space="0" w:color="000000"/>
              <w:bottom w:val="single" w:sz="4" w:space="0" w:color="000000"/>
              <w:right w:val="single" w:sz="4" w:space="0" w:color="000000"/>
            </w:tcBorders>
            <w:vAlign w:val="center"/>
          </w:tcPr>
          <w:p w14:paraId="66DDF79E" w14:textId="77777777" w:rsidR="00A90B28" w:rsidRDefault="00A90B28" w:rsidP="00A90B28">
            <w:pPr>
              <w:rPr>
                <w:rFonts w:ascii="Arial" w:hAnsi="Arial" w:cs="Arial"/>
                <w:sz w:val="12"/>
                <w:szCs w:val="12"/>
              </w:rPr>
            </w:pPr>
          </w:p>
        </w:tc>
        <w:tc>
          <w:tcPr>
            <w:tcW w:w="1660" w:type="dxa"/>
            <w:vMerge/>
            <w:tcBorders>
              <w:top w:val="nil"/>
              <w:left w:val="single" w:sz="4" w:space="0" w:color="000000"/>
              <w:bottom w:val="single" w:sz="4" w:space="0" w:color="000000"/>
              <w:right w:val="single" w:sz="4" w:space="0" w:color="000000"/>
            </w:tcBorders>
            <w:vAlign w:val="center"/>
          </w:tcPr>
          <w:p w14:paraId="6C7168E6" w14:textId="77777777" w:rsidR="00A90B28" w:rsidRDefault="00A90B28" w:rsidP="00A90B28">
            <w:pPr>
              <w:rPr>
                <w:rFonts w:ascii="Arial" w:hAnsi="Arial" w:cs="Arial"/>
                <w:sz w:val="12"/>
                <w:szCs w:val="12"/>
              </w:rPr>
            </w:pPr>
          </w:p>
        </w:tc>
        <w:tc>
          <w:tcPr>
            <w:tcW w:w="500" w:type="dxa"/>
            <w:vMerge/>
            <w:tcBorders>
              <w:top w:val="nil"/>
              <w:left w:val="single" w:sz="4" w:space="0" w:color="000000"/>
              <w:bottom w:val="single" w:sz="4" w:space="0" w:color="000000"/>
              <w:right w:val="single" w:sz="4" w:space="0" w:color="000000"/>
            </w:tcBorders>
            <w:vAlign w:val="center"/>
          </w:tcPr>
          <w:p w14:paraId="55D22D19" w14:textId="77777777" w:rsidR="00A90B28" w:rsidRDefault="00A90B28" w:rsidP="00A90B28">
            <w:pPr>
              <w:rPr>
                <w:rFonts w:ascii="Arial" w:hAnsi="Arial" w:cs="Arial"/>
                <w:sz w:val="12"/>
                <w:szCs w:val="12"/>
              </w:rPr>
            </w:pPr>
          </w:p>
        </w:tc>
        <w:tc>
          <w:tcPr>
            <w:tcW w:w="400" w:type="dxa"/>
            <w:vMerge/>
            <w:tcBorders>
              <w:top w:val="nil"/>
              <w:left w:val="single" w:sz="4" w:space="0" w:color="000000"/>
              <w:bottom w:val="single" w:sz="4" w:space="0" w:color="000000"/>
              <w:right w:val="single" w:sz="4" w:space="0" w:color="000000"/>
            </w:tcBorders>
            <w:vAlign w:val="center"/>
          </w:tcPr>
          <w:p w14:paraId="7B19077F" w14:textId="77777777" w:rsidR="00A90B28" w:rsidRDefault="00A90B28" w:rsidP="00A90B28">
            <w:pPr>
              <w:rPr>
                <w:rFonts w:ascii="Arial" w:hAnsi="Arial" w:cs="Arial"/>
                <w:sz w:val="12"/>
                <w:szCs w:val="12"/>
              </w:rPr>
            </w:pPr>
          </w:p>
        </w:tc>
        <w:tc>
          <w:tcPr>
            <w:tcW w:w="580" w:type="dxa"/>
            <w:vMerge/>
            <w:tcBorders>
              <w:top w:val="nil"/>
              <w:left w:val="single" w:sz="4" w:space="0" w:color="000000"/>
              <w:bottom w:val="single" w:sz="4" w:space="0" w:color="000000"/>
              <w:right w:val="single" w:sz="4" w:space="0" w:color="000000"/>
            </w:tcBorders>
            <w:vAlign w:val="center"/>
          </w:tcPr>
          <w:p w14:paraId="0A41972A" w14:textId="77777777" w:rsidR="00A90B28" w:rsidRDefault="00A90B28" w:rsidP="00A90B28">
            <w:pPr>
              <w:rPr>
                <w:rFonts w:ascii="Arial" w:hAnsi="Arial" w:cs="Arial"/>
                <w:sz w:val="12"/>
                <w:szCs w:val="12"/>
              </w:rPr>
            </w:pPr>
          </w:p>
        </w:tc>
        <w:tc>
          <w:tcPr>
            <w:tcW w:w="520" w:type="dxa"/>
            <w:vMerge/>
            <w:tcBorders>
              <w:top w:val="nil"/>
              <w:left w:val="single" w:sz="4" w:space="0" w:color="000000"/>
              <w:bottom w:val="single" w:sz="4" w:space="0" w:color="000000"/>
              <w:right w:val="single" w:sz="4" w:space="0" w:color="000000"/>
            </w:tcBorders>
            <w:vAlign w:val="center"/>
          </w:tcPr>
          <w:p w14:paraId="1150DBD6" w14:textId="77777777" w:rsidR="00A90B28" w:rsidRDefault="00A90B28" w:rsidP="00A90B28">
            <w:pPr>
              <w:rPr>
                <w:rFonts w:ascii="Arial" w:hAnsi="Arial" w:cs="Arial"/>
                <w:sz w:val="12"/>
                <w:szCs w:val="12"/>
              </w:rPr>
            </w:pPr>
          </w:p>
        </w:tc>
        <w:tc>
          <w:tcPr>
            <w:tcW w:w="480" w:type="dxa"/>
            <w:vMerge/>
            <w:tcBorders>
              <w:top w:val="nil"/>
              <w:left w:val="single" w:sz="4" w:space="0" w:color="000000"/>
              <w:bottom w:val="single" w:sz="4" w:space="0" w:color="000000"/>
              <w:right w:val="single" w:sz="4" w:space="0" w:color="000000"/>
            </w:tcBorders>
            <w:vAlign w:val="center"/>
          </w:tcPr>
          <w:p w14:paraId="660E4F58" w14:textId="77777777" w:rsidR="00A90B28" w:rsidRDefault="00A90B28" w:rsidP="00A90B28">
            <w:pPr>
              <w:rPr>
                <w:rFonts w:ascii="Arial" w:hAnsi="Arial" w:cs="Arial"/>
                <w:b/>
                <w:bCs/>
                <w:sz w:val="14"/>
                <w:szCs w:val="14"/>
              </w:rPr>
            </w:pPr>
          </w:p>
        </w:tc>
      </w:tr>
      <w:tr w:rsidR="00A90B28" w14:paraId="2F7981D7" w14:textId="77777777">
        <w:trPr>
          <w:trHeight w:val="165"/>
        </w:trPr>
        <w:tc>
          <w:tcPr>
            <w:tcW w:w="1240" w:type="dxa"/>
            <w:vMerge/>
            <w:tcBorders>
              <w:top w:val="nil"/>
              <w:left w:val="single" w:sz="4" w:space="0" w:color="003366"/>
              <w:bottom w:val="single" w:sz="4" w:space="0" w:color="000000"/>
              <w:right w:val="single" w:sz="4" w:space="0" w:color="000000"/>
            </w:tcBorders>
            <w:vAlign w:val="center"/>
          </w:tcPr>
          <w:p w14:paraId="792921F2" w14:textId="77777777" w:rsidR="00A90B28" w:rsidRDefault="00A90B28" w:rsidP="00A90B28">
            <w:pPr>
              <w:rPr>
                <w:rFonts w:ascii="Arial" w:hAnsi="Arial" w:cs="Arial"/>
                <w:b/>
                <w:bCs/>
                <w:sz w:val="14"/>
                <w:szCs w:val="14"/>
              </w:rPr>
            </w:pPr>
          </w:p>
        </w:tc>
        <w:tc>
          <w:tcPr>
            <w:tcW w:w="520" w:type="dxa"/>
            <w:vMerge/>
            <w:tcBorders>
              <w:top w:val="nil"/>
              <w:left w:val="single" w:sz="4" w:space="0" w:color="000000"/>
              <w:bottom w:val="single" w:sz="4" w:space="0" w:color="000000"/>
              <w:right w:val="single" w:sz="4" w:space="0" w:color="000000"/>
            </w:tcBorders>
            <w:vAlign w:val="center"/>
          </w:tcPr>
          <w:p w14:paraId="3A084384" w14:textId="77777777" w:rsidR="00A90B28" w:rsidRDefault="00A90B28" w:rsidP="00A90B28">
            <w:pPr>
              <w:rPr>
                <w:rFonts w:ascii="Arial" w:hAnsi="Arial" w:cs="Arial"/>
                <w:sz w:val="12"/>
                <w:szCs w:val="12"/>
              </w:rPr>
            </w:pPr>
          </w:p>
        </w:tc>
        <w:tc>
          <w:tcPr>
            <w:tcW w:w="620" w:type="dxa"/>
            <w:vMerge/>
            <w:tcBorders>
              <w:top w:val="nil"/>
              <w:left w:val="single" w:sz="4" w:space="0" w:color="000000"/>
              <w:bottom w:val="single" w:sz="4" w:space="0" w:color="000000"/>
              <w:right w:val="single" w:sz="4" w:space="0" w:color="000000"/>
            </w:tcBorders>
            <w:vAlign w:val="center"/>
          </w:tcPr>
          <w:p w14:paraId="6A12E981" w14:textId="77777777" w:rsidR="00A90B28" w:rsidRDefault="00A90B28" w:rsidP="00A90B28">
            <w:pPr>
              <w:rPr>
                <w:rFonts w:ascii="Arial" w:hAnsi="Arial" w:cs="Arial"/>
                <w:sz w:val="12"/>
                <w:szCs w:val="12"/>
              </w:rPr>
            </w:pPr>
          </w:p>
        </w:tc>
        <w:tc>
          <w:tcPr>
            <w:tcW w:w="340" w:type="dxa"/>
            <w:vMerge/>
            <w:tcBorders>
              <w:top w:val="nil"/>
              <w:left w:val="single" w:sz="4" w:space="0" w:color="000000"/>
              <w:bottom w:val="single" w:sz="4" w:space="0" w:color="000000"/>
              <w:right w:val="single" w:sz="4" w:space="0" w:color="000000"/>
            </w:tcBorders>
            <w:vAlign w:val="center"/>
          </w:tcPr>
          <w:p w14:paraId="7294EFCC" w14:textId="77777777" w:rsidR="00A90B28" w:rsidRDefault="00A90B28" w:rsidP="00A90B28">
            <w:pPr>
              <w:rPr>
                <w:rFonts w:ascii="Arial" w:hAnsi="Arial" w:cs="Arial"/>
                <w:sz w:val="12"/>
                <w:szCs w:val="12"/>
              </w:rPr>
            </w:pPr>
          </w:p>
        </w:tc>
        <w:tc>
          <w:tcPr>
            <w:tcW w:w="460" w:type="dxa"/>
            <w:vMerge/>
            <w:tcBorders>
              <w:top w:val="nil"/>
              <w:left w:val="single" w:sz="4" w:space="0" w:color="000000"/>
              <w:bottom w:val="single" w:sz="4" w:space="0" w:color="000000"/>
              <w:right w:val="single" w:sz="4" w:space="0" w:color="000000"/>
            </w:tcBorders>
            <w:vAlign w:val="center"/>
          </w:tcPr>
          <w:p w14:paraId="56C06190" w14:textId="77777777" w:rsidR="00A90B28" w:rsidRDefault="00A90B28" w:rsidP="00A90B28">
            <w:pPr>
              <w:rPr>
                <w:rFonts w:ascii="Arial" w:hAnsi="Arial" w:cs="Arial"/>
                <w:sz w:val="12"/>
                <w:szCs w:val="12"/>
              </w:rPr>
            </w:pPr>
          </w:p>
        </w:tc>
        <w:tc>
          <w:tcPr>
            <w:tcW w:w="360" w:type="dxa"/>
            <w:vMerge/>
            <w:tcBorders>
              <w:top w:val="nil"/>
              <w:left w:val="single" w:sz="4" w:space="0" w:color="000000"/>
              <w:bottom w:val="single" w:sz="4" w:space="0" w:color="000000"/>
              <w:right w:val="single" w:sz="4" w:space="0" w:color="000000"/>
            </w:tcBorders>
            <w:vAlign w:val="center"/>
          </w:tcPr>
          <w:p w14:paraId="2D6BC647" w14:textId="77777777" w:rsidR="00A90B28" w:rsidRDefault="00A90B28" w:rsidP="00A90B28">
            <w:pPr>
              <w:rPr>
                <w:rFonts w:ascii="Arial" w:hAnsi="Arial" w:cs="Arial"/>
                <w:sz w:val="12"/>
                <w:szCs w:val="12"/>
              </w:rPr>
            </w:pPr>
          </w:p>
        </w:tc>
        <w:tc>
          <w:tcPr>
            <w:tcW w:w="480" w:type="dxa"/>
            <w:vMerge/>
            <w:tcBorders>
              <w:top w:val="nil"/>
              <w:left w:val="single" w:sz="4" w:space="0" w:color="000000"/>
              <w:bottom w:val="single" w:sz="4" w:space="0" w:color="000000"/>
              <w:right w:val="single" w:sz="4" w:space="0" w:color="000000"/>
            </w:tcBorders>
            <w:vAlign w:val="center"/>
          </w:tcPr>
          <w:p w14:paraId="1AA25A07" w14:textId="77777777" w:rsidR="00A90B28" w:rsidRDefault="00A90B28" w:rsidP="00A90B28">
            <w:pPr>
              <w:rPr>
                <w:rFonts w:ascii="Arial" w:hAnsi="Arial" w:cs="Arial"/>
                <w:sz w:val="12"/>
                <w:szCs w:val="12"/>
              </w:rPr>
            </w:pPr>
          </w:p>
        </w:tc>
        <w:tc>
          <w:tcPr>
            <w:tcW w:w="520" w:type="dxa"/>
            <w:vMerge/>
            <w:tcBorders>
              <w:top w:val="nil"/>
              <w:left w:val="single" w:sz="4" w:space="0" w:color="000000"/>
              <w:bottom w:val="single" w:sz="4" w:space="0" w:color="000000"/>
              <w:right w:val="single" w:sz="4" w:space="0" w:color="000000"/>
            </w:tcBorders>
            <w:vAlign w:val="center"/>
          </w:tcPr>
          <w:p w14:paraId="616475EA" w14:textId="77777777" w:rsidR="00A90B28" w:rsidRDefault="00A90B28" w:rsidP="00A90B28">
            <w:pPr>
              <w:rPr>
                <w:rFonts w:ascii="Arial" w:hAnsi="Arial" w:cs="Arial"/>
                <w:sz w:val="12"/>
                <w:szCs w:val="12"/>
              </w:rPr>
            </w:pPr>
          </w:p>
        </w:tc>
        <w:tc>
          <w:tcPr>
            <w:tcW w:w="660" w:type="dxa"/>
            <w:vMerge/>
            <w:tcBorders>
              <w:top w:val="nil"/>
              <w:left w:val="single" w:sz="4" w:space="0" w:color="000000"/>
              <w:bottom w:val="single" w:sz="4" w:space="0" w:color="000000"/>
              <w:right w:val="single" w:sz="4" w:space="0" w:color="000000"/>
            </w:tcBorders>
            <w:vAlign w:val="center"/>
          </w:tcPr>
          <w:p w14:paraId="660C74C3" w14:textId="77777777" w:rsidR="00A90B28" w:rsidRDefault="00A90B28" w:rsidP="00A90B28">
            <w:pPr>
              <w:rPr>
                <w:rFonts w:ascii="Arial" w:hAnsi="Arial" w:cs="Arial"/>
                <w:sz w:val="12"/>
                <w:szCs w:val="12"/>
              </w:rPr>
            </w:pPr>
          </w:p>
        </w:tc>
        <w:tc>
          <w:tcPr>
            <w:tcW w:w="440" w:type="dxa"/>
            <w:vMerge/>
            <w:tcBorders>
              <w:top w:val="nil"/>
              <w:left w:val="single" w:sz="4" w:space="0" w:color="000000"/>
              <w:bottom w:val="single" w:sz="4" w:space="0" w:color="000000"/>
              <w:right w:val="single" w:sz="4" w:space="0" w:color="000000"/>
            </w:tcBorders>
            <w:vAlign w:val="center"/>
          </w:tcPr>
          <w:p w14:paraId="06E8461E" w14:textId="77777777" w:rsidR="00A90B28" w:rsidRDefault="00A90B28" w:rsidP="00A90B28">
            <w:pPr>
              <w:rPr>
                <w:rFonts w:ascii="Arial" w:hAnsi="Arial" w:cs="Arial"/>
                <w:sz w:val="12"/>
                <w:szCs w:val="12"/>
              </w:rPr>
            </w:pPr>
          </w:p>
        </w:tc>
        <w:tc>
          <w:tcPr>
            <w:tcW w:w="1660" w:type="dxa"/>
            <w:vMerge/>
            <w:tcBorders>
              <w:top w:val="nil"/>
              <w:left w:val="single" w:sz="4" w:space="0" w:color="000000"/>
              <w:bottom w:val="single" w:sz="4" w:space="0" w:color="000000"/>
              <w:right w:val="single" w:sz="4" w:space="0" w:color="000000"/>
            </w:tcBorders>
            <w:vAlign w:val="center"/>
          </w:tcPr>
          <w:p w14:paraId="17D6A83F" w14:textId="77777777" w:rsidR="00A90B28" w:rsidRDefault="00A90B28" w:rsidP="00A90B28">
            <w:pPr>
              <w:rPr>
                <w:rFonts w:ascii="Arial" w:hAnsi="Arial" w:cs="Arial"/>
                <w:sz w:val="12"/>
                <w:szCs w:val="12"/>
              </w:rPr>
            </w:pPr>
          </w:p>
        </w:tc>
        <w:tc>
          <w:tcPr>
            <w:tcW w:w="500" w:type="dxa"/>
            <w:vMerge/>
            <w:tcBorders>
              <w:top w:val="nil"/>
              <w:left w:val="single" w:sz="4" w:space="0" w:color="000000"/>
              <w:bottom w:val="single" w:sz="4" w:space="0" w:color="000000"/>
              <w:right w:val="single" w:sz="4" w:space="0" w:color="000000"/>
            </w:tcBorders>
            <w:vAlign w:val="center"/>
          </w:tcPr>
          <w:p w14:paraId="210126F8" w14:textId="77777777" w:rsidR="00A90B28" w:rsidRDefault="00A90B28" w:rsidP="00A90B28">
            <w:pPr>
              <w:rPr>
                <w:rFonts w:ascii="Arial" w:hAnsi="Arial" w:cs="Arial"/>
                <w:sz w:val="12"/>
                <w:szCs w:val="12"/>
              </w:rPr>
            </w:pPr>
          </w:p>
        </w:tc>
        <w:tc>
          <w:tcPr>
            <w:tcW w:w="400" w:type="dxa"/>
            <w:vMerge/>
            <w:tcBorders>
              <w:top w:val="nil"/>
              <w:left w:val="single" w:sz="4" w:space="0" w:color="000000"/>
              <w:bottom w:val="single" w:sz="4" w:space="0" w:color="000000"/>
              <w:right w:val="single" w:sz="4" w:space="0" w:color="000000"/>
            </w:tcBorders>
            <w:vAlign w:val="center"/>
          </w:tcPr>
          <w:p w14:paraId="4440C6C5" w14:textId="77777777" w:rsidR="00A90B28" w:rsidRDefault="00A90B28" w:rsidP="00A90B28">
            <w:pPr>
              <w:rPr>
                <w:rFonts w:ascii="Arial" w:hAnsi="Arial" w:cs="Arial"/>
                <w:sz w:val="12"/>
                <w:szCs w:val="12"/>
              </w:rPr>
            </w:pPr>
          </w:p>
        </w:tc>
        <w:tc>
          <w:tcPr>
            <w:tcW w:w="580" w:type="dxa"/>
            <w:vMerge/>
            <w:tcBorders>
              <w:top w:val="nil"/>
              <w:left w:val="single" w:sz="4" w:space="0" w:color="000000"/>
              <w:bottom w:val="single" w:sz="4" w:space="0" w:color="000000"/>
              <w:right w:val="single" w:sz="4" w:space="0" w:color="000000"/>
            </w:tcBorders>
            <w:vAlign w:val="center"/>
          </w:tcPr>
          <w:p w14:paraId="041642C5" w14:textId="77777777" w:rsidR="00A90B28" w:rsidRDefault="00A90B28" w:rsidP="00A90B28">
            <w:pPr>
              <w:rPr>
                <w:rFonts w:ascii="Arial" w:hAnsi="Arial" w:cs="Arial"/>
                <w:sz w:val="12"/>
                <w:szCs w:val="12"/>
              </w:rPr>
            </w:pPr>
          </w:p>
        </w:tc>
        <w:tc>
          <w:tcPr>
            <w:tcW w:w="520" w:type="dxa"/>
            <w:vMerge/>
            <w:tcBorders>
              <w:top w:val="nil"/>
              <w:left w:val="single" w:sz="4" w:space="0" w:color="000000"/>
              <w:bottom w:val="single" w:sz="4" w:space="0" w:color="000000"/>
              <w:right w:val="single" w:sz="4" w:space="0" w:color="000000"/>
            </w:tcBorders>
            <w:vAlign w:val="center"/>
          </w:tcPr>
          <w:p w14:paraId="650C32D1" w14:textId="77777777" w:rsidR="00A90B28" w:rsidRDefault="00A90B28" w:rsidP="00A90B28">
            <w:pPr>
              <w:rPr>
                <w:rFonts w:ascii="Arial" w:hAnsi="Arial" w:cs="Arial"/>
                <w:sz w:val="12"/>
                <w:szCs w:val="12"/>
              </w:rPr>
            </w:pPr>
          </w:p>
        </w:tc>
        <w:tc>
          <w:tcPr>
            <w:tcW w:w="480" w:type="dxa"/>
            <w:vMerge/>
            <w:tcBorders>
              <w:top w:val="nil"/>
              <w:left w:val="single" w:sz="4" w:space="0" w:color="000000"/>
              <w:bottom w:val="single" w:sz="4" w:space="0" w:color="000000"/>
              <w:right w:val="single" w:sz="4" w:space="0" w:color="000000"/>
            </w:tcBorders>
            <w:vAlign w:val="center"/>
          </w:tcPr>
          <w:p w14:paraId="20065F0F" w14:textId="77777777" w:rsidR="00A90B28" w:rsidRDefault="00A90B28" w:rsidP="00A90B28">
            <w:pPr>
              <w:rPr>
                <w:rFonts w:ascii="Arial" w:hAnsi="Arial" w:cs="Arial"/>
                <w:b/>
                <w:bCs/>
                <w:sz w:val="14"/>
                <w:szCs w:val="14"/>
              </w:rPr>
            </w:pPr>
          </w:p>
        </w:tc>
      </w:tr>
      <w:tr w:rsidR="00A90B28" w14:paraId="6C92A17A" w14:textId="77777777">
        <w:trPr>
          <w:trHeight w:val="255"/>
        </w:trPr>
        <w:tc>
          <w:tcPr>
            <w:tcW w:w="1240" w:type="dxa"/>
            <w:tcBorders>
              <w:top w:val="nil"/>
              <w:left w:val="single" w:sz="4" w:space="0" w:color="003366"/>
              <w:bottom w:val="single" w:sz="4" w:space="0" w:color="000000"/>
              <w:right w:val="single" w:sz="4" w:space="0" w:color="000000"/>
            </w:tcBorders>
            <w:shd w:val="clear" w:color="auto" w:fill="C0C0C0"/>
            <w:vAlign w:val="center"/>
          </w:tcPr>
          <w:p w14:paraId="6376E234" w14:textId="77777777" w:rsidR="00A90B28" w:rsidRDefault="00A90B28" w:rsidP="00A90B28">
            <w:pPr>
              <w:rPr>
                <w:rFonts w:ascii="Arial" w:hAnsi="Arial" w:cs="Arial"/>
                <w:sz w:val="12"/>
                <w:szCs w:val="12"/>
              </w:rPr>
            </w:pPr>
            <w:r>
              <w:rPr>
                <w:rFonts w:ascii="Arial" w:hAnsi="Arial" w:cs="Arial"/>
                <w:sz w:val="12"/>
                <w:szCs w:val="12"/>
              </w:rPr>
              <w:t>Aggregate </w:t>
            </w:r>
          </w:p>
        </w:tc>
        <w:tc>
          <w:tcPr>
            <w:tcW w:w="520" w:type="dxa"/>
            <w:tcBorders>
              <w:top w:val="nil"/>
              <w:left w:val="nil"/>
              <w:bottom w:val="single" w:sz="4" w:space="0" w:color="000000"/>
              <w:right w:val="single" w:sz="4" w:space="0" w:color="000000"/>
            </w:tcBorders>
            <w:shd w:val="clear" w:color="auto" w:fill="C0C0C0"/>
            <w:vAlign w:val="center"/>
          </w:tcPr>
          <w:p w14:paraId="62D0E192" w14:textId="77777777" w:rsidR="00A90B28" w:rsidRDefault="00A90B28" w:rsidP="00A90B28">
            <w:pPr>
              <w:jc w:val="center"/>
              <w:rPr>
                <w:rFonts w:ascii="Arial" w:hAnsi="Arial" w:cs="Arial"/>
                <w:sz w:val="12"/>
                <w:szCs w:val="12"/>
              </w:rPr>
            </w:pPr>
            <w:r>
              <w:rPr>
                <w:rFonts w:ascii="Arial" w:hAnsi="Arial" w:cs="Arial"/>
                <w:sz w:val="12"/>
                <w:szCs w:val="12"/>
              </w:rPr>
              <w:t>468 </w:t>
            </w:r>
          </w:p>
        </w:tc>
        <w:tc>
          <w:tcPr>
            <w:tcW w:w="620" w:type="dxa"/>
            <w:tcBorders>
              <w:top w:val="nil"/>
              <w:left w:val="nil"/>
              <w:bottom w:val="single" w:sz="4" w:space="0" w:color="000000"/>
              <w:right w:val="single" w:sz="4" w:space="0" w:color="000000"/>
            </w:tcBorders>
            <w:shd w:val="clear" w:color="auto" w:fill="C0C0C0"/>
            <w:vAlign w:val="center"/>
          </w:tcPr>
          <w:p w14:paraId="026A8179" w14:textId="77777777" w:rsidR="00A90B28" w:rsidRDefault="00A90B28" w:rsidP="00A90B28">
            <w:pPr>
              <w:jc w:val="center"/>
              <w:rPr>
                <w:rFonts w:ascii="Arial" w:hAnsi="Arial" w:cs="Arial"/>
                <w:sz w:val="12"/>
                <w:szCs w:val="12"/>
              </w:rPr>
            </w:pPr>
            <w:r>
              <w:rPr>
                <w:rFonts w:ascii="Arial" w:hAnsi="Arial" w:cs="Arial"/>
                <w:sz w:val="12"/>
                <w:szCs w:val="12"/>
              </w:rPr>
              <w:t>465 </w:t>
            </w:r>
          </w:p>
        </w:tc>
        <w:tc>
          <w:tcPr>
            <w:tcW w:w="340" w:type="dxa"/>
            <w:tcBorders>
              <w:top w:val="nil"/>
              <w:left w:val="nil"/>
              <w:bottom w:val="single" w:sz="4" w:space="0" w:color="000000"/>
              <w:right w:val="single" w:sz="4" w:space="0" w:color="000000"/>
            </w:tcBorders>
            <w:shd w:val="clear" w:color="auto" w:fill="C0C0C0"/>
            <w:vAlign w:val="center"/>
          </w:tcPr>
          <w:p w14:paraId="4AF5B3DB"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C0C0C0"/>
            <w:vAlign w:val="center"/>
          </w:tcPr>
          <w:p w14:paraId="4F01BB8A"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C0C0C0"/>
            <w:vAlign w:val="center"/>
          </w:tcPr>
          <w:p w14:paraId="10848BF4" w14:textId="77777777" w:rsidR="00A90B28" w:rsidRDefault="00A90B28" w:rsidP="00A90B28">
            <w:pPr>
              <w:jc w:val="center"/>
              <w:rPr>
                <w:rFonts w:ascii="Arial" w:hAnsi="Arial" w:cs="Arial"/>
                <w:sz w:val="12"/>
                <w:szCs w:val="12"/>
              </w:rPr>
            </w:pPr>
            <w:r>
              <w:rPr>
                <w:rFonts w:ascii="Arial" w:hAnsi="Arial" w:cs="Arial"/>
                <w:sz w:val="12"/>
                <w:szCs w:val="12"/>
              </w:rPr>
              <w:t>463 </w:t>
            </w:r>
          </w:p>
        </w:tc>
        <w:tc>
          <w:tcPr>
            <w:tcW w:w="480" w:type="dxa"/>
            <w:tcBorders>
              <w:top w:val="nil"/>
              <w:left w:val="nil"/>
              <w:bottom w:val="single" w:sz="4" w:space="0" w:color="000000"/>
              <w:right w:val="single" w:sz="4" w:space="0" w:color="000000"/>
            </w:tcBorders>
            <w:shd w:val="clear" w:color="auto" w:fill="C0C0C0"/>
            <w:vAlign w:val="center"/>
          </w:tcPr>
          <w:p w14:paraId="47F9DBEB" w14:textId="77777777" w:rsidR="00A90B28" w:rsidRDefault="00A90B28" w:rsidP="00A90B28">
            <w:pPr>
              <w:jc w:val="center"/>
              <w:rPr>
                <w:rFonts w:ascii="Arial" w:hAnsi="Arial" w:cs="Arial"/>
                <w:sz w:val="12"/>
                <w:szCs w:val="12"/>
              </w:rPr>
            </w:pPr>
            <w:r>
              <w:rPr>
                <w:rFonts w:ascii="Arial" w:hAnsi="Arial" w:cs="Arial"/>
                <w:sz w:val="12"/>
                <w:szCs w:val="12"/>
              </w:rPr>
              <w:t>66.6 </w:t>
            </w:r>
          </w:p>
        </w:tc>
        <w:tc>
          <w:tcPr>
            <w:tcW w:w="520" w:type="dxa"/>
            <w:tcBorders>
              <w:top w:val="nil"/>
              <w:left w:val="nil"/>
              <w:bottom w:val="single" w:sz="4" w:space="0" w:color="000000"/>
              <w:right w:val="single" w:sz="4" w:space="0" w:color="000000"/>
            </w:tcBorders>
            <w:shd w:val="clear" w:color="auto" w:fill="C0C0C0"/>
            <w:vAlign w:val="center"/>
          </w:tcPr>
          <w:p w14:paraId="57769CC3"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C0C0C0"/>
            <w:vAlign w:val="center"/>
          </w:tcPr>
          <w:p w14:paraId="7C68CF3C" w14:textId="77777777" w:rsidR="00A90B28" w:rsidRDefault="00A90B28" w:rsidP="00A90B28">
            <w:pPr>
              <w:jc w:val="center"/>
              <w:rPr>
                <w:rFonts w:ascii="Arial" w:hAnsi="Arial" w:cs="Arial"/>
                <w:sz w:val="12"/>
                <w:szCs w:val="12"/>
              </w:rPr>
            </w:pPr>
            <w:r>
              <w:rPr>
                <w:rFonts w:ascii="Arial" w:hAnsi="Arial" w:cs="Arial"/>
                <w:sz w:val="12"/>
                <w:szCs w:val="12"/>
              </w:rPr>
              <w:t>64.5 </w:t>
            </w:r>
          </w:p>
        </w:tc>
        <w:tc>
          <w:tcPr>
            <w:tcW w:w="440" w:type="dxa"/>
            <w:tcBorders>
              <w:top w:val="nil"/>
              <w:left w:val="nil"/>
              <w:bottom w:val="single" w:sz="4" w:space="0" w:color="000000"/>
              <w:right w:val="single" w:sz="4" w:space="0" w:color="000000"/>
            </w:tcBorders>
            <w:shd w:val="clear" w:color="auto" w:fill="C0C0C0"/>
            <w:vAlign w:val="center"/>
          </w:tcPr>
          <w:p w14:paraId="5BE32E4D" w14:textId="77777777" w:rsidR="00A90B28" w:rsidRDefault="00A90B28" w:rsidP="00A90B28">
            <w:pPr>
              <w:jc w:val="center"/>
              <w:rPr>
                <w:rFonts w:ascii="Arial" w:hAnsi="Arial" w:cs="Arial"/>
                <w:sz w:val="12"/>
                <w:szCs w:val="12"/>
              </w:rPr>
            </w:pPr>
            <w:r>
              <w:rPr>
                <w:rFonts w:ascii="Arial" w:hAnsi="Arial" w:cs="Arial"/>
                <w:sz w:val="12"/>
                <w:szCs w:val="12"/>
              </w:rPr>
              <w:t>5.9 </w:t>
            </w:r>
          </w:p>
        </w:tc>
        <w:tc>
          <w:tcPr>
            <w:tcW w:w="1660" w:type="dxa"/>
            <w:tcBorders>
              <w:top w:val="nil"/>
              <w:left w:val="nil"/>
              <w:bottom w:val="single" w:sz="4" w:space="0" w:color="000000"/>
              <w:right w:val="single" w:sz="4" w:space="0" w:color="000000"/>
            </w:tcBorders>
            <w:shd w:val="clear" w:color="auto" w:fill="C0C0C0"/>
            <w:vAlign w:val="center"/>
          </w:tcPr>
          <w:p w14:paraId="35742367" w14:textId="77777777" w:rsidR="00A90B28" w:rsidRDefault="00A90B28" w:rsidP="00A90B28">
            <w:pPr>
              <w:jc w:val="center"/>
              <w:rPr>
                <w:rFonts w:ascii="Arial" w:hAnsi="Arial" w:cs="Arial"/>
                <w:sz w:val="12"/>
                <w:szCs w:val="12"/>
              </w:rPr>
            </w:pPr>
            <w:r>
              <w:rPr>
                <w:rFonts w:ascii="Arial" w:hAnsi="Arial" w:cs="Arial"/>
                <w:sz w:val="12"/>
                <w:szCs w:val="12"/>
              </w:rPr>
              <w:t>67.9-72.9 </w:t>
            </w:r>
          </w:p>
        </w:tc>
        <w:tc>
          <w:tcPr>
            <w:tcW w:w="500" w:type="dxa"/>
            <w:tcBorders>
              <w:top w:val="nil"/>
              <w:left w:val="nil"/>
              <w:bottom w:val="single" w:sz="4" w:space="0" w:color="000000"/>
              <w:right w:val="single" w:sz="4" w:space="0" w:color="000000"/>
            </w:tcBorders>
            <w:shd w:val="clear" w:color="auto" w:fill="C0C0C0"/>
            <w:vAlign w:val="center"/>
          </w:tcPr>
          <w:p w14:paraId="437F01AE"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C0C0C0"/>
            <w:vAlign w:val="center"/>
          </w:tcPr>
          <w:p w14:paraId="7A705330" w14:textId="77777777" w:rsidR="00A90B28" w:rsidRDefault="00A90B28" w:rsidP="00A90B28">
            <w:pPr>
              <w:jc w:val="center"/>
              <w:rPr>
                <w:rFonts w:ascii="Arial" w:hAnsi="Arial" w:cs="Arial"/>
                <w:sz w:val="12"/>
                <w:szCs w:val="12"/>
              </w:rPr>
            </w:pPr>
            <w:r>
              <w:rPr>
                <w:rFonts w:ascii="Arial" w:hAnsi="Arial" w:cs="Arial"/>
                <w:sz w:val="12"/>
                <w:szCs w:val="12"/>
              </w:rPr>
              <w:t>94.2 </w:t>
            </w:r>
          </w:p>
        </w:tc>
        <w:tc>
          <w:tcPr>
            <w:tcW w:w="580" w:type="dxa"/>
            <w:tcBorders>
              <w:top w:val="nil"/>
              <w:left w:val="nil"/>
              <w:bottom w:val="single" w:sz="4" w:space="0" w:color="000000"/>
              <w:right w:val="single" w:sz="4" w:space="0" w:color="000000"/>
            </w:tcBorders>
            <w:shd w:val="clear" w:color="auto" w:fill="C0C0C0"/>
            <w:vAlign w:val="center"/>
          </w:tcPr>
          <w:p w14:paraId="4234569E" w14:textId="77777777" w:rsidR="00A90B28" w:rsidRDefault="00A90B28" w:rsidP="00A90B28">
            <w:pPr>
              <w:jc w:val="center"/>
              <w:rPr>
                <w:rFonts w:ascii="Arial" w:hAnsi="Arial" w:cs="Arial"/>
                <w:sz w:val="12"/>
                <w:szCs w:val="12"/>
              </w:rPr>
            </w:pPr>
            <w:r>
              <w:rPr>
                <w:rFonts w:ascii="Arial" w:hAnsi="Arial" w:cs="Arial"/>
                <w:sz w:val="12"/>
                <w:szCs w:val="12"/>
              </w:rPr>
              <w:t>-0.3 </w:t>
            </w:r>
          </w:p>
        </w:tc>
        <w:tc>
          <w:tcPr>
            <w:tcW w:w="520" w:type="dxa"/>
            <w:tcBorders>
              <w:top w:val="nil"/>
              <w:left w:val="nil"/>
              <w:bottom w:val="single" w:sz="4" w:space="0" w:color="000000"/>
              <w:right w:val="single" w:sz="4" w:space="0" w:color="000000"/>
            </w:tcBorders>
            <w:shd w:val="clear" w:color="auto" w:fill="C0C0C0"/>
            <w:vAlign w:val="center"/>
          </w:tcPr>
          <w:p w14:paraId="6CEBC0BD"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C0C0C0"/>
            <w:vAlign w:val="center"/>
          </w:tcPr>
          <w:p w14:paraId="2B4E0E98"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234B71CF"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5049B15E" w14:textId="77777777" w:rsidR="00A90B28" w:rsidRDefault="00A90B28" w:rsidP="00A90B28">
            <w:pPr>
              <w:rPr>
                <w:rFonts w:ascii="Arial" w:hAnsi="Arial" w:cs="Arial"/>
                <w:sz w:val="12"/>
                <w:szCs w:val="12"/>
              </w:rPr>
            </w:pPr>
            <w:r>
              <w:rPr>
                <w:rFonts w:ascii="Arial" w:hAnsi="Arial" w:cs="Arial"/>
                <w:sz w:val="12"/>
                <w:szCs w:val="12"/>
              </w:rPr>
              <w:t>Lim. English Prof. </w:t>
            </w:r>
          </w:p>
        </w:tc>
        <w:tc>
          <w:tcPr>
            <w:tcW w:w="520" w:type="dxa"/>
            <w:tcBorders>
              <w:top w:val="nil"/>
              <w:left w:val="nil"/>
              <w:bottom w:val="single" w:sz="4" w:space="0" w:color="000000"/>
              <w:right w:val="single" w:sz="4" w:space="0" w:color="000000"/>
            </w:tcBorders>
            <w:shd w:val="clear" w:color="auto" w:fill="FFFFFF"/>
            <w:vAlign w:val="center"/>
          </w:tcPr>
          <w:p w14:paraId="36263A4A" w14:textId="77777777" w:rsidR="00A90B28" w:rsidRDefault="00A90B28" w:rsidP="00A90B28">
            <w:pPr>
              <w:jc w:val="center"/>
              <w:rPr>
                <w:rFonts w:ascii="Arial" w:hAnsi="Arial" w:cs="Arial"/>
                <w:sz w:val="12"/>
                <w:szCs w:val="12"/>
              </w:rPr>
            </w:pPr>
            <w:r>
              <w:rPr>
                <w:rFonts w:ascii="Arial" w:hAnsi="Arial" w:cs="Arial"/>
                <w:sz w:val="12"/>
                <w:szCs w:val="12"/>
              </w:rPr>
              <w:t>170 </w:t>
            </w:r>
          </w:p>
        </w:tc>
        <w:tc>
          <w:tcPr>
            <w:tcW w:w="620" w:type="dxa"/>
            <w:tcBorders>
              <w:top w:val="nil"/>
              <w:left w:val="nil"/>
              <w:bottom w:val="single" w:sz="4" w:space="0" w:color="000000"/>
              <w:right w:val="single" w:sz="4" w:space="0" w:color="000000"/>
            </w:tcBorders>
            <w:shd w:val="clear" w:color="auto" w:fill="FFFFFF"/>
            <w:vAlign w:val="center"/>
          </w:tcPr>
          <w:p w14:paraId="73970C3C" w14:textId="77777777" w:rsidR="00A90B28" w:rsidRDefault="00A90B28" w:rsidP="00A90B28">
            <w:pPr>
              <w:jc w:val="center"/>
              <w:rPr>
                <w:rFonts w:ascii="Arial" w:hAnsi="Arial" w:cs="Arial"/>
                <w:sz w:val="12"/>
                <w:szCs w:val="12"/>
              </w:rPr>
            </w:pPr>
            <w:r>
              <w:rPr>
                <w:rFonts w:ascii="Arial" w:hAnsi="Arial" w:cs="Arial"/>
                <w:sz w:val="12"/>
                <w:szCs w:val="12"/>
              </w:rPr>
              <w:t>169 </w:t>
            </w:r>
          </w:p>
        </w:tc>
        <w:tc>
          <w:tcPr>
            <w:tcW w:w="340" w:type="dxa"/>
            <w:tcBorders>
              <w:top w:val="nil"/>
              <w:left w:val="nil"/>
              <w:bottom w:val="single" w:sz="4" w:space="0" w:color="000000"/>
              <w:right w:val="single" w:sz="4" w:space="0" w:color="000000"/>
            </w:tcBorders>
            <w:shd w:val="clear" w:color="auto" w:fill="FFFFFF"/>
            <w:vAlign w:val="center"/>
          </w:tcPr>
          <w:p w14:paraId="04BD5475"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6E5DCD50"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1F9A7AD6" w14:textId="77777777" w:rsidR="00A90B28" w:rsidRDefault="00A90B28" w:rsidP="00A90B28">
            <w:pPr>
              <w:jc w:val="center"/>
              <w:rPr>
                <w:rFonts w:ascii="Arial" w:hAnsi="Arial" w:cs="Arial"/>
                <w:sz w:val="12"/>
                <w:szCs w:val="12"/>
              </w:rPr>
            </w:pPr>
            <w:r>
              <w:rPr>
                <w:rFonts w:ascii="Arial" w:hAnsi="Arial" w:cs="Arial"/>
                <w:sz w:val="12"/>
                <w:szCs w:val="12"/>
              </w:rPr>
              <w:t>167 </w:t>
            </w:r>
          </w:p>
        </w:tc>
        <w:tc>
          <w:tcPr>
            <w:tcW w:w="480" w:type="dxa"/>
            <w:tcBorders>
              <w:top w:val="nil"/>
              <w:left w:val="nil"/>
              <w:bottom w:val="single" w:sz="4" w:space="0" w:color="000000"/>
              <w:right w:val="single" w:sz="4" w:space="0" w:color="000000"/>
            </w:tcBorders>
            <w:shd w:val="clear" w:color="auto" w:fill="FFFFFF"/>
            <w:vAlign w:val="center"/>
          </w:tcPr>
          <w:p w14:paraId="0467387D" w14:textId="77777777" w:rsidR="00A90B28" w:rsidRDefault="00A90B28" w:rsidP="00A90B28">
            <w:pPr>
              <w:jc w:val="center"/>
              <w:rPr>
                <w:rFonts w:ascii="Arial" w:hAnsi="Arial" w:cs="Arial"/>
                <w:sz w:val="12"/>
                <w:szCs w:val="12"/>
              </w:rPr>
            </w:pPr>
            <w:r>
              <w:rPr>
                <w:rFonts w:ascii="Arial" w:hAnsi="Arial" w:cs="Arial"/>
                <w:sz w:val="12"/>
                <w:szCs w:val="12"/>
              </w:rPr>
              <w:t>53.7 </w:t>
            </w:r>
          </w:p>
        </w:tc>
        <w:tc>
          <w:tcPr>
            <w:tcW w:w="520" w:type="dxa"/>
            <w:tcBorders>
              <w:top w:val="nil"/>
              <w:left w:val="nil"/>
              <w:bottom w:val="single" w:sz="4" w:space="0" w:color="000000"/>
              <w:right w:val="single" w:sz="4" w:space="0" w:color="000000"/>
            </w:tcBorders>
            <w:shd w:val="clear" w:color="auto" w:fill="FFFFFF"/>
            <w:vAlign w:val="center"/>
          </w:tcPr>
          <w:p w14:paraId="06EED799"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13D1C74D" w14:textId="77777777" w:rsidR="00A90B28" w:rsidRDefault="00A90B28" w:rsidP="00A90B28">
            <w:pPr>
              <w:jc w:val="center"/>
              <w:rPr>
                <w:rFonts w:ascii="Arial" w:hAnsi="Arial" w:cs="Arial"/>
                <w:sz w:val="12"/>
                <w:szCs w:val="12"/>
              </w:rPr>
            </w:pPr>
            <w:r>
              <w:rPr>
                <w:rFonts w:ascii="Arial" w:hAnsi="Arial" w:cs="Arial"/>
                <w:sz w:val="12"/>
                <w:szCs w:val="12"/>
              </w:rPr>
              <w:t>52.7 </w:t>
            </w:r>
          </w:p>
        </w:tc>
        <w:tc>
          <w:tcPr>
            <w:tcW w:w="440" w:type="dxa"/>
            <w:tcBorders>
              <w:top w:val="nil"/>
              <w:left w:val="nil"/>
              <w:bottom w:val="single" w:sz="4" w:space="0" w:color="000000"/>
              <w:right w:val="single" w:sz="4" w:space="0" w:color="000000"/>
            </w:tcBorders>
            <w:shd w:val="clear" w:color="auto" w:fill="FFFFFF"/>
            <w:vAlign w:val="center"/>
          </w:tcPr>
          <w:p w14:paraId="71D789B8" w14:textId="77777777" w:rsidR="00A90B28" w:rsidRDefault="00A90B28" w:rsidP="00A90B28">
            <w:pPr>
              <w:jc w:val="center"/>
              <w:rPr>
                <w:rFonts w:ascii="Arial" w:hAnsi="Arial" w:cs="Arial"/>
                <w:sz w:val="12"/>
                <w:szCs w:val="12"/>
              </w:rPr>
            </w:pPr>
            <w:r>
              <w:rPr>
                <w:rFonts w:ascii="Arial" w:hAnsi="Arial" w:cs="Arial"/>
                <w:sz w:val="12"/>
                <w:szCs w:val="12"/>
              </w:rPr>
              <w:t>7.9 </w:t>
            </w:r>
          </w:p>
        </w:tc>
        <w:tc>
          <w:tcPr>
            <w:tcW w:w="1660" w:type="dxa"/>
            <w:tcBorders>
              <w:top w:val="nil"/>
              <w:left w:val="nil"/>
              <w:bottom w:val="single" w:sz="4" w:space="0" w:color="000000"/>
              <w:right w:val="single" w:sz="4" w:space="0" w:color="000000"/>
            </w:tcBorders>
            <w:shd w:val="clear" w:color="auto" w:fill="FFFFFF"/>
            <w:vAlign w:val="center"/>
          </w:tcPr>
          <w:p w14:paraId="74CB533F" w14:textId="77777777" w:rsidR="00A90B28" w:rsidRDefault="00A90B28" w:rsidP="00A90B28">
            <w:pPr>
              <w:jc w:val="center"/>
              <w:rPr>
                <w:rFonts w:ascii="Arial" w:hAnsi="Arial" w:cs="Arial"/>
                <w:sz w:val="12"/>
                <w:szCs w:val="12"/>
              </w:rPr>
            </w:pPr>
            <w:r>
              <w:rPr>
                <w:rFonts w:ascii="Arial" w:hAnsi="Arial" w:cs="Arial"/>
                <w:sz w:val="12"/>
                <w:szCs w:val="12"/>
              </w:rPr>
              <w:t>58.1-63.1 </w:t>
            </w:r>
          </w:p>
        </w:tc>
        <w:tc>
          <w:tcPr>
            <w:tcW w:w="500" w:type="dxa"/>
            <w:tcBorders>
              <w:top w:val="nil"/>
              <w:left w:val="nil"/>
              <w:bottom w:val="single" w:sz="4" w:space="0" w:color="000000"/>
              <w:right w:val="single" w:sz="4" w:space="0" w:color="000000"/>
            </w:tcBorders>
            <w:shd w:val="clear" w:color="auto" w:fill="FFFFFF"/>
            <w:vAlign w:val="center"/>
          </w:tcPr>
          <w:p w14:paraId="37459E62"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04D9F13E" w14:textId="77777777" w:rsidR="00A90B28" w:rsidRDefault="00A90B28" w:rsidP="00A90B28">
            <w:pPr>
              <w:jc w:val="center"/>
              <w:rPr>
                <w:rFonts w:ascii="Arial" w:hAnsi="Arial" w:cs="Arial"/>
                <w:sz w:val="12"/>
                <w:szCs w:val="12"/>
              </w:rPr>
            </w:pPr>
            <w:r>
              <w:rPr>
                <w:rFonts w:ascii="Arial" w:hAnsi="Arial" w:cs="Arial"/>
                <w:sz w:val="12"/>
                <w:szCs w:val="12"/>
              </w:rPr>
              <w:t>93.1 </w:t>
            </w:r>
          </w:p>
        </w:tc>
        <w:tc>
          <w:tcPr>
            <w:tcW w:w="580" w:type="dxa"/>
            <w:tcBorders>
              <w:top w:val="nil"/>
              <w:left w:val="nil"/>
              <w:bottom w:val="single" w:sz="4" w:space="0" w:color="000000"/>
              <w:right w:val="single" w:sz="4" w:space="0" w:color="000000"/>
            </w:tcBorders>
            <w:shd w:val="clear" w:color="auto" w:fill="FFFFFF"/>
            <w:vAlign w:val="center"/>
          </w:tcPr>
          <w:p w14:paraId="3808909F" w14:textId="77777777" w:rsidR="00A90B28" w:rsidRDefault="00A90B28" w:rsidP="00A90B28">
            <w:pPr>
              <w:jc w:val="center"/>
              <w:rPr>
                <w:rFonts w:ascii="Arial" w:hAnsi="Arial" w:cs="Arial"/>
                <w:sz w:val="12"/>
                <w:szCs w:val="12"/>
              </w:rPr>
            </w:pPr>
            <w:r>
              <w:rPr>
                <w:rFonts w:ascii="Arial" w:hAnsi="Arial" w:cs="Arial"/>
                <w:sz w:val="12"/>
                <w:szCs w:val="12"/>
              </w:rPr>
              <w:t>-1.1 </w:t>
            </w:r>
          </w:p>
        </w:tc>
        <w:tc>
          <w:tcPr>
            <w:tcW w:w="520" w:type="dxa"/>
            <w:tcBorders>
              <w:top w:val="nil"/>
              <w:left w:val="nil"/>
              <w:bottom w:val="single" w:sz="4" w:space="0" w:color="000000"/>
              <w:right w:val="single" w:sz="4" w:space="0" w:color="000000"/>
            </w:tcBorders>
            <w:shd w:val="clear" w:color="auto" w:fill="FFFFFF"/>
            <w:vAlign w:val="center"/>
          </w:tcPr>
          <w:p w14:paraId="3BA0E6F9"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26C9B5AD"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5F420DBD"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2059E260" w14:textId="77777777" w:rsidR="00A90B28" w:rsidRDefault="00A90B28" w:rsidP="00A90B28">
            <w:pPr>
              <w:rPr>
                <w:rFonts w:ascii="Arial" w:hAnsi="Arial" w:cs="Arial"/>
                <w:sz w:val="12"/>
                <w:szCs w:val="12"/>
              </w:rPr>
            </w:pPr>
            <w:r>
              <w:rPr>
                <w:rFonts w:ascii="Arial" w:hAnsi="Arial" w:cs="Arial"/>
                <w:sz w:val="12"/>
                <w:szCs w:val="12"/>
              </w:rPr>
              <w:t>Special Education </w:t>
            </w:r>
          </w:p>
        </w:tc>
        <w:tc>
          <w:tcPr>
            <w:tcW w:w="520" w:type="dxa"/>
            <w:tcBorders>
              <w:top w:val="nil"/>
              <w:left w:val="nil"/>
              <w:bottom w:val="single" w:sz="4" w:space="0" w:color="000000"/>
              <w:right w:val="single" w:sz="4" w:space="0" w:color="000000"/>
            </w:tcBorders>
            <w:shd w:val="clear" w:color="auto" w:fill="FFFFFF"/>
            <w:vAlign w:val="center"/>
          </w:tcPr>
          <w:p w14:paraId="334E3DFD" w14:textId="77777777" w:rsidR="00A90B28" w:rsidRDefault="00A90B28" w:rsidP="00A90B28">
            <w:pPr>
              <w:jc w:val="center"/>
              <w:rPr>
                <w:rFonts w:ascii="Arial" w:hAnsi="Arial" w:cs="Arial"/>
                <w:sz w:val="12"/>
                <w:szCs w:val="12"/>
              </w:rPr>
            </w:pPr>
            <w:r>
              <w:rPr>
                <w:rFonts w:ascii="Arial" w:hAnsi="Arial" w:cs="Arial"/>
                <w:sz w:val="12"/>
                <w:szCs w:val="12"/>
              </w:rPr>
              <w:t>70 </w:t>
            </w:r>
          </w:p>
        </w:tc>
        <w:tc>
          <w:tcPr>
            <w:tcW w:w="620" w:type="dxa"/>
            <w:tcBorders>
              <w:top w:val="nil"/>
              <w:left w:val="nil"/>
              <w:bottom w:val="single" w:sz="4" w:space="0" w:color="000000"/>
              <w:right w:val="single" w:sz="4" w:space="0" w:color="000000"/>
            </w:tcBorders>
            <w:shd w:val="clear" w:color="auto" w:fill="FFFFFF"/>
            <w:vAlign w:val="center"/>
          </w:tcPr>
          <w:p w14:paraId="5BACE6D4" w14:textId="77777777" w:rsidR="00A90B28" w:rsidRDefault="00A90B28" w:rsidP="00A90B28">
            <w:pPr>
              <w:jc w:val="center"/>
              <w:rPr>
                <w:rFonts w:ascii="Arial" w:hAnsi="Arial" w:cs="Arial"/>
                <w:sz w:val="12"/>
                <w:szCs w:val="12"/>
              </w:rPr>
            </w:pPr>
            <w:r>
              <w:rPr>
                <w:rFonts w:ascii="Arial" w:hAnsi="Arial" w:cs="Arial"/>
                <w:sz w:val="12"/>
                <w:szCs w:val="12"/>
              </w:rPr>
              <w:t>69 </w:t>
            </w:r>
          </w:p>
        </w:tc>
        <w:tc>
          <w:tcPr>
            <w:tcW w:w="340" w:type="dxa"/>
            <w:tcBorders>
              <w:top w:val="nil"/>
              <w:left w:val="nil"/>
              <w:bottom w:val="single" w:sz="4" w:space="0" w:color="000000"/>
              <w:right w:val="single" w:sz="4" w:space="0" w:color="000000"/>
            </w:tcBorders>
            <w:shd w:val="clear" w:color="auto" w:fill="FFFFFF"/>
            <w:vAlign w:val="center"/>
          </w:tcPr>
          <w:p w14:paraId="13203DA4"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56E98243"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57371B55" w14:textId="77777777" w:rsidR="00A90B28" w:rsidRDefault="00A90B28" w:rsidP="00A90B28">
            <w:pPr>
              <w:jc w:val="center"/>
              <w:rPr>
                <w:rFonts w:ascii="Arial" w:hAnsi="Arial" w:cs="Arial"/>
                <w:sz w:val="12"/>
                <w:szCs w:val="12"/>
              </w:rPr>
            </w:pPr>
            <w:r>
              <w:rPr>
                <w:rFonts w:ascii="Arial" w:hAnsi="Arial" w:cs="Arial"/>
                <w:sz w:val="12"/>
                <w:szCs w:val="12"/>
              </w:rPr>
              <w:t>69 </w:t>
            </w:r>
          </w:p>
        </w:tc>
        <w:tc>
          <w:tcPr>
            <w:tcW w:w="480" w:type="dxa"/>
            <w:tcBorders>
              <w:top w:val="nil"/>
              <w:left w:val="nil"/>
              <w:bottom w:val="single" w:sz="4" w:space="0" w:color="000000"/>
              <w:right w:val="single" w:sz="4" w:space="0" w:color="000000"/>
            </w:tcBorders>
            <w:shd w:val="clear" w:color="auto" w:fill="FFFFFF"/>
            <w:vAlign w:val="center"/>
          </w:tcPr>
          <w:p w14:paraId="7820614B" w14:textId="77777777" w:rsidR="00A90B28" w:rsidRDefault="00A90B28" w:rsidP="00A90B28">
            <w:pPr>
              <w:jc w:val="center"/>
              <w:rPr>
                <w:rFonts w:ascii="Arial" w:hAnsi="Arial" w:cs="Arial"/>
                <w:sz w:val="12"/>
                <w:szCs w:val="12"/>
              </w:rPr>
            </w:pPr>
            <w:r>
              <w:rPr>
                <w:rFonts w:ascii="Arial" w:hAnsi="Arial" w:cs="Arial"/>
                <w:sz w:val="12"/>
                <w:szCs w:val="12"/>
              </w:rPr>
              <w:t>44.9 </w:t>
            </w:r>
          </w:p>
        </w:tc>
        <w:tc>
          <w:tcPr>
            <w:tcW w:w="520" w:type="dxa"/>
            <w:tcBorders>
              <w:top w:val="nil"/>
              <w:left w:val="nil"/>
              <w:bottom w:val="single" w:sz="4" w:space="0" w:color="000000"/>
              <w:right w:val="single" w:sz="4" w:space="0" w:color="000000"/>
            </w:tcBorders>
            <w:shd w:val="clear" w:color="auto" w:fill="FFFFFF"/>
            <w:vAlign w:val="center"/>
          </w:tcPr>
          <w:p w14:paraId="0D417D26"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246ADADF" w14:textId="77777777" w:rsidR="00A90B28" w:rsidRDefault="00A90B28" w:rsidP="00A90B28">
            <w:pPr>
              <w:jc w:val="center"/>
              <w:rPr>
                <w:rFonts w:ascii="Arial" w:hAnsi="Arial" w:cs="Arial"/>
                <w:sz w:val="12"/>
                <w:szCs w:val="12"/>
              </w:rPr>
            </w:pPr>
            <w:r>
              <w:rPr>
                <w:rFonts w:ascii="Arial" w:hAnsi="Arial" w:cs="Arial"/>
                <w:sz w:val="12"/>
                <w:szCs w:val="12"/>
              </w:rPr>
              <w:t>37.5 </w:t>
            </w:r>
          </w:p>
        </w:tc>
        <w:tc>
          <w:tcPr>
            <w:tcW w:w="440" w:type="dxa"/>
            <w:tcBorders>
              <w:top w:val="nil"/>
              <w:left w:val="nil"/>
              <w:bottom w:val="single" w:sz="4" w:space="0" w:color="000000"/>
              <w:right w:val="single" w:sz="4" w:space="0" w:color="000000"/>
            </w:tcBorders>
            <w:shd w:val="clear" w:color="auto" w:fill="FFFFFF"/>
            <w:vAlign w:val="center"/>
          </w:tcPr>
          <w:p w14:paraId="325B5C1A" w14:textId="77777777" w:rsidR="00A90B28" w:rsidRDefault="00A90B28" w:rsidP="00A90B28">
            <w:pPr>
              <w:jc w:val="center"/>
              <w:rPr>
                <w:rFonts w:ascii="Arial" w:hAnsi="Arial" w:cs="Arial"/>
                <w:sz w:val="12"/>
                <w:szCs w:val="12"/>
              </w:rPr>
            </w:pPr>
            <w:r>
              <w:rPr>
                <w:rFonts w:ascii="Arial" w:hAnsi="Arial" w:cs="Arial"/>
                <w:sz w:val="12"/>
                <w:szCs w:val="12"/>
              </w:rPr>
              <w:t>10.4 </w:t>
            </w:r>
          </w:p>
        </w:tc>
        <w:tc>
          <w:tcPr>
            <w:tcW w:w="1660" w:type="dxa"/>
            <w:tcBorders>
              <w:top w:val="nil"/>
              <w:left w:val="nil"/>
              <w:bottom w:val="single" w:sz="4" w:space="0" w:color="000000"/>
              <w:right w:val="single" w:sz="4" w:space="0" w:color="000000"/>
            </w:tcBorders>
            <w:shd w:val="clear" w:color="auto" w:fill="FFFFFF"/>
            <w:vAlign w:val="center"/>
          </w:tcPr>
          <w:p w14:paraId="75E92909" w14:textId="77777777" w:rsidR="00A90B28" w:rsidRDefault="00A90B28" w:rsidP="00A90B28">
            <w:pPr>
              <w:jc w:val="center"/>
              <w:rPr>
                <w:rFonts w:ascii="Arial" w:hAnsi="Arial" w:cs="Arial"/>
                <w:sz w:val="12"/>
                <w:szCs w:val="12"/>
              </w:rPr>
            </w:pPr>
            <w:r>
              <w:rPr>
                <w:rFonts w:ascii="Arial" w:hAnsi="Arial" w:cs="Arial"/>
                <w:sz w:val="12"/>
                <w:szCs w:val="12"/>
              </w:rPr>
              <w:t>43.4-52.4 </w:t>
            </w:r>
          </w:p>
        </w:tc>
        <w:tc>
          <w:tcPr>
            <w:tcW w:w="500" w:type="dxa"/>
            <w:tcBorders>
              <w:top w:val="nil"/>
              <w:left w:val="nil"/>
              <w:bottom w:val="single" w:sz="4" w:space="0" w:color="000000"/>
              <w:right w:val="single" w:sz="4" w:space="0" w:color="000000"/>
            </w:tcBorders>
            <w:shd w:val="clear" w:color="auto" w:fill="FFFFFF"/>
            <w:vAlign w:val="center"/>
          </w:tcPr>
          <w:p w14:paraId="0CD82513"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00" w:type="dxa"/>
            <w:tcBorders>
              <w:top w:val="nil"/>
              <w:left w:val="nil"/>
              <w:bottom w:val="single" w:sz="4" w:space="0" w:color="000000"/>
              <w:right w:val="single" w:sz="4" w:space="0" w:color="000000"/>
            </w:tcBorders>
            <w:shd w:val="clear" w:color="auto" w:fill="FFFFFF"/>
            <w:vAlign w:val="center"/>
          </w:tcPr>
          <w:p w14:paraId="5B130578" w14:textId="77777777" w:rsidR="00A90B28" w:rsidRDefault="00A90B28" w:rsidP="00A90B28">
            <w:pPr>
              <w:jc w:val="center"/>
              <w:rPr>
                <w:rFonts w:ascii="Arial" w:hAnsi="Arial" w:cs="Arial"/>
                <w:sz w:val="12"/>
                <w:szCs w:val="12"/>
              </w:rPr>
            </w:pPr>
            <w:r>
              <w:rPr>
                <w:rFonts w:ascii="Arial" w:hAnsi="Arial" w:cs="Arial"/>
                <w:sz w:val="12"/>
                <w:szCs w:val="12"/>
              </w:rPr>
              <w:t>92.5 </w:t>
            </w:r>
          </w:p>
        </w:tc>
        <w:tc>
          <w:tcPr>
            <w:tcW w:w="580" w:type="dxa"/>
            <w:tcBorders>
              <w:top w:val="nil"/>
              <w:left w:val="nil"/>
              <w:bottom w:val="single" w:sz="4" w:space="0" w:color="000000"/>
              <w:right w:val="single" w:sz="4" w:space="0" w:color="000000"/>
            </w:tcBorders>
            <w:shd w:val="clear" w:color="auto" w:fill="FFFFFF"/>
            <w:vAlign w:val="center"/>
          </w:tcPr>
          <w:p w14:paraId="03C5B5F2" w14:textId="77777777" w:rsidR="00A90B28" w:rsidRDefault="00A90B28" w:rsidP="00A90B28">
            <w:pPr>
              <w:jc w:val="center"/>
              <w:rPr>
                <w:rFonts w:ascii="Arial" w:hAnsi="Arial" w:cs="Arial"/>
                <w:sz w:val="12"/>
                <w:szCs w:val="12"/>
              </w:rPr>
            </w:pPr>
            <w:r>
              <w:rPr>
                <w:rFonts w:ascii="Arial" w:hAnsi="Arial" w:cs="Arial"/>
                <w:sz w:val="12"/>
                <w:szCs w:val="12"/>
              </w:rPr>
              <w:t>-0.8 </w:t>
            </w:r>
          </w:p>
        </w:tc>
        <w:tc>
          <w:tcPr>
            <w:tcW w:w="520" w:type="dxa"/>
            <w:tcBorders>
              <w:top w:val="nil"/>
              <w:left w:val="nil"/>
              <w:bottom w:val="single" w:sz="4" w:space="0" w:color="000000"/>
              <w:right w:val="single" w:sz="4" w:space="0" w:color="000000"/>
            </w:tcBorders>
            <w:shd w:val="clear" w:color="auto" w:fill="FFFFFF"/>
            <w:vAlign w:val="center"/>
          </w:tcPr>
          <w:p w14:paraId="52E1C73A"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3AA4CC65" w14:textId="77777777" w:rsidR="00A90B28" w:rsidRDefault="00A90B28" w:rsidP="00A90B28">
            <w:pPr>
              <w:jc w:val="center"/>
              <w:rPr>
                <w:rFonts w:ascii="Arial" w:hAnsi="Arial" w:cs="Arial"/>
                <w:sz w:val="12"/>
                <w:szCs w:val="12"/>
              </w:rPr>
            </w:pPr>
            <w:r>
              <w:rPr>
                <w:rFonts w:ascii="Arial" w:hAnsi="Arial" w:cs="Arial"/>
                <w:sz w:val="12"/>
                <w:szCs w:val="12"/>
              </w:rPr>
              <w:t>Yes </w:t>
            </w:r>
          </w:p>
        </w:tc>
      </w:tr>
      <w:tr w:rsidR="00A90B28" w14:paraId="2AE8E078"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0415FDB4" w14:textId="77777777" w:rsidR="00A90B28" w:rsidRDefault="00A90B28" w:rsidP="00A90B28">
            <w:pPr>
              <w:rPr>
                <w:rFonts w:ascii="Arial" w:hAnsi="Arial" w:cs="Arial"/>
                <w:sz w:val="12"/>
                <w:szCs w:val="12"/>
              </w:rPr>
            </w:pPr>
            <w:r>
              <w:rPr>
                <w:rFonts w:ascii="Arial" w:hAnsi="Arial" w:cs="Arial"/>
                <w:sz w:val="12"/>
                <w:szCs w:val="12"/>
              </w:rPr>
              <w:t>Low Income </w:t>
            </w:r>
          </w:p>
        </w:tc>
        <w:tc>
          <w:tcPr>
            <w:tcW w:w="520" w:type="dxa"/>
            <w:tcBorders>
              <w:top w:val="nil"/>
              <w:left w:val="nil"/>
              <w:bottom w:val="single" w:sz="4" w:space="0" w:color="000000"/>
              <w:right w:val="single" w:sz="4" w:space="0" w:color="000000"/>
            </w:tcBorders>
            <w:shd w:val="clear" w:color="auto" w:fill="FFFFFF"/>
            <w:vAlign w:val="center"/>
          </w:tcPr>
          <w:p w14:paraId="5AB2A766" w14:textId="77777777" w:rsidR="00A90B28" w:rsidRDefault="00A90B28" w:rsidP="00A90B28">
            <w:pPr>
              <w:jc w:val="center"/>
              <w:rPr>
                <w:rFonts w:ascii="Arial" w:hAnsi="Arial" w:cs="Arial"/>
                <w:sz w:val="12"/>
                <w:szCs w:val="12"/>
              </w:rPr>
            </w:pPr>
            <w:r>
              <w:rPr>
                <w:rFonts w:ascii="Arial" w:hAnsi="Arial" w:cs="Arial"/>
                <w:sz w:val="12"/>
                <w:szCs w:val="12"/>
              </w:rPr>
              <w:t>383 </w:t>
            </w:r>
          </w:p>
        </w:tc>
        <w:tc>
          <w:tcPr>
            <w:tcW w:w="620" w:type="dxa"/>
            <w:tcBorders>
              <w:top w:val="nil"/>
              <w:left w:val="nil"/>
              <w:bottom w:val="single" w:sz="4" w:space="0" w:color="000000"/>
              <w:right w:val="single" w:sz="4" w:space="0" w:color="000000"/>
            </w:tcBorders>
            <w:shd w:val="clear" w:color="auto" w:fill="FFFFFF"/>
            <w:vAlign w:val="center"/>
          </w:tcPr>
          <w:p w14:paraId="12CCD910" w14:textId="77777777" w:rsidR="00A90B28" w:rsidRDefault="00A90B28" w:rsidP="00A90B28">
            <w:pPr>
              <w:jc w:val="center"/>
              <w:rPr>
                <w:rFonts w:ascii="Arial" w:hAnsi="Arial" w:cs="Arial"/>
                <w:sz w:val="12"/>
                <w:szCs w:val="12"/>
              </w:rPr>
            </w:pPr>
            <w:r>
              <w:rPr>
                <w:rFonts w:ascii="Arial" w:hAnsi="Arial" w:cs="Arial"/>
                <w:sz w:val="12"/>
                <w:szCs w:val="12"/>
              </w:rPr>
              <w:t>380 </w:t>
            </w:r>
          </w:p>
        </w:tc>
        <w:tc>
          <w:tcPr>
            <w:tcW w:w="340" w:type="dxa"/>
            <w:tcBorders>
              <w:top w:val="nil"/>
              <w:left w:val="nil"/>
              <w:bottom w:val="single" w:sz="4" w:space="0" w:color="000000"/>
              <w:right w:val="single" w:sz="4" w:space="0" w:color="000000"/>
            </w:tcBorders>
            <w:shd w:val="clear" w:color="auto" w:fill="FFFFFF"/>
            <w:vAlign w:val="center"/>
          </w:tcPr>
          <w:p w14:paraId="57AFE898"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127AE863"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1031D74A" w14:textId="77777777" w:rsidR="00A90B28" w:rsidRDefault="00A90B28" w:rsidP="00A90B28">
            <w:pPr>
              <w:jc w:val="center"/>
              <w:rPr>
                <w:rFonts w:ascii="Arial" w:hAnsi="Arial" w:cs="Arial"/>
                <w:sz w:val="12"/>
                <w:szCs w:val="12"/>
              </w:rPr>
            </w:pPr>
            <w:r>
              <w:rPr>
                <w:rFonts w:ascii="Arial" w:hAnsi="Arial" w:cs="Arial"/>
                <w:sz w:val="12"/>
                <w:szCs w:val="12"/>
              </w:rPr>
              <w:t>378 </w:t>
            </w:r>
          </w:p>
        </w:tc>
        <w:tc>
          <w:tcPr>
            <w:tcW w:w="480" w:type="dxa"/>
            <w:tcBorders>
              <w:top w:val="nil"/>
              <w:left w:val="nil"/>
              <w:bottom w:val="single" w:sz="4" w:space="0" w:color="000000"/>
              <w:right w:val="single" w:sz="4" w:space="0" w:color="000000"/>
            </w:tcBorders>
            <w:shd w:val="clear" w:color="auto" w:fill="FFFFFF"/>
            <w:vAlign w:val="center"/>
          </w:tcPr>
          <w:p w14:paraId="631CE3A2" w14:textId="77777777" w:rsidR="00A90B28" w:rsidRDefault="00A90B28" w:rsidP="00A90B28">
            <w:pPr>
              <w:jc w:val="center"/>
              <w:rPr>
                <w:rFonts w:ascii="Arial" w:hAnsi="Arial" w:cs="Arial"/>
                <w:sz w:val="12"/>
                <w:szCs w:val="12"/>
              </w:rPr>
            </w:pPr>
            <w:r>
              <w:rPr>
                <w:rFonts w:ascii="Arial" w:hAnsi="Arial" w:cs="Arial"/>
                <w:sz w:val="12"/>
                <w:szCs w:val="12"/>
              </w:rPr>
              <w:t>64.9 </w:t>
            </w:r>
          </w:p>
        </w:tc>
        <w:tc>
          <w:tcPr>
            <w:tcW w:w="520" w:type="dxa"/>
            <w:tcBorders>
              <w:top w:val="nil"/>
              <w:left w:val="nil"/>
              <w:bottom w:val="single" w:sz="4" w:space="0" w:color="000000"/>
              <w:right w:val="single" w:sz="4" w:space="0" w:color="000000"/>
            </w:tcBorders>
            <w:shd w:val="clear" w:color="auto" w:fill="FFFFFF"/>
            <w:vAlign w:val="center"/>
          </w:tcPr>
          <w:p w14:paraId="6655AF11"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002A0AA1" w14:textId="77777777" w:rsidR="00A90B28" w:rsidRDefault="00A90B28" w:rsidP="00A90B28">
            <w:pPr>
              <w:jc w:val="center"/>
              <w:rPr>
                <w:rFonts w:ascii="Arial" w:hAnsi="Arial" w:cs="Arial"/>
                <w:sz w:val="12"/>
                <w:szCs w:val="12"/>
              </w:rPr>
            </w:pPr>
            <w:r>
              <w:rPr>
                <w:rFonts w:ascii="Arial" w:hAnsi="Arial" w:cs="Arial"/>
                <w:sz w:val="12"/>
                <w:szCs w:val="12"/>
              </w:rPr>
              <w:t>61.7 </w:t>
            </w:r>
          </w:p>
        </w:tc>
        <w:tc>
          <w:tcPr>
            <w:tcW w:w="440" w:type="dxa"/>
            <w:tcBorders>
              <w:top w:val="nil"/>
              <w:left w:val="nil"/>
              <w:bottom w:val="single" w:sz="4" w:space="0" w:color="000000"/>
              <w:right w:val="single" w:sz="4" w:space="0" w:color="000000"/>
            </w:tcBorders>
            <w:shd w:val="clear" w:color="auto" w:fill="FFFFFF"/>
            <w:vAlign w:val="center"/>
          </w:tcPr>
          <w:p w14:paraId="67E661BB" w14:textId="77777777" w:rsidR="00A90B28" w:rsidRDefault="00A90B28" w:rsidP="00A90B28">
            <w:pPr>
              <w:jc w:val="center"/>
              <w:rPr>
                <w:rFonts w:ascii="Arial" w:hAnsi="Arial" w:cs="Arial"/>
                <w:sz w:val="12"/>
                <w:szCs w:val="12"/>
              </w:rPr>
            </w:pPr>
            <w:r>
              <w:rPr>
                <w:rFonts w:ascii="Arial" w:hAnsi="Arial" w:cs="Arial"/>
                <w:sz w:val="12"/>
                <w:szCs w:val="12"/>
              </w:rPr>
              <w:t>6.4 </w:t>
            </w:r>
          </w:p>
        </w:tc>
        <w:tc>
          <w:tcPr>
            <w:tcW w:w="1660" w:type="dxa"/>
            <w:tcBorders>
              <w:top w:val="nil"/>
              <w:left w:val="nil"/>
              <w:bottom w:val="single" w:sz="4" w:space="0" w:color="000000"/>
              <w:right w:val="single" w:sz="4" w:space="0" w:color="000000"/>
            </w:tcBorders>
            <w:shd w:val="clear" w:color="auto" w:fill="FFFFFF"/>
            <w:vAlign w:val="center"/>
          </w:tcPr>
          <w:p w14:paraId="0C403953" w14:textId="77777777" w:rsidR="00A90B28" w:rsidRDefault="00A90B28" w:rsidP="00A90B28">
            <w:pPr>
              <w:jc w:val="center"/>
              <w:rPr>
                <w:rFonts w:ascii="Arial" w:hAnsi="Arial" w:cs="Arial"/>
                <w:sz w:val="12"/>
                <w:szCs w:val="12"/>
              </w:rPr>
            </w:pPr>
            <w:r>
              <w:rPr>
                <w:rFonts w:ascii="Arial" w:hAnsi="Arial" w:cs="Arial"/>
                <w:sz w:val="12"/>
                <w:szCs w:val="12"/>
              </w:rPr>
              <w:t>65.6-70.6 </w:t>
            </w:r>
          </w:p>
        </w:tc>
        <w:tc>
          <w:tcPr>
            <w:tcW w:w="500" w:type="dxa"/>
            <w:tcBorders>
              <w:top w:val="nil"/>
              <w:left w:val="nil"/>
              <w:bottom w:val="single" w:sz="4" w:space="0" w:color="000000"/>
              <w:right w:val="single" w:sz="4" w:space="0" w:color="000000"/>
            </w:tcBorders>
            <w:shd w:val="clear" w:color="auto" w:fill="FFFFFF"/>
            <w:vAlign w:val="center"/>
          </w:tcPr>
          <w:p w14:paraId="16E3E6B8"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4016D1D9" w14:textId="77777777" w:rsidR="00A90B28" w:rsidRDefault="00A90B28" w:rsidP="00A90B28">
            <w:pPr>
              <w:jc w:val="center"/>
              <w:rPr>
                <w:rFonts w:ascii="Arial" w:hAnsi="Arial" w:cs="Arial"/>
                <w:sz w:val="12"/>
                <w:szCs w:val="12"/>
              </w:rPr>
            </w:pPr>
            <w:r>
              <w:rPr>
                <w:rFonts w:ascii="Arial" w:hAnsi="Arial" w:cs="Arial"/>
                <w:sz w:val="12"/>
                <w:szCs w:val="12"/>
              </w:rPr>
              <w:t>94.1 </w:t>
            </w:r>
          </w:p>
        </w:tc>
        <w:tc>
          <w:tcPr>
            <w:tcW w:w="580" w:type="dxa"/>
            <w:tcBorders>
              <w:top w:val="nil"/>
              <w:left w:val="nil"/>
              <w:bottom w:val="single" w:sz="4" w:space="0" w:color="000000"/>
              <w:right w:val="single" w:sz="4" w:space="0" w:color="000000"/>
            </w:tcBorders>
            <w:shd w:val="clear" w:color="auto" w:fill="FFFFFF"/>
            <w:vAlign w:val="center"/>
          </w:tcPr>
          <w:p w14:paraId="467D43BB" w14:textId="77777777" w:rsidR="00A90B28" w:rsidRDefault="00A90B28" w:rsidP="00A90B28">
            <w:pPr>
              <w:jc w:val="center"/>
              <w:rPr>
                <w:rFonts w:ascii="Arial" w:hAnsi="Arial" w:cs="Arial"/>
                <w:sz w:val="12"/>
                <w:szCs w:val="12"/>
              </w:rPr>
            </w:pPr>
            <w:r>
              <w:rPr>
                <w:rFonts w:ascii="Arial" w:hAnsi="Arial" w:cs="Arial"/>
                <w:sz w:val="12"/>
                <w:szCs w:val="12"/>
              </w:rPr>
              <w:t>-0.2 </w:t>
            </w:r>
          </w:p>
        </w:tc>
        <w:tc>
          <w:tcPr>
            <w:tcW w:w="520" w:type="dxa"/>
            <w:tcBorders>
              <w:top w:val="nil"/>
              <w:left w:val="nil"/>
              <w:bottom w:val="single" w:sz="4" w:space="0" w:color="000000"/>
              <w:right w:val="single" w:sz="4" w:space="0" w:color="000000"/>
            </w:tcBorders>
            <w:shd w:val="clear" w:color="auto" w:fill="FFFFFF"/>
            <w:vAlign w:val="center"/>
          </w:tcPr>
          <w:p w14:paraId="4E9C24DD"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573F1A82"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3791B550"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42F81D02" w14:textId="77777777" w:rsidR="00A90B28" w:rsidRDefault="00A90B28" w:rsidP="00A90B28">
            <w:pPr>
              <w:rPr>
                <w:rFonts w:ascii="Arial" w:hAnsi="Arial" w:cs="Arial"/>
                <w:sz w:val="12"/>
                <w:szCs w:val="12"/>
              </w:rPr>
            </w:pPr>
            <w:r>
              <w:rPr>
                <w:rFonts w:ascii="Arial" w:hAnsi="Arial" w:cs="Arial"/>
                <w:sz w:val="12"/>
                <w:szCs w:val="12"/>
              </w:rPr>
              <w:t>Afr. Amer./Black </w:t>
            </w:r>
          </w:p>
        </w:tc>
        <w:tc>
          <w:tcPr>
            <w:tcW w:w="520" w:type="dxa"/>
            <w:tcBorders>
              <w:top w:val="nil"/>
              <w:left w:val="nil"/>
              <w:bottom w:val="single" w:sz="4" w:space="0" w:color="000000"/>
              <w:right w:val="single" w:sz="4" w:space="0" w:color="000000"/>
            </w:tcBorders>
            <w:shd w:val="clear" w:color="auto" w:fill="FFFFFF"/>
            <w:vAlign w:val="center"/>
          </w:tcPr>
          <w:p w14:paraId="437D9F28" w14:textId="77777777" w:rsidR="00A90B28" w:rsidRDefault="00A90B28" w:rsidP="00A90B28">
            <w:pPr>
              <w:jc w:val="center"/>
              <w:rPr>
                <w:rFonts w:ascii="Arial" w:hAnsi="Arial" w:cs="Arial"/>
                <w:sz w:val="12"/>
                <w:szCs w:val="12"/>
              </w:rPr>
            </w:pPr>
            <w:r>
              <w:rPr>
                <w:rFonts w:ascii="Arial" w:hAnsi="Arial" w:cs="Arial"/>
                <w:sz w:val="12"/>
                <w:szCs w:val="12"/>
              </w:rPr>
              <w:t>46 </w:t>
            </w:r>
          </w:p>
        </w:tc>
        <w:tc>
          <w:tcPr>
            <w:tcW w:w="620" w:type="dxa"/>
            <w:tcBorders>
              <w:top w:val="nil"/>
              <w:left w:val="nil"/>
              <w:bottom w:val="single" w:sz="4" w:space="0" w:color="000000"/>
              <w:right w:val="single" w:sz="4" w:space="0" w:color="000000"/>
            </w:tcBorders>
            <w:shd w:val="clear" w:color="auto" w:fill="FFFFFF"/>
            <w:vAlign w:val="center"/>
          </w:tcPr>
          <w:p w14:paraId="454F9BAC" w14:textId="77777777" w:rsidR="00A90B28" w:rsidRDefault="00A90B28" w:rsidP="00A90B28">
            <w:pPr>
              <w:jc w:val="center"/>
              <w:rPr>
                <w:rFonts w:ascii="Arial" w:hAnsi="Arial" w:cs="Arial"/>
                <w:sz w:val="12"/>
                <w:szCs w:val="12"/>
              </w:rPr>
            </w:pPr>
            <w:r>
              <w:rPr>
                <w:rFonts w:ascii="Arial" w:hAnsi="Arial" w:cs="Arial"/>
                <w:sz w:val="12"/>
                <w:szCs w:val="12"/>
              </w:rPr>
              <w:t>46 </w:t>
            </w:r>
          </w:p>
        </w:tc>
        <w:tc>
          <w:tcPr>
            <w:tcW w:w="340" w:type="dxa"/>
            <w:tcBorders>
              <w:top w:val="nil"/>
              <w:left w:val="nil"/>
              <w:bottom w:val="single" w:sz="4" w:space="0" w:color="000000"/>
              <w:right w:val="single" w:sz="4" w:space="0" w:color="000000"/>
            </w:tcBorders>
            <w:shd w:val="clear" w:color="auto" w:fill="FFFFFF"/>
            <w:vAlign w:val="center"/>
          </w:tcPr>
          <w:p w14:paraId="1A13DCAB" w14:textId="77777777" w:rsidR="00A90B28" w:rsidRDefault="00A90B28" w:rsidP="00A90B28">
            <w:pPr>
              <w:jc w:val="center"/>
              <w:rPr>
                <w:rFonts w:ascii="Arial" w:hAnsi="Arial" w:cs="Arial"/>
                <w:sz w:val="12"/>
                <w:szCs w:val="12"/>
              </w:rPr>
            </w:pPr>
            <w:r>
              <w:rPr>
                <w:rFonts w:ascii="Arial" w:hAnsi="Arial" w:cs="Arial"/>
                <w:sz w:val="12"/>
                <w:szCs w:val="12"/>
              </w:rPr>
              <w:t>100 </w:t>
            </w:r>
          </w:p>
        </w:tc>
        <w:tc>
          <w:tcPr>
            <w:tcW w:w="460" w:type="dxa"/>
            <w:tcBorders>
              <w:top w:val="nil"/>
              <w:left w:val="nil"/>
              <w:bottom w:val="single" w:sz="4" w:space="0" w:color="000000"/>
              <w:right w:val="single" w:sz="4" w:space="0" w:color="000000"/>
            </w:tcBorders>
            <w:shd w:val="clear" w:color="auto" w:fill="FFFFFF"/>
            <w:vAlign w:val="center"/>
          </w:tcPr>
          <w:p w14:paraId="07055508"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729BBD44" w14:textId="77777777" w:rsidR="00A90B28" w:rsidRDefault="00A90B28" w:rsidP="00A90B28">
            <w:pPr>
              <w:jc w:val="center"/>
              <w:rPr>
                <w:rFonts w:ascii="Arial" w:hAnsi="Arial" w:cs="Arial"/>
                <w:sz w:val="12"/>
                <w:szCs w:val="12"/>
              </w:rPr>
            </w:pPr>
            <w:r>
              <w:rPr>
                <w:rFonts w:ascii="Arial" w:hAnsi="Arial" w:cs="Arial"/>
                <w:sz w:val="12"/>
                <w:szCs w:val="12"/>
              </w:rPr>
              <w:t>46 </w:t>
            </w:r>
          </w:p>
        </w:tc>
        <w:tc>
          <w:tcPr>
            <w:tcW w:w="480" w:type="dxa"/>
            <w:tcBorders>
              <w:top w:val="nil"/>
              <w:left w:val="nil"/>
              <w:bottom w:val="single" w:sz="4" w:space="0" w:color="000000"/>
              <w:right w:val="single" w:sz="4" w:space="0" w:color="000000"/>
            </w:tcBorders>
            <w:shd w:val="clear" w:color="auto" w:fill="FFFFFF"/>
            <w:vAlign w:val="center"/>
          </w:tcPr>
          <w:p w14:paraId="5BB8BDBB" w14:textId="77777777" w:rsidR="00A90B28" w:rsidRDefault="00A90B28" w:rsidP="00A90B28">
            <w:pPr>
              <w:jc w:val="center"/>
              <w:rPr>
                <w:rFonts w:ascii="Arial" w:hAnsi="Arial" w:cs="Arial"/>
                <w:sz w:val="12"/>
                <w:szCs w:val="12"/>
              </w:rPr>
            </w:pPr>
            <w:r>
              <w:rPr>
                <w:rFonts w:ascii="Arial" w:hAnsi="Arial" w:cs="Arial"/>
                <w:sz w:val="12"/>
                <w:szCs w:val="12"/>
              </w:rPr>
              <w:t>65.8 </w:t>
            </w:r>
          </w:p>
        </w:tc>
        <w:tc>
          <w:tcPr>
            <w:tcW w:w="520" w:type="dxa"/>
            <w:tcBorders>
              <w:top w:val="nil"/>
              <w:left w:val="nil"/>
              <w:bottom w:val="single" w:sz="4" w:space="0" w:color="000000"/>
              <w:right w:val="single" w:sz="4" w:space="0" w:color="000000"/>
            </w:tcBorders>
            <w:shd w:val="clear" w:color="auto" w:fill="FFFFFF"/>
            <w:vAlign w:val="center"/>
          </w:tcPr>
          <w:p w14:paraId="59539BA7"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77874502" w14:textId="77777777" w:rsidR="00A90B28" w:rsidRDefault="00A90B28" w:rsidP="00A90B28">
            <w:pPr>
              <w:jc w:val="center"/>
              <w:rPr>
                <w:rFonts w:ascii="Arial" w:hAnsi="Arial" w:cs="Arial"/>
                <w:sz w:val="12"/>
                <w:szCs w:val="12"/>
              </w:rPr>
            </w:pPr>
            <w:r>
              <w:rPr>
                <w:rFonts w:ascii="Arial" w:hAnsi="Arial" w:cs="Arial"/>
                <w:sz w:val="12"/>
                <w:szCs w:val="12"/>
              </w:rPr>
              <w:t>70.1 </w:t>
            </w:r>
          </w:p>
        </w:tc>
        <w:tc>
          <w:tcPr>
            <w:tcW w:w="440" w:type="dxa"/>
            <w:tcBorders>
              <w:top w:val="nil"/>
              <w:left w:val="nil"/>
              <w:bottom w:val="single" w:sz="4" w:space="0" w:color="000000"/>
              <w:right w:val="single" w:sz="4" w:space="0" w:color="000000"/>
            </w:tcBorders>
            <w:shd w:val="clear" w:color="auto" w:fill="FFFFFF"/>
            <w:vAlign w:val="center"/>
          </w:tcPr>
          <w:p w14:paraId="1B6F5AC9" w14:textId="77777777" w:rsidR="00A90B28" w:rsidRDefault="00A90B28" w:rsidP="00A90B28">
            <w:pPr>
              <w:jc w:val="center"/>
              <w:rPr>
                <w:rFonts w:ascii="Arial" w:hAnsi="Arial" w:cs="Arial"/>
                <w:sz w:val="12"/>
                <w:szCs w:val="12"/>
              </w:rPr>
            </w:pPr>
            <w:r>
              <w:rPr>
                <w:rFonts w:ascii="Arial" w:hAnsi="Arial" w:cs="Arial"/>
                <w:sz w:val="12"/>
                <w:szCs w:val="12"/>
              </w:rPr>
              <w:t>5.0 </w:t>
            </w:r>
          </w:p>
        </w:tc>
        <w:tc>
          <w:tcPr>
            <w:tcW w:w="1660" w:type="dxa"/>
            <w:tcBorders>
              <w:top w:val="nil"/>
              <w:left w:val="nil"/>
              <w:bottom w:val="single" w:sz="4" w:space="0" w:color="000000"/>
              <w:right w:val="single" w:sz="4" w:space="0" w:color="000000"/>
            </w:tcBorders>
            <w:shd w:val="clear" w:color="auto" w:fill="FFFFFF"/>
            <w:vAlign w:val="center"/>
          </w:tcPr>
          <w:p w14:paraId="19FA8AA4" w14:textId="77777777" w:rsidR="00A90B28" w:rsidRDefault="00A90B28" w:rsidP="00A90B28">
            <w:pPr>
              <w:jc w:val="center"/>
              <w:rPr>
                <w:rFonts w:ascii="Arial" w:hAnsi="Arial" w:cs="Arial"/>
                <w:sz w:val="12"/>
                <w:szCs w:val="12"/>
              </w:rPr>
            </w:pPr>
            <w:r>
              <w:rPr>
                <w:rFonts w:ascii="Arial" w:hAnsi="Arial" w:cs="Arial"/>
                <w:sz w:val="12"/>
                <w:szCs w:val="12"/>
              </w:rPr>
              <w:t>70.6-79.6 </w:t>
            </w:r>
          </w:p>
        </w:tc>
        <w:tc>
          <w:tcPr>
            <w:tcW w:w="500" w:type="dxa"/>
            <w:tcBorders>
              <w:top w:val="nil"/>
              <w:left w:val="nil"/>
              <w:bottom w:val="single" w:sz="4" w:space="0" w:color="000000"/>
              <w:right w:val="single" w:sz="4" w:space="0" w:color="000000"/>
            </w:tcBorders>
            <w:shd w:val="clear" w:color="auto" w:fill="FFFFFF"/>
            <w:vAlign w:val="center"/>
          </w:tcPr>
          <w:p w14:paraId="3BA58334"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57A7429F" w14:textId="77777777" w:rsidR="00A90B28" w:rsidRDefault="00A90B28" w:rsidP="00A90B28">
            <w:pPr>
              <w:jc w:val="center"/>
              <w:rPr>
                <w:rFonts w:ascii="Arial" w:hAnsi="Arial" w:cs="Arial"/>
                <w:sz w:val="12"/>
                <w:szCs w:val="12"/>
              </w:rPr>
            </w:pPr>
            <w:r>
              <w:rPr>
                <w:rFonts w:ascii="Arial" w:hAnsi="Arial" w:cs="Arial"/>
                <w:sz w:val="12"/>
                <w:szCs w:val="12"/>
              </w:rPr>
              <w:t>96.0 </w:t>
            </w:r>
          </w:p>
        </w:tc>
        <w:tc>
          <w:tcPr>
            <w:tcW w:w="580" w:type="dxa"/>
            <w:tcBorders>
              <w:top w:val="nil"/>
              <w:left w:val="nil"/>
              <w:bottom w:val="single" w:sz="4" w:space="0" w:color="000000"/>
              <w:right w:val="single" w:sz="4" w:space="0" w:color="000000"/>
            </w:tcBorders>
            <w:shd w:val="clear" w:color="auto" w:fill="FFFFFF"/>
            <w:vAlign w:val="center"/>
          </w:tcPr>
          <w:p w14:paraId="46B3BAB5" w14:textId="77777777" w:rsidR="00A90B28" w:rsidRDefault="00A90B28" w:rsidP="00A90B28">
            <w:pPr>
              <w:jc w:val="center"/>
              <w:rPr>
                <w:rFonts w:ascii="Arial" w:hAnsi="Arial" w:cs="Arial"/>
                <w:sz w:val="12"/>
                <w:szCs w:val="12"/>
              </w:rPr>
            </w:pPr>
            <w:r>
              <w:rPr>
                <w:rFonts w:ascii="Arial" w:hAnsi="Arial" w:cs="Arial"/>
                <w:sz w:val="12"/>
                <w:szCs w:val="12"/>
              </w:rPr>
              <w:t>-1.6 </w:t>
            </w:r>
          </w:p>
        </w:tc>
        <w:tc>
          <w:tcPr>
            <w:tcW w:w="520" w:type="dxa"/>
            <w:tcBorders>
              <w:top w:val="nil"/>
              <w:left w:val="nil"/>
              <w:bottom w:val="single" w:sz="4" w:space="0" w:color="000000"/>
              <w:right w:val="single" w:sz="4" w:space="0" w:color="000000"/>
            </w:tcBorders>
            <w:shd w:val="clear" w:color="auto" w:fill="FFFFFF"/>
            <w:vAlign w:val="center"/>
          </w:tcPr>
          <w:p w14:paraId="780E8FA3"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61A950E8"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53022694"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6BE5A084" w14:textId="77777777" w:rsidR="00A90B28" w:rsidRDefault="00A90B28" w:rsidP="00A90B28">
            <w:pPr>
              <w:rPr>
                <w:rFonts w:ascii="Arial" w:hAnsi="Arial" w:cs="Arial"/>
                <w:sz w:val="12"/>
                <w:szCs w:val="12"/>
              </w:rPr>
            </w:pPr>
            <w:r>
              <w:rPr>
                <w:rFonts w:ascii="Arial" w:hAnsi="Arial" w:cs="Arial"/>
                <w:sz w:val="12"/>
                <w:szCs w:val="12"/>
              </w:rPr>
              <w:t xml:space="preserve">Asian or </w:t>
            </w:r>
            <w:smartTag w:uri="urn:schemas-microsoft-com:office:smarttags" w:element="place">
              <w:r>
                <w:rPr>
                  <w:rFonts w:ascii="Arial" w:hAnsi="Arial" w:cs="Arial"/>
                  <w:sz w:val="12"/>
                  <w:szCs w:val="12"/>
                </w:rPr>
                <w:t>Pacif.</w:t>
              </w:r>
            </w:smartTag>
            <w:r>
              <w:rPr>
                <w:rFonts w:ascii="Arial" w:hAnsi="Arial" w:cs="Arial"/>
                <w:sz w:val="12"/>
                <w:szCs w:val="12"/>
              </w:rPr>
              <w:t xml:space="preserve"> Isl. </w:t>
            </w:r>
          </w:p>
        </w:tc>
        <w:tc>
          <w:tcPr>
            <w:tcW w:w="520" w:type="dxa"/>
            <w:tcBorders>
              <w:top w:val="nil"/>
              <w:left w:val="nil"/>
              <w:bottom w:val="single" w:sz="4" w:space="0" w:color="000000"/>
              <w:right w:val="single" w:sz="4" w:space="0" w:color="000000"/>
            </w:tcBorders>
            <w:shd w:val="clear" w:color="auto" w:fill="FFFFFF"/>
            <w:vAlign w:val="center"/>
          </w:tcPr>
          <w:p w14:paraId="634BDBB7" w14:textId="77777777" w:rsidR="00A90B28" w:rsidRDefault="00A90B28" w:rsidP="00A90B28">
            <w:pPr>
              <w:jc w:val="center"/>
              <w:rPr>
                <w:rFonts w:ascii="Arial" w:hAnsi="Arial" w:cs="Arial"/>
                <w:sz w:val="12"/>
                <w:szCs w:val="12"/>
              </w:rPr>
            </w:pPr>
            <w:r>
              <w:rPr>
                <w:rFonts w:ascii="Arial" w:hAnsi="Arial" w:cs="Arial"/>
                <w:sz w:val="12"/>
                <w:szCs w:val="12"/>
              </w:rPr>
              <w:t>147 </w:t>
            </w:r>
          </w:p>
        </w:tc>
        <w:tc>
          <w:tcPr>
            <w:tcW w:w="620" w:type="dxa"/>
            <w:tcBorders>
              <w:top w:val="nil"/>
              <w:left w:val="nil"/>
              <w:bottom w:val="single" w:sz="4" w:space="0" w:color="000000"/>
              <w:right w:val="single" w:sz="4" w:space="0" w:color="000000"/>
            </w:tcBorders>
            <w:shd w:val="clear" w:color="auto" w:fill="FFFFFF"/>
            <w:vAlign w:val="center"/>
          </w:tcPr>
          <w:p w14:paraId="7038EDBE" w14:textId="77777777" w:rsidR="00A90B28" w:rsidRDefault="00A90B28" w:rsidP="00A90B28">
            <w:pPr>
              <w:jc w:val="center"/>
              <w:rPr>
                <w:rFonts w:ascii="Arial" w:hAnsi="Arial" w:cs="Arial"/>
                <w:sz w:val="12"/>
                <w:szCs w:val="12"/>
              </w:rPr>
            </w:pPr>
            <w:r>
              <w:rPr>
                <w:rFonts w:ascii="Arial" w:hAnsi="Arial" w:cs="Arial"/>
                <w:sz w:val="12"/>
                <w:szCs w:val="12"/>
              </w:rPr>
              <w:t>146 </w:t>
            </w:r>
          </w:p>
        </w:tc>
        <w:tc>
          <w:tcPr>
            <w:tcW w:w="340" w:type="dxa"/>
            <w:tcBorders>
              <w:top w:val="nil"/>
              <w:left w:val="nil"/>
              <w:bottom w:val="single" w:sz="4" w:space="0" w:color="000000"/>
              <w:right w:val="single" w:sz="4" w:space="0" w:color="000000"/>
            </w:tcBorders>
            <w:shd w:val="clear" w:color="auto" w:fill="FFFFFF"/>
            <w:vAlign w:val="center"/>
          </w:tcPr>
          <w:p w14:paraId="5305924D"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17CA6C9E"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4BB5984E" w14:textId="77777777" w:rsidR="00A90B28" w:rsidRDefault="00A90B28" w:rsidP="00A90B28">
            <w:pPr>
              <w:jc w:val="center"/>
              <w:rPr>
                <w:rFonts w:ascii="Arial" w:hAnsi="Arial" w:cs="Arial"/>
                <w:sz w:val="12"/>
                <w:szCs w:val="12"/>
              </w:rPr>
            </w:pPr>
            <w:r>
              <w:rPr>
                <w:rFonts w:ascii="Arial" w:hAnsi="Arial" w:cs="Arial"/>
                <w:sz w:val="12"/>
                <w:szCs w:val="12"/>
              </w:rPr>
              <w:t>145 </w:t>
            </w:r>
          </w:p>
        </w:tc>
        <w:tc>
          <w:tcPr>
            <w:tcW w:w="480" w:type="dxa"/>
            <w:tcBorders>
              <w:top w:val="nil"/>
              <w:left w:val="nil"/>
              <w:bottom w:val="single" w:sz="4" w:space="0" w:color="000000"/>
              <w:right w:val="single" w:sz="4" w:space="0" w:color="000000"/>
            </w:tcBorders>
            <w:shd w:val="clear" w:color="auto" w:fill="FFFFFF"/>
            <w:vAlign w:val="center"/>
          </w:tcPr>
          <w:p w14:paraId="10A0B6F0" w14:textId="77777777" w:rsidR="00A90B28" w:rsidRDefault="00A90B28" w:rsidP="00A90B28">
            <w:pPr>
              <w:jc w:val="center"/>
              <w:rPr>
                <w:rFonts w:ascii="Arial" w:hAnsi="Arial" w:cs="Arial"/>
                <w:sz w:val="12"/>
                <w:szCs w:val="12"/>
              </w:rPr>
            </w:pPr>
            <w:r>
              <w:rPr>
                <w:rFonts w:ascii="Arial" w:hAnsi="Arial" w:cs="Arial"/>
                <w:sz w:val="12"/>
                <w:szCs w:val="12"/>
              </w:rPr>
              <w:t>66.4 </w:t>
            </w:r>
          </w:p>
        </w:tc>
        <w:tc>
          <w:tcPr>
            <w:tcW w:w="520" w:type="dxa"/>
            <w:tcBorders>
              <w:top w:val="nil"/>
              <w:left w:val="nil"/>
              <w:bottom w:val="single" w:sz="4" w:space="0" w:color="000000"/>
              <w:right w:val="single" w:sz="4" w:space="0" w:color="000000"/>
            </w:tcBorders>
            <w:shd w:val="clear" w:color="auto" w:fill="FFFFFF"/>
            <w:vAlign w:val="center"/>
          </w:tcPr>
          <w:p w14:paraId="0096DD6C"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36B92F9B" w14:textId="77777777" w:rsidR="00A90B28" w:rsidRDefault="00A90B28" w:rsidP="00A90B28">
            <w:pPr>
              <w:jc w:val="center"/>
              <w:rPr>
                <w:rFonts w:ascii="Arial" w:hAnsi="Arial" w:cs="Arial"/>
                <w:sz w:val="12"/>
                <w:szCs w:val="12"/>
              </w:rPr>
            </w:pPr>
            <w:r>
              <w:rPr>
                <w:rFonts w:ascii="Arial" w:hAnsi="Arial" w:cs="Arial"/>
                <w:sz w:val="12"/>
                <w:szCs w:val="12"/>
              </w:rPr>
              <w:t>64.8 </w:t>
            </w:r>
          </w:p>
        </w:tc>
        <w:tc>
          <w:tcPr>
            <w:tcW w:w="440" w:type="dxa"/>
            <w:tcBorders>
              <w:top w:val="nil"/>
              <w:left w:val="nil"/>
              <w:bottom w:val="single" w:sz="4" w:space="0" w:color="000000"/>
              <w:right w:val="single" w:sz="4" w:space="0" w:color="000000"/>
            </w:tcBorders>
            <w:shd w:val="clear" w:color="auto" w:fill="FFFFFF"/>
            <w:vAlign w:val="center"/>
          </w:tcPr>
          <w:p w14:paraId="79643010" w14:textId="77777777" w:rsidR="00A90B28" w:rsidRDefault="00A90B28" w:rsidP="00A90B28">
            <w:pPr>
              <w:jc w:val="center"/>
              <w:rPr>
                <w:rFonts w:ascii="Arial" w:hAnsi="Arial" w:cs="Arial"/>
                <w:sz w:val="12"/>
                <w:szCs w:val="12"/>
              </w:rPr>
            </w:pPr>
            <w:r>
              <w:rPr>
                <w:rFonts w:ascii="Arial" w:hAnsi="Arial" w:cs="Arial"/>
                <w:sz w:val="12"/>
                <w:szCs w:val="12"/>
              </w:rPr>
              <w:t>5.9 </w:t>
            </w:r>
          </w:p>
        </w:tc>
        <w:tc>
          <w:tcPr>
            <w:tcW w:w="1660" w:type="dxa"/>
            <w:tcBorders>
              <w:top w:val="nil"/>
              <w:left w:val="nil"/>
              <w:bottom w:val="single" w:sz="4" w:space="0" w:color="000000"/>
              <w:right w:val="single" w:sz="4" w:space="0" w:color="000000"/>
            </w:tcBorders>
            <w:shd w:val="clear" w:color="auto" w:fill="FFFFFF"/>
            <w:vAlign w:val="center"/>
          </w:tcPr>
          <w:p w14:paraId="1394CA8E" w14:textId="77777777" w:rsidR="00A90B28" w:rsidRDefault="00A90B28" w:rsidP="00A90B28">
            <w:pPr>
              <w:jc w:val="center"/>
              <w:rPr>
                <w:rFonts w:ascii="Arial" w:hAnsi="Arial" w:cs="Arial"/>
                <w:sz w:val="12"/>
                <w:szCs w:val="12"/>
              </w:rPr>
            </w:pPr>
            <w:r>
              <w:rPr>
                <w:rFonts w:ascii="Arial" w:hAnsi="Arial" w:cs="Arial"/>
                <w:sz w:val="12"/>
                <w:szCs w:val="12"/>
              </w:rPr>
              <w:t>68.2-73.2 </w:t>
            </w:r>
          </w:p>
        </w:tc>
        <w:tc>
          <w:tcPr>
            <w:tcW w:w="500" w:type="dxa"/>
            <w:tcBorders>
              <w:top w:val="nil"/>
              <w:left w:val="nil"/>
              <w:bottom w:val="single" w:sz="4" w:space="0" w:color="000000"/>
              <w:right w:val="single" w:sz="4" w:space="0" w:color="000000"/>
            </w:tcBorders>
            <w:shd w:val="clear" w:color="auto" w:fill="FFFFFF"/>
            <w:vAlign w:val="center"/>
          </w:tcPr>
          <w:p w14:paraId="4E2B5D10"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709E007B" w14:textId="77777777" w:rsidR="00A90B28" w:rsidRDefault="00A90B28" w:rsidP="00A90B28">
            <w:pPr>
              <w:jc w:val="center"/>
              <w:rPr>
                <w:rFonts w:ascii="Arial" w:hAnsi="Arial" w:cs="Arial"/>
                <w:sz w:val="12"/>
                <w:szCs w:val="12"/>
              </w:rPr>
            </w:pPr>
            <w:r>
              <w:rPr>
                <w:rFonts w:ascii="Arial" w:hAnsi="Arial" w:cs="Arial"/>
                <w:sz w:val="12"/>
                <w:szCs w:val="12"/>
              </w:rPr>
              <w:t>95.2 </w:t>
            </w:r>
          </w:p>
        </w:tc>
        <w:tc>
          <w:tcPr>
            <w:tcW w:w="580" w:type="dxa"/>
            <w:tcBorders>
              <w:top w:val="nil"/>
              <w:left w:val="nil"/>
              <w:bottom w:val="single" w:sz="4" w:space="0" w:color="000000"/>
              <w:right w:val="single" w:sz="4" w:space="0" w:color="000000"/>
            </w:tcBorders>
            <w:shd w:val="clear" w:color="auto" w:fill="FFFFFF"/>
            <w:vAlign w:val="center"/>
          </w:tcPr>
          <w:p w14:paraId="78856E6F" w14:textId="77777777" w:rsidR="00A90B28" w:rsidRDefault="00A90B28" w:rsidP="00A90B28">
            <w:pPr>
              <w:jc w:val="center"/>
              <w:rPr>
                <w:rFonts w:ascii="Arial" w:hAnsi="Arial" w:cs="Arial"/>
                <w:sz w:val="12"/>
                <w:szCs w:val="12"/>
              </w:rPr>
            </w:pPr>
            <w:r>
              <w:rPr>
                <w:rFonts w:ascii="Arial" w:hAnsi="Arial" w:cs="Arial"/>
                <w:sz w:val="12"/>
                <w:szCs w:val="12"/>
              </w:rPr>
              <w:t>-0.1 </w:t>
            </w:r>
          </w:p>
        </w:tc>
        <w:tc>
          <w:tcPr>
            <w:tcW w:w="520" w:type="dxa"/>
            <w:tcBorders>
              <w:top w:val="nil"/>
              <w:left w:val="nil"/>
              <w:bottom w:val="single" w:sz="4" w:space="0" w:color="000000"/>
              <w:right w:val="single" w:sz="4" w:space="0" w:color="000000"/>
            </w:tcBorders>
            <w:shd w:val="clear" w:color="auto" w:fill="FFFFFF"/>
            <w:vAlign w:val="center"/>
          </w:tcPr>
          <w:p w14:paraId="31EA8CFD"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0E2F98B6"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2001553B"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148ED8E8" w14:textId="77777777" w:rsidR="00A90B28" w:rsidRDefault="00A90B28" w:rsidP="00A90B28">
            <w:pPr>
              <w:rPr>
                <w:rFonts w:ascii="Arial" w:hAnsi="Arial" w:cs="Arial"/>
                <w:sz w:val="12"/>
                <w:szCs w:val="12"/>
              </w:rPr>
            </w:pPr>
            <w:r>
              <w:rPr>
                <w:rFonts w:ascii="Arial" w:hAnsi="Arial" w:cs="Arial"/>
                <w:sz w:val="12"/>
                <w:szCs w:val="12"/>
              </w:rPr>
              <w:t>Hispanic </w:t>
            </w:r>
          </w:p>
        </w:tc>
        <w:tc>
          <w:tcPr>
            <w:tcW w:w="520" w:type="dxa"/>
            <w:tcBorders>
              <w:top w:val="nil"/>
              <w:left w:val="nil"/>
              <w:bottom w:val="single" w:sz="4" w:space="0" w:color="000000"/>
              <w:right w:val="single" w:sz="4" w:space="0" w:color="000000"/>
            </w:tcBorders>
            <w:shd w:val="clear" w:color="auto" w:fill="FFFFFF"/>
            <w:vAlign w:val="center"/>
          </w:tcPr>
          <w:p w14:paraId="4723E74A" w14:textId="77777777" w:rsidR="00A90B28" w:rsidRDefault="00A90B28" w:rsidP="00A90B28">
            <w:pPr>
              <w:jc w:val="center"/>
              <w:rPr>
                <w:rFonts w:ascii="Arial" w:hAnsi="Arial" w:cs="Arial"/>
                <w:sz w:val="12"/>
                <w:szCs w:val="12"/>
              </w:rPr>
            </w:pPr>
            <w:r>
              <w:rPr>
                <w:rFonts w:ascii="Arial" w:hAnsi="Arial" w:cs="Arial"/>
                <w:sz w:val="12"/>
                <w:szCs w:val="12"/>
              </w:rPr>
              <w:t>193 </w:t>
            </w:r>
          </w:p>
        </w:tc>
        <w:tc>
          <w:tcPr>
            <w:tcW w:w="620" w:type="dxa"/>
            <w:tcBorders>
              <w:top w:val="nil"/>
              <w:left w:val="nil"/>
              <w:bottom w:val="single" w:sz="4" w:space="0" w:color="000000"/>
              <w:right w:val="single" w:sz="4" w:space="0" w:color="000000"/>
            </w:tcBorders>
            <w:shd w:val="clear" w:color="auto" w:fill="FFFFFF"/>
            <w:vAlign w:val="center"/>
          </w:tcPr>
          <w:p w14:paraId="476CE5C3" w14:textId="77777777" w:rsidR="00A90B28" w:rsidRDefault="00A90B28" w:rsidP="00A90B28">
            <w:pPr>
              <w:jc w:val="center"/>
              <w:rPr>
                <w:rFonts w:ascii="Arial" w:hAnsi="Arial" w:cs="Arial"/>
                <w:sz w:val="12"/>
                <w:szCs w:val="12"/>
              </w:rPr>
            </w:pPr>
            <w:r>
              <w:rPr>
                <w:rFonts w:ascii="Arial" w:hAnsi="Arial" w:cs="Arial"/>
                <w:sz w:val="12"/>
                <w:szCs w:val="12"/>
              </w:rPr>
              <w:t>191 </w:t>
            </w:r>
          </w:p>
        </w:tc>
        <w:tc>
          <w:tcPr>
            <w:tcW w:w="340" w:type="dxa"/>
            <w:tcBorders>
              <w:top w:val="nil"/>
              <w:left w:val="nil"/>
              <w:bottom w:val="single" w:sz="4" w:space="0" w:color="000000"/>
              <w:right w:val="single" w:sz="4" w:space="0" w:color="000000"/>
            </w:tcBorders>
            <w:shd w:val="clear" w:color="auto" w:fill="FFFFFF"/>
            <w:vAlign w:val="center"/>
          </w:tcPr>
          <w:p w14:paraId="37B7488D"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0D67137B"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46630962" w14:textId="77777777" w:rsidR="00A90B28" w:rsidRDefault="00A90B28" w:rsidP="00A90B28">
            <w:pPr>
              <w:jc w:val="center"/>
              <w:rPr>
                <w:rFonts w:ascii="Arial" w:hAnsi="Arial" w:cs="Arial"/>
                <w:sz w:val="12"/>
                <w:szCs w:val="12"/>
              </w:rPr>
            </w:pPr>
            <w:r>
              <w:rPr>
                <w:rFonts w:ascii="Arial" w:hAnsi="Arial" w:cs="Arial"/>
                <w:sz w:val="12"/>
                <w:szCs w:val="12"/>
              </w:rPr>
              <w:t>190 </w:t>
            </w:r>
          </w:p>
        </w:tc>
        <w:tc>
          <w:tcPr>
            <w:tcW w:w="480" w:type="dxa"/>
            <w:tcBorders>
              <w:top w:val="nil"/>
              <w:left w:val="nil"/>
              <w:bottom w:val="single" w:sz="4" w:space="0" w:color="000000"/>
              <w:right w:val="single" w:sz="4" w:space="0" w:color="000000"/>
            </w:tcBorders>
            <w:shd w:val="clear" w:color="auto" w:fill="FFFFFF"/>
            <w:vAlign w:val="center"/>
          </w:tcPr>
          <w:p w14:paraId="606BDB2D" w14:textId="77777777" w:rsidR="00A90B28" w:rsidRDefault="00A90B28" w:rsidP="00A90B28">
            <w:pPr>
              <w:jc w:val="center"/>
              <w:rPr>
                <w:rFonts w:ascii="Arial" w:hAnsi="Arial" w:cs="Arial"/>
                <w:sz w:val="12"/>
                <w:szCs w:val="12"/>
              </w:rPr>
            </w:pPr>
            <w:r>
              <w:rPr>
                <w:rFonts w:ascii="Arial" w:hAnsi="Arial" w:cs="Arial"/>
                <w:sz w:val="12"/>
                <w:szCs w:val="12"/>
              </w:rPr>
              <w:t>61.7 </w:t>
            </w:r>
          </w:p>
        </w:tc>
        <w:tc>
          <w:tcPr>
            <w:tcW w:w="520" w:type="dxa"/>
            <w:tcBorders>
              <w:top w:val="nil"/>
              <w:left w:val="nil"/>
              <w:bottom w:val="single" w:sz="4" w:space="0" w:color="000000"/>
              <w:right w:val="single" w:sz="4" w:space="0" w:color="000000"/>
            </w:tcBorders>
            <w:shd w:val="clear" w:color="auto" w:fill="FFFFFF"/>
            <w:vAlign w:val="center"/>
          </w:tcPr>
          <w:p w14:paraId="24C440BD"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17F46203" w14:textId="77777777" w:rsidR="00A90B28" w:rsidRDefault="00A90B28" w:rsidP="00A90B28">
            <w:pPr>
              <w:jc w:val="center"/>
              <w:rPr>
                <w:rFonts w:ascii="Arial" w:hAnsi="Arial" w:cs="Arial"/>
                <w:sz w:val="12"/>
                <w:szCs w:val="12"/>
              </w:rPr>
            </w:pPr>
            <w:r>
              <w:rPr>
                <w:rFonts w:ascii="Arial" w:hAnsi="Arial" w:cs="Arial"/>
                <w:sz w:val="12"/>
                <w:szCs w:val="12"/>
              </w:rPr>
              <w:t>60.8 </w:t>
            </w:r>
          </w:p>
        </w:tc>
        <w:tc>
          <w:tcPr>
            <w:tcW w:w="440" w:type="dxa"/>
            <w:tcBorders>
              <w:top w:val="nil"/>
              <w:left w:val="nil"/>
              <w:bottom w:val="single" w:sz="4" w:space="0" w:color="000000"/>
              <w:right w:val="single" w:sz="4" w:space="0" w:color="000000"/>
            </w:tcBorders>
            <w:shd w:val="clear" w:color="auto" w:fill="FFFFFF"/>
            <w:vAlign w:val="center"/>
          </w:tcPr>
          <w:p w14:paraId="1560CE48" w14:textId="77777777" w:rsidR="00A90B28" w:rsidRDefault="00A90B28" w:rsidP="00A90B28">
            <w:pPr>
              <w:jc w:val="center"/>
              <w:rPr>
                <w:rFonts w:ascii="Arial" w:hAnsi="Arial" w:cs="Arial"/>
                <w:sz w:val="12"/>
                <w:szCs w:val="12"/>
              </w:rPr>
            </w:pPr>
            <w:r>
              <w:rPr>
                <w:rFonts w:ascii="Arial" w:hAnsi="Arial" w:cs="Arial"/>
                <w:sz w:val="12"/>
                <w:szCs w:val="12"/>
              </w:rPr>
              <w:t>6.5 </w:t>
            </w:r>
          </w:p>
        </w:tc>
        <w:tc>
          <w:tcPr>
            <w:tcW w:w="1660" w:type="dxa"/>
            <w:tcBorders>
              <w:top w:val="nil"/>
              <w:left w:val="nil"/>
              <w:bottom w:val="single" w:sz="4" w:space="0" w:color="000000"/>
              <w:right w:val="single" w:sz="4" w:space="0" w:color="000000"/>
            </w:tcBorders>
            <w:shd w:val="clear" w:color="auto" w:fill="FFFFFF"/>
            <w:vAlign w:val="center"/>
          </w:tcPr>
          <w:p w14:paraId="3DD654AE" w14:textId="77777777" w:rsidR="00A90B28" w:rsidRDefault="00A90B28" w:rsidP="00A90B28">
            <w:pPr>
              <w:jc w:val="center"/>
              <w:rPr>
                <w:rFonts w:ascii="Arial" w:hAnsi="Arial" w:cs="Arial"/>
                <w:sz w:val="12"/>
                <w:szCs w:val="12"/>
              </w:rPr>
            </w:pPr>
            <w:r>
              <w:rPr>
                <w:rFonts w:ascii="Arial" w:hAnsi="Arial" w:cs="Arial"/>
                <w:sz w:val="12"/>
                <w:szCs w:val="12"/>
              </w:rPr>
              <w:t>64.8-69.8 </w:t>
            </w:r>
          </w:p>
        </w:tc>
        <w:tc>
          <w:tcPr>
            <w:tcW w:w="500" w:type="dxa"/>
            <w:tcBorders>
              <w:top w:val="nil"/>
              <w:left w:val="nil"/>
              <w:bottom w:val="single" w:sz="4" w:space="0" w:color="000000"/>
              <w:right w:val="single" w:sz="4" w:space="0" w:color="000000"/>
            </w:tcBorders>
            <w:shd w:val="clear" w:color="auto" w:fill="FFFFFF"/>
            <w:vAlign w:val="center"/>
          </w:tcPr>
          <w:p w14:paraId="627B7DB6"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36929B8A" w14:textId="77777777" w:rsidR="00A90B28" w:rsidRDefault="00A90B28" w:rsidP="00A90B28">
            <w:pPr>
              <w:jc w:val="center"/>
              <w:rPr>
                <w:rFonts w:ascii="Arial" w:hAnsi="Arial" w:cs="Arial"/>
                <w:sz w:val="12"/>
                <w:szCs w:val="12"/>
              </w:rPr>
            </w:pPr>
            <w:r>
              <w:rPr>
                <w:rFonts w:ascii="Arial" w:hAnsi="Arial" w:cs="Arial"/>
                <w:sz w:val="12"/>
                <w:szCs w:val="12"/>
              </w:rPr>
              <w:t>93.1 </w:t>
            </w:r>
          </w:p>
        </w:tc>
        <w:tc>
          <w:tcPr>
            <w:tcW w:w="580" w:type="dxa"/>
            <w:tcBorders>
              <w:top w:val="nil"/>
              <w:left w:val="nil"/>
              <w:bottom w:val="single" w:sz="4" w:space="0" w:color="000000"/>
              <w:right w:val="single" w:sz="4" w:space="0" w:color="000000"/>
            </w:tcBorders>
            <w:shd w:val="clear" w:color="auto" w:fill="FFFFFF"/>
            <w:vAlign w:val="center"/>
          </w:tcPr>
          <w:p w14:paraId="3165D09B" w14:textId="77777777" w:rsidR="00A90B28" w:rsidRDefault="00A90B28" w:rsidP="00A90B28">
            <w:pPr>
              <w:jc w:val="center"/>
              <w:rPr>
                <w:rFonts w:ascii="Arial" w:hAnsi="Arial" w:cs="Arial"/>
                <w:sz w:val="12"/>
                <w:szCs w:val="12"/>
              </w:rPr>
            </w:pPr>
            <w:r>
              <w:rPr>
                <w:rFonts w:ascii="Arial" w:hAnsi="Arial" w:cs="Arial"/>
                <w:sz w:val="12"/>
                <w:szCs w:val="12"/>
              </w:rPr>
              <w:t>-0.4 </w:t>
            </w:r>
          </w:p>
        </w:tc>
        <w:tc>
          <w:tcPr>
            <w:tcW w:w="520" w:type="dxa"/>
            <w:tcBorders>
              <w:top w:val="nil"/>
              <w:left w:val="nil"/>
              <w:bottom w:val="single" w:sz="4" w:space="0" w:color="000000"/>
              <w:right w:val="single" w:sz="4" w:space="0" w:color="000000"/>
            </w:tcBorders>
            <w:shd w:val="clear" w:color="auto" w:fill="FFFFFF"/>
            <w:vAlign w:val="center"/>
          </w:tcPr>
          <w:p w14:paraId="2A008B20"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71E602AB"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7EB8D436"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6E2F7CB1" w14:textId="77777777" w:rsidR="00A90B28" w:rsidRDefault="00A90B28" w:rsidP="00A90B28">
            <w:pPr>
              <w:rPr>
                <w:rFonts w:ascii="Arial" w:hAnsi="Arial" w:cs="Arial"/>
                <w:sz w:val="12"/>
                <w:szCs w:val="12"/>
              </w:rPr>
            </w:pPr>
            <w:r>
              <w:rPr>
                <w:rFonts w:ascii="Arial" w:hAnsi="Arial" w:cs="Arial"/>
                <w:sz w:val="12"/>
                <w:szCs w:val="12"/>
              </w:rPr>
              <w:t>Native American </w:t>
            </w:r>
          </w:p>
        </w:tc>
        <w:tc>
          <w:tcPr>
            <w:tcW w:w="520" w:type="dxa"/>
            <w:tcBorders>
              <w:top w:val="nil"/>
              <w:left w:val="nil"/>
              <w:bottom w:val="single" w:sz="4" w:space="0" w:color="000000"/>
              <w:right w:val="single" w:sz="4" w:space="0" w:color="000000"/>
            </w:tcBorders>
            <w:shd w:val="clear" w:color="auto" w:fill="FFFFFF"/>
            <w:vAlign w:val="center"/>
          </w:tcPr>
          <w:p w14:paraId="2ECF7E59" w14:textId="77777777" w:rsidR="00A90B28" w:rsidRDefault="00A90B28" w:rsidP="00A90B28">
            <w:pPr>
              <w:jc w:val="center"/>
              <w:rPr>
                <w:rFonts w:ascii="Arial" w:hAnsi="Arial" w:cs="Arial"/>
                <w:sz w:val="12"/>
                <w:szCs w:val="12"/>
              </w:rPr>
            </w:pPr>
            <w:r>
              <w:rPr>
                <w:rFonts w:ascii="Arial" w:hAnsi="Arial" w:cs="Arial"/>
                <w:sz w:val="12"/>
                <w:szCs w:val="12"/>
              </w:rPr>
              <w:t>1 </w:t>
            </w:r>
          </w:p>
        </w:tc>
        <w:tc>
          <w:tcPr>
            <w:tcW w:w="620" w:type="dxa"/>
            <w:tcBorders>
              <w:top w:val="nil"/>
              <w:left w:val="nil"/>
              <w:bottom w:val="single" w:sz="4" w:space="0" w:color="000000"/>
              <w:right w:val="single" w:sz="4" w:space="0" w:color="000000"/>
            </w:tcBorders>
            <w:shd w:val="clear" w:color="auto" w:fill="FFFFFF"/>
            <w:vAlign w:val="center"/>
          </w:tcPr>
          <w:p w14:paraId="692EF379"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340" w:type="dxa"/>
            <w:tcBorders>
              <w:top w:val="nil"/>
              <w:left w:val="nil"/>
              <w:bottom w:val="single" w:sz="4" w:space="0" w:color="000000"/>
              <w:right w:val="single" w:sz="4" w:space="0" w:color="000000"/>
            </w:tcBorders>
            <w:shd w:val="clear" w:color="auto" w:fill="FFFFFF"/>
            <w:vAlign w:val="center"/>
          </w:tcPr>
          <w:p w14:paraId="493F4C50"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60" w:type="dxa"/>
            <w:tcBorders>
              <w:top w:val="nil"/>
              <w:left w:val="nil"/>
              <w:bottom w:val="single" w:sz="4" w:space="0" w:color="000000"/>
              <w:right w:val="single" w:sz="4" w:space="0" w:color="000000"/>
            </w:tcBorders>
            <w:shd w:val="clear" w:color="auto" w:fill="FFFFFF"/>
            <w:vAlign w:val="center"/>
          </w:tcPr>
          <w:p w14:paraId="1C5F6D5C"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360" w:type="dxa"/>
            <w:tcBorders>
              <w:top w:val="nil"/>
              <w:left w:val="nil"/>
              <w:bottom w:val="single" w:sz="4" w:space="0" w:color="000000"/>
              <w:right w:val="single" w:sz="4" w:space="0" w:color="000000"/>
            </w:tcBorders>
            <w:shd w:val="clear" w:color="auto" w:fill="FFFFFF"/>
            <w:vAlign w:val="center"/>
          </w:tcPr>
          <w:p w14:paraId="13F3232A"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80" w:type="dxa"/>
            <w:tcBorders>
              <w:top w:val="nil"/>
              <w:left w:val="nil"/>
              <w:bottom w:val="single" w:sz="4" w:space="0" w:color="000000"/>
              <w:right w:val="single" w:sz="4" w:space="0" w:color="000000"/>
            </w:tcBorders>
            <w:shd w:val="clear" w:color="auto" w:fill="FFFFFF"/>
            <w:vAlign w:val="center"/>
          </w:tcPr>
          <w:p w14:paraId="7198B355"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520" w:type="dxa"/>
            <w:tcBorders>
              <w:top w:val="nil"/>
              <w:left w:val="nil"/>
              <w:bottom w:val="single" w:sz="4" w:space="0" w:color="000000"/>
              <w:right w:val="single" w:sz="4" w:space="0" w:color="000000"/>
            </w:tcBorders>
            <w:shd w:val="clear" w:color="auto" w:fill="FFFFFF"/>
            <w:vAlign w:val="center"/>
          </w:tcPr>
          <w:p w14:paraId="0A24C31C"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660" w:type="dxa"/>
            <w:tcBorders>
              <w:top w:val="nil"/>
              <w:left w:val="nil"/>
              <w:bottom w:val="single" w:sz="4" w:space="0" w:color="000000"/>
              <w:right w:val="single" w:sz="4" w:space="0" w:color="000000"/>
            </w:tcBorders>
            <w:shd w:val="clear" w:color="auto" w:fill="FFFFFF"/>
            <w:vAlign w:val="center"/>
          </w:tcPr>
          <w:p w14:paraId="3F5DCD22"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40" w:type="dxa"/>
            <w:tcBorders>
              <w:top w:val="nil"/>
              <w:left w:val="nil"/>
              <w:bottom w:val="single" w:sz="4" w:space="0" w:color="000000"/>
              <w:right w:val="single" w:sz="4" w:space="0" w:color="000000"/>
            </w:tcBorders>
            <w:shd w:val="clear" w:color="auto" w:fill="FFFFFF"/>
            <w:vAlign w:val="center"/>
          </w:tcPr>
          <w:p w14:paraId="0C936187"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1660" w:type="dxa"/>
            <w:tcBorders>
              <w:top w:val="nil"/>
              <w:left w:val="nil"/>
              <w:bottom w:val="single" w:sz="4" w:space="0" w:color="000000"/>
              <w:right w:val="single" w:sz="4" w:space="0" w:color="000000"/>
            </w:tcBorders>
            <w:shd w:val="clear" w:color="auto" w:fill="FFFFFF"/>
            <w:vAlign w:val="center"/>
          </w:tcPr>
          <w:p w14:paraId="0D113929"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500" w:type="dxa"/>
            <w:tcBorders>
              <w:top w:val="nil"/>
              <w:left w:val="nil"/>
              <w:bottom w:val="single" w:sz="4" w:space="0" w:color="000000"/>
              <w:right w:val="single" w:sz="4" w:space="0" w:color="000000"/>
            </w:tcBorders>
            <w:shd w:val="clear" w:color="auto" w:fill="FFFFFF"/>
            <w:vAlign w:val="center"/>
          </w:tcPr>
          <w:p w14:paraId="68CA8773"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00" w:type="dxa"/>
            <w:tcBorders>
              <w:top w:val="nil"/>
              <w:left w:val="nil"/>
              <w:bottom w:val="single" w:sz="4" w:space="0" w:color="000000"/>
              <w:right w:val="single" w:sz="4" w:space="0" w:color="000000"/>
            </w:tcBorders>
            <w:shd w:val="clear" w:color="auto" w:fill="FFFFFF"/>
            <w:vAlign w:val="center"/>
          </w:tcPr>
          <w:p w14:paraId="3CBB3167"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580" w:type="dxa"/>
            <w:tcBorders>
              <w:top w:val="nil"/>
              <w:left w:val="nil"/>
              <w:bottom w:val="single" w:sz="4" w:space="0" w:color="000000"/>
              <w:right w:val="single" w:sz="4" w:space="0" w:color="000000"/>
            </w:tcBorders>
            <w:shd w:val="clear" w:color="auto" w:fill="FFFFFF"/>
            <w:vAlign w:val="center"/>
          </w:tcPr>
          <w:p w14:paraId="74630219"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520" w:type="dxa"/>
            <w:tcBorders>
              <w:top w:val="nil"/>
              <w:left w:val="nil"/>
              <w:bottom w:val="single" w:sz="4" w:space="0" w:color="000000"/>
              <w:right w:val="single" w:sz="4" w:space="0" w:color="000000"/>
            </w:tcBorders>
            <w:shd w:val="clear" w:color="auto" w:fill="FFFFFF"/>
            <w:vAlign w:val="center"/>
          </w:tcPr>
          <w:p w14:paraId="15547671"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80" w:type="dxa"/>
            <w:tcBorders>
              <w:top w:val="nil"/>
              <w:left w:val="nil"/>
              <w:bottom w:val="single" w:sz="4" w:space="0" w:color="000000"/>
              <w:right w:val="single" w:sz="4" w:space="0" w:color="000000"/>
            </w:tcBorders>
            <w:shd w:val="clear" w:color="auto" w:fill="FFFFFF"/>
            <w:vAlign w:val="center"/>
          </w:tcPr>
          <w:p w14:paraId="64507C2E" w14:textId="77777777" w:rsidR="00A90B28" w:rsidRDefault="00A90B28" w:rsidP="00A90B28">
            <w:pPr>
              <w:jc w:val="center"/>
              <w:rPr>
                <w:rFonts w:ascii="Arial" w:hAnsi="Arial" w:cs="Arial"/>
                <w:sz w:val="12"/>
                <w:szCs w:val="12"/>
              </w:rPr>
            </w:pPr>
            <w:r>
              <w:rPr>
                <w:rFonts w:ascii="Arial" w:hAnsi="Arial" w:cs="Arial"/>
                <w:sz w:val="12"/>
                <w:szCs w:val="12"/>
              </w:rPr>
              <w:t>- </w:t>
            </w:r>
          </w:p>
        </w:tc>
      </w:tr>
      <w:tr w:rsidR="00A90B28" w14:paraId="0AC7A32C" w14:textId="77777777">
        <w:trPr>
          <w:trHeight w:val="255"/>
        </w:trPr>
        <w:tc>
          <w:tcPr>
            <w:tcW w:w="1240" w:type="dxa"/>
            <w:tcBorders>
              <w:top w:val="nil"/>
              <w:left w:val="single" w:sz="4" w:space="0" w:color="003366"/>
              <w:bottom w:val="single" w:sz="4" w:space="0" w:color="003366"/>
              <w:right w:val="single" w:sz="4" w:space="0" w:color="000000"/>
            </w:tcBorders>
            <w:shd w:val="clear" w:color="auto" w:fill="FFFFFF"/>
            <w:vAlign w:val="center"/>
          </w:tcPr>
          <w:p w14:paraId="13B22437" w14:textId="77777777" w:rsidR="00A90B28" w:rsidRDefault="00A90B28" w:rsidP="00A90B28">
            <w:pPr>
              <w:rPr>
                <w:rFonts w:ascii="Arial" w:hAnsi="Arial" w:cs="Arial"/>
                <w:sz w:val="12"/>
                <w:szCs w:val="12"/>
              </w:rPr>
            </w:pPr>
            <w:r>
              <w:rPr>
                <w:rFonts w:ascii="Arial" w:hAnsi="Arial" w:cs="Arial"/>
                <w:sz w:val="12"/>
                <w:szCs w:val="12"/>
              </w:rPr>
              <w:t>White </w:t>
            </w:r>
          </w:p>
        </w:tc>
        <w:tc>
          <w:tcPr>
            <w:tcW w:w="520" w:type="dxa"/>
            <w:tcBorders>
              <w:top w:val="nil"/>
              <w:left w:val="nil"/>
              <w:bottom w:val="single" w:sz="4" w:space="0" w:color="003366"/>
              <w:right w:val="single" w:sz="4" w:space="0" w:color="000000"/>
            </w:tcBorders>
            <w:shd w:val="clear" w:color="auto" w:fill="FFFFFF"/>
            <w:vAlign w:val="center"/>
          </w:tcPr>
          <w:p w14:paraId="34240A8D" w14:textId="77777777" w:rsidR="00A90B28" w:rsidRDefault="00A90B28" w:rsidP="00A90B28">
            <w:pPr>
              <w:jc w:val="center"/>
              <w:rPr>
                <w:rFonts w:ascii="Arial" w:hAnsi="Arial" w:cs="Arial"/>
                <w:sz w:val="12"/>
                <w:szCs w:val="12"/>
              </w:rPr>
            </w:pPr>
            <w:r>
              <w:rPr>
                <w:rFonts w:ascii="Arial" w:hAnsi="Arial" w:cs="Arial"/>
                <w:sz w:val="12"/>
                <w:szCs w:val="12"/>
              </w:rPr>
              <w:t>64 </w:t>
            </w:r>
          </w:p>
        </w:tc>
        <w:tc>
          <w:tcPr>
            <w:tcW w:w="620" w:type="dxa"/>
            <w:tcBorders>
              <w:top w:val="nil"/>
              <w:left w:val="nil"/>
              <w:bottom w:val="single" w:sz="4" w:space="0" w:color="003366"/>
              <w:right w:val="single" w:sz="4" w:space="0" w:color="000000"/>
            </w:tcBorders>
            <w:shd w:val="clear" w:color="auto" w:fill="FFFFFF"/>
            <w:vAlign w:val="center"/>
          </w:tcPr>
          <w:p w14:paraId="65B5A261" w14:textId="77777777" w:rsidR="00A90B28" w:rsidRDefault="00A90B28" w:rsidP="00A90B28">
            <w:pPr>
              <w:jc w:val="center"/>
              <w:rPr>
                <w:rFonts w:ascii="Arial" w:hAnsi="Arial" w:cs="Arial"/>
                <w:sz w:val="12"/>
                <w:szCs w:val="12"/>
              </w:rPr>
            </w:pPr>
            <w:r>
              <w:rPr>
                <w:rFonts w:ascii="Arial" w:hAnsi="Arial" w:cs="Arial"/>
                <w:sz w:val="12"/>
                <w:szCs w:val="12"/>
              </w:rPr>
              <w:t>64 </w:t>
            </w:r>
          </w:p>
        </w:tc>
        <w:tc>
          <w:tcPr>
            <w:tcW w:w="340" w:type="dxa"/>
            <w:tcBorders>
              <w:top w:val="nil"/>
              <w:left w:val="nil"/>
              <w:bottom w:val="single" w:sz="4" w:space="0" w:color="003366"/>
              <w:right w:val="single" w:sz="4" w:space="0" w:color="000000"/>
            </w:tcBorders>
            <w:shd w:val="clear" w:color="auto" w:fill="FFFFFF"/>
            <w:vAlign w:val="center"/>
          </w:tcPr>
          <w:p w14:paraId="0423574E" w14:textId="77777777" w:rsidR="00A90B28" w:rsidRDefault="00A90B28" w:rsidP="00A90B28">
            <w:pPr>
              <w:jc w:val="center"/>
              <w:rPr>
                <w:rFonts w:ascii="Arial" w:hAnsi="Arial" w:cs="Arial"/>
                <w:sz w:val="12"/>
                <w:szCs w:val="12"/>
              </w:rPr>
            </w:pPr>
            <w:r>
              <w:rPr>
                <w:rFonts w:ascii="Arial" w:hAnsi="Arial" w:cs="Arial"/>
                <w:sz w:val="12"/>
                <w:szCs w:val="12"/>
              </w:rPr>
              <w:t>100 </w:t>
            </w:r>
          </w:p>
        </w:tc>
        <w:tc>
          <w:tcPr>
            <w:tcW w:w="460" w:type="dxa"/>
            <w:tcBorders>
              <w:top w:val="nil"/>
              <w:left w:val="nil"/>
              <w:bottom w:val="single" w:sz="4" w:space="0" w:color="003366"/>
              <w:right w:val="single" w:sz="4" w:space="0" w:color="000000"/>
            </w:tcBorders>
            <w:shd w:val="clear" w:color="auto" w:fill="FFFFFF"/>
            <w:vAlign w:val="center"/>
          </w:tcPr>
          <w:p w14:paraId="5AD90CAC"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3366"/>
              <w:right w:val="single" w:sz="4" w:space="0" w:color="000000"/>
            </w:tcBorders>
            <w:shd w:val="clear" w:color="auto" w:fill="FFFFFF"/>
            <w:vAlign w:val="center"/>
          </w:tcPr>
          <w:p w14:paraId="53C80B4F" w14:textId="77777777" w:rsidR="00A90B28" w:rsidRDefault="00A90B28" w:rsidP="00A90B28">
            <w:pPr>
              <w:jc w:val="center"/>
              <w:rPr>
                <w:rFonts w:ascii="Arial" w:hAnsi="Arial" w:cs="Arial"/>
                <w:sz w:val="12"/>
                <w:szCs w:val="12"/>
              </w:rPr>
            </w:pPr>
            <w:r>
              <w:rPr>
                <w:rFonts w:ascii="Arial" w:hAnsi="Arial" w:cs="Arial"/>
                <w:sz w:val="12"/>
                <w:szCs w:val="12"/>
              </w:rPr>
              <w:t>64 </w:t>
            </w:r>
          </w:p>
        </w:tc>
        <w:tc>
          <w:tcPr>
            <w:tcW w:w="480" w:type="dxa"/>
            <w:tcBorders>
              <w:top w:val="nil"/>
              <w:left w:val="nil"/>
              <w:bottom w:val="single" w:sz="4" w:space="0" w:color="003366"/>
              <w:right w:val="single" w:sz="4" w:space="0" w:color="000000"/>
            </w:tcBorders>
            <w:shd w:val="clear" w:color="auto" w:fill="FFFFFF"/>
            <w:vAlign w:val="center"/>
          </w:tcPr>
          <w:p w14:paraId="3C66B3F6" w14:textId="77777777" w:rsidR="00A90B28" w:rsidRDefault="00A90B28" w:rsidP="00A90B28">
            <w:pPr>
              <w:jc w:val="center"/>
              <w:rPr>
                <w:rFonts w:ascii="Arial" w:hAnsi="Arial" w:cs="Arial"/>
                <w:sz w:val="12"/>
                <w:szCs w:val="12"/>
              </w:rPr>
            </w:pPr>
            <w:r>
              <w:rPr>
                <w:rFonts w:ascii="Arial" w:hAnsi="Arial" w:cs="Arial"/>
                <w:sz w:val="12"/>
                <w:szCs w:val="12"/>
              </w:rPr>
              <w:t>77.0 </w:t>
            </w:r>
          </w:p>
        </w:tc>
        <w:tc>
          <w:tcPr>
            <w:tcW w:w="520" w:type="dxa"/>
            <w:tcBorders>
              <w:top w:val="nil"/>
              <w:left w:val="nil"/>
              <w:bottom w:val="single" w:sz="4" w:space="0" w:color="003366"/>
              <w:right w:val="single" w:sz="4" w:space="0" w:color="000000"/>
            </w:tcBorders>
            <w:shd w:val="clear" w:color="auto" w:fill="FFFFFF"/>
            <w:vAlign w:val="center"/>
          </w:tcPr>
          <w:p w14:paraId="4B12AB2D"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3366"/>
              <w:right w:val="single" w:sz="4" w:space="0" w:color="000000"/>
            </w:tcBorders>
            <w:shd w:val="clear" w:color="auto" w:fill="FFFFFF"/>
            <w:vAlign w:val="center"/>
          </w:tcPr>
          <w:p w14:paraId="263DA9C7" w14:textId="77777777" w:rsidR="00A90B28" w:rsidRDefault="00A90B28" w:rsidP="00A90B28">
            <w:pPr>
              <w:jc w:val="center"/>
              <w:rPr>
                <w:rFonts w:ascii="Arial" w:hAnsi="Arial" w:cs="Arial"/>
                <w:sz w:val="12"/>
                <w:szCs w:val="12"/>
              </w:rPr>
            </w:pPr>
            <w:r>
              <w:rPr>
                <w:rFonts w:ascii="Arial" w:hAnsi="Arial" w:cs="Arial"/>
                <w:sz w:val="12"/>
                <w:szCs w:val="12"/>
              </w:rPr>
              <w:t>70.0 </w:t>
            </w:r>
          </w:p>
        </w:tc>
        <w:tc>
          <w:tcPr>
            <w:tcW w:w="440" w:type="dxa"/>
            <w:tcBorders>
              <w:top w:val="nil"/>
              <w:left w:val="nil"/>
              <w:bottom w:val="single" w:sz="4" w:space="0" w:color="003366"/>
              <w:right w:val="single" w:sz="4" w:space="0" w:color="000000"/>
            </w:tcBorders>
            <w:shd w:val="clear" w:color="auto" w:fill="FFFFFF"/>
            <w:vAlign w:val="center"/>
          </w:tcPr>
          <w:p w14:paraId="26A6F543" w14:textId="77777777" w:rsidR="00A90B28" w:rsidRDefault="00A90B28" w:rsidP="00A90B28">
            <w:pPr>
              <w:jc w:val="center"/>
              <w:rPr>
                <w:rFonts w:ascii="Arial" w:hAnsi="Arial" w:cs="Arial"/>
                <w:sz w:val="12"/>
                <w:szCs w:val="12"/>
              </w:rPr>
            </w:pPr>
            <w:r>
              <w:rPr>
                <w:rFonts w:ascii="Arial" w:hAnsi="Arial" w:cs="Arial"/>
                <w:sz w:val="12"/>
                <w:szCs w:val="12"/>
              </w:rPr>
              <w:t>5.0 </w:t>
            </w:r>
          </w:p>
        </w:tc>
        <w:tc>
          <w:tcPr>
            <w:tcW w:w="1660" w:type="dxa"/>
            <w:tcBorders>
              <w:top w:val="nil"/>
              <w:left w:val="nil"/>
              <w:bottom w:val="single" w:sz="4" w:space="0" w:color="003366"/>
              <w:right w:val="single" w:sz="4" w:space="0" w:color="000000"/>
            </w:tcBorders>
            <w:shd w:val="clear" w:color="auto" w:fill="FFFFFF"/>
            <w:vAlign w:val="center"/>
          </w:tcPr>
          <w:p w14:paraId="6E1BC721" w14:textId="77777777" w:rsidR="00A90B28" w:rsidRDefault="00A90B28" w:rsidP="00A90B28">
            <w:pPr>
              <w:jc w:val="center"/>
              <w:rPr>
                <w:rFonts w:ascii="Arial" w:hAnsi="Arial" w:cs="Arial"/>
                <w:sz w:val="12"/>
                <w:szCs w:val="12"/>
              </w:rPr>
            </w:pPr>
            <w:r>
              <w:rPr>
                <w:rFonts w:ascii="Arial" w:hAnsi="Arial" w:cs="Arial"/>
                <w:sz w:val="12"/>
                <w:szCs w:val="12"/>
              </w:rPr>
              <w:t>70.5-79.5 </w:t>
            </w:r>
          </w:p>
        </w:tc>
        <w:tc>
          <w:tcPr>
            <w:tcW w:w="500" w:type="dxa"/>
            <w:tcBorders>
              <w:top w:val="nil"/>
              <w:left w:val="nil"/>
              <w:bottom w:val="single" w:sz="4" w:space="0" w:color="003366"/>
              <w:right w:val="single" w:sz="4" w:space="0" w:color="000000"/>
            </w:tcBorders>
            <w:shd w:val="clear" w:color="auto" w:fill="FFFFFF"/>
            <w:vAlign w:val="center"/>
          </w:tcPr>
          <w:p w14:paraId="3AB33B3E"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00" w:type="dxa"/>
            <w:tcBorders>
              <w:top w:val="nil"/>
              <w:left w:val="nil"/>
              <w:bottom w:val="single" w:sz="4" w:space="0" w:color="003366"/>
              <w:right w:val="single" w:sz="4" w:space="0" w:color="000000"/>
            </w:tcBorders>
            <w:shd w:val="clear" w:color="auto" w:fill="FFFFFF"/>
            <w:vAlign w:val="center"/>
          </w:tcPr>
          <w:p w14:paraId="08F495EA" w14:textId="77777777" w:rsidR="00A90B28" w:rsidRDefault="00A90B28" w:rsidP="00A90B28">
            <w:pPr>
              <w:jc w:val="center"/>
              <w:rPr>
                <w:rFonts w:ascii="Arial" w:hAnsi="Arial" w:cs="Arial"/>
                <w:sz w:val="12"/>
                <w:szCs w:val="12"/>
              </w:rPr>
            </w:pPr>
            <w:r>
              <w:rPr>
                <w:rFonts w:ascii="Arial" w:hAnsi="Arial" w:cs="Arial"/>
                <w:sz w:val="12"/>
                <w:szCs w:val="12"/>
              </w:rPr>
              <w:t>93.8 </w:t>
            </w:r>
          </w:p>
        </w:tc>
        <w:tc>
          <w:tcPr>
            <w:tcW w:w="580" w:type="dxa"/>
            <w:tcBorders>
              <w:top w:val="nil"/>
              <w:left w:val="nil"/>
              <w:bottom w:val="single" w:sz="4" w:space="0" w:color="003366"/>
              <w:right w:val="single" w:sz="4" w:space="0" w:color="000000"/>
            </w:tcBorders>
            <w:shd w:val="clear" w:color="auto" w:fill="FFFFFF"/>
            <w:vAlign w:val="center"/>
          </w:tcPr>
          <w:p w14:paraId="2A27E410" w14:textId="77777777" w:rsidR="00A90B28" w:rsidRDefault="00A90B28" w:rsidP="00A90B28">
            <w:pPr>
              <w:jc w:val="center"/>
              <w:rPr>
                <w:rFonts w:ascii="Arial" w:hAnsi="Arial" w:cs="Arial"/>
                <w:sz w:val="12"/>
                <w:szCs w:val="12"/>
              </w:rPr>
            </w:pPr>
            <w:r>
              <w:rPr>
                <w:rFonts w:ascii="Arial" w:hAnsi="Arial" w:cs="Arial"/>
                <w:sz w:val="12"/>
                <w:szCs w:val="12"/>
              </w:rPr>
              <w:t>0.0 </w:t>
            </w:r>
          </w:p>
        </w:tc>
        <w:tc>
          <w:tcPr>
            <w:tcW w:w="520" w:type="dxa"/>
            <w:tcBorders>
              <w:top w:val="nil"/>
              <w:left w:val="nil"/>
              <w:bottom w:val="single" w:sz="4" w:space="0" w:color="003366"/>
              <w:right w:val="single" w:sz="4" w:space="0" w:color="000000"/>
            </w:tcBorders>
            <w:shd w:val="clear" w:color="auto" w:fill="FFFFFF"/>
            <w:vAlign w:val="center"/>
          </w:tcPr>
          <w:p w14:paraId="5764FA2D"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3366"/>
              <w:right w:val="single" w:sz="4" w:space="0" w:color="000000"/>
            </w:tcBorders>
            <w:shd w:val="clear" w:color="auto" w:fill="FFFFFF"/>
            <w:vAlign w:val="center"/>
          </w:tcPr>
          <w:p w14:paraId="57DE6B4F" w14:textId="77777777" w:rsidR="00A90B28" w:rsidRDefault="00A90B28" w:rsidP="00A90B28">
            <w:pPr>
              <w:jc w:val="center"/>
              <w:rPr>
                <w:rFonts w:ascii="Arial" w:hAnsi="Arial" w:cs="Arial"/>
                <w:sz w:val="12"/>
                <w:szCs w:val="12"/>
              </w:rPr>
            </w:pPr>
            <w:r>
              <w:rPr>
                <w:rFonts w:ascii="Arial" w:hAnsi="Arial" w:cs="Arial"/>
                <w:sz w:val="12"/>
                <w:szCs w:val="12"/>
              </w:rPr>
              <w:t>Yes </w:t>
            </w:r>
          </w:p>
        </w:tc>
      </w:tr>
      <w:tr w:rsidR="00A90B28" w14:paraId="47838194" w14:textId="77777777">
        <w:trPr>
          <w:trHeight w:val="255"/>
        </w:trPr>
        <w:tc>
          <w:tcPr>
            <w:tcW w:w="9780" w:type="dxa"/>
            <w:gridSpan w:val="16"/>
            <w:tcBorders>
              <w:top w:val="single" w:sz="4" w:space="0" w:color="003366"/>
              <w:left w:val="nil"/>
              <w:bottom w:val="single" w:sz="4" w:space="0" w:color="003366"/>
              <w:right w:val="nil"/>
            </w:tcBorders>
            <w:shd w:val="clear" w:color="auto" w:fill="auto"/>
          </w:tcPr>
          <w:p w14:paraId="27CB90EC" w14:textId="77777777" w:rsidR="00A90B28" w:rsidRDefault="00A90B28" w:rsidP="00A90B28">
            <w:pPr>
              <w:rPr>
                <w:rFonts w:ascii="Arial" w:hAnsi="Arial" w:cs="Arial"/>
                <w:sz w:val="14"/>
                <w:szCs w:val="14"/>
              </w:rPr>
            </w:pPr>
            <w:r>
              <w:rPr>
                <w:rFonts w:ascii="Arial" w:hAnsi="Arial" w:cs="Arial"/>
                <w:sz w:val="14"/>
                <w:szCs w:val="14"/>
              </w:rPr>
              <w:t> </w:t>
            </w:r>
          </w:p>
        </w:tc>
      </w:tr>
      <w:tr w:rsidR="00A90B28" w14:paraId="26DD6F0A" w14:textId="77777777">
        <w:trPr>
          <w:trHeight w:val="255"/>
        </w:trPr>
        <w:tc>
          <w:tcPr>
            <w:tcW w:w="9780" w:type="dxa"/>
            <w:gridSpan w:val="16"/>
            <w:tcBorders>
              <w:top w:val="single" w:sz="4" w:space="0" w:color="003366"/>
              <w:left w:val="single" w:sz="4" w:space="0" w:color="003366"/>
              <w:bottom w:val="single" w:sz="4" w:space="0" w:color="000000"/>
              <w:right w:val="nil"/>
            </w:tcBorders>
            <w:shd w:val="clear" w:color="auto" w:fill="000000"/>
            <w:vAlign w:val="center"/>
          </w:tcPr>
          <w:p w14:paraId="1B0EEE6C" w14:textId="77777777" w:rsidR="00A90B28" w:rsidRDefault="00A90B28" w:rsidP="00A90B28">
            <w:pPr>
              <w:jc w:val="center"/>
              <w:rPr>
                <w:rFonts w:ascii="Arial" w:hAnsi="Arial" w:cs="Arial"/>
                <w:b/>
                <w:bCs/>
                <w:color w:val="FFFFFF"/>
                <w:sz w:val="14"/>
                <w:szCs w:val="14"/>
              </w:rPr>
            </w:pPr>
            <w:r>
              <w:rPr>
                <w:rFonts w:ascii="Arial" w:hAnsi="Arial" w:cs="Arial"/>
                <w:b/>
                <w:bCs/>
                <w:color w:val="FFFFFF"/>
                <w:sz w:val="14"/>
                <w:szCs w:val="14"/>
              </w:rPr>
              <w:t>Mathematics</w:t>
            </w:r>
          </w:p>
        </w:tc>
      </w:tr>
      <w:tr w:rsidR="00A90B28" w14:paraId="3D2A61B8" w14:textId="77777777">
        <w:trPr>
          <w:trHeight w:val="330"/>
        </w:trPr>
        <w:tc>
          <w:tcPr>
            <w:tcW w:w="1240" w:type="dxa"/>
            <w:vMerge w:val="restart"/>
            <w:tcBorders>
              <w:top w:val="nil"/>
              <w:left w:val="single" w:sz="4" w:space="0" w:color="003366"/>
              <w:bottom w:val="nil"/>
              <w:right w:val="single" w:sz="4" w:space="0" w:color="000000"/>
            </w:tcBorders>
            <w:shd w:val="clear" w:color="auto" w:fill="auto"/>
            <w:vAlign w:val="bottom"/>
          </w:tcPr>
          <w:p w14:paraId="17F9A941" w14:textId="77777777" w:rsidR="00A90B28" w:rsidRDefault="00A90B28" w:rsidP="00A90B28">
            <w:pPr>
              <w:rPr>
                <w:rFonts w:ascii="Arial" w:hAnsi="Arial" w:cs="Arial"/>
                <w:b/>
                <w:bCs/>
                <w:sz w:val="14"/>
                <w:szCs w:val="14"/>
              </w:rPr>
            </w:pPr>
            <w:r>
              <w:rPr>
                <w:rFonts w:ascii="Arial" w:hAnsi="Arial" w:cs="Arial"/>
                <w:b/>
                <w:bCs/>
                <w:sz w:val="14"/>
                <w:szCs w:val="14"/>
              </w:rPr>
              <w:t>Student Group</w:t>
            </w:r>
          </w:p>
        </w:tc>
        <w:tc>
          <w:tcPr>
            <w:tcW w:w="1940" w:type="dxa"/>
            <w:gridSpan w:val="4"/>
            <w:tcBorders>
              <w:top w:val="single" w:sz="4" w:space="0" w:color="000000"/>
              <w:left w:val="nil"/>
              <w:bottom w:val="single" w:sz="4" w:space="0" w:color="000000"/>
              <w:right w:val="single" w:sz="4" w:space="0" w:color="000000"/>
            </w:tcBorders>
            <w:shd w:val="clear" w:color="auto" w:fill="auto"/>
            <w:vAlign w:val="center"/>
          </w:tcPr>
          <w:p w14:paraId="5FDED530" w14:textId="77777777" w:rsidR="00A90B28" w:rsidRDefault="00A90B28" w:rsidP="00A90B28">
            <w:pPr>
              <w:jc w:val="center"/>
              <w:rPr>
                <w:rFonts w:ascii="Arial" w:hAnsi="Arial" w:cs="Arial"/>
                <w:b/>
                <w:bCs/>
                <w:sz w:val="14"/>
                <w:szCs w:val="14"/>
              </w:rPr>
            </w:pPr>
            <w:r>
              <w:rPr>
                <w:rFonts w:ascii="Arial" w:hAnsi="Arial" w:cs="Arial"/>
                <w:b/>
                <w:bCs/>
                <w:sz w:val="14"/>
                <w:szCs w:val="14"/>
              </w:rPr>
              <w:t>(A) Participation</w:t>
            </w:r>
          </w:p>
        </w:tc>
        <w:tc>
          <w:tcPr>
            <w:tcW w:w="1360" w:type="dxa"/>
            <w:gridSpan w:val="3"/>
            <w:tcBorders>
              <w:top w:val="single" w:sz="4" w:space="0" w:color="000000"/>
              <w:left w:val="nil"/>
              <w:bottom w:val="single" w:sz="4" w:space="0" w:color="000000"/>
              <w:right w:val="single" w:sz="4" w:space="0" w:color="000000"/>
            </w:tcBorders>
            <w:shd w:val="clear" w:color="auto" w:fill="auto"/>
            <w:vAlign w:val="center"/>
          </w:tcPr>
          <w:p w14:paraId="02A58395" w14:textId="77777777" w:rsidR="00A90B28" w:rsidRDefault="00A90B28" w:rsidP="00A90B28">
            <w:pPr>
              <w:jc w:val="center"/>
              <w:rPr>
                <w:rFonts w:ascii="Arial" w:hAnsi="Arial" w:cs="Arial"/>
                <w:b/>
                <w:bCs/>
                <w:sz w:val="14"/>
                <w:szCs w:val="14"/>
              </w:rPr>
            </w:pPr>
            <w:r>
              <w:rPr>
                <w:rFonts w:ascii="Arial" w:hAnsi="Arial" w:cs="Arial"/>
                <w:b/>
                <w:bCs/>
                <w:sz w:val="14"/>
                <w:szCs w:val="14"/>
              </w:rPr>
              <w:t>(B) Performance</w:t>
            </w:r>
          </w:p>
        </w:tc>
        <w:tc>
          <w:tcPr>
            <w:tcW w:w="3260" w:type="dxa"/>
            <w:gridSpan w:val="4"/>
            <w:tcBorders>
              <w:top w:val="single" w:sz="4" w:space="0" w:color="000000"/>
              <w:left w:val="nil"/>
              <w:bottom w:val="single" w:sz="4" w:space="0" w:color="000000"/>
              <w:right w:val="single" w:sz="4" w:space="0" w:color="000000"/>
            </w:tcBorders>
            <w:shd w:val="clear" w:color="auto" w:fill="auto"/>
            <w:vAlign w:val="center"/>
          </w:tcPr>
          <w:p w14:paraId="22B5A93F" w14:textId="77777777" w:rsidR="00A90B28" w:rsidRDefault="00A90B28" w:rsidP="00A90B28">
            <w:pPr>
              <w:jc w:val="center"/>
              <w:rPr>
                <w:rFonts w:ascii="Arial" w:hAnsi="Arial" w:cs="Arial"/>
                <w:b/>
                <w:bCs/>
                <w:sz w:val="14"/>
                <w:szCs w:val="14"/>
              </w:rPr>
            </w:pPr>
            <w:r>
              <w:rPr>
                <w:rFonts w:ascii="Arial" w:hAnsi="Arial" w:cs="Arial"/>
                <w:b/>
                <w:bCs/>
                <w:sz w:val="14"/>
                <w:szCs w:val="14"/>
              </w:rPr>
              <w:t>(C) Improvement</w:t>
            </w:r>
          </w:p>
        </w:tc>
        <w:tc>
          <w:tcPr>
            <w:tcW w:w="1500" w:type="dxa"/>
            <w:gridSpan w:val="3"/>
            <w:tcBorders>
              <w:top w:val="single" w:sz="4" w:space="0" w:color="000000"/>
              <w:left w:val="nil"/>
              <w:bottom w:val="single" w:sz="4" w:space="0" w:color="000000"/>
              <w:right w:val="single" w:sz="4" w:space="0" w:color="000000"/>
            </w:tcBorders>
            <w:shd w:val="clear" w:color="auto" w:fill="auto"/>
            <w:vAlign w:val="center"/>
          </w:tcPr>
          <w:p w14:paraId="2E2A9F9F" w14:textId="77777777" w:rsidR="00A90B28" w:rsidRDefault="00A90B28" w:rsidP="00A90B28">
            <w:pPr>
              <w:jc w:val="center"/>
              <w:rPr>
                <w:rFonts w:ascii="Arial" w:hAnsi="Arial" w:cs="Arial"/>
                <w:b/>
                <w:bCs/>
                <w:sz w:val="14"/>
                <w:szCs w:val="14"/>
              </w:rPr>
            </w:pPr>
            <w:r>
              <w:rPr>
                <w:rFonts w:ascii="Arial" w:hAnsi="Arial" w:cs="Arial"/>
                <w:b/>
                <w:bCs/>
                <w:sz w:val="14"/>
                <w:szCs w:val="14"/>
              </w:rPr>
              <w:t>(D) Attendance</w:t>
            </w:r>
          </w:p>
        </w:tc>
        <w:tc>
          <w:tcPr>
            <w:tcW w:w="480" w:type="dxa"/>
            <w:vMerge w:val="restart"/>
            <w:tcBorders>
              <w:top w:val="nil"/>
              <w:left w:val="single" w:sz="4" w:space="0" w:color="000000"/>
              <w:bottom w:val="nil"/>
              <w:right w:val="single" w:sz="4" w:space="0" w:color="000000"/>
            </w:tcBorders>
            <w:shd w:val="clear" w:color="auto" w:fill="auto"/>
            <w:vAlign w:val="bottom"/>
          </w:tcPr>
          <w:p w14:paraId="343A570D" w14:textId="77777777" w:rsidR="00A90B28" w:rsidRDefault="00A90B28" w:rsidP="00A90B28">
            <w:pPr>
              <w:jc w:val="center"/>
              <w:rPr>
                <w:rFonts w:ascii="Arial" w:hAnsi="Arial" w:cs="Arial"/>
                <w:b/>
                <w:bCs/>
                <w:sz w:val="14"/>
                <w:szCs w:val="14"/>
              </w:rPr>
            </w:pPr>
            <w:r>
              <w:rPr>
                <w:rFonts w:ascii="Arial" w:hAnsi="Arial" w:cs="Arial"/>
                <w:b/>
                <w:bCs/>
                <w:sz w:val="14"/>
                <w:szCs w:val="14"/>
              </w:rPr>
              <w:t>AYP 2009</w:t>
            </w:r>
          </w:p>
        </w:tc>
      </w:tr>
      <w:tr w:rsidR="00A90B28" w14:paraId="6E966870" w14:textId="77777777">
        <w:trPr>
          <w:trHeight w:val="180"/>
        </w:trPr>
        <w:tc>
          <w:tcPr>
            <w:tcW w:w="1240" w:type="dxa"/>
            <w:vMerge/>
            <w:tcBorders>
              <w:top w:val="nil"/>
              <w:left w:val="single" w:sz="4" w:space="0" w:color="003366"/>
              <w:bottom w:val="nil"/>
              <w:right w:val="single" w:sz="4" w:space="0" w:color="000000"/>
            </w:tcBorders>
            <w:vAlign w:val="center"/>
          </w:tcPr>
          <w:p w14:paraId="1DF39B13" w14:textId="77777777" w:rsidR="00A90B28" w:rsidRDefault="00A90B28" w:rsidP="00A90B28">
            <w:pPr>
              <w:rPr>
                <w:rFonts w:ascii="Arial" w:hAnsi="Arial" w:cs="Arial"/>
                <w:b/>
                <w:bCs/>
                <w:sz w:val="14"/>
                <w:szCs w:val="14"/>
              </w:rPr>
            </w:pPr>
          </w:p>
        </w:tc>
        <w:tc>
          <w:tcPr>
            <w:tcW w:w="520" w:type="dxa"/>
            <w:vMerge w:val="restart"/>
            <w:tcBorders>
              <w:top w:val="nil"/>
              <w:left w:val="single" w:sz="4" w:space="0" w:color="000000"/>
              <w:bottom w:val="nil"/>
              <w:right w:val="single" w:sz="4" w:space="0" w:color="000000"/>
            </w:tcBorders>
            <w:shd w:val="clear" w:color="auto" w:fill="CCFFFF"/>
            <w:vAlign w:val="center"/>
          </w:tcPr>
          <w:p w14:paraId="2590E977" w14:textId="77777777" w:rsidR="00A90B28" w:rsidRDefault="00A90B28" w:rsidP="00A90B28">
            <w:pPr>
              <w:jc w:val="center"/>
              <w:rPr>
                <w:rFonts w:ascii="Arial" w:hAnsi="Arial" w:cs="Arial"/>
                <w:sz w:val="12"/>
                <w:szCs w:val="12"/>
              </w:rPr>
            </w:pPr>
            <w:r>
              <w:rPr>
                <w:rFonts w:ascii="Arial" w:hAnsi="Arial" w:cs="Arial"/>
                <w:sz w:val="12"/>
                <w:szCs w:val="12"/>
              </w:rPr>
              <w:t>Enrolled</w:t>
            </w:r>
          </w:p>
        </w:tc>
        <w:tc>
          <w:tcPr>
            <w:tcW w:w="620" w:type="dxa"/>
            <w:vMerge w:val="restart"/>
            <w:tcBorders>
              <w:top w:val="nil"/>
              <w:left w:val="single" w:sz="4" w:space="0" w:color="000000"/>
              <w:bottom w:val="nil"/>
              <w:right w:val="single" w:sz="4" w:space="0" w:color="000000"/>
            </w:tcBorders>
            <w:shd w:val="clear" w:color="auto" w:fill="CCFFFF"/>
            <w:vAlign w:val="center"/>
          </w:tcPr>
          <w:p w14:paraId="43595199" w14:textId="77777777" w:rsidR="00A90B28" w:rsidRDefault="00A90B28" w:rsidP="00A90B28">
            <w:pPr>
              <w:jc w:val="center"/>
              <w:rPr>
                <w:rFonts w:ascii="Arial" w:hAnsi="Arial" w:cs="Arial"/>
                <w:sz w:val="12"/>
                <w:szCs w:val="12"/>
              </w:rPr>
            </w:pPr>
            <w:r>
              <w:rPr>
                <w:rFonts w:ascii="Arial" w:hAnsi="Arial" w:cs="Arial"/>
                <w:sz w:val="12"/>
                <w:szCs w:val="12"/>
              </w:rPr>
              <w:t>Assessed</w:t>
            </w:r>
          </w:p>
        </w:tc>
        <w:tc>
          <w:tcPr>
            <w:tcW w:w="340" w:type="dxa"/>
            <w:vMerge w:val="restart"/>
            <w:tcBorders>
              <w:top w:val="nil"/>
              <w:left w:val="single" w:sz="4" w:space="0" w:color="000000"/>
              <w:bottom w:val="nil"/>
              <w:right w:val="single" w:sz="4" w:space="0" w:color="000000"/>
            </w:tcBorders>
            <w:shd w:val="clear" w:color="auto" w:fill="CCFFFF"/>
            <w:vAlign w:val="center"/>
          </w:tcPr>
          <w:p w14:paraId="549C2C7A" w14:textId="77777777" w:rsidR="00A90B28" w:rsidRDefault="00A90B28" w:rsidP="00A90B28">
            <w:pPr>
              <w:jc w:val="center"/>
              <w:rPr>
                <w:rFonts w:ascii="Arial" w:hAnsi="Arial" w:cs="Arial"/>
                <w:sz w:val="12"/>
                <w:szCs w:val="12"/>
              </w:rPr>
            </w:pPr>
            <w:r>
              <w:rPr>
                <w:rFonts w:ascii="Arial" w:hAnsi="Arial" w:cs="Arial"/>
                <w:sz w:val="12"/>
                <w:szCs w:val="12"/>
              </w:rPr>
              <w:t>%</w:t>
            </w:r>
          </w:p>
        </w:tc>
        <w:tc>
          <w:tcPr>
            <w:tcW w:w="460" w:type="dxa"/>
            <w:vMerge w:val="restart"/>
            <w:tcBorders>
              <w:top w:val="nil"/>
              <w:left w:val="single" w:sz="4" w:space="0" w:color="000000"/>
              <w:bottom w:val="nil"/>
              <w:right w:val="single" w:sz="4" w:space="0" w:color="000000"/>
            </w:tcBorders>
            <w:shd w:val="clear" w:color="auto" w:fill="CCFFFF"/>
            <w:vAlign w:val="center"/>
          </w:tcPr>
          <w:p w14:paraId="0663329E" w14:textId="77777777" w:rsidR="00A90B28" w:rsidRDefault="00A90B28" w:rsidP="00A90B28">
            <w:pPr>
              <w:jc w:val="center"/>
              <w:rPr>
                <w:rFonts w:ascii="Arial" w:hAnsi="Arial" w:cs="Arial"/>
                <w:sz w:val="12"/>
                <w:szCs w:val="12"/>
              </w:rPr>
            </w:pPr>
            <w:r>
              <w:rPr>
                <w:rFonts w:ascii="Arial" w:hAnsi="Arial" w:cs="Arial"/>
                <w:sz w:val="12"/>
                <w:szCs w:val="12"/>
              </w:rPr>
              <w:t>Met Target (95%)</w:t>
            </w:r>
          </w:p>
        </w:tc>
        <w:tc>
          <w:tcPr>
            <w:tcW w:w="360" w:type="dxa"/>
            <w:vMerge w:val="restart"/>
            <w:tcBorders>
              <w:top w:val="nil"/>
              <w:left w:val="single" w:sz="4" w:space="0" w:color="000000"/>
              <w:bottom w:val="nil"/>
              <w:right w:val="single" w:sz="4" w:space="0" w:color="000000"/>
            </w:tcBorders>
            <w:shd w:val="clear" w:color="auto" w:fill="CCFFFF"/>
            <w:vAlign w:val="center"/>
          </w:tcPr>
          <w:p w14:paraId="26999943" w14:textId="77777777" w:rsidR="00A90B28" w:rsidRDefault="00A90B28" w:rsidP="00A90B28">
            <w:pPr>
              <w:jc w:val="center"/>
              <w:rPr>
                <w:rFonts w:ascii="Arial" w:hAnsi="Arial" w:cs="Arial"/>
                <w:sz w:val="12"/>
                <w:szCs w:val="12"/>
              </w:rPr>
            </w:pPr>
            <w:r>
              <w:rPr>
                <w:rFonts w:ascii="Arial" w:hAnsi="Arial" w:cs="Arial"/>
                <w:sz w:val="12"/>
                <w:szCs w:val="12"/>
              </w:rPr>
              <w:t>N</w:t>
            </w:r>
          </w:p>
        </w:tc>
        <w:tc>
          <w:tcPr>
            <w:tcW w:w="480" w:type="dxa"/>
            <w:vMerge w:val="restart"/>
            <w:tcBorders>
              <w:top w:val="nil"/>
              <w:left w:val="single" w:sz="4" w:space="0" w:color="000000"/>
              <w:bottom w:val="nil"/>
              <w:right w:val="single" w:sz="4" w:space="0" w:color="000000"/>
            </w:tcBorders>
            <w:shd w:val="clear" w:color="auto" w:fill="CCFFFF"/>
            <w:vAlign w:val="center"/>
          </w:tcPr>
          <w:p w14:paraId="6D996C37" w14:textId="77777777" w:rsidR="00A90B28" w:rsidRDefault="00A90B28" w:rsidP="00A90B28">
            <w:pPr>
              <w:jc w:val="center"/>
              <w:rPr>
                <w:rFonts w:ascii="Arial" w:hAnsi="Arial" w:cs="Arial"/>
                <w:sz w:val="12"/>
                <w:szCs w:val="12"/>
              </w:rPr>
            </w:pPr>
            <w:r>
              <w:rPr>
                <w:rFonts w:ascii="Arial" w:hAnsi="Arial" w:cs="Arial"/>
                <w:sz w:val="12"/>
                <w:szCs w:val="12"/>
              </w:rPr>
              <w:t>2009 CPI</w:t>
            </w:r>
          </w:p>
        </w:tc>
        <w:tc>
          <w:tcPr>
            <w:tcW w:w="520" w:type="dxa"/>
            <w:vMerge w:val="restart"/>
            <w:tcBorders>
              <w:top w:val="nil"/>
              <w:left w:val="single" w:sz="4" w:space="0" w:color="000000"/>
              <w:bottom w:val="nil"/>
              <w:right w:val="single" w:sz="4" w:space="0" w:color="000000"/>
            </w:tcBorders>
            <w:shd w:val="clear" w:color="auto" w:fill="CCFFFF"/>
            <w:vAlign w:val="center"/>
          </w:tcPr>
          <w:p w14:paraId="31D961C2" w14:textId="77777777" w:rsidR="00A90B28" w:rsidRDefault="00A90B28" w:rsidP="00A90B28">
            <w:pPr>
              <w:jc w:val="center"/>
              <w:rPr>
                <w:rFonts w:ascii="Arial" w:hAnsi="Arial" w:cs="Arial"/>
                <w:sz w:val="12"/>
                <w:szCs w:val="12"/>
              </w:rPr>
            </w:pPr>
            <w:r>
              <w:rPr>
                <w:rFonts w:ascii="Arial" w:hAnsi="Arial" w:cs="Arial"/>
                <w:sz w:val="12"/>
                <w:szCs w:val="12"/>
              </w:rPr>
              <w:t>Met Target (84.3)</w:t>
            </w:r>
          </w:p>
        </w:tc>
        <w:tc>
          <w:tcPr>
            <w:tcW w:w="660" w:type="dxa"/>
            <w:vMerge w:val="restart"/>
            <w:tcBorders>
              <w:top w:val="nil"/>
              <w:left w:val="single" w:sz="4" w:space="0" w:color="000000"/>
              <w:bottom w:val="nil"/>
              <w:right w:val="single" w:sz="4" w:space="0" w:color="000000"/>
            </w:tcBorders>
            <w:shd w:val="clear" w:color="auto" w:fill="CCFFFF"/>
            <w:vAlign w:val="center"/>
          </w:tcPr>
          <w:p w14:paraId="7B8818FA" w14:textId="77777777" w:rsidR="00A90B28" w:rsidRDefault="00A90B28" w:rsidP="00A90B28">
            <w:pPr>
              <w:jc w:val="center"/>
              <w:rPr>
                <w:rFonts w:ascii="Arial" w:hAnsi="Arial" w:cs="Arial"/>
                <w:sz w:val="12"/>
                <w:szCs w:val="12"/>
              </w:rPr>
            </w:pPr>
            <w:r>
              <w:rPr>
                <w:rFonts w:ascii="Arial" w:hAnsi="Arial" w:cs="Arial"/>
                <w:sz w:val="12"/>
                <w:szCs w:val="12"/>
              </w:rPr>
              <w:t>2008 CPI Baseline</w:t>
            </w:r>
          </w:p>
        </w:tc>
        <w:tc>
          <w:tcPr>
            <w:tcW w:w="440" w:type="dxa"/>
            <w:vMerge w:val="restart"/>
            <w:tcBorders>
              <w:top w:val="nil"/>
              <w:left w:val="single" w:sz="4" w:space="0" w:color="000000"/>
              <w:bottom w:val="nil"/>
              <w:right w:val="single" w:sz="4" w:space="0" w:color="000000"/>
            </w:tcBorders>
            <w:shd w:val="clear" w:color="auto" w:fill="CCFFFF"/>
            <w:vAlign w:val="center"/>
          </w:tcPr>
          <w:p w14:paraId="2F33364B" w14:textId="77777777" w:rsidR="00A90B28" w:rsidRDefault="00A90B28" w:rsidP="00A90B28">
            <w:pPr>
              <w:jc w:val="center"/>
              <w:rPr>
                <w:rFonts w:ascii="Arial" w:hAnsi="Arial" w:cs="Arial"/>
                <w:sz w:val="12"/>
                <w:szCs w:val="12"/>
              </w:rPr>
            </w:pPr>
            <w:r>
              <w:rPr>
                <w:rFonts w:ascii="Arial" w:hAnsi="Arial" w:cs="Arial"/>
                <w:sz w:val="12"/>
                <w:szCs w:val="12"/>
              </w:rPr>
              <w:t>Gain Target</w:t>
            </w:r>
          </w:p>
        </w:tc>
        <w:tc>
          <w:tcPr>
            <w:tcW w:w="1660" w:type="dxa"/>
            <w:vMerge w:val="restart"/>
            <w:tcBorders>
              <w:top w:val="nil"/>
              <w:left w:val="single" w:sz="4" w:space="0" w:color="000000"/>
              <w:bottom w:val="nil"/>
              <w:right w:val="single" w:sz="4" w:space="0" w:color="000000"/>
            </w:tcBorders>
            <w:shd w:val="clear" w:color="auto" w:fill="CCFFFF"/>
            <w:vAlign w:val="center"/>
          </w:tcPr>
          <w:p w14:paraId="5AB69E4E" w14:textId="77777777" w:rsidR="00A90B28" w:rsidRDefault="00A90B28" w:rsidP="00A90B28">
            <w:pPr>
              <w:jc w:val="center"/>
              <w:rPr>
                <w:rFonts w:ascii="Arial" w:hAnsi="Arial" w:cs="Arial"/>
                <w:sz w:val="12"/>
                <w:szCs w:val="12"/>
              </w:rPr>
            </w:pPr>
            <w:r>
              <w:rPr>
                <w:rFonts w:ascii="Arial" w:hAnsi="Arial" w:cs="Arial"/>
                <w:sz w:val="12"/>
                <w:szCs w:val="12"/>
              </w:rPr>
              <w:t xml:space="preserve">On </w:t>
            </w:r>
            <w:smartTag w:uri="urn:schemas-microsoft-com:office:smarttags" w:element="place">
              <w:smartTag w:uri="urn:schemas-microsoft-com:office:smarttags" w:element="PlaceName">
                <w:r>
                  <w:rPr>
                    <w:rFonts w:ascii="Arial" w:hAnsi="Arial" w:cs="Arial"/>
                    <w:sz w:val="12"/>
                    <w:szCs w:val="12"/>
                  </w:rPr>
                  <w:t>Target</w:t>
                </w:r>
              </w:smartTag>
              <w:r>
                <w:rPr>
                  <w:rFonts w:ascii="Arial" w:hAnsi="Arial" w:cs="Arial"/>
                  <w:sz w:val="12"/>
                  <w:szCs w:val="12"/>
                </w:rPr>
                <w:t xml:space="preserve"> </w:t>
              </w:r>
              <w:smartTag w:uri="urn:schemas-microsoft-com:office:smarttags" w:element="PlaceType">
                <w:r>
                  <w:rPr>
                    <w:rFonts w:ascii="Arial" w:hAnsi="Arial" w:cs="Arial"/>
                    <w:sz w:val="12"/>
                    <w:szCs w:val="12"/>
                  </w:rPr>
                  <w:t>Range</w:t>
                </w:r>
              </w:smartTag>
            </w:smartTag>
          </w:p>
        </w:tc>
        <w:tc>
          <w:tcPr>
            <w:tcW w:w="500" w:type="dxa"/>
            <w:vMerge w:val="restart"/>
            <w:tcBorders>
              <w:top w:val="nil"/>
              <w:left w:val="single" w:sz="4" w:space="0" w:color="000000"/>
              <w:bottom w:val="nil"/>
              <w:right w:val="single" w:sz="4" w:space="0" w:color="000000"/>
            </w:tcBorders>
            <w:shd w:val="clear" w:color="auto" w:fill="CCFFFF"/>
            <w:vAlign w:val="center"/>
          </w:tcPr>
          <w:p w14:paraId="2AE405FB" w14:textId="77777777" w:rsidR="00A90B28" w:rsidRDefault="00A90B28" w:rsidP="00A90B28">
            <w:pPr>
              <w:jc w:val="center"/>
              <w:rPr>
                <w:rFonts w:ascii="Arial" w:hAnsi="Arial" w:cs="Arial"/>
                <w:sz w:val="12"/>
                <w:szCs w:val="12"/>
              </w:rPr>
            </w:pPr>
            <w:r>
              <w:rPr>
                <w:rFonts w:ascii="Arial" w:hAnsi="Arial" w:cs="Arial"/>
                <w:sz w:val="12"/>
                <w:szCs w:val="12"/>
              </w:rPr>
              <w:t>Met Target</w:t>
            </w:r>
          </w:p>
        </w:tc>
        <w:tc>
          <w:tcPr>
            <w:tcW w:w="400" w:type="dxa"/>
            <w:vMerge w:val="restart"/>
            <w:tcBorders>
              <w:top w:val="nil"/>
              <w:left w:val="single" w:sz="4" w:space="0" w:color="000000"/>
              <w:bottom w:val="nil"/>
              <w:right w:val="single" w:sz="4" w:space="0" w:color="000000"/>
            </w:tcBorders>
            <w:shd w:val="clear" w:color="auto" w:fill="CCFFFF"/>
            <w:vAlign w:val="center"/>
          </w:tcPr>
          <w:p w14:paraId="08C63A64" w14:textId="77777777" w:rsidR="00A90B28" w:rsidRDefault="00A90B28" w:rsidP="00A90B28">
            <w:pPr>
              <w:jc w:val="center"/>
              <w:rPr>
                <w:rFonts w:ascii="Arial" w:hAnsi="Arial" w:cs="Arial"/>
                <w:sz w:val="12"/>
                <w:szCs w:val="12"/>
              </w:rPr>
            </w:pPr>
            <w:r>
              <w:rPr>
                <w:rFonts w:ascii="Arial" w:hAnsi="Arial" w:cs="Arial"/>
                <w:sz w:val="12"/>
                <w:szCs w:val="12"/>
              </w:rPr>
              <w:t>%</w:t>
            </w:r>
          </w:p>
        </w:tc>
        <w:tc>
          <w:tcPr>
            <w:tcW w:w="580" w:type="dxa"/>
            <w:vMerge w:val="restart"/>
            <w:tcBorders>
              <w:top w:val="nil"/>
              <w:left w:val="single" w:sz="4" w:space="0" w:color="000000"/>
              <w:bottom w:val="nil"/>
              <w:right w:val="single" w:sz="4" w:space="0" w:color="000000"/>
            </w:tcBorders>
            <w:shd w:val="clear" w:color="auto" w:fill="CCFFFF"/>
            <w:vAlign w:val="center"/>
          </w:tcPr>
          <w:p w14:paraId="37BAB764" w14:textId="77777777" w:rsidR="00A90B28" w:rsidRDefault="00A90B28" w:rsidP="00A90B28">
            <w:pPr>
              <w:jc w:val="center"/>
              <w:rPr>
                <w:rFonts w:ascii="Arial" w:hAnsi="Arial" w:cs="Arial"/>
                <w:sz w:val="12"/>
                <w:szCs w:val="12"/>
              </w:rPr>
            </w:pPr>
            <w:r>
              <w:rPr>
                <w:rFonts w:ascii="Arial" w:hAnsi="Arial" w:cs="Arial"/>
                <w:sz w:val="12"/>
                <w:szCs w:val="12"/>
              </w:rPr>
              <w:t>Change</w:t>
            </w:r>
          </w:p>
        </w:tc>
        <w:tc>
          <w:tcPr>
            <w:tcW w:w="520" w:type="dxa"/>
            <w:vMerge w:val="restart"/>
            <w:tcBorders>
              <w:top w:val="nil"/>
              <w:left w:val="single" w:sz="4" w:space="0" w:color="000000"/>
              <w:bottom w:val="nil"/>
              <w:right w:val="single" w:sz="4" w:space="0" w:color="000000"/>
            </w:tcBorders>
            <w:shd w:val="clear" w:color="auto" w:fill="CCFFFF"/>
            <w:vAlign w:val="center"/>
          </w:tcPr>
          <w:p w14:paraId="111A3F7D" w14:textId="77777777" w:rsidR="00A90B28" w:rsidRDefault="00A90B28" w:rsidP="00A90B28">
            <w:pPr>
              <w:jc w:val="center"/>
              <w:rPr>
                <w:rFonts w:ascii="Arial" w:hAnsi="Arial" w:cs="Arial"/>
                <w:sz w:val="12"/>
                <w:szCs w:val="12"/>
              </w:rPr>
            </w:pPr>
            <w:r>
              <w:rPr>
                <w:rFonts w:ascii="Arial" w:hAnsi="Arial" w:cs="Arial"/>
                <w:sz w:val="12"/>
                <w:szCs w:val="12"/>
              </w:rPr>
              <w:t>Met Target</w:t>
            </w:r>
          </w:p>
        </w:tc>
        <w:tc>
          <w:tcPr>
            <w:tcW w:w="480" w:type="dxa"/>
            <w:vMerge/>
            <w:tcBorders>
              <w:top w:val="nil"/>
              <w:left w:val="single" w:sz="4" w:space="0" w:color="000000"/>
              <w:bottom w:val="nil"/>
              <w:right w:val="single" w:sz="4" w:space="0" w:color="000000"/>
            </w:tcBorders>
            <w:vAlign w:val="center"/>
          </w:tcPr>
          <w:p w14:paraId="37024ED1" w14:textId="77777777" w:rsidR="00A90B28" w:rsidRDefault="00A90B28" w:rsidP="00A90B28">
            <w:pPr>
              <w:rPr>
                <w:rFonts w:ascii="Arial" w:hAnsi="Arial" w:cs="Arial"/>
                <w:b/>
                <w:bCs/>
                <w:sz w:val="14"/>
                <w:szCs w:val="14"/>
              </w:rPr>
            </w:pPr>
          </w:p>
        </w:tc>
      </w:tr>
      <w:tr w:rsidR="00A90B28" w14:paraId="73A68DD7" w14:textId="77777777">
        <w:trPr>
          <w:trHeight w:val="300"/>
        </w:trPr>
        <w:tc>
          <w:tcPr>
            <w:tcW w:w="1240" w:type="dxa"/>
            <w:vMerge/>
            <w:tcBorders>
              <w:top w:val="nil"/>
              <w:left w:val="single" w:sz="4" w:space="0" w:color="003366"/>
              <w:bottom w:val="nil"/>
              <w:right w:val="single" w:sz="4" w:space="0" w:color="000000"/>
            </w:tcBorders>
            <w:vAlign w:val="center"/>
          </w:tcPr>
          <w:p w14:paraId="1B317997" w14:textId="77777777" w:rsidR="00A90B28" w:rsidRDefault="00A90B28" w:rsidP="00A90B28">
            <w:pPr>
              <w:rPr>
                <w:rFonts w:ascii="Arial" w:hAnsi="Arial" w:cs="Arial"/>
                <w:b/>
                <w:bCs/>
                <w:sz w:val="14"/>
                <w:szCs w:val="14"/>
              </w:rPr>
            </w:pPr>
          </w:p>
        </w:tc>
        <w:tc>
          <w:tcPr>
            <w:tcW w:w="520" w:type="dxa"/>
            <w:vMerge/>
            <w:tcBorders>
              <w:top w:val="nil"/>
              <w:left w:val="single" w:sz="4" w:space="0" w:color="000000"/>
              <w:bottom w:val="nil"/>
              <w:right w:val="single" w:sz="4" w:space="0" w:color="000000"/>
            </w:tcBorders>
            <w:vAlign w:val="center"/>
          </w:tcPr>
          <w:p w14:paraId="541254B8" w14:textId="77777777" w:rsidR="00A90B28" w:rsidRDefault="00A90B28" w:rsidP="00A90B28">
            <w:pPr>
              <w:rPr>
                <w:rFonts w:ascii="Arial" w:hAnsi="Arial" w:cs="Arial"/>
                <w:sz w:val="12"/>
                <w:szCs w:val="12"/>
              </w:rPr>
            </w:pPr>
          </w:p>
        </w:tc>
        <w:tc>
          <w:tcPr>
            <w:tcW w:w="620" w:type="dxa"/>
            <w:vMerge/>
            <w:tcBorders>
              <w:top w:val="nil"/>
              <w:left w:val="single" w:sz="4" w:space="0" w:color="000000"/>
              <w:bottom w:val="nil"/>
              <w:right w:val="single" w:sz="4" w:space="0" w:color="000000"/>
            </w:tcBorders>
            <w:vAlign w:val="center"/>
          </w:tcPr>
          <w:p w14:paraId="5E48FFE4" w14:textId="77777777" w:rsidR="00A90B28" w:rsidRDefault="00A90B28" w:rsidP="00A90B28">
            <w:pPr>
              <w:rPr>
                <w:rFonts w:ascii="Arial" w:hAnsi="Arial" w:cs="Arial"/>
                <w:sz w:val="12"/>
                <w:szCs w:val="12"/>
              </w:rPr>
            </w:pPr>
          </w:p>
        </w:tc>
        <w:tc>
          <w:tcPr>
            <w:tcW w:w="340" w:type="dxa"/>
            <w:vMerge/>
            <w:tcBorders>
              <w:top w:val="nil"/>
              <w:left w:val="single" w:sz="4" w:space="0" w:color="000000"/>
              <w:bottom w:val="nil"/>
              <w:right w:val="single" w:sz="4" w:space="0" w:color="000000"/>
            </w:tcBorders>
            <w:vAlign w:val="center"/>
          </w:tcPr>
          <w:p w14:paraId="318DC0FE" w14:textId="77777777" w:rsidR="00A90B28" w:rsidRDefault="00A90B28" w:rsidP="00A90B28">
            <w:pPr>
              <w:rPr>
                <w:rFonts w:ascii="Arial" w:hAnsi="Arial" w:cs="Arial"/>
                <w:sz w:val="12"/>
                <w:szCs w:val="12"/>
              </w:rPr>
            </w:pPr>
          </w:p>
        </w:tc>
        <w:tc>
          <w:tcPr>
            <w:tcW w:w="460" w:type="dxa"/>
            <w:vMerge/>
            <w:tcBorders>
              <w:top w:val="nil"/>
              <w:left w:val="single" w:sz="4" w:space="0" w:color="000000"/>
              <w:bottom w:val="nil"/>
              <w:right w:val="single" w:sz="4" w:space="0" w:color="000000"/>
            </w:tcBorders>
            <w:vAlign w:val="center"/>
          </w:tcPr>
          <w:p w14:paraId="2631B115" w14:textId="77777777" w:rsidR="00A90B28" w:rsidRDefault="00A90B28" w:rsidP="00A90B28">
            <w:pPr>
              <w:rPr>
                <w:rFonts w:ascii="Arial" w:hAnsi="Arial" w:cs="Arial"/>
                <w:sz w:val="12"/>
                <w:szCs w:val="12"/>
              </w:rPr>
            </w:pPr>
          </w:p>
        </w:tc>
        <w:tc>
          <w:tcPr>
            <w:tcW w:w="360" w:type="dxa"/>
            <w:vMerge/>
            <w:tcBorders>
              <w:top w:val="nil"/>
              <w:left w:val="single" w:sz="4" w:space="0" w:color="000000"/>
              <w:bottom w:val="nil"/>
              <w:right w:val="single" w:sz="4" w:space="0" w:color="000000"/>
            </w:tcBorders>
            <w:vAlign w:val="center"/>
          </w:tcPr>
          <w:p w14:paraId="5B63402E" w14:textId="77777777" w:rsidR="00A90B28" w:rsidRDefault="00A90B28" w:rsidP="00A90B28">
            <w:pPr>
              <w:rPr>
                <w:rFonts w:ascii="Arial" w:hAnsi="Arial" w:cs="Arial"/>
                <w:sz w:val="12"/>
                <w:szCs w:val="12"/>
              </w:rPr>
            </w:pPr>
          </w:p>
        </w:tc>
        <w:tc>
          <w:tcPr>
            <w:tcW w:w="480" w:type="dxa"/>
            <w:vMerge/>
            <w:tcBorders>
              <w:top w:val="nil"/>
              <w:left w:val="single" w:sz="4" w:space="0" w:color="000000"/>
              <w:bottom w:val="nil"/>
              <w:right w:val="single" w:sz="4" w:space="0" w:color="000000"/>
            </w:tcBorders>
            <w:vAlign w:val="center"/>
          </w:tcPr>
          <w:p w14:paraId="09A1FE7B" w14:textId="77777777" w:rsidR="00A90B28" w:rsidRDefault="00A90B28" w:rsidP="00A90B28">
            <w:pPr>
              <w:rPr>
                <w:rFonts w:ascii="Arial" w:hAnsi="Arial" w:cs="Arial"/>
                <w:sz w:val="12"/>
                <w:szCs w:val="12"/>
              </w:rPr>
            </w:pPr>
          </w:p>
        </w:tc>
        <w:tc>
          <w:tcPr>
            <w:tcW w:w="520" w:type="dxa"/>
            <w:vMerge/>
            <w:tcBorders>
              <w:top w:val="nil"/>
              <w:left w:val="single" w:sz="4" w:space="0" w:color="000000"/>
              <w:bottom w:val="nil"/>
              <w:right w:val="single" w:sz="4" w:space="0" w:color="000000"/>
            </w:tcBorders>
            <w:vAlign w:val="center"/>
          </w:tcPr>
          <w:p w14:paraId="26AC5907" w14:textId="77777777" w:rsidR="00A90B28" w:rsidRDefault="00A90B28" w:rsidP="00A90B28">
            <w:pPr>
              <w:rPr>
                <w:rFonts w:ascii="Arial" w:hAnsi="Arial" w:cs="Arial"/>
                <w:sz w:val="12"/>
                <w:szCs w:val="12"/>
              </w:rPr>
            </w:pPr>
          </w:p>
        </w:tc>
        <w:tc>
          <w:tcPr>
            <w:tcW w:w="660" w:type="dxa"/>
            <w:vMerge/>
            <w:tcBorders>
              <w:top w:val="nil"/>
              <w:left w:val="single" w:sz="4" w:space="0" w:color="000000"/>
              <w:bottom w:val="nil"/>
              <w:right w:val="single" w:sz="4" w:space="0" w:color="000000"/>
            </w:tcBorders>
            <w:vAlign w:val="center"/>
          </w:tcPr>
          <w:p w14:paraId="3CE018B1" w14:textId="77777777" w:rsidR="00A90B28" w:rsidRDefault="00A90B28" w:rsidP="00A90B28">
            <w:pPr>
              <w:rPr>
                <w:rFonts w:ascii="Arial" w:hAnsi="Arial" w:cs="Arial"/>
                <w:sz w:val="12"/>
                <w:szCs w:val="12"/>
              </w:rPr>
            </w:pPr>
          </w:p>
        </w:tc>
        <w:tc>
          <w:tcPr>
            <w:tcW w:w="440" w:type="dxa"/>
            <w:vMerge/>
            <w:tcBorders>
              <w:top w:val="nil"/>
              <w:left w:val="single" w:sz="4" w:space="0" w:color="000000"/>
              <w:bottom w:val="nil"/>
              <w:right w:val="single" w:sz="4" w:space="0" w:color="000000"/>
            </w:tcBorders>
            <w:vAlign w:val="center"/>
          </w:tcPr>
          <w:p w14:paraId="7C200C26" w14:textId="77777777" w:rsidR="00A90B28" w:rsidRDefault="00A90B28" w:rsidP="00A90B28">
            <w:pPr>
              <w:rPr>
                <w:rFonts w:ascii="Arial" w:hAnsi="Arial" w:cs="Arial"/>
                <w:sz w:val="12"/>
                <w:szCs w:val="12"/>
              </w:rPr>
            </w:pPr>
          </w:p>
        </w:tc>
        <w:tc>
          <w:tcPr>
            <w:tcW w:w="1660" w:type="dxa"/>
            <w:vMerge/>
            <w:tcBorders>
              <w:top w:val="nil"/>
              <w:left w:val="single" w:sz="4" w:space="0" w:color="000000"/>
              <w:bottom w:val="nil"/>
              <w:right w:val="single" w:sz="4" w:space="0" w:color="000000"/>
            </w:tcBorders>
            <w:vAlign w:val="center"/>
          </w:tcPr>
          <w:p w14:paraId="747F0370" w14:textId="77777777" w:rsidR="00A90B28" w:rsidRDefault="00A90B28" w:rsidP="00A90B28">
            <w:pPr>
              <w:rPr>
                <w:rFonts w:ascii="Arial" w:hAnsi="Arial" w:cs="Arial"/>
                <w:sz w:val="12"/>
                <w:szCs w:val="12"/>
              </w:rPr>
            </w:pPr>
          </w:p>
        </w:tc>
        <w:tc>
          <w:tcPr>
            <w:tcW w:w="500" w:type="dxa"/>
            <w:vMerge/>
            <w:tcBorders>
              <w:top w:val="nil"/>
              <w:left w:val="single" w:sz="4" w:space="0" w:color="000000"/>
              <w:bottom w:val="nil"/>
              <w:right w:val="single" w:sz="4" w:space="0" w:color="000000"/>
            </w:tcBorders>
            <w:vAlign w:val="center"/>
          </w:tcPr>
          <w:p w14:paraId="47B3E6C8" w14:textId="77777777" w:rsidR="00A90B28" w:rsidRDefault="00A90B28" w:rsidP="00A90B28">
            <w:pPr>
              <w:rPr>
                <w:rFonts w:ascii="Arial" w:hAnsi="Arial" w:cs="Arial"/>
                <w:sz w:val="12"/>
                <w:szCs w:val="12"/>
              </w:rPr>
            </w:pPr>
          </w:p>
        </w:tc>
        <w:tc>
          <w:tcPr>
            <w:tcW w:w="400" w:type="dxa"/>
            <w:vMerge/>
            <w:tcBorders>
              <w:top w:val="nil"/>
              <w:left w:val="single" w:sz="4" w:space="0" w:color="000000"/>
              <w:bottom w:val="nil"/>
              <w:right w:val="single" w:sz="4" w:space="0" w:color="000000"/>
            </w:tcBorders>
            <w:vAlign w:val="center"/>
          </w:tcPr>
          <w:p w14:paraId="5BA973AD" w14:textId="77777777" w:rsidR="00A90B28" w:rsidRDefault="00A90B28" w:rsidP="00A90B28">
            <w:pPr>
              <w:rPr>
                <w:rFonts w:ascii="Arial" w:hAnsi="Arial" w:cs="Arial"/>
                <w:sz w:val="12"/>
                <w:szCs w:val="12"/>
              </w:rPr>
            </w:pPr>
          </w:p>
        </w:tc>
        <w:tc>
          <w:tcPr>
            <w:tcW w:w="580" w:type="dxa"/>
            <w:vMerge/>
            <w:tcBorders>
              <w:top w:val="nil"/>
              <w:left w:val="single" w:sz="4" w:space="0" w:color="000000"/>
              <w:bottom w:val="nil"/>
              <w:right w:val="single" w:sz="4" w:space="0" w:color="000000"/>
            </w:tcBorders>
            <w:vAlign w:val="center"/>
          </w:tcPr>
          <w:p w14:paraId="0EC798B4" w14:textId="77777777" w:rsidR="00A90B28" w:rsidRDefault="00A90B28" w:rsidP="00A90B28">
            <w:pPr>
              <w:rPr>
                <w:rFonts w:ascii="Arial" w:hAnsi="Arial" w:cs="Arial"/>
                <w:sz w:val="12"/>
                <w:szCs w:val="12"/>
              </w:rPr>
            </w:pPr>
          </w:p>
        </w:tc>
        <w:tc>
          <w:tcPr>
            <w:tcW w:w="520" w:type="dxa"/>
            <w:vMerge/>
            <w:tcBorders>
              <w:top w:val="nil"/>
              <w:left w:val="single" w:sz="4" w:space="0" w:color="000000"/>
              <w:bottom w:val="nil"/>
              <w:right w:val="single" w:sz="4" w:space="0" w:color="000000"/>
            </w:tcBorders>
            <w:vAlign w:val="center"/>
          </w:tcPr>
          <w:p w14:paraId="1A39F79A" w14:textId="77777777" w:rsidR="00A90B28" w:rsidRDefault="00A90B28" w:rsidP="00A90B28">
            <w:pPr>
              <w:rPr>
                <w:rFonts w:ascii="Arial" w:hAnsi="Arial" w:cs="Arial"/>
                <w:sz w:val="12"/>
                <w:szCs w:val="12"/>
              </w:rPr>
            </w:pPr>
          </w:p>
        </w:tc>
        <w:tc>
          <w:tcPr>
            <w:tcW w:w="480" w:type="dxa"/>
            <w:vMerge/>
            <w:tcBorders>
              <w:top w:val="nil"/>
              <w:left w:val="single" w:sz="4" w:space="0" w:color="000000"/>
              <w:bottom w:val="nil"/>
              <w:right w:val="single" w:sz="4" w:space="0" w:color="000000"/>
            </w:tcBorders>
            <w:vAlign w:val="center"/>
          </w:tcPr>
          <w:p w14:paraId="3CDC89FD" w14:textId="77777777" w:rsidR="00A90B28" w:rsidRDefault="00A90B28" w:rsidP="00A90B28">
            <w:pPr>
              <w:rPr>
                <w:rFonts w:ascii="Arial" w:hAnsi="Arial" w:cs="Arial"/>
                <w:b/>
                <w:bCs/>
                <w:sz w:val="14"/>
                <w:szCs w:val="14"/>
              </w:rPr>
            </w:pPr>
          </w:p>
        </w:tc>
      </w:tr>
      <w:tr w:rsidR="00A90B28" w14:paraId="06D39852" w14:textId="77777777">
        <w:trPr>
          <w:trHeight w:val="255"/>
        </w:trPr>
        <w:tc>
          <w:tcPr>
            <w:tcW w:w="1240" w:type="dxa"/>
            <w:tcBorders>
              <w:top w:val="nil"/>
              <w:left w:val="single" w:sz="4" w:space="0" w:color="003366"/>
              <w:bottom w:val="single" w:sz="4" w:space="0" w:color="000000"/>
              <w:right w:val="single" w:sz="4" w:space="0" w:color="000000"/>
            </w:tcBorders>
            <w:shd w:val="clear" w:color="auto" w:fill="C0C0C0"/>
            <w:vAlign w:val="center"/>
          </w:tcPr>
          <w:p w14:paraId="579C76A0" w14:textId="77777777" w:rsidR="00A90B28" w:rsidRDefault="00A90B28" w:rsidP="00A90B28">
            <w:pPr>
              <w:rPr>
                <w:rFonts w:ascii="Arial" w:hAnsi="Arial" w:cs="Arial"/>
                <w:sz w:val="12"/>
                <w:szCs w:val="12"/>
              </w:rPr>
            </w:pPr>
            <w:r>
              <w:rPr>
                <w:rFonts w:ascii="Arial" w:hAnsi="Arial" w:cs="Arial"/>
                <w:sz w:val="12"/>
                <w:szCs w:val="12"/>
              </w:rPr>
              <w:t>Aggregate </w:t>
            </w:r>
          </w:p>
        </w:tc>
        <w:tc>
          <w:tcPr>
            <w:tcW w:w="520" w:type="dxa"/>
            <w:tcBorders>
              <w:top w:val="nil"/>
              <w:left w:val="nil"/>
              <w:bottom w:val="single" w:sz="4" w:space="0" w:color="000000"/>
              <w:right w:val="single" w:sz="4" w:space="0" w:color="000000"/>
            </w:tcBorders>
            <w:shd w:val="clear" w:color="auto" w:fill="C0C0C0"/>
            <w:vAlign w:val="center"/>
          </w:tcPr>
          <w:p w14:paraId="287FCC57" w14:textId="77777777" w:rsidR="00A90B28" w:rsidRDefault="00A90B28" w:rsidP="00A90B28">
            <w:pPr>
              <w:jc w:val="center"/>
              <w:rPr>
                <w:rFonts w:ascii="Arial" w:hAnsi="Arial" w:cs="Arial"/>
                <w:sz w:val="12"/>
                <w:szCs w:val="12"/>
              </w:rPr>
            </w:pPr>
            <w:r>
              <w:rPr>
                <w:rFonts w:ascii="Arial" w:hAnsi="Arial" w:cs="Arial"/>
                <w:sz w:val="12"/>
                <w:szCs w:val="12"/>
              </w:rPr>
              <w:t>468 </w:t>
            </w:r>
          </w:p>
        </w:tc>
        <w:tc>
          <w:tcPr>
            <w:tcW w:w="620" w:type="dxa"/>
            <w:tcBorders>
              <w:top w:val="nil"/>
              <w:left w:val="nil"/>
              <w:bottom w:val="single" w:sz="4" w:space="0" w:color="000000"/>
              <w:right w:val="single" w:sz="4" w:space="0" w:color="000000"/>
            </w:tcBorders>
            <w:shd w:val="clear" w:color="auto" w:fill="C0C0C0"/>
            <w:vAlign w:val="center"/>
          </w:tcPr>
          <w:p w14:paraId="49CEF4E1" w14:textId="77777777" w:rsidR="00A90B28" w:rsidRDefault="00A90B28" w:rsidP="00A90B28">
            <w:pPr>
              <w:jc w:val="center"/>
              <w:rPr>
                <w:rFonts w:ascii="Arial" w:hAnsi="Arial" w:cs="Arial"/>
                <w:sz w:val="12"/>
                <w:szCs w:val="12"/>
              </w:rPr>
            </w:pPr>
            <w:r>
              <w:rPr>
                <w:rFonts w:ascii="Arial" w:hAnsi="Arial" w:cs="Arial"/>
                <w:sz w:val="12"/>
                <w:szCs w:val="12"/>
              </w:rPr>
              <w:t>465 </w:t>
            </w:r>
          </w:p>
        </w:tc>
        <w:tc>
          <w:tcPr>
            <w:tcW w:w="340" w:type="dxa"/>
            <w:tcBorders>
              <w:top w:val="nil"/>
              <w:left w:val="nil"/>
              <w:bottom w:val="single" w:sz="4" w:space="0" w:color="000000"/>
              <w:right w:val="single" w:sz="4" w:space="0" w:color="000000"/>
            </w:tcBorders>
            <w:shd w:val="clear" w:color="auto" w:fill="C0C0C0"/>
            <w:vAlign w:val="center"/>
          </w:tcPr>
          <w:p w14:paraId="23953C53"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C0C0C0"/>
            <w:vAlign w:val="center"/>
          </w:tcPr>
          <w:p w14:paraId="2F37F4CD"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C0C0C0"/>
            <w:vAlign w:val="center"/>
          </w:tcPr>
          <w:p w14:paraId="10B71C3D" w14:textId="77777777" w:rsidR="00A90B28" w:rsidRDefault="00A90B28" w:rsidP="00A90B28">
            <w:pPr>
              <w:jc w:val="center"/>
              <w:rPr>
                <w:rFonts w:ascii="Arial" w:hAnsi="Arial" w:cs="Arial"/>
                <w:sz w:val="12"/>
                <w:szCs w:val="12"/>
              </w:rPr>
            </w:pPr>
            <w:r>
              <w:rPr>
                <w:rFonts w:ascii="Arial" w:hAnsi="Arial" w:cs="Arial"/>
                <w:sz w:val="12"/>
                <w:szCs w:val="12"/>
              </w:rPr>
              <w:t>463 </w:t>
            </w:r>
          </w:p>
        </w:tc>
        <w:tc>
          <w:tcPr>
            <w:tcW w:w="480" w:type="dxa"/>
            <w:tcBorders>
              <w:top w:val="nil"/>
              <w:left w:val="nil"/>
              <w:bottom w:val="single" w:sz="4" w:space="0" w:color="000000"/>
              <w:right w:val="single" w:sz="4" w:space="0" w:color="000000"/>
            </w:tcBorders>
            <w:shd w:val="clear" w:color="auto" w:fill="C0C0C0"/>
            <w:vAlign w:val="center"/>
          </w:tcPr>
          <w:p w14:paraId="5BC319BD" w14:textId="77777777" w:rsidR="00A90B28" w:rsidRDefault="00A90B28" w:rsidP="00A90B28">
            <w:pPr>
              <w:jc w:val="center"/>
              <w:rPr>
                <w:rFonts w:ascii="Arial" w:hAnsi="Arial" w:cs="Arial"/>
                <w:sz w:val="12"/>
                <w:szCs w:val="12"/>
              </w:rPr>
            </w:pPr>
            <w:r>
              <w:rPr>
                <w:rFonts w:ascii="Arial" w:hAnsi="Arial" w:cs="Arial"/>
                <w:sz w:val="12"/>
                <w:szCs w:val="12"/>
              </w:rPr>
              <w:t>57.1 </w:t>
            </w:r>
          </w:p>
        </w:tc>
        <w:tc>
          <w:tcPr>
            <w:tcW w:w="520" w:type="dxa"/>
            <w:tcBorders>
              <w:top w:val="nil"/>
              <w:left w:val="nil"/>
              <w:bottom w:val="single" w:sz="4" w:space="0" w:color="000000"/>
              <w:right w:val="single" w:sz="4" w:space="0" w:color="000000"/>
            </w:tcBorders>
            <w:shd w:val="clear" w:color="auto" w:fill="C0C0C0"/>
            <w:vAlign w:val="center"/>
          </w:tcPr>
          <w:p w14:paraId="66BF4FBC"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C0C0C0"/>
            <w:vAlign w:val="center"/>
          </w:tcPr>
          <w:p w14:paraId="5462C499" w14:textId="77777777" w:rsidR="00A90B28" w:rsidRDefault="00A90B28" w:rsidP="00A90B28">
            <w:pPr>
              <w:jc w:val="center"/>
              <w:rPr>
                <w:rFonts w:ascii="Arial" w:hAnsi="Arial" w:cs="Arial"/>
                <w:sz w:val="12"/>
                <w:szCs w:val="12"/>
              </w:rPr>
            </w:pPr>
            <w:r>
              <w:rPr>
                <w:rFonts w:ascii="Arial" w:hAnsi="Arial" w:cs="Arial"/>
                <w:sz w:val="12"/>
                <w:szCs w:val="12"/>
              </w:rPr>
              <w:t>58.9 </w:t>
            </w:r>
          </w:p>
        </w:tc>
        <w:tc>
          <w:tcPr>
            <w:tcW w:w="440" w:type="dxa"/>
            <w:tcBorders>
              <w:top w:val="nil"/>
              <w:left w:val="nil"/>
              <w:bottom w:val="single" w:sz="4" w:space="0" w:color="000000"/>
              <w:right w:val="single" w:sz="4" w:space="0" w:color="000000"/>
            </w:tcBorders>
            <w:shd w:val="clear" w:color="auto" w:fill="C0C0C0"/>
            <w:vAlign w:val="center"/>
          </w:tcPr>
          <w:p w14:paraId="6C1D1199" w14:textId="77777777" w:rsidR="00A90B28" w:rsidRDefault="00A90B28" w:rsidP="00A90B28">
            <w:pPr>
              <w:jc w:val="center"/>
              <w:rPr>
                <w:rFonts w:ascii="Arial" w:hAnsi="Arial" w:cs="Arial"/>
                <w:sz w:val="12"/>
                <w:szCs w:val="12"/>
              </w:rPr>
            </w:pPr>
            <w:r>
              <w:rPr>
                <w:rFonts w:ascii="Arial" w:hAnsi="Arial" w:cs="Arial"/>
                <w:sz w:val="12"/>
                <w:szCs w:val="12"/>
              </w:rPr>
              <w:t>6.9 </w:t>
            </w:r>
          </w:p>
        </w:tc>
        <w:tc>
          <w:tcPr>
            <w:tcW w:w="1660" w:type="dxa"/>
            <w:tcBorders>
              <w:top w:val="nil"/>
              <w:left w:val="nil"/>
              <w:bottom w:val="single" w:sz="4" w:space="0" w:color="000000"/>
              <w:right w:val="single" w:sz="4" w:space="0" w:color="000000"/>
            </w:tcBorders>
            <w:shd w:val="clear" w:color="auto" w:fill="C0C0C0"/>
            <w:vAlign w:val="center"/>
          </w:tcPr>
          <w:p w14:paraId="323909A0" w14:textId="77777777" w:rsidR="00A90B28" w:rsidRDefault="00A90B28" w:rsidP="00A90B28">
            <w:pPr>
              <w:jc w:val="center"/>
              <w:rPr>
                <w:rFonts w:ascii="Arial" w:hAnsi="Arial" w:cs="Arial"/>
                <w:sz w:val="12"/>
                <w:szCs w:val="12"/>
              </w:rPr>
            </w:pPr>
            <w:r>
              <w:rPr>
                <w:rFonts w:ascii="Arial" w:hAnsi="Arial" w:cs="Arial"/>
                <w:sz w:val="12"/>
                <w:szCs w:val="12"/>
              </w:rPr>
              <w:t>63.3-68.3 </w:t>
            </w:r>
          </w:p>
        </w:tc>
        <w:tc>
          <w:tcPr>
            <w:tcW w:w="500" w:type="dxa"/>
            <w:tcBorders>
              <w:top w:val="nil"/>
              <w:left w:val="nil"/>
              <w:bottom w:val="single" w:sz="4" w:space="0" w:color="000000"/>
              <w:right w:val="single" w:sz="4" w:space="0" w:color="000000"/>
            </w:tcBorders>
            <w:shd w:val="clear" w:color="auto" w:fill="C0C0C0"/>
            <w:vAlign w:val="center"/>
          </w:tcPr>
          <w:p w14:paraId="51332075"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C0C0C0"/>
            <w:vAlign w:val="center"/>
          </w:tcPr>
          <w:p w14:paraId="31710079" w14:textId="77777777" w:rsidR="00A90B28" w:rsidRDefault="00A90B28" w:rsidP="00A90B28">
            <w:pPr>
              <w:jc w:val="center"/>
              <w:rPr>
                <w:rFonts w:ascii="Arial" w:hAnsi="Arial" w:cs="Arial"/>
                <w:sz w:val="12"/>
                <w:szCs w:val="12"/>
              </w:rPr>
            </w:pPr>
            <w:r>
              <w:rPr>
                <w:rFonts w:ascii="Arial" w:hAnsi="Arial" w:cs="Arial"/>
                <w:sz w:val="12"/>
                <w:szCs w:val="12"/>
              </w:rPr>
              <w:t>94.2 </w:t>
            </w:r>
          </w:p>
        </w:tc>
        <w:tc>
          <w:tcPr>
            <w:tcW w:w="580" w:type="dxa"/>
            <w:tcBorders>
              <w:top w:val="nil"/>
              <w:left w:val="nil"/>
              <w:bottom w:val="single" w:sz="4" w:space="0" w:color="000000"/>
              <w:right w:val="single" w:sz="4" w:space="0" w:color="000000"/>
            </w:tcBorders>
            <w:shd w:val="clear" w:color="auto" w:fill="C0C0C0"/>
            <w:vAlign w:val="center"/>
          </w:tcPr>
          <w:p w14:paraId="572BDEDF" w14:textId="77777777" w:rsidR="00A90B28" w:rsidRDefault="00A90B28" w:rsidP="00A90B28">
            <w:pPr>
              <w:jc w:val="center"/>
              <w:rPr>
                <w:rFonts w:ascii="Arial" w:hAnsi="Arial" w:cs="Arial"/>
                <w:sz w:val="12"/>
                <w:szCs w:val="12"/>
              </w:rPr>
            </w:pPr>
            <w:r>
              <w:rPr>
                <w:rFonts w:ascii="Arial" w:hAnsi="Arial" w:cs="Arial"/>
                <w:sz w:val="12"/>
                <w:szCs w:val="12"/>
              </w:rPr>
              <w:t>-0.3 </w:t>
            </w:r>
          </w:p>
        </w:tc>
        <w:tc>
          <w:tcPr>
            <w:tcW w:w="520" w:type="dxa"/>
            <w:tcBorders>
              <w:top w:val="nil"/>
              <w:left w:val="nil"/>
              <w:bottom w:val="single" w:sz="4" w:space="0" w:color="000000"/>
              <w:right w:val="single" w:sz="4" w:space="0" w:color="000000"/>
            </w:tcBorders>
            <w:shd w:val="clear" w:color="auto" w:fill="C0C0C0"/>
            <w:vAlign w:val="center"/>
          </w:tcPr>
          <w:p w14:paraId="491204B3"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C0C0C0"/>
            <w:vAlign w:val="center"/>
          </w:tcPr>
          <w:p w14:paraId="534B3240"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0E713E9C"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7E8737CF" w14:textId="77777777" w:rsidR="00A90B28" w:rsidRDefault="00A90B28" w:rsidP="00A90B28">
            <w:pPr>
              <w:rPr>
                <w:rFonts w:ascii="Arial" w:hAnsi="Arial" w:cs="Arial"/>
                <w:sz w:val="12"/>
                <w:szCs w:val="12"/>
              </w:rPr>
            </w:pPr>
            <w:r>
              <w:rPr>
                <w:rFonts w:ascii="Arial" w:hAnsi="Arial" w:cs="Arial"/>
                <w:sz w:val="12"/>
                <w:szCs w:val="12"/>
              </w:rPr>
              <w:t>Lim. English Prof. </w:t>
            </w:r>
          </w:p>
        </w:tc>
        <w:tc>
          <w:tcPr>
            <w:tcW w:w="520" w:type="dxa"/>
            <w:tcBorders>
              <w:top w:val="nil"/>
              <w:left w:val="nil"/>
              <w:bottom w:val="single" w:sz="4" w:space="0" w:color="000000"/>
              <w:right w:val="single" w:sz="4" w:space="0" w:color="000000"/>
            </w:tcBorders>
            <w:shd w:val="clear" w:color="auto" w:fill="FFFFFF"/>
            <w:vAlign w:val="center"/>
          </w:tcPr>
          <w:p w14:paraId="2474FEFB" w14:textId="77777777" w:rsidR="00A90B28" w:rsidRDefault="00A90B28" w:rsidP="00A90B28">
            <w:pPr>
              <w:jc w:val="center"/>
              <w:rPr>
                <w:rFonts w:ascii="Arial" w:hAnsi="Arial" w:cs="Arial"/>
                <w:sz w:val="12"/>
                <w:szCs w:val="12"/>
              </w:rPr>
            </w:pPr>
            <w:r>
              <w:rPr>
                <w:rFonts w:ascii="Arial" w:hAnsi="Arial" w:cs="Arial"/>
                <w:sz w:val="12"/>
                <w:szCs w:val="12"/>
              </w:rPr>
              <w:t>170 </w:t>
            </w:r>
          </w:p>
        </w:tc>
        <w:tc>
          <w:tcPr>
            <w:tcW w:w="620" w:type="dxa"/>
            <w:tcBorders>
              <w:top w:val="nil"/>
              <w:left w:val="nil"/>
              <w:bottom w:val="single" w:sz="4" w:space="0" w:color="000000"/>
              <w:right w:val="single" w:sz="4" w:space="0" w:color="000000"/>
            </w:tcBorders>
            <w:shd w:val="clear" w:color="auto" w:fill="FFFFFF"/>
            <w:vAlign w:val="center"/>
          </w:tcPr>
          <w:p w14:paraId="3766A38C" w14:textId="77777777" w:rsidR="00A90B28" w:rsidRDefault="00A90B28" w:rsidP="00A90B28">
            <w:pPr>
              <w:jc w:val="center"/>
              <w:rPr>
                <w:rFonts w:ascii="Arial" w:hAnsi="Arial" w:cs="Arial"/>
                <w:sz w:val="12"/>
                <w:szCs w:val="12"/>
              </w:rPr>
            </w:pPr>
            <w:r>
              <w:rPr>
                <w:rFonts w:ascii="Arial" w:hAnsi="Arial" w:cs="Arial"/>
                <w:sz w:val="12"/>
                <w:szCs w:val="12"/>
              </w:rPr>
              <w:t>169 </w:t>
            </w:r>
          </w:p>
        </w:tc>
        <w:tc>
          <w:tcPr>
            <w:tcW w:w="340" w:type="dxa"/>
            <w:tcBorders>
              <w:top w:val="nil"/>
              <w:left w:val="nil"/>
              <w:bottom w:val="single" w:sz="4" w:space="0" w:color="000000"/>
              <w:right w:val="single" w:sz="4" w:space="0" w:color="000000"/>
            </w:tcBorders>
            <w:shd w:val="clear" w:color="auto" w:fill="FFFFFF"/>
            <w:vAlign w:val="center"/>
          </w:tcPr>
          <w:p w14:paraId="779D0CD2"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5F01C1C2"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617317DA" w14:textId="77777777" w:rsidR="00A90B28" w:rsidRDefault="00A90B28" w:rsidP="00A90B28">
            <w:pPr>
              <w:jc w:val="center"/>
              <w:rPr>
                <w:rFonts w:ascii="Arial" w:hAnsi="Arial" w:cs="Arial"/>
                <w:sz w:val="12"/>
                <w:szCs w:val="12"/>
              </w:rPr>
            </w:pPr>
            <w:r>
              <w:rPr>
                <w:rFonts w:ascii="Arial" w:hAnsi="Arial" w:cs="Arial"/>
                <w:sz w:val="12"/>
                <w:szCs w:val="12"/>
              </w:rPr>
              <w:t>167 </w:t>
            </w:r>
          </w:p>
        </w:tc>
        <w:tc>
          <w:tcPr>
            <w:tcW w:w="480" w:type="dxa"/>
            <w:tcBorders>
              <w:top w:val="nil"/>
              <w:left w:val="nil"/>
              <w:bottom w:val="single" w:sz="4" w:space="0" w:color="000000"/>
              <w:right w:val="single" w:sz="4" w:space="0" w:color="000000"/>
            </w:tcBorders>
            <w:shd w:val="clear" w:color="auto" w:fill="FFFFFF"/>
            <w:vAlign w:val="center"/>
          </w:tcPr>
          <w:p w14:paraId="1766E103" w14:textId="77777777" w:rsidR="00A90B28" w:rsidRDefault="00A90B28" w:rsidP="00A90B28">
            <w:pPr>
              <w:jc w:val="center"/>
              <w:rPr>
                <w:rFonts w:ascii="Arial" w:hAnsi="Arial" w:cs="Arial"/>
                <w:sz w:val="12"/>
                <w:szCs w:val="12"/>
              </w:rPr>
            </w:pPr>
            <w:r>
              <w:rPr>
                <w:rFonts w:ascii="Arial" w:hAnsi="Arial" w:cs="Arial"/>
                <w:sz w:val="12"/>
                <w:szCs w:val="12"/>
              </w:rPr>
              <w:t>49.6 </w:t>
            </w:r>
          </w:p>
        </w:tc>
        <w:tc>
          <w:tcPr>
            <w:tcW w:w="520" w:type="dxa"/>
            <w:tcBorders>
              <w:top w:val="nil"/>
              <w:left w:val="nil"/>
              <w:bottom w:val="single" w:sz="4" w:space="0" w:color="000000"/>
              <w:right w:val="single" w:sz="4" w:space="0" w:color="000000"/>
            </w:tcBorders>
            <w:shd w:val="clear" w:color="auto" w:fill="FFFFFF"/>
            <w:vAlign w:val="center"/>
          </w:tcPr>
          <w:p w14:paraId="60D2E942"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164B7986" w14:textId="77777777" w:rsidR="00A90B28" w:rsidRDefault="00A90B28" w:rsidP="00A90B28">
            <w:pPr>
              <w:jc w:val="center"/>
              <w:rPr>
                <w:rFonts w:ascii="Arial" w:hAnsi="Arial" w:cs="Arial"/>
                <w:sz w:val="12"/>
                <w:szCs w:val="12"/>
              </w:rPr>
            </w:pPr>
            <w:r>
              <w:rPr>
                <w:rFonts w:ascii="Arial" w:hAnsi="Arial" w:cs="Arial"/>
                <w:sz w:val="12"/>
                <w:szCs w:val="12"/>
              </w:rPr>
              <w:t>49.7 </w:t>
            </w:r>
          </w:p>
        </w:tc>
        <w:tc>
          <w:tcPr>
            <w:tcW w:w="440" w:type="dxa"/>
            <w:tcBorders>
              <w:top w:val="nil"/>
              <w:left w:val="nil"/>
              <w:bottom w:val="single" w:sz="4" w:space="0" w:color="000000"/>
              <w:right w:val="single" w:sz="4" w:space="0" w:color="000000"/>
            </w:tcBorders>
            <w:shd w:val="clear" w:color="auto" w:fill="FFFFFF"/>
            <w:vAlign w:val="center"/>
          </w:tcPr>
          <w:p w14:paraId="6881B669" w14:textId="77777777" w:rsidR="00A90B28" w:rsidRDefault="00A90B28" w:rsidP="00A90B28">
            <w:pPr>
              <w:jc w:val="center"/>
              <w:rPr>
                <w:rFonts w:ascii="Arial" w:hAnsi="Arial" w:cs="Arial"/>
                <w:sz w:val="12"/>
                <w:szCs w:val="12"/>
              </w:rPr>
            </w:pPr>
            <w:r>
              <w:rPr>
                <w:rFonts w:ascii="Arial" w:hAnsi="Arial" w:cs="Arial"/>
                <w:sz w:val="12"/>
                <w:szCs w:val="12"/>
              </w:rPr>
              <w:t>8.4 </w:t>
            </w:r>
          </w:p>
        </w:tc>
        <w:tc>
          <w:tcPr>
            <w:tcW w:w="1660" w:type="dxa"/>
            <w:tcBorders>
              <w:top w:val="nil"/>
              <w:left w:val="nil"/>
              <w:bottom w:val="single" w:sz="4" w:space="0" w:color="000000"/>
              <w:right w:val="single" w:sz="4" w:space="0" w:color="000000"/>
            </w:tcBorders>
            <w:shd w:val="clear" w:color="auto" w:fill="FFFFFF"/>
            <w:vAlign w:val="center"/>
          </w:tcPr>
          <w:p w14:paraId="533FC4D7" w14:textId="77777777" w:rsidR="00A90B28" w:rsidRDefault="00A90B28" w:rsidP="00A90B28">
            <w:pPr>
              <w:jc w:val="center"/>
              <w:rPr>
                <w:rFonts w:ascii="Arial" w:hAnsi="Arial" w:cs="Arial"/>
                <w:sz w:val="12"/>
                <w:szCs w:val="12"/>
              </w:rPr>
            </w:pPr>
            <w:r>
              <w:rPr>
                <w:rFonts w:ascii="Arial" w:hAnsi="Arial" w:cs="Arial"/>
                <w:sz w:val="12"/>
                <w:szCs w:val="12"/>
              </w:rPr>
              <w:t>55.6-60.6 </w:t>
            </w:r>
          </w:p>
        </w:tc>
        <w:tc>
          <w:tcPr>
            <w:tcW w:w="500" w:type="dxa"/>
            <w:tcBorders>
              <w:top w:val="nil"/>
              <w:left w:val="nil"/>
              <w:bottom w:val="single" w:sz="4" w:space="0" w:color="000000"/>
              <w:right w:val="single" w:sz="4" w:space="0" w:color="000000"/>
            </w:tcBorders>
            <w:shd w:val="clear" w:color="auto" w:fill="FFFFFF"/>
            <w:vAlign w:val="center"/>
          </w:tcPr>
          <w:p w14:paraId="506F5F1F"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5BA0FB22" w14:textId="77777777" w:rsidR="00A90B28" w:rsidRDefault="00A90B28" w:rsidP="00A90B28">
            <w:pPr>
              <w:jc w:val="center"/>
              <w:rPr>
                <w:rFonts w:ascii="Arial" w:hAnsi="Arial" w:cs="Arial"/>
                <w:sz w:val="12"/>
                <w:szCs w:val="12"/>
              </w:rPr>
            </w:pPr>
            <w:r>
              <w:rPr>
                <w:rFonts w:ascii="Arial" w:hAnsi="Arial" w:cs="Arial"/>
                <w:sz w:val="12"/>
                <w:szCs w:val="12"/>
              </w:rPr>
              <w:t>93.1 </w:t>
            </w:r>
          </w:p>
        </w:tc>
        <w:tc>
          <w:tcPr>
            <w:tcW w:w="580" w:type="dxa"/>
            <w:tcBorders>
              <w:top w:val="nil"/>
              <w:left w:val="nil"/>
              <w:bottom w:val="single" w:sz="4" w:space="0" w:color="000000"/>
              <w:right w:val="single" w:sz="4" w:space="0" w:color="000000"/>
            </w:tcBorders>
            <w:shd w:val="clear" w:color="auto" w:fill="FFFFFF"/>
            <w:vAlign w:val="center"/>
          </w:tcPr>
          <w:p w14:paraId="49CF1D25" w14:textId="77777777" w:rsidR="00A90B28" w:rsidRDefault="00A90B28" w:rsidP="00A90B28">
            <w:pPr>
              <w:jc w:val="center"/>
              <w:rPr>
                <w:rFonts w:ascii="Arial" w:hAnsi="Arial" w:cs="Arial"/>
                <w:sz w:val="12"/>
                <w:szCs w:val="12"/>
              </w:rPr>
            </w:pPr>
            <w:r>
              <w:rPr>
                <w:rFonts w:ascii="Arial" w:hAnsi="Arial" w:cs="Arial"/>
                <w:sz w:val="12"/>
                <w:szCs w:val="12"/>
              </w:rPr>
              <w:t>-1.1 </w:t>
            </w:r>
          </w:p>
        </w:tc>
        <w:tc>
          <w:tcPr>
            <w:tcW w:w="520" w:type="dxa"/>
            <w:tcBorders>
              <w:top w:val="nil"/>
              <w:left w:val="nil"/>
              <w:bottom w:val="single" w:sz="4" w:space="0" w:color="000000"/>
              <w:right w:val="single" w:sz="4" w:space="0" w:color="000000"/>
            </w:tcBorders>
            <w:shd w:val="clear" w:color="auto" w:fill="FFFFFF"/>
            <w:vAlign w:val="center"/>
          </w:tcPr>
          <w:p w14:paraId="299DED75"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2AAB7341"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4D976330"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297BB0C7" w14:textId="77777777" w:rsidR="00A90B28" w:rsidRDefault="00A90B28" w:rsidP="00A90B28">
            <w:pPr>
              <w:rPr>
                <w:rFonts w:ascii="Arial" w:hAnsi="Arial" w:cs="Arial"/>
                <w:sz w:val="12"/>
                <w:szCs w:val="12"/>
              </w:rPr>
            </w:pPr>
            <w:r>
              <w:rPr>
                <w:rFonts w:ascii="Arial" w:hAnsi="Arial" w:cs="Arial"/>
                <w:sz w:val="12"/>
                <w:szCs w:val="12"/>
              </w:rPr>
              <w:t>Special Education </w:t>
            </w:r>
          </w:p>
        </w:tc>
        <w:tc>
          <w:tcPr>
            <w:tcW w:w="520" w:type="dxa"/>
            <w:tcBorders>
              <w:top w:val="nil"/>
              <w:left w:val="nil"/>
              <w:bottom w:val="single" w:sz="4" w:space="0" w:color="000000"/>
              <w:right w:val="single" w:sz="4" w:space="0" w:color="000000"/>
            </w:tcBorders>
            <w:shd w:val="clear" w:color="auto" w:fill="FFFFFF"/>
            <w:vAlign w:val="center"/>
          </w:tcPr>
          <w:p w14:paraId="09398E6C" w14:textId="77777777" w:rsidR="00A90B28" w:rsidRDefault="00A90B28" w:rsidP="00A90B28">
            <w:pPr>
              <w:jc w:val="center"/>
              <w:rPr>
                <w:rFonts w:ascii="Arial" w:hAnsi="Arial" w:cs="Arial"/>
                <w:sz w:val="12"/>
                <w:szCs w:val="12"/>
              </w:rPr>
            </w:pPr>
            <w:r>
              <w:rPr>
                <w:rFonts w:ascii="Arial" w:hAnsi="Arial" w:cs="Arial"/>
                <w:sz w:val="12"/>
                <w:szCs w:val="12"/>
              </w:rPr>
              <w:t>70 </w:t>
            </w:r>
          </w:p>
        </w:tc>
        <w:tc>
          <w:tcPr>
            <w:tcW w:w="620" w:type="dxa"/>
            <w:tcBorders>
              <w:top w:val="nil"/>
              <w:left w:val="nil"/>
              <w:bottom w:val="single" w:sz="4" w:space="0" w:color="000000"/>
              <w:right w:val="single" w:sz="4" w:space="0" w:color="000000"/>
            </w:tcBorders>
            <w:shd w:val="clear" w:color="auto" w:fill="FFFFFF"/>
            <w:vAlign w:val="center"/>
          </w:tcPr>
          <w:p w14:paraId="00198DB2" w14:textId="77777777" w:rsidR="00A90B28" w:rsidRDefault="00A90B28" w:rsidP="00A90B28">
            <w:pPr>
              <w:jc w:val="center"/>
              <w:rPr>
                <w:rFonts w:ascii="Arial" w:hAnsi="Arial" w:cs="Arial"/>
                <w:sz w:val="12"/>
                <w:szCs w:val="12"/>
              </w:rPr>
            </w:pPr>
            <w:r>
              <w:rPr>
                <w:rFonts w:ascii="Arial" w:hAnsi="Arial" w:cs="Arial"/>
                <w:sz w:val="12"/>
                <w:szCs w:val="12"/>
              </w:rPr>
              <w:t>69 </w:t>
            </w:r>
          </w:p>
        </w:tc>
        <w:tc>
          <w:tcPr>
            <w:tcW w:w="340" w:type="dxa"/>
            <w:tcBorders>
              <w:top w:val="nil"/>
              <w:left w:val="nil"/>
              <w:bottom w:val="single" w:sz="4" w:space="0" w:color="000000"/>
              <w:right w:val="single" w:sz="4" w:space="0" w:color="000000"/>
            </w:tcBorders>
            <w:shd w:val="clear" w:color="auto" w:fill="FFFFFF"/>
            <w:vAlign w:val="center"/>
          </w:tcPr>
          <w:p w14:paraId="6F5D8B93"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72C08328"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5E748DA4" w14:textId="77777777" w:rsidR="00A90B28" w:rsidRDefault="00A90B28" w:rsidP="00A90B28">
            <w:pPr>
              <w:jc w:val="center"/>
              <w:rPr>
                <w:rFonts w:ascii="Arial" w:hAnsi="Arial" w:cs="Arial"/>
                <w:sz w:val="12"/>
                <w:szCs w:val="12"/>
              </w:rPr>
            </w:pPr>
            <w:r>
              <w:rPr>
                <w:rFonts w:ascii="Arial" w:hAnsi="Arial" w:cs="Arial"/>
                <w:sz w:val="12"/>
                <w:szCs w:val="12"/>
              </w:rPr>
              <w:t>69 </w:t>
            </w:r>
          </w:p>
        </w:tc>
        <w:tc>
          <w:tcPr>
            <w:tcW w:w="480" w:type="dxa"/>
            <w:tcBorders>
              <w:top w:val="nil"/>
              <w:left w:val="nil"/>
              <w:bottom w:val="single" w:sz="4" w:space="0" w:color="000000"/>
              <w:right w:val="single" w:sz="4" w:space="0" w:color="000000"/>
            </w:tcBorders>
            <w:shd w:val="clear" w:color="auto" w:fill="FFFFFF"/>
            <w:vAlign w:val="center"/>
          </w:tcPr>
          <w:p w14:paraId="386AAD03" w14:textId="77777777" w:rsidR="00A90B28" w:rsidRDefault="00A90B28" w:rsidP="00A90B28">
            <w:pPr>
              <w:jc w:val="center"/>
              <w:rPr>
                <w:rFonts w:ascii="Arial" w:hAnsi="Arial" w:cs="Arial"/>
                <w:sz w:val="12"/>
                <w:szCs w:val="12"/>
              </w:rPr>
            </w:pPr>
            <w:r>
              <w:rPr>
                <w:rFonts w:ascii="Arial" w:hAnsi="Arial" w:cs="Arial"/>
                <w:sz w:val="12"/>
                <w:szCs w:val="12"/>
              </w:rPr>
              <w:t>32.6 </w:t>
            </w:r>
          </w:p>
        </w:tc>
        <w:tc>
          <w:tcPr>
            <w:tcW w:w="520" w:type="dxa"/>
            <w:tcBorders>
              <w:top w:val="nil"/>
              <w:left w:val="nil"/>
              <w:bottom w:val="single" w:sz="4" w:space="0" w:color="000000"/>
              <w:right w:val="single" w:sz="4" w:space="0" w:color="000000"/>
            </w:tcBorders>
            <w:shd w:val="clear" w:color="auto" w:fill="FFFFFF"/>
            <w:vAlign w:val="center"/>
          </w:tcPr>
          <w:p w14:paraId="6F7C1D29"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07779C45" w14:textId="77777777" w:rsidR="00A90B28" w:rsidRDefault="00A90B28" w:rsidP="00A90B28">
            <w:pPr>
              <w:jc w:val="center"/>
              <w:rPr>
                <w:rFonts w:ascii="Arial" w:hAnsi="Arial" w:cs="Arial"/>
                <w:sz w:val="12"/>
                <w:szCs w:val="12"/>
              </w:rPr>
            </w:pPr>
            <w:r>
              <w:rPr>
                <w:rFonts w:ascii="Arial" w:hAnsi="Arial" w:cs="Arial"/>
                <w:sz w:val="12"/>
                <w:szCs w:val="12"/>
              </w:rPr>
              <w:t>35.9 </w:t>
            </w:r>
          </w:p>
        </w:tc>
        <w:tc>
          <w:tcPr>
            <w:tcW w:w="440" w:type="dxa"/>
            <w:tcBorders>
              <w:top w:val="nil"/>
              <w:left w:val="nil"/>
              <w:bottom w:val="single" w:sz="4" w:space="0" w:color="000000"/>
              <w:right w:val="single" w:sz="4" w:space="0" w:color="000000"/>
            </w:tcBorders>
            <w:shd w:val="clear" w:color="auto" w:fill="FFFFFF"/>
            <w:vAlign w:val="center"/>
          </w:tcPr>
          <w:p w14:paraId="12B2A59D" w14:textId="77777777" w:rsidR="00A90B28" w:rsidRDefault="00A90B28" w:rsidP="00A90B28">
            <w:pPr>
              <w:jc w:val="center"/>
              <w:rPr>
                <w:rFonts w:ascii="Arial" w:hAnsi="Arial" w:cs="Arial"/>
                <w:sz w:val="12"/>
                <w:szCs w:val="12"/>
              </w:rPr>
            </w:pPr>
            <w:r>
              <w:rPr>
                <w:rFonts w:ascii="Arial" w:hAnsi="Arial" w:cs="Arial"/>
                <w:sz w:val="12"/>
                <w:szCs w:val="12"/>
              </w:rPr>
              <w:t>10.7 </w:t>
            </w:r>
          </w:p>
        </w:tc>
        <w:tc>
          <w:tcPr>
            <w:tcW w:w="1660" w:type="dxa"/>
            <w:tcBorders>
              <w:top w:val="nil"/>
              <w:left w:val="nil"/>
              <w:bottom w:val="single" w:sz="4" w:space="0" w:color="000000"/>
              <w:right w:val="single" w:sz="4" w:space="0" w:color="000000"/>
            </w:tcBorders>
            <w:shd w:val="clear" w:color="auto" w:fill="FFFFFF"/>
            <w:vAlign w:val="center"/>
          </w:tcPr>
          <w:p w14:paraId="6A882165" w14:textId="77777777" w:rsidR="00A90B28" w:rsidRDefault="00A90B28" w:rsidP="00A90B28">
            <w:pPr>
              <w:jc w:val="center"/>
              <w:rPr>
                <w:rFonts w:ascii="Arial" w:hAnsi="Arial" w:cs="Arial"/>
                <w:sz w:val="12"/>
                <w:szCs w:val="12"/>
              </w:rPr>
            </w:pPr>
            <w:r>
              <w:rPr>
                <w:rFonts w:ascii="Arial" w:hAnsi="Arial" w:cs="Arial"/>
                <w:sz w:val="12"/>
                <w:szCs w:val="12"/>
              </w:rPr>
              <w:t>42.1-51.1 </w:t>
            </w:r>
          </w:p>
        </w:tc>
        <w:tc>
          <w:tcPr>
            <w:tcW w:w="500" w:type="dxa"/>
            <w:tcBorders>
              <w:top w:val="nil"/>
              <w:left w:val="nil"/>
              <w:bottom w:val="single" w:sz="4" w:space="0" w:color="000000"/>
              <w:right w:val="single" w:sz="4" w:space="0" w:color="000000"/>
            </w:tcBorders>
            <w:shd w:val="clear" w:color="auto" w:fill="FFFFFF"/>
            <w:vAlign w:val="center"/>
          </w:tcPr>
          <w:p w14:paraId="037603BA"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6179967D" w14:textId="77777777" w:rsidR="00A90B28" w:rsidRDefault="00A90B28" w:rsidP="00A90B28">
            <w:pPr>
              <w:jc w:val="center"/>
              <w:rPr>
                <w:rFonts w:ascii="Arial" w:hAnsi="Arial" w:cs="Arial"/>
                <w:sz w:val="12"/>
                <w:szCs w:val="12"/>
              </w:rPr>
            </w:pPr>
            <w:r>
              <w:rPr>
                <w:rFonts w:ascii="Arial" w:hAnsi="Arial" w:cs="Arial"/>
                <w:sz w:val="12"/>
                <w:szCs w:val="12"/>
              </w:rPr>
              <w:t>92.5 </w:t>
            </w:r>
          </w:p>
        </w:tc>
        <w:tc>
          <w:tcPr>
            <w:tcW w:w="580" w:type="dxa"/>
            <w:tcBorders>
              <w:top w:val="nil"/>
              <w:left w:val="nil"/>
              <w:bottom w:val="single" w:sz="4" w:space="0" w:color="000000"/>
              <w:right w:val="single" w:sz="4" w:space="0" w:color="000000"/>
            </w:tcBorders>
            <w:shd w:val="clear" w:color="auto" w:fill="FFFFFF"/>
            <w:vAlign w:val="center"/>
          </w:tcPr>
          <w:p w14:paraId="108F21CA" w14:textId="77777777" w:rsidR="00A90B28" w:rsidRDefault="00A90B28" w:rsidP="00A90B28">
            <w:pPr>
              <w:jc w:val="center"/>
              <w:rPr>
                <w:rFonts w:ascii="Arial" w:hAnsi="Arial" w:cs="Arial"/>
                <w:sz w:val="12"/>
                <w:szCs w:val="12"/>
              </w:rPr>
            </w:pPr>
            <w:r>
              <w:rPr>
                <w:rFonts w:ascii="Arial" w:hAnsi="Arial" w:cs="Arial"/>
                <w:sz w:val="12"/>
                <w:szCs w:val="12"/>
              </w:rPr>
              <w:t>-0.8 </w:t>
            </w:r>
          </w:p>
        </w:tc>
        <w:tc>
          <w:tcPr>
            <w:tcW w:w="520" w:type="dxa"/>
            <w:tcBorders>
              <w:top w:val="nil"/>
              <w:left w:val="nil"/>
              <w:bottom w:val="single" w:sz="4" w:space="0" w:color="000000"/>
              <w:right w:val="single" w:sz="4" w:space="0" w:color="000000"/>
            </w:tcBorders>
            <w:shd w:val="clear" w:color="auto" w:fill="FFFFFF"/>
            <w:vAlign w:val="center"/>
          </w:tcPr>
          <w:p w14:paraId="5E0FF6D5"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257D28EA"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32890521"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43C4FB88" w14:textId="77777777" w:rsidR="00A90B28" w:rsidRDefault="00A90B28" w:rsidP="00A90B28">
            <w:pPr>
              <w:rPr>
                <w:rFonts w:ascii="Arial" w:hAnsi="Arial" w:cs="Arial"/>
                <w:sz w:val="12"/>
                <w:szCs w:val="12"/>
              </w:rPr>
            </w:pPr>
            <w:r>
              <w:rPr>
                <w:rFonts w:ascii="Arial" w:hAnsi="Arial" w:cs="Arial"/>
                <w:sz w:val="12"/>
                <w:szCs w:val="12"/>
              </w:rPr>
              <w:t>Low Income </w:t>
            </w:r>
          </w:p>
        </w:tc>
        <w:tc>
          <w:tcPr>
            <w:tcW w:w="520" w:type="dxa"/>
            <w:tcBorders>
              <w:top w:val="nil"/>
              <w:left w:val="nil"/>
              <w:bottom w:val="single" w:sz="4" w:space="0" w:color="000000"/>
              <w:right w:val="single" w:sz="4" w:space="0" w:color="000000"/>
            </w:tcBorders>
            <w:shd w:val="clear" w:color="auto" w:fill="FFFFFF"/>
            <w:vAlign w:val="center"/>
          </w:tcPr>
          <w:p w14:paraId="76F27B1A" w14:textId="77777777" w:rsidR="00A90B28" w:rsidRDefault="00A90B28" w:rsidP="00A90B28">
            <w:pPr>
              <w:jc w:val="center"/>
              <w:rPr>
                <w:rFonts w:ascii="Arial" w:hAnsi="Arial" w:cs="Arial"/>
                <w:sz w:val="12"/>
                <w:szCs w:val="12"/>
              </w:rPr>
            </w:pPr>
            <w:r>
              <w:rPr>
                <w:rFonts w:ascii="Arial" w:hAnsi="Arial" w:cs="Arial"/>
                <w:sz w:val="12"/>
                <w:szCs w:val="12"/>
              </w:rPr>
              <w:t>383 </w:t>
            </w:r>
          </w:p>
        </w:tc>
        <w:tc>
          <w:tcPr>
            <w:tcW w:w="620" w:type="dxa"/>
            <w:tcBorders>
              <w:top w:val="nil"/>
              <w:left w:val="nil"/>
              <w:bottom w:val="single" w:sz="4" w:space="0" w:color="000000"/>
              <w:right w:val="single" w:sz="4" w:space="0" w:color="000000"/>
            </w:tcBorders>
            <w:shd w:val="clear" w:color="auto" w:fill="FFFFFF"/>
            <w:vAlign w:val="center"/>
          </w:tcPr>
          <w:p w14:paraId="4F698776" w14:textId="77777777" w:rsidR="00A90B28" w:rsidRDefault="00A90B28" w:rsidP="00A90B28">
            <w:pPr>
              <w:jc w:val="center"/>
              <w:rPr>
                <w:rFonts w:ascii="Arial" w:hAnsi="Arial" w:cs="Arial"/>
                <w:sz w:val="12"/>
                <w:szCs w:val="12"/>
              </w:rPr>
            </w:pPr>
            <w:r>
              <w:rPr>
                <w:rFonts w:ascii="Arial" w:hAnsi="Arial" w:cs="Arial"/>
                <w:sz w:val="12"/>
                <w:szCs w:val="12"/>
              </w:rPr>
              <w:t>380 </w:t>
            </w:r>
          </w:p>
        </w:tc>
        <w:tc>
          <w:tcPr>
            <w:tcW w:w="340" w:type="dxa"/>
            <w:tcBorders>
              <w:top w:val="nil"/>
              <w:left w:val="nil"/>
              <w:bottom w:val="single" w:sz="4" w:space="0" w:color="000000"/>
              <w:right w:val="single" w:sz="4" w:space="0" w:color="000000"/>
            </w:tcBorders>
            <w:shd w:val="clear" w:color="auto" w:fill="FFFFFF"/>
            <w:vAlign w:val="center"/>
          </w:tcPr>
          <w:p w14:paraId="1E7E8CD1"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77ECE452"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5600190C" w14:textId="77777777" w:rsidR="00A90B28" w:rsidRDefault="00A90B28" w:rsidP="00A90B28">
            <w:pPr>
              <w:jc w:val="center"/>
              <w:rPr>
                <w:rFonts w:ascii="Arial" w:hAnsi="Arial" w:cs="Arial"/>
                <w:sz w:val="12"/>
                <w:szCs w:val="12"/>
              </w:rPr>
            </w:pPr>
            <w:r>
              <w:rPr>
                <w:rFonts w:ascii="Arial" w:hAnsi="Arial" w:cs="Arial"/>
                <w:sz w:val="12"/>
                <w:szCs w:val="12"/>
              </w:rPr>
              <w:t>378 </w:t>
            </w:r>
          </w:p>
        </w:tc>
        <w:tc>
          <w:tcPr>
            <w:tcW w:w="480" w:type="dxa"/>
            <w:tcBorders>
              <w:top w:val="nil"/>
              <w:left w:val="nil"/>
              <w:bottom w:val="single" w:sz="4" w:space="0" w:color="000000"/>
              <w:right w:val="single" w:sz="4" w:space="0" w:color="000000"/>
            </w:tcBorders>
            <w:shd w:val="clear" w:color="auto" w:fill="FFFFFF"/>
            <w:vAlign w:val="center"/>
          </w:tcPr>
          <w:p w14:paraId="5CCDB38E" w14:textId="77777777" w:rsidR="00A90B28" w:rsidRDefault="00A90B28" w:rsidP="00A90B28">
            <w:pPr>
              <w:jc w:val="center"/>
              <w:rPr>
                <w:rFonts w:ascii="Arial" w:hAnsi="Arial" w:cs="Arial"/>
                <w:sz w:val="12"/>
                <w:szCs w:val="12"/>
              </w:rPr>
            </w:pPr>
            <w:r>
              <w:rPr>
                <w:rFonts w:ascii="Arial" w:hAnsi="Arial" w:cs="Arial"/>
                <w:sz w:val="12"/>
                <w:szCs w:val="12"/>
              </w:rPr>
              <w:t>55.4 </w:t>
            </w:r>
          </w:p>
        </w:tc>
        <w:tc>
          <w:tcPr>
            <w:tcW w:w="520" w:type="dxa"/>
            <w:tcBorders>
              <w:top w:val="nil"/>
              <w:left w:val="nil"/>
              <w:bottom w:val="single" w:sz="4" w:space="0" w:color="000000"/>
              <w:right w:val="single" w:sz="4" w:space="0" w:color="000000"/>
            </w:tcBorders>
            <w:shd w:val="clear" w:color="auto" w:fill="FFFFFF"/>
            <w:vAlign w:val="center"/>
          </w:tcPr>
          <w:p w14:paraId="5A6E3264"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508FFE12" w14:textId="77777777" w:rsidR="00A90B28" w:rsidRDefault="00A90B28" w:rsidP="00A90B28">
            <w:pPr>
              <w:jc w:val="center"/>
              <w:rPr>
                <w:rFonts w:ascii="Arial" w:hAnsi="Arial" w:cs="Arial"/>
                <w:sz w:val="12"/>
                <w:szCs w:val="12"/>
              </w:rPr>
            </w:pPr>
            <w:r>
              <w:rPr>
                <w:rFonts w:ascii="Arial" w:hAnsi="Arial" w:cs="Arial"/>
                <w:sz w:val="12"/>
                <w:szCs w:val="12"/>
              </w:rPr>
              <w:t>56.5 </w:t>
            </w:r>
          </w:p>
        </w:tc>
        <w:tc>
          <w:tcPr>
            <w:tcW w:w="440" w:type="dxa"/>
            <w:tcBorders>
              <w:top w:val="nil"/>
              <w:left w:val="nil"/>
              <w:bottom w:val="single" w:sz="4" w:space="0" w:color="000000"/>
              <w:right w:val="single" w:sz="4" w:space="0" w:color="000000"/>
            </w:tcBorders>
            <w:shd w:val="clear" w:color="auto" w:fill="FFFFFF"/>
            <w:vAlign w:val="center"/>
          </w:tcPr>
          <w:p w14:paraId="3F12C6EA" w14:textId="77777777" w:rsidR="00A90B28" w:rsidRDefault="00A90B28" w:rsidP="00A90B28">
            <w:pPr>
              <w:jc w:val="center"/>
              <w:rPr>
                <w:rFonts w:ascii="Arial" w:hAnsi="Arial" w:cs="Arial"/>
                <w:sz w:val="12"/>
                <w:szCs w:val="12"/>
              </w:rPr>
            </w:pPr>
            <w:r>
              <w:rPr>
                <w:rFonts w:ascii="Arial" w:hAnsi="Arial" w:cs="Arial"/>
                <w:sz w:val="12"/>
                <w:szCs w:val="12"/>
              </w:rPr>
              <w:t>7.3 </w:t>
            </w:r>
          </w:p>
        </w:tc>
        <w:tc>
          <w:tcPr>
            <w:tcW w:w="1660" w:type="dxa"/>
            <w:tcBorders>
              <w:top w:val="nil"/>
              <w:left w:val="nil"/>
              <w:bottom w:val="single" w:sz="4" w:space="0" w:color="000000"/>
              <w:right w:val="single" w:sz="4" w:space="0" w:color="000000"/>
            </w:tcBorders>
            <w:shd w:val="clear" w:color="auto" w:fill="FFFFFF"/>
            <w:vAlign w:val="center"/>
          </w:tcPr>
          <w:p w14:paraId="4E65D8B2" w14:textId="77777777" w:rsidR="00A90B28" w:rsidRDefault="00A90B28" w:rsidP="00A90B28">
            <w:pPr>
              <w:jc w:val="center"/>
              <w:rPr>
                <w:rFonts w:ascii="Arial" w:hAnsi="Arial" w:cs="Arial"/>
                <w:sz w:val="12"/>
                <w:szCs w:val="12"/>
              </w:rPr>
            </w:pPr>
            <w:r>
              <w:rPr>
                <w:rFonts w:ascii="Arial" w:hAnsi="Arial" w:cs="Arial"/>
                <w:sz w:val="12"/>
                <w:szCs w:val="12"/>
              </w:rPr>
              <w:t>61.3-66.3 </w:t>
            </w:r>
          </w:p>
        </w:tc>
        <w:tc>
          <w:tcPr>
            <w:tcW w:w="500" w:type="dxa"/>
            <w:tcBorders>
              <w:top w:val="nil"/>
              <w:left w:val="nil"/>
              <w:bottom w:val="single" w:sz="4" w:space="0" w:color="000000"/>
              <w:right w:val="single" w:sz="4" w:space="0" w:color="000000"/>
            </w:tcBorders>
            <w:shd w:val="clear" w:color="auto" w:fill="FFFFFF"/>
            <w:vAlign w:val="center"/>
          </w:tcPr>
          <w:p w14:paraId="34370EC3"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3F3E3079" w14:textId="77777777" w:rsidR="00A90B28" w:rsidRDefault="00A90B28" w:rsidP="00A90B28">
            <w:pPr>
              <w:jc w:val="center"/>
              <w:rPr>
                <w:rFonts w:ascii="Arial" w:hAnsi="Arial" w:cs="Arial"/>
                <w:sz w:val="12"/>
                <w:szCs w:val="12"/>
              </w:rPr>
            </w:pPr>
            <w:r>
              <w:rPr>
                <w:rFonts w:ascii="Arial" w:hAnsi="Arial" w:cs="Arial"/>
                <w:sz w:val="12"/>
                <w:szCs w:val="12"/>
              </w:rPr>
              <w:t>94.1 </w:t>
            </w:r>
          </w:p>
        </w:tc>
        <w:tc>
          <w:tcPr>
            <w:tcW w:w="580" w:type="dxa"/>
            <w:tcBorders>
              <w:top w:val="nil"/>
              <w:left w:val="nil"/>
              <w:bottom w:val="single" w:sz="4" w:space="0" w:color="000000"/>
              <w:right w:val="single" w:sz="4" w:space="0" w:color="000000"/>
            </w:tcBorders>
            <w:shd w:val="clear" w:color="auto" w:fill="FFFFFF"/>
            <w:vAlign w:val="center"/>
          </w:tcPr>
          <w:p w14:paraId="4FD65F6F" w14:textId="77777777" w:rsidR="00A90B28" w:rsidRDefault="00A90B28" w:rsidP="00A90B28">
            <w:pPr>
              <w:jc w:val="center"/>
              <w:rPr>
                <w:rFonts w:ascii="Arial" w:hAnsi="Arial" w:cs="Arial"/>
                <w:sz w:val="12"/>
                <w:szCs w:val="12"/>
              </w:rPr>
            </w:pPr>
            <w:r>
              <w:rPr>
                <w:rFonts w:ascii="Arial" w:hAnsi="Arial" w:cs="Arial"/>
                <w:sz w:val="12"/>
                <w:szCs w:val="12"/>
              </w:rPr>
              <w:t>-0.2 </w:t>
            </w:r>
          </w:p>
        </w:tc>
        <w:tc>
          <w:tcPr>
            <w:tcW w:w="520" w:type="dxa"/>
            <w:tcBorders>
              <w:top w:val="nil"/>
              <w:left w:val="nil"/>
              <w:bottom w:val="single" w:sz="4" w:space="0" w:color="000000"/>
              <w:right w:val="single" w:sz="4" w:space="0" w:color="000000"/>
            </w:tcBorders>
            <w:shd w:val="clear" w:color="auto" w:fill="FFFFFF"/>
            <w:vAlign w:val="center"/>
          </w:tcPr>
          <w:p w14:paraId="6E17F81E"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28968C17"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7025B449"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4D96945C" w14:textId="77777777" w:rsidR="00A90B28" w:rsidRDefault="00A90B28" w:rsidP="00A90B28">
            <w:pPr>
              <w:rPr>
                <w:rFonts w:ascii="Arial" w:hAnsi="Arial" w:cs="Arial"/>
                <w:sz w:val="12"/>
                <w:szCs w:val="12"/>
              </w:rPr>
            </w:pPr>
            <w:r>
              <w:rPr>
                <w:rFonts w:ascii="Arial" w:hAnsi="Arial" w:cs="Arial"/>
                <w:sz w:val="12"/>
                <w:szCs w:val="12"/>
              </w:rPr>
              <w:t>Afr. Amer./Black </w:t>
            </w:r>
          </w:p>
        </w:tc>
        <w:tc>
          <w:tcPr>
            <w:tcW w:w="520" w:type="dxa"/>
            <w:tcBorders>
              <w:top w:val="nil"/>
              <w:left w:val="nil"/>
              <w:bottom w:val="single" w:sz="4" w:space="0" w:color="000000"/>
              <w:right w:val="single" w:sz="4" w:space="0" w:color="000000"/>
            </w:tcBorders>
            <w:shd w:val="clear" w:color="auto" w:fill="FFFFFF"/>
            <w:vAlign w:val="center"/>
          </w:tcPr>
          <w:p w14:paraId="24C6714E" w14:textId="77777777" w:rsidR="00A90B28" w:rsidRDefault="00A90B28" w:rsidP="00A90B28">
            <w:pPr>
              <w:jc w:val="center"/>
              <w:rPr>
                <w:rFonts w:ascii="Arial" w:hAnsi="Arial" w:cs="Arial"/>
                <w:sz w:val="12"/>
                <w:szCs w:val="12"/>
              </w:rPr>
            </w:pPr>
            <w:r>
              <w:rPr>
                <w:rFonts w:ascii="Arial" w:hAnsi="Arial" w:cs="Arial"/>
                <w:sz w:val="12"/>
                <w:szCs w:val="12"/>
              </w:rPr>
              <w:t>46 </w:t>
            </w:r>
          </w:p>
        </w:tc>
        <w:tc>
          <w:tcPr>
            <w:tcW w:w="620" w:type="dxa"/>
            <w:tcBorders>
              <w:top w:val="nil"/>
              <w:left w:val="nil"/>
              <w:bottom w:val="single" w:sz="4" w:space="0" w:color="000000"/>
              <w:right w:val="single" w:sz="4" w:space="0" w:color="000000"/>
            </w:tcBorders>
            <w:shd w:val="clear" w:color="auto" w:fill="FFFFFF"/>
            <w:vAlign w:val="center"/>
          </w:tcPr>
          <w:p w14:paraId="6BF575AE" w14:textId="77777777" w:rsidR="00A90B28" w:rsidRDefault="00A90B28" w:rsidP="00A90B28">
            <w:pPr>
              <w:jc w:val="center"/>
              <w:rPr>
                <w:rFonts w:ascii="Arial" w:hAnsi="Arial" w:cs="Arial"/>
                <w:sz w:val="12"/>
                <w:szCs w:val="12"/>
              </w:rPr>
            </w:pPr>
            <w:r>
              <w:rPr>
                <w:rFonts w:ascii="Arial" w:hAnsi="Arial" w:cs="Arial"/>
                <w:sz w:val="12"/>
                <w:szCs w:val="12"/>
              </w:rPr>
              <w:t>46 </w:t>
            </w:r>
          </w:p>
        </w:tc>
        <w:tc>
          <w:tcPr>
            <w:tcW w:w="340" w:type="dxa"/>
            <w:tcBorders>
              <w:top w:val="nil"/>
              <w:left w:val="nil"/>
              <w:bottom w:val="single" w:sz="4" w:space="0" w:color="000000"/>
              <w:right w:val="single" w:sz="4" w:space="0" w:color="000000"/>
            </w:tcBorders>
            <w:shd w:val="clear" w:color="auto" w:fill="FFFFFF"/>
            <w:vAlign w:val="center"/>
          </w:tcPr>
          <w:p w14:paraId="42B084D4" w14:textId="77777777" w:rsidR="00A90B28" w:rsidRDefault="00A90B28" w:rsidP="00A90B28">
            <w:pPr>
              <w:jc w:val="center"/>
              <w:rPr>
                <w:rFonts w:ascii="Arial" w:hAnsi="Arial" w:cs="Arial"/>
                <w:sz w:val="12"/>
                <w:szCs w:val="12"/>
              </w:rPr>
            </w:pPr>
            <w:r>
              <w:rPr>
                <w:rFonts w:ascii="Arial" w:hAnsi="Arial" w:cs="Arial"/>
                <w:sz w:val="12"/>
                <w:szCs w:val="12"/>
              </w:rPr>
              <w:t>100 </w:t>
            </w:r>
          </w:p>
        </w:tc>
        <w:tc>
          <w:tcPr>
            <w:tcW w:w="460" w:type="dxa"/>
            <w:tcBorders>
              <w:top w:val="nil"/>
              <w:left w:val="nil"/>
              <w:bottom w:val="single" w:sz="4" w:space="0" w:color="000000"/>
              <w:right w:val="single" w:sz="4" w:space="0" w:color="000000"/>
            </w:tcBorders>
            <w:shd w:val="clear" w:color="auto" w:fill="FFFFFF"/>
            <w:vAlign w:val="center"/>
          </w:tcPr>
          <w:p w14:paraId="08E49328"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43EE2CB7" w14:textId="77777777" w:rsidR="00A90B28" w:rsidRDefault="00A90B28" w:rsidP="00A90B28">
            <w:pPr>
              <w:jc w:val="center"/>
              <w:rPr>
                <w:rFonts w:ascii="Arial" w:hAnsi="Arial" w:cs="Arial"/>
                <w:sz w:val="12"/>
                <w:szCs w:val="12"/>
              </w:rPr>
            </w:pPr>
            <w:r>
              <w:rPr>
                <w:rFonts w:ascii="Arial" w:hAnsi="Arial" w:cs="Arial"/>
                <w:sz w:val="12"/>
                <w:szCs w:val="12"/>
              </w:rPr>
              <w:t>46 </w:t>
            </w:r>
          </w:p>
        </w:tc>
        <w:tc>
          <w:tcPr>
            <w:tcW w:w="480" w:type="dxa"/>
            <w:tcBorders>
              <w:top w:val="nil"/>
              <w:left w:val="nil"/>
              <w:bottom w:val="single" w:sz="4" w:space="0" w:color="000000"/>
              <w:right w:val="single" w:sz="4" w:space="0" w:color="000000"/>
            </w:tcBorders>
            <w:shd w:val="clear" w:color="auto" w:fill="FFFFFF"/>
            <w:vAlign w:val="center"/>
          </w:tcPr>
          <w:p w14:paraId="23363163" w14:textId="77777777" w:rsidR="00A90B28" w:rsidRDefault="00A90B28" w:rsidP="00A90B28">
            <w:pPr>
              <w:jc w:val="center"/>
              <w:rPr>
                <w:rFonts w:ascii="Arial" w:hAnsi="Arial" w:cs="Arial"/>
                <w:sz w:val="12"/>
                <w:szCs w:val="12"/>
              </w:rPr>
            </w:pPr>
            <w:r>
              <w:rPr>
                <w:rFonts w:ascii="Arial" w:hAnsi="Arial" w:cs="Arial"/>
                <w:sz w:val="12"/>
                <w:szCs w:val="12"/>
              </w:rPr>
              <w:t>52.7 </w:t>
            </w:r>
          </w:p>
        </w:tc>
        <w:tc>
          <w:tcPr>
            <w:tcW w:w="520" w:type="dxa"/>
            <w:tcBorders>
              <w:top w:val="nil"/>
              <w:left w:val="nil"/>
              <w:bottom w:val="single" w:sz="4" w:space="0" w:color="000000"/>
              <w:right w:val="single" w:sz="4" w:space="0" w:color="000000"/>
            </w:tcBorders>
            <w:shd w:val="clear" w:color="auto" w:fill="FFFFFF"/>
            <w:vAlign w:val="center"/>
          </w:tcPr>
          <w:p w14:paraId="711172B0"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4569ADF7" w14:textId="77777777" w:rsidR="00A90B28" w:rsidRDefault="00A90B28" w:rsidP="00A90B28">
            <w:pPr>
              <w:jc w:val="center"/>
              <w:rPr>
                <w:rFonts w:ascii="Arial" w:hAnsi="Arial" w:cs="Arial"/>
                <w:sz w:val="12"/>
                <w:szCs w:val="12"/>
              </w:rPr>
            </w:pPr>
            <w:r>
              <w:rPr>
                <w:rFonts w:ascii="Arial" w:hAnsi="Arial" w:cs="Arial"/>
                <w:sz w:val="12"/>
                <w:szCs w:val="12"/>
              </w:rPr>
              <w:t>59.0 </w:t>
            </w:r>
          </w:p>
        </w:tc>
        <w:tc>
          <w:tcPr>
            <w:tcW w:w="440" w:type="dxa"/>
            <w:tcBorders>
              <w:top w:val="nil"/>
              <w:left w:val="nil"/>
              <w:bottom w:val="single" w:sz="4" w:space="0" w:color="000000"/>
              <w:right w:val="single" w:sz="4" w:space="0" w:color="000000"/>
            </w:tcBorders>
            <w:shd w:val="clear" w:color="auto" w:fill="FFFFFF"/>
            <w:vAlign w:val="center"/>
          </w:tcPr>
          <w:p w14:paraId="0243C975" w14:textId="77777777" w:rsidR="00A90B28" w:rsidRDefault="00A90B28" w:rsidP="00A90B28">
            <w:pPr>
              <w:jc w:val="center"/>
              <w:rPr>
                <w:rFonts w:ascii="Arial" w:hAnsi="Arial" w:cs="Arial"/>
                <w:sz w:val="12"/>
                <w:szCs w:val="12"/>
              </w:rPr>
            </w:pPr>
            <w:r>
              <w:rPr>
                <w:rFonts w:ascii="Arial" w:hAnsi="Arial" w:cs="Arial"/>
                <w:sz w:val="12"/>
                <w:szCs w:val="12"/>
              </w:rPr>
              <w:t>6.8 </w:t>
            </w:r>
          </w:p>
        </w:tc>
        <w:tc>
          <w:tcPr>
            <w:tcW w:w="1660" w:type="dxa"/>
            <w:tcBorders>
              <w:top w:val="nil"/>
              <w:left w:val="nil"/>
              <w:bottom w:val="single" w:sz="4" w:space="0" w:color="000000"/>
              <w:right w:val="single" w:sz="4" w:space="0" w:color="000000"/>
            </w:tcBorders>
            <w:shd w:val="clear" w:color="auto" w:fill="FFFFFF"/>
            <w:vAlign w:val="center"/>
          </w:tcPr>
          <w:p w14:paraId="7D94301E" w14:textId="77777777" w:rsidR="00A90B28" w:rsidRDefault="00A90B28" w:rsidP="00A90B28">
            <w:pPr>
              <w:jc w:val="center"/>
              <w:rPr>
                <w:rFonts w:ascii="Arial" w:hAnsi="Arial" w:cs="Arial"/>
                <w:sz w:val="12"/>
                <w:szCs w:val="12"/>
              </w:rPr>
            </w:pPr>
            <w:r>
              <w:rPr>
                <w:rFonts w:ascii="Arial" w:hAnsi="Arial" w:cs="Arial"/>
                <w:sz w:val="12"/>
                <w:szCs w:val="12"/>
              </w:rPr>
              <w:t>61.3-70.3 </w:t>
            </w:r>
          </w:p>
        </w:tc>
        <w:tc>
          <w:tcPr>
            <w:tcW w:w="500" w:type="dxa"/>
            <w:tcBorders>
              <w:top w:val="nil"/>
              <w:left w:val="nil"/>
              <w:bottom w:val="single" w:sz="4" w:space="0" w:color="000000"/>
              <w:right w:val="single" w:sz="4" w:space="0" w:color="000000"/>
            </w:tcBorders>
            <w:shd w:val="clear" w:color="auto" w:fill="FFFFFF"/>
            <w:vAlign w:val="center"/>
          </w:tcPr>
          <w:p w14:paraId="3906EBF5"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5996E68D" w14:textId="77777777" w:rsidR="00A90B28" w:rsidRDefault="00A90B28" w:rsidP="00A90B28">
            <w:pPr>
              <w:jc w:val="center"/>
              <w:rPr>
                <w:rFonts w:ascii="Arial" w:hAnsi="Arial" w:cs="Arial"/>
                <w:sz w:val="12"/>
                <w:szCs w:val="12"/>
              </w:rPr>
            </w:pPr>
            <w:r>
              <w:rPr>
                <w:rFonts w:ascii="Arial" w:hAnsi="Arial" w:cs="Arial"/>
                <w:sz w:val="12"/>
                <w:szCs w:val="12"/>
              </w:rPr>
              <w:t>96.0 </w:t>
            </w:r>
          </w:p>
        </w:tc>
        <w:tc>
          <w:tcPr>
            <w:tcW w:w="580" w:type="dxa"/>
            <w:tcBorders>
              <w:top w:val="nil"/>
              <w:left w:val="nil"/>
              <w:bottom w:val="single" w:sz="4" w:space="0" w:color="000000"/>
              <w:right w:val="single" w:sz="4" w:space="0" w:color="000000"/>
            </w:tcBorders>
            <w:shd w:val="clear" w:color="auto" w:fill="FFFFFF"/>
            <w:vAlign w:val="center"/>
          </w:tcPr>
          <w:p w14:paraId="0D17932E" w14:textId="77777777" w:rsidR="00A90B28" w:rsidRDefault="00A90B28" w:rsidP="00A90B28">
            <w:pPr>
              <w:jc w:val="center"/>
              <w:rPr>
                <w:rFonts w:ascii="Arial" w:hAnsi="Arial" w:cs="Arial"/>
                <w:sz w:val="12"/>
                <w:szCs w:val="12"/>
              </w:rPr>
            </w:pPr>
            <w:r>
              <w:rPr>
                <w:rFonts w:ascii="Arial" w:hAnsi="Arial" w:cs="Arial"/>
                <w:sz w:val="12"/>
                <w:szCs w:val="12"/>
              </w:rPr>
              <w:t>-1.6 </w:t>
            </w:r>
          </w:p>
        </w:tc>
        <w:tc>
          <w:tcPr>
            <w:tcW w:w="520" w:type="dxa"/>
            <w:tcBorders>
              <w:top w:val="nil"/>
              <w:left w:val="nil"/>
              <w:bottom w:val="single" w:sz="4" w:space="0" w:color="000000"/>
              <w:right w:val="single" w:sz="4" w:space="0" w:color="000000"/>
            </w:tcBorders>
            <w:shd w:val="clear" w:color="auto" w:fill="FFFFFF"/>
            <w:vAlign w:val="center"/>
          </w:tcPr>
          <w:p w14:paraId="5C760B06"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3791D1AD"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6FF8B9CB"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71823792" w14:textId="77777777" w:rsidR="00A90B28" w:rsidRDefault="00A90B28" w:rsidP="00A90B28">
            <w:pPr>
              <w:rPr>
                <w:rFonts w:ascii="Arial" w:hAnsi="Arial" w:cs="Arial"/>
                <w:sz w:val="12"/>
                <w:szCs w:val="12"/>
              </w:rPr>
            </w:pPr>
            <w:r>
              <w:rPr>
                <w:rFonts w:ascii="Arial" w:hAnsi="Arial" w:cs="Arial"/>
                <w:sz w:val="12"/>
                <w:szCs w:val="12"/>
              </w:rPr>
              <w:t xml:space="preserve">Asian or </w:t>
            </w:r>
            <w:smartTag w:uri="urn:schemas-microsoft-com:office:smarttags" w:element="place">
              <w:r>
                <w:rPr>
                  <w:rFonts w:ascii="Arial" w:hAnsi="Arial" w:cs="Arial"/>
                  <w:sz w:val="12"/>
                  <w:szCs w:val="12"/>
                </w:rPr>
                <w:t>Pacif.</w:t>
              </w:r>
            </w:smartTag>
            <w:r>
              <w:rPr>
                <w:rFonts w:ascii="Arial" w:hAnsi="Arial" w:cs="Arial"/>
                <w:sz w:val="12"/>
                <w:szCs w:val="12"/>
              </w:rPr>
              <w:t xml:space="preserve"> Isl. </w:t>
            </w:r>
          </w:p>
        </w:tc>
        <w:tc>
          <w:tcPr>
            <w:tcW w:w="520" w:type="dxa"/>
            <w:tcBorders>
              <w:top w:val="nil"/>
              <w:left w:val="nil"/>
              <w:bottom w:val="single" w:sz="4" w:space="0" w:color="000000"/>
              <w:right w:val="single" w:sz="4" w:space="0" w:color="000000"/>
            </w:tcBorders>
            <w:shd w:val="clear" w:color="auto" w:fill="FFFFFF"/>
            <w:vAlign w:val="center"/>
          </w:tcPr>
          <w:p w14:paraId="2B9AE157" w14:textId="77777777" w:rsidR="00A90B28" w:rsidRDefault="00A90B28" w:rsidP="00A90B28">
            <w:pPr>
              <w:jc w:val="center"/>
              <w:rPr>
                <w:rFonts w:ascii="Arial" w:hAnsi="Arial" w:cs="Arial"/>
                <w:sz w:val="12"/>
                <w:szCs w:val="12"/>
              </w:rPr>
            </w:pPr>
            <w:r>
              <w:rPr>
                <w:rFonts w:ascii="Arial" w:hAnsi="Arial" w:cs="Arial"/>
                <w:sz w:val="12"/>
                <w:szCs w:val="12"/>
              </w:rPr>
              <w:t>147 </w:t>
            </w:r>
          </w:p>
        </w:tc>
        <w:tc>
          <w:tcPr>
            <w:tcW w:w="620" w:type="dxa"/>
            <w:tcBorders>
              <w:top w:val="nil"/>
              <w:left w:val="nil"/>
              <w:bottom w:val="single" w:sz="4" w:space="0" w:color="000000"/>
              <w:right w:val="single" w:sz="4" w:space="0" w:color="000000"/>
            </w:tcBorders>
            <w:shd w:val="clear" w:color="auto" w:fill="FFFFFF"/>
            <w:vAlign w:val="center"/>
          </w:tcPr>
          <w:p w14:paraId="6FC37F79" w14:textId="77777777" w:rsidR="00A90B28" w:rsidRDefault="00A90B28" w:rsidP="00A90B28">
            <w:pPr>
              <w:jc w:val="center"/>
              <w:rPr>
                <w:rFonts w:ascii="Arial" w:hAnsi="Arial" w:cs="Arial"/>
                <w:sz w:val="12"/>
                <w:szCs w:val="12"/>
              </w:rPr>
            </w:pPr>
            <w:r>
              <w:rPr>
                <w:rFonts w:ascii="Arial" w:hAnsi="Arial" w:cs="Arial"/>
                <w:sz w:val="12"/>
                <w:szCs w:val="12"/>
              </w:rPr>
              <w:t>146 </w:t>
            </w:r>
          </w:p>
        </w:tc>
        <w:tc>
          <w:tcPr>
            <w:tcW w:w="340" w:type="dxa"/>
            <w:tcBorders>
              <w:top w:val="nil"/>
              <w:left w:val="nil"/>
              <w:bottom w:val="single" w:sz="4" w:space="0" w:color="000000"/>
              <w:right w:val="single" w:sz="4" w:space="0" w:color="000000"/>
            </w:tcBorders>
            <w:shd w:val="clear" w:color="auto" w:fill="FFFFFF"/>
            <w:vAlign w:val="center"/>
          </w:tcPr>
          <w:p w14:paraId="39FE3FFD"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69E9B0A3"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452A545A" w14:textId="77777777" w:rsidR="00A90B28" w:rsidRDefault="00A90B28" w:rsidP="00A90B28">
            <w:pPr>
              <w:jc w:val="center"/>
              <w:rPr>
                <w:rFonts w:ascii="Arial" w:hAnsi="Arial" w:cs="Arial"/>
                <w:sz w:val="12"/>
                <w:szCs w:val="12"/>
              </w:rPr>
            </w:pPr>
            <w:r>
              <w:rPr>
                <w:rFonts w:ascii="Arial" w:hAnsi="Arial" w:cs="Arial"/>
                <w:sz w:val="12"/>
                <w:szCs w:val="12"/>
              </w:rPr>
              <w:t>145 </w:t>
            </w:r>
          </w:p>
        </w:tc>
        <w:tc>
          <w:tcPr>
            <w:tcW w:w="480" w:type="dxa"/>
            <w:tcBorders>
              <w:top w:val="nil"/>
              <w:left w:val="nil"/>
              <w:bottom w:val="single" w:sz="4" w:space="0" w:color="000000"/>
              <w:right w:val="single" w:sz="4" w:space="0" w:color="000000"/>
            </w:tcBorders>
            <w:shd w:val="clear" w:color="auto" w:fill="FFFFFF"/>
            <w:vAlign w:val="center"/>
          </w:tcPr>
          <w:p w14:paraId="03F2D332" w14:textId="77777777" w:rsidR="00A90B28" w:rsidRDefault="00A90B28" w:rsidP="00A90B28">
            <w:pPr>
              <w:jc w:val="center"/>
              <w:rPr>
                <w:rFonts w:ascii="Arial" w:hAnsi="Arial" w:cs="Arial"/>
                <w:sz w:val="12"/>
                <w:szCs w:val="12"/>
              </w:rPr>
            </w:pPr>
            <w:r>
              <w:rPr>
                <w:rFonts w:ascii="Arial" w:hAnsi="Arial" w:cs="Arial"/>
                <w:sz w:val="12"/>
                <w:szCs w:val="12"/>
              </w:rPr>
              <w:t>57.4 </w:t>
            </w:r>
          </w:p>
        </w:tc>
        <w:tc>
          <w:tcPr>
            <w:tcW w:w="520" w:type="dxa"/>
            <w:tcBorders>
              <w:top w:val="nil"/>
              <w:left w:val="nil"/>
              <w:bottom w:val="single" w:sz="4" w:space="0" w:color="000000"/>
              <w:right w:val="single" w:sz="4" w:space="0" w:color="000000"/>
            </w:tcBorders>
            <w:shd w:val="clear" w:color="auto" w:fill="FFFFFF"/>
            <w:vAlign w:val="center"/>
          </w:tcPr>
          <w:p w14:paraId="159CD81E"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3D1BBE28" w14:textId="77777777" w:rsidR="00A90B28" w:rsidRDefault="00A90B28" w:rsidP="00A90B28">
            <w:pPr>
              <w:jc w:val="center"/>
              <w:rPr>
                <w:rFonts w:ascii="Arial" w:hAnsi="Arial" w:cs="Arial"/>
                <w:sz w:val="12"/>
                <w:szCs w:val="12"/>
              </w:rPr>
            </w:pPr>
            <w:r>
              <w:rPr>
                <w:rFonts w:ascii="Arial" w:hAnsi="Arial" w:cs="Arial"/>
                <w:sz w:val="12"/>
                <w:szCs w:val="12"/>
              </w:rPr>
              <w:t>62.9 </w:t>
            </w:r>
          </w:p>
        </w:tc>
        <w:tc>
          <w:tcPr>
            <w:tcW w:w="440" w:type="dxa"/>
            <w:tcBorders>
              <w:top w:val="nil"/>
              <w:left w:val="nil"/>
              <w:bottom w:val="single" w:sz="4" w:space="0" w:color="000000"/>
              <w:right w:val="single" w:sz="4" w:space="0" w:color="000000"/>
            </w:tcBorders>
            <w:shd w:val="clear" w:color="auto" w:fill="FFFFFF"/>
            <w:vAlign w:val="center"/>
          </w:tcPr>
          <w:p w14:paraId="6C5AD467" w14:textId="77777777" w:rsidR="00A90B28" w:rsidRDefault="00A90B28" w:rsidP="00A90B28">
            <w:pPr>
              <w:jc w:val="center"/>
              <w:rPr>
                <w:rFonts w:ascii="Arial" w:hAnsi="Arial" w:cs="Arial"/>
                <w:sz w:val="12"/>
                <w:szCs w:val="12"/>
              </w:rPr>
            </w:pPr>
            <w:r>
              <w:rPr>
                <w:rFonts w:ascii="Arial" w:hAnsi="Arial" w:cs="Arial"/>
                <w:sz w:val="12"/>
                <w:szCs w:val="12"/>
              </w:rPr>
              <w:t>6.2 </w:t>
            </w:r>
          </w:p>
        </w:tc>
        <w:tc>
          <w:tcPr>
            <w:tcW w:w="1660" w:type="dxa"/>
            <w:tcBorders>
              <w:top w:val="nil"/>
              <w:left w:val="nil"/>
              <w:bottom w:val="single" w:sz="4" w:space="0" w:color="000000"/>
              <w:right w:val="single" w:sz="4" w:space="0" w:color="000000"/>
            </w:tcBorders>
            <w:shd w:val="clear" w:color="auto" w:fill="FFFFFF"/>
            <w:vAlign w:val="center"/>
          </w:tcPr>
          <w:p w14:paraId="73936562" w14:textId="77777777" w:rsidR="00A90B28" w:rsidRDefault="00A90B28" w:rsidP="00A90B28">
            <w:pPr>
              <w:jc w:val="center"/>
              <w:rPr>
                <w:rFonts w:ascii="Arial" w:hAnsi="Arial" w:cs="Arial"/>
                <w:sz w:val="12"/>
                <w:szCs w:val="12"/>
              </w:rPr>
            </w:pPr>
            <w:r>
              <w:rPr>
                <w:rFonts w:ascii="Arial" w:hAnsi="Arial" w:cs="Arial"/>
                <w:sz w:val="12"/>
                <w:szCs w:val="12"/>
              </w:rPr>
              <w:t>66.6-71.6 </w:t>
            </w:r>
          </w:p>
        </w:tc>
        <w:tc>
          <w:tcPr>
            <w:tcW w:w="500" w:type="dxa"/>
            <w:tcBorders>
              <w:top w:val="nil"/>
              <w:left w:val="nil"/>
              <w:bottom w:val="single" w:sz="4" w:space="0" w:color="000000"/>
              <w:right w:val="single" w:sz="4" w:space="0" w:color="000000"/>
            </w:tcBorders>
            <w:shd w:val="clear" w:color="auto" w:fill="FFFFFF"/>
            <w:vAlign w:val="center"/>
          </w:tcPr>
          <w:p w14:paraId="78A54514"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7758006E" w14:textId="77777777" w:rsidR="00A90B28" w:rsidRDefault="00A90B28" w:rsidP="00A90B28">
            <w:pPr>
              <w:jc w:val="center"/>
              <w:rPr>
                <w:rFonts w:ascii="Arial" w:hAnsi="Arial" w:cs="Arial"/>
                <w:sz w:val="12"/>
                <w:szCs w:val="12"/>
              </w:rPr>
            </w:pPr>
            <w:r>
              <w:rPr>
                <w:rFonts w:ascii="Arial" w:hAnsi="Arial" w:cs="Arial"/>
                <w:sz w:val="12"/>
                <w:szCs w:val="12"/>
              </w:rPr>
              <w:t>95.2 </w:t>
            </w:r>
          </w:p>
        </w:tc>
        <w:tc>
          <w:tcPr>
            <w:tcW w:w="580" w:type="dxa"/>
            <w:tcBorders>
              <w:top w:val="nil"/>
              <w:left w:val="nil"/>
              <w:bottom w:val="single" w:sz="4" w:space="0" w:color="000000"/>
              <w:right w:val="single" w:sz="4" w:space="0" w:color="000000"/>
            </w:tcBorders>
            <w:shd w:val="clear" w:color="auto" w:fill="FFFFFF"/>
            <w:vAlign w:val="center"/>
          </w:tcPr>
          <w:p w14:paraId="06157905" w14:textId="77777777" w:rsidR="00A90B28" w:rsidRDefault="00A90B28" w:rsidP="00A90B28">
            <w:pPr>
              <w:jc w:val="center"/>
              <w:rPr>
                <w:rFonts w:ascii="Arial" w:hAnsi="Arial" w:cs="Arial"/>
                <w:sz w:val="12"/>
                <w:szCs w:val="12"/>
              </w:rPr>
            </w:pPr>
            <w:r>
              <w:rPr>
                <w:rFonts w:ascii="Arial" w:hAnsi="Arial" w:cs="Arial"/>
                <w:sz w:val="12"/>
                <w:szCs w:val="12"/>
              </w:rPr>
              <w:t>-0.1 </w:t>
            </w:r>
          </w:p>
        </w:tc>
        <w:tc>
          <w:tcPr>
            <w:tcW w:w="520" w:type="dxa"/>
            <w:tcBorders>
              <w:top w:val="nil"/>
              <w:left w:val="nil"/>
              <w:bottom w:val="single" w:sz="4" w:space="0" w:color="000000"/>
              <w:right w:val="single" w:sz="4" w:space="0" w:color="000000"/>
            </w:tcBorders>
            <w:shd w:val="clear" w:color="auto" w:fill="FFFFFF"/>
            <w:vAlign w:val="center"/>
          </w:tcPr>
          <w:p w14:paraId="00D06E71"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57298C50"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44D8B7CD"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33FC9928" w14:textId="77777777" w:rsidR="00A90B28" w:rsidRDefault="00A90B28" w:rsidP="00A90B28">
            <w:pPr>
              <w:rPr>
                <w:rFonts w:ascii="Arial" w:hAnsi="Arial" w:cs="Arial"/>
                <w:sz w:val="12"/>
                <w:szCs w:val="12"/>
              </w:rPr>
            </w:pPr>
            <w:r>
              <w:rPr>
                <w:rFonts w:ascii="Arial" w:hAnsi="Arial" w:cs="Arial"/>
                <w:sz w:val="12"/>
                <w:szCs w:val="12"/>
              </w:rPr>
              <w:t>Hispanic </w:t>
            </w:r>
          </w:p>
        </w:tc>
        <w:tc>
          <w:tcPr>
            <w:tcW w:w="520" w:type="dxa"/>
            <w:tcBorders>
              <w:top w:val="nil"/>
              <w:left w:val="nil"/>
              <w:bottom w:val="single" w:sz="4" w:space="0" w:color="000000"/>
              <w:right w:val="single" w:sz="4" w:space="0" w:color="000000"/>
            </w:tcBorders>
            <w:shd w:val="clear" w:color="auto" w:fill="FFFFFF"/>
            <w:vAlign w:val="center"/>
          </w:tcPr>
          <w:p w14:paraId="7C8C6978" w14:textId="77777777" w:rsidR="00A90B28" w:rsidRDefault="00A90B28" w:rsidP="00A90B28">
            <w:pPr>
              <w:jc w:val="center"/>
              <w:rPr>
                <w:rFonts w:ascii="Arial" w:hAnsi="Arial" w:cs="Arial"/>
                <w:sz w:val="12"/>
                <w:szCs w:val="12"/>
              </w:rPr>
            </w:pPr>
            <w:r>
              <w:rPr>
                <w:rFonts w:ascii="Arial" w:hAnsi="Arial" w:cs="Arial"/>
                <w:sz w:val="12"/>
                <w:szCs w:val="12"/>
              </w:rPr>
              <w:t>193 </w:t>
            </w:r>
          </w:p>
        </w:tc>
        <w:tc>
          <w:tcPr>
            <w:tcW w:w="620" w:type="dxa"/>
            <w:tcBorders>
              <w:top w:val="nil"/>
              <w:left w:val="nil"/>
              <w:bottom w:val="single" w:sz="4" w:space="0" w:color="000000"/>
              <w:right w:val="single" w:sz="4" w:space="0" w:color="000000"/>
            </w:tcBorders>
            <w:shd w:val="clear" w:color="auto" w:fill="FFFFFF"/>
            <w:vAlign w:val="center"/>
          </w:tcPr>
          <w:p w14:paraId="31B72DE9" w14:textId="77777777" w:rsidR="00A90B28" w:rsidRDefault="00A90B28" w:rsidP="00A90B28">
            <w:pPr>
              <w:jc w:val="center"/>
              <w:rPr>
                <w:rFonts w:ascii="Arial" w:hAnsi="Arial" w:cs="Arial"/>
                <w:sz w:val="12"/>
                <w:szCs w:val="12"/>
              </w:rPr>
            </w:pPr>
            <w:r>
              <w:rPr>
                <w:rFonts w:ascii="Arial" w:hAnsi="Arial" w:cs="Arial"/>
                <w:sz w:val="12"/>
                <w:szCs w:val="12"/>
              </w:rPr>
              <w:t>191 </w:t>
            </w:r>
          </w:p>
        </w:tc>
        <w:tc>
          <w:tcPr>
            <w:tcW w:w="340" w:type="dxa"/>
            <w:tcBorders>
              <w:top w:val="nil"/>
              <w:left w:val="nil"/>
              <w:bottom w:val="single" w:sz="4" w:space="0" w:color="000000"/>
              <w:right w:val="single" w:sz="4" w:space="0" w:color="000000"/>
            </w:tcBorders>
            <w:shd w:val="clear" w:color="auto" w:fill="FFFFFF"/>
            <w:vAlign w:val="center"/>
          </w:tcPr>
          <w:p w14:paraId="5B690D4C" w14:textId="77777777" w:rsidR="00A90B28" w:rsidRDefault="00A90B28" w:rsidP="00A90B28">
            <w:pPr>
              <w:jc w:val="center"/>
              <w:rPr>
                <w:rFonts w:ascii="Arial" w:hAnsi="Arial" w:cs="Arial"/>
                <w:sz w:val="12"/>
                <w:szCs w:val="12"/>
              </w:rPr>
            </w:pPr>
            <w:r>
              <w:rPr>
                <w:rFonts w:ascii="Arial" w:hAnsi="Arial" w:cs="Arial"/>
                <w:sz w:val="12"/>
                <w:szCs w:val="12"/>
              </w:rPr>
              <w:t>99 </w:t>
            </w:r>
          </w:p>
        </w:tc>
        <w:tc>
          <w:tcPr>
            <w:tcW w:w="460" w:type="dxa"/>
            <w:tcBorders>
              <w:top w:val="nil"/>
              <w:left w:val="nil"/>
              <w:bottom w:val="single" w:sz="4" w:space="0" w:color="000000"/>
              <w:right w:val="single" w:sz="4" w:space="0" w:color="000000"/>
            </w:tcBorders>
            <w:shd w:val="clear" w:color="auto" w:fill="FFFFFF"/>
            <w:vAlign w:val="center"/>
          </w:tcPr>
          <w:p w14:paraId="68300BA7"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0000"/>
              <w:right w:val="single" w:sz="4" w:space="0" w:color="000000"/>
            </w:tcBorders>
            <w:shd w:val="clear" w:color="auto" w:fill="FFFFFF"/>
            <w:vAlign w:val="center"/>
          </w:tcPr>
          <w:p w14:paraId="163BE6DA" w14:textId="77777777" w:rsidR="00A90B28" w:rsidRDefault="00A90B28" w:rsidP="00A90B28">
            <w:pPr>
              <w:jc w:val="center"/>
              <w:rPr>
                <w:rFonts w:ascii="Arial" w:hAnsi="Arial" w:cs="Arial"/>
                <w:sz w:val="12"/>
                <w:szCs w:val="12"/>
              </w:rPr>
            </w:pPr>
            <w:r>
              <w:rPr>
                <w:rFonts w:ascii="Arial" w:hAnsi="Arial" w:cs="Arial"/>
                <w:sz w:val="12"/>
                <w:szCs w:val="12"/>
              </w:rPr>
              <w:t>190 </w:t>
            </w:r>
          </w:p>
        </w:tc>
        <w:tc>
          <w:tcPr>
            <w:tcW w:w="480" w:type="dxa"/>
            <w:tcBorders>
              <w:top w:val="nil"/>
              <w:left w:val="nil"/>
              <w:bottom w:val="single" w:sz="4" w:space="0" w:color="000000"/>
              <w:right w:val="single" w:sz="4" w:space="0" w:color="000000"/>
            </w:tcBorders>
            <w:shd w:val="clear" w:color="auto" w:fill="FFFFFF"/>
            <w:vAlign w:val="center"/>
          </w:tcPr>
          <w:p w14:paraId="1314033A" w14:textId="77777777" w:rsidR="00A90B28" w:rsidRDefault="00A90B28" w:rsidP="00A90B28">
            <w:pPr>
              <w:jc w:val="center"/>
              <w:rPr>
                <w:rFonts w:ascii="Arial" w:hAnsi="Arial" w:cs="Arial"/>
                <w:sz w:val="12"/>
                <w:szCs w:val="12"/>
              </w:rPr>
            </w:pPr>
            <w:r>
              <w:rPr>
                <w:rFonts w:ascii="Arial" w:hAnsi="Arial" w:cs="Arial"/>
                <w:sz w:val="12"/>
                <w:szCs w:val="12"/>
              </w:rPr>
              <w:t>52.9 </w:t>
            </w:r>
          </w:p>
        </w:tc>
        <w:tc>
          <w:tcPr>
            <w:tcW w:w="520" w:type="dxa"/>
            <w:tcBorders>
              <w:top w:val="nil"/>
              <w:left w:val="nil"/>
              <w:bottom w:val="single" w:sz="4" w:space="0" w:color="000000"/>
              <w:right w:val="single" w:sz="4" w:space="0" w:color="000000"/>
            </w:tcBorders>
            <w:shd w:val="clear" w:color="auto" w:fill="FFFFFF"/>
            <w:vAlign w:val="center"/>
          </w:tcPr>
          <w:p w14:paraId="01CC8D3C"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0000"/>
              <w:right w:val="single" w:sz="4" w:space="0" w:color="000000"/>
            </w:tcBorders>
            <w:shd w:val="clear" w:color="auto" w:fill="FFFFFF"/>
            <w:vAlign w:val="center"/>
          </w:tcPr>
          <w:p w14:paraId="1F52DD03" w14:textId="77777777" w:rsidR="00A90B28" w:rsidRDefault="00A90B28" w:rsidP="00A90B28">
            <w:pPr>
              <w:jc w:val="center"/>
              <w:rPr>
                <w:rFonts w:ascii="Arial" w:hAnsi="Arial" w:cs="Arial"/>
                <w:sz w:val="12"/>
                <w:szCs w:val="12"/>
              </w:rPr>
            </w:pPr>
            <w:r>
              <w:rPr>
                <w:rFonts w:ascii="Arial" w:hAnsi="Arial" w:cs="Arial"/>
                <w:sz w:val="12"/>
                <w:szCs w:val="12"/>
              </w:rPr>
              <w:t>53.6 </w:t>
            </w:r>
          </w:p>
        </w:tc>
        <w:tc>
          <w:tcPr>
            <w:tcW w:w="440" w:type="dxa"/>
            <w:tcBorders>
              <w:top w:val="nil"/>
              <w:left w:val="nil"/>
              <w:bottom w:val="single" w:sz="4" w:space="0" w:color="000000"/>
              <w:right w:val="single" w:sz="4" w:space="0" w:color="000000"/>
            </w:tcBorders>
            <w:shd w:val="clear" w:color="auto" w:fill="FFFFFF"/>
            <w:vAlign w:val="center"/>
          </w:tcPr>
          <w:p w14:paraId="48F587FF" w14:textId="77777777" w:rsidR="00A90B28" w:rsidRDefault="00A90B28" w:rsidP="00A90B28">
            <w:pPr>
              <w:jc w:val="center"/>
              <w:rPr>
                <w:rFonts w:ascii="Arial" w:hAnsi="Arial" w:cs="Arial"/>
                <w:sz w:val="12"/>
                <w:szCs w:val="12"/>
              </w:rPr>
            </w:pPr>
            <w:r>
              <w:rPr>
                <w:rFonts w:ascii="Arial" w:hAnsi="Arial" w:cs="Arial"/>
                <w:sz w:val="12"/>
                <w:szCs w:val="12"/>
              </w:rPr>
              <w:t>7.7 </w:t>
            </w:r>
          </w:p>
        </w:tc>
        <w:tc>
          <w:tcPr>
            <w:tcW w:w="1660" w:type="dxa"/>
            <w:tcBorders>
              <w:top w:val="nil"/>
              <w:left w:val="nil"/>
              <w:bottom w:val="single" w:sz="4" w:space="0" w:color="000000"/>
              <w:right w:val="single" w:sz="4" w:space="0" w:color="000000"/>
            </w:tcBorders>
            <w:shd w:val="clear" w:color="auto" w:fill="FFFFFF"/>
            <w:vAlign w:val="center"/>
          </w:tcPr>
          <w:p w14:paraId="0E6F0C32" w14:textId="77777777" w:rsidR="00A90B28" w:rsidRDefault="00A90B28" w:rsidP="00A90B28">
            <w:pPr>
              <w:jc w:val="center"/>
              <w:rPr>
                <w:rFonts w:ascii="Arial" w:hAnsi="Arial" w:cs="Arial"/>
                <w:sz w:val="12"/>
                <w:szCs w:val="12"/>
              </w:rPr>
            </w:pPr>
            <w:r>
              <w:rPr>
                <w:rFonts w:ascii="Arial" w:hAnsi="Arial" w:cs="Arial"/>
                <w:sz w:val="12"/>
                <w:szCs w:val="12"/>
              </w:rPr>
              <w:t>58.8-63.8 </w:t>
            </w:r>
          </w:p>
        </w:tc>
        <w:tc>
          <w:tcPr>
            <w:tcW w:w="500" w:type="dxa"/>
            <w:tcBorders>
              <w:top w:val="nil"/>
              <w:left w:val="nil"/>
              <w:bottom w:val="single" w:sz="4" w:space="0" w:color="000000"/>
              <w:right w:val="single" w:sz="4" w:space="0" w:color="000000"/>
            </w:tcBorders>
            <w:shd w:val="clear" w:color="auto" w:fill="FFFFFF"/>
            <w:vAlign w:val="center"/>
          </w:tcPr>
          <w:p w14:paraId="55338360"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400" w:type="dxa"/>
            <w:tcBorders>
              <w:top w:val="nil"/>
              <w:left w:val="nil"/>
              <w:bottom w:val="single" w:sz="4" w:space="0" w:color="000000"/>
              <w:right w:val="single" w:sz="4" w:space="0" w:color="000000"/>
            </w:tcBorders>
            <w:shd w:val="clear" w:color="auto" w:fill="FFFFFF"/>
            <w:vAlign w:val="center"/>
          </w:tcPr>
          <w:p w14:paraId="3443CFF8" w14:textId="77777777" w:rsidR="00A90B28" w:rsidRDefault="00A90B28" w:rsidP="00A90B28">
            <w:pPr>
              <w:jc w:val="center"/>
              <w:rPr>
                <w:rFonts w:ascii="Arial" w:hAnsi="Arial" w:cs="Arial"/>
                <w:sz w:val="12"/>
                <w:szCs w:val="12"/>
              </w:rPr>
            </w:pPr>
            <w:r>
              <w:rPr>
                <w:rFonts w:ascii="Arial" w:hAnsi="Arial" w:cs="Arial"/>
                <w:sz w:val="12"/>
                <w:szCs w:val="12"/>
              </w:rPr>
              <w:t>93.1 </w:t>
            </w:r>
          </w:p>
        </w:tc>
        <w:tc>
          <w:tcPr>
            <w:tcW w:w="580" w:type="dxa"/>
            <w:tcBorders>
              <w:top w:val="nil"/>
              <w:left w:val="nil"/>
              <w:bottom w:val="single" w:sz="4" w:space="0" w:color="000000"/>
              <w:right w:val="single" w:sz="4" w:space="0" w:color="000000"/>
            </w:tcBorders>
            <w:shd w:val="clear" w:color="auto" w:fill="FFFFFF"/>
            <w:vAlign w:val="center"/>
          </w:tcPr>
          <w:p w14:paraId="288E2B9F" w14:textId="77777777" w:rsidR="00A90B28" w:rsidRDefault="00A90B28" w:rsidP="00A90B28">
            <w:pPr>
              <w:jc w:val="center"/>
              <w:rPr>
                <w:rFonts w:ascii="Arial" w:hAnsi="Arial" w:cs="Arial"/>
                <w:sz w:val="12"/>
                <w:szCs w:val="12"/>
              </w:rPr>
            </w:pPr>
            <w:r>
              <w:rPr>
                <w:rFonts w:ascii="Arial" w:hAnsi="Arial" w:cs="Arial"/>
                <w:sz w:val="12"/>
                <w:szCs w:val="12"/>
              </w:rPr>
              <w:t>-0.4 </w:t>
            </w:r>
          </w:p>
        </w:tc>
        <w:tc>
          <w:tcPr>
            <w:tcW w:w="520" w:type="dxa"/>
            <w:tcBorders>
              <w:top w:val="nil"/>
              <w:left w:val="nil"/>
              <w:bottom w:val="single" w:sz="4" w:space="0" w:color="000000"/>
              <w:right w:val="single" w:sz="4" w:space="0" w:color="000000"/>
            </w:tcBorders>
            <w:shd w:val="clear" w:color="auto" w:fill="FFFFFF"/>
            <w:vAlign w:val="center"/>
          </w:tcPr>
          <w:p w14:paraId="712C3406"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0000"/>
              <w:right w:val="single" w:sz="4" w:space="0" w:color="000000"/>
            </w:tcBorders>
            <w:shd w:val="clear" w:color="auto" w:fill="FFFFFF"/>
            <w:vAlign w:val="center"/>
          </w:tcPr>
          <w:p w14:paraId="47D4AC09" w14:textId="77777777" w:rsidR="00A90B28" w:rsidRDefault="00A90B28" w:rsidP="00A90B28">
            <w:pPr>
              <w:jc w:val="center"/>
              <w:rPr>
                <w:rFonts w:ascii="Arial" w:hAnsi="Arial" w:cs="Arial"/>
                <w:sz w:val="12"/>
                <w:szCs w:val="12"/>
              </w:rPr>
            </w:pPr>
            <w:r>
              <w:rPr>
                <w:rFonts w:ascii="Arial" w:hAnsi="Arial" w:cs="Arial"/>
                <w:sz w:val="12"/>
                <w:szCs w:val="12"/>
              </w:rPr>
              <w:t>No </w:t>
            </w:r>
          </w:p>
        </w:tc>
      </w:tr>
      <w:tr w:rsidR="00A90B28" w14:paraId="39367300" w14:textId="77777777">
        <w:trPr>
          <w:trHeight w:val="255"/>
        </w:trPr>
        <w:tc>
          <w:tcPr>
            <w:tcW w:w="1240" w:type="dxa"/>
            <w:tcBorders>
              <w:top w:val="nil"/>
              <w:left w:val="single" w:sz="4" w:space="0" w:color="003366"/>
              <w:bottom w:val="single" w:sz="4" w:space="0" w:color="000000"/>
              <w:right w:val="single" w:sz="4" w:space="0" w:color="000000"/>
            </w:tcBorders>
            <w:shd w:val="clear" w:color="auto" w:fill="FFFFFF"/>
            <w:vAlign w:val="center"/>
          </w:tcPr>
          <w:p w14:paraId="491007D7" w14:textId="77777777" w:rsidR="00A90B28" w:rsidRDefault="00A90B28" w:rsidP="00A90B28">
            <w:pPr>
              <w:rPr>
                <w:rFonts w:ascii="Arial" w:hAnsi="Arial" w:cs="Arial"/>
                <w:sz w:val="12"/>
                <w:szCs w:val="12"/>
              </w:rPr>
            </w:pPr>
            <w:r>
              <w:rPr>
                <w:rFonts w:ascii="Arial" w:hAnsi="Arial" w:cs="Arial"/>
                <w:sz w:val="12"/>
                <w:szCs w:val="12"/>
              </w:rPr>
              <w:t>Native American </w:t>
            </w:r>
          </w:p>
        </w:tc>
        <w:tc>
          <w:tcPr>
            <w:tcW w:w="520" w:type="dxa"/>
            <w:tcBorders>
              <w:top w:val="nil"/>
              <w:left w:val="nil"/>
              <w:bottom w:val="single" w:sz="4" w:space="0" w:color="000000"/>
              <w:right w:val="single" w:sz="4" w:space="0" w:color="000000"/>
            </w:tcBorders>
            <w:shd w:val="clear" w:color="auto" w:fill="FFFFFF"/>
            <w:vAlign w:val="center"/>
          </w:tcPr>
          <w:p w14:paraId="0709B12E" w14:textId="77777777" w:rsidR="00A90B28" w:rsidRDefault="00A90B28" w:rsidP="00A90B28">
            <w:pPr>
              <w:jc w:val="center"/>
              <w:rPr>
                <w:rFonts w:ascii="Arial" w:hAnsi="Arial" w:cs="Arial"/>
                <w:sz w:val="12"/>
                <w:szCs w:val="12"/>
              </w:rPr>
            </w:pPr>
            <w:r>
              <w:rPr>
                <w:rFonts w:ascii="Arial" w:hAnsi="Arial" w:cs="Arial"/>
                <w:sz w:val="12"/>
                <w:szCs w:val="12"/>
              </w:rPr>
              <w:t>1 </w:t>
            </w:r>
          </w:p>
        </w:tc>
        <w:tc>
          <w:tcPr>
            <w:tcW w:w="620" w:type="dxa"/>
            <w:tcBorders>
              <w:top w:val="nil"/>
              <w:left w:val="nil"/>
              <w:bottom w:val="single" w:sz="4" w:space="0" w:color="000000"/>
              <w:right w:val="single" w:sz="4" w:space="0" w:color="000000"/>
            </w:tcBorders>
            <w:shd w:val="clear" w:color="auto" w:fill="FFFFFF"/>
            <w:vAlign w:val="center"/>
          </w:tcPr>
          <w:p w14:paraId="19DEDEAC"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340" w:type="dxa"/>
            <w:tcBorders>
              <w:top w:val="nil"/>
              <w:left w:val="nil"/>
              <w:bottom w:val="single" w:sz="4" w:space="0" w:color="000000"/>
              <w:right w:val="single" w:sz="4" w:space="0" w:color="000000"/>
            </w:tcBorders>
            <w:shd w:val="clear" w:color="auto" w:fill="FFFFFF"/>
            <w:vAlign w:val="center"/>
          </w:tcPr>
          <w:p w14:paraId="16111F5D"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60" w:type="dxa"/>
            <w:tcBorders>
              <w:top w:val="nil"/>
              <w:left w:val="nil"/>
              <w:bottom w:val="single" w:sz="4" w:space="0" w:color="000000"/>
              <w:right w:val="single" w:sz="4" w:space="0" w:color="000000"/>
            </w:tcBorders>
            <w:shd w:val="clear" w:color="auto" w:fill="FFFFFF"/>
            <w:vAlign w:val="center"/>
          </w:tcPr>
          <w:p w14:paraId="29ECF313"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360" w:type="dxa"/>
            <w:tcBorders>
              <w:top w:val="nil"/>
              <w:left w:val="nil"/>
              <w:bottom w:val="single" w:sz="4" w:space="0" w:color="000000"/>
              <w:right w:val="single" w:sz="4" w:space="0" w:color="000000"/>
            </w:tcBorders>
            <w:shd w:val="clear" w:color="auto" w:fill="FFFFFF"/>
            <w:vAlign w:val="center"/>
          </w:tcPr>
          <w:p w14:paraId="0235F3E7"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80" w:type="dxa"/>
            <w:tcBorders>
              <w:top w:val="nil"/>
              <w:left w:val="nil"/>
              <w:bottom w:val="single" w:sz="4" w:space="0" w:color="000000"/>
              <w:right w:val="single" w:sz="4" w:space="0" w:color="000000"/>
            </w:tcBorders>
            <w:shd w:val="clear" w:color="auto" w:fill="FFFFFF"/>
            <w:vAlign w:val="center"/>
          </w:tcPr>
          <w:p w14:paraId="6ADA89C8"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520" w:type="dxa"/>
            <w:tcBorders>
              <w:top w:val="nil"/>
              <w:left w:val="nil"/>
              <w:bottom w:val="single" w:sz="4" w:space="0" w:color="000000"/>
              <w:right w:val="single" w:sz="4" w:space="0" w:color="000000"/>
            </w:tcBorders>
            <w:shd w:val="clear" w:color="auto" w:fill="FFFFFF"/>
            <w:vAlign w:val="center"/>
          </w:tcPr>
          <w:p w14:paraId="5CE4A595"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660" w:type="dxa"/>
            <w:tcBorders>
              <w:top w:val="nil"/>
              <w:left w:val="nil"/>
              <w:bottom w:val="single" w:sz="4" w:space="0" w:color="000000"/>
              <w:right w:val="single" w:sz="4" w:space="0" w:color="000000"/>
            </w:tcBorders>
            <w:shd w:val="clear" w:color="auto" w:fill="FFFFFF"/>
            <w:vAlign w:val="center"/>
          </w:tcPr>
          <w:p w14:paraId="4AB1337F"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40" w:type="dxa"/>
            <w:tcBorders>
              <w:top w:val="nil"/>
              <w:left w:val="nil"/>
              <w:bottom w:val="single" w:sz="4" w:space="0" w:color="000000"/>
              <w:right w:val="single" w:sz="4" w:space="0" w:color="000000"/>
            </w:tcBorders>
            <w:shd w:val="clear" w:color="auto" w:fill="FFFFFF"/>
            <w:vAlign w:val="center"/>
          </w:tcPr>
          <w:p w14:paraId="0B117E55"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1660" w:type="dxa"/>
            <w:tcBorders>
              <w:top w:val="nil"/>
              <w:left w:val="nil"/>
              <w:bottom w:val="single" w:sz="4" w:space="0" w:color="000000"/>
              <w:right w:val="single" w:sz="4" w:space="0" w:color="000000"/>
            </w:tcBorders>
            <w:shd w:val="clear" w:color="auto" w:fill="FFFFFF"/>
            <w:vAlign w:val="center"/>
          </w:tcPr>
          <w:p w14:paraId="39284BA3"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500" w:type="dxa"/>
            <w:tcBorders>
              <w:top w:val="nil"/>
              <w:left w:val="nil"/>
              <w:bottom w:val="single" w:sz="4" w:space="0" w:color="000000"/>
              <w:right w:val="single" w:sz="4" w:space="0" w:color="000000"/>
            </w:tcBorders>
            <w:shd w:val="clear" w:color="auto" w:fill="FFFFFF"/>
            <w:vAlign w:val="center"/>
          </w:tcPr>
          <w:p w14:paraId="59EA6E00"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00" w:type="dxa"/>
            <w:tcBorders>
              <w:top w:val="nil"/>
              <w:left w:val="nil"/>
              <w:bottom w:val="single" w:sz="4" w:space="0" w:color="000000"/>
              <w:right w:val="single" w:sz="4" w:space="0" w:color="000000"/>
            </w:tcBorders>
            <w:shd w:val="clear" w:color="auto" w:fill="FFFFFF"/>
            <w:vAlign w:val="center"/>
          </w:tcPr>
          <w:p w14:paraId="118AE246"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580" w:type="dxa"/>
            <w:tcBorders>
              <w:top w:val="nil"/>
              <w:left w:val="nil"/>
              <w:bottom w:val="single" w:sz="4" w:space="0" w:color="000000"/>
              <w:right w:val="single" w:sz="4" w:space="0" w:color="000000"/>
            </w:tcBorders>
            <w:shd w:val="clear" w:color="auto" w:fill="FFFFFF"/>
            <w:vAlign w:val="center"/>
          </w:tcPr>
          <w:p w14:paraId="18175CF7"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520" w:type="dxa"/>
            <w:tcBorders>
              <w:top w:val="nil"/>
              <w:left w:val="nil"/>
              <w:bottom w:val="single" w:sz="4" w:space="0" w:color="000000"/>
              <w:right w:val="single" w:sz="4" w:space="0" w:color="000000"/>
            </w:tcBorders>
            <w:shd w:val="clear" w:color="auto" w:fill="FFFFFF"/>
            <w:vAlign w:val="center"/>
          </w:tcPr>
          <w:p w14:paraId="535638C9" w14:textId="77777777" w:rsidR="00A90B28" w:rsidRDefault="00A90B28" w:rsidP="00A90B28">
            <w:pPr>
              <w:jc w:val="center"/>
              <w:rPr>
                <w:rFonts w:ascii="Arial" w:hAnsi="Arial" w:cs="Arial"/>
                <w:sz w:val="12"/>
                <w:szCs w:val="12"/>
              </w:rPr>
            </w:pPr>
            <w:r>
              <w:rPr>
                <w:rFonts w:ascii="Arial" w:hAnsi="Arial" w:cs="Arial"/>
                <w:sz w:val="12"/>
                <w:szCs w:val="12"/>
              </w:rPr>
              <w:t>- </w:t>
            </w:r>
          </w:p>
        </w:tc>
        <w:tc>
          <w:tcPr>
            <w:tcW w:w="480" w:type="dxa"/>
            <w:tcBorders>
              <w:top w:val="nil"/>
              <w:left w:val="nil"/>
              <w:bottom w:val="single" w:sz="4" w:space="0" w:color="000000"/>
              <w:right w:val="single" w:sz="4" w:space="0" w:color="000000"/>
            </w:tcBorders>
            <w:shd w:val="clear" w:color="auto" w:fill="FFFFFF"/>
            <w:vAlign w:val="center"/>
          </w:tcPr>
          <w:p w14:paraId="2DCD54AE" w14:textId="77777777" w:rsidR="00A90B28" w:rsidRDefault="00A90B28" w:rsidP="00A90B28">
            <w:pPr>
              <w:jc w:val="center"/>
              <w:rPr>
                <w:rFonts w:ascii="Arial" w:hAnsi="Arial" w:cs="Arial"/>
                <w:sz w:val="12"/>
                <w:szCs w:val="12"/>
              </w:rPr>
            </w:pPr>
            <w:r>
              <w:rPr>
                <w:rFonts w:ascii="Arial" w:hAnsi="Arial" w:cs="Arial"/>
                <w:sz w:val="12"/>
                <w:szCs w:val="12"/>
              </w:rPr>
              <w:t>- </w:t>
            </w:r>
          </w:p>
        </w:tc>
      </w:tr>
      <w:tr w:rsidR="00A90B28" w14:paraId="2E5E8E9A" w14:textId="77777777">
        <w:trPr>
          <w:trHeight w:val="255"/>
        </w:trPr>
        <w:tc>
          <w:tcPr>
            <w:tcW w:w="1240" w:type="dxa"/>
            <w:tcBorders>
              <w:top w:val="nil"/>
              <w:left w:val="single" w:sz="4" w:space="0" w:color="003366"/>
              <w:bottom w:val="single" w:sz="4" w:space="0" w:color="003366"/>
              <w:right w:val="single" w:sz="4" w:space="0" w:color="000000"/>
            </w:tcBorders>
            <w:shd w:val="clear" w:color="auto" w:fill="FFFFFF"/>
            <w:vAlign w:val="center"/>
          </w:tcPr>
          <w:p w14:paraId="78E68E07" w14:textId="77777777" w:rsidR="00A90B28" w:rsidRDefault="00A90B28" w:rsidP="00A90B28">
            <w:pPr>
              <w:rPr>
                <w:rFonts w:ascii="Arial" w:hAnsi="Arial" w:cs="Arial"/>
                <w:sz w:val="12"/>
                <w:szCs w:val="12"/>
              </w:rPr>
            </w:pPr>
            <w:r>
              <w:rPr>
                <w:rFonts w:ascii="Arial" w:hAnsi="Arial" w:cs="Arial"/>
                <w:sz w:val="12"/>
                <w:szCs w:val="12"/>
              </w:rPr>
              <w:t>White </w:t>
            </w:r>
          </w:p>
        </w:tc>
        <w:tc>
          <w:tcPr>
            <w:tcW w:w="520" w:type="dxa"/>
            <w:tcBorders>
              <w:top w:val="nil"/>
              <w:left w:val="nil"/>
              <w:bottom w:val="single" w:sz="4" w:space="0" w:color="003366"/>
              <w:right w:val="single" w:sz="4" w:space="0" w:color="000000"/>
            </w:tcBorders>
            <w:shd w:val="clear" w:color="auto" w:fill="FFFFFF"/>
            <w:vAlign w:val="center"/>
          </w:tcPr>
          <w:p w14:paraId="3FE3AA3D" w14:textId="77777777" w:rsidR="00A90B28" w:rsidRDefault="00A90B28" w:rsidP="00A90B28">
            <w:pPr>
              <w:jc w:val="center"/>
              <w:rPr>
                <w:rFonts w:ascii="Arial" w:hAnsi="Arial" w:cs="Arial"/>
                <w:sz w:val="12"/>
                <w:szCs w:val="12"/>
              </w:rPr>
            </w:pPr>
            <w:r>
              <w:rPr>
                <w:rFonts w:ascii="Arial" w:hAnsi="Arial" w:cs="Arial"/>
                <w:sz w:val="12"/>
                <w:szCs w:val="12"/>
              </w:rPr>
              <w:t>64 </w:t>
            </w:r>
          </w:p>
        </w:tc>
        <w:tc>
          <w:tcPr>
            <w:tcW w:w="620" w:type="dxa"/>
            <w:tcBorders>
              <w:top w:val="nil"/>
              <w:left w:val="nil"/>
              <w:bottom w:val="single" w:sz="4" w:space="0" w:color="003366"/>
              <w:right w:val="single" w:sz="4" w:space="0" w:color="000000"/>
            </w:tcBorders>
            <w:shd w:val="clear" w:color="auto" w:fill="FFFFFF"/>
            <w:vAlign w:val="center"/>
          </w:tcPr>
          <w:p w14:paraId="1C06BE34" w14:textId="77777777" w:rsidR="00A90B28" w:rsidRDefault="00A90B28" w:rsidP="00A90B28">
            <w:pPr>
              <w:jc w:val="center"/>
              <w:rPr>
                <w:rFonts w:ascii="Arial" w:hAnsi="Arial" w:cs="Arial"/>
                <w:sz w:val="12"/>
                <w:szCs w:val="12"/>
              </w:rPr>
            </w:pPr>
            <w:r>
              <w:rPr>
                <w:rFonts w:ascii="Arial" w:hAnsi="Arial" w:cs="Arial"/>
                <w:sz w:val="12"/>
                <w:szCs w:val="12"/>
              </w:rPr>
              <w:t>64 </w:t>
            </w:r>
          </w:p>
        </w:tc>
        <w:tc>
          <w:tcPr>
            <w:tcW w:w="340" w:type="dxa"/>
            <w:tcBorders>
              <w:top w:val="nil"/>
              <w:left w:val="nil"/>
              <w:bottom w:val="single" w:sz="4" w:space="0" w:color="003366"/>
              <w:right w:val="single" w:sz="4" w:space="0" w:color="000000"/>
            </w:tcBorders>
            <w:shd w:val="clear" w:color="auto" w:fill="FFFFFF"/>
            <w:vAlign w:val="center"/>
          </w:tcPr>
          <w:p w14:paraId="49BB94C7" w14:textId="77777777" w:rsidR="00A90B28" w:rsidRDefault="00A90B28" w:rsidP="00A90B28">
            <w:pPr>
              <w:jc w:val="center"/>
              <w:rPr>
                <w:rFonts w:ascii="Arial" w:hAnsi="Arial" w:cs="Arial"/>
                <w:sz w:val="12"/>
                <w:szCs w:val="12"/>
              </w:rPr>
            </w:pPr>
            <w:r>
              <w:rPr>
                <w:rFonts w:ascii="Arial" w:hAnsi="Arial" w:cs="Arial"/>
                <w:sz w:val="12"/>
                <w:szCs w:val="12"/>
              </w:rPr>
              <w:t>100 </w:t>
            </w:r>
          </w:p>
        </w:tc>
        <w:tc>
          <w:tcPr>
            <w:tcW w:w="460" w:type="dxa"/>
            <w:tcBorders>
              <w:top w:val="nil"/>
              <w:left w:val="nil"/>
              <w:bottom w:val="single" w:sz="4" w:space="0" w:color="003366"/>
              <w:right w:val="single" w:sz="4" w:space="0" w:color="000000"/>
            </w:tcBorders>
            <w:shd w:val="clear" w:color="auto" w:fill="FFFFFF"/>
            <w:vAlign w:val="center"/>
          </w:tcPr>
          <w:p w14:paraId="3C475F80"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360" w:type="dxa"/>
            <w:tcBorders>
              <w:top w:val="nil"/>
              <w:left w:val="nil"/>
              <w:bottom w:val="single" w:sz="4" w:space="0" w:color="003366"/>
              <w:right w:val="single" w:sz="4" w:space="0" w:color="000000"/>
            </w:tcBorders>
            <w:shd w:val="clear" w:color="auto" w:fill="FFFFFF"/>
            <w:vAlign w:val="center"/>
          </w:tcPr>
          <w:p w14:paraId="192776BD" w14:textId="77777777" w:rsidR="00A90B28" w:rsidRDefault="00A90B28" w:rsidP="00A90B28">
            <w:pPr>
              <w:jc w:val="center"/>
              <w:rPr>
                <w:rFonts w:ascii="Arial" w:hAnsi="Arial" w:cs="Arial"/>
                <w:sz w:val="12"/>
                <w:szCs w:val="12"/>
              </w:rPr>
            </w:pPr>
            <w:r>
              <w:rPr>
                <w:rFonts w:ascii="Arial" w:hAnsi="Arial" w:cs="Arial"/>
                <w:sz w:val="12"/>
                <w:szCs w:val="12"/>
              </w:rPr>
              <w:t>64 </w:t>
            </w:r>
          </w:p>
        </w:tc>
        <w:tc>
          <w:tcPr>
            <w:tcW w:w="480" w:type="dxa"/>
            <w:tcBorders>
              <w:top w:val="nil"/>
              <w:left w:val="nil"/>
              <w:bottom w:val="single" w:sz="4" w:space="0" w:color="003366"/>
              <w:right w:val="single" w:sz="4" w:space="0" w:color="000000"/>
            </w:tcBorders>
            <w:shd w:val="clear" w:color="auto" w:fill="FFFFFF"/>
            <w:vAlign w:val="center"/>
          </w:tcPr>
          <w:p w14:paraId="1A02DDD8" w14:textId="77777777" w:rsidR="00A90B28" w:rsidRDefault="00A90B28" w:rsidP="00A90B28">
            <w:pPr>
              <w:jc w:val="center"/>
              <w:rPr>
                <w:rFonts w:ascii="Arial" w:hAnsi="Arial" w:cs="Arial"/>
                <w:sz w:val="12"/>
                <w:szCs w:val="12"/>
              </w:rPr>
            </w:pPr>
            <w:r>
              <w:rPr>
                <w:rFonts w:ascii="Arial" w:hAnsi="Arial" w:cs="Arial"/>
                <w:sz w:val="12"/>
                <w:szCs w:val="12"/>
              </w:rPr>
              <w:t>67.2 </w:t>
            </w:r>
          </w:p>
        </w:tc>
        <w:tc>
          <w:tcPr>
            <w:tcW w:w="520" w:type="dxa"/>
            <w:tcBorders>
              <w:top w:val="nil"/>
              <w:left w:val="nil"/>
              <w:bottom w:val="single" w:sz="4" w:space="0" w:color="003366"/>
              <w:right w:val="single" w:sz="4" w:space="0" w:color="000000"/>
            </w:tcBorders>
            <w:shd w:val="clear" w:color="auto" w:fill="FFFFFF"/>
            <w:vAlign w:val="center"/>
          </w:tcPr>
          <w:p w14:paraId="7B056F3F" w14:textId="77777777" w:rsidR="00A90B28" w:rsidRDefault="00A90B28" w:rsidP="00A90B28">
            <w:pPr>
              <w:jc w:val="center"/>
              <w:rPr>
                <w:rFonts w:ascii="Arial" w:hAnsi="Arial" w:cs="Arial"/>
                <w:sz w:val="12"/>
                <w:szCs w:val="12"/>
              </w:rPr>
            </w:pPr>
            <w:r>
              <w:rPr>
                <w:rFonts w:ascii="Arial" w:hAnsi="Arial" w:cs="Arial"/>
                <w:sz w:val="12"/>
                <w:szCs w:val="12"/>
              </w:rPr>
              <w:t>No </w:t>
            </w:r>
          </w:p>
        </w:tc>
        <w:tc>
          <w:tcPr>
            <w:tcW w:w="660" w:type="dxa"/>
            <w:tcBorders>
              <w:top w:val="nil"/>
              <w:left w:val="nil"/>
              <w:bottom w:val="single" w:sz="4" w:space="0" w:color="003366"/>
              <w:right w:val="single" w:sz="4" w:space="0" w:color="000000"/>
            </w:tcBorders>
            <w:shd w:val="clear" w:color="auto" w:fill="FFFFFF"/>
            <w:vAlign w:val="center"/>
          </w:tcPr>
          <w:p w14:paraId="1A89C48B" w14:textId="77777777" w:rsidR="00A90B28" w:rsidRDefault="00A90B28" w:rsidP="00A90B28">
            <w:pPr>
              <w:jc w:val="center"/>
              <w:rPr>
                <w:rFonts w:ascii="Arial" w:hAnsi="Arial" w:cs="Arial"/>
                <w:sz w:val="12"/>
                <w:szCs w:val="12"/>
              </w:rPr>
            </w:pPr>
            <w:r>
              <w:rPr>
                <w:rFonts w:ascii="Arial" w:hAnsi="Arial" w:cs="Arial"/>
                <w:sz w:val="12"/>
                <w:szCs w:val="12"/>
              </w:rPr>
              <w:t>62.1 </w:t>
            </w:r>
          </w:p>
        </w:tc>
        <w:tc>
          <w:tcPr>
            <w:tcW w:w="440" w:type="dxa"/>
            <w:tcBorders>
              <w:top w:val="nil"/>
              <w:left w:val="nil"/>
              <w:bottom w:val="single" w:sz="4" w:space="0" w:color="003366"/>
              <w:right w:val="single" w:sz="4" w:space="0" w:color="000000"/>
            </w:tcBorders>
            <w:shd w:val="clear" w:color="auto" w:fill="FFFFFF"/>
            <w:vAlign w:val="center"/>
          </w:tcPr>
          <w:p w14:paraId="3245B754" w14:textId="77777777" w:rsidR="00A90B28" w:rsidRDefault="00A90B28" w:rsidP="00A90B28">
            <w:pPr>
              <w:jc w:val="center"/>
              <w:rPr>
                <w:rFonts w:ascii="Arial" w:hAnsi="Arial" w:cs="Arial"/>
                <w:sz w:val="12"/>
                <w:szCs w:val="12"/>
              </w:rPr>
            </w:pPr>
            <w:r>
              <w:rPr>
                <w:rFonts w:ascii="Arial" w:hAnsi="Arial" w:cs="Arial"/>
                <w:sz w:val="12"/>
                <w:szCs w:val="12"/>
              </w:rPr>
              <w:t>6.3 </w:t>
            </w:r>
          </w:p>
        </w:tc>
        <w:tc>
          <w:tcPr>
            <w:tcW w:w="1660" w:type="dxa"/>
            <w:tcBorders>
              <w:top w:val="nil"/>
              <w:left w:val="nil"/>
              <w:bottom w:val="single" w:sz="4" w:space="0" w:color="003366"/>
              <w:right w:val="single" w:sz="4" w:space="0" w:color="000000"/>
            </w:tcBorders>
            <w:shd w:val="clear" w:color="auto" w:fill="FFFFFF"/>
            <w:vAlign w:val="center"/>
          </w:tcPr>
          <w:p w14:paraId="3796D926" w14:textId="77777777" w:rsidR="00A90B28" w:rsidRDefault="00A90B28" w:rsidP="00A90B28">
            <w:pPr>
              <w:jc w:val="center"/>
              <w:rPr>
                <w:rFonts w:ascii="Arial" w:hAnsi="Arial" w:cs="Arial"/>
                <w:sz w:val="12"/>
                <w:szCs w:val="12"/>
              </w:rPr>
            </w:pPr>
            <w:r>
              <w:rPr>
                <w:rFonts w:ascii="Arial" w:hAnsi="Arial" w:cs="Arial"/>
                <w:sz w:val="12"/>
                <w:szCs w:val="12"/>
              </w:rPr>
              <w:t>63.9-72.9 </w:t>
            </w:r>
          </w:p>
        </w:tc>
        <w:tc>
          <w:tcPr>
            <w:tcW w:w="500" w:type="dxa"/>
            <w:tcBorders>
              <w:top w:val="nil"/>
              <w:left w:val="nil"/>
              <w:bottom w:val="single" w:sz="4" w:space="0" w:color="003366"/>
              <w:right w:val="single" w:sz="4" w:space="0" w:color="000000"/>
            </w:tcBorders>
            <w:shd w:val="clear" w:color="auto" w:fill="FFFFFF"/>
            <w:vAlign w:val="center"/>
          </w:tcPr>
          <w:p w14:paraId="31155328"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00" w:type="dxa"/>
            <w:tcBorders>
              <w:top w:val="nil"/>
              <w:left w:val="nil"/>
              <w:bottom w:val="single" w:sz="4" w:space="0" w:color="003366"/>
              <w:right w:val="single" w:sz="4" w:space="0" w:color="000000"/>
            </w:tcBorders>
            <w:shd w:val="clear" w:color="auto" w:fill="FFFFFF"/>
            <w:vAlign w:val="center"/>
          </w:tcPr>
          <w:p w14:paraId="1A2402E5" w14:textId="77777777" w:rsidR="00A90B28" w:rsidRDefault="00A90B28" w:rsidP="00A90B28">
            <w:pPr>
              <w:jc w:val="center"/>
              <w:rPr>
                <w:rFonts w:ascii="Arial" w:hAnsi="Arial" w:cs="Arial"/>
                <w:sz w:val="12"/>
                <w:szCs w:val="12"/>
              </w:rPr>
            </w:pPr>
            <w:r>
              <w:rPr>
                <w:rFonts w:ascii="Arial" w:hAnsi="Arial" w:cs="Arial"/>
                <w:sz w:val="12"/>
                <w:szCs w:val="12"/>
              </w:rPr>
              <w:t>93.8 </w:t>
            </w:r>
          </w:p>
        </w:tc>
        <w:tc>
          <w:tcPr>
            <w:tcW w:w="580" w:type="dxa"/>
            <w:tcBorders>
              <w:top w:val="nil"/>
              <w:left w:val="nil"/>
              <w:bottom w:val="single" w:sz="4" w:space="0" w:color="003366"/>
              <w:right w:val="single" w:sz="4" w:space="0" w:color="000000"/>
            </w:tcBorders>
            <w:shd w:val="clear" w:color="auto" w:fill="FFFFFF"/>
            <w:vAlign w:val="center"/>
          </w:tcPr>
          <w:p w14:paraId="728FCB1A" w14:textId="77777777" w:rsidR="00A90B28" w:rsidRDefault="00A90B28" w:rsidP="00A90B28">
            <w:pPr>
              <w:jc w:val="center"/>
              <w:rPr>
                <w:rFonts w:ascii="Arial" w:hAnsi="Arial" w:cs="Arial"/>
                <w:sz w:val="12"/>
                <w:szCs w:val="12"/>
              </w:rPr>
            </w:pPr>
            <w:r>
              <w:rPr>
                <w:rFonts w:ascii="Arial" w:hAnsi="Arial" w:cs="Arial"/>
                <w:sz w:val="12"/>
                <w:szCs w:val="12"/>
              </w:rPr>
              <w:t>0.0 </w:t>
            </w:r>
          </w:p>
        </w:tc>
        <w:tc>
          <w:tcPr>
            <w:tcW w:w="520" w:type="dxa"/>
            <w:tcBorders>
              <w:top w:val="nil"/>
              <w:left w:val="nil"/>
              <w:bottom w:val="single" w:sz="4" w:space="0" w:color="003366"/>
              <w:right w:val="single" w:sz="4" w:space="0" w:color="000000"/>
            </w:tcBorders>
            <w:shd w:val="clear" w:color="auto" w:fill="FFFFFF"/>
            <w:vAlign w:val="center"/>
          </w:tcPr>
          <w:p w14:paraId="116FA254" w14:textId="77777777" w:rsidR="00A90B28" w:rsidRDefault="00A90B28" w:rsidP="00A90B28">
            <w:pPr>
              <w:jc w:val="center"/>
              <w:rPr>
                <w:rFonts w:ascii="Arial" w:hAnsi="Arial" w:cs="Arial"/>
                <w:sz w:val="12"/>
                <w:szCs w:val="12"/>
              </w:rPr>
            </w:pPr>
            <w:r>
              <w:rPr>
                <w:rFonts w:ascii="Arial" w:hAnsi="Arial" w:cs="Arial"/>
                <w:sz w:val="12"/>
                <w:szCs w:val="12"/>
              </w:rPr>
              <w:t>Yes </w:t>
            </w:r>
          </w:p>
        </w:tc>
        <w:tc>
          <w:tcPr>
            <w:tcW w:w="480" w:type="dxa"/>
            <w:tcBorders>
              <w:top w:val="nil"/>
              <w:left w:val="nil"/>
              <w:bottom w:val="single" w:sz="4" w:space="0" w:color="003366"/>
              <w:right w:val="single" w:sz="4" w:space="0" w:color="000000"/>
            </w:tcBorders>
            <w:shd w:val="clear" w:color="auto" w:fill="FFFFFF"/>
            <w:vAlign w:val="center"/>
          </w:tcPr>
          <w:p w14:paraId="02B329FD" w14:textId="77777777" w:rsidR="00A90B28" w:rsidRDefault="00A90B28" w:rsidP="00A90B28">
            <w:pPr>
              <w:jc w:val="center"/>
              <w:rPr>
                <w:rFonts w:ascii="Arial" w:hAnsi="Arial" w:cs="Arial"/>
                <w:sz w:val="12"/>
                <w:szCs w:val="12"/>
              </w:rPr>
            </w:pPr>
            <w:r>
              <w:rPr>
                <w:rFonts w:ascii="Arial" w:hAnsi="Arial" w:cs="Arial"/>
                <w:sz w:val="12"/>
                <w:szCs w:val="12"/>
              </w:rPr>
              <w:t>Yes</w:t>
            </w:r>
          </w:p>
        </w:tc>
      </w:tr>
    </w:tbl>
    <w:p w14:paraId="7C916C8E" w14:textId="77777777" w:rsidR="00B5339C" w:rsidRDefault="00B5339C" w:rsidP="00B5339C">
      <w:pPr>
        <w:rPr>
          <w:rFonts w:ascii="Arial" w:hAnsi="Arial" w:cs="Arial"/>
          <w:b/>
          <w:bCs/>
          <w:color w:val="FFFFFF"/>
          <w:sz w:val="20"/>
          <w:szCs w:val="16"/>
        </w:rPr>
      </w:pPr>
    </w:p>
    <w:tbl>
      <w:tblPr>
        <w:tblW w:w="9420" w:type="dxa"/>
        <w:tblInd w:w="89" w:type="dxa"/>
        <w:tblLook w:val="0000" w:firstRow="0" w:lastRow="0" w:firstColumn="0" w:lastColumn="0" w:noHBand="0" w:noVBand="0"/>
      </w:tblPr>
      <w:tblGrid>
        <w:gridCol w:w="621"/>
        <w:gridCol w:w="1320"/>
        <w:gridCol w:w="560"/>
        <w:gridCol w:w="560"/>
        <w:gridCol w:w="560"/>
        <w:gridCol w:w="560"/>
        <w:gridCol w:w="560"/>
        <w:gridCol w:w="560"/>
        <w:gridCol w:w="560"/>
        <w:gridCol w:w="560"/>
        <w:gridCol w:w="560"/>
        <w:gridCol w:w="2439"/>
      </w:tblGrid>
      <w:tr w:rsidR="00A90B28" w14:paraId="3EAF940C" w14:textId="77777777">
        <w:trPr>
          <w:trHeight w:val="255"/>
        </w:trPr>
        <w:tc>
          <w:tcPr>
            <w:tcW w:w="6980" w:type="dxa"/>
            <w:gridSpan w:val="11"/>
            <w:tcBorders>
              <w:top w:val="single" w:sz="4" w:space="0" w:color="000000"/>
              <w:left w:val="single" w:sz="4" w:space="0" w:color="000000"/>
              <w:bottom w:val="single" w:sz="4" w:space="0" w:color="000000"/>
              <w:right w:val="single" w:sz="4" w:space="0" w:color="000000"/>
            </w:tcBorders>
            <w:shd w:val="clear" w:color="auto" w:fill="C0C0C0"/>
            <w:vAlign w:val="center"/>
          </w:tcPr>
          <w:p w14:paraId="71FE86C8" w14:textId="77777777" w:rsidR="00A90B28" w:rsidRDefault="00A90B28" w:rsidP="00A90B28">
            <w:pPr>
              <w:jc w:val="center"/>
              <w:rPr>
                <w:rFonts w:ascii="Arial" w:hAnsi="Arial" w:cs="Arial"/>
                <w:b/>
                <w:bCs/>
                <w:sz w:val="14"/>
                <w:szCs w:val="14"/>
              </w:rPr>
            </w:pPr>
            <w:r>
              <w:rPr>
                <w:rFonts w:ascii="Arial" w:hAnsi="Arial" w:cs="Arial"/>
                <w:b/>
                <w:bCs/>
                <w:sz w:val="14"/>
                <w:szCs w:val="14"/>
              </w:rPr>
              <w:t>Adequate Yearly Progress History</w:t>
            </w:r>
          </w:p>
        </w:tc>
        <w:tc>
          <w:tcPr>
            <w:tcW w:w="244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4C85A8F5" w14:textId="77777777" w:rsidR="00A90B28" w:rsidRDefault="00A90B28" w:rsidP="00A90B28">
            <w:pPr>
              <w:jc w:val="center"/>
              <w:rPr>
                <w:rFonts w:ascii="Arial" w:hAnsi="Arial" w:cs="Arial"/>
                <w:b/>
                <w:bCs/>
                <w:sz w:val="14"/>
                <w:szCs w:val="14"/>
              </w:rPr>
            </w:pPr>
            <w:r>
              <w:rPr>
                <w:rFonts w:ascii="Arial" w:hAnsi="Arial" w:cs="Arial"/>
                <w:b/>
                <w:bCs/>
                <w:sz w:val="14"/>
                <w:szCs w:val="14"/>
              </w:rPr>
              <w:t>NCLB Accountability Status</w:t>
            </w:r>
          </w:p>
        </w:tc>
      </w:tr>
      <w:tr w:rsidR="00A90B28" w14:paraId="1322196D" w14:textId="77777777">
        <w:trPr>
          <w:trHeight w:val="255"/>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0CF706A" w14:textId="77777777" w:rsidR="00A90B28" w:rsidRDefault="00A90B28" w:rsidP="00A90B28">
            <w:pPr>
              <w:jc w:val="center"/>
              <w:rPr>
                <w:rFonts w:ascii="Arial" w:hAnsi="Arial" w:cs="Arial"/>
                <w:b/>
                <w:bCs/>
                <w:sz w:val="14"/>
                <w:szCs w:val="14"/>
              </w:rPr>
            </w:pPr>
            <w:r>
              <w:rPr>
                <w:rFonts w:ascii="Arial" w:hAnsi="Arial" w:cs="Arial"/>
                <w:b/>
                <w:bCs/>
                <w:sz w:val="14"/>
                <w:szCs w:val="14"/>
              </w:rPr>
              <w:t> </w:t>
            </w:r>
          </w:p>
        </w:tc>
        <w:tc>
          <w:tcPr>
            <w:tcW w:w="560" w:type="dxa"/>
            <w:tcBorders>
              <w:top w:val="nil"/>
              <w:left w:val="nil"/>
              <w:bottom w:val="single" w:sz="4" w:space="0" w:color="000000"/>
              <w:right w:val="single" w:sz="4" w:space="0" w:color="000000"/>
            </w:tcBorders>
            <w:shd w:val="clear" w:color="auto" w:fill="C0C0C0"/>
            <w:vAlign w:val="center"/>
          </w:tcPr>
          <w:p w14:paraId="61188D77" w14:textId="77777777" w:rsidR="00A90B28" w:rsidRDefault="00A90B28" w:rsidP="00A90B28">
            <w:pPr>
              <w:jc w:val="center"/>
              <w:rPr>
                <w:rFonts w:ascii="Arial" w:hAnsi="Arial" w:cs="Arial"/>
                <w:b/>
                <w:bCs/>
                <w:sz w:val="14"/>
                <w:szCs w:val="14"/>
              </w:rPr>
            </w:pPr>
            <w:r>
              <w:rPr>
                <w:rFonts w:ascii="Arial" w:hAnsi="Arial" w:cs="Arial"/>
                <w:b/>
                <w:bCs/>
                <w:sz w:val="14"/>
                <w:szCs w:val="14"/>
              </w:rPr>
              <w:t>2001</w:t>
            </w:r>
          </w:p>
        </w:tc>
        <w:tc>
          <w:tcPr>
            <w:tcW w:w="560" w:type="dxa"/>
            <w:tcBorders>
              <w:top w:val="nil"/>
              <w:left w:val="nil"/>
              <w:bottom w:val="single" w:sz="4" w:space="0" w:color="000000"/>
              <w:right w:val="single" w:sz="4" w:space="0" w:color="000000"/>
            </w:tcBorders>
            <w:shd w:val="clear" w:color="auto" w:fill="C0C0C0"/>
            <w:vAlign w:val="center"/>
          </w:tcPr>
          <w:p w14:paraId="05F7EAEC" w14:textId="77777777" w:rsidR="00A90B28" w:rsidRDefault="00A90B28" w:rsidP="00A90B28">
            <w:pPr>
              <w:jc w:val="center"/>
              <w:rPr>
                <w:rFonts w:ascii="Arial" w:hAnsi="Arial" w:cs="Arial"/>
                <w:b/>
                <w:bCs/>
                <w:sz w:val="14"/>
                <w:szCs w:val="14"/>
              </w:rPr>
            </w:pPr>
            <w:r>
              <w:rPr>
                <w:rFonts w:ascii="Arial" w:hAnsi="Arial" w:cs="Arial"/>
                <w:b/>
                <w:bCs/>
                <w:sz w:val="14"/>
                <w:szCs w:val="14"/>
              </w:rPr>
              <w:t>2002</w:t>
            </w:r>
          </w:p>
        </w:tc>
        <w:tc>
          <w:tcPr>
            <w:tcW w:w="560" w:type="dxa"/>
            <w:tcBorders>
              <w:top w:val="nil"/>
              <w:left w:val="nil"/>
              <w:bottom w:val="single" w:sz="4" w:space="0" w:color="000000"/>
              <w:right w:val="single" w:sz="4" w:space="0" w:color="000000"/>
            </w:tcBorders>
            <w:shd w:val="clear" w:color="auto" w:fill="C0C0C0"/>
            <w:vAlign w:val="center"/>
          </w:tcPr>
          <w:p w14:paraId="12FC074D" w14:textId="77777777" w:rsidR="00A90B28" w:rsidRDefault="00A90B28" w:rsidP="00A90B28">
            <w:pPr>
              <w:jc w:val="center"/>
              <w:rPr>
                <w:rFonts w:ascii="Arial" w:hAnsi="Arial" w:cs="Arial"/>
                <w:b/>
                <w:bCs/>
                <w:sz w:val="14"/>
                <w:szCs w:val="14"/>
              </w:rPr>
            </w:pPr>
            <w:r>
              <w:rPr>
                <w:rFonts w:ascii="Arial" w:hAnsi="Arial" w:cs="Arial"/>
                <w:b/>
                <w:bCs/>
                <w:sz w:val="14"/>
                <w:szCs w:val="14"/>
              </w:rPr>
              <w:t>2003</w:t>
            </w:r>
          </w:p>
        </w:tc>
        <w:tc>
          <w:tcPr>
            <w:tcW w:w="560" w:type="dxa"/>
            <w:tcBorders>
              <w:top w:val="nil"/>
              <w:left w:val="nil"/>
              <w:bottom w:val="single" w:sz="4" w:space="0" w:color="000000"/>
              <w:right w:val="single" w:sz="4" w:space="0" w:color="000000"/>
            </w:tcBorders>
            <w:shd w:val="clear" w:color="auto" w:fill="C0C0C0"/>
            <w:vAlign w:val="center"/>
          </w:tcPr>
          <w:p w14:paraId="69B0C4DA" w14:textId="77777777" w:rsidR="00A90B28" w:rsidRDefault="00A90B28" w:rsidP="00A90B28">
            <w:pPr>
              <w:jc w:val="center"/>
              <w:rPr>
                <w:rFonts w:ascii="Arial" w:hAnsi="Arial" w:cs="Arial"/>
                <w:b/>
                <w:bCs/>
                <w:sz w:val="14"/>
                <w:szCs w:val="14"/>
              </w:rPr>
            </w:pPr>
            <w:r>
              <w:rPr>
                <w:rFonts w:ascii="Arial" w:hAnsi="Arial" w:cs="Arial"/>
                <w:b/>
                <w:bCs/>
                <w:sz w:val="14"/>
                <w:szCs w:val="14"/>
              </w:rPr>
              <w:t>2004</w:t>
            </w:r>
          </w:p>
        </w:tc>
        <w:tc>
          <w:tcPr>
            <w:tcW w:w="560" w:type="dxa"/>
            <w:tcBorders>
              <w:top w:val="nil"/>
              <w:left w:val="nil"/>
              <w:bottom w:val="single" w:sz="4" w:space="0" w:color="000000"/>
              <w:right w:val="single" w:sz="4" w:space="0" w:color="000000"/>
            </w:tcBorders>
            <w:shd w:val="clear" w:color="auto" w:fill="C0C0C0"/>
            <w:vAlign w:val="center"/>
          </w:tcPr>
          <w:p w14:paraId="3D7CBBA8" w14:textId="77777777" w:rsidR="00A90B28" w:rsidRDefault="00A90B28" w:rsidP="00A90B28">
            <w:pPr>
              <w:jc w:val="center"/>
              <w:rPr>
                <w:rFonts w:ascii="Arial" w:hAnsi="Arial" w:cs="Arial"/>
                <w:b/>
                <w:bCs/>
                <w:sz w:val="14"/>
                <w:szCs w:val="14"/>
              </w:rPr>
            </w:pPr>
            <w:r>
              <w:rPr>
                <w:rFonts w:ascii="Arial" w:hAnsi="Arial" w:cs="Arial"/>
                <w:b/>
                <w:bCs/>
                <w:sz w:val="14"/>
                <w:szCs w:val="14"/>
              </w:rPr>
              <w:t>2005</w:t>
            </w:r>
          </w:p>
        </w:tc>
        <w:tc>
          <w:tcPr>
            <w:tcW w:w="560" w:type="dxa"/>
            <w:tcBorders>
              <w:top w:val="nil"/>
              <w:left w:val="nil"/>
              <w:bottom w:val="single" w:sz="4" w:space="0" w:color="000000"/>
              <w:right w:val="single" w:sz="4" w:space="0" w:color="000000"/>
            </w:tcBorders>
            <w:shd w:val="clear" w:color="auto" w:fill="C0C0C0"/>
            <w:vAlign w:val="center"/>
          </w:tcPr>
          <w:p w14:paraId="7537FB69" w14:textId="77777777" w:rsidR="00A90B28" w:rsidRDefault="00A90B28" w:rsidP="00A90B28">
            <w:pPr>
              <w:jc w:val="center"/>
              <w:rPr>
                <w:rFonts w:ascii="Arial" w:hAnsi="Arial" w:cs="Arial"/>
                <w:b/>
                <w:bCs/>
                <w:sz w:val="14"/>
                <w:szCs w:val="14"/>
              </w:rPr>
            </w:pPr>
            <w:r>
              <w:rPr>
                <w:rFonts w:ascii="Arial" w:hAnsi="Arial" w:cs="Arial"/>
                <w:b/>
                <w:bCs/>
                <w:sz w:val="14"/>
                <w:szCs w:val="14"/>
              </w:rPr>
              <w:t>2006</w:t>
            </w:r>
          </w:p>
        </w:tc>
        <w:tc>
          <w:tcPr>
            <w:tcW w:w="560" w:type="dxa"/>
            <w:tcBorders>
              <w:top w:val="nil"/>
              <w:left w:val="nil"/>
              <w:bottom w:val="single" w:sz="4" w:space="0" w:color="000000"/>
              <w:right w:val="single" w:sz="4" w:space="0" w:color="000000"/>
            </w:tcBorders>
            <w:shd w:val="clear" w:color="auto" w:fill="C0C0C0"/>
            <w:vAlign w:val="center"/>
          </w:tcPr>
          <w:p w14:paraId="7FB4F41C" w14:textId="77777777" w:rsidR="00A90B28" w:rsidRDefault="00A90B28" w:rsidP="00A90B28">
            <w:pPr>
              <w:jc w:val="center"/>
              <w:rPr>
                <w:rFonts w:ascii="Arial" w:hAnsi="Arial" w:cs="Arial"/>
                <w:b/>
                <w:bCs/>
                <w:sz w:val="14"/>
                <w:szCs w:val="14"/>
              </w:rPr>
            </w:pPr>
            <w:r>
              <w:rPr>
                <w:rFonts w:ascii="Arial" w:hAnsi="Arial" w:cs="Arial"/>
                <w:b/>
                <w:bCs/>
                <w:sz w:val="14"/>
                <w:szCs w:val="14"/>
              </w:rPr>
              <w:t>2007</w:t>
            </w:r>
          </w:p>
        </w:tc>
        <w:tc>
          <w:tcPr>
            <w:tcW w:w="560" w:type="dxa"/>
            <w:tcBorders>
              <w:top w:val="nil"/>
              <w:left w:val="nil"/>
              <w:bottom w:val="single" w:sz="4" w:space="0" w:color="000000"/>
              <w:right w:val="single" w:sz="4" w:space="0" w:color="000000"/>
            </w:tcBorders>
            <w:shd w:val="clear" w:color="auto" w:fill="C0C0C0"/>
            <w:vAlign w:val="center"/>
          </w:tcPr>
          <w:p w14:paraId="5C05D7DF" w14:textId="77777777" w:rsidR="00A90B28" w:rsidRDefault="00A90B28" w:rsidP="00A90B28">
            <w:pPr>
              <w:jc w:val="center"/>
              <w:rPr>
                <w:rFonts w:ascii="Arial" w:hAnsi="Arial" w:cs="Arial"/>
                <w:b/>
                <w:bCs/>
                <w:sz w:val="14"/>
                <w:szCs w:val="14"/>
              </w:rPr>
            </w:pPr>
            <w:r>
              <w:rPr>
                <w:rFonts w:ascii="Arial" w:hAnsi="Arial" w:cs="Arial"/>
                <w:b/>
                <w:bCs/>
                <w:sz w:val="14"/>
                <w:szCs w:val="14"/>
              </w:rPr>
              <w:t>2008</w:t>
            </w:r>
          </w:p>
        </w:tc>
        <w:tc>
          <w:tcPr>
            <w:tcW w:w="560" w:type="dxa"/>
            <w:tcBorders>
              <w:top w:val="nil"/>
              <w:left w:val="nil"/>
              <w:bottom w:val="single" w:sz="4" w:space="0" w:color="000000"/>
              <w:right w:val="single" w:sz="4" w:space="0" w:color="000000"/>
            </w:tcBorders>
            <w:shd w:val="clear" w:color="auto" w:fill="C0C0C0"/>
            <w:vAlign w:val="center"/>
          </w:tcPr>
          <w:p w14:paraId="67377008" w14:textId="77777777" w:rsidR="00A90B28" w:rsidRDefault="00A90B28" w:rsidP="00A90B28">
            <w:pPr>
              <w:jc w:val="center"/>
              <w:rPr>
                <w:rFonts w:ascii="Arial" w:hAnsi="Arial" w:cs="Arial"/>
                <w:b/>
                <w:bCs/>
                <w:sz w:val="14"/>
                <w:szCs w:val="14"/>
              </w:rPr>
            </w:pPr>
            <w:r>
              <w:rPr>
                <w:rFonts w:ascii="Arial" w:hAnsi="Arial" w:cs="Arial"/>
                <w:b/>
                <w:bCs/>
                <w:sz w:val="14"/>
                <w:szCs w:val="14"/>
              </w:rPr>
              <w:t>2009</w:t>
            </w:r>
          </w:p>
        </w:tc>
        <w:tc>
          <w:tcPr>
            <w:tcW w:w="2440" w:type="dxa"/>
            <w:vMerge/>
            <w:tcBorders>
              <w:top w:val="single" w:sz="4" w:space="0" w:color="000000"/>
              <w:left w:val="single" w:sz="4" w:space="0" w:color="000000"/>
              <w:bottom w:val="single" w:sz="4" w:space="0" w:color="000000"/>
              <w:right w:val="single" w:sz="4" w:space="0" w:color="000000"/>
            </w:tcBorders>
            <w:vAlign w:val="center"/>
          </w:tcPr>
          <w:p w14:paraId="54D1E3EF" w14:textId="77777777" w:rsidR="00A90B28" w:rsidRDefault="00A90B28" w:rsidP="00A90B28">
            <w:pPr>
              <w:rPr>
                <w:rFonts w:ascii="Arial" w:hAnsi="Arial" w:cs="Arial"/>
                <w:b/>
                <w:bCs/>
                <w:sz w:val="14"/>
                <w:szCs w:val="14"/>
              </w:rPr>
            </w:pPr>
          </w:p>
        </w:tc>
      </w:tr>
      <w:tr w:rsidR="00A90B28" w14:paraId="22A1CABF" w14:textId="77777777">
        <w:trPr>
          <w:trHeight w:val="255"/>
        </w:trPr>
        <w:tc>
          <w:tcPr>
            <w:tcW w:w="620" w:type="dxa"/>
            <w:vMerge w:val="restart"/>
            <w:tcBorders>
              <w:top w:val="nil"/>
              <w:left w:val="single" w:sz="4" w:space="0" w:color="000000"/>
              <w:bottom w:val="single" w:sz="4" w:space="0" w:color="000000"/>
              <w:right w:val="single" w:sz="4" w:space="0" w:color="000000"/>
            </w:tcBorders>
            <w:shd w:val="clear" w:color="auto" w:fill="FFCC99"/>
            <w:vAlign w:val="center"/>
          </w:tcPr>
          <w:p w14:paraId="1E3616A8" w14:textId="77777777" w:rsidR="00A90B28" w:rsidRDefault="00A90B28" w:rsidP="00A90B28">
            <w:pPr>
              <w:rPr>
                <w:rFonts w:ascii="Arial" w:hAnsi="Arial" w:cs="Arial"/>
                <w:b/>
                <w:bCs/>
                <w:sz w:val="14"/>
                <w:szCs w:val="14"/>
              </w:rPr>
            </w:pPr>
            <w:r>
              <w:rPr>
                <w:rFonts w:ascii="Arial" w:hAnsi="Arial" w:cs="Arial"/>
                <w:b/>
                <w:bCs/>
                <w:sz w:val="14"/>
                <w:szCs w:val="14"/>
              </w:rPr>
              <w:t>ELA</w:t>
            </w:r>
          </w:p>
        </w:tc>
        <w:tc>
          <w:tcPr>
            <w:tcW w:w="1320" w:type="dxa"/>
            <w:tcBorders>
              <w:top w:val="nil"/>
              <w:left w:val="nil"/>
              <w:bottom w:val="single" w:sz="4" w:space="0" w:color="000000"/>
              <w:right w:val="single" w:sz="4" w:space="0" w:color="000000"/>
            </w:tcBorders>
            <w:shd w:val="clear" w:color="auto" w:fill="FFCC99"/>
            <w:vAlign w:val="center"/>
          </w:tcPr>
          <w:p w14:paraId="1C0FFD61" w14:textId="77777777" w:rsidR="00A90B28" w:rsidRDefault="00A90B28" w:rsidP="00A90B28">
            <w:pPr>
              <w:rPr>
                <w:rFonts w:ascii="Arial" w:hAnsi="Arial" w:cs="Arial"/>
                <w:b/>
                <w:bCs/>
                <w:sz w:val="14"/>
                <w:szCs w:val="14"/>
              </w:rPr>
            </w:pPr>
            <w:r>
              <w:rPr>
                <w:rFonts w:ascii="Arial" w:hAnsi="Arial" w:cs="Arial"/>
                <w:b/>
                <w:bCs/>
                <w:sz w:val="14"/>
                <w:szCs w:val="14"/>
              </w:rPr>
              <w:t>Aggregate</w:t>
            </w:r>
          </w:p>
        </w:tc>
        <w:tc>
          <w:tcPr>
            <w:tcW w:w="560" w:type="dxa"/>
            <w:tcBorders>
              <w:top w:val="nil"/>
              <w:left w:val="nil"/>
              <w:bottom w:val="single" w:sz="4" w:space="0" w:color="000000"/>
              <w:right w:val="single" w:sz="4" w:space="0" w:color="000000"/>
            </w:tcBorders>
            <w:shd w:val="clear" w:color="auto" w:fill="FFCC99"/>
            <w:vAlign w:val="center"/>
          </w:tcPr>
          <w:p w14:paraId="2C783D9E"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FFCC99"/>
            <w:vAlign w:val="center"/>
          </w:tcPr>
          <w:p w14:paraId="1BE0A5E6"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FFCC99"/>
            <w:vAlign w:val="center"/>
          </w:tcPr>
          <w:p w14:paraId="144937AF"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57E9E0DB"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FFCC99"/>
            <w:vAlign w:val="center"/>
          </w:tcPr>
          <w:p w14:paraId="426418CF"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FFCC99"/>
            <w:vAlign w:val="center"/>
          </w:tcPr>
          <w:p w14:paraId="1518A295"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6D21D863"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FFCC99"/>
            <w:vAlign w:val="center"/>
          </w:tcPr>
          <w:p w14:paraId="467738E3"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66CE3E18"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2440" w:type="dxa"/>
            <w:vMerge w:val="restart"/>
            <w:tcBorders>
              <w:top w:val="nil"/>
              <w:left w:val="single" w:sz="4" w:space="0" w:color="000000"/>
              <w:bottom w:val="single" w:sz="4" w:space="0" w:color="000000"/>
              <w:right w:val="single" w:sz="4" w:space="0" w:color="000000"/>
            </w:tcBorders>
            <w:shd w:val="clear" w:color="auto" w:fill="FFCC99"/>
            <w:vAlign w:val="center"/>
          </w:tcPr>
          <w:p w14:paraId="11311290" w14:textId="77777777" w:rsidR="00A90B28" w:rsidRDefault="00A90B28" w:rsidP="00A90B28">
            <w:pPr>
              <w:jc w:val="center"/>
              <w:rPr>
                <w:rFonts w:ascii="Arial" w:hAnsi="Arial" w:cs="Arial"/>
                <w:sz w:val="14"/>
                <w:szCs w:val="14"/>
              </w:rPr>
            </w:pPr>
            <w:r>
              <w:rPr>
                <w:rFonts w:ascii="Arial" w:hAnsi="Arial" w:cs="Arial"/>
                <w:sz w:val="14"/>
                <w:szCs w:val="14"/>
              </w:rPr>
              <w:t>Restructuring Year 1 - Subgroups </w:t>
            </w:r>
          </w:p>
        </w:tc>
      </w:tr>
      <w:tr w:rsidR="00A90B28" w14:paraId="2C337B2C" w14:textId="77777777">
        <w:trPr>
          <w:trHeight w:val="255"/>
        </w:trPr>
        <w:tc>
          <w:tcPr>
            <w:tcW w:w="620" w:type="dxa"/>
            <w:vMerge/>
            <w:tcBorders>
              <w:top w:val="nil"/>
              <w:left w:val="single" w:sz="4" w:space="0" w:color="000000"/>
              <w:bottom w:val="single" w:sz="4" w:space="0" w:color="000000"/>
              <w:right w:val="single" w:sz="4" w:space="0" w:color="000000"/>
            </w:tcBorders>
            <w:vAlign w:val="center"/>
          </w:tcPr>
          <w:p w14:paraId="33EBD036" w14:textId="77777777" w:rsidR="00A90B28" w:rsidRDefault="00A90B28" w:rsidP="00A90B28">
            <w:pPr>
              <w:rPr>
                <w:rFonts w:ascii="Arial" w:hAnsi="Arial" w:cs="Arial"/>
                <w:b/>
                <w:bCs/>
                <w:sz w:val="14"/>
                <w:szCs w:val="14"/>
              </w:rPr>
            </w:pPr>
          </w:p>
        </w:tc>
        <w:tc>
          <w:tcPr>
            <w:tcW w:w="1320" w:type="dxa"/>
            <w:tcBorders>
              <w:top w:val="nil"/>
              <w:left w:val="nil"/>
              <w:bottom w:val="single" w:sz="4" w:space="0" w:color="000000"/>
              <w:right w:val="single" w:sz="4" w:space="0" w:color="000000"/>
            </w:tcBorders>
            <w:shd w:val="clear" w:color="auto" w:fill="FFCC99"/>
            <w:vAlign w:val="center"/>
          </w:tcPr>
          <w:p w14:paraId="789F84C0" w14:textId="77777777" w:rsidR="00A90B28" w:rsidRDefault="00A90B28" w:rsidP="00A90B28">
            <w:pPr>
              <w:rPr>
                <w:rFonts w:ascii="Arial" w:hAnsi="Arial" w:cs="Arial"/>
                <w:b/>
                <w:bCs/>
                <w:sz w:val="14"/>
                <w:szCs w:val="14"/>
              </w:rPr>
            </w:pPr>
            <w:r>
              <w:rPr>
                <w:rFonts w:ascii="Arial" w:hAnsi="Arial" w:cs="Arial"/>
                <w:b/>
                <w:bCs/>
                <w:sz w:val="14"/>
                <w:szCs w:val="14"/>
              </w:rPr>
              <w:t>All Subgroups</w:t>
            </w:r>
          </w:p>
        </w:tc>
        <w:tc>
          <w:tcPr>
            <w:tcW w:w="560" w:type="dxa"/>
            <w:tcBorders>
              <w:top w:val="nil"/>
              <w:left w:val="nil"/>
              <w:bottom w:val="single" w:sz="4" w:space="0" w:color="000000"/>
              <w:right w:val="single" w:sz="4" w:space="0" w:color="000000"/>
            </w:tcBorders>
            <w:shd w:val="clear" w:color="auto" w:fill="FFCC99"/>
            <w:vAlign w:val="center"/>
          </w:tcPr>
          <w:p w14:paraId="1AB4B17D"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FFCC99"/>
            <w:vAlign w:val="center"/>
          </w:tcPr>
          <w:p w14:paraId="2109C614"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FFCC99"/>
            <w:vAlign w:val="center"/>
          </w:tcPr>
          <w:p w14:paraId="0F00B38D"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28F4EA3C"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FFCC99"/>
            <w:vAlign w:val="center"/>
          </w:tcPr>
          <w:p w14:paraId="56CADA9C"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3F317235"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66F7256E"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3263E66C"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FFCC99"/>
            <w:vAlign w:val="center"/>
          </w:tcPr>
          <w:p w14:paraId="3D8B8192"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2440" w:type="dxa"/>
            <w:vMerge/>
            <w:tcBorders>
              <w:top w:val="nil"/>
              <w:left w:val="single" w:sz="4" w:space="0" w:color="000000"/>
              <w:bottom w:val="single" w:sz="4" w:space="0" w:color="000000"/>
              <w:right w:val="single" w:sz="4" w:space="0" w:color="000000"/>
            </w:tcBorders>
            <w:vAlign w:val="center"/>
          </w:tcPr>
          <w:p w14:paraId="2BF68AB1" w14:textId="77777777" w:rsidR="00A90B28" w:rsidRDefault="00A90B28" w:rsidP="00A90B28">
            <w:pPr>
              <w:rPr>
                <w:rFonts w:ascii="Arial" w:hAnsi="Arial" w:cs="Arial"/>
                <w:sz w:val="14"/>
                <w:szCs w:val="14"/>
              </w:rPr>
            </w:pPr>
          </w:p>
        </w:tc>
      </w:tr>
      <w:tr w:rsidR="00A90B28" w14:paraId="6AD9A240" w14:textId="77777777">
        <w:trPr>
          <w:trHeight w:val="255"/>
        </w:trPr>
        <w:tc>
          <w:tcPr>
            <w:tcW w:w="620" w:type="dxa"/>
            <w:vMerge w:val="restart"/>
            <w:tcBorders>
              <w:top w:val="nil"/>
              <w:left w:val="single" w:sz="4" w:space="0" w:color="000000"/>
              <w:bottom w:val="single" w:sz="4" w:space="0" w:color="000000"/>
              <w:right w:val="single" w:sz="4" w:space="0" w:color="000000"/>
            </w:tcBorders>
            <w:shd w:val="clear" w:color="auto" w:fill="CCFFFF"/>
            <w:vAlign w:val="center"/>
          </w:tcPr>
          <w:p w14:paraId="4E091CC7" w14:textId="77777777" w:rsidR="00A90B28" w:rsidRDefault="00A90B28" w:rsidP="00A90B28">
            <w:pPr>
              <w:rPr>
                <w:rFonts w:ascii="Arial" w:hAnsi="Arial" w:cs="Arial"/>
                <w:b/>
                <w:bCs/>
                <w:sz w:val="14"/>
                <w:szCs w:val="14"/>
              </w:rPr>
            </w:pPr>
            <w:r>
              <w:rPr>
                <w:rFonts w:ascii="Arial" w:hAnsi="Arial" w:cs="Arial"/>
                <w:b/>
                <w:bCs/>
                <w:sz w:val="14"/>
                <w:szCs w:val="14"/>
              </w:rPr>
              <w:t>MATH</w:t>
            </w:r>
          </w:p>
        </w:tc>
        <w:tc>
          <w:tcPr>
            <w:tcW w:w="1320" w:type="dxa"/>
            <w:tcBorders>
              <w:top w:val="nil"/>
              <w:left w:val="nil"/>
              <w:bottom w:val="single" w:sz="4" w:space="0" w:color="000000"/>
              <w:right w:val="single" w:sz="4" w:space="0" w:color="000000"/>
            </w:tcBorders>
            <w:shd w:val="clear" w:color="auto" w:fill="CCFFFF"/>
            <w:vAlign w:val="center"/>
          </w:tcPr>
          <w:p w14:paraId="4EA1D74F" w14:textId="77777777" w:rsidR="00A90B28" w:rsidRDefault="00A90B28" w:rsidP="00A90B28">
            <w:pPr>
              <w:rPr>
                <w:rFonts w:ascii="Arial" w:hAnsi="Arial" w:cs="Arial"/>
                <w:b/>
                <w:bCs/>
                <w:sz w:val="14"/>
                <w:szCs w:val="14"/>
              </w:rPr>
            </w:pPr>
            <w:r>
              <w:rPr>
                <w:rFonts w:ascii="Arial" w:hAnsi="Arial" w:cs="Arial"/>
                <w:b/>
                <w:bCs/>
                <w:sz w:val="14"/>
                <w:szCs w:val="14"/>
              </w:rPr>
              <w:t>Aggregate</w:t>
            </w:r>
          </w:p>
        </w:tc>
        <w:tc>
          <w:tcPr>
            <w:tcW w:w="560" w:type="dxa"/>
            <w:tcBorders>
              <w:top w:val="nil"/>
              <w:left w:val="nil"/>
              <w:bottom w:val="single" w:sz="4" w:space="0" w:color="000000"/>
              <w:right w:val="single" w:sz="4" w:space="0" w:color="000000"/>
            </w:tcBorders>
            <w:shd w:val="clear" w:color="auto" w:fill="CCFFFF"/>
            <w:vAlign w:val="center"/>
          </w:tcPr>
          <w:p w14:paraId="31CDC372"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3DCFCCC6"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67EF9208"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6CC22F65"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CCFFFF"/>
            <w:vAlign w:val="center"/>
          </w:tcPr>
          <w:p w14:paraId="70A12482"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CCFFFF"/>
            <w:vAlign w:val="center"/>
          </w:tcPr>
          <w:p w14:paraId="710281F0"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083FD7FD"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CCFFFF"/>
            <w:vAlign w:val="center"/>
          </w:tcPr>
          <w:p w14:paraId="144DCBDF"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0792DE04"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2440" w:type="dxa"/>
            <w:vMerge w:val="restart"/>
            <w:tcBorders>
              <w:top w:val="nil"/>
              <w:left w:val="single" w:sz="4" w:space="0" w:color="000000"/>
              <w:bottom w:val="single" w:sz="4" w:space="0" w:color="000000"/>
              <w:right w:val="single" w:sz="4" w:space="0" w:color="000000"/>
            </w:tcBorders>
            <w:shd w:val="clear" w:color="auto" w:fill="CCFFFF"/>
            <w:vAlign w:val="center"/>
          </w:tcPr>
          <w:p w14:paraId="285BF52E" w14:textId="77777777" w:rsidR="00A90B28" w:rsidRDefault="00A90B28" w:rsidP="00A90B28">
            <w:pPr>
              <w:jc w:val="center"/>
              <w:rPr>
                <w:rFonts w:ascii="Arial" w:hAnsi="Arial" w:cs="Arial"/>
                <w:sz w:val="14"/>
                <w:szCs w:val="14"/>
              </w:rPr>
            </w:pPr>
            <w:r>
              <w:rPr>
                <w:rFonts w:ascii="Arial" w:hAnsi="Arial" w:cs="Arial"/>
                <w:sz w:val="14"/>
                <w:szCs w:val="14"/>
              </w:rPr>
              <w:t>Corrective Action - Subgroups </w:t>
            </w:r>
          </w:p>
        </w:tc>
      </w:tr>
      <w:tr w:rsidR="00A90B28" w14:paraId="33FBE9D6" w14:textId="77777777">
        <w:trPr>
          <w:trHeight w:val="255"/>
        </w:trPr>
        <w:tc>
          <w:tcPr>
            <w:tcW w:w="620" w:type="dxa"/>
            <w:vMerge/>
            <w:tcBorders>
              <w:top w:val="nil"/>
              <w:left w:val="single" w:sz="4" w:space="0" w:color="000000"/>
              <w:bottom w:val="single" w:sz="4" w:space="0" w:color="000000"/>
              <w:right w:val="single" w:sz="4" w:space="0" w:color="000000"/>
            </w:tcBorders>
            <w:vAlign w:val="center"/>
          </w:tcPr>
          <w:p w14:paraId="3A326876" w14:textId="77777777" w:rsidR="00A90B28" w:rsidRDefault="00A90B28" w:rsidP="00A90B28">
            <w:pPr>
              <w:rPr>
                <w:rFonts w:ascii="Arial" w:hAnsi="Arial" w:cs="Arial"/>
                <w:b/>
                <w:bCs/>
                <w:sz w:val="14"/>
                <w:szCs w:val="14"/>
              </w:rPr>
            </w:pPr>
          </w:p>
        </w:tc>
        <w:tc>
          <w:tcPr>
            <w:tcW w:w="1320" w:type="dxa"/>
            <w:tcBorders>
              <w:top w:val="nil"/>
              <w:left w:val="nil"/>
              <w:bottom w:val="single" w:sz="4" w:space="0" w:color="000000"/>
              <w:right w:val="single" w:sz="4" w:space="0" w:color="000000"/>
            </w:tcBorders>
            <w:shd w:val="clear" w:color="auto" w:fill="CCFFFF"/>
            <w:vAlign w:val="center"/>
          </w:tcPr>
          <w:p w14:paraId="3ADE5068" w14:textId="77777777" w:rsidR="00A90B28" w:rsidRDefault="00A90B28" w:rsidP="00A90B28">
            <w:pPr>
              <w:rPr>
                <w:rFonts w:ascii="Arial" w:hAnsi="Arial" w:cs="Arial"/>
                <w:b/>
                <w:bCs/>
                <w:sz w:val="14"/>
                <w:szCs w:val="14"/>
              </w:rPr>
            </w:pPr>
            <w:r>
              <w:rPr>
                <w:rFonts w:ascii="Arial" w:hAnsi="Arial" w:cs="Arial"/>
                <w:b/>
                <w:bCs/>
                <w:sz w:val="14"/>
                <w:szCs w:val="14"/>
              </w:rPr>
              <w:t>All Subgroups</w:t>
            </w:r>
          </w:p>
        </w:tc>
        <w:tc>
          <w:tcPr>
            <w:tcW w:w="560" w:type="dxa"/>
            <w:tcBorders>
              <w:top w:val="nil"/>
              <w:left w:val="nil"/>
              <w:bottom w:val="single" w:sz="4" w:space="0" w:color="000000"/>
              <w:right w:val="single" w:sz="4" w:space="0" w:color="000000"/>
            </w:tcBorders>
            <w:shd w:val="clear" w:color="auto" w:fill="CCFFFF"/>
            <w:vAlign w:val="center"/>
          </w:tcPr>
          <w:p w14:paraId="7DBF81F1"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36E8E46D"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1F8FF667"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70EC87DC" w14:textId="77777777" w:rsidR="00A90B28" w:rsidRDefault="00A90B28" w:rsidP="00A90B28">
            <w:pPr>
              <w:jc w:val="center"/>
              <w:rPr>
                <w:rFonts w:ascii="Arial" w:hAnsi="Arial" w:cs="Arial"/>
                <w:sz w:val="14"/>
                <w:szCs w:val="14"/>
              </w:rPr>
            </w:pPr>
            <w:r>
              <w:rPr>
                <w:rFonts w:ascii="Arial" w:hAnsi="Arial" w:cs="Arial"/>
                <w:sz w:val="14"/>
                <w:szCs w:val="14"/>
              </w:rPr>
              <w:t>- </w:t>
            </w:r>
          </w:p>
        </w:tc>
        <w:tc>
          <w:tcPr>
            <w:tcW w:w="560" w:type="dxa"/>
            <w:tcBorders>
              <w:top w:val="nil"/>
              <w:left w:val="nil"/>
              <w:bottom w:val="single" w:sz="4" w:space="0" w:color="000000"/>
              <w:right w:val="single" w:sz="4" w:space="0" w:color="000000"/>
            </w:tcBorders>
            <w:shd w:val="clear" w:color="auto" w:fill="CCFFFF"/>
            <w:vAlign w:val="center"/>
          </w:tcPr>
          <w:p w14:paraId="3D24F6D6"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4E1E4995"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7AF9AACC" w14:textId="77777777" w:rsidR="00A90B28" w:rsidRDefault="00A90B28" w:rsidP="00A90B28">
            <w:pPr>
              <w:jc w:val="center"/>
              <w:rPr>
                <w:rFonts w:ascii="Arial" w:hAnsi="Arial" w:cs="Arial"/>
                <w:sz w:val="14"/>
                <w:szCs w:val="14"/>
              </w:rPr>
            </w:pPr>
            <w:r>
              <w:rPr>
                <w:rFonts w:ascii="Arial" w:hAnsi="Arial" w:cs="Arial"/>
                <w:sz w:val="14"/>
                <w:szCs w:val="14"/>
              </w:rPr>
              <w:t>Yes </w:t>
            </w:r>
          </w:p>
        </w:tc>
        <w:tc>
          <w:tcPr>
            <w:tcW w:w="560" w:type="dxa"/>
            <w:tcBorders>
              <w:top w:val="nil"/>
              <w:left w:val="nil"/>
              <w:bottom w:val="single" w:sz="4" w:space="0" w:color="000000"/>
              <w:right w:val="single" w:sz="4" w:space="0" w:color="000000"/>
            </w:tcBorders>
            <w:shd w:val="clear" w:color="auto" w:fill="CCFFFF"/>
            <w:vAlign w:val="center"/>
          </w:tcPr>
          <w:p w14:paraId="571A53DC"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560" w:type="dxa"/>
            <w:tcBorders>
              <w:top w:val="nil"/>
              <w:left w:val="nil"/>
              <w:bottom w:val="single" w:sz="4" w:space="0" w:color="000000"/>
              <w:right w:val="single" w:sz="4" w:space="0" w:color="000000"/>
            </w:tcBorders>
            <w:shd w:val="clear" w:color="auto" w:fill="CCFFFF"/>
            <w:vAlign w:val="center"/>
          </w:tcPr>
          <w:p w14:paraId="28101396" w14:textId="77777777" w:rsidR="00A90B28" w:rsidRDefault="00A90B28" w:rsidP="00A90B28">
            <w:pPr>
              <w:jc w:val="center"/>
              <w:rPr>
                <w:rFonts w:ascii="Arial" w:hAnsi="Arial" w:cs="Arial"/>
                <w:sz w:val="14"/>
                <w:szCs w:val="14"/>
              </w:rPr>
            </w:pPr>
            <w:r>
              <w:rPr>
                <w:rFonts w:ascii="Arial" w:hAnsi="Arial" w:cs="Arial"/>
                <w:sz w:val="14"/>
                <w:szCs w:val="14"/>
              </w:rPr>
              <w:t>No </w:t>
            </w:r>
          </w:p>
        </w:tc>
        <w:tc>
          <w:tcPr>
            <w:tcW w:w="2440" w:type="dxa"/>
            <w:vMerge/>
            <w:tcBorders>
              <w:top w:val="nil"/>
              <w:left w:val="single" w:sz="4" w:space="0" w:color="000000"/>
              <w:bottom w:val="single" w:sz="4" w:space="0" w:color="000000"/>
              <w:right w:val="single" w:sz="4" w:space="0" w:color="000000"/>
            </w:tcBorders>
            <w:vAlign w:val="center"/>
          </w:tcPr>
          <w:p w14:paraId="0BCC3437" w14:textId="77777777" w:rsidR="00A90B28" w:rsidRDefault="00A90B28" w:rsidP="00A90B28">
            <w:pPr>
              <w:rPr>
                <w:rFonts w:ascii="Arial" w:hAnsi="Arial" w:cs="Arial"/>
                <w:sz w:val="14"/>
                <w:szCs w:val="14"/>
              </w:rPr>
            </w:pPr>
          </w:p>
        </w:tc>
      </w:tr>
    </w:tbl>
    <w:p w14:paraId="624697FF" w14:textId="77777777" w:rsidR="00B5339C" w:rsidRDefault="00B5339C" w:rsidP="000D71D1">
      <w:pPr>
        <w:autoSpaceDE w:val="0"/>
        <w:autoSpaceDN w:val="0"/>
        <w:adjustRightInd w:val="0"/>
        <w:sectPr w:rsidR="00B5339C" w:rsidSect="00CF5567">
          <w:footerReference w:type="first" r:id="rId34"/>
          <w:pgSz w:w="12240" w:h="15840" w:code="1"/>
          <w:pgMar w:top="900" w:right="1440" w:bottom="1440" w:left="1440" w:header="720" w:footer="720" w:gutter="0"/>
          <w:pgNumType w:start="1"/>
          <w:cols w:space="720"/>
          <w:titlePg/>
          <w:docGrid w:linePitch="360"/>
        </w:sectPr>
      </w:pPr>
    </w:p>
    <w:p w14:paraId="494208FF" w14:textId="77777777" w:rsidR="00B14BC2" w:rsidRDefault="00B14BC2" w:rsidP="00B5339C">
      <w:pPr>
        <w:pStyle w:val="Heading2"/>
        <w:pBdr>
          <w:bottom w:val="single" w:sz="4" w:space="0" w:color="auto"/>
        </w:pBdr>
        <w:sectPr w:rsidR="00B14BC2" w:rsidSect="00B14BC2">
          <w:footerReference w:type="first" r:id="rId35"/>
          <w:type w:val="continuous"/>
          <w:pgSz w:w="12240" w:h="15840" w:code="1"/>
          <w:pgMar w:top="1440" w:right="1440" w:bottom="1440" w:left="1440" w:header="720" w:footer="720" w:gutter="0"/>
          <w:cols w:space="720"/>
          <w:titlePg/>
          <w:docGrid w:linePitch="360"/>
        </w:sectPr>
      </w:pPr>
    </w:p>
    <w:p w14:paraId="0560060B" w14:textId="77777777" w:rsidR="00C93519" w:rsidRPr="00553666" w:rsidRDefault="00553666" w:rsidP="00B5339C">
      <w:pPr>
        <w:pStyle w:val="Heading2"/>
        <w:pBdr>
          <w:bottom w:val="single" w:sz="4" w:space="0" w:color="auto"/>
        </w:pBdr>
      </w:pPr>
      <w:bookmarkStart w:id="38" w:name="_Toc246730324"/>
      <w:r>
        <w:lastRenderedPageBreak/>
        <w:t>V</w:t>
      </w:r>
      <w:r w:rsidR="00B5339C">
        <w:t>II</w:t>
      </w:r>
      <w:r w:rsidR="00C93519" w:rsidRPr="00553666">
        <w:t xml:space="preserve">. </w:t>
      </w:r>
      <w:r w:rsidR="008A6975" w:rsidRPr="00553666">
        <w:t xml:space="preserve">Accountability Plan </w:t>
      </w:r>
      <w:r w:rsidRPr="00553666">
        <w:t>Objectives and Measures</w:t>
      </w:r>
      <w:bookmarkEnd w:id="38"/>
    </w:p>
    <w:p w14:paraId="4FD47A95" w14:textId="77777777" w:rsidR="00C93519" w:rsidRDefault="00C93519" w:rsidP="00C93519">
      <w:pPr>
        <w:rPr>
          <w:color w:val="33996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620"/>
        <w:gridCol w:w="3610"/>
      </w:tblGrid>
      <w:tr w:rsidR="0017754D" w14:paraId="5EE7E404" w14:textId="77777777">
        <w:tblPrEx>
          <w:tblCellMar>
            <w:top w:w="0" w:type="dxa"/>
            <w:bottom w:w="0" w:type="dxa"/>
          </w:tblCellMar>
        </w:tblPrEx>
        <w:trPr>
          <w:trHeight w:val="345"/>
        </w:trPr>
        <w:tc>
          <w:tcPr>
            <w:tcW w:w="7560" w:type="dxa"/>
            <w:vAlign w:val="center"/>
          </w:tcPr>
          <w:p w14:paraId="256F94E0" w14:textId="77777777" w:rsidR="0017754D" w:rsidRPr="00C245AD" w:rsidRDefault="0017754D" w:rsidP="00C245AD">
            <w:pPr>
              <w:rPr>
                <w:b/>
                <w:u w:val="single"/>
              </w:rPr>
            </w:pPr>
            <w:r w:rsidRPr="00C245AD">
              <w:rPr>
                <w:b/>
                <w:u w:val="single"/>
              </w:rPr>
              <w:t>A</w:t>
            </w:r>
            <w:r w:rsidR="00DE5F00">
              <w:rPr>
                <w:b/>
                <w:u w:val="single"/>
              </w:rPr>
              <w:t xml:space="preserve">. </w:t>
            </w:r>
            <w:r w:rsidRPr="00C245AD">
              <w:rPr>
                <w:b/>
                <w:u w:val="single"/>
              </w:rPr>
              <w:t>Faithfulness to Charter</w:t>
            </w:r>
          </w:p>
        </w:tc>
        <w:tc>
          <w:tcPr>
            <w:tcW w:w="1620" w:type="dxa"/>
            <w:vAlign w:val="center"/>
          </w:tcPr>
          <w:p w14:paraId="44AF1AAF" w14:textId="77777777" w:rsidR="0017754D" w:rsidRPr="008D6529" w:rsidRDefault="00841814" w:rsidP="00841814">
            <w:pPr>
              <w:jc w:val="center"/>
              <w:rPr>
                <w:b/>
              </w:rPr>
            </w:pPr>
            <w:r w:rsidRPr="008D6529">
              <w:rPr>
                <w:b/>
              </w:rPr>
              <w:t>2008-09 Performance</w:t>
            </w:r>
          </w:p>
        </w:tc>
        <w:tc>
          <w:tcPr>
            <w:tcW w:w="3610" w:type="dxa"/>
            <w:vAlign w:val="center"/>
          </w:tcPr>
          <w:p w14:paraId="0C9F8617" w14:textId="77777777" w:rsidR="0017754D" w:rsidRPr="008D6529" w:rsidRDefault="00841814" w:rsidP="00841814">
            <w:pPr>
              <w:jc w:val="center"/>
              <w:rPr>
                <w:b/>
              </w:rPr>
            </w:pPr>
            <w:r w:rsidRPr="008D6529">
              <w:rPr>
                <w:b/>
              </w:rPr>
              <w:t>Notes</w:t>
            </w:r>
          </w:p>
        </w:tc>
      </w:tr>
      <w:tr w:rsidR="00190FF7" w14:paraId="4192787F" w14:textId="77777777">
        <w:tblPrEx>
          <w:tblCellMar>
            <w:top w:w="0" w:type="dxa"/>
            <w:bottom w:w="0" w:type="dxa"/>
          </w:tblCellMar>
        </w:tblPrEx>
        <w:trPr>
          <w:trHeight w:val="345"/>
        </w:trPr>
        <w:tc>
          <w:tcPr>
            <w:tcW w:w="12790" w:type="dxa"/>
            <w:gridSpan w:val="3"/>
            <w:vAlign w:val="center"/>
          </w:tcPr>
          <w:p w14:paraId="0123481F" w14:textId="77777777" w:rsidR="00190FF7" w:rsidRPr="007C02FD" w:rsidRDefault="00190FF7" w:rsidP="002220F7">
            <w:pPr>
              <w:rPr>
                <w:b/>
                <w:sz w:val="22"/>
                <w:szCs w:val="22"/>
              </w:rPr>
            </w:pPr>
            <w:r w:rsidRPr="007C02FD">
              <w:rPr>
                <w:b/>
                <w:iCs/>
                <w:sz w:val="22"/>
                <w:szCs w:val="22"/>
              </w:rPr>
              <w:t>Objective</w:t>
            </w:r>
            <w:r w:rsidRPr="003A63CE">
              <w:t>:</w:t>
            </w:r>
            <w:r w:rsidR="00B227C0" w:rsidRPr="003A63CE">
              <w:t xml:space="preserve"> LCCPS will place an academic emphasis on the culture, language, and history of the Southeast Asian and Latino peoples.</w:t>
            </w:r>
          </w:p>
        </w:tc>
      </w:tr>
      <w:tr w:rsidR="00190FF7" w14:paraId="02A91F4C" w14:textId="77777777">
        <w:tblPrEx>
          <w:tblCellMar>
            <w:top w:w="0" w:type="dxa"/>
            <w:bottom w:w="0" w:type="dxa"/>
          </w:tblCellMar>
        </w:tblPrEx>
        <w:trPr>
          <w:trHeight w:val="345"/>
        </w:trPr>
        <w:tc>
          <w:tcPr>
            <w:tcW w:w="7560" w:type="dxa"/>
            <w:vAlign w:val="center"/>
          </w:tcPr>
          <w:p w14:paraId="2B257290" w14:textId="77777777" w:rsidR="00190FF7" w:rsidRPr="0042610D" w:rsidRDefault="00190FF7" w:rsidP="0042610D">
            <w:pPr>
              <w:spacing w:line="240" w:lineRule="atLeast"/>
              <w:ind w:left="360" w:hanging="360"/>
              <w:outlineLvl w:val="0"/>
              <w:rPr>
                <w:b/>
                <w:sz w:val="22"/>
                <w:szCs w:val="22"/>
              </w:rPr>
            </w:pPr>
            <w:r w:rsidRPr="006D5350">
              <w:rPr>
                <w:b/>
                <w:sz w:val="22"/>
                <w:szCs w:val="22"/>
              </w:rPr>
              <w:t>Measure:</w:t>
            </w:r>
            <w:r w:rsidR="003A63CE">
              <w:t xml:space="preserve"> All students in grades K-8 will take either a Khmer or Spanish class daily.</w:t>
            </w:r>
          </w:p>
        </w:tc>
        <w:tc>
          <w:tcPr>
            <w:tcW w:w="1620" w:type="dxa"/>
            <w:vAlign w:val="center"/>
          </w:tcPr>
          <w:p w14:paraId="56A8B5C2" w14:textId="77777777" w:rsidR="00190FF7" w:rsidRPr="0042610D" w:rsidRDefault="000E02A1" w:rsidP="0042610D">
            <w:pPr>
              <w:ind w:left="360" w:hanging="360"/>
              <w:jc w:val="center"/>
              <w:rPr>
                <w:sz w:val="22"/>
                <w:szCs w:val="22"/>
              </w:rPr>
            </w:pPr>
            <w:r>
              <w:rPr>
                <w:sz w:val="22"/>
                <w:szCs w:val="22"/>
              </w:rPr>
              <w:t>M</w:t>
            </w:r>
            <w:r w:rsidR="007077B7">
              <w:rPr>
                <w:sz w:val="22"/>
                <w:szCs w:val="22"/>
              </w:rPr>
              <w:t>et</w:t>
            </w:r>
          </w:p>
        </w:tc>
        <w:tc>
          <w:tcPr>
            <w:tcW w:w="3610" w:type="dxa"/>
          </w:tcPr>
          <w:p w14:paraId="2151BD34" w14:textId="77777777" w:rsidR="00190FF7" w:rsidRPr="0042610D" w:rsidRDefault="007077B7" w:rsidP="0042610D">
            <w:pPr>
              <w:numPr>
                <w:ilvl w:val="0"/>
                <w:numId w:val="6"/>
              </w:numPr>
              <w:rPr>
                <w:sz w:val="22"/>
                <w:szCs w:val="22"/>
              </w:rPr>
            </w:pPr>
            <w:r>
              <w:rPr>
                <w:sz w:val="22"/>
                <w:szCs w:val="22"/>
              </w:rPr>
              <w:t>K-3 receive 30 minutes/day</w:t>
            </w:r>
          </w:p>
          <w:p w14:paraId="57D432AE" w14:textId="77777777" w:rsidR="007077B7" w:rsidRPr="0042610D" w:rsidRDefault="007077B7" w:rsidP="0042610D">
            <w:pPr>
              <w:numPr>
                <w:ilvl w:val="0"/>
                <w:numId w:val="6"/>
              </w:numPr>
              <w:rPr>
                <w:sz w:val="22"/>
                <w:szCs w:val="22"/>
              </w:rPr>
            </w:pPr>
            <w:r>
              <w:rPr>
                <w:sz w:val="22"/>
                <w:szCs w:val="22"/>
              </w:rPr>
              <w:t>4-8 receive 45 minutes/day</w:t>
            </w:r>
          </w:p>
        </w:tc>
      </w:tr>
      <w:tr w:rsidR="00190FF7" w14:paraId="51555E32" w14:textId="77777777">
        <w:tblPrEx>
          <w:tblCellMar>
            <w:top w:w="0" w:type="dxa"/>
            <w:bottom w:w="0" w:type="dxa"/>
          </w:tblCellMar>
        </w:tblPrEx>
        <w:trPr>
          <w:trHeight w:val="345"/>
        </w:trPr>
        <w:tc>
          <w:tcPr>
            <w:tcW w:w="7560" w:type="dxa"/>
            <w:vAlign w:val="center"/>
          </w:tcPr>
          <w:p w14:paraId="2D22512C" w14:textId="77777777" w:rsidR="00190FF7" w:rsidRPr="0042610D" w:rsidRDefault="00190FF7" w:rsidP="0042610D">
            <w:pPr>
              <w:pStyle w:val="Header"/>
              <w:ind w:left="360" w:hanging="360"/>
              <w:jc w:val="both"/>
              <w:rPr>
                <w:sz w:val="22"/>
              </w:rPr>
            </w:pPr>
            <w:r w:rsidRPr="006D5350">
              <w:rPr>
                <w:b/>
                <w:sz w:val="22"/>
                <w:szCs w:val="22"/>
              </w:rPr>
              <w:t>Measure:</w:t>
            </w:r>
            <w:r w:rsidR="003A63CE">
              <w:t xml:space="preserve"> The academic program will be customized to include 3 Latino courses or major units each year and 3 Cambodian courses or major units each year.</w:t>
            </w:r>
          </w:p>
        </w:tc>
        <w:tc>
          <w:tcPr>
            <w:tcW w:w="1620" w:type="dxa"/>
            <w:vAlign w:val="center"/>
          </w:tcPr>
          <w:p w14:paraId="1890BF0F" w14:textId="77777777" w:rsidR="00190FF7" w:rsidRPr="0042610D" w:rsidRDefault="000E02A1" w:rsidP="0042610D">
            <w:pPr>
              <w:ind w:left="360" w:hanging="360"/>
              <w:jc w:val="center"/>
              <w:rPr>
                <w:sz w:val="22"/>
                <w:szCs w:val="22"/>
              </w:rPr>
            </w:pPr>
            <w:r>
              <w:rPr>
                <w:sz w:val="22"/>
                <w:szCs w:val="22"/>
              </w:rPr>
              <w:t>Met</w:t>
            </w:r>
          </w:p>
        </w:tc>
        <w:tc>
          <w:tcPr>
            <w:tcW w:w="3610" w:type="dxa"/>
          </w:tcPr>
          <w:p w14:paraId="03FE642A" w14:textId="77777777" w:rsidR="00190FF7" w:rsidRPr="0042610D" w:rsidRDefault="000E02A1" w:rsidP="0042610D">
            <w:pPr>
              <w:numPr>
                <w:ilvl w:val="0"/>
                <w:numId w:val="6"/>
              </w:numPr>
              <w:rPr>
                <w:sz w:val="22"/>
                <w:szCs w:val="22"/>
              </w:rPr>
            </w:pPr>
            <w:r>
              <w:rPr>
                <w:sz w:val="22"/>
                <w:szCs w:val="22"/>
              </w:rPr>
              <w:t>School meets this measure by providing language classes and art and music classes with strong emphasis on projects reflective of these cultures</w:t>
            </w:r>
            <w:r w:rsidR="007D1A2D">
              <w:rPr>
                <w:sz w:val="22"/>
                <w:szCs w:val="22"/>
              </w:rPr>
              <w:t>.</w:t>
            </w:r>
          </w:p>
        </w:tc>
      </w:tr>
      <w:tr w:rsidR="003A63CE" w14:paraId="0F04799C" w14:textId="77777777">
        <w:tblPrEx>
          <w:tblCellMar>
            <w:top w:w="0" w:type="dxa"/>
            <w:bottom w:w="0" w:type="dxa"/>
          </w:tblCellMar>
        </w:tblPrEx>
        <w:trPr>
          <w:trHeight w:val="345"/>
        </w:trPr>
        <w:tc>
          <w:tcPr>
            <w:tcW w:w="7560" w:type="dxa"/>
            <w:vAlign w:val="center"/>
          </w:tcPr>
          <w:p w14:paraId="530B942E" w14:textId="77777777" w:rsidR="003A63CE" w:rsidRPr="0042610D" w:rsidRDefault="003A63CE" w:rsidP="0042610D">
            <w:pPr>
              <w:pStyle w:val="Header"/>
              <w:ind w:left="360" w:hanging="360"/>
              <w:jc w:val="both"/>
              <w:rPr>
                <w:b/>
                <w:sz w:val="22"/>
                <w:szCs w:val="22"/>
              </w:rPr>
            </w:pPr>
            <w:r>
              <w:rPr>
                <w:b/>
              </w:rPr>
              <w:t xml:space="preserve">Measure: </w:t>
            </w:r>
            <w:r>
              <w:t>Parents will agree that LCCPS offers their student significant opportunities to learn about the Southeast Asian and Latino cultures.</w:t>
            </w:r>
          </w:p>
        </w:tc>
        <w:tc>
          <w:tcPr>
            <w:tcW w:w="1620" w:type="dxa"/>
            <w:vAlign w:val="center"/>
          </w:tcPr>
          <w:p w14:paraId="7E4097C0" w14:textId="77777777" w:rsidR="003A63CE" w:rsidRPr="00F03322" w:rsidRDefault="002A1134" w:rsidP="002220F7">
            <w:pPr>
              <w:jc w:val="center"/>
              <w:rPr>
                <w:sz w:val="22"/>
                <w:szCs w:val="22"/>
              </w:rPr>
            </w:pPr>
            <w:r>
              <w:rPr>
                <w:sz w:val="22"/>
                <w:szCs w:val="22"/>
              </w:rPr>
              <w:t>Met</w:t>
            </w:r>
          </w:p>
        </w:tc>
        <w:tc>
          <w:tcPr>
            <w:tcW w:w="3610" w:type="dxa"/>
          </w:tcPr>
          <w:p w14:paraId="0F0AA84C" w14:textId="77777777" w:rsidR="002A1134" w:rsidRPr="0042610D" w:rsidRDefault="002A1134" w:rsidP="0042610D">
            <w:pPr>
              <w:numPr>
                <w:ilvl w:val="0"/>
                <w:numId w:val="6"/>
              </w:numPr>
              <w:rPr>
                <w:sz w:val="22"/>
                <w:szCs w:val="22"/>
              </w:rPr>
            </w:pPr>
            <w:r w:rsidRPr="002A1134">
              <w:rPr>
                <w:sz w:val="22"/>
                <w:szCs w:val="22"/>
              </w:rPr>
              <w:t>In a 200</w:t>
            </w:r>
            <w:r>
              <w:rPr>
                <w:sz w:val="22"/>
                <w:szCs w:val="22"/>
              </w:rPr>
              <w:t>8</w:t>
            </w:r>
            <w:r w:rsidRPr="002A1134">
              <w:rPr>
                <w:sz w:val="22"/>
                <w:szCs w:val="22"/>
              </w:rPr>
              <w:t xml:space="preserve"> parent survey, </w:t>
            </w:r>
            <w:r>
              <w:rPr>
                <w:sz w:val="22"/>
                <w:szCs w:val="22"/>
              </w:rPr>
              <w:t>93</w:t>
            </w:r>
            <w:r w:rsidRPr="002A1134">
              <w:rPr>
                <w:sz w:val="22"/>
                <w:szCs w:val="22"/>
              </w:rPr>
              <w:t>% of 1</w:t>
            </w:r>
            <w:r>
              <w:rPr>
                <w:sz w:val="22"/>
                <w:szCs w:val="22"/>
              </w:rPr>
              <w:t>56</w:t>
            </w:r>
            <w:r w:rsidRPr="002A1134">
              <w:rPr>
                <w:sz w:val="22"/>
                <w:szCs w:val="22"/>
              </w:rPr>
              <w:t xml:space="preserve"> respondents agreed or strongly agreed with th</w:t>
            </w:r>
            <w:r>
              <w:rPr>
                <w:sz w:val="22"/>
                <w:szCs w:val="22"/>
              </w:rPr>
              <w:t>e statement that the school was fulfilling the mission outlined in the charter.</w:t>
            </w:r>
          </w:p>
          <w:p w14:paraId="26E735B7" w14:textId="77777777" w:rsidR="003A63CE" w:rsidRPr="0042610D" w:rsidRDefault="002A1134" w:rsidP="0042610D">
            <w:pPr>
              <w:numPr>
                <w:ilvl w:val="0"/>
                <w:numId w:val="6"/>
              </w:numPr>
              <w:rPr>
                <w:sz w:val="22"/>
                <w:szCs w:val="22"/>
              </w:rPr>
            </w:pPr>
            <w:r w:rsidRPr="002A1134">
              <w:rPr>
                <w:sz w:val="22"/>
                <w:szCs w:val="22"/>
              </w:rPr>
              <w:t>In a 2009 parent survey, 84% of 148 respondents agreed or strongly agreed with th</w:t>
            </w:r>
            <w:r>
              <w:rPr>
                <w:sz w:val="22"/>
                <w:szCs w:val="22"/>
              </w:rPr>
              <w:t xml:space="preserve">e </w:t>
            </w:r>
            <w:r w:rsidRPr="002A1134">
              <w:rPr>
                <w:sz w:val="22"/>
                <w:szCs w:val="22"/>
              </w:rPr>
              <w:t>statement</w:t>
            </w:r>
            <w:r>
              <w:rPr>
                <w:sz w:val="22"/>
                <w:szCs w:val="22"/>
              </w:rPr>
              <w:t xml:space="preserve"> that the school offered their children the opportunity to learn about Southeast Asian and Latino cultures.</w:t>
            </w:r>
          </w:p>
        </w:tc>
      </w:tr>
      <w:tr w:rsidR="003A63CE" w14:paraId="228FA00B" w14:textId="77777777">
        <w:tblPrEx>
          <w:tblCellMar>
            <w:top w:w="0" w:type="dxa"/>
            <w:bottom w:w="0" w:type="dxa"/>
          </w:tblCellMar>
        </w:tblPrEx>
        <w:trPr>
          <w:trHeight w:val="345"/>
        </w:trPr>
        <w:tc>
          <w:tcPr>
            <w:tcW w:w="7560" w:type="dxa"/>
            <w:vAlign w:val="center"/>
          </w:tcPr>
          <w:p w14:paraId="39BA1E21" w14:textId="77777777" w:rsidR="003A63CE" w:rsidRPr="006D5350" w:rsidRDefault="003A63CE" w:rsidP="003A63CE">
            <w:pPr>
              <w:pStyle w:val="Header"/>
              <w:ind w:left="432"/>
              <w:jc w:val="both"/>
              <w:rPr>
                <w:b/>
                <w:sz w:val="22"/>
                <w:szCs w:val="22"/>
              </w:rPr>
            </w:pPr>
            <w:r w:rsidRPr="003A63CE">
              <w:rPr>
                <w:b/>
              </w:rPr>
              <w:t>Measure:</w:t>
            </w:r>
            <w:r>
              <w:t xml:space="preserve"> The school will provide at least three activities done during the year that placed a specific emphasis on these two groups of people.</w:t>
            </w:r>
          </w:p>
        </w:tc>
        <w:tc>
          <w:tcPr>
            <w:tcW w:w="1620" w:type="dxa"/>
            <w:vAlign w:val="center"/>
          </w:tcPr>
          <w:p w14:paraId="3422A444" w14:textId="77777777" w:rsidR="003A63CE" w:rsidRPr="00F03322" w:rsidRDefault="000E02A1" w:rsidP="002220F7">
            <w:pPr>
              <w:jc w:val="center"/>
              <w:rPr>
                <w:sz w:val="22"/>
                <w:szCs w:val="22"/>
              </w:rPr>
            </w:pPr>
            <w:r>
              <w:rPr>
                <w:sz w:val="22"/>
                <w:szCs w:val="22"/>
              </w:rPr>
              <w:t>Met</w:t>
            </w:r>
          </w:p>
        </w:tc>
        <w:tc>
          <w:tcPr>
            <w:tcW w:w="3610" w:type="dxa"/>
          </w:tcPr>
          <w:p w14:paraId="30049B19" w14:textId="77777777" w:rsidR="003A63CE" w:rsidRPr="0042610D" w:rsidRDefault="000E02A1" w:rsidP="0042610D">
            <w:pPr>
              <w:numPr>
                <w:ilvl w:val="0"/>
                <w:numId w:val="6"/>
              </w:numPr>
              <w:rPr>
                <w:sz w:val="22"/>
                <w:szCs w:val="22"/>
              </w:rPr>
            </w:pPr>
            <w:r>
              <w:rPr>
                <w:sz w:val="22"/>
                <w:szCs w:val="22"/>
              </w:rPr>
              <w:t xml:space="preserve">Spanish Heritage month </w:t>
            </w:r>
          </w:p>
          <w:p w14:paraId="3BBED21E" w14:textId="77777777" w:rsidR="000E02A1" w:rsidRPr="0042610D" w:rsidRDefault="000E02A1" w:rsidP="0042610D">
            <w:pPr>
              <w:numPr>
                <w:ilvl w:val="0"/>
                <w:numId w:val="6"/>
              </w:numPr>
              <w:rPr>
                <w:sz w:val="22"/>
                <w:szCs w:val="22"/>
              </w:rPr>
            </w:pPr>
            <w:r>
              <w:rPr>
                <w:sz w:val="22"/>
                <w:szCs w:val="22"/>
              </w:rPr>
              <w:t>Cambodian New Year</w:t>
            </w:r>
          </w:p>
        </w:tc>
      </w:tr>
      <w:tr w:rsidR="00190FF7" w14:paraId="1DDCF835" w14:textId="77777777">
        <w:tblPrEx>
          <w:tblCellMar>
            <w:top w:w="0" w:type="dxa"/>
            <w:bottom w:w="0" w:type="dxa"/>
          </w:tblCellMar>
        </w:tblPrEx>
        <w:trPr>
          <w:trHeight w:val="345"/>
        </w:trPr>
        <w:tc>
          <w:tcPr>
            <w:tcW w:w="12790" w:type="dxa"/>
            <w:gridSpan w:val="3"/>
            <w:vAlign w:val="center"/>
          </w:tcPr>
          <w:p w14:paraId="7AFB82FC" w14:textId="77777777" w:rsidR="00190FF7" w:rsidRPr="003A63CE" w:rsidRDefault="00190FF7" w:rsidP="004F0728">
            <w:pPr>
              <w:pStyle w:val="Header"/>
              <w:tabs>
                <w:tab w:val="left" w:pos="720"/>
              </w:tabs>
              <w:jc w:val="both"/>
            </w:pPr>
            <w:r w:rsidRPr="007C02FD">
              <w:rPr>
                <w:b/>
                <w:iCs/>
                <w:sz w:val="22"/>
                <w:szCs w:val="22"/>
              </w:rPr>
              <w:t>Objective</w:t>
            </w:r>
            <w:r w:rsidRPr="003A63CE">
              <w:t>:</w:t>
            </w:r>
            <w:r w:rsidR="003A63CE" w:rsidRPr="003A63CE">
              <w:t xml:space="preserve"> LCCPS will disseminate its best practices relative to English Language Learners, urban, and economically disadvantaged students and communities.</w:t>
            </w:r>
          </w:p>
        </w:tc>
      </w:tr>
      <w:tr w:rsidR="00190FF7" w14:paraId="1CA5C759" w14:textId="77777777">
        <w:tblPrEx>
          <w:tblCellMar>
            <w:top w:w="0" w:type="dxa"/>
            <w:bottom w:w="0" w:type="dxa"/>
          </w:tblCellMar>
        </w:tblPrEx>
        <w:trPr>
          <w:trHeight w:val="345"/>
        </w:trPr>
        <w:tc>
          <w:tcPr>
            <w:tcW w:w="7560" w:type="dxa"/>
            <w:vAlign w:val="center"/>
          </w:tcPr>
          <w:p w14:paraId="412ACA11" w14:textId="77777777" w:rsidR="00190FF7" w:rsidRPr="006D5350" w:rsidRDefault="00190FF7" w:rsidP="002220F7">
            <w:pPr>
              <w:spacing w:line="240" w:lineRule="atLeast"/>
              <w:ind w:left="432"/>
              <w:outlineLvl w:val="0"/>
              <w:rPr>
                <w:b/>
                <w:sz w:val="22"/>
                <w:szCs w:val="22"/>
              </w:rPr>
            </w:pPr>
            <w:r w:rsidRPr="006D5350">
              <w:rPr>
                <w:b/>
                <w:sz w:val="22"/>
                <w:szCs w:val="22"/>
              </w:rPr>
              <w:t>Measure:</w:t>
            </w:r>
            <w:r w:rsidR="003A63CE">
              <w:t xml:space="preserve"> LCCPS will establish a partnership with a school in </w:t>
            </w:r>
            <w:smartTag w:uri="urn:schemas-microsoft-com:office:smarttags" w:element="place">
              <w:smartTag w:uri="urn:schemas-microsoft-com:office:smarttags" w:element="City">
                <w:r w:rsidR="003A63CE">
                  <w:t>Lowell</w:t>
                </w:r>
              </w:smartTag>
            </w:smartTag>
            <w:r w:rsidR="003A63CE">
              <w:t xml:space="preserve"> to begin to share best practices. Partnership activities will include observation opportunities, leading workshops and sharing materials.</w:t>
            </w:r>
          </w:p>
        </w:tc>
        <w:tc>
          <w:tcPr>
            <w:tcW w:w="1620" w:type="dxa"/>
            <w:vAlign w:val="center"/>
          </w:tcPr>
          <w:p w14:paraId="2196CC96" w14:textId="77777777" w:rsidR="00190FF7" w:rsidRPr="00176399" w:rsidRDefault="001843F0" w:rsidP="002220F7">
            <w:pPr>
              <w:jc w:val="center"/>
              <w:rPr>
                <w:sz w:val="22"/>
                <w:szCs w:val="22"/>
              </w:rPr>
            </w:pPr>
            <w:r w:rsidRPr="00176399">
              <w:rPr>
                <w:sz w:val="22"/>
                <w:szCs w:val="22"/>
              </w:rPr>
              <w:t>Not met</w:t>
            </w:r>
          </w:p>
        </w:tc>
        <w:tc>
          <w:tcPr>
            <w:tcW w:w="3610" w:type="dxa"/>
          </w:tcPr>
          <w:p w14:paraId="31336B3D" w14:textId="77777777" w:rsidR="00190FF7" w:rsidRPr="0042610D" w:rsidRDefault="00F9324C" w:rsidP="0042610D">
            <w:pPr>
              <w:numPr>
                <w:ilvl w:val="0"/>
                <w:numId w:val="6"/>
              </w:numPr>
              <w:rPr>
                <w:sz w:val="22"/>
                <w:szCs w:val="22"/>
              </w:rPr>
            </w:pPr>
            <w:r>
              <w:rPr>
                <w:sz w:val="22"/>
                <w:szCs w:val="22"/>
              </w:rPr>
              <w:t>LCCPS</w:t>
            </w:r>
            <w:r w:rsidR="004F0728" w:rsidRPr="0025119C">
              <w:rPr>
                <w:sz w:val="22"/>
                <w:szCs w:val="22"/>
              </w:rPr>
              <w:t xml:space="preserve"> has partnered with the </w:t>
            </w:r>
            <w:smartTag w:uri="urn:schemas-microsoft-com:office:smarttags" w:element="place">
              <w:smartTag w:uri="urn:schemas-microsoft-com:office:smarttags" w:element="PlaceName">
                <w:r w:rsidR="004F0728" w:rsidRPr="0025119C">
                  <w:rPr>
                    <w:sz w:val="22"/>
                    <w:szCs w:val="22"/>
                  </w:rPr>
                  <w:t>Pawtucket</w:t>
                </w:r>
              </w:smartTag>
              <w:r w:rsidR="004F0728" w:rsidRPr="0025119C">
                <w:rPr>
                  <w:sz w:val="22"/>
                  <w:szCs w:val="22"/>
                </w:rPr>
                <w:t xml:space="preserve"> </w:t>
              </w:r>
              <w:smartTag w:uri="urn:schemas-microsoft-com:office:smarttags" w:element="PlaceName">
                <w:r w:rsidR="004F0728" w:rsidRPr="0025119C">
                  <w:rPr>
                    <w:sz w:val="22"/>
                    <w:szCs w:val="22"/>
                  </w:rPr>
                  <w:t>Memorial</w:t>
                </w:r>
              </w:smartTag>
              <w:r w:rsidR="004F0728" w:rsidRPr="0025119C">
                <w:rPr>
                  <w:sz w:val="22"/>
                  <w:szCs w:val="22"/>
                </w:rPr>
                <w:t xml:space="preserve"> </w:t>
              </w:r>
              <w:smartTag w:uri="urn:schemas-microsoft-com:office:smarttags" w:element="PlaceType">
                <w:r w:rsidR="004F0728" w:rsidRPr="0025119C">
                  <w:rPr>
                    <w:sz w:val="22"/>
                    <w:szCs w:val="22"/>
                  </w:rPr>
                  <w:t>School</w:t>
                </w:r>
              </w:smartTag>
            </w:smartTag>
            <w:r w:rsidR="004F0728" w:rsidRPr="0025119C">
              <w:rPr>
                <w:sz w:val="22"/>
                <w:szCs w:val="22"/>
              </w:rPr>
              <w:t xml:space="preserve"> </w:t>
            </w:r>
            <w:r w:rsidR="0094378A" w:rsidRPr="0025119C">
              <w:rPr>
                <w:sz w:val="22"/>
                <w:szCs w:val="22"/>
              </w:rPr>
              <w:t xml:space="preserve">to work together on implementation of Scott-Foresman Reading Streets program </w:t>
            </w:r>
            <w:r w:rsidR="00176399" w:rsidRPr="0025119C">
              <w:rPr>
                <w:sz w:val="22"/>
                <w:szCs w:val="22"/>
              </w:rPr>
              <w:t xml:space="preserve">but has not </w:t>
            </w:r>
            <w:r w:rsidR="00176399" w:rsidRPr="00E63C5B">
              <w:rPr>
                <w:sz w:val="22"/>
                <w:szCs w:val="22"/>
              </w:rPr>
              <w:t>shared best practices</w:t>
            </w:r>
            <w:r w:rsidR="007D1A2D">
              <w:rPr>
                <w:sz w:val="22"/>
                <w:szCs w:val="22"/>
              </w:rPr>
              <w:t xml:space="preserve">    </w:t>
            </w:r>
          </w:p>
        </w:tc>
      </w:tr>
      <w:tr w:rsidR="00190FF7" w14:paraId="64159A0E" w14:textId="77777777">
        <w:tblPrEx>
          <w:tblCellMar>
            <w:top w:w="0" w:type="dxa"/>
            <w:bottom w:w="0" w:type="dxa"/>
          </w:tblCellMar>
        </w:tblPrEx>
        <w:trPr>
          <w:trHeight w:val="345"/>
        </w:trPr>
        <w:tc>
          <w:tcPr>
            <w:tcW w:w="7560" w:type="dxa"/>
            <w:vAlign w:val="center"/>
          </w:tcPr>
          <w:p w14:paraId="1EDD600D" w14:textId="77777777" w:rsidR="00190FF7" w:rsidRPr="006D5350" w:rsidRDefault="00190FF7" w:rsidP="002220F7">
            <w:pPr>
              <w:spacing w:line="240" w:lineRule="atLeast"/>
              <w:ind w:left="432"/>
              <w:outlineLvl w:val="0"/>
              <w:rPr>
                <w:b/>
                <w:sz w:val="22"/>
                <w:szCs w:val="22"/>
              </w:rPr>
            </w:pPr>
            <w:r w:rsidRPr="006D5350">
              <w:rPr>
                <w:b/>
                <w:sz w:val="22"/>
                <w:szCs w:val="22"/>
              </w:rPr>
              <w:lastRenderedPageBreak/>
              <w:t>Measure:</w:t>
            </w:r>
            <w:r w:rsidR="003A63CE">
              <w:t xml:space="preserve"> Teachers, administrators, or students will disseminate at the local level two times each year. A LCCPS representative will disseminate at the state level once per year and the national level once per year.</w:t>
            </w:r>
          </w:p>
        </w:tc>
        <w:tc>
          <w:tcPr>
            <w:tcW w:w="1620" w:type="dxa"/>
            <w:vAlign w:val="center"/>
          </w:tcPr>
          <w:p w14:paraId="2DBA8779" w14:textId="77777777" w:rsidR="00190FF7" w:rsidRPr="00176399" w:rsidRDefault="0094378A" w:rsidP="002220F7">
            <w:pPr>
              <w:jc w:val="center"/>
              <w:rPr>
                <w:sz w:val="22"/>
                <w:szCs w:val="22"/>
              </w:rPr>
            </w:pPr>
            <w:r w:rsidRPr="00176399">
              <w:rPr>
                <w:sz w:val="22"/>
                <w:szCs w:val="22"/>
              </w:rPr>
              <w:t xml:space="preserve">Not met </w:t>
            </w:r>
          </w:p>
        </w:tc>
        <w:tc>
          <w:tcPr>
            <w:tcW w:w="3610" w:type="dxa"/>
          </w:tcPr>
          <w:p w14:paraId="67EC0200" w14:textId="77777777" w:rsidR="00190FF7" w:rsidRPr="0042610D" w:rsidRDefault="0025119C" w:rsidP="0042610D">
            <w:pPr>
              <w:numPr>
                <w:ilvl w:val="0"/>
                <w:numId w:val="6"/>
              </w:numPr>
              <w:rPr>
                <w:sz w:val="22"/>
                <w:szCs w:val="22"/>
              </w:rPr>
            </w:pPr>
            <w:bookmarkStart w:id="39" w:name="OLE_LINK7"/>
            <w:bookmarkStart w:id="40" w:name="OLE_LINK9"/>
            <w:r w:rsidRPr="0025119C">
              <w:rPr>
                <w:sz w:val="22"/>
                <w:szCs w:val="22"/>
              </w:rPr>
              <w:t xml:space="preserve">The LCCPS principal reported to the </w:t>
            </w:r>
            <w:r>
              <w:rPr>
                <w:sz w:val="22"/>
                <w:szCs w:val="22"/>
              </w:rPr>
              <w:t>r</w:t>
            </w:r>
            <w:r w:rsidRPr="0025119C">
              <w:rPr>
                <w:sz w:val="22"/>
                <w:szCs w:val="22"/>
              </w:rPr>
              <w:t xml:space="preserve">enewal </w:t>
            </w:r>
            <w:r>
              <w:rPr>
                <w:sz w:val="22"/>
                <w:szCs w:val="22"/>
              </w:rPr>
              <w:t>i</w:t>
            </w:r>
            <w:r w:rsidRPr="0025119C">
              <w:rPr>
                <w:sz w:val="22"/>
                <w:szCs w:val="22"/>
              </w:rPr>
              <w:t>nspection team that this measure has not been met.</w:t>
            </w:r>
            <w:bookmarkEnd w:id="39"/>
            <w:bookmarkEnd w:id="40"/>
          </w:p>
        </w:tc>
      </w:tr>
      <w:tr w:rsidR="003A63CE" w14:paraId="38F355DA" w14:textId="77777777">
        <w:tblPrEx>
          <w:tblCellMar>
            <w:top w:w="0" w:type="dxa"/>
            <w:bottom w:w="0" w:type="dxa"/>
          </w:tblCellMar>
        </w:tblPrEx>
        <w:trPr>
          <w:trHeight w:val="345"/>
        </w:trPr>
        <w:tc>
          <w:tcPr>
            <w:tcW w:w="7560" w:type="dxa"/>
            <w:vAlign w:val="center"/>
          </w:tcPr>
          <w:p w14:paraId="2BC4060B" w14:textId="77777777" w:rsidR="003A63CE" w:rsidRPr="006D5350" w:rsidRDefault="003A63CE" w:rsidP="003A63CE">
            <w:pPr>
              <w:pStyle w:val="Header"/>
              <w:ind w:left="432"/>
              <w:jc w:val="both"/>
              <w:rPr>
                <w:b/>
                <w:sz w:val="22"/>
                <w:szCs w:val="22"/>
              </w:rPr>
            </w:pPr>
            <w:r>
              <w:rPr>
                <w:b/>
              </w:rPr>
              <w:t xml:space="preserve">Measure: </w:t>
            </w:r>
            <w:r w:rsidRPr="003A63CE">
              <w:t xml:space="preserve">Teachers, administrators, and parent liaisons will establish increasing partnerships in the City of </w:t>
            </w:r>
            <w:smartTag w:uri="urn:schemas-microsoft-com:office:smarttags" w:element="place">
              <w:smartTag w:uri="urn:schemas-microsoft-com:office:smarttags" w:element="City">
                <w:r w:rsidRPr="003A63CE">
                  <w:t>Lowell</w:t>
                </w:r>
              </w:smartTag>
            </w:smartTag>
            <w:r w:rsidRPr="003A63CE">
              <w:t xml:space="preserve"> and the surrounding area to increase awareness of the school’s mission and to provide community service opportunities for Middle School students.</w:t>
            </w:r>
          </w:p>
        </w:tc>
        <w:tc>
          <w:tcPr>
            <w:tcW w:w="1620" w:type="dxa"/>
            <w:vAlign w:val="center"/>
          </w:tcPr>
          <w:p w14:paraId="1A28B09C" w14:textId="77777777" w:rsidR="003A63CE" w:rsidRPr="0025119C" w:rsidRDefault="00DA5FAD" w:rsidP="002220F7">
            <w:pPr>
              <w:jc w:val="center"/>
              <w:rPr>
                <w:sz w:val="22"/>
                <w:szCs w:val="22"/>
              </w:rPr>
            </w:pPr>
            <w:r>
              <w:rPr>
                <w:sz w:val="22"/>
                <w:szCs w:val="22"/>
              </w:rPr>
              <w:t>Partial</w:t>
            </w:r>
          </w:p>
        </w:tc>
        <w:tc>
          <w:tcPr>
            <w:tcW w:w="3610" w:type="dxa"/>
          </w:tcPr>
          <w:p w14:paraId="260C17A2" w14:textId="77777777" w:rsidR="003A63CE" w:rsidRPr="0042610D" w:rsidRDefault="0025119C" w:rsidP="0042610D">
            <w:pPr>
              <w:numPr>
                <w:ilvl w:val="0"/>
                <w:numId w:val="6"/>
              </w:numPr>
              <w:rPr>
                <w:sz w:val="22"/>
                <w:szCs w:val="22"/>
              </w:rPr>
            </w:pPr>
            <w:r w:rsidRPr="0025119C">
              <w:rPr>
                <w:sz w:val="22"/>
                <w:szCs w:val="22"/>
              </w:rPr>
              <w:t>LCCPS has formed partnerships with Trader Joe’s, the local neighborhood association, the Boy Scouts, and the Angkor Dance Troupe.</w:t>
            </w:r>
          </w:p>
        </w:tc>
      </w:tr>
      <w:tr w:rsidR="00841814" w:rsidRPr="0038246B" w14:paraId="6937A7DB" w14:textId="77777777">
        <w:tblPrEx>
          <w:tblCellMar>
            <w:top w:w="0" w:type="dxa"/>
            <w:bottom w:w="0" w:type="dxa"/>
          </w:tblCellMar>
        </w:tblPrEx>
        <w:trPr>
          <w:trHeight w:val="345"/>
        </w:trPr>
        <w:tc>
          <w:tcPr>
            <w:tcW w:w="7560" w:type="dxa"/>
            <w:vAlign w:val="center"/>
          </w:tcPr>
          <w:p w14:paraId="6A316848" w14:textId="77777777" w:rsidR="00841814" w:rsidRPr="00C245AD" w:rsidRDefault="00841814" w:rsidP="00C245AD">
            <w:pPr>
              <w:rPr>
                <w:b/>
                <w:u w:val="single"/>
              </w:rPr>
            </w:pPr>
            <w:r w:rsidRPr="00C245AD">
              <w:rPr>
                <w:b/>
                <w:u w:val="single"/>
              </w:rPr>
              <w:t>B</w:t>
            </w:r>
            <w:r w:rsidR="00DE5F00">
              <w:rPr>
                <w:b/>
                <w:u w:val="single"/>
              </w:rPr>
              <w:t xml:space="preserve">. </w:t>
            </w:r>
            <w:r w:rsidRPr="00C245AD">
              <w:rPr>
                <w:b/>
                <w:u w:val="single"/>
              </w:rPr>
              <w:t>Academic Program</w:t>
            </w:r>
          </w:p>
        </w:tc>
        <w:tc>
          <w:tcPr>
            <w:tcW w:w="1620" w:type="dxa"/>
            <w:vAlign w:val="center"/>
          </w:tcPr>
          <w:p w14:paraId="047A7511" w14:textId="77777777" w:rsidR="00841814" w:rsidRPr="008D6529" w:rsidRDefault="00841814" w:rsidP="00841814">
            <w:pPr>
              <w:jc w:val="center"/>
              <w:rPr>
                <w:b/>
              </w:rPr>
            </w:pPr>
            <w:r w:rsidRPr="008D6529">
              <w:rPr>
                <w:b/>
              </w:rPr>
              <w:t>2008-09 Performance</w:t>
            </w:r>
          </w:p>
        </w:tc>
        <w:tc>
          <w:tcPr>
            <w:tcW w:w="3610" w:type="dxa"/>
            <w:vAlign w:val="center"/>
          </w:tcPr>
          <w:p w14:paraId="68E9B7A8" w14:textId="77777777" w:rsidR="00841814" w:rsidRPr="008D6529" w:rsidRDefault="00841814" w:rsidP="00841814">
            <w:pPr>
              <w:jc w:val="center"/>
              <w:rPr>
                <w:b/>
              </w:rPr>
            </w:pPr>
            <w:r w:rsidRPr="008D6529">
              <w:rPr>
                <w:b/>
              </w:rPr>
              <w:t>Notes</w:t>
            </w:r>
          </w:p>
        </w:tc>
      </w:tr>
      <w:tr w:rsidR="00C245AD" w:rsidRPr="00F03322" w14:paraId="131FDE88" w14:textId="77777777">
        <w:tblPrEx>
          <w:tblCellMar>
            <w:top w:w="0" w:type="dxa"/>
            <w:bottom w:w="0" w:type="dxa"/>
          </w:tblCellMar>
        </w:tblPrEx>
        <w:trPr>
          <w:trHeight w:val="345"/>
        </w:trPr>
        <w:tc>
          <w:tcPr>
            <w:tcW w:w="12790" w:type="dxa"/>
            <w:gridSpan w:val="3"/>
            <w:vAlign w:val="center"/>
          </w:tcPr>
          <w:p w14:paraId="172F781E" w14:textId="77777777" w:rsidR="00C245AD" w:rsidRPr="003A63CE" w:rsidRDefault="00C245AD" w:rsidP="003A63CE">
            <w:r w:rsidRPr="003A63CE">
              <w:rPr>
                <w:b/>
              </w:rPr>
              <w:t>Objective</w:t>
            </w:r>
            <w:r w:rsidRPr="003A63CE">
              <w:rPr>
                <w:rFonts w:ascii="Times" w:hAnsi="Times"/>
                <w:b/>
              </w:rPr>
              <w:t>:</w:t>
            </w:r>
            <w:r w:rsidRPr="00F03322">
              <w:rPr>
                <w:rFonts w:ascii="Times" w:hAnsi="Times"/>
              </w:rPr>
              <w:t xml:space="preserve"> </w:t>
            </w:r>
            <w:r w:rsidR="003A63CE" w:rsidRPr="003A63CE">
              <w:t>Students at LCCPS will be proficient readers &amp; Writers of the English language.</w:t>
            </w:r>
          </w:p>
        </w:tc>
      </w:tr>
      <w:tr w:rsidR="00C245AD" w:rsidRPr="00F03322" w14:paraId="5709B53E" w14:textId="77777777">
        <w:tblPrEx>
          <w:tblCellMar>
            <w:top w:w="0" w:type="dxa"/>
            <w:bottom w:w="0" w:type="dxa"/>
          </w:tblCellMar>
        </w:tblPrEx>
        <w:trPr>
          <w:trHeight w:val="345"/>
        </w:trPr>
        <w:tc>
          <w:tcPr>
            <w:tcW w:w="7560" w:type="dxa"/>
            <w:vAlign w:val="center"/>
          </w:tcPr>
          <w:p w14:paraId="48A8D3C2" w14:textId="77777777" w:rsidR="00C245AD" w:rsidRPr="003A63CE" w:rsidRDefault="00C245AD" w:rsidP="003A63CE">
            <w:pPr>
              <w:ind w:left="432"/>
            </w:pPr>
            <w:r w:rsidRPr="003A63CE">
              <w:rPr>
                <w:b/>
              </w:rPr>
              <w:t>Measure</w:t>
            </w:r>
            <w:r w:rsidRPr="003A63CE">
              <w:t xml:space="preserve">: </w:t>
            </w:r>
            <w:r w:rsidR="003A63CE" w:rsidRPr="003A63CE">
              <w:t>Spring DIBELS (Dynamic Indicators of Basic Early Literacy Skills) results (K through 5) will indicate that 80% of students who started the year by October 8th at LCCPS will be scoring in the Low Risk category in all grade level specific subtests.</w:t>
            </w:r>
          </w:p>
        </w:tc>
        <w:tc>
          <w:tcPr>
            <w:tcW w:w="1620" w:type="dxa"/>
            <w:vAlign w:val="center"/>
          </w:tcPr>
          <w:p w14:paraId="0FD096D7" w14:textId="77777777" w:rsidR="00C245AD" w:rsidRPr="00F03322" w:rsidRDefault="00F37A08" w:rsidP="00F517A4">
            <w:pPr>
              <w:jc w:val="center"/>
              <w:rPr>
                <w:sz w:val="22"/>
                <w:szCs w:val="22"/>
              </w:rPr>
            </w:pPr>
            <w:r>
              <w:rPr>
                <w:sz w:val="22"/>
                <w:szCs w:val="22"/>
              </w:rPr>
              <w:t>Not met</w:t>
            </w:r>
          </w:p>
        </w:tc>
        <w:tc>
          <w:tcPr>
            <w:tcW w:w="3610" w:type="dxa"/>
          </w:tcPr>
          <w:p w14:paraId="50377605" w14:textId="77777777" w:rsidR="00C245AD" w:rsidRPr="0042610D" w:rsidRDefault="00F37A08" w:rsidP="0042610D">
            <w:pPr>
              <w:numPr>
                <w:ilvl w:val="0"/>
                <w:numId w:val="6"/>
              </w:numPr>
              <w:rPr>
                <w:sz w:val="22"/>
                <w:szCs w:val="22"/>
              </w:rPr>
            </w:pPr>
            <w:r>
              <w:rPr>
                <w:sz w:val="22"/>
                <w:szCs w:val="22"/>
              </w:rPr>
              <w:t>Upward trend in K, with 79% low</w:t>
            </w:r>
            <w:r w:rsidR="007D1A2D">
              <w:rPr>
                <w:sz w:val="22"/>
                <w:szCs w:val="22"/>
              </w:rPr>
              <w:t xml:space="preserve"> </w:t>
            </w:r>
            <w:r>
              <w:rPr>
                <w:sz w:val="22"/>
                <w:szCs w:val="22"/>
              </w:rPr>
              <w:t>risk in PSF, 81% in NWF, and 72% in LNF</w:t>
            </w:r>
          </w:p>
          <w:p w14:paraId="7AB77554" w14:textId="77777777" w:rsidR="00F37A08" w:rsidRPr="0042610D" w:rsidRDefault="00F37A08" w:rsidP="0042610D">
            <w:pPr>
              <w:numPr>
                <w:ilvl w:val="0"/>
                <w:numId w:val="6"/>
              </w:numPr>
              <w:rPr>
                <w:sz w:val="22"/>
                <w:szCs w:val="22"/>
              </w:rPr>
            </w:pPr>
            <w:r>
              <w:rPr>
                <w:sz w:val="22"/>
                <w:szCs w:val="22"/>
              </w:rPr>
              <w:t>Upward trend in grade 1, with 98% low risk in PSF, 74% in NWF, and 65% in ORF</w:t>
            </w:r>
          </w:p>
          <w:p w14:paraId="6B1D1DB6" w14:textId="77777777" w:rsidR="00F37A08" w:rsidRPr="0042610D" w:rsidRDefault="00F37A08" w:rsidP="0042610D">
            <w:pPr>
              <w:numPr>
                <w:ilvl w:val="0"/>
                <w:numId w:val="6"/>
              </w:numPr>
              <w:rPr>
                <w:sz w:val="22"/>
                <w:szCs w:val="22"/>
              </w:rPr>
            </w:pPr>
            <w:r>
              <w:rPr>
                <w:sz w:val="22"/>
                <w:szCs w:val="22"/>
              </w:rPr>
              <w:t>No change over time in grades 2-5, with 53% of grade 2, 48% of grade 3, 43% of grade 4, and 61% of grade 5 scoring low risk in ORF in 2009.</w:t>
            </w:r>
          </w:p>
        </w:tc>
      </w:tr>
      <w:tr w:rsidR="00C245AD" w:rsidRPr="00F03322" w14:paraId="3E327F58" w14:textId="77777777">
        <w:tblPrEx>
          <w:tblCellMar>
            <w:top w:w="0" w:type="dxa"/>
            <w:bottom w:w="0" w:type="dxa"/>
          </w:tblCellMar>
        </w:tblPrEx>
        <w:trPr>
          <w:trHeight w:val="345"/>
        </w:trPr>
        <w:tc>
          <w:tcPr>
            <w:tcW w:w="7560" w:type="dxa"/>
          </w:tcPr>
          <w:p w14:paraId="2A7AFB8B" w14:textId="77777777" w:rsidR="003A63CE" w:rsidRPr="003A63CE" w:rsidRDefault="00C245AD" w:rsidP="003A63CE">
            <w:pPr>
              <w:ind w:left="432"/>
            </w:pPr>
            <w:r w:rsidRPr="003A63CE">
              <w:rPr>
                <w:b/>
              </w:rPr>
              <w:t>Measure</w:t>
            </w:r>
            <w:r w:rsidR="00F9324C">
              <w:rPr>
                <w:b/>
              </w:rPr>
              <w:t xml:space="preserve">: </w:t>
            </w:r>
            <w:r w:rsidR="003A63CE" w:rsidRPr="003A63CE">
              <w:t>GRADE test results for controlled groups of students, as defined below, will indicate that 80% of students are scoring at the 6th stanine or higher.</w:t>
            </w:r>
          </w:p>
          <w:p w14:paraId="4B10CC2D" w14:textId="77777777" w:rsidR="003A63CE" w:rsidRPr="003A63CE" w:rsidRDefault="003A63CE" w:rsidP="00B04F1D">
            <w:pPr>
              <w:numPr>
                <w:ilvl w:val="1"/>
                <w:numId w:val="6"/>
              </w:numPr>
            </w:pPr>
            <w:r w:rsidRPr="003A63CE">
              <w:t xml:space="preserve">Grade K control group = students who spent entire kindergarten year at LCCPS </w:t>
            </w:r>
          </w:p>
          <w:p w14:paraId="5E75BB87" w14:textId="77777777" w:rsidR="003A63CE" w:rsidRPr="003A63CE" w:rsidRDefault="003A63CE" w:rsidP="00B04F1D">
            <w:pPr>
              <w:numPr>
                <w:ilvl w:val="1"/>
                <w:numId w:val="6"/>
              </w:numPr>
            </w:pPr>
            <w:r w:rsidRPr="003A63CE">
              <w:t>Grades 1 &amp; 2 control group = students who have been at LCCPS consistently since kindergarten.</w:t>
            </w:r>
          </w:p>
          <w:p w14:paraId="65A81A6F" w14:textId="77777777" w:rsidR="003A63CE" w:rsidRPr="003A63CE" w:rsidRDefault="003A63CE" w:rsidP="00B04F1D">
            <w:pPr>
              <w:numPr>
                <w:ilvl w:val="1"/>
                <w:numId w:val="6"/>
              </w:numPr>
            </w:pPr>
            <w:r w:rsidRPr="003A63CE">
              <w:t>Grades 3 – 8 control group = students who have been at LCCPS for at least three consecutive years.</w:t>
            </w:r>
          </w:p>
          <w:p w14:paraId="7D0AFFD8" w14:textId="77777777" w:rsidR="00C245AD" w:rsidRPr="006D5350" w:rsidRDefault="00C245AD" w:rsidP="00F517A4">
            <w:pPr>
              <w:spacing w:line="240" w:lineRule="atLeast"/>
              <w:ind w:left="432"/>
              <w:outlineLvl w:val="0"/>
              <w:rPr>
                <w:sz w:val="22"/>
                <w:szCs w:val="22"/>
              </w:rPr>
            </w:pPr>
          </w:p>
        </w:tc>
        <w:tc>
          <w:tcPr>
            <w:tcW w:w="1620" w:type="dxa"/>
            <w:vAlign w:val="center"/>
          </w:tcPr>
          <w:p w14:paraId="2A05F469" w14:textId="77777777" w:rsidR="00C245AD" w:rsidRPr="00F03322" w:rsidRDefault="00536B64" w:rsidP="00F517A4">
            <w:pPr>
              <w:jc w:val="center"/>
              <w:rPr>
                <w:sz w:val="22"/>
                <w:szCs w:val="22"/>
              </w:rPr>
            </w:pPr>
            <w:r>
              <w:rPr>
                <w:sz w:val="22"/>
                <w:szCs w:val="22"/>
              </w:rPr>
              <w:t>Not met</w:t>
            </w:r>
          </w:p>
        </w:tc>
        <w:tc>
          <w:tcPr>
            <w:tcW w:w="3610" w:type="dxa"/>
          </w:tcPr>
          <w:p w14:paraId="417E2C32" w14:textId="77777777" w:rsidR="00536B64" w:rsidRDefault="00536B64" w:rsidP="00536B64">
            <w:pPr>
              <w:rPr>
                <w:sz w:val="22"/>
                <w:szCs w:val="22"/>
              </w:rPr>
            </w:pPr>
            <w:r>
              <w:rPr>
                <w:sz w:val="22"/>
                <w:szCs w:val="22"/>
              </w:rPr>
              <w:t>2009 results:</w:t>
            </w:r>
          </w:p>
          <w:p w14:paraId="20726204" w14:textId="77777777" w:rsidR="00C245AD" w:rsidRPr="0042610D" w:rsidRDefault="00536B64" w:rsidP="0042610D">
            <w:pPr>
              <w:numPr>
                <w:ilvl w:val="0"/>
                <w:numId w:val="6"/>
              </w:numPr>
              <w:rPr>
                <w:sz w:val="22"/>
                <w:szCs w:val="22"/>
              </w:rPr>
            </w:pPr>
            <w:r>
              <w:rPr>
                <w:sz w:val="22"/>
                <w:szCs w:val="22"/>
              </w:rPr>
              <w:t xml:space="preserve">K -  38%  met target </w:t>
            </w:r>
          </w:p>
          <w:p w14:paraId="5F2703D9" w14:textId="77777777" w:rsidR="00536B64" w:rsidRPr="0042610D" w:rsidRDefault="00536B64" w:rsidP="0042610D">
            <w:pPr>
              <w:numPr>
                <w:ilvl w:val="0"/>
                <w:numId w:val="6"/>
              </w:numPr>
              <w:rPr>
                <w:sz w:val="22"/>
                <w:szCs w:val="22"/>
              </w:rPr>
            </w:pPr>
            <w:r>
              <w:rPr>
                <w:sz w:val="22"/>
                <w:szCs w:val="22"/>
              </w:rPr>
              <w:t xml:space="preserve">grade 1 -  59% met target </w:t>
            </w:r>
          </w:p>
          <w:p w14:paraId="76CB9836" w14:textId="77777777" w:rsidR="00536B64" w:rsidRPr="0042610D" w:rsidRDefault="00536B64" w:rsidP="0042610D">
            <w:pPr>
              <w:numPr>
                <w:ilvl w:val="0"/>
                <w:numId w:val="6"/>
              </w:numPr>
              <w:rPr>
                <w:sz w:val="22"/>
                <w:szCs w:val="22"/>
              </w:rPr>
            </w:pPr>
            <w:r>
              <w:rPr>
                <w:sz w:val="22"/>
                <w:szCs w:val="22"/>
              </w:rPr>
              <w:t xml:space="preserve">grade 2 -  27% met target </w:t>
            </w:r>
          </w:p>
          <w:p w14:paraId="7B9B3D89" w14:textId="77777777" w:rsidR="00536B64" w:rsidRPr="0042610D" w:rsidRDefault="00536B64" w:rsidP="0042610D">
            <w:pPr>
              <w:numPr>
                <w:ilvl w:val="0"/>
                <w:numId w:val="6"/>
              </w:numPr>
              <w:rPr>
                <w:sz w:val="22"/>
                <w:szCs w:val="22"/>
              </w:rPr>
            </w:pPr>
            <w:r>
              <w:rPr>
                <w:sz w:val="22"/>
                <w:szCs w:val="22"/>
              </w:rPr>
              <w:t>grade 3 – 38% met target</w:t>
            </w:r>
          </w:p>
          <w:p w14:paraId="0D949C98" w14:textId="77777777" w:rsidR="00536B64" w:rsidRPr="0042610D" w:rsidRDefault="00536B64" w:rsidP="0042610D">
            <w:pPr>
              <w:numPr>
                <w:ilvl w:val="0"/>
                <w:numId w:val="6"/>
              </w:numPr>
              <w:rPr>
                <w:sz w:val="22"/>
                <w:szCs w:val="22"/>
              </w:rPr>
            </w:pPr>
            <w:r>
              <w:rPr>
                <w:sz w:val="22"/>
                <w:szCs w:val="22"/>
              </w:rPr>
              <w:t>grade 4 – 33% met target</w:t>
            </w:r>
          </w:p>
          <w:p w14:paraId="19483562" w14:textId="77777777" w:rsidR="00536B64" w:rsidRPr="0042610D" w:rsidRDefault="00536B64" w:rsidP="0042610D">
            <w:pPr>
              <w:numPr>
                <w:ilvl w:val="0"/>
                <w:numId w:val="6"/>
              </w:numPr>
              <w:rPr>
                <w:sz w:val="22"/>
                <w:szCs w:val="22"/>
              </w:rPr>
            </w:pPr>
            <w:r>
              <w:rPr>
                <w:sz w:val="22"/>
                <w:szCs w:val="22"/>
              </w:rPr>
              <w:t>grade 5 – 44% met target</w:t>
            </w:r>
          </w:p>
          <w:p w14:paraId="0234B2FE" w14:textId="77777777" w:rsidR="00536B64" w:rsidRPr="0042610D" w:rsidRDefault="00536B64" w:rsidP="0042610D">
            <w:pPr>
              <w:numPr>
                <w:ilvl w:val="0"/>
                <w:numId w:val="6"/>
              </w:numPr>
              <w:rPr>
                <w:sz w:val="22"/>
                <w:szCs w:val="22"/>
              </w:rPr>
            </w:pPr>
            <w:r>
              <w:rPr>
                <w:sz w:val="22"/>
                <w:szCs w:val="22"/>
              </w:rPr>
              <w:t>grade 6 – 33% met target</w:t>
            </w:r>
          </w:p>
          <w:p w14:paraId="3AC36B34" w14:textId="77777777" w:rsidR="00536B64" w:rsidRPr="0042610D" w:rsidRDefault="00536B64" w:rsidP="0042610D">
            <w:pPr>
              <w:numPr>
                <w:ilvl w:val="0"/>
                <w:numId w:val="6"/>
              </w:numPr>
              <w:rPr>
                <w:sz w:val="22"/>
                <w:szCs w:val="22"/>
              </w:rPr>
            </w:pPr>
            <w:r>
              <w:rPr>
                <w:sz w:val="22"/>
                <w:szCs w:val="22"/>
              </w:rPr>
              <w:t>grade 7 – 24% met target</w:t>
            </w:r>
          </w:p>
          <w:p w14:paraId="75F474D1" w14:textId="77777777" w:rsidR="00536B64" w:rsidRPr="0042610D" w:rsidRDefault="00536B64" w:rsidP="0042610D">
            <w:pPr>
              <w:numPr>
                <w:ilvl w:val="0"/>
                <w:numId w:val="6"/>
              </w:numPr>
              <w:rPr>
                <w:sz w:val="22"/>
                <w:szCs w:val="22"/>
              </w:rPr>
            </w:pPr>
            <w:r>
              <w:rPr>
                <w:sz w:val="22"/>
                <w:szCs w:val="22"/>
              </w:rPr>
              <w:t>grade 8 – 31% met target</w:t>
            </w:r>
          </w:p>
        </w:tc>
      </w:tr>
      <w:tr w:rsidR="00B04F1D" w:rsidRPr="00B04F1D" w14:paraId="3E7FBB39" w14:textId="77777777">
        <w:tblPrEx>
          <w:tblCellMar>
            <w:top w:w="0" w:type="dxa"/>
            <w:bottom w:w="0" w:type="dxa"/>
          </w:tblCellMar>
        </w:tblPrEx>
        <w:trPr>
          <w:trHeight w:val="345"/>
        </w:trPr>
        <w:tc>
          <w:tcPr>
            <w:tcW w:w="7560" w:type="dxa"/>
          </w:tcPr>
          <w:p w14:paraId="324C31E7" w14:textId="77777777" w:rsidR="00B04F1D" w:rsidRPr="0042610D" w:rsidRDefault="00B04F1D" w:rsidP="0042610D">
            <w:pPr>
              <w:ind w:left="360" w:hanging="360"/>
              <w:rPr>
                <w:sz w:val="22"/>
              </w:rPr>
            </w:pPr>
            <w:r>
              <w:rPr>
                <w:b/>
              </w:rPr>
              <w:lastRenderedPageBreak/>
              <w:t xml:space="preserve">Measure: </w:t>
            </w:r>
            <w:r w:rsidRPr="00B04F1D">
              <w:t xml:space="preserve">AYP and MCAS results will indicate the following: </w:t>
            </w:r>
          </w:p>
          <w:p w14:paraId="30234A14" w14:textId="77777777" w:rsidR="00B04F1D" w:rsidRPr="0042610D" w:rsidRDefault="00B04F1D" w:rsidP="0042610D">
            <w:pPr>
              <w:numPr>
                <w:ilvl w:val="1"/>
                <w:numId w:val="6"/>
              </w:numPr>
              <w:ind w:left="360"/>
              <w:rPr>
                <w:sz w:val="22"/>
              </w:rPr>
            </w:pPr>
            <w:r w:rsidRPr="00B04F1D">
              <w:t>LCCPS will make Adequate Yearly Progress (AYP) each year in the aggregate for English Language Arts (ELA). CPI should be not less than targeted 79.9 for school year 2008-2009.</w:t>
            </w:r>
          </w:p>
          <w:p w14:paraId="54DDAEF7" w14:textId="77777777" w:rsidR="00B04F1D" w:rsidRPr="0042610D" w:rsidRDefault="00B04F1D" w:rsidP="0042610D">
            <w:pPr>
              <w:numPr>
                <w:ilvl w:val="1"/>
                <w:numId w:val="6"/>
              </w:numPr>
              <w:ind w:left="360"/>
              <w:rPr>
                <w:sz w:val="22"/>
              </w:rPr>
            </w:pPr>
            <w:r w:rsidRPr="00B04F1D">
              <w:t>LCCPS will make Adequate Yearly Progress (AYP) each upper-Mid-Cycle for each of its subgroups in ELA.</w:t>
            </w:r>
          </w:p>
          <w:p w14:paraId="578E216E" w14:textId="77777777" w:rsidR="00B04F1D" w:rsidRPr="0042610D" w:rsidRDefault="00B04F1D" w:rsidP="0042610D">
            <w:pPr>
              <w:numPr>
                <w:ilvl w:val="1"/>
                <w:numId w:val="6"/>
              </w:numPr>
              <w:ind w:left="360"/>
              <w:jc w:val="both"/>
              <w:rPr>
                <w:sz w:val="22"/>
              </w:rPr>
            </w:pPr>
            <w:r>
              <w:t xml:space="preserve">Grade 3 </w:t>
            </w:r>
            <w:smartTag w:uri="urn:schemas-microsoft-com:office:smarttags" w:element="place">
              <w:smartTag w:uri="urn:schemas-microsoft-com:office:smarttags" w:element="City">
                <w:r>
                  <w:t>Reading</w:t>
                </w:r>
              </w:smartTag>
            </w:smartTag>
            <w:r>
              <w:t>:</w:t>
            </w:r>
            <w:r>
              <w:tab/>
              <w:t xml:space="preserve">Students will increase MCAS (Massachusetts Comprehensive Assessment System) scores consistently at the </w:t>
            </w:r>
            <w:r>
              <w:rPr>
                <w:i/>
              </w:rPr>
              <w:t>proficient</w:t>
            </w:r>
            <w:r>
              <w:t xml:space="preserve"> level. Percentages will consistently decrease at the </w:t>
            </w:r>
            <w:r>
              <w:rPr>
                <w:i/>
                <w:iCs/>
              </w:rPr>
              <w:t xml:space="preserve">Needs Improvement </w:t>
            </w:r>
            <w:r>
              <w:t xml:space="preserve">level and the </w:t>
            </w:r>
            <w:r>
              <w:rPr>
                <w:i/>
                <w:iCs/>
              </w:rPr>
              <w:t>Warning</w:t>
            </w:r>
            <w:r>
              <w:t xml:space="preserve"> level</w:t>
            </w:r>
            <w:r w:rsidR="00DE5F00">
              <w:t xml:space="preserve">. </w:t>
            </w:r>
            <w:r>
              <w:t xml:space="preserve">No more than 8% of the students who have been at LCCPS for two years will score at the </w:t>
            </w:r>
            <w:r>
              <w:rPr>
                <w:i/>
              </w:rPr>
              <w:t>Warning</w:t>
            </w:r>
            <w:r>
              <w:t xml:space="preserve"> level. No student who has been at LCCPS consistently for three or more years will score at the </w:t>
            </w:r>
            <w:r>
              <w:rPr>
                <w:i/>
                <w:iCs/>
              </w:rPr>
              <w:t xml:space="preserve">Warning </w:t>
            </w:r>
            <w:r>
              <w:t>level.</w:t>
            </w:r>
          </w:p>
          <w:p w14:paraId="02A561CA" w14:textId="77777777" w:rsidR="00B04F1D" w:rsidRPr="0042610D" w:rsidRDefault="00B04F1D" w:rsidP="0042610D">
            <w:pPr>
              <w:numPr>
                <w:ilvl w:val="1"/>
                <w:numId w:val="6"/>
              </w:numPr>
              <w:ind w:left="360"/>
              <w:jc w:val="both"/>
              <w:rPr>
                <w:sz w:val="22"/>
              </w:rPr>
            </w:pPr>
            <w:r>
              <w:t>Grades 4-8 English/Language Arts</w:t>
            </w:r>
            <w:r w:rsidR="00F9324C">
              <w:t xml:space="preserve">: </w:t>
            </w:r>
            <w:r>
              <w:t xml:space="preserve">Students will increase MCAS scores consistently at the </w:t>
            </w:r>
            <w:r>
              <w:rPr>
                <w:i/>
              </w:rPr>
              <w:t>proficient</w:t>
            </w:r>
            <w:r>
              <w:t xml:space="preserve"> level. Percentages will consistently decrease at the </w:t>
            </w:r>
            <w:r>
              <w:rPr>
                <w:i/>
                <w:iCs/>
              </w:rPr>
              <w:t xml:space="preserve">Needs Improvement </w:t>
            </w:r>
            <w:r>
              <w:t xml:space="preserve">level and the </w:t>
            </w:r>
            <w:r>
              <w:rPr>
                <w:i/>
                <w:iCs/>
              </w:rPr>
              <w:t>Warning</w:t>
            </w:r>
            <w:r>
              <w:t xml:space="preserve"> level</w:t>
            </w:r>
            <w:r w:rsidR="00DE5F00">
              <w:t xml:space="preserve">. </w:t>
            </w:r>
            <w:r>
              <w:t xml:space="preserve">No more than 10% of the students who have been at LCCPS for two years will score at the </w:t>
            </w:r>
            <w:r>
              <w:rPr>
                <w:i/>
              </w:rPr>
              <w:t>Warning</w:t>
            </w:r>
            <w:r>
              <w:t xml:space="preserve"> level. No student who has been at LCCPS consistently for three or more years will score at the </w:t>
            </w:r>
            <w:r>
              <w:rPr>
                <w:i/>
                <w:iCs/>
              </w:rPr>
              <w:t xml:space="preserve">Warning </w:t>
            </w:r>
            <w:r>
              <w:t>level.</w:t>
            </w:r>
          </w:p>
        </w:tc>
        <w:tc>
          <w:tcPr>
            <w:tcW w:w="1620" w:type="dxa"/>
          </w:tcPr>
          <w:p w14:paraId="1DA53A48" w14:textId="77777777" w:rsidR="00B04F1D" w:rsidRPr="0042610D" w:rsidRDefault="00536B64" w:rsidP="0042610D">
            <w:pPr>
              <w:ind w:left="360" w:hanging="360"/>
              <w:jc w:val="center"/>
              <w:rPr>
                <w:sz w:val="22"/>
                <w:szCs w:val="22"/>
              </w:rPr>
            </w:pPr>
            <w:r w:rsidRPr="00536B64">
              <w:rPr>
                <w:sz w:val="22"/>
                <w:szCs w:val="22"/>
              </w:rPr>
              <w:t>Not met</w:t>
            </w:r>
          </w:p>
        </w:tc>
        <w:tc>
          <w:tcPr>
            <w:tcW w:w="3610" w:type="dxa"/>
          </w:tcPr>
          <w:p w14:paraId="66B9A2F7" w14:textId="77777777" w:rsidR="00B04F1D" w:rsidRPr="0042610D" w:rsidRDefault="00565571" w:rsidP="0042610D">
            <w:pPr>
              <w:numPr>
                <w:ilvl w:val="0"/>
                <w:numId w:val="6"/>
              </w:numPr>
              <w:rPr>
                <w:sz w:val="22"/>
                <w:szCs w:val="22"/>
              </w:rPr>
            </w:pPr>
            <w:r w:rsidRPr="00F551ED">
              <w:rPr>
                <w:sz w:val="22"/>
                <w:szCs w:val="22"/>
              </w:rPr>
              <w:t>Did not make AYP in the aggregate in ELA any year except 2007</w:t>
            </w:r>
            <w:r w:rsidR="00DE5F00">
              <w:rPr>
                <w:sz w:val="22"/>
                <w:szCs w:val="22"/>
              </w:rPr>
              <w:t xml:space="preserve">. </w:t>
            </w:r>
            <w:r w:rsidR="00044126" w:rsidRPr="00F551ED">
              <w:rPr>
                <w:sz w:val="22"/>
                <w:szCs w:val="22"/>
              </w:rPr>
              <w:t>CPI for 2008-09 is 66.6</w:t>
            </w:r>
          </w:p>
          <w:p w14:paraId="7AADC128" w14:textId="77777777" w:rsidR="00044126" w:rsidRPr="0042610D" w:rsidRDefault="00044126" w:rsidP="0042610D">
            <w:pPr>
              <w:numPr>
                <w:ilvl w:val="0"/>
                <w:numId w:val="6"/>
              </w:numPr>
              <w:rPr>
                <w:sz w:val="22"/>
                <w:szCs w:val="22"/>
              </w:rPr>
            </w:pPr>
            <w:r w:rsidRPr="00F551ED">
              <w:rPr>
                <w:sz w:val="22"/>
                <w:szCs w:val="22"/>
              </w:rPr>
              <w:t>In 2009, the special education and white subgroups made AYP and the LEP, low income, African American, Asian and Hispanic subgroups did not.</w:t>
            </w:r>
          </w:p>
          <w:p w14:paraId="76D81D27" w14:textId="77777777" w:rsidR="00044126" w:rsidRPr="0042610D" w:rsidRDefault="00044126" w:rsidP="0042610D">
            <w:pPr>
              <w:numPr>
                <w:ilvl w:val="0"/>
                <w:numId w:val="6"/>
              </w:numPr>
              <w:rPr>
                <w:sz w:val="22"/>
                <w:szCs w:val="22"/>
              </w:rPr>
            </w:pPr>
            <w:r w:rsidRPr="00F551ED">
              <w:rPr>
                <w:sz w:val="22"/>
                <w:szCs w:val="22"/>
              </w:rPr>
              <w:t>Percentage of grade 3 students scoring proficient did not increase</w:t>
            </w:r>
            <w:r w:rsidR="00DE5F00">
              <w:rPr>
                <w:sz w:val="22"/>
                <w:szCs w:val="22"/>
              </w:rPr>
              <w:t xml:space="preserve">. </w:t>
            </w:r>
            <w:r w:rsidRPr="00F551ED">
              <w:rPr>
                <w:sz w:val="22"/>
                <w:szCs w:val="22"/>
              </w:rPr>
              <w:t>In 2009, 18% of students who had been at LCCPS for 2+ years scored at the warning level, and 24% of students who ad been at LCCPS for 3+ years scored at the warning level.</w:t>
            </w:r>
          </w:p>
          <w:p w14:paraId="5BE36AA9" w14:textId="77777777" w:rsidR="00044126" w:rsidRPr="0042610D" w:rsidRDefault="00044126" w:rsidP="0042610D">
            <w:pPr>
              <w:numPr>
                <w:ilvl w:val="0"/>
                <w:numId w:val="6"/>
              </w:numPr>
              <w:rPr>
                <w:sz w:val="22"/>
              </w:rPr>
            </w:pPr>
            <w:r w:rsidRPr="00F551ED">
              <w:rPr>
                <w:sz w:val="22"/>
                <w:szCs w:val="22"/>
              </w:rPr>
              <w:t>Percentage of grade 4</w:t>
            </w:r>
            <w:r w:rsidR="00E62B70" w:rsidRPr="00F551ED">
              <w:rPr>
                <w:sz w:val="22"/>
                <w:szCs w:val="22"/>
              </w:rPr>
              <w:t>-8</w:t>
            </w:r>
            <w:r w:rsidRPr="00F551ED">
              <w:rPr>
                <w:sz w:val="22"/>
                <w:szCs w:val="22"/>
              </w:rPr>
              <w:t xml:space="preserve"> students scoring proficient did not increase</w:t>
            </w:r>
            <w:r w:rsidR="00E62B70" w:rsidRPr="00F551ED">
              <w:rPr>
                <w:sz w:val="22"/>
                <w:szCs w:val="22"/>
              </w:rPr>
              <w:t>, except in grade 8</w:t>
            </w:r>
            <w:r w:rsidR="00DE5F00">
              <w:rPr>
                <w:sz w:val="22"/>
                <w:szCs w:val="22"/>
              </w:rPr>
              <w:t xml:space="preserve">. </w:t>
            </w:r>
            <w:r w:rsidRPr="00F551ED">
              <w:rPr>
                <w:sz w:val="22"/>
                <w:szCs w:val="22"/>
              </w:rPr>
              <w:t xml:space="preserve">In 2009, </w:t>
            </w:r>
            <w:r w:rsidR="00E62B70" w:rsidRPr="00F551ED">
              <w:rPr>
                <w:sz w:val="22"/>
                <w:szCs w:val="22"/>
              </w:rPr>
              <w:t>among 4</w:t>
            </w:r>
            <w:r w:rsidR="00E62B70" w:rsidRPr="00F551ED">
              <w:rPr>
                <w:sz w:val="22"/>
                <w:szCs w:val="22"/>
                <w:vertAlign w:val="superscript"/>
              </w:rPr>
              <w:t>th</w:t>
            </w:r>
            <w:r w:rsidR="00E62B70" w:rsidRPr="00F551ED">
              <w:rPr>
                <w:sz w:val="22"/>
                <w:szCs w:val="22"/>
              </w:rPr>
              <w:t>-8</w:t>
            </w:r>
            <w:r w:rsidR="00E62B70" w:rsidRPr="00F551ED">
              <w:rPr>
                <w:sz w:val="22"/>
                <w:szCs w:val="22"/>
                <w:vertAlign w:val="superscript"/>
              </w:rPr>
              <w:t>th</w:t>
            </w:r>
            <w:r w:rsidR="00E62B70" w:rsidRPr="00F551ED">
              <w:rPr>
                <w:sz w:val="22"/>
                <w:szCs w:val="22"/>
              </w:rPr>
              <w:t xml:space="preserve"> grade students who were at LCCPS 2+ years, the percentage at the warning level ranged from 14-33%</w:t>
            </w:r>
            <w:r w:rsidR="00DE5F00">
              <w:rPr>
                <w:sz w:val="22"/>
                <w:szCs w:val="22"/>
              </w:rPr>
              <w:t xml:space="preserve">. </w:t>
            </w:r>
            <w:r w:rsidR="00E62B70" w:rsidRPr="00F551ED">
              <w:rPr>
                <w:sz w:val="22"/>
                <w:szCs w:val="22"/>
              </w:rPr>
              <w:t>Among those who were at the school 3+ years, the percentage at warning ranged from 11-33%</w:t>
            </w:r>
            <w:r w:rsidR="00E62B70" w:rsidRPr="00F551ED">
              <w:rPr>
                <w:color w:val="339966"/>
                <w:sz w:val="22"/>
                <w:szCs w:val="22"/>
              </w:rPr>
              <w:t>.</w:t>
            </w:r>
          </w:p>
        </w:tc>
      </w:tr>
      <w:tr w:rsidR="00B04F1D" w:rsidRPr="00F03322" w14:paraId="14F32797" w14:textId="77777777">
        <w:tblPrEx>
          <w:tblCellMar>
            <w:top w:w="0" w:type="dxa"/>
            <w:bottom w:w="0" w:type="dxa"/>
          </w:tblCellMar>
        </w:tblPrEx>
        <w:trPr>
          <w:trHeight w:val="345"/>
        </w:trPr>
        <w:tc>
          <w:tcPr>
            <w:tcW w:w="7560" w:type="dxa"/>
          </w:tcPr>
          <w:p w14:paraId="453E4DC7" w14:textId="77777777" w:rsidR="00B04F1D" w:rsidRPr="0042610D" w:rsidRDefault="00B04F1D" w:rsidP="0042610D">
            <w:pPr>
              <w:ind w:left="360" w:hanging="360"/>
              <w:rPr>
                <w:b/>
                <w:sz w:val="22"/>
              </w:rPr>
            </w:pPr>
            <w:r>
              <w:rPr>
                <w:b/>
              </w:rPr>
              <w:t xml:space="preserve">Measure: </w:t>
            </w:r>
            <w:r>
              <w:t>Internal reading assessments (4SIGHT) and Success for All Reading Assessments will indicate that 80% of students who have been at LCCPS consistently for three or more years will be reading at or above their reading level.</w:t>
            </w:r>
          </w:p>
        </w:tc>
        <w:tc>
          <w:tcPr>
            <w:tcW w:w="1620" w:type="dxa"/>
            <w:vAlign w:val="center"/>
          </w:tcPr>
          <w:p w14:paraId="023A9D7E" w14:textId="77777777" w:rsidR="00B04F1D" w:rsidRPr="00F03322" w:rsidRDefault="002711B5" w:rsidP="00F517A4">
            <w:pPr>
              <w:jc w:val="center"/>
              <w:rPr>
                <w:sz w:val="22"/>
                <w:szCs w:val="22"/>
              </w:rPr>
            </w:pPr>
            <w:r>
              <w:rPr>
                <w:sz w:val="22"/>
                <w:szCs w:val="22"/>
              </w:rPr>
              <w:t>Not measured</w:t>
            </w:r>
          </w:p>
        </w:tc>
        <w:tc>
          <w:tcPr>
            <w:tcW w:w="3610" w:type="dxa"/>
          </w:tcPr>
          <w:p w14:paraId="1DB8A838" w14:textId="77777777" w:rsidR="00B04F1D" w:rsidRPr="0042610D" w:rsidRDefault="002711B5" w:rsidP="0042610D">
            <w:pPr>
              <w:numPr>
                <w:ilvl w:val="0"/>
                <w:numId w:val="6"/>
              </w:numPr>
              <w:rPr>
                <w:sz w:val="22"/>
                <w:szCs w:val="22"/>
              </w:rPr>
            </w:pPr>
            <w:r w:rsidRPr="00EF2597">
              <w:rPr>
                <w:sz w:val="22"/>
                <w:szCs w:val="22"/>
              </w:rPr>
              <w:t>Test was discontinued in 2008</w:t>
            </w:r>
          </w:p>
          <w:p w14:paraId="501A1DB9" w14:textId="77777777" w:rsidR="002711B5" w:rsidRPr="0042610D" w:rsidRDefault="002711B5" w:rsidP="0042610D">
            <w:pPr>
              <w:numPr>
                <w:ilvl w:val="0"/>
                <w:numId w:val="6"/>
              </w:numPr>
              <w:rPr>
                <w:sz w:val="22"/>
                <w:szCs w:val="22"/>
              </w:rPr>
            </w:pPr>
            <w:r w:rsidRPr="00EF2597">
              <w:rPr>
                <w:sz w:val="22"/>
                <w:szCs w:val="22"/>
              </w:rPr>
              <w:t>From 2006-2008, this target was not reached at any grade level except grade 3 in 2008</w:t>
            </w:r>
          </w:p>
        </w:tc>
      </w:tr>
      <w:tr w:rsidR="00B04F1D" w:rsidRPr="00F03322" w14:paraId="74B1FBB4" w14:textId="77777777">
        <w:tblPrEx>
          <w:tblCellMar>
            <w:top w:w="0" w:type="dxa"/>
            <w:bottom w:w="0" w:type="dxa"/>
          </w:tblCellMar>
        </w:tblPrEx>
        <w:trPr>
          <w:trHeight w:val="345"/>
        </w:trPr>
        <w:tc>
          <w:tcPr>
            <w:tcW w:w="7560" w:type="dxa"/>
          </w:tcPr>
          <w:p w14:paraId="4F42761D" w14:textId="77777777" w:rsidR="00B04F1D" w:rsidRPr="003A63CE" w:rsidRDefault="00B04F1D" w:rsidP="00B04F1D">
            <w:pPr>
              <w:ind w:left="432"/>
              <w:rPr>
                <w:b/>
              </w:rPr>
            </w:pPr>
            <w:r w:rsidRPr="00B04F1D">
              <w:rPr>
                <w:b/>
              </w:rPr>
              <w:t>Measure:</w:t>
            </w:r>
            <w:r>
              <w:t xml:space="preserve"> 75% of ELL (English Language Learner) students who have been at LCCPS for two or more years will advance at least one proficiency level on the MEPA (Massachusetts English Performance Assessment).</w:t>
            </w:r>
          </w:p>
        </w:tc>
        <w:tc>
          <w:tcPr>
            <w:tcW w:w="1620" w:type="dxa"/>
            <w:vAlign w:val="center"/>
          </w:tcPr>
          <w:p w14:paraId="43BA2175" w14:textId="77777777" w:rsidR="00B04F1D" w:rsidRPr="00F03322" w:rsidRDefault="00E62B70" w:rsidP="00F517A4">
            <w:pPr>
              <w:jc w:val="center"/>
              <w:rPr>
                <w:sz w:val="22"/>
                <w:szCs w:val="22"/>
              </w:rPr>
            </w:pPr>
            <w:r>
              <w:rPr>
                <w:sz w:val="22"/>
                <w:szCs w:val="22"/>
              </w:rPr>
              <w:t>Not measured</w:t>
            </w:r>
          </w:p>
        </w:tc>
        <w:tc>
          <w:tcPr>
            <w:tcW w:w="3610" w:type="dxa"/>
          </w:tcPr>
          <w:p w14:paraId="56A2670F" w14:textId="77777777" w:rsidR="00B04F1D" w:rsidRPr="0042610D" w:rsidRDefault="00E62B70" w:rsidP="0042610D">
            <w:pPr>
              <w:numPr>
                <w:ilvl w:val="0"/>
                <w:numId w:val="6"/>
              </w:numPr>
              <w:rPr>
                <w:sz w:val="22"/>
                <w:szCs w:val="22"/>
              </w:rPr>
            </w:pPr>
            <w:r w:rsidRPr="00EF2597">
              <w:rPr>
                <w:sz w:val="22"/>
                <w:szCs w:val="22"/>
              </w:rPr>
              <w:t>Did not meet this measure in 2008</w:t>
            </w:r>
            <w:r w:rsidR="00EF2597">
              <w:rPr>
                <w:sz w:val="22"/>
                <w:szCs w:val="22"/>
              </w:rPr>
              <w:t>; 23% of the EL students advanced one or more proficiency levels.</w:t>
            </w:r>
          </w:p>
          <w:p w14:paraId="2F589752" w14:textId="77777777" w:rsidR="00EF2597" w:rsidRPr="0042610D" w:rsidRDefault="00EF2597" w:rsidP="0042610D">
            <w:pPr>
              <w:numPr>
                <w:ilvl w:val="0"/>
                <w:numId w:val="6"/>
              </w:numPr>
              <w:rPr>
                <w:sz w:val="22"/>
                <w:szCs w:val="22"/>
              </w:rPr>
            </w:pPr>
            <w:r>
              <w:rPr>
                <w:sz w:val="22"/>
                <w:szCs w:val="22"/>
              </w:rPr>
              <w:t>Data was not available for 2009</w:t>
            </w:r>
          </w:p>
        </w:tc>
      </w:tr>
      <w:tr w:rsidR="00B04F1D" w:rsidRPr="00F03322" w14:paraId="0F809785" w14:textId="77777777">
        <w:tblPrEx>
          <w:tblCellMar>
            <w:top w:w="0" w:type="dxa"/>
            <w:bottom w:w="0" w:type="dxa"/>
          </w:tblCellMar>
        </w:tblPrEx>
        <w:trPr>
          <w:trHeight w:val="345"/>
        </w:trPr>
        <w:tc>
          <w:tcPr>
            <w:tcW w:w="7560" w:type="dxa"/>
          </w:tcPr>
          <w:p w14:paraId="6B121D34" w14:textId="77777777" w:rsidR="00B04F1D" w:rsidRDefault="00B04F1D" w:rsidP="00B04F1D">
            <w:pPr>
              <w:ind w:left="432"/>
              <w:jc w:val="both"/>
            </w:pPr>
            <w:r w:rsidRPr="00B04F1D">
              <w:rPr>
                <w:b/>
              </w:rPr>
              <w:lastRenderedPageBreak/>
              <w:t>Measure:</w:t>
            </w:r>
            <w:r>
              <w:t xml:space="preserve"> 75% of students with special needs will pass the MCAS at their grade level given their approved accommodations.</w:t>
            </w:r>
          </w:p>
          <w:p w14:paraId="30F734A0" w14:textId="77777777" w:rsidR="00B04F1D" w:rsidRPr="003A63CE" w:rsidRDefault="00B04F1D" w:rsidP="00B04F1D">
            <w:pPr>
              <w:ind w:left="432"/>
              <w:rPr>
                <w:b/>
              </w:rPr>
            </w:pPr>
          </w:p>
        </w:tc>
        <w:tc>
          <w:tcPr>
            <w:tcW w:w="1620" w:type="dxa"/>
            <w:vAlign w:val="center"/>
          </w:tcPr>
          <w:p w14:paraId="16AAA4C9" w14:textId="77777777" w:rsidR="00B04F1D" w:rsidRPr="00F03322" w:rsidRDefault="00EF2597" w:rsidP="00F517A4">
            <w:pPr>
              <w:jc w:val="center"/>
              <w:rPr>
                <w:sz w:val="22"/>
                <w:szCs w:val="22"/>
              </w:rPr>
            </w:pPr>
            <w:r>
              <w:rPr>
                <w:sz w:val="22"/>
                <w:szCs w:val="22"/>
              </w:rPr>
              <w:t>Not met</w:t>
            </w:r>
          </w:p>
        </w:tc>
        <w:tc>
          <w:tcPr>
            <w:tcW w:w="3610" w:type="dxa"/>
          </w:tcPr>
          <w:p w14:paraId="2B807183" w14:textId="77777777" w:rsidR="00EF2597" w:rsidRPr="0042610D" w:rsidRDefault="002711B5" w:rsidP="0042610D">
            <w:pPr>
              <w:numPr>
                <w:ilvl w:val="0"/>
                <w:numId w:val="6"/>
              </w:numPr>
              <w:rPr>
                <w:sz w:val="22"/>
                <w:szCs w:val="22"/>
              </w:rPr>
            </w:pPr>
            <w:r>
              <w:rPr>
                <w:sz w:val="22"/>
                <w:szCs w:val="22"/>
              </w:rPr>
              <w:t>From 2005-2008, this target was not met in any grade level in any subject area, except grade 7 ELA in 2005 and grade 8 ELA in 2006.</w:t>
            </w:r>
          </w:p>
          <w:p w14:paraId="798F74CB" w14:textId="77777777" w:rsidR="002711B5" w:rsidRPr="0042610D" w:rsidRDefault="00EF2597" w:rsidP="0042610D">
            <w:pPr>
              <w:numPr>
                <w:ilvl w:val="0"/>
                <w:numId w:val="6"/>
              </w:numPr>
              <w:rPr>
                <w:sz w:val="22"/>
                <w:szCs w:val="22"/>
              </w:rPr>
            </w:pPr>
            <w:r>
              <w:rPr>
                <w:sz w:val="22"/>
                <w:szCs w:val="22"/>
              </w:rPr>
              <w:t>In 2009, this measure was met only in grade 5 ELA.</w:t>
            </w:r>
            <w:r w:rsidR="002711B5">
              <w:rPr>
                <w:sz w:val="22"/>
                <w:szCs w:val="22"/>
              </w:rPr>
              <w:t xml:space="preserve"> </w:t>
            </w:r>
          </w:p>
        </w:tc>
      </w:tr>
      <w:tr w:rsidR="00C245AD" w:rsidRPr="007C02FD" w14:paraId="1320C0A0" w14:textId="77777777">
        <w:tblPrEx>
          <w:tblCellMar>
            <w:top w:w="0" w:type="dxa"/>
            <w:bottom w:w="0" w:type="dxa"/>
          </w:tblCellMar>
        </w:tblPrEx>
        <w:trPr>
          <w:trHeight w:val="345"/>
        </w:trPr>
        <w:tc>
          <w:tcPr>
            <w:tcW w:w="12790" w:type="dxa"/>
            <w:gridSpan w:val="3"/>
            <w:vAlign w:val="center"/>
          </w:tcPr>
          <w:p w14:paraId="534181E3" w14:textId="77777777" w:rsidR="00C245AD" w:rsidRPr="00B04F1D" w:rsidRDefault="00C245AD" w:rsidP="00B04F1D">
            <w:r w:rsidRPr="00B04F1D">
              <w:rPr>
                <w:b/>
              </w:rPr>
              <w:t>Objective</w:t>
            </w:r>
            <w:r w:rsidRPr="00B04F1D">
              <w:t>:</w:t>
            </w:r>
            <w:r w:rsidR="00B04F1D" w:rsidRPr="00B04F1D">
              <w:t xml:space="preserve"> Students at LCCPS will be proficient in mathematics.</w:t>
            </w:r>
          </w:p>
        </w:tc>
      </w:tr>
      <w:tr w:rsidR="00C245AD" w:rsidRPr="00F03322" w14:paraId="4B1FCFAA" w14:textId="77777777">
        <w:tblPrEx>
          <w:tblCellMar>
            <w:top w:w="0" w:type="dxa"/>
            <w:bottom w:w="0" w:type="dxa"/>
          </w:tblCellMar>
        </w:tblPrEx>
        <w:trPr>
          <w:trHeight w:val="345"/>
        </w:trPr>
        <w:tc>
          <w:tcPr>
            <w:tcW w:w="7560" w:type="dxa"/>
            <w:vAlign w:val="center"/>
          </w:tcPr>
          <w:p w14:paraId="6A8A87D3" w14:textId="77777777" w:rsidR="00B04F1D" w:rsidRPr="00EF2597" w:rsidRDefault="00C245AD" w:rsidP="00EF2597">
            <w:pPr>
              <w:ind w:left="252" w:hanging="252"/>
              <w:rPr>
                <w:sz w:val="22"/>
              </w:rPr>
            </w:pPr>
            <w:r w:rsidRPr="006D5350">
              <w:rPr>
                <w:b/>
                <w:sz w:val="22"/>
                <w:szCs w:val="22"/>
              </w:rPr>
              <w:t>Measure:</w:t>
            </w:r>
            <w:r w:rsidR="00B04F1D">
              <w:t xml:space="preserve"> </w:t>
            </w:r>
            <w:r w:rsidR="00B04F1D" w:rsidRPr="00B04F1D">
              <w:t>LCCPS will make Adequate Yearly Progress (AYP) each year in the aggregate for mathematics. CPI should be not less than targeted 74.3 for school year 2008-2009.</w:t>
            </w:r>
          </w:p>
          <w:p w14:paraId="5F89915A" w14:textId="77777777" w:rsidR="00B04F1D" w:rsidRPr="00EF2597" w:rsidRDefault="00B04F1D" w:rsidP="00F551ED">
            <w:pPr>
              <w:numPr>
                <w:ilvl w:val="1"/>
                <w:numId w:val="6"/>
              </w:numPr>
              <w:rPr>
                <w:sz w:val="22"/>
              </w:rPr>
            </w:pPr>
            <w:r w:rsidRPr="00B04F1D">
              <w:t>LCCPS will make Adequate Yearly Progress (AYP) each upper-Mid-Cycle for each of its subgroups in Mathematics.</w:t>
            </w:r>
          </w:p>
          <w:p w14:paraId="3B9A1285" w14:textId="77777777" w:rsidR="00C245AD" w:rsidRPr="00EF2597" w:rsidRDefault="00B04F1D" w:rsidP="00F551ED">
            <w:pPr>
              <w:numPr>
                <w:ilvl w:val="1"/>
                <w:numId w:val="6"/>
              </w:numPr>
              <w:rPr>
                <w:sz w:val="22"/>
              </w:rPr>
            </w:pPr>
            <w:r w:rsidRPr="00B04F1D">
              <w:t>Students to increase MCAS consistently at the proficient level. Percentages will consistently decrease at the Needs Improvement level and the Warning level</w:t>
            </w:r>
            <w:r w:rsidR="00DE5F00">
              <w:t xml:space="preserve">. </w:t>
            </w:r>
            <w:r w:rsidRPr="00B04F1D">
              <w:t>No more than 15% Students who have been at LCCPS for two years will score at the Warning level. No more than 5% of students who have been at LCCPS consistently for three or more years will score at the Warning level.</w:t>
            </w:r>
          </w:p>
        </w:tc>
        <w:tc>
          <w:tcPr>
            <w:tcW w:w="1620" w:type="dxa"/>
            <w:vAlign w:val="center"/>
          </w:tcPr>
          <w:p w14:paraId="20C55694" w14:textId="77777777" w:rsidR="00C245AD" w:rsidRPr="00EF2597" w:rsidRDefault="00EF2597" w:rsidP="00EF2597">
            <w:pPr>
              <w:ind w:left="252" w:hanging="252"/>
              <w:jc w:val="center"/>
              <w:rPr>
                <w:sz w:val="22"/>
                <w:szCs w:val="22"/>
              </w:rPr>
            </w:pPr>
            <w:r>
              <w:rPr>
                <w:sz w:val="22"/>
                <w:szCs w:val="22"/>
              </w:rPr>
              <w:t>Not met</w:t>
            </w:r>
          </w:p>
        </w:tc>
        <w:tc>
          <w:tcPr>
            <w:tcW w:w="3610" w:type="dxa"/>
          </w:tcPr>
          <w:p w14:paraId="4D973293" w14:textId="77777777" w:rsidR="00EF2597" w:rsidRPr="0042610D" w:rsidRDefault="00EF2597" w:rsidP="0042610D">
            <w:pPr>
              <w:numPr>
                <w:ilvl w:val="0"/>
                <w:numId w:val="6"/>
              </w:numPr>
              <w:rPr>
                <w:sz w:val="22"/>
                <w:szCs w:val="22"/>
              </w:rPr>
            </w:pPr>
            <w:r w:rsidRPr="00F551ED">
              <w:rPr>
                <w:sz w:val="22"/>
                <w:szCs w:val="22"/>
              </w:rPr>
              <w:t>Did not make AYP in the aggregate in math any year except 2007</w:t>
            </w:r>
            <w:r w:rsidR="00DE5F00">
              <w:rPr>
                <w:sz w:val="22"/>
                <w:szCs w:val="22"/>
              </w:rPr>
              <w:t xml:space="preserve">. </w:t>
            </w:r>
            <w:r w:rsidRPr="00F551ED">
              <w:rPr>
                <w:sz w:val="22"/>
                <w:szCs w:val="22"/>
              </w:rPr>
              <w:t>CPI for 2008-09 is 57.1</w:t>
            </w:r>
          </w:p>
          <w:p w14:paraId="3C7BFDD4" w14:textId="77777777" w:rsidR="00EF2597" w:rsidRPr="0042610D" w:rsidRDefault="00EF2597" w:rsidP="0042610D">
            <w:pPr>
              <w:numPr>
                <w:ilvl w:val="0"/>
                <w:numId w:val="6"/>
              </w:numPr>
              <w:rPr>
                <w:sz w:val="22"/>
                <w:szCs w:val="22"/>
              </w:rPr>
            </w:pPr>
            <w:r w:rsidRPr="00F551ED">
              <w:rPr>
                <w:sz w:val="22"/>
                <w:szCs w:val="22"/>
              </w:rPr>
              <w:t>In 2009, the white subgroup made AYP and the special education, LEP, low income, African American, Asian and Hispanic subgroups did not.</w:t>
            </w:r>
          </w:p>
          <w:p w14:paraId="7BC59257" w14:textId="77777777" w:rsidR="00EF2597" w:rsidRPr="0042610D" w:rsidRDefault="00EF2597" w:rsidP="0042610D">
            <w:pPr>
              <w:numPr>
                <w:ilvl w:val="0"/>
                <w:numId w:val="6"/>
              </w:numPr>
              <w:rPr>
                <w:sz w:val="22"/>
                <w:szCs w:val="22"/>
              </w:rPr>
            </w:pPr>
            <w:r w:rsidRPr="00F551ED">
              <w:rPr>
                <w:sz w:val="22"/>
                <w:szCs w:val="22"/>
              </w:rPr>
              <w:t>Percentage of students scoring proficient did not increase</w:t>
            </w:r>
            <w:r w:rsidR="00F551ED" w:rsidRPr="00F551ED">
              <w:rPr>
                <w:sz w:val="22"/>
                <w:szCs w:val="22"/>
              </w:rPr>
              <w:t>, except at grade 8</w:t>
            </w:r>
            <w:r w:rsidR="00DE5F00">
              <w:rPr>
                <w:sz w:val="22"/>
                <w:szCs w:val="22"/>
              </w:rPr>
              <w:t xml:space="preserve">. </w:t>
            </w:r>
          </w:p>
          <w:p w14:paraId="658C1C1F" w14:textId="77777777" w:rsidR="00C245AD" w:rsidRPr="0042610D" w:rsidRDefault="00EF2597" w:rsidP="0042610D">
            <w:pPr>
              <w:numPr>
                <w:ilvl w:val="0"/>
                <w:numId w:val="6"/>
              </w:numPr>
              <w:rPr>
                <w:sz w:val="22"/>
                <w:szCs w:val="22"/>
              </w:rPr>
            </w:pPr>
            <w:r w:rsidRPr="00F551ED">
              <w:rPr>
                <w:sz w:val="22"/>
                <w:szCs w:val="22"/>
              </w:rPr>
              <w:t xml:space="preserve">In 2009, among </w:t>
            </w:r>
            <w:r w:rsidR="00F551ED" w:rsidRPr="00F551ED">
              <w:rPr>
                <w:sz w:val="22"/>
                <w:szCs w:val="22"/>
              </w:rPr>
              <w:t>3</w:t>
            </w:r>
            <w:r w:rsidR="00F551ED" w:rsidRPr="00F551ED">
              <w:rPr>
                <w:sz w:val="22"/>
                <w:szCs w:val="22"/>
                <w:vertAlign w:val="superscript"/>
              </w:rPr>
              <w:t>rd</w:t>
            </w:r>
            <w:r w:rsidR="00F551ED" w:rsidRPr="00F551ED">
              <w:rPr>
                <w:sz w:val="22"/>
                <w:szCs w:val="22"/>
              </w:rPr>
              <w:t xml:space="preserve"> </w:t>
            </w:r>
            <w:r w:rsidRPr="00F551ED">
              <w:rPr>
                <w:sz w:val="22"/>
                <w:szCs w:val="22"/>
              </w:rPr>
              <w:t>-8</w:t>
            </w:r>
            <w:r w:rsidRPr="00F551ED">
              <w:rPr>
                <w:sz w:val="22"/>
                <w:szCs w:val="22"/>
                <w:vertAlign w:val="superscript"/>
              </w:rPr>
              <w:t>th</w:t>
            </w:r>
            <w:r w:rsidRPr="00F551ED">
              <w:rPr>
                <w:sz w:val="22"/>
                <w:szCs w:val="22"/>
              </w:rPr>
              <w:t xml:space="preserve"> grade students who were at LCCPS 2+ years, the percentage at the warning level ranged from </w:t>
            </w:r>
            <w:r w:rsidR="00F551ED" w:rsidRPr="00F551ED">
              <w:rPr>
                <w:sz w:val="22"/>
                <w:szCs w:val="22"/>
              </w:rPr>
              <w:t>36-86</w:t>
            </w:r>
            <w:r w:rsidRPr="00F551ED">
              <w:rPr>
                <w:sz w:val="22"/>
                <w:szCs w:val="22"/>
              </w:rPr>
              <w:t>%</w:t>
            </w:r>
            <w:r w:rsidR="00DE5F00">
              <w:rPr>
                <w:sz w:val="22"/>
                <w:szCs w:val="22"/>
              </w:rPr>
              <w:t xml:space="preserve">. </w:t>
            </w:r>
            <w:r w:rsidRPr="00F551ED">
              <w:rPr>
                <w:sz w:val="22"/>
                <w:szCs w:val="22"/>
              </w:rPr>
              <w:t xml:space="preserve">Among those who were at the school 3+ years, the percentage at warning ranged from </w:t>
            </w:r>
            <w:r w:rsidR="00F551ED" w:rsidRPr="00F551ED">
              <w:rPr>
                <w:sz w:val="22"/>
                <w:szCs w:val="22"/>
              </w:rPr>
              <w:t>29</w:t>
            </w:r>
            <w:r w:rsidRPr="00F551ED">
              <w:rPr>
                <w:sz w:val="22"/>
                <w:szCs w:val="22"/>
              </w:rPr>
              <w:t>-</w:t>
            </w:r>
            <w:r w:rsidR="00F551ED" w:rsidRPr="00F551ED">
              <w:rPr>
                <w:sz w:val="22"/>
                <w:szCs w:val="22"/>
              </w:rPr>
              <w:t>41</w:t>
            </w:r>
            <w:r w:rsidRPr="00F551ED">
              <w:rPr>
                <w:sz w:val="22"/>
                <w:szCs w:val="22"/>
              </w:rPr>
              <w:t>%</w:t>
            </w:r>
            <w:r w:rsidRPr="00F551ED">
              <w:rPr>
                <w:color w:val="339966"/>
                <w:sz w:val="22"/>
                <w:szCs w:val="22"/>
              </w:rPr>
              <w:t>.</w:t>
            </w:r>
          </w:p>
        </w:tc>
      </w:tr>
      <w:tr w:rsidR="00C245AD" w:rsidRPr="00F03322" w14:paraId="142C98D1" w14:textId="77777777">
        <w:tblPrEx>
          <w:tblCellMar>
            <w:top w:w="0" w:type="dxa"/>
            <w:bottom w:w="0" w:type="dxa"/>
          </w:tblCellMar>
        </w:tblPrEx>
        <w:trPr>
          <w:trHeight w:val="345"/>
        </w:trPr>
        <w:tc>
          <w:tcPr>
            <w:tcW w:w="7560" w:type="dxa"/>
            <w:vAlign w:val="center"/>
          </w:tcPr>
          <w:p w14:paraId="1E6E9702" w14:textId="77777777" w:rsidR="00B04F1D" w:rsidRPr="00EF2597" w:rsidRDefault="00C245AD" w:rsidP="00EF2597">
            <w:pPr>
              <w:ind w:left="252" w:hanging="252"/>
              <w:rPr>
                <w:sz w:val="22"/>
              </w:rPr>
            </w:pPr>
            <w:r w:rsidRPr="006D5350">
              <w:rPr>
                <w:b/>
                <w:sz w:val="22"/>
                <w:szCs w:val="22"/>
              </w:rPr>
              <w:t>Measure:</w:t>
            </w:r>
            <w:r w:rsidR="00B04F1D">
              <w:rPr>
                <w:b/>
                <w:sz w:val="22"/>
                <w:szCs w:val="22"/>
              </w:rPr>
              <w:t xml:space="preserve"> </w:t>
            </w:r>
            <w:r w:rsidR="00B04F1D" w:rsidRPr="00B04F1D">
              <w:t>G-MADE test results for controlled groups of students, as defined below, will indicate that 80% of students are scoring at the 6th stanine or higher.</w:t>
            </w:r>
          </w:p>
          <w:p w14:paraId="13A3F0EF" w14:textId="77777777" w:rsidR="00B04F1D" w:rsidRPr="00B04F1D" w:rsidRDefault="00B04F1D" w:rsidP="00B04F1D">
            <w:pPr>
              <w:numPr>
                <w:ilvl w:val="1"/>
                <w:numId w:val="6"/>
              </w:numPr>
            </w:pPr>
            <w:r w:rsidRPr="00B04F1D">
              <w:t xml:space="preserve">Grade K control group = students who spent entire kindergarten year at LCCPS </w:t>
            </w:r>
          </w:p>
          <w:p w14:paraId="135EC610" w14:textId="77777777" w:rsidR="00B04F1D" w:rsidRPr="00B04F1D" w:rsidRDefault="00B04F1D" w:rsidP="00B04F1D">
            <w:pPr>
              <w:numPr>
                <w:ilvl w:val="1"/>
                <w:numId w:val="6"/>
              </w:numPr>
            </w:pPr>
            <w:r w:rsidRPr="00B04F1D">
              <w:t>Grades 1 &amp; 2 control group = students who have been at LCCPS consistently since kindergarten</w:t>
            </w:r>
          </w:p>
          <w:p w14:paraId="35E100FF" w14:textId="77777777" w:rsidR="00C245AD" w:rsidRPr="00B04F1D" w:rsidRDefault="00B04F1D" w:rsidP="00B04F1D">
            <w:pPr>
              <w:numPr>
                <w:ilvl w:val="1"/>
                <w:numId w:val="6"/>
              </w:numPr>
            </w:pPr>
            <w:r w:rsidRPr="00B04F1D">
              <w:t>Grades 3 – 8 control group = students who have been at LCCPS for at least three consecutive years</w:t>
            </w:r>
            <w:r>
              <w:t xml:space="preserve"> </w:t>
            </w:r>
          </w:p>
        </w:tc>
        <w:tc>
          <w:tcPr>
            <w:tcW w:w="1620" w:type="dxa"/>
            <w:vAlign w:val="center"/>
          </w:tcPr>
          <w:p w14:paraId="13EFFE6C" w14:textId="77777777" w:rsidR="00C245AD" w:rsidRPr="00F03322" w:rsidRDefault="00C60424" w:rsidP="00F517A4">
            <w:pPr>
              <w:jc w:val="center"/>
              <w:rPr>
                <w:sz w:val="22"/>
                <w:szCs w:val="22"/>
              </w:rPr>
            </w:pPr>
            <w:r>
              <w:rPr>
                <w:sz w:val="22"/>
                <w:szCs w:val="22"/>
              </w:rPr>
              <w:t>Not met</w:t>
            </w:r>
          </w:p>
        </w:tc>
        <w:tc>
          <w:tcPr>
            <w:tcW w:w="3610" w:type="dxa"/>
          </w:tcPr>
          <w:p w14:paraId="79002928" w14:textId="77777777" w:rsidR="00C60424" w:rsidRDefault="00C60424" w:rsidP="00C60424">
            <w:pPr>
              <w:rPr>
                <w:sz w:val="22"/>
                <w:szCs w:val="22"/>
              </w:rPr>
            </w:pPr>
            <w:r>
              <w:rPr>
                <w:sz w:val="22"/>
                <w:szCs w:val="22"/>
              </w:rPr>
              <w:t>2009 results:</w:t>
            </w:r>
          </w:p>
          <w:p w14:paraId="1637DF04" w14:textId="77777777" w:rsidR="00C60424" w:rsidRPr="0042610D" w:rsidRDefault="00C60424" w:rsidP="0042610D">
            <w:pPr>
              <w:numPr>
                <w:ilvl w:val="0"/>
                <w:numId w:val="6"/>
              </w:numPr>
              <w:rPr>
                <w:sz w:val="22"/>
                <w:szCs w:val="22"/>
              </w:rPr>
            </w:pPr>
            <w:r>
              <w:rPr>
                <w:sz w:val="22"/>
                <w:szCs w:val="22"/>
              </w:rPr>
              <w:t xml:space="preserve">K -  42%  met target </w:t>
            </w:r>
          </w:p>
          <w:p w14:paraId="78735D1D" w14:textId="77777777" w:rsidR="00C60424" w:rsidRPr="0042610D" w:rsidRDefault="00C60424" w:rsidP="0042610D">
            <w:pPr>
              <w:numPr>
                <w:ilvl w:val="0"/>
                <w:numId w:val="6"/>
              </w:numPr>
              <w:rPr>
                <w:sz w:val="22"/>
                <w:szCs w:val="22"/>
              </w:rPr>
            </w:pPr>
            <w:r>
              <w:rPr>
                <w:sz w:val="22"/>
                <w:szCs w:val="22"/>
              </w:rPr>
              <w:t xml:space="preserve">grade 1 -  30% met target </w:t>
            </w:r>
          </w:p>
          <w:p w14:paraId="7CC8185E" w14:textId="77777777" w:rsidR="00C60424" w:rsidRPr="0042610D" w:rsidRDefault="00C60424" w:rsidP="0042610D">
            <w:pPr>
              <w:numPr>
                <w:ilvl w:val="0"/>
                <w:numId w:val="6"/>
              </w:numPr>
              <w:rPr>
                <w:sz w:val="22"/>
                <w:szCs w:val="22"/>
              </w:rPr>
            </w:pPr>
            <w:r>
              <w:rPr>
                <w:sz w:val="22"/>
                <w:szCs w:val="22"/>
              </w:rPr>
              <w:t xml:space="preserve">grade 2 -  19% met target </w:t>
            </w:r>
          </w:p>
          <w:p w14:paraId="235BD1A6" w14:textId="77777777" w:rsidR="00C60424" w:rsidRPr="0042610D" w:rsidRDefault="00C60424" w:rsidP="0042610D">
            <w:pPr>
              <w:numPr>
                <w:ilvl w:val="0"/>
                <w:numId w:val="6"/>
              </w:numPr>
              <w:rPr>
                <w:sz w:val="22"/>
                <w:szCs w:val="22"/>
              </w:rPr>
            </w:pPr>
            <w:r>
              <w:rPr>
                <w:sz w:val="22"/>
                <w:szCs w:val="22"/>
              </w:rPr>
              <w:t>grade 3 – 49% met target</w:t>
            </w:r>
          </w:p>
          <w:p w14:paraId="14869EC1" w14:textId="77777777" w:rsidR="00C60424" w:rsidRPr="0042610D" w:rsidRDefault="00C60424" w:rsidP="0042610D">
            <w:pPr>
              <w:numPr>
                <w:ilvl w:val="0"/>
                <w:numId w:val="6"/>
              </w:numPr>
              <w:rPr>
                <w:sz w:val="22"/>
                <w:szCs w:val="22"/>
              </w:rPr>
            </w:pPr>
            <w:r>
              <w:rPr>
                <w:sz w:val="22"/>
                <w:szCs w:val="22"/>
              </w:rPr>
              <w:t>grade 4 – 30% met target</w:t>
            </w:r>
          </w:p>
          <w:p w14:paraId="0B85169A" w14:textId="77777777" w:rsidR="00C60424" w:rsidRPr="0042610D" w:rsidRDefault="00C60424" w:rsidP="0042610D">
            <w:pPr>
              <w:numPr>
                <w:ilvl w:val="0"/>
                <w:numId w:val="6"/>
              </w:numPr>
              <w:rPr>
                <w:sz w:val="22"/>
                <w:szCs w:val="22"/>
              </w:rPr>
            </w:pPr>
            <w:r>
              <w:rPr>
                <w:sz w:val="22"/>
                <w:szCs w:val="22"/>
              </w:rPr>
              <w:t>grade 5 – 50% met target</w:t>
            </w:r>
          </w:p>
          <w:p w14:paraId="0BC0C62D" w14:textId="77777777" w:rsidR="00C60424" w:rsidRPr="0042610D" w:rsidRDefault="00C60424" w:rsidP="0042610D">
            <w:pPr>
              <w:numPr>
                <w:ilvl w:val="0"/>
                <w:numId w:val="6"/>
              </w:numPr>
              <w:rPr>
                <w:sz w:val="22"/>
                <w:szCs w:val="22"/>
              </w:rPr>
            </w:pPr>
            <w:r>
              <w:rPr>
                <w:sz w:val="22"/>
                <w:szCs w:val="22"/>
              </w:rPr>
              <w:t>grade 6 – 29% met target</w:t>
            </w:r>
          </w:p>
          <w:p w14:paraId="7D7F509C" w14:textId="77777777" w:rsidR="00C60424" w:rsidRPr="0042610D" w:rsidRDefault="00C60424" w:rsidP="0042610D">
            <w:pPr>
              <w:numPr>
                <w:ilvl w:val="0"/>
                <w:numId w:val="6"/>
              </w:numPr>
              <w:rPr>
                <w:sz w:val="22"/>
                <w:szCs w:val="22"/>
              </w:rPr>
            </w:pPr>
            <w:r>
              <w:rPr>
                <w:sz w:val="22"/>
                <w:szCs w:val="22"/>
              </w:rPr>
              <w:t>grade 7 – 35% met target</w:t>
            </w:r>
          </w:p>
          <w:p w14:paraId="18446D95" w14:textId="77777777" w:rsidR="00C245AD" w:rsidRPr="0042610D" w:rsidRDefault="00C60424" w:rsidP="0042610D">
            <w:pPr>
              <w:numPr>
                <w:ilvl w:val="0"/>
                <w:numId w:val="6"/>
              </w:numPr>
              <w:rPr>
                <w:sz w:val="22"/>
                <w:szCs w:val="22"/>
              </w:rPr>
            </w:pPr>
            <w:r>
              <w:rPr>
                <w:sz w:val="22"/>
                <w:szCs w:val="22"/>
              </w:rPr>
              <w:t>grade 8 – 25% met target</w:t>
            </w:r>
          </w:p>
        </w:tc>
      </w:tr>
    </w:tbl>
    <w:p w14:paraId="0DEF396F" w14:textId="77777777" w:rsidR="00F73BD7" w:rsidRDefault="00F73BD7">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620"/>
        <w:gridCol w:w="3610"/>
      </w:tblGrid>
      <w:tr w:rsidR="00841814" w:rsidRPr="0038246B" w14:paraId="6B6D4A3B" w14:textId="77777777">
        <w:tblPrEx>
          <w:tblCellMar>
            <w:top w:w="0" w:type="dxa"/>
            <w:bottom w:w="0" w:type="dxa"/>
          </w:tblCellMar>
        </w:tblPrEx>
        <w:trPr>
          <w:trHeight w:val="345"/>
        </w:trPr>
        <w:tc>
          <w:tcPr>
            <w:tcW w:w="7560" w:type="dxa"/>
            <w:vAlign w:val="center"/>
          </w:tcPr>
          <w:p w14:paraId="2D7B10F2" w14:textId="77777777" w:rsidR="00841814" w:rsidRPr="00C245AD" w:rsidRDefault="00841814" w:rsidP="00F517A4">
            <w:pPr>
              <w:rPr>
                <w:b/>
                <w:u w:val="single"/>
              </w:rPr>
            </w:pPr>
            <w:r w:rsidRPr="00C245AD">
              <w:rPr>
                <w:b/>
                <w:u w:val="single"/>
              </w:rPr>
              <w:lastRenderedPageBreak/>
              <w:t>C</w:t>
            </w:r>
            <w:r w:rsidR="00DE5F00">
              <w:rPr>
                <w:b/>
                <w:u w:val="single"/>
              </w:rPr>
              <w:t xml:space="preserve">. </w:t>
            </w:r>
            <w:r w:rsidRPr="00C245AD">
              <w:rPr>
                <w:b/>
                <w:u w:val="single"/>
              </w:rPr>
              <w:t>Organizational Viability</w:t>
            </w:r>
          </w:p>
        </w:tc>
        <w:tc>
          <w:tcPr>
            <w:tcW w:w="1620" w:type="dxa"/>
            <w:vAlign w:val="center"/>
          </w:tcPr>
          <w:p w14:paraId="6545E18A" w14:textId="77777777" w:rsidR="00841814" w:rsidRPr="008D6529" w:rsidRDefault="00841814" w:rsidP="00841814">
            <w:pPr>
              <w:jc w:val="center"/>
              <w:rPr>
                <w:b/>
              </w:rPr>
            </w:pPr>
            <w:r w:rsidRPr="008D6529">
              <w:rPr>
                <w:b/>
              </w:rPr>
              <w:t>2008-09 Performance</w:t>
            </w:r>
          </w:p>
        </w:tc>
        <w:tc>
          <w:tcPr>
            <w:tcW w:w="3610" w:type="dxa"/>
            <w:vAlign w:val="center"/>
          </w:tcPr>
          <w:p w14:paraId="44EA4BDE" w14:textId="77777777" w:rsidR="00841814" w:rsidRPr="008D6529" w:rsidRDefault="00841814" w:rsidP="00841814">
            <w:pPr>
              <w:jc w:val="center"/>
              <w:rPr>
                <w:b/>
              </w:rPr>
            </w:pPr>
            <w:r w:rsidRPr="008D6529">
              <w:rPr>
                <w:b/>
              </w:rPr>
              <w:t>Notes</w:t>
            </w:r>
          </w:p>
        </w:tc>
      </w:tr>
      <w:tr w:rsidR="00C245AD" w:rsidRPr="00F03322" w14:paraId="694AEF31" w14:textId="77777777">
        <w:tblPrEx>
          <w:tblCellMar>
            <w:top w:w="0" w:type="dxa"/>
            <w:bottom w:w="0" w:type="dxa"/>
          </w:tblCellMar>
        </w:tblPrEx>
        <w:trPr>
          <w:trHeight w:val="345"/>
        </w:trPr>
        <w:tc>
          <w:tcPr>
            <w:tcW w:w="12790" w:type="dxa"/>
            <w:gridSpan w:val="3"/>
            <w:vAlign w:val="center"/>
          </w:tcPr>
          <w:p w14:paraId="5AC59751" w14:textId="77777777" w:rsidR="00C245AD" w:rsidRPr="00191BC3" w:rsidRDefault="00C245AD" w:rsidP="00F517A4">
            <w:r w:rsidRPr="007077B7">
              <w:rPr>
                <w:b/>
                <w:iCs/>
                <w:sz w:val="22"/>
                <w:szCs w:val="22"/>
              </w:rPr>
              <w:t>Objective</w:t>
            </w:r>
            <w:r w:rsidRPr="00CF5C80">
              <w:rPr>
                <w:rFonts w:ascii="Times" w:hAnsi="Times"/>
                <w:sz w:val="22"/>
                <w:szCs w:val="22"/>
              </w:rPr>
              <w:t>:</w:t>
            </w:r>
            <w:r w:rsidRPr="00F03322">
              <w:rPr>
                <w:rFonts w:ascii="Times" w:hAnsi="Times"/>
                <w:sz w:val="22"/>
                <w:szCs w:val="22"/>
              </w:rPr>
              <w:t xml:space="preserve"> </w:t>
            </w:r>
            <w:r w:rsidR="00191BC3" w:rsidRPr="00191BC3">
              <w:t>The school will be fiscally solvent and sound.</w:t>
            </w:r>
          </w:p>
        </w:tc>
      </w:tr>
      <w:tr w:rsidR="00C245AD" w:rsidRPr="00F03322" w14:paraId="2A368900" w14:textId="77777777">
        <w:tblPrEx>
          <w:tblCellMar>
            <w:top w:w="0" w:type="dxa"/>
            <w:bottom w:w="0" w:type="dxa"/>
          </w:tblCellMar>
        </w:tblPrEx>
        <w:trPr>
          <w:trHeight w:val="345"/>
        </w:trPr>
        <w:tc>
          <w:tcPr>
            <w:tcW w:w="7560" w:type="dxa"/>
            <w:vAlign w:val="center"/>
          </w:tcPr>
          <w:p w14:paraId="7AC712CC" w14:textId="77777777" w:rsidR="00C245AD" w:rsidRPr="006D5350" w:rsidRDefault="00C245AD" w:rsidP="00FE56A9">
            <w:pPr>
              <w:spacing w:line="240" w:lineRule="atLeast"/>
              <w:ind w:left="432"/>
              <w:outlineLvl w:val="0"/>
              <w:rPr>
                <w:sz w:val="22"/>
                <w:szCs w:val="22"/>
              </w:rPr>
            </w:pPr>
            <w:r w:rsidRPr="006D5350">
              <w:rPr>
                <w:b/>
                <w:sz w:val="22"/>
                <w:szCs w:val="22"/>
              </w:rPr>
              <w:t>Measure:</w:t>
            </w:r>
            <w:r w:rsidRPr="006D5350">
              <w:rPr>
                <w:sz w:val="22"/>
                <w:szCs w:val="22"/>
              </w:rPr>
              <w:t xml:space="preserve"> </w:t>
            </w:r>
            <w:r w:rsidR="007077B7">
              <w:t xml:space="preserve">Annual expenses will not exceed </w:t>
            </w:r>
            <w:r w:rsidR="00B26886">
              <w:t>total</w:t>
            </w:r>
            <w:r w:rsidR="007077B7">
              <w:t xml:space="preserve"> income.</w:t>
            </w:r>
          </w:p>
        </w:tc>
        <w:tc>
          <w:tcPr>
            <w:tcW w:w="1620" w:type="dxa"/>
            <w:vAlign w:val="center"/>
          </w:tcPr>
          <w:p w14:paraId="422920CF" w14:textId="77777777" w:rsidR="00C245AD" w:rsidRPr="00F03322" w:rsidRDefault="00B26886" w:rsidP="00F517A4">
            <w:pPr>
              <w:jc w:val="center"/>
              <w:rPr>
                <w:sz w:val="22"/>
                <w:szCs w:val="22"/>
              </w:rPr>
            </w:pPr>
            <w:r>
              <w:rPr>
                <w:sz w:val="22"/>
                <w:szCs w:val="22"/>
              </w:rPr>
              <w:t>Met</w:t>
            </w:r>
          </w:p>
        </w:tc>
        <w:tc>
          <w:tcPr>
            <w:tcW w:w="3610" w:type="dxa"/>
          </w:tcPr>
          <w:p w14:paraId="3EDC730D" w14:textId="77777777" w:rsidR="00C245AD" w:rsidRPr="0042610D" w:rsidRDefault="00893A04" w:rsidP="0042610D">
            <w:pPr>
              <w:numPr>
                <w:ilvl w:val="0"/>
                <w:numId w:val="6"/>
              </w:numPr>
              <w:rPr>
                <w:sz w:val="22"/>
                <w:szCs w:val="22"/>
              </w:rPr>
            </w:pPr>
            <w:r>
              <w:rPr>
                <w:sz w:val="22"/>
                <w:szCs w:val="22"/>
              </w:rPr>
              <w:t>FY07 and FY08 audits indicate that net assets have increased in each of the past fiscal years</w:t>
            </w:r>
          </w:p>
        </w:tc>
      </w:tr>
      <w:tr w:rsidR="00C245AD" w:rsidRPr="00F03322" w14:paraId="1FAB184F" w14:textId="77777777">
        <w:tblPrEx>
          <w:tblCellMar>
            <w:top w:w="0" w:type="dxa"/>
            <w:bottom w:w="0" w:type="dxa"/>
          </w:tblCellMar>
        </w:tblPrEx>
        <w:trPr>
          <w:trHeight w:val="345"/>
        </w:trPr>
        <w:tc>
          <w:tcPr>
            <w:tcW w:w="7560" w:type="dxa"/>
            <w:vAlign w:val="center"/>
          </w:tcPr>
          <w:p w14:paraId="09327F39" w14:textId="77777777" w:rsidR="00C245AD" w:rsidRPr="007077B7" w:rsidRDefault="00C245AD" w:rsidP="007077B7">
            <w:pPr>
              <w:ind w:left="432"/>
            </w:pPr>
            <w:r w:rsidRPr="007077B7">
              <w:rPr>
                <w:b/>
              </w:rPr>
              <w:t>Measure</w:t>
            </w:r>
            <w:r w:rsidR="00F9324C">
              <w:t xml:space="preserve">: </w:t>
            </w:r>
            <w:r w:rsidR="007077B7" w:rsidRPr="007077B7">
              <w:t>The school’s annual independent audit will report no major findings</w:t>
            </w:r>
            <w:r w:rsidR="00DE5F00">
              <w:t xml:space="preserve">. </w:t>
            </w:r>
          </w:p>
        </w:tc>
        <w:tc>
          <w:tcPr>
            <w:tcW w:w="1620" w:type="dxa"/>
            <w:vAlign w:val="center"/>
          </w:tcPr>
          <w:p w14:paraId="7147665A" w14:textId="77777777" w:rsidR="00C245AD" w:rsidRPr="00F03322" w:rsidRDefault="00893A04" w:rsidP="00F517A4">
            <w:pPr>
              <w:jc w:val="center"/>
              <w:rPr>
                <w:sz w:val="22"/>
                <w:szCs w:val="22"/>
              </w:rPr>
            </w:pPr>
            <w:r>
              <w:rPr>
                <w:sz w:val="22"/>
                <w:szCs w:val="22"/>
              </w:rPr>
              <w:t xml:space="preserve">Not </w:t>
            </w:r>
            <w:r w:rsidR="00B26886">
              <w:rPr>
                <w:sz w:val="22"/>
                <w:szCs w:val="22"/>
              </w:rPr>
              <w:t>Met</w:t>
            </w:r>
          </w:p>
        </w:tc>
        <w:tc>
          <w:tcPr>
            <w:tcW w:w="3610" w:type="dxa"/>
          </w:tcPr>
          <w:p w14:paraId="5B2E70D2" w14:textId="77777777" w:rsidR="00C245AD" w:rsidRPr="0042610D" w:rsidRDefault="00893A04" w:rsidP="0042610D">
            <w:pPr>
              <w:numPr>
                <w:ilvl w:val="0"/>
                <w:numId w:val="6"/>
              </w:numPr>
              <w:rPr>
                <w:sz w:val="22"/>
                <w:szCs w:val="22"/>
              </w:rPr>
            </w:pPr>
            <w:r>
              <w:rPr>
                <w:sz w:val="22"/>
                <w:szCs w:val="22"/>
              </w:rPr>
              <w:t>The FY08 audit indicated significant deficiencies in internal control</w:t>
            </w:r>
          </w:p>
        </w:tc>
      </w:tr>
      <w:tr w:rsidR="007077B7" w:rsidRPr="00F03322" w14:paraId="5F656EDD" w14:textId="77777777">
        <w:tblPrEx>
          <w:tblCellMar>
            <w:top w:w="0" w:type="dxa"/>
            <w:bottom w:w="0" w:type="dxa"/>
          </w:tblCellMar>
        </w:tblPrEx>
        <w:trPr>
          <w:trHeight w:val="345"/>
        </w:trPr>
        <w:tc>
          <w:tcPr>
            <w:tcW w:w="7560" w:type="dxa"/>
            <w:vAlign w:val="center"/>
          </w:tcPr>
          <w:p w14:paraId="01D05762" w14:textId="77777777" w:rsidR="007077B7" w:rsidRPr="007077B7" w:rsidRDefault="007077B7" w:rsidP="007077B7">
            <w:pPr>
              <w:ind w:left="432"/>
            </w:pPr>
            <w:r w:rsidRPr="007077B7">
              <w:rPr>
                <w:b/>
              </w:rPr>
              <w:t>Measure:</w:t>
            </w:r>
            <w:r>
              <w:t xml:space="preserve"> </w:t>
            </w:r>
            <w:r w:rsidRPr="007077B7">
              <w:t xml:space="preserve">The Board of Trustees will hold one major fund raising campaign each year, which will include annual targets recorded in the Board of Trustee meeting minutes. </w:t>
            </w:r>
          </w:p>
        </w:tc>
        <w:tc>
          <w:tcPr>
            <w:tcW w:w="1620" w:type="dxa"/>
            <w:vAlign w:val="center"/>
          </w:tcPr>
          <w:p w14:paraId="30B5056C" w14:textId="77777777" w:rsidR="007077B7" w:rsidRPr="00F03322" w:rsidRDefault="00B26886" w:rsidP="00F517A4">
            <w:pPr>
              <w:jc w:val="center"/>
              <w:rPr>
                <w:sz w:val="22"/>
                <w:szCs w:val="22"/>
              </w:rPr>
            </w:pPr>
            <w:r>
              <w:rPr>
                <w:sz w:val="22"/>
                <w:szCs w:val="22"/>
              </w:rPr>
              <w:t>Not met</w:t>
            </w:r>
          </w:p>
        </w:tc>
        <w:tc>
          <w:tcPr>
            <w:tcW w:w="3610" w:type="dxa"/>
          </w:tcPr>
          <w:p w14:paraId="2B9DCA44" w14:textId="77777777" w:rsidR="007077B7" w:rsidRPr="0042610D" w:rsidRDefault="00893A04" w:rsidP="0042610D">
            <w:pPr>
              <w:numPr>
                <w:ilvl w:val="0"/>
                <w:numId w:val="6"/>
              </w:numPr>
              <w:rPr>
                <w:sz w:val="22"/>
                <w:szCs w:val="22"/>
              </w:rPr>
            </w:pPr>
            <w:r>
              <w:rPr>
                <w:sz w:val="22"/>
                <w:szCs w:val="22"/>
              </w:rPr>
              <w:t>Board has not conducted fund raising campaign for several years</w:t>
            </w:r>
          </w:p>
        </w:tc>
      </w:tr>
      <w:tr w:rsidR="00C245AD" w:rsidRPr="007C02FD" w14:paraId="2AD5379F" w14:textId="77777777">
        <w:tblPrEx>
          <w:tblCellMar>
            <w:top w:w="0" w:type="dxa"/>
            <w:bottom w:w="0" w:type="dxa"/>
          </w:tblCellMar>
        </w:tblPrEx>
        <w:trPr>
          <w:trHeight w:val="345"/>
        </w:trPr>
        <w:tc>
          <w:tcPr>
            <w:tcW w:w="12790" w:type="dxa"/>
            <w:gridSpan w:val="3"/>
            <w:vAlign w:val="center"/>
          </w:tcPr>
          <w:p w14:paraId="515AFE28" w14:textId="77777777" w:rsidR="00C245AD" w:rsidRPr="007077B7" w:rsidRDefault="00C245AD" w:rsidP="00F517A4">
            <w:r w:rsidRPr="007077B7">
              <w:rPr>
                <w:b/>
              </w:rPr>
              <w:t>Objective</w:t>
            </w:r>
            <w:r w:rsidRPr="007077B7">
              <w:t>:</w:t>
            </w:r>
            <w:r w:rsidR="007077B7" w:rsidRPr="007077B7">
              <w:t xml:space="preserve"> Families will be satisfied with the education they receive at LCCPS.</w:t>
            </w:r>
          </w:p>
        </w:tc>
      </w:tr>
      <w:tr w:rsidR="00C245AD" w:rsidRPr="00F03322" w14:paraId="74A5D6AE" w14:textId="77777777">
        <w:tblPrEx>
          <w:tblCellMar>
            <w:top w:w="0" w:type="dxa"/>
            <w:bottom w:w="0" w:type="dxa"/>
          </w:tblCellMar>
        </w:tblPrEx>
        <w:trPr>
          <w:trHeight w:val="345"/>
        </w:trPr>
        <w:tc>
          <w:tcPr>
            <w:tcW w:w="7560" w:type="dxa"/>
            <w:vAlign w:val="center"/>
          </w:tcPr>
          <w:p w14:paraId="50C3A89A" w14:textId="77777777" w:rsidR="00C245AD" w:rsidRPr="007077B7" w:rsidRDefault="00C245AD" w:rsidP="007077B7">
            <w:pPr>
              <w:ind w:left="432"/>
            </w:pPr>
            <w:r w:rsidRPr="007077B7">
              <w:rPr>
                <w:b/>
              </w:rPr>
              <w:t>Measure:</w:t>
            </w:r>
            <w:r w:rsidR="007077B7" w:rsidRPr="007077B7">
              <w:t xml:space="preserve"> The school will be fully enrolled each year, based on target enrollment figures (enrollment will increase annually to 900 in 2008).</w:t>
            </w:r>
          </w:p>
        </w:tc>
        <w:tc>
          <w:tcPr>
            <w:tcW w:w="1620" w:type="dxa"/>
            <w:vAlign w:val="center"/>
          </w:tcPr>
          <w:p w14:paraId="7D27ED9D" w14:textId="77777777" w:rsidR="00C245AD" w:rsidRPr="00F03322" w:rsidRDefault="00B26886" w:rsidP="00F517A4">
            <w:pPr>
              <w:jc w:val="center"/>
              <w:rPr>
                <w:sz w:val="22"/>
                <w:szCs w:val="22"/>
              </w:rPr>
            </w:pPr>
            <w:r>
              <w:rPr>
                <w:sz w:val="22"/>
                <w:szCs w:val="22"/>
              </w:rPr>
              <w:t>Met</w:t>
            </w:r>
          </w:p>
        </w:tc>
        <w:tc>
          <w:tcPr>
            <w:tcW w:w="3610" w:type="dxa"/>
          </w:tcPr>
          <w:p w14:paraId="7FD39FC9" w14:textId="77777777" w:rsidR="00C245AD" w:rsidRPr="0042610D" w:rsidRDefault="00893A04" w:rsidP="0042610D">
            <w:pPr>
              <w:numPr>
                <w:ilvl w:val="0"/>
                <w:numId w:val="6"/>
              </w:numPr>
              <w:rPr>
                <w:sz w:val="22"/>
                <w:szCs w:val="22"/>
              </w:rPr>
            </w:pPr>
            <w:r>
              <w:rPr>
                <w:sz w:val="22"/>
                <w:szCs w:val="22"/>
              </w:rPr>
              <w:t>Enrollment for 2009 is 947</w:t>
            </w:r>
          </w:p>
        </w:tc>
      </w:tr>
      <w:tr w:rsidR="007077B7" w:rsidRPr="00F03322" w14:paraId="4A381980" w14:textId="77777777">
        <w:tblPrEx>
          <w:tblCellMar>
            <w:top w:w="0" w:type="dxa"/>
            <w:bottom w:w="0" w:type="dxa"/>
          </w:tblCellMar>
        </w:tblPrEx>
        <w:trPr>
          <w:trHeight w:val="345"/>
        </w:trPr>
        <w:tc>
          <w:tcPr>
            <w:tcW w:w="7560" w:type="dxa"/>
            <w:vAlign w:val="center"/>
          </w:tcPr>
          <w:p w14:paraId="1929CA5F" w14:textId="77777777" w:rsidR="007077B7" w:rsidRPr="007077B7" w:rsidRDefault="007077B7" w:rsidP="007077B7">
            <w:pPr>
              <w:ind w:left="432"/>
            </w:pPr>
            <w:r>
              <w:rPr>
                <w:b/>
              </w:rPr>
              <w:t xml:space="preserve">Measure: </w:t>
            </w:r>
            <w:r w:rsidRPr="007077B7">
              <w:t>The average score for each item on annual parent satisfaction survey will be 3.0 or higher (1-4 scale).</w:t>
            </w:r>
          </w:p>
        </w:tc>
        <w:tc>
          <w:tcPr>
            <w:tcW w:w="1620" w:type="dxa"/>
            <w:vAlign w:val="center"/>
          </w:tcPr>
          <w:p w14:paraId="73456D69" w14:textId="77777777" w:rsidR="007077B7" w:rsidRPr="00F03322" w:rsidRDefault="007077B7" w:rsidP="00F517A4">
            <w:pPr>
              <w:jc w:val="center"/>
              <w:rPr>
                <w:sz w:val="22"/>
                <w:szCs w:val="22"/>
              </w:rPr>
            </w:pPr>
          </w:p>
        </w:tc>
        <w:tc>
          <w:tcPr>
            <w:tcW w:w="3610" w:type="dxa"/>
          </w:tcPr>
          <w:p w14:paraId="49833940" w14:textId="77777777" w:rsidR="007077B7" w:rsidRPr="0042610D" w:rsidRDefault="00E12487" w:rsidP="0042610D">
            <w:pPr>
              <w:numPr>
                <w:ilvl w:val="0"/>
                <w:numId w:val="6"/>
              </w:numPr>
              <w:rPr>
                <w:sz w:val="22"/>
                <w:szCs w:val="22"/>
              </w:rPr>
            </w:pPr>
            <w:r>
              <w:rPr>
                <w:sz w:val="22"/>
                <w:szCs w:val="22"/>
              </w:rPr>
              <w:t>148 completed surveys collected in 2008-09</w:t>
            </w:r>
          </w:p>
        </w:tc>
      </w:tr>
      <w:tr w:rsidR="007077B7" w:rsidRPr="00F03322" w14:paraId="06D63418" w14:textId="77777777">
        <w:tblPrEx>
          <w:tblCellMar>
            <w:top w:w="0" w:type="dxa"/>
            <w:bottom w:w="0" w:type="dxa"/>
          </w:tblCellMar>
        </w:tblPrEx>
        <w:trPr>
          <w:trHeight w:val="345"/>
        </w:trPr>
        <w:tc>
          <w:tcPr>
            <w:tcW w:w="7560" w:type="dxa"/>
            <w:vAlign w:val="center"/>
          </w:tcPr>
          <w:p w14:paraId="653727C1" w14:textId="77777777" w:rsidR="007077B7" w:rsidRPr="007077B7" w:rsidRDefault="007077B7" w:rsidP="007077B7">
            <w:pPr>
              <w:ind w:left="432"/>
            </w:pPr>
            <w:r>
              <w:rPr>
                <w:b/>
              </w:rPr>
              <w:t xml:space="preserve">Measure: </w:t>
            </w:r>
            <w:r w:rsidRPr="007077B7">
              <w:t>Each year, ninety percent of LCCPS students who finish the school year will reenroll for the following academic year</w:t>
            </w:r>
            <w:r w:rsidR="00DE5F00">
              <w:t xml:space="preserve">. </w:t>
            </w:r>
            <w:r w:rsidRPr="007077B7">
              <w:t xml:space="preserve">This calculation will not include students moving out of the </w:t>
            </w:r>
            <w:smartTag w:uri="urn:schemas-microsoft-com:office:smarttags" w:element="place">
              <w:smartTag w:uri="urn:schemas-microsoft-com:office:smarttags" w:element="City">
                <w:r w:rsidRPr="007077B7">
                  <w:t>Lowell</w:t>
                </w:r>
              </w:smartTag>
            </w:smartTag>
            <w:r w:rsidRPr="007077B7">
              <w:t xml:space="preserve"> area.</w:t>
            </w:r>
          </w:p>
        </w:tc>
        <w:tc>
          <w:tcPr>
            <w:tcW w:w="1620" w:type="dxa"/>
            <w:vAlign w:val="center"/>
          </w:tcPr>
          <w:p w14:paraId="0FFCF24E" w14:textId="77777777" w:rsidR="007077B7" w:rsidRPr="00F03322" w:rsidRDefault="00E12487" w:rsidP="00F517A4">
            <w:pPr>
              <w:jc w:val="center"/>
              <w:rPr>
                <w:sz w:val="22"/>
                <w:szCs w:val="22"/>
              </w:rPr>
            </w:pPr>
            <w:r>
              <w:rPr>
                <w:sz w:val="22"/>
                <w:szCs w:val="22"/>
              </w:rPr>
              <w:t>Met</w:t>
            </w:r>
          </w:p>
        </w:tc>
        <w:tc>
          <w:tcPr>
            <w:tcW w:w="3610" w:type="dxa"/>
          </w:tcPr>
          <w:p w14:paraId="75E84FFB" w14:textId="77777777" w:rsidR="00E12487" w:rsidRPr="0042610D" w:rsidRDefault="00E12487" w:rsidP="0042610D">
            <w:pPr>
              <w:numPr>
                <w:ilvl w:val="0"/>
                <w:numId w:val="6"/>
              </w:numPr>
              <w:rPr>
                <w:sz w:val="22"/>
                <w:szCs w:val="22"/>
              </w:rPr>
            </w:pPr>
            <w:r>
              <w:rPr>
                <w:sz w:val="22"/>
                <w:szCs w:val="22"/>
              </w:rPr>
              <w:t>125 students (14%) left after the 2007-08 school year</w:t>
            </w:r>
          </w:p>
          <w:p w14:paraId="6C51527B" w14:textId="77777777" w:rsidR="007077B7" w:rsidRPr="0042610D" w:rsidRDefault="00E12487" w:rsidP="0042610D">
            <w:pPr>
              <w:numPr>
                <w:ilvl w:val="0"/>
                <w:numId w:val="6"/>
              </w:numPr>
              <w:rPr>
                <w:sz w:val="22"/>
                <w:szCs w:val="22"/>
              </w:rPr>
            </w:pPr>
            <w:r>
              <w:rPr>
                <w:sz w:val="22"/>
                <w:szCs w:val="22"/>
              </w:rPr>
              <w:t>AR states 92% plan to return for 2009-10 school year</w:t>
            </w:r>
            <w:r w:rsidR="00DE5F00">
              <w:rPr>
                <w:sz w:val="22"/>
                <w:szCs w:val="22"/>
              </w:rPr>
              <w:t xml:space="preserve">. </w:t>
            </w:r>
          </w:p>
        </w:tc>
      </w:tr>
      <w:tr w:rsidR="00C245AD" w:rsidRPr="00F03322" w14:paraId="17128D9D" w14:textId="77777777">
        <w:tblPrEx>
          <w:tblCellMar>
            <w:top w:w="0" w:type="dxa"/>
            <w:bottom w:w="0" w:type="dxa"/>
          </w:tblCellMar>
        </w:tblPrEx>
        <w:trPr>
          <w:trHeight w:val="345"/>
        </w:trPr>
        <w:tc>
          <w:tcPr>
            <w:tcW w:w="7560" w:type="dxa"/>
            <w:vAlign w:val="center"/>
          </w:tcPr>
          <w:p w14:paraId="6299367D" w14:textId="77777777" w:rsidR="00C245AD" w:rsidRPr="007077B7" w:rsidRDefault="00C245AD" w:rsidP="007077B7">
            <w:pPr>
              <w:ind w:left="432"/>
            </w:pPr>
            <w:r w:rsidRPr="007077B7">
              <w:rPr>
                <w:b/>
              </w:rPr>
              <w:t>Measure</w:t>
            </w:r>
            <w:r w:rsidRPr="007077B7">
              <w:t>:</w:t>
            </w:r>
            <w:r w:rsidR="007077B7" w:rsidRPr="007077B7">
              <w:t xml:space="preserve"> The school will lose less that five percent of its student body during the year</w:t>
            </w:r>
            <w:r w:rsidR="00DE5F00">
              <w:t xml:space="preserve">. </w:t>
            </w:r>
            <w:r w:rsidR="007077B7" w:rsidRPr="007077B7">
              <w:t xml:space="preserve">This calculation will not include students moving out of the </w:t>
            </w:r>
            <w:smartTag w:uri="urn:schemas-microsoft-com:office:smarttags" w:element="place">
              <w:smartTag w:uri="urn:schemas-microsoft-com:office:smarttags" w:element="City">
                <w:r w:rsidR="007077B7" w:rsidRPr="007077B7">
                  <w:t>Lowell</w:t>
                </w:r>
              </w:smartTag>
            </w:smartTag>
            <w:r w:rsidR="007077B7" w:rsidRPr="007077B7">
              <w:t xml:space="preserve"> area.</w:t>
            </w:r>
          </w:p>
        </w:tc>
        <w:tc>
          <w:tcPr>
            <w:tcW w:w="1620" w:type="dxa"/>
            <w:vAlign w:val="center"/>
          </w:tcPr>
          <w:p w14:paraId="2ACC34F9" w14:textId="77777777" w:rsidR="00C245AD" w:rsidRPr="00F03322" w:rsidRDefault="00E63C5B" w:rsidP="00F517A4">
            <w:pPr>
              <w:jc w:val="center"/>
              <w:rPr>
                <w:sz w:val="22"/>
                <w:szCs w:val="22"/>
              </w:rPr>
            </w:pPr>
            <w:r>
              <w:rPr>
                <w:sz w:val="22"/>
                <w:szCs w:val="22"/>
              </w:rPr>
              <w:t>M</w:t>
            </w:r>
            <w:r w:rsidR="00E12487">
              <w:rPr>
                <w:sz w:val="22"/>
                <w:szCs w:val="22"/>
              </w:rPr>
              <w:t>et</w:t>
            </w:r>
          </w:p>
        </w:tc>
        <w:tc>
          <w:tcPr>
            <w:tcW w:w="3610" w:type="dxa"/>
          </w:tcPr>
          <w:p w14:paraId="77190CF2" w14:textId="77777777" w:rsidR="00C245AD" w:rsidRPr="0042610D" w:rsidRDefault="00E12487" w:rsidP="0042610D">
            <w:pPr>
              <w:numPr>
                <w:ilvl w:val="0"/>
                <w:numId w:val="6"/>
              </w:numPr>
              <w:rPr>
                <w:sz w:val="22"/>
                <w:szCs w:val="22"/>
              </w:rPr>
            </w:pPr>
            <w:r>
              <w:rPr>
                <w:sz w:val="22"/>
                <w:szCs w:val="22"/>
              </w:rPr>
              <w:t>17 students (2%) left during the 2008-09 school year, not including moving away.</w:t>
            </w:r>
          </w:p>
        </w:tc>
      </w:tr>
      <w:tr w:rsidR="00C245AD" w:rsidRPr="00F03322" w14:paraId="5A1C3F6F" w14:textId="77777777">
        <w:tblPrEx>
          <w:tblCellMar>
            <w:top w:w="0" w:type="dxa"/>
            <w:bottom w:w="0" w:type="dxa"/>
          </w:tblCellMar>
        </w:tblPrEx>
        <w:trPr>
          <w:trHeight w:val="345"/>
        </w:trPr>
        <w:tc>
          <w:tcPr>
            <w:tcW w:w="12790" w:type="dxa"/>
            <w:gridSpan w:val="3"/>
            <w:vAlign w:val="center"/>
          </w:tcPr>
          <w:p w14:paraId="3DCF7084" w14:textId="77777777" w:rsidR="00C245AD" w:rsidRPr="00F03322" w:rsidRDefault="00C245AD" w:rsidP="00F517A4">
            <w:pPr>
              <w:rPr>
                <w:sz w:val="22"/>
                <w:szCs w:val="22"/>
              </w:rPr>
            </w:pPr>
            <w:r w:rsidRPr="007077B7">
              <w:rPr>
                <w:b/>
              </w:rPr>
              <w:t>Objective:</w:t>
            </w:r>
            <w:r w:rsidR="007077B7" w:rsidRPr="007077B7">
              <w:t xml:space="preserve"> The Board of Trustees will be a strong governing organization of LCCPS.</w:t>
            </w:r>
          </w:p>
        </w:tc>
      </w:tr>
      <w:tr w:rsidR="00C245AD" w:rsidRPr="00F03322" w14:paraId="654DA519" w14:textId="77777777">
        <w:tblPrEx>
          <w:tblCellMar>
            <w:top w:w="0" w:type="dxa"/>
            <w:bottom w:w="0" w:type="dxa"/>
          </w:tblCellMar>
        </w:tblPrEx>
        <w:trPr>
          <w:trHeight w:val="345"/>
        </w:trPr>
        <w:tc>
          <w:tcPr>
            <w:tcW w:w="7560" w:type="dxa"/>
            <w:vAlign w:val="center"/>
          </w:tcPr>
          <w:p w14:paraId="08BA6A1B" w14:textId="77777777" w:rsidR="00C245AD" w:rsidRPr="007077B7" w:rsidRDefault="00C245AD" w:rsidP="007077B7">
            <w:pPr>
              <w:ind w:left="432"/>
              <w:jc w:val="both"/>
            </w:pPr>
            <w:r w:rsidRPr="006D5350">
              <w:rPr>
                <w:b/>
                <w:sz w:val="22"/>
                <w:szCs w:val="22"/>
              </w:rPr>
              <w:t>Measure:</w:t>
            </w:r>
            <w:r w:rsidR="007077B7">
              <w:t xml:space="preserve"> The Board of Trustees’ membership numbers will meet its by-law requirements.</w:t>
            </w:r>
          </w:p>
        </w:tc>
        <w:tc>
          <w:tcPr>
            <w:tcW w:w="1620" w:type="dxa"/>
            <w:vAlign w:val="center"/>
          </w:tcPr>
          <w:p w14:paraId="72854D0C" w14:textId="77777777" w:rsidR="00C245AD" w:rsidRPr="00F03322" w:rsidRDefault="00E63C5B" w:rsidP="00F517A4">
            <w:pPr>
              <w:jc w:val="center"/>
              <w:rPr>
                <w:sz w:val="22"/>
                <w:szCs w:val="22"/>
              </w:rPr>
            </w:pPr>
            <w:r>
              <w:rPr>
                <w:sz w:val="22"/>
                <w:szCs w:val="22"/>
              </w:rPr>
              <w:t>M</w:t>
            </w:r>
            <w:r w:rsidR="00E12487">
              <w:rPr>
                <w:sz w:val="22"/>
                <w:szCs w:val="22"/>
              </w:rPr>
              <w:t>et</w:t>
            </w:r>
          </w:p>
        </w:tc>
        <w:tc>
          <w:tcPr>
            <w:tcW w:w="3610" w:type="dxa"/>
          </w:tcPr>
          <w:p w14:paraId="7EE9AAE2" w14:textId="77777777" w:rsidR="00C245AD" w:rsidRPr="0042610D" w:rsidRDefault="00893A04" w:rsidP="0042610D">
            <w:pPr>
              <w:numPr>
                <w:ilvl w:val="0"/>
                <w:numId w:val="6"/>
              </w:numPr>
              <w:rPr>
                <w:sz w:val="22"/>
                <w:szCs w:val="22"/>
              </w:rPr>
            </w:pPr>
            <w:r>
              <w:rPr>
                <w:sz w:val="22"/>
                <w:szCs w:val="22"/>
              </w:rPr>
              <w:t>There have been ten or eleven board members every year of the charter term</w:t>
            </w:r>
          </w:p>
        </w:tc>
      </w:tr>
      <w:tr w:rsidR="00C245AD" w:rsidRPr="00F03322" w14:paraId="3C7B77F0" w14:textId="77777777">
        <w:tblPrEx>
          <w:tblCellMar>
            <w:top w:w="0" w:type="dxa"/>
            <w:bottom w:w="0" w:type="dxa"/>
          </w:tblCellMar>
        </w:tblPrEx>
        <w:trPr>
          <w:trHeight w:val="345"/>
        </w:trPr>
        <w:tc>
          <w:tcPr>
            <w:tcW w:w="7560" w:type="dxa"/>
            <w:vAlign w:val="center"/>
          </w:tcPr>
          <w:p w14:paraId="6EC399CE" w14:textId="77777777" w:rsidR="00C245AD" w:rsidRPr="006D5350" w:rsidRDefault="00C245AD" w:rsidP="00F517A4">
            <w:pPr>
              <w:spacing w:line="240" w:lineRule="atLeast"/>
              <w:ind w:left="432"/>
              <w:outlineLvl w:val="0"/>
              <w:rPr>
                <w:b/>
                <w:sz w:val="22"/>
                <w:szCs w:val="22"/>
              </w:rPr>
            </w:pPr>
            <w:r w:rsidRPr="007077B7">
              <w:rPr>
                <w:b/>
              </w:rPr>
              <w:t>Measure</w:t>
            </w:r>
            <w:r w:rsidRPr="007077B7">
              <w:t>:</w:t>
            </w:r>
            <w:r w:rsidR="007077B7" w:rsidRPr="007077B7">
              <w:t xml:space="preserve"> The Board of Trustees will provide adequate facility space for the school, including overseeing expansion plans, leases, and other necessary items.</w:t>
            </w:r>
          </w:p>
        </w:tc>
        <w:tc>
          <w:tcPr>
            <w:tcW w:w="1620" w:type="dxa"/>
            <w:vAlign w:val="center"/>
          </w:tcPr>
          <w:p w14:paraId="60F058FD" w14:textId="77777777" w:rsidR="00C245AD" w:rsidRPr="00F03322" w:rsidRDefault="00E12487" w:rsidP="00F517A4">
            <w:pPr>
              <w:jc w:val="center"/>
              <w:rPr>
                <w:sz w:val="22"/>
                <w:szCs w:val="22"/>
              </w:rPr>
            </w:pPr>
            <w:r>
              <w:rPr>
                <w:sz w:val="22"/>
                <w:szCs w:val="22"/>
              </w:rPr>
              <w:t>Met</w:t>
            </w:r>
          </w:p>
        </w:tc>
        <w:tc>
          <w:tcPr>
            <w:tcW w:w="3610" w:type="dxa"/>
          </w:tcPr>
          <w:p w14:paraId="7F92C423" w14:textId="77777777" w:rsidR="00C245AD" w:rsidRPr="0042610D" w:rsidRDefault="00893A04" w:rsidP="0042610D">
            <w:pPr>
              <w:numPr>
                <w:ilvl w:val="0"/>
                <w:numId w:val="6"/>
              </w:numPr>
              <w:rPr>
                <w:sz w:val="22"/>
                <w:szCs w:val="22"/>
              </w:rPr>
            </w:pPr>
            <w:r>
              <w:rPr>
                <w:sz w:val="22"/>
                <w:szCs w:val="22"/>
              </w:rPr>
              <w:t>The facility is adequate.  The board is in the process of securing funding for the purchase of a new site</w:t>
            </w:r>
          </w:p>
        </w:tc>
      </w:tr>
      <w:tr w:rsidR="007077B7" w:rsidRPr="00F03322" w14:paraId="49EAABAE" w14:textId="77777777">
        <w:tblPrEx>
          <w:tblCellMar>
            <w:top w:w="0" w:type="dxa"/>
            <w:bottom w:w="0" w:type="dxa"/>
          </w:tblCellMar>
        </w:tblPrEx>
        <w:trPr>
          <w:trHeight w:val="345"/>
        </w:trPr>
        <w:tc>
          <w:tcPr>
            <w:tcW w:w="7560" w:type="dxa"/>
            <w:vAlign w:val="center"/>
          </w:tcPr>
          <w:p w14:paraId="67B50A87" w14:textId="77777777" w:rsidR="007077B7" w:rsidRPr="007077B7" w:rsidRDefault="007077B7" w:rsidP="00F517A4">
            <w:pPr>
              <w:spacing w:line="240" w:lineRule="atLeast"/>
              <w:ind w:left="432"/>
              <w:outlineLvl w:val="0"/>
              <w:rPr>
                <w:b/>
              </w:rPr>
            </w:pPr>
            <w:r>
              <w:rPr>
                <w:b/>
              </w:rPr>
              <w:lastRenderedPageBreak/>
              <w:t xml:space="preserve">Measure: </w:t>
            </w:r>
            <w:r>
              <w:t>The Board of Trustees will complete an annual evaluation of the internal management services.</w:t>
            </w:r>
          </w:p>
        </w:tc>
        <w:tc>
          <w:tcPr>
            <w:tcW w:w="1620" w:type="dxa"/>
            <w:vAlign w:val="center"/>
          </w:tcPr>
          <w:p w14:paraId="2761BCCE" w14:textId="77777777" w:rsidR="007077B7" w:rsidRPr="00F03322" w:rsidRDefault="00E63C5B" w:rsidP="00F517A4">
            <w:pPr>
              <w:jc w:val="center"/>
              <w:rPr>
                <w:sz w:val="22"/>
                <w:szCs w:val="22"/>
              </w:rPr>
            </w:pPr>
            <w:r>
              <w:rPr>
                <w:sz w:val="22"/>
                <w:szCs w:val="22"/>
              </w:rPr>
              <w:t>M</w:t>
            </w:r>
            <w:r w:rsidR="00E12487">
              <w:rPr>
                <w:sz w:val="22"/>
                <w:szCs w:val="22"/>
              </w:rPr>
              <w:t>et</w:t>
            </w:r>
          </w:p>
        </w:tc>
        <w:tc>
          <w:tcPr>
            <w:tcW w:w="3610" w:type="dxa"/>
          </w:tcPr>
          <w:p w14:paraId="6B94E38E" w14:textId="77777777" w:rsidR="007077B7" w:rsidRPr="0042610D" w:rsidRDefault="00893A04" w:rsidP="0042610D">
            <w:pPr>
              <w:numPr>
                <w:ilvl w:val="0"/>
                <w:numId w:val="6"/>
              </w:numPr>
              <w:rPr>
                <w:sz w:val="22"/>
                <w:szCs w:val="22"/>
              </w:rPr>
            </w:pPr>
            <w:r>
              <w:rPr>
                <w:sz w:val="22"/>
                <w:szCs w:val="22"/>
              </w:rPr>
              <w:t>The board evaluated the interim executive director in February 2009</w:t>
            </w:r>
          </w:p>
        </w:tc>
      </w:tr>
      <w:tr w:rsidR="00C245AD" w:rsidRPr="00F03322" w14:paraId="2092015C" w14:textId="77777777">
        <w:tblPrEx>
          <w:tblCellMar>
            <w:top w:w="0" w:type="dxa"/>
            <w:bottom w:w="0" w:type="dxa"/>
          </w:tblCellMar>
        </w:tblPrEx>
        <w:trPr>
          <w:trHeight w:val="345"/>
        </w:trPr>
        <w:tc>
          <w:tcPr>
            <w:tcW w:w="12790" w:type="dxa"/>
            <w:gridSpan w:val="3"/>
            <w:vAlign w:val="center"/>
          </w:tcPr>
          <w:p w14:paraId="4AC91E08" w14:textId="77777777" w:rsidR="00C245AD" w:rsidRPr="00F03322" w:rsidRDefault="00C245AD" w:rsidP="00F517A4">
            <w:pPr>
              <w:rPr>
                <w:sz w:val="22"/>
                <w:szCs w:val="22"/>
              </w:rPr>
            </w:pPr>
            <w:r w:rsidRPr="007077B7">
              <w:rPr>
                <w:b/>
              </w:rPr>
              <w:t>Objective</w:t>
            </w:r>
            <w:r w:rsidRPr="007077B7">
              <w:t>:</w:t>
            </w:r>
            <w:r w:rsidR="007077B7" w:rsidRPr="007077B7">
              <w:t xml:space="preserve"> LCCPS will provide its students with a competen</w:t>
            </w:r>
            <w:r w:rsidR="007077B7">
              <w:t>t and consistent teaching staff.</w:t>
            </w:r>
          </w:p>
        </w:tc>
      </w:tr>
      <w:tr w:rsidR="00C245AD" w:rsidRPr="00F03322" w14:paraId="1C0A62AA" w14:textId="77777777">
        <w:tblPrEx>
          <w:tblCellMar>
            <w:top w:w="0" w:type="dxa"/>
            <w:bottom w:w="0" w:type="dxa"/>
          </w:tblCellMar>
        </w:tblPrEx>
        <w:trPr>
          <w:trHeight w:val="345"/>
        </w:trPr>
        <w:tc>
          <w:tcPr>
            <w:tcW w:w="7560" w:type="dxa"/>
            <w:vAlign w:val="center"/>
          </w:tcPr>
          <w:p w14:paraId="1C4AE1D8" w14:textId="77777777" w:rsidR="00C245AD" w:rsidRPr="007077B7" w:rsidRDefault="00C245AD" w:rsidP="007077B7">
            <w:pPr>
              <w:jc w:val="both"/>
            </w:pPr>
            <w:r w:rsidRPr="006D5350">
              <w:rPr>
                <w:b/>
                <w:sz w:val="22"/>
                <w:szCs w:val="22"/>
              </w:rPr>
              <w:t>Measure:</w:t>
            </w:r>
            <w:r w:rsidR="007077B7">
              <w:rPr>
                <w:b/>
                <w:sz w:val="22"/>
                <w:szCs w:val="22"/>
              </w:rPr>
              <w:t xml:space="preserve"> </w:t>
            </w:r>
            <w:r w:rsidR="007077B7">
              <w:t>All teachers and teacher assistants will meet the requirements of NCLB.</w:t>
            </w:r>
          </w:p>
        </w:tc>
        <w:tc>
          <w:tcPr>
            <w:tcW w:w="1620" w:type="dxa"/>
            <w:vAlign w:val="center"/>
          </w:tcPr>
          <w:p w14:paraId="7FC6D084" w14:textId="77777777" w:rsidR="00C245AD" w:rsidRPr="00F03322" w:rsidRDefault="00E63C5B" w:rsidP="00F517A4">
            <w:pPr>
              <w:jc w:val="center"/>
              <w:rPr>
                <w:sz w:val="22"/>
                <w:szCs w:val="22"/>
              </w:rPr>
            </w:pPr>
            <w:r>
              <w:rPr>
                <w:sz w:val="22"/>
                <w:szCs w:val="22"/>
              </w:rPr>
              <w:t>Met</w:t>
            </w:r>
          </w:p>
        </w:tc>
        <w:tc>
          <w:tcPr>
            <w:tcW w:w="3610" w:type="dxa"/>
          </w:tcPr>
          <w:p w14:paraId="093A48E0" w14:textId="77777777" w:rsidR="00C245AD" w:rsidRPr="0042610D" w:rsidRDefault="00893A04" w:rsidP="0042610D">
            <w:pPr>
              <w:numPr>
                <w:ilvl w:val="0"/>
                <w:numId w:val="6"/>
              </w:numPr>
              <w:rPr>
                <w:sz w:val="22"/>
                <w:szCs w:val="22"/>
              </w:rPr>
            </w:pPr>
            <w:r>
              <w:rPr>
                <w:sz w:val="22"/>
                <w:szCs w:val="22"/>
              </w:rPr>
              <w:t>The contracts of sixteen teachers who were not highly qualified were not renewed for the 2009-2010 school year.</w:t>
            </w:r>
          </w:p>
        </w:tc>
      </w:tr>
      <w:tr w:rsidR="00C245AD" w:rsidRPr="00F03322" w14:paraId="2970787E" w14:textId="77777777">
        <w:tblPrEx>
          <w:tblCellMar>
            <w:top w:w="0" w:type="dxa"/>
            <w:bottom w:w="0" w:type="dxa"/>
          </w:tblCellMar>
        </w:tblPrEx>
        <w:trPr>
          <w:trHeight w:val="345"/>
        </w:trPr>
        <w:tc>
          <w:tcPr>
            <w:tcW w:w="7560" w:type="dxa"/>
            <w:vAlign w:val="center"/>
          </w:tcPr>
          <w:p w14:paraId="5577CA74" w14:textId="77777777" w:rsidR="00C245AD" w:rsidRPr="007077B7" w:rsidRDefault="00C245AD" w:rsidP="007077B7">
            <w:bookmarkStart w:id="41" w:name="OLE_LINK5"/>
            <w:bookmarkStart w:id="42" w:name="OLE_LINK6"/>
            <w:r w:rsidRPr="007077B7">
              <w:rPr>
                <w:b/>
              </w:rPr>
              <w:t>Measure</w:t>
            </w:r>
            <w:bookmarkEnd w:id="41"/>
            <w:bookmarkEnd w:id="42"/>
            <w:r w:rsidRPr="007077B7">
              <w:t>:</w:t>
            </w:r>
            <w:r w:rsidR="007077B7" w:rsidRPr="007077B7">
              <w:t xml:space="preserve"> Voluntary teacher turnover will be under 20% annually</w:t>
            </w:r>
            <w:r w:rsidR="00DE5F00">
              <w:t xml:space="preserve">. </w:t>
            </w:r>
            <w:r w:rsidR="007077B7" w:rsidRPr="007077B7">
              <w:t>This percentage will not include teachers who are not offered new contracts.</w:t>
            </w:r>
          </w:p>
        </w:tc>
        <w:tc>
          <w:tcPr>
            <w:tcW w:w="1620" w:type="dxa"/>
            <w:vAlign w:val="center"/>
          </w:tcPr>
          <w:p w14:paraId="6F9EB4E8" w14:textId="77777777" w:rsidR="00C245AD" w:rsidRPr="00F03322" w:rsidRDefault="00E63C5B" w:rsidP="00F517A4">
            <w:pPr>
              <w:jc w:val="center"/>
              <w:rPr>
                <w:sz w:val="22"/>
                <w:szCs w:val="22"/>
              </w:rPr>
            </w:pPr>
            <w:r>
              <w:rPr>
                <w:sz w:val="22"/>
                <w:szCs w:val="22"/>
              </w:rPr>
              <w:t>Met</w:t>
            </w:r>
          </w:p>
        </w:tc>
        <w:tc>
          <w:tcPr>
            <w:tcW w:w="3610" w:type="dxa"/>
          </w:tcPr>
          <w:p w14:paraId="368F1048" w14:textId="77777777" w:rsidR="00C245AD" w:rsidRPr="0042610D" w:rsidRDefault="00E63C5B" w:rsidP="0042610D">
            <w:pPr>
              <w:numPr>
                <w:ilvl w:val="0"/>
                <w:numId w:val="6"/>
              </w:numPr>
              <w:rPr>
                <w:sz w:val="22"/>
                <w:szCs w:val="22"/>
              </w:rPr>
            </w:pPr>
            <w:r>
              <w:rPr>
                <w:sz w:val="22"/>
                <w:szCs w:val="22"/>
              </w:rPr>
              <w:t>The rate of voluntary teacher turnover has fluctuated between 5% and 9% during the charter term</w:t>
            </w:r>
          </w:p>
        </w:tc>
      </w:tr>
      <w:tr w:rsidR="007077B7" w:rsidRPr="00F03322" w14:paraId="28E11506" w14:textId="77777777">
        <w:tblPrEx>
          <w:tblCellMar>
            <w:top w:w="0" w:type="dxa"/>
            <w:bottom w:w="0" w:type="dxa"/>
          </w:tblCellMar>
        </w:tblPrEx>
        <w:trPr>
          <w:trHeight w:val="345"/>
        </w:trPr>
        <w:tc>
          <w:tcPr>
            <w:tcW w:w="7560" w:type="dxa"/>
            <w:vAlign w:val="center"/>
          </w:tcPr>
          <w:p w14:paraId="5ACB478C" w14:textId="77777777" w:rsidR="007077B7" w:rsidRPr="007077B7" w:rsidRDefault="007077B7" w:rsidP="007077B7">
            <w:r w:rsidRPr="007077B7">
              <w:rPr>
                <w:b/>
              </w:rPr>
              <w:t>Measure</w:t>
            </w:r>
            <w:r w:rsidR="00F9324C">
              <w:rPr>
                <w:b/>
              </w:rPr>
              <w:t xml:space="preserve">: </w:t>
            </w:r>
            <w:r w:rsidRPr="007077B7">
              <w:t>Fifty percent of teachers who are with LCCPS at the beginning of the 2005 – 2010 charter will be at the school at the end of the charter period</w:t>
            </w:r>
            <w:r w:rsidR="00DE5F00">
              <w:t xml:space="preserve">. </w:t>
            </w:r>
            <w:r w:rsidRPr="007077B7">
              <w:t>This percentage will not include teachers who are not offered new contracts.</w:t>
            </w:r>
          </w:p>
        </w:tc>
        <w:tc>
          <w:tcPr>
            <w:tcW w:w="1620" w:type="dxa"/>
            <w:vAlign w:val="center"/>
          </w:tcPr>
          <w:p w14:paraId="4384B487" w14:textId="77777777" w:rsidR="007077B7" w:rsidRPr="00F03322" w:rsidRDefault="00E63C5B" w:rsidP="00F517A4">
            <w:pPr>
              <w:jc w:val="center"/>
              <w:rPr>
                <w:sz w:val="22"/>
                <w:szCs w:val="22"/>
              </w:rPr>
            </w:pPr>
            <w:r>
              <w:rPr>
                <w:sz w:val="22"/>
                <w:szCs w:val="22"/>
              </w:rPr>
              <w:t>Not met</w:t>
            </w:r>
          </w:p>
        </w:tc>
        <w:tc>
          <w:tcPr>
            <w:tcW w:w="3610" w:type="dxa"/>
          </w:tcPr>
          <w:p w14:paraId="550E83BF" w14:textId="77777777" w:rsidR="007077B7" w:rsidRPr="0042610D" w:rsidRDefault="00E63C5B" w:rsidP="0042610D">
            <w:pPr>
              <w:numPr>
                <w:ilvl w:val="0"/>
                <w:numId w:val="6"/>
              </w:numPr>
              <w:rPr>
                <w:sz w:val="22"/>
                <w:szCs w:val="22"/>
              </w:rPr>
            </w:pPr>
            <w:r>
              <w:rPr>
                <w:sz w:val="22"/>
                <w:szCs w:val="22"/>
              </w:rPr>
              <w:t>As of June 2009, 46% of the teachers who were on staff at the beginning of the charter term remained on the staff</w:t>
            </w:r>
          </w:p>
        </w:tc>
      </w:tr>
      <w:tr w:rsidR="007077B7" w:rsidRPr="00F03322" w14:paraId="4A0FBBAA" w14:textId="77777777">
        <w:tblPrEx>
          <w:tblCellMar>
            <w:top w:w="0" w:type="dxa"/>
            <w:bottom w:w="0" w:type="dxa"/>
          </w:tblCellMar>
        </w:tblPrEx>
        <w:trPr>
          <w:trHeight w:val="345"/>
        </w:trPr>
        <w:tc>
          <w:tcPr>
            <w:tcW w:w="7560" w:type="dxa"/>
            <w:vAlign w:val="center"/>
          </w:tcPr>
          <w:p w14:paraId="5DF04A77" w14:textId="77777777" w:rsidR="007077B7" w:rsidRPr="007077B7" w:rsidRDefault="007077B7" w:rsidP="007077B7">
            <w:r w:rsidRPr="007077B7">
              <w:rPr>
                <w:b/>
              </w:rPr>
              <w:t>Measure</w:t>
            </w:r>
            <w:r w:rsidR="00F9324C">
              <w:rPr>
                <w:b/>
              </w:rPr>
              <w:t xml:space="preserve">: </w:t>
            </w:r>
            <w:r w:rsidRPr="007077B7">
              <w:t>The administration will provide appropriate oversight and support of new and returning teachers of teachers, including 3 observations per year, mentoring (new teachers), peer coaching, common planning time, grade level and lead teacher meetings, shadowing teachers and providing opportunities for teachers to shadow, and reviewing/completing the Professional Standards rubric.</w:t>
            </w:r>
          </w:p>
        </w:tc>
        <w:tc>
          <w:tcPr>
            <w:tcW w:w="1620" w:type="dxa"/>
            <w:vAlign w:val="center"/>
          </w:tcPr>
          <w:p w14:paraId="6665956A" w14:textId="77777777" w:rsidR="007077B7" w:rsidRPr="00F03322" w:rsidRDefault="00E63C5B" w:rsidP="00F517A4">
            <w:pPr>
              <w:jc w:val="center"/>
              <w:rPr>
                <w:sz w:val="22"/>
                <w:szCs w:val="22"/>
              </w:rPr>
            </w:pPr>
            <w:r>
              <w:rPr>
                <w:sz w:val="22"/>
                <w:szCs w:val="22"/>
              </w:rPr>
              <w:t>Not met</w:t>
            </w:r>
          </w:p>
        </w:tc>
        <w:tc>
          <w:tcPr>
            <w:tcW w:w="3610" w:type="dxa"/>
          </w:tcPr>
          <w:p w14:paraId="6221E9B5" w14:textId="77777777" w:rsidR="007077B7" w:rsidRPr="0042610D" w:rsidRDefault="00E63C5B" w:rsidP="0042610D">
            <w:pPr>
              <w:numPr>
                <w:ilvl w:val="0"/>
                <w:numId w:val="6"/>
              </w:numPr>
              <w:rPr>
                <w:sz w:val="22"/>
                <w:szCs w:val="22"/>
              </w:rPr>
            </w:pPr>
            <w:r>
              <w:rPr>
                <w:sz w:val="22"/>
                <w:szCs w:val="22"/>
              </w:rPr>
              <w:t>Required observations and evaluations have been conducted, but the school does not have formal mentoring, shadowing or peer coaching programs.</w:t>
            </w:r>
          </w:p>
        </w:tc>
      </w:tr>
      <w:bookmarkEnd w:id="28"/>
      <w:bookmarkEnd w:id="29"/>
      <w:bookmarkEnd w:id="30"/>
    </w:tbl>
    <w:p w14:paraId="589F4CB6" w14:textId="77777777" w:rsidR="00C93519" w:rsidRPr="00B5339C" w:rsidRDefault="00C93519" w:rsidP="00FD04A0"/>
    <w:sectPr w:rsidR="00C93519" w:rsidRPr="00B5339C" w:rsidSect="00B14BC2">
      <w:footerReference w:type="default" r:id="rId36"/>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B2E0A" w14:textId="77777777" w:rsidR="00552250" w:rsidRDefault="00552250">
      <w:r>
        <w:separator/>
      </w:r>
    </w:p>
  </w:endnote>
  <w:endnote w:type="continuationSeparator" w:id="0">
    <w:p w14:paraId="1192ED5B" w14:textId="77777777" w:rsidR="00552250" w:rsidRDefault="0055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8C66B" w14:textId="77777777" w:rsidR="00F90C42" w:rsidRDefault="00F90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80E04B" w14:textId="77777777" w:rsidR="00F90C42" w:rsidRDefault="00F9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1B2E7" w14:textId="77777777" w:rsidR="00F90C42" w:rsidRPr="007233D7" w:rsidRDefault="00F90C42">
    <w:pPr>
      <w:pStyle w:val="Footer"/>
      <w:tabs>
        <w:tab w:val="clear" w:pos="8640"/>
        <w:tab w:val="right" w:pos="9360"/>
      </w:tabs>
      <w:ind w:right="360"/>
      <w:rPr>
        <w:rStyle w:val="PageNumber"/>
        <w:sz w:val="20"/>
        <w:szCs w:val="20"/>
      </w:rPr>
    </w:pPr>
    <w:r w:rsidRPr="000C4D3D">
      <w:rPr>
        <w:sz w:val="20"/>
      </w:rPr>
      <w:t xml:space="preserve">Summary </w:t>
    </w:r>
    <w:r w:rsidRPr="007233D7">
      <w:rPr>
        <w:sz w:val="20"/>
      </w:rPr>
      <w:t xml:space="preserve">of Review: </w:t>
    </w:r>
    <w:smartTag w:uri="urn:schemas-microsoft-com:office:smarttags" w:element="place">
      <w:smartTag w:uri="urn:schemas-microsoft-com:office:smarttags" w:element="PlaceName">
        <w:r w:rsidRPr="007233D7">
          <w:rPr>
            <w:sz w:val="20"/>
          </w:rPr>
          <w:t>Lowell</w:t>
        </w:r>
      </w:smartTag>
      <w:r w:rsidRPr="007233D7">
        <w:rPr>
          <w:sz w:val="20"/>
        </w:rPr>
        <w:t xml:space="preserve"> </w:t>
      </w:r>
      <w:smartTag w:uri="urn:schemas-microsoft-com:office:smarttags" w:element="PlaceName">
        <w:r w:rsidRPr="007233D7">
          <w:rPr>
            <w:sz w:val="20"/>
          </w:rPr>
          <w:t>Community</w:t>
        </w:r>
      </w:smartTag>
      <w:r w:rsidRPr="007233D7">
        <w:rPr>
          <w:sz w:val="20"/>
        </w:rPr>
        <w:t xml:space="preserve"> </w:t>
      </w:r>
      <w:smartTag w:uri="urn:schemas-microsoft-com:office:smarttags" w:element="PlaceName">
        <w:r w:rsidRPr="007233D7">
          <w:rPr>
            <w:sz w:val="20"/>
          </w:rPr>
          <w:t>Charter</w:t>
        </w:r>
      </w:smartTag>
      <w:r>
        <w:rPr>
          <w:sz w:val="20"/>
        </w:rPr>
        <w:t xml:space="preserve"> </w:t>
      </w:r>
      <w:smartTag w:uri="urn:schemas-microsoft-com:office:smarttags" w:element="PlaceType">
        <w:r>
          <w:rPr>
            <w:sz w:val="20"/>
          </w:rPr>
          <w:t>Public</w:t>
        </w:r>
        <w:r w:rsidRPr="007233D7">
          <w:rPr>
            <w:sz w:val="20"/>
          </w:rPr>
          <w:t xml:space="preserve"> </w:t>
        </w:r>
        <w:smartTag w:uri="urn:schemas-microsoft-com:office:smarttags" w:element="PlaceType">
          <w:r w:rsidRPr="007233D7">
            <w:rPr>
              <w:sz w:val="20"/>
            </w:rPr>
            <w:t>School</w:t>
          </w:r>
        </w:smartTag>
      </w:smartTag>
    </w:smartTag>
    <w:r w:rsidRPr="007233D7">
      <w:rPr>
        <w:sz w:val="20"/>
      </w:rPr>
      <w:tab/>
    </w:r>
    <w:r w:rsidRPr="007233D7">
      <w:rPr>
        <w:sz w:val="20"/>
        <w:szCs w:val="20"/>
      </w:rPr>
      <w:t xml:space="preserve">Page </w:t>
    </w:r>
    <w:r w:rsidRPr="007233D7">
      <w:rPr>
        <w:rStyle w:val="PageNumber"/>
        <w:sz w:val="20"/>
        <w:szCs w:val="20"/>
      </w:rPr>
      <w:fldChar w:fldCharType="begin"/>
    </w:r>
    <w:r w:rsidRPr="007233D7">
      <w:rPr>
        <w:rStyle w:val="PageNumber"/>
        <w:sz w:val="20"/>
        <w:szCs w:val="20"/>
      </w:rPr>
      <w:instrText xml:space="preserve"> PAGE </w:instrText>
    </w:r>
    <w:r w:rsidRPr="007233D7">
      <w:rPr>
        <w:rStyle w:val="PageNumber"/>
        <w:sz w:val="20"/>
        <w:szCs w:val="20"/>
      </w:rPr>
      <w:fldChar w:fldCharType="separate"/>
    </w:r>
    <w:r w:rsidR="007E7F8C">
      <w:rPr>
        <w:rStyle w:val="PageNumber"/>
        <w:noProof/>
        <w:sz w:val="20"/>
        <w:szCs w:val="20"/>
      </w:rPr>
      <w:t>33</w:t>
    </w:r>
    <w:r w:rsidRPr="007233D7">
      <w:rPr>
        <w:rStyle w:val="PageNumber"/>
        <w:sz w:val="20"/>
        <w:szCs w:val="20"/>
      </w:rPr>
      <w:fldChar w:fldCharType="end"/>
    </w:r>
    <w:r w:rsidRPr="007233D7">
      <w:rPr>
        <w:rStyle w:val="PageNumber"/>
        <w:sz w:val="20"/>
        <w:szCs w:val="20"/>
      </w:rPr>
      <w:t xml:space="preserve"> </w:t>
    </w:r>
  </w:p>
  <w:p w14:paraId="33091339" w14:textId="77777777" w:rsidR="00F90C42" w:rsidRDefault="00F90C42">
    <w:pPr>
      <w:pStyle w:val="Footer"/>
      <w:tabs>
        <w:tab w:val="clear" w:pos="8640"/>
        <w:tab w:val="right" w:pos="9360"/>
      </w:tabs>
      <w:ind w:right="360"/>
      <w:rPr>
        <w:sz w:val="20"/>
      </w:rPr>
    </w:pPr>
    <w:r w:rsidRPr="007233D7">
      <w:rPr>
        <w:rStyle w:val="PageNumber"/>
        <w:sz w:val="20"/>
        <w:szCs w:val="20"/>
      </w:rPr>
      <w:t>December 2009</w: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0969" w14:textId="77777777" w:rsidR="00B14BC2" w:rsidRPr="00ED5116" w:rsidRDefault="00B14BC2" w:rsidP="00BB73F3">
    <w:pPr>
      <w:pStyle w:val="Footer"/>
      <w:tabs>
        <w:tab w:val="clear" w:pos="8640"/>
        <w:tab w:val="right" w:pos="9360"/>
      </w:tabs>
      <w:ind w:right="360"/>
      <w:rPr>
        <w:rStyle w:val="PageNumber"/>
        <w:sz w:val="20"/>
      </w:rPr>
    </w:pPr>
    <w:r w:rsidRPr="00ED5116">
      <w:rPr>
        <w:sz w:val="20"/>
      </w:rPr>
      <w:t xml:space="preserve">Summary of Review: </w:t>
    </w:r>
    <w:smartTag w:uri="urn:schemas-microsoft-com:office:smarttags" w:element="place">
      <w:smartTag w:uri="urn:schemas-microsoft-com:office:smarttags" w:element="PlaceName">
        <w:r w:rsidRPr="00ED5116">
          <w:rPr>
            <w:sz w:val="20"/>
          </w:rPr>
          <w:t>Lowell</w:t>
        </w:r>
      </w:smartTag>
      <w:r w:rsidRPr="00ED5116">
        <w:rPr>
          <w:sz w:val="20"/>
        </w:rPr>
        <w:t xml:space="preserve"> </w:t>
      </w:r>
      <w:smartTag w:uri="urn:schemas-microsoft-com:office:smarttags" w:element="PlaceName">
        <w:r w:rsidRPr="00ED5116">
          <w:rPr>
            <w:sz w:val="20"/>
          </w:rPr>
          <w:t>Community</w:t>
        </w:r>
      </w:smartTag>
      <w:r w:rsidRPr="00ED5116">
        <w:rPr>
          <w:sz w:val="20"/>
        </w:rPr>
        <w:t xml:space="preserve"> </w:t>
      </w:r>
      <w:smartTag w:uri="urn:schemas-microsoft-com:office:smarttags" w:element="PlaceName">
        <w:r w:rsidRPr="00ED5116">
          <w:rPr>
            <w:sz w:val="20"/>
          </w:rPr>
          <w:t>Charter</w:t>
        </w:r>
      </w:smartTag>
      <w:r w:rsidRPr="00ED5116">
        <w:rPr>
          <w:sz w:val="20"/>
        </w:rPr>
        <w:t xml:space="preserve"> </w:t>
      </w:r>
      <w:smartTag w:uri="urn:schemas-microsoft-com:office:smarttags" w:element="PlaceType">
        <w:r w:rsidRPr="00ED5116">
          <w:rPr>
            <w:sz w:val="20"/>
          </w:rPr>
          <w:t>Public School</w:t>
        </w:r>
      </w:smartTag>
    </w:smartTag>
    <w:r w:rsidRPr="00ED5116">
      <w:rPr>
        <w:sz w:val="20"/>
      </w:rPr>
      <w:tab/>
    </w:r>
    <w:r w:rsidRPr="00ED5116">
      <w:rPr>
        <w:sz w:val="20"/>
      </w:rPr>
      <w:tab/>
    </w:r>
    <w:r w:rsidRPr="00ED5116">
      <w:rPr>
        <w:sz w:val="20"/>
      </w:rPr>
      <w:tab/>
      <w:t xml:space="preserve">             </w:t>
    </w:r>
    <w:r w:rsidRPr="00ED5116">
      <w:rPr>
        <w:sz w:val="20"/>
        <w:szCs w:val="20"/>
      </w:rPr>
      <w:t xml:space="preserve">Page </w:t>
    </w:r>
    <w:r w:rsidRPr="00ED5116">
      <w:rPr>
        <w:rStyle w:val="PageNumber"/>
        <w:sz w:val="20"/>
        <w:szCs w:val="20"/>
      </w:rPr>
      <w:fldChar w:fldCharType="begin"/>
    </w:r>
    <w:r w:rsidRPr="00ED5116">
      <w:rPr>
        <w:rStyle w:val="PageNumber"/>
        <w:sz w:val="20"/>
        <w:szCs w:val="20"/>
      </w:rPr>
      <w:instrText xml:space="preserve"> PAGE </w:instrText>
    </w:r>
    <w:r w:rsidRPr="00ED5116">
      <w:rPr>
        <w:rStyle w:val="PageNumber"/>
        <w:sz w:val="20"/>
        <w:szCs w:val="20"/>
      </w:rPr>
      <w:fldChar w:fldCharType="separate"/>
    </w:r>
    <w:r w:rsidR="007E7F8C">
      <w:rPr>
        <w:rStyle w:val="PageNumber"/>
        <w:noProof/>
        <w:sz w:val="20"/>
        <w:szCs w:val="20"/>
      </w:rPr>
      <w:t>1</w:t>
    </w:r>
    <w:r w:rsidRPr="00ED5116">
      <w:rPr>
        <w:rStyle w:val="PageNumber"/>
        <w:sz w:val="20"/>
        <w:szCs w:val="20"/>
      </w:rPr>
      <w:fldChar w:fldCharType="end"/>
    </w:r>
    <w:r w:rsidRPr="00ED5116">
      <w:rPr>
        <w:rStyle w:val="PageNumber"/>
        <w:sz w:val="20"/>
        <w:szCs w:val="20"/>
      </w:rPr>
      <w:t xml:space="preserve"> </w:t>
    </w:r>
    <w:r w:rsidRPr="00ED5116">
      <w:rPr>
        <w:sz w:val="20"/>
        <w:szCs w:val="20"/>
      </w:rPr>
      <w:t>of 1</w:t>
    </w:r>
    <w:r w:rsidRPr="00ED5116">
      <w:rPr>
        <w:rStyle w:val="PageNumber"/>
        <w:sz w:val="20"/>
        <w:szCs w:val="20"/>
      </w:rPr>
      <w:t>4</w:t>
    </w:r>
  </w:p>
  <w:p w14:paraId="62CBAD20" w14:textId="77777777" w:rsidR="00B14BC2" w:rsidRPr="00ED5116" w:rsidRDefault="00B14BC2" w:rsidP="00BB73F3">
    <w:pPr>
      <w:pStyle w:val="Footer"/>
    </w:pPr>
    <w:r w:rsidRPr="00ED5116">
      <w:rPr>
        <w:rStyle w:val="PageNumber"/>
        <w:sz w:val="20"/>
        <w:szCs w:val="20"/>
      </w:rPr>
      <w:t>December 2009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63A6" w14:textId="77777777" w:rsidR="00B14BC2" w:rsidRPr="007233D7" w:rsidRDefault="00B14BC2" w:rsidP="00B14BC2">
    <w:pPr>
      <w:pStyle w:val="Footer"/>
      <w:tabs>
        <w:tab w:val="clear" w:pos="8640"/>
        <w:tab w:val="right" w:pos="12780"/>
      </w:tabs>
      <w:ind w:right="360"/>
      <w:rPr>
        <w:rStyle w:val="PageNumber"/>
        <w:sz w:val="20"/>
        <w:szCs w:val="20"/>
      </w:rPr>
    </w:pPr>
    <w:r w:rsidRPr="000C4D3D">
      <w:rPr>
        <w:sz w:val="20"/>
      </w:rPr>
      <w:t xml:space="preserve">Summary </w:t>
    </w:r>
    <w:r w:rsidRPr="007233D7">
      <w:rPr>
        <w:sz w:val="20"/>
      </w:rPr>
      <w:t xml:space="preserve">of Review: </w:t>
    </w:r>
    <w:smartTag w:uri="urn:schemas-microsoft-com:office:smarttags" w:element="place">
      <w:smartTag w:uri="urn:schemas-microsoft-com:office:smarttags" w:element="PlaceName">
        <w:r w:rsidRPr="007233D7">
          <w:rPr>
            <w:sz w:val="20"/>
          </w:rPr>
          <w:t>Lowell</w:t>
        </w:r>
      </w:smartTag>
      <w:r w:rsidRPr="007233D7">
        <w:rPr>
          <w:sz w:val="20"/>
        </w:rPr>
        <w:t xml:space="preserve"> </w:t>
      </w:r>
      <w:smartTag w:uri="urn:schemas-microsoft-com:office:smarttags" w:element="PlaceName">
        <w:r w:rsidRPr="007233D7">
          <w:rPr>
            <w:sz w:val="20"/>
          </w:rPr>
          <w:t>Community</w:t>
        </w:r>
      </w:smartTag>
      <w:r w:rsidRPr="007233D7">
        <w:rPr>
          <w:sz w:val="20"/>
        </w:rPr>
        <w:t xml:space="preserve"> </w:t>
      </w:r>
      <w:smartTag w:uri="urn:schemas-microsoft-com:office:smarttags" w:element="PlaceName">
        <w:r w:rsidRPr="007233D7">
          <w:rPr>
            <w:sz w:val="20"/>
          </w:rPr>
          <w:t>Charter</w:t>
        </w:r>
      </w:smartTag>
      <w:r>
        <w:rPr>
          <w:sz w:val="20"/>
        </w:rPr>
        <w:t xml:space="preserve"> </w:t>
      </w:r>
      <w:smartTag w:uri="urn:schemas-microsoft-com:office:smarttags" w:element="PlaceType">
        <w:r>
          <w:rPr>
            <w:sz w:val="20"/>
          </w:rPr>
          <w:t>Public</w:t>
        </w:r>
        <w:r w:rsidRPr="007233D7">
          <w:rPr>
            <w:sz w:val="20"/>
          </w:rPr>
          <w:t xml:space="preserve"> </w:t>
        </w:r>
        <w:smartTag w:uri="urn:schemas-microsoft-com:office:smarttags" w:element="PlaceType">
          <w:r w:rsidRPr="007233D7">
            <w:rPr>
              <w:sz w:val="20"/>
            </w:rPr>
            <w:t>School</w:t>
          </w:r>
        </w:smartTag>
      </w:smartTag>
    </w:smartTag>
    <w:r w:rsidRPr="007233D7">
      <w:rPr>
        <w:sz w:val="20"/>
      </w:rPr>
      <w:tab/>
    </w:r>
    <w:r w:rsidRPr="007233D7">
      <w:rPr>
        <w:sz w:val="20"/>
        <w:szCs w:val="20"/>
      </w:rPr>
      <w:t xml:space="preserve">Page </w:t>
    </w:r>
    <w:r w:rsidRPr="007233D7">
      <w:rPr>
        <w:rStyle w:val="PageNumber"/>
        <w:sz w:val="20"/>
        <w:szCs w:val="20"/>
      </w:rPr>
      <w:fldChar w:fldCharType="begin"/>
    </w:r>
    <w:r w:rsidRPr="007233D7">
      <w:rPr>
        <w:rStyle w:val="PageNumber"/>
        <w:sz w:val="20"/>
        <w:szCs w:val="20"/>
      </w:rPr>
      <w:instrText xml:space="preserve"> PAGE </w:instrText>
    </w:r>
    <w:r w:rsidRPr="007233D7">
      <w:rPr>
        <w:rStyle w:val="PageNumber"/>
        <w:sz w:val="20"/>
        <w:szCs w:val="20"/>
      </w:rPr>
      <w:fldChar w:fldCharType="separate"/>
    </w:r>
    <w:r w:rsidR="007E7F8C">
      <w:rPr>
        <w:rStyle w:val="PageNumber"/>
        <w:noProof/>
        <w:sz w:val="20"/>
        <w:szCs w:val="20"/>
      </w:rPr>
      <w:t>34</w:t>
    </w:r>
    <w:r w:rsidRPr="007233D7">
      <w:rPr>
        <w:rStyle w:val="PageNumber"/>
        <w:sz w:val="20"/>
        <w:szCs w:val="20"/>
      </w:rPr>
      <w:fldChar w:fldCharType="end"/>
    </w:r>
    <w:r w:rsidRPr="007233D7">
      <w:rPr>
        <w:rStyle w:val="PageNumber"/>
        <w:sz w:val="20"/>
        <w:szCs w:val="20"/>
      </w:rPr>
      <w:t xml:space="preserve"> </w:t>
    </w:r>
  </w:p>
  <w:p w14:paraId="7281A66D" w14:textId="77777777" w:rsidR="00B14BC2" w:rsidRDefault="00B14BC2" w:rsidP="00B14BC2">
    <w:pPr>
      <w:pStyle w:val="Footer"/>
      <w:tabs>
        <w:tab w:val="clear" w:pos="8640"/>
        <w:tab w:val="right" w:pos="9360"/>
      </w:tabs>
      <w:ind w:right="360"/>
      <w:rPr>
        <w:sz w:val="20"/>
      </w:rPr>
    </w:pPr>
    <w:r w:rsidRPr="007233D7">
      <w:rPr>
        <w:rStyle w:val="PageNumber"/>
        <w:sz w:val="20"/>
        <w:szCs w:val="20"/>
      </w:rPr>
      <w:t>December 2009</w:t>
    </w:r>
    <w:r>
      <w:rPr>
        <w:sz w:val="20"/>
      </w:rPr>
      <w:tab/>
    </w:r>
  </w:p>
  <w:p w14:paraId="72DA9C9B" w14:textId="77777777" w:rsidR="00F90C42" w:rsidRPr="00E96EC8" w:rsidRDefault="00F90C42" w:rsidP="00E96E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AC46" w14:textId="77777777" w:rsidR="00B14BC2" w:rsidRPr="007233D7" w:rsidRDefault="00B14BC2" w:rsidP="00B14BC2">
    <w:pPr>
      <w:pStyle w:val="Footer"/>
      <w:tabs>
        <w:tab w:val="clear" w:pos="8640"/>
        <w:tab w:val="right" w:pos="12780"/>
      </w:tabs>
      <w:ind w:right="360"/>
      <w:rPr>
        <w:rStyle w:val="PageNumber"/>
        <w:sz w:val="20"/>
        <w:szCs w:val="20"/>
      </w:rPr>
    </w:pPr>
    <w:r w:rsidRPr="000C4D3D">
      <w:rPr>
        <w:sz w:val="20"/>
      </w:rPr>
      <w:t xml:space="preserve">Summary </w:t>
    </w:r>
    <w:r w:rsidRPr="007233D7">
      <w:rPr>
        <w:sz w:val="20"/>
      </w:rPr>
      <w:t xml:space="preserve">of Review: </w:t>
    </w:r>
    <w:smartTag w:uri="urn:schemas-microsoft-com:office:smarttags" w:element="place">
      <w:smartTag w:uri="urn:schemas-microsoft-com:office:smarttags" w:element="PlaceName">
        <w:r w:rsidRPr="007233D7">
          <w:rPr>
            <w:sz w:val="20"/>
          </w:rPr>
          <w:t>Lowell</w:t>
        </w:r>
      </w:smartTag>
      <w:r w:rsidRPr="007233D7">
        <w:rPr>
          <w:sz w:val="20"/>
        </w:rPr>
        <w:t xml:space="preserve"> </w:t>
      </w:r>
      <w:smartTag w:uri="urn:schemas-microsoft-com:office:smarttags" w:element="PlaceName">
        <w:r w:rsidRPr="007233D7">
          <w:rPr>
            <w:sz w:val="20"/>
          </w:rPr>
          <w:t>Community</w:t>
        </w:r>
      </w:smartTag>
      <w:r w:rsidRPr="007233D7">
        <w:rPr>
          <w:sz w:val="20"/>
        </w:rPr>
        <w:t xml:space="preserve"> </w:t>
      </w:r>
      <w:smartTag w:uri="urn:schemas-microsoft-com:office:smarttags" w:element="PlaceName">
        <w:r w:rsidRPr="007233D7">
          <w:rPr>
            <w:sz w:val="20"/>
          </w:rPr>
          <w:t>Charter</w:t>
        </w:r>
      </w:smartTag>
      <w:r>
        <w:rPr>
          <w:sz w:val="20"/>
        </w:rPr>
        <w:t xml:space="preserve"> </w:t>
      </w:r>
      <w:smartTag w:uri="urn:schemas-microsoft-com:office:smarttags" w:element="PlaceType">
        <w:r>
          <w:rPr>
            <w:sz w:val="20"/>
          </w:rPr>
          <w:t>Public</w:t>
        </w:r>
        <w:r w:rsidRPr="007233D7">
          <w:rPr>
            <w:sz w:val="20"/>
          </w:rPr>
          <w:t xml:space="preserve"> School</w:t>
        </w:r>
      </w:smartTag>
    </w:smartTag>
    <w:r w:rsidRPr="007233D7">
      <w:rPr>
        <w:sz w:val="20"/>
      </w:rPr>
      <w:tab/>
    </w:r>
    <w:r w:rsidRPr="007233D7">
      <w:rPr>
        <w:sz w:val="20"/>
        <w:szCs w:val="20"/>
      </w:rPr>
      <w:t xml:space="preserve">Page </w:t>
    </w:r>
    <w:r w:rsidRPr="007233D7">
      <w:rPr>
        <w:rStyle w:val="PageNumber"/>
        <w:sz w:val="20"/>
        <w:szCs w:val="20"/>
      </w:rPr>
      <w:fldChar w:fldCharType="begin"/>
    </w:r>
    <w:r w:rsidRPr="007233D7">
      <w:rPr>
        <w:rStyle w:val="PageNumber"/>
        <w:sz w:val="20"/>
        <w:szCs w:val="20"/>
      </w:rPr>
      <w:instrText xml:space="preserve"> PAGE </w:instrText>
    </w:r>
    <w:r w:rsidRPr="007233D7">
      <w:rPr>
        <w:rStyle w:val="PageNumber"/>
        <w:sz w:val="20"/>
        <w:szCs w:val="20"/>
      </w:rPr>
      <w:fldChar w:fldCharType="separate"/>
    </w:r>
    <w:r w:rsidR="007E7F8C">
      <w:rPr>
        <w:rStyle w:val="PageNumber"/>
        <w:noProof/>
        <w:sz w:val="20"/>
        <w:szCs w:val="20"/>
      </w:rPr>
      <w:t>39</w:t>
    </w:r>
    <w:r w:rsidRPr="007233D7">
      <w:rPr>
        <w:rStyle w:val="PageNumber"/>
        <w:sz w:val="20"/>
        <w:szCs w:val="20"/>
      </w:rPr>
      <w:fldChar w:fldCharType="end"/>
    </w:r>
    <w:r w:rsidRPr="007233D7">
      <w:rPr>
        <w:rStyle w:val="PageNumber"/>
        <w:sz w:val="20"/>
        <w:szCs w:val="20"/>
      </w:rPr>
      <w:t xml:space="preserve"> </w:t>
    </w:r>
  </w:p>
  <w:p w14:paraId="340CCCE7" w14:textId="77777777" w:rsidR="00B14BC2" w:rsidRDefault="00B14BC2">
    <w:pPr>
      <w:pStyle w:val="Footer"/>
      <w:tabs>
        <w:tab w:val="clear" w:pos="8640"/>
        <w:tab w:val="right" w:pos="9360"/>
      </w:tabs>
      <w:ind w:right="360"/>
      <w:rPr>
        <w:sz w:val="20"/>
      </w:rPr>
    </w:pPr>
    <w:r w:rsidRPr="007233D7">
      <w:rPr>
        <w:rStyle w:val="PageNumber"/>
        <w:sz w:val="20"/>
        <w:szCs w:val="20"/>
      </w:rPr>
      <w:t>December 2009</w:t>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3A33E" w14:textId="77777777" w:rsidR="00552250" w:rsidRDefault="00552250">
      <w:r>
        <w:separator/>
      </w:r>
    </w:p>
  </w:footnote>
  <w:footnote w:type="continuationSeparator" w:id="0">
    <w:p w14:paraId="0496CF6D" w14:textId="77777777" w:rsidR="00552250" w:rsidRDefault="00552250">
      <w:r>
        <w:continuationSeparator/>
      </w:r>
    </w:p>
  </w:footnote>
  <w:footnote w:id="1">
    <w:p w14:paraId="2503A2B7" w14:textId="77777777" w:rsidR="00F90C42" w:rsidRDefault="00F90C42">
      <w:pPr>
        <w:pStyle w:val="FootnoteText"/>
      </w:pPr>
      <w:r>
        <w:rPr>
          <w:rStyle w:val="FootnoteReference"/>
        </w:rPr>
        <w:footnoteRef/>
      </w:r>
      <w:r>
        <w:t xml:space="preserve"> LCCPS reported that it enrolled more than its maximum enrollment at the beginning of the school year because it expects enrollment to drop during the school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004"/>
    <w:multiLevelType w:val="hybridMultilevel"/>
    <w:tmpl w:val="DF844C0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880093"/>
    <w:multiLevelType w:val="hybridMultilevel"/>
    <w:tmpl w:val="80EAF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97173"/>
    <w:multiLevelType w:val="hybridMultilevel"/>
    <w:tmpl w:val="4FE8C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67445"/>
    <w:multiLevelType w:val="hybridMultilevel"/>
    <w:tmpl w:val="B6F212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E1039"/>
    <w:multiLevelType w:val="hybridMultilevel"/>
    <w:tmpl w:val="F616768E"/>
    <w:lvl w:ilvl="0" w:tplc="7F08E0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9A45A8"/>
    <w:multiLevelType w:val="hybridMultilevel"/>
    <w:tmpl w:val="251060E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6358B1"/>
    <w:multiLevelType w:val="hybridMultilevel"/>
    <w:tmpl w:val="9BEE6436"/>
    <w:lvl w:ilvl="0" w:tplc="8528DB9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A29F8"/>
    <w:multiLevelType w:val="hybridMultilevel"/>
    <w:tmpl w:val="B1326C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660480"/>
    <w:multiLevelType w:val="hybridMultilevel"/>
    <w:tmpl w:val="E64227F4"/>
    <w:lvl w:ilvl="0" w:tplc="31ECA05A">
      <w:start w:val="1"/>
      <w:numFmt w:val="decimal"/>
      <w:pStyle w:val="Findingstatement"/>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9916BA"/>
    <w:multiLevelType w:val="hybridMultilevel"/>
    <w:tmpl w:val="C04CA790"/>
    <w:lvl w:ilvl="0" w:tplc="975C1EBA">
      <w:start w:val="1"/>
      <w:numFmt w:val="bullet"/>
      <w:pStyle w:val="ListBulletIndent"/>
      <w:lvlText w:val=""/>
      <w:lvlJc w:val="left"/>
      <w:pPr>
        <w:ind w:left="720" w:hanging="360"/>
      </w:pPr>
      <w:rPr>
        <w:rFonts w:ascii="Symbol" w:hAnsi="Symbol" w:hint="default"/>
      </w:rPr>
    </w:lvl>
    <w:lvl w:ilvl="1" w:tplc="D0562DE0">
      <w:start w:val="1"/>
      <w:numFmt w:val="bullet"/>
      <w:pStyle w:val="Listbulletintented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12D77"/>
    <w:multiLevelType w:val="hybridMultilevel"/>
    <w:tmpl w:val="BC84B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210AA4"/>
    <w:multiLevelType w:val="hybridMultilevel"/>
    <w:tmpl w:val="3920EB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44B3325"/>
    <w:multiLevelType w:val="hybridMultilevel"/>
    <w:tmpl w:val="B5C01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0"/>
  </w:num>
  <w:num w:numId="8">
    <w:abstractNumId w:val="8"/>
  </w:num>
  <w:num w:numId="9">
    <w:abstractNumId w:val="1"/>
  </w:num>
  <w:num w:numId="10">
    <w:abstractNumId w:val="7"/>
  </w:num>
  <w:num w:numId="11">
    <w:abstractNumId w:val="5"/>
  </w:num>
  <w:num w:numId="12">
    <w:abstractNumId w:val="1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131078" w:nlCheck="1" w:checkStyle="1"/>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23"/>
    <w:rsid w:val="0000250A"/>
    <w:rsid w:val="00002D83"/>
    <w:rsid w:val="00002DBE"/>
    <w:rsid w:val="00003953"/>
    <w:rsid w:val="00004F15"/>
    <w:rsid w:val="000065EF"/>
    <w:rsid w:val="00006A26"/>
    <w:rsid w:val="00007A16"/>
    <w:rsid w:val="00010561"/>
    <w:rsid w:val="00011E2F"/>
    <w:rsid w:val="00014C70"/>
    <w:rsid w:val="00014E1E"/>
    <w:rsid w:val="00016D92"/>
    <w:rsid w:val="00020325"/>
    <w:rsid w:val="00023908"/>
    <w:rsid w:val="000319C7"/>
    <w:rsid w:val="00033135"/>
    <w:rsid w:val="00036676"/>
    <w:rsid w:val="00037BE1"/>
    <w:rsid w:val="00044126"/>
    <w:rsid w:val="00061CB5"/>
    <w:rsid w:val="00063070"/>
    <w:rsid w:val="0006342E"/>
    <w:rsid w:val="000642BC"/>
    <w:rsid w:val="000644A3"/>
    <w:rsid w:val="00070023"/>
    <w:rsid w:val="00070364"/>
    <w:rsid w:val="00075745"/>
    <w:rsid w:val="0007746E"/>
    <w:rsid w:val="00077DA7"/>
    <w:rsid w:val="000814A9"/>
    <w:rsid w:val="000823CA"/>
    <w:rsid w:val="00083EFC"/>
    <w:rsid w:val="000944BC"/>
    <w:rsid w:val="000B127E"/>
    <w:rsid w:val="000B251D"/>
    <w:rsid w:val="000B7D44"/>
    <w:rsid w:val="000C4D3D"/>
    <w:rsid w:val="000C68BC"/>
    <w:rsid w:val="000D70D2"/>
    <w:rsid w:val="000D71D1"/>
    <w:rsid w:val="000E02A1"/>
    <w:rsid w:val="000E18FF"/>
    <w:rsid w:val="000E30D6"/>
    <w:rsid w:val="000F1DA6"/>
    <w:rsid w:val="000F2039"/>
    <w:rsid w:val="00101ED8"/>
    <w:rsid w:val="00107608"/>
    <w:rsid w:val="001078FE"/>
    <w:rsid w:val="00114040"/>
    <w:rsid w:val="00114243"/>
    <w:rsid w:val="00116DC2"/>
    <w:rsid w:val="001177AA"/>
    <w:rsid w:val="0012435A"/>
    <w:rsid w:val="00126A77"/>
    <w:rsid w:val="00127588"/>
    <w:rsid w:val="0013466B"/>
    <w:rsid w:val="0014778A"/>
    <w:rsid w:val="0015047A"/>
    <w:rsid w:val="001504B9"/>
    <w:rsid w:val="00155C18"/>
    <w:rsid w:val="00157EAE"/>
    <w:rsid w:val="00164ADB"/>
    <w:rsid w:val="00164CA0"/>
    <w:rsid w:val="00171007"/>
    <w:rsid w:val="001729CB"/>
    <w:rsid w:val="00175C05"/>
    <w:rsid w:val="00176399"/>
    <w:rsid w:val="0017754D"/>
    <w:rsid w:val="0017781D"/>
    <w:rsid w:val="00177C1D"/>
    <w:rsid w:val="00177C45"/>
    <w:rsid w:val="001843F0"/>
    <w:rsid w:val="00187EC0"/>
    <w:rsid w:val="00190FF7"/>
    <w:rsid w:val="00191BC3"/>
    <w:rsid w:val="0019696D"/>
    <w:rsid w:val="001A1A6D"/>
    <w:rsid w:val="001A2D88"/>
    <w:rsid w:val="001A3D8C"/>
    <w:rsid w:val="001A5A4F"/>
    <w:rsid w:val="001A7049"/>
    <w:rsid w:val="001A77D8"/>
    <w:rsid w:val="001A7857"/>
    <w:rsid w:val="001B17C2"/>
    <w:rsid w:val="001B3833"/>
    <w:rsid w:val="001C2A56"/>
    <w:rsid w:val="001C5DBA"/>
    <w:rsid w:val="001C7951"/>
    <w:rsid w:val="001D23E3"/>
    <w:rsid w:val="001E0701"/>
    <w:rsid w:val="001E1D38"/>
    <w:rsid w:val="001E1D97"/>
    <w:rsid w:val="001E5987"/>
    <w:rsid w:val="001F133B"/>
    <w:rsid w:val="001F63A6"/>
    <w:rsid w:val="00207611"/>
    <w:rsid w:val="00211A4B"/>
    <w:rsid w:val="002220F7"/>
    <w:rsid w:val="00226544"/>
    <w:rsid w:val="00233D7E"/>
    <w:rsid w:val="002402B8"/>
    <w:rsid w:val="00244A5A"/>
    <w:rsid w:val="002467B6"/>
    <w:rsid w:val="002504CA"/>
    <w:rsid w:val="0025119C"/>
    <w:rsid w:val="00253506"/>
    <w:rsid w:val="002566F9"/>
    <w:rsid w:val="002711B5"/>
    <w:rsid w:val="00275544"/>
    <w:rsid w:val="00275A30"/>
    <w:rsid w:val="00276BE5"/>
    <w:rsid w:val="00287D74"/>
    <w:rsid w:val="002919B3"/>
    <w:rsid w:val="00295F5D"/>
    <w:rsid w:val="00297976"/>
    <w:rsid w:val="002A1134"/>
    <w:rsid w:val="002A38D0"/>
    <w:rsid w:val="002A5FC8"/>
    <w:rsid w:val="002B45F1"/>
    <w:rsid w:val="002B46D9"/>
    <w:rsid w:val="002B4B8C"/>
    <w:rsid w:val="002C341C"/>
    <w:rsid w:val="002C57AA"/>
    <w:rsid w:val="002C657C"/>
    <w:rsid w:val="002D1F15"/>
    <w:rsid w:val="002E13BB"/>
    <w:rsid w:val="002E47F1"/>
    <w:rsid w:val="002E5B98"/>
    <w:rsid w:val="002E7693"/>
    <w:rsid w:val="002F77D3"/>
    <w:rsid w:val="00300553"/>
    <w:rsid w:val="003013C2"/>
    <w:rsid w:val="0031709F"/>
    <w:rsid w:val="003222A3"/>
    <w:rsid w:val="00322ACB"/>
    <w:rsid w:val="00323331"/>
    <w:rsid w:val="0032420B"/>
    <w:rsid w:val="003342F4"/>
    <w:rsid w:val="003359A5"/>
    <w:rsid w:val="0033609F"/>
    <w:rsid w:val="003424BE"/>
    <w:rsid w:val="00346791"/>
    <w:rsid w:val="00353DF7"/>
    <w:rsid w:val="00355691"/>
    <w:rsid w:val="00356C50"/>
    <w:rsid w:val="00362A2E"/>
    <w:rsid w:val="003703A4"/>
    <w:rsid w:val="00371A85"/>
    <w:rsid w:val="00374516"/>
    <w:rsid w:val="00375C96"/>
    <w:rsid w:val="0037731B"/>
    <w:rsid w:val="003823B9"/>
    <w:rsid w:val="003847A6"/>
    <w:rsid w:val="0038633A"/>
    <w:rsid w:val="00391C70"/>
    <w:rsid w:val="00393DEC"/>
    <w:rsid w:val="0039626E"/>
    <w:rsid w:val="003A15CC"/>
    <w:rsid w:val="003A3020"/>
    <w:rsid w:val="003A58B4"/>
    <w:rsid w:val="003A62CF"/>
    <w:rsid w:val="003A63CE"/>
    <w:rsid w:val="003B3DF5"/>
    <w:rsid w:val="003B5D78"/>
    <w:rsid w:val="003B6254"/>
    <w:rsid w:val="003B63CC"/>
    <w:rsid w:val="003C7F4B"/>
    <w:rsid w:val="003D0823"/>
    <w:rsid w:val="003D0AC2"/>
    <w:rsid w:val="003D1F56"/>
    <w:rsid w:val="003D25B5"/>
    <w:rsid w:val="003D6707"/>
    <w:rsid w:val="003E0459"/>
    <w:rsid w:val="003E3773"/>
    <w:rsid w:val="003E47F8"/>
    <w:rsid w:val="003F08BF"/>
    <w:rsid w:val="00402DDF"/>
    <w:rsid w:val="00412D10"/>
    <w:rsid w:val="00425296"/>
    <w:rsid w:val="0042610D"/>
    <w:rsid w:val="00431576"/>
    <w:rsid w:val="00432A43"/>
    <w:rsid w:val="00432B87"/>
    <w:rsid w:val="004411FA"/>
    <w:rsid w:val="0044248E"/>
    <w:rsid w:val="00447281"/>
    <w:rsid w:val="004652BC"/>
    <w:rsid w:val="00470F24"/>
    <w:rsid w:val="00471B95"/>
    <w:rsid w:val="00474333"/>
    <w:rsid w:val="0047799C"/>
    <w:rsid w:val="00477CB7"/>
    <w:rsid w:val="004810B5"/>
    <w:rsid w:val="0048555B"/>
    <w:rsid w:val="0049538A"/>
    <w:rsid w:val="004A0B78"/>
    <w:rsid w:val="004B36D6"/>
    <w:rsid w:val="004B468F"/>
    <w:rsid w:val="004C542B"/>
    <w:rsid w:val="004C745D"/>
    <w:rsid w:val="004D121E"/>
    <w:rsid w:val="004D48EB"/>
    <w:rsid w:val="004D4D2C"/>
    <w:rsid w:val="004D6ABB"/>
    <w:rsid w:val="004E0D88"/>
    <w:rsid w:val="004E60B3"/>
    <w:rsid w:val="004F0728"/>
    <w:rsid w:val="004F4AC1"/>
    <w:rsid w:val="004F6CBD"/>
    <w:rsid w:val="00501413"/>
    <w:rsid w:val="00504AEF"/>
    <w:rsid w:val="005121CB"/>
    <w:rsid w:val="005135BB"/>
    <w:rsid w:val="0051479D"/>
    <w:rsid w:val="0052331C"/>
    <w:rsid w:val="00527802"/>
    <w:rsid w:val="00531FB7"/>
    <w:rsid w:val="0053233C"/>
    <w:rsid w:val="00536B64"/>
    <w:rsid w:val="00552250"/>
    <w:rsid w:val="00553666"/>
    <w:rsid w:val="005637DA"/>
    <w:rsid w:val="00565571"/>
    <w:rsid w:val="00573CEE"/>
    <w:rsid w:val="005753C2"/>
    <w:rsid w:val="0057640B"/>
    <w:rsid w:val="00585B22"/>
    <w:rsid w:val="00592C0C"/>
    <w:rsid w:val="00593069"/>
    <w:rsid w:val="005934FA"/>
    <w:rsid w:val="005962D0"/>
    <w:rsid w:val="005967D0"/>
    <w:rsid w:val="00597BC0"/>
    <w:rsid w:val="005A4420"/>
    <w:rsid w:val="005B06CB"/>
    <w:rsid w:val="005B1783"/>
    <w:rsid w:val="005B41CD"/>
    <w:rsid w:val="005C0542"/>
    <w:rsid w:val="005C4961"/>
    <w:rsid w:val="005C6554"/>
    <w:rsid w:val="005C7113"/>
    <w:rsid w:val="005F0C14"/>
    <w:rsid w:val="005F0EEB"/>
    <w:rsid w:val="005F32D6"/>
    <w:rsid w:val="005F3432"/>
    <w:rsid w:val="00612BDC"/>
    <w:rsid w:val="00622A4F"/>
    <w:rsid w:val="00623917"/>
    <w:rsid w:val="00623AA7"/>
    <w:rsid w:val="00627756"/>
    <w:rsid w:val="00630752"/>
    <w:rsid w:val="00633FD9"/>
    <w:rsid w:val="00641EDA"/>
    <w:rsid w:val="006436A0"/>
    <w:rsid w:val="00653356"/>
    <w:rsid w:val="00654B85"/>
    <w:rsid w:val="00656834"/>
    <w:rsid w:val="00656EA7"/>
    <w:rsid w:val="00660B12"/>
    <w:rsid w:val="00665837"/>
    <w:rsid w:val="0067244A"/>
    <w:rsid w:val="00672674"/>
    <w:rsid w:val="00672852"/>
    <w:rsid w:val="00672E9C"/>
    <w:rsid w:val="00676A05"/>
    <w:rsid w:val="00676C62"/>
    <w:rsid w:val="00680F96"/>
    <w:rsid w:val="00687252"/>
    <w:rsid w:val="006A3050"/>
    <w:rsid w:val="006A3CFA"/>
    <w:rsid w:val="006A68FB"/>
    <w:rsid w:val="006A71A2"/>
    <w:rsid w:val="006A7EE4"/>
    <w:rsid w:val="006B2380"/>
    <w:rsid w:val="006B768C"/>
    <w:rsid w:val="006C19DE"/>
    <w:rsid w:val="006C392E"/>
    <w:rsid w:val="006D1AAD"/>
    <w:rsid w:val="006D29C8"/>
    <w:rsid w:val="006D3275"/>
    <w:rsid w:val="006D6817"/>
    <w:rsid w:val="006E4453"/>
    <w:rsid w:val="006E5DCF"/>
    <w:rsid w:val="006F0037"/>
    <w:rsid w:val="006F0204"/>
    <w:rsid w:val="006F0AFE"/>
    <w:rsid w:val="006F30A8"/>
    <w:rsid w:val="006F40B9"/>
    <w:rsid w:val="006F5DB1"/>
    <w:rsid w:val="006F6351"/>
    <w:rsid w:val="007077B7"/>
    <w:rsid w:val="0071087F"/>
    <w:rsid w:val="0071182F"/>
    <w:rsid w:val="0071203D"/>
    <w:rsid w:val="007149C9"/>
    <w:rsid w:val="00715746"/>
    <w:rsid w:val="00716E47"/>
    <w:rsid w:val="007233D7"/>
    <w:rsid w:val="00723F88"/>
    <w:rsid w:val="007275ED"/>
    <w:rsid w:val="0073024D"/>
    <w:rsid w:val="007318BC"/>
    <w:rsid w:val="00732EB6"/>
    <w:rsid w:val="00735E6B"/>
    <w:rsid w:val="00740A59"/>
    <w:rsid w:val="00740AC6"/>
    <w:rsid w:val="007466D5"/>
    <w:rsid w:val="007477DD"/>
    <w:rsid w:val="00754CAB"/>
    <w:rsid w:val="00770ACD"/>
    <w:rsid w:val="0077320D"/>
    <w:rsid w:val="007768E3"/>
    <w:rsid w:val="00780F4B"/>
    <w:rsid w:val="00782C85"/>
    <w:rsid w:val="00783FC1"/>
    <w:rsid w:val="007852B8"/>
    <w:rsid w:val="007965EC"/>
    <w:rsid w:val="007A07DC"/>
    <w:rsid w:val="007A2FC2"/>
    <w:rsid w:val="007B3CB9"/>
    <w:rsid w:val="007B7585"/>
    <w:rsid w:val="007C3F32"/>
    <w:rsid w:val="007D1A2D"/>
    <w:rsid w:val="007D75D1"/>
    <w:rsid w:val="007D7A41"/>
    <w:rsid w:val="007E55B7"/>
    <w:rsid w:val="007E7F8C"/>
    <w:rsid w:val="007F1555"/>
    <w:rsid w:val="007F6EA3"/>
    <w:rsid w:val="00806B98"/>
    <w:rsid w:val="00811FBD"/>
    <w:rsid w:val="00823451"/>
    <w:rsid w:val="008273EE"/>
    <w:rsid w:val="00833A28"/>
    <w:rsid w:val="008364BA"/>
    <w:rsid w:val="00841814"/>
    <w:rsid w:val="00843383"/>
    <w:rsid w:val="00843A4C"/>
    <w:rsid w:val="00850B38"/>
    <w:rsid w:val="00851386"/>
    <w:rsid w:val="00862A29"/>
    <w:rsid w:val="008651B4"/>
    <w:rsid w:val="00865466"/>
    <w:rsid w:val="0086548B"/>
    <w:rsid w:val="0087183A"/>
    <w:rsid w:val="0087355F"/>
    <w:rsid w:val="00881BAA"/>
    <w:rsid w:val="00882667"/>
    <w:rsid w:val="00883B17"/>
    <w:rsid w:val="008870D9"/>
    <w:rsid w:val="00890A54"/>
    <w:rsid w:val="00891EF1"/>
    <w:rsid w:val="00893A04"/>
    <w:rsid w:val="00894E2C"/>
    <w:rsid w:val="00897812"/>
    <w:rsid w:val="008A215D"/>
    <w:rsid w:val="008A5441"/>
    <w:rsid w:val="008A6975"/>
    <w:rsid w:val="008B067E"/>
    <w:rsid w:val="008B314A"/>
    <w:rsid w:val="008B7A0E"/>
    <w:rsid w:val="008D0BF7"/>
    <w:rsid w:val="008D1115"/>
    <w:rsid w:val="008D1ACB"/>
    <w:rsid w:val="008D3282"/>
    <w:rsid w:val="008D3502"/>
    <w:rsid w:val="008D6529"/>
    <w:rsid w:val="008E3172"/>
    <w:rsid w:val="008E368F"/>
    <w:rsid w:val="008E3FF9"/>
    <w:rsid w:val="008E4AC6"/>
    <w:rsid w:val="008F5F79"/>
    <w:rsid w:val="008F6D00"/>
    <w:rsid w:val="008F73AE"/>
    <w:rsid w:val="00914500"/>
    <w:rsid w:val="00921921"/>
    <w:rsid w:val="00921CE3"/>
    <w:rsid w:val="00921F11"/>
    <w:rsid w:val="00923D51"/>
    <w:rsid w:val="00925C1C"/>
    <w:rsid w:val="00930A16"/>
    <w:rsid w:val="00930FF3"/>
    <w:rsid w:val="009310D9"/>
    <w:rsid w:val="00934132"/>
    <w:rsid w:val="0093488A"/>
    <w:rsid w:val="009359CB"/>
    <w:rsid w:val="00937134"/>
    <w:rsid w:val="00942D8C"/>
    <w:rsid w:val="0094378A"/>
    <w:rsid w:val="00944777"/>
    <w:rsid w:val="00944857"/>
    <w:rsid w:val="00945A6F"/>
    <w:rsid w:val="00952F07"/>
    <w:rsid w:val="009655D4"/>
    <w:rsid w:val="00967EA9"/>
    <w:rsid w:val="009751D7"/>
    <w:rsid w:val="0097578A"/>
    <w:rsid w:val="00975998"/>
    <w:rsid w:val="0098522D"/>
    <w:rsid w:val="0098700C"/>
    <w:rsid w:val="009963E1"/>
    <w:rsid w:val="009A0BB9"/>
    <w:rsid w:val="009A10AB"/>
    <w:rsid w:val="009A61A1"/>
    <w:rsid w:val="009B392D"/>
    <w:rsid w:val="009B40D9"/>
    <w:rsid w:val="009B6D43"/>
    <w:rsid w:val="009D5AAB"/>
    <w:rsid w:val="009D6657"/>
    <w:rsid w:val="009E35E6"/>
    <w:rsid w:val="009E3737"/>
    <w:rsid w:val="009E5FF7"/>
    <w:rsid w:val="009E7CA0"/>
    <w:rsid w:val="009F589F"/>
    <w:rsid w:val="00A018BA"/>
    <w:rsid w:val="00A03225"/>
    <w:rsid w:val="00A035E4"/>
    <w:rsid w:val="00A129E7"/>
    <w:rsid w:val="00A13546"/>
    <w:rsid w:val="00A13E47"/>
    <w:rsid w:val="00A13F06"/>
    <w:rsid w:val="00A1590D"/>
    <w:rsid w:val="00A2260F"/>
    <w:rsid w:val="00A227A5"/>
    <w:rsid w:val="00A25F6C"/>
    <w:rsid w:val="00A27625"/>
    <w:rsid w:val="00A300C5"/>
    <w:rsid w:val="00A31110"/>
    <w:rsid w:val="00A34171"/>
    <w:rsid w:val="00A3763A"/>
    <w:rsid w:val="00A37694"/>
    <w:rsid w:val="00A41053"/>
    <w:rsid w:val="00A41223"/>
    <w:rsid w:val="00A47A68"/>
    <w:rsid w:val="00A47F8B"/>
    <w:rsid w:val="00A550E2"/>
    <w:rsid w:val="00A6155E"/>
    <w:rsid w:val="00A66F8E"/>
    <w:rsid w:val="00A72AC1"/>
    <w:rsid w:val="00A72F41"/>
    <w:rsid w:val="00A74599"/>
    <w:rsid w:val="00A75A96"/>
    <w:rsid w:val="00A82936"/>
    <w:rsid w:val="00A87558"/>
    <w:rsid w:val="00A87CC8"/>
    <w:rsid w:val="00A90B28"/>
    <w:rsid w:val="00A9286E"/>
    <w:rsid w:val="00A95F2A"/>
    <w:rsid w:val="00A96A33"/>
    <w:rsid w:val="00AA0850"/>
    <w:rsid w:val="00AA0DE5"/>
    <w:rsid w:val="00AA3347"/>
    <w:rsid w:val="00AA4830"/>
    <w:rsid w:val="00AA650A"/>
    <w:rsid w:val="00AB13DC"/>
    <w:rsid w:val="00AB1F2D"/>
    <w:rsid w:val="00AB42BC"/>
    <w:rsid w:val="00AB59AA"/>
    <w:rsid w:val="00AB5E06"/>
    <w:rsid w:val="00AC0360"/>
    <w:rsid w:val="00AC37DE"/>
    <w:rsid w:val="00AD0E89"/>
    <w:rsid w:val="00AD165D"/>
    <w:rsid w:val="00AD3AEB"/>
    <w:rsid w:val="00AD6D58"/>
    <w:rsid w:val="00AE40DB"/>
    <w:rsid w:val="00AE54B5"/>
    <w:rsid w:val="00AF683E"/>
    <w:rsid w:val="00AF6CB4"/>
    <w:rsid w:val="00AF75B7"/>
    <w:rsid w:val="00B0334F"/>
    <w:rsid w:val="00B0480C"/>
    <w:rsid w:val="00B04F1D"/>
    <w:rsid w:val="00B06B4F"/>
    <w:rsid w:val="00B11274"/>
    <w:rsid w:val="00B139CB"/>
    <w:rsid w:val="00B14164"/>
    <w:rsid w:val="00B149CE"/>
    <w:rsid w:val="00B14BC2"/>
    <w:rsid w:val="00B163DE"/>
    <w:rsid w:val="00B211B4"/>
    <w:rsid w:val="00B227C0"/>
    <w:rsid w:val="00B25EE9"/>
    <w:rsid w:val="00B26886"/>
    <w:rsid w:val="00B30D3C"/>
    <w:rsid w:val="00B33997"/>
    <w:rsid w:val="00B340A6"/>
    <w:rsid w:val="00B348FA"/>
    <w:rsid w:val="00B40E1D"/>
    <w:rsid w:val="00B41AED"/>
    <w:rsid w:val="00B4569D"/>
    <w:rsid w:val="00B50DBF"/>
    <w:rsid w:val="00B50F0E"/>
    <w:rsid w:val="00B5339C"/>
    <w:rsid w:val="00B651B8"/>
    <w:rsid w:val="00B72749"/>
    <w:rsid w:val="00B72A4C"/>
    <w:rsid w:val="00B740F4"/>
    <w:rsid w:val="00B77494"/>
    <w:rsid w:val="00B80C5E"/>
    <w:rsid w:val="00B93380"/>
    <w:rsid w:val="00BA1E35"/>
    <w:rsid w:val="00BA37EE"/>
    <w:rsid w:val="00BB2042"/>
    <w:rsid w:val="00BB29F3"/>
    <w:rsid w:val="00BB3CE5"/>
    <w:rsid w:val="00BB62EB"/>
    <w:rsid w:val="00BB6BBE"/>
    <w:rsid w:val="00BB73F3"/>
    <w:rsid w:val="00BC565B"/>
    <w:rsid w:val="00BC6C0C"/>
    <w:rsid w:val="00BC7169"/>
    <w:rsid w:val="00BD18E6"/>
    <w:rsid w:val="00BD3A1A"/>
    <w:rsid w:val="00BE43AC"/>
    <w:rsid w:val="00BE5696"/>
    <w:rsid w:val="00BE6B7E"/>
    <w:rsid w:val="00BE716E"/>
    <w:rsid w:val="00BE7255"/>
    <w:rsid w:val="00BF0E1A"/>
    <w:rsid w:val="00BF13F1"/>
    <w:rsid w:val="00BF52C8"/>
    <w:rsid w:val="00C04DF0"/>
    <w:rsid w:val="00C16E09"/>
    <w:rsid w:val="00C175E5"/>
    <w:rsid w:val="00C245AD"/>
    <w:rsid w:val="00C321D4"/>
    <w:rsid w:val="00C34116"/>
    <w:rsid w:val="00C347E8"/>
    <w:rsid w:val="00C3483D"/>
    <w:rsid w:val="00C36909"/>
    <w:rsid w:val="00C40EB3"/>
    <w:rsid w:val="00C44103"/>
    <w:rsid w:val="00C46CB1"/>
    <w:rsid w:val="00C47576"/>
    <w:rsid w:val="00C509E1"/>
    <w:rsid w:val="00C52137"/>
    <w:rsid w:val="00C5319D"/>
    <w:rsid w:val="00C60355"/>
    <w:rsid w:val="00C60424"/>
    <w:rsid w:val="00C64185"/>
    <w:rsid w:val="00C64475"/>
    <w:rsid w:val="00C72662"/>
    <w:rsid w:val="00C727E4"/>
    <w:rsid w:val="00C774B6"/>
    <w:rsid w:val="00C776F7"/>
    <w:rsid w:val="00C805D5"/>
    <w:rsid w:val="00C93519"/>
    <w:rsid w:val="00CB194C"/>
    <w:rsid w:val="00CB2F9C"/>
    <w:rsid w:val="00CB70DE"/>
    <w:rsid w:val="00CC142F"/>
    <w:rsid w:val="00CC392A"/>
    <w:rsid w:val="00CC3B44"/>
    <w:rsid w:val="00CC3BA8"/>
    <w:rsid w:val="00CC7921"/>
    <w:rsid w:val="00CD72DD"/>
    <w:rsid w:val="00CD7470"/>
    <w:rsid w:val="00CE4D53"/>
    <w:rsid w:val="00CE573D"/>
    <w:rsid w:val="00CF0E11"/>
    <w:rsid w:val="00CF18D8"/>
    <w:rsid w:val="00CF5264"/>
    <w:rsid w:val="00CF5567"/>
    <w:rsid w:val="00D01D9B"/>
    <w:rsid w:val="00D02EE7"/>
    <w:rsid w:val="00D05795"/>
    <w:rsid w:val="00D0730F"/>
    <w:rsid w:val="00D079A3"/>
    <w:rsid w:val="00D1605D"/>
    <w:rsid w:val="00D17AB6"/>
    <w:rsid w:val="00D2611B"/>
    <w:rsid w:val="00D30BAC"/>
    <w:rsid w:val="00D32B08"/>
    <w:rsid w:val="00D414DC"/>
    <w:rsid w:val="00D45D84"/>
    <w:rsid w:val="00D463F5"/>
    <w:rsid w:val="00D477C5"/>
    <w:rsid w:val="00D51427"/>
    <w:rsid w:val="00D51974"/>
    <w:rsid w:val="00D52D73"/>
    <w:rsid w:val="00D53B66"/>
    <w:rsid w:val="00D62C3F"/>
    <w:rsid w:val="00D654DD"/>
    <w:rsid w:val="00D65F82"/>
    <w:rsid w:val="00D66798"/>
    <w:rsid w:val="00D70577"/>
    <w:rsid w:val="00D72FA4"/>
    <w:rsid w:val="00D75E8B"/>
    <w:rsid w:val="00D76D69"/>
    <w:rsid w:val="00D76D73"/>
    <w:rsid w:val="00D826BA"/>
    <w:rsid w:val="00D860D0"/>
    <w:rsid w:val="00D90301"/>
    <w:rsid w:val="00D9305F"/>
    <w:rsid w:val="00D94AC8"/>
    <w:rsid w:val="00D96E7B"/>
    <w:rsid w:val="00DA1170"/>
    <w:rsid w:val="00DA4BF3"/>
    <w:rsid w:val="00DA5F32"/>
    <w:rsid w:val="00DA5FAD"/>
    <w:rsid w:val="00DA7F19"/>
    <w:rsid w:val="00DB39F2"/>
    <w:rsid w:val="00DB3DBE"/>
    <w:rsid w:val="00DC5179"/>
    <w:rsid w:val="00DD00A3"/>
    <w:rsid w:val="00DD1822"/>
    <w:rsid w:val="00DD7647"/>
    <w:rsid w:val="00DE3104"/>
    <w:rsid w:val="00DE5C83"/>
    <w:rsid w:val="00DE5F00"/>
    <w:rsid w:val="00DE643A"/>
    <w:rsid w:val="00E0113F"/>
    <w:rsid w:val="00E07DC3"/>
    <w:rsid w:val="00E12487"/>
    <w:rsid w:val="00E151CC"/>
    <w:rsid w:val="00E238A6"/>
    <w:rsid w:val="00E26840"/>
    <w:rsid w:val="00E33222"/>
    <w:rsid w:val="00E441AB"/>
    <w:rsid w:val="00E511E0"/>
    <w:rsid w:val="00E62B61"/>
    <w:rsid w:val="00E62B70"/>
    <w:rsid w:val="00E63C5B"/>
    <w:rsid w:val="00E640FF"/>
    <w:rsid w:val="00E64C26"/>
    <w:rsid w:val="00E73042"/>
    <w:rsid w:val="00E86E2D"/>
    <w:rsid w:val="00E9240F"/>
    <w:rsid w:val="00E952CE"/>
    <w:rsid w:val="00E95E80"/>
    <w:rsid w:val="00E961CB"/>
    <w:rsid w:val="00E96678"/>
    <w:rsid w:val="00E96EC8"/>
    <w:rsid w:val="00EA00B7"/>
    <w:rsid w:val="00EA45A6"/>
    <w:rsid w:val="00EA710A"/>
    <w:rsid w:val="00EB0F04"/>
    <w:rsid w:val="00ED05CB"/>
    <w:rsid w:val="00ED10EB"/>
    <w:rsid w:val="00ED5116"/>
    <w:rsid w:val="00ED5889"/>
    <w:rsid w:val="00EE2153"/>
    <w:rsid w:val="00EE251B"/>
    <w:rsid w:val="00EE53ED"/>
    <w:rsid w:val="00EE7F40"/>
    <w:rsid w:val="00EF2597"/>
    <w:rsid w:val="00EF38F0"/>
    <w:rsid w:val="00EF4A70"/>
    <w:rsid w:val="00F0751D"/>
    <w:rsid w:val="00F10D63"/>
    <w:rsid w:val="00F12DA5"/>
    <w:rsid w:val="00F21514"/>
    <w:rsid w:val="00F26A39"/>
    <w:rsid w:val="00F304AB"/>
    <w:rsid w:val="00F37A08"/>
    <w:rsid w:val="00F42C8C"/>
    <w:rsid w:val="00F43379"/>
    <w:rsid w:val="00F43B8B"/>
    <w:rsid w:val="00F517A4"/>
    <w:rsid w:val="00F551ED"/>
    <w:rsid w:val="00F625CE"/>
    <w:rsid w:val="00F652FF"/>
    <w:rsid w:val="00F72C71"/>
    <w:rsid w:val="00F73BD7"/>
    <w:rsid w:val="00F83A26"/>
    <w:rsid w:val="00F84923"/>
    <w:rsid w:val="00F85262"/>
    <w:rsid w:val="00F85D7C"/>
    <w:rsid w:val="00F85F49"/>
    <w:rsid w:val="00F90C42"/>
    <w:rsid w:val="00F90DCC"/>
    <w:rsid w:val="00F9324C"/>
    <w:rsid w:val="00F93342"/>
    <w:rsid w:val="00F94819"/>
    <w:rsid w:val="00F9634D"/>
    <w:rsid w:val="00FA13D6"/>
    <w:rsid w:val="00FA2CE8"/>
    <w:rsid w:val="00FA389A"/>
    <w:rsid w:val="00FA49EA"/>
    <w:rsid w:val="00FD04A0"/>
    <w:rsid w:val="00FD27FC"/>
    <w:rsid w:val="00FD548A"/>
    <w:rsid w:val="00FE3D82"/>
    <w:rsid w:val="00FE56A9"/>
    <w:rsid w:val="00FE7AA3"/>
    <w:rsid w:val="00FF3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3074"/>
    <o:shapelayout v:ext="edit">
      <o:idmap v:ext="edit" data="1"/>
    </o:shapelayout>
  </w:shapeDefaults>
  <w:decimalSymbol w:val="."/>
  <w:listSeparator w:val=","/>
  <w14:docId w14:val="0DB0ECDC"/>
  <w15:chartTrackingRefBased/>
  <w15:docId w15:val="{D0CB6C2E-D927-440C-9003-1CE47205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908"/>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pBdr>
        <w:bottom w:val="single" w:sz="4" w:space="1" w:color="auto"/>
      </w:pBdr>
      <w:outlineLvl w:val="1"/>
    </w:pPr>
    <w:rPr>
      <w:b/>
      <w:bCs/>
    </w:rPr>
  </w:style>
  <w:style w:type="paragraph" w:styleId="Heading3">
    <w:name w:val="heading 3"/>
    <w:basedOn w:val="Normal"/>
    <w:next w:val="Normal"/>
    <w:qFormat/>
    <w:pPr>
      <w:keepNext/>
      <w:outlineLvl w:val="2"/>
    </w:pPr>
    <w:rPr>
      <w:b/>
      <w:bCs/>
      <w:szCs w:val="22"/>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outlineLvl w:val="4"/>
    </w:pPr>
    <w:rPr>
      <w:i/>
      <w:iCs/>
      <w:sz w:val="22"/>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360"/>
      <w:jc w:val="center"/>
      <w:outlineLvl w:val="6"/>
    </w:pPr>
    <w:rPr>
      <w:b/>
      <w:bCs/>
    </w:rPr>
  </w:style>
  <w:style w:type="paragraph" w:styleId="Heading8">
    <w:name w:val="heading 8"/>
    <w:basedOn w:val="Normal"/>
    <w:next w:val="Normal"/>
    <w:qFormat/>
    <w:pPr>
      <w:keepNext/>
      <w:ind w:right="120"/>
      <w:jc w:val="center"/>
      <w:outlineLvl w:val="7"/>
    </w:pPr>
    <w:rPr>
      <w:b/>
      <w:sz w:val="20"/>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before="240"/>
      <w:ind w:left="720"/>
    </w:pPr>
  </w:style>
  <w:style w:type="paragraph" w:styleId="BodyText">
    <w:name w:val="Body Text"/>
    <w:basedOn w:val="Normal"/>
    <w:rPr>
      <w:rFonts w:ascii="Georgia" w:hAnsi="Georgia"/>
      <w:color w:val="000080"/>
      <w:sz w:val="22"/>
    </w:rPr>
  </w:style>
  <w:style w:type="paragraph" w:styleId="BodyText2">
    <w:name w:val="Body Text 2"/>
    <w:basedOn w:val="Normal"/>
    <w:rPr>
      <w:sz w:val="20"/>
    </w:rPr>
  </w:style>
  <w:style w:type="paragraph" w:customStyle="1" w:styleId="xl26">
    <w:name w:val="xl26"/>
    <w:basedOn w:val="Normal"/>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7">
    <w:name w:val="xl27"/>
    <w:basedOn w:val="Normal"/>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pPr>
      <w:pBdr>
        <w:top w:val="single" w:sz="4" w:space="0" w:color="auto"/>
        <w:left w:val="single" w:sz="4" w:space="0" w:color="auto"/>
        <w:right w:val="single" w:sz="4" w:space="0" w:color="auto"/>
      </w:pBdr>
      <w:spacing w:before="100" w:beforeAutospacing="1" w:after="100" w:afterAutospacing="1"/>
      <w:jc w:val="center"/>
    </w:pPr>
    <w:rPr>
      <w:rFonts w:ascii="CG Omega" w:eastAsia="Arial Unicode MS" w:hAnsi="CG Omega" w:cs="Arial Unicode MS"/>
      <w:b/>
      <w:bCs/>
      <w:sz w:val="22"/>
      <w:szCs w:val="22"/>
    </w:rPr>
  </w:style>
  <w:style w:type="paragraph" w:customStyle="1" w:styleId="xl31">
    <w:name w:val="xl31"/>
    <w:basedOn w:val="Normal"/>
    <w:pPr>
      <w:pBdr>
        <w:top w:val="single" w:sz="4" w:space="0" w:color="auto"/>
        <w:left w:val="single" w:sz="4" w:space="0" w:color="auto"/>
        <w:right w:val="single" w:sz="4" w:space="0" w:color="auto"/>
      </w:pBdr>
      <w:spacing w:before="100" w:beforeAutospacing="1" w:after="100" w:afterAutospacing="1"/>
    </w:pPr>
    <w:rPr>
      <w:rFonts w:ascii="CG Omega" w:eastAsia="Arial Unicode MS" w:hAnsi="CG Omega" w:cs="Arial Unicode MS"/>
      <w:b/>
      <w:bCs/>
      <w:sz w:val="22"/>
      <w:szCs w:val="22"/>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3">
    <w:name w:val="xl33"/>
    <w:basedOn w:val="Normal"/>
    <w:pPr>
      <w:pBdr>
        <w:top w:val="single" w:sz="4" w:space="0" w:color="auto"/>
        <w:bottom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4">
    <w:name w:val="xl34"/>
    <w:basedOn w:val="Normal"/>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5">
    <w:name w:val="xl35"/>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Georgia" w:eastAsia="Arial Unicode MS" w:hAnsi="Georgia" w:cs="Arial Unicode MS"/>
      <w:sz w:val="20"/>
      <w:szCs w:val="20"/>
    </w:rPr>
  </w:style>
  <w:style w:type="paragraph" w:styleId="Closing">
    <w:name w:val="Closing"/>
    <w:basedOn w:val="Normal"/>
    <w:pPr>
      <w:ind w:left="43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color w:val="000000"/>
      <w:sz w:val="32"/>
      <w:szCs w:val="28"/>
    </w:rPr>
  </w:style>
  <w:style w:type="paragraph" w:styleId="BodyTextIndent">
    <w:name w:val="Body Text Indent"/>
    <w:basedOn w:val="Normal"/>
    <w:pPr>
      <w:ind w:left="360" w:hanging="360"/>
    </w:pPr>
  </w:style>
  <w:style w:type="paragraph" w:customStyle="1" w:styleId="BodytextPVPA">
    <w:name w:val="Body text PVPA"/>
    <w:basedOn w:val="BodyText"/>
    <w:pPr>
      <w:keepNext/>
      <w:ind w:left="360"/>
      <w:jc w:val="both"/>
    </w:pPr>
    <w:rPr>
      <w:rFonts w:ascii="Times New Roman" w:hAnsi="Times New Roman"/>
      <w:color w:val="auto"/>
      <w:sz w:val="24"/>
      <w:szCs w:val="20"/>
    </w:rPr>
  </w:style>
  <w:style w:type="paragraph" w:styleId="BodyTextIndent2">
    <w:name w:val="Body Text Indent 2"/>
    <w:basedOn w:val="Normal"/>
    <w:pPr>
      <w:ind w:left="720"/>
    </w:p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rPr>
  </w:style>
  <w:style w:type="paragraph" w:customStyle="1" w:styleId="InvwQuote">
    <w:name w:val="InvwQuote"/>
    <w:basedOn w:val="Normal"/>
    <w:next w:val="Normal"/>
    <w:pPr>
      <w:ind w:left="1166" w:right="720" w:hanging="446"/>
    </w:pPr>
    <w:rPr>
      <w:szCs w:val="2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2">
    <w:name w:val="xl42"/>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styleId="BodyTextIndent3">
    <w:name w:val="Body Text Indent 3"/>
    <w:basedOn w:val="Normal"/>
    <w:pPr>
      <w:ind w:left="720"/>
    </w:pPr>
    <w:rPr>
      <w:rFonts w:ascii="Times" w:eastAsia="Times" w:hAnsi="Times"/>
      <w:szCs w:val="20"/>
    </w:rPr>
  </w:style>
  <w:style w:type="paragraph" w:styleId="TOC2">
    <w:name w:val="toc 2"/>
    <w:basedOn w:val="Normal"/>
    <w:next w:val="Normal"/>
    <w:autoRedefine/>
    <w:semiHidden/>
    <w:rsid w:val="00AB5E06"/>
    <w:pPr>
      <w:ind w:firstLine="720"/>
    </w:pPr>
    <w:rPr>
      <w:i/>
    </w:rPr>
  </w:style>
  <w:style w:type="paragraph" w:styleId="BodyText3">
    <w:name w:val="Body Text 3"/>
    <w:basedOn w:val="Normal"/>
    <w:rPr>
      <w:b/>
      <w:bCs/>
    </w:rPr>
  </w:style>
  <w:style w:type="paragraph" w:customStyle="1" w:styleId="border004386">
    <w:name w:val="border004386"/>
    <w:basedOn w:val="Normal"/>
    <w:p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0"/>
      <w:szCs w:val="20"/>
    </w:rPr>
  </w:style>
  <w:style w:type="paragraph" w:customStyle="1" w:styleId="border91a8ce">
    <w:name w:val="border91a8ce"/>
    <w:basedOn w:val="Normal"/>
    <w:pPr>
      <w:pBdr>
        <w:top w:val="single" w:sz="6" w:space="0" w:color="91A8CE"/>
        <w:left w:val="single" w:sz="6" w:space="0" w:color="91A8CE"/>
        <w:bottom w:val="single" w:sz="6" w:space="0" w:color="91A8CE"/>
        <w:right w:val="single" w:sz="6" w:space="0" w:color="91A8CE"/>
      </w:pBdr>
      <w:spacing w:before="100" w:beforeAutospacing="1" w:after="100" w:afterAutospacing="1"/>
    </w:pPr>
    <w:rPr>
      <w:rFonts w:ascii="Georgia" w:eastAsia="Arial Unicode MS" w:hAnsi="Georgia" w:cs="Arial Unicode MS"/>
      <w:sz w:val="20"/>
      <w:szCs w:val="20"/>
    </w:rPr>
  </w:style>
  <w:style w:type="paragraph" w:customStyle="1" w:styleId="borderccc">
    <w:name w:val="borderccc"/>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Georgia" w:eastAsia="Arial Unicode MS" w:hAnsi="Georgia" w:cs="Arial Unicode MS"/>
      <w:sz w:val="20"/>
      <w:szCs w:val="20"/>
    </w:rPr>
  </w:style>
  <w:style w:type="paragraph" w:customStyle="1" w:styleId="bordereee">
    <w:name w:val="bordereee"/>
    <w:basedOn w:val="Normal"/>
    <w:pPr>
      <w:pBdr>
        <w:top w:val="single" w:sz="6" w:space="0" w:color="EEEEEE"/>
        <w:left w:val="single" w:sz="6" w:space="0" w:color="EEEEEE"/>
        <w:bottom w:val="single" w:sz="6" w:space="0" w:color="EEEEEE"/>
        <w:right w:val="single" w:sz="6" w:space="0" w:color="EEEEEE"/>
      </w:pBdr>
      <w:spacing w:before="100" w:beforeAutospacing="1" w:after="100" w:afterAutospacing="1"/>
    </w:pPr>
    <w:rPr>
      <w:rFonts w:ascii="Georgia" w:eastAsia="Arial Unicode MS" w:hAnsi="Georgia" w:cs="Arial Unicode MS"/>
      <w:sz w:val="20"/>
      <w:szCs w:val="20"/>
    </w:rPr>
  </w:style>
  <w:style w:type="paragraph" w:customStyle="1" w:styleId="border000">
    <w:name w:val="border000"/>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0"/>
      <w:szCs w:val="20"/>
    </w:rPr>
  </w:style>
  <w:style w:type="paragraph" w:customStyle="1" w:styleId="borderl">
    <w:name w:val="borderl"/>
    <w:basedOn w:val="Normal"/>
    <w:pPr>
      <w:pBdr>
        <w:lef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r">
    <w:name w:val="borderr"/>
    <w:basedOn w:val="Normal"/>
    <w:pPr>
      <w:pBdr>
        <w:righ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t">
    <w:name w:val="bordert"/>
    <w:basedOn w:val="Normal"/>
    <w:pPr>
      <w:pBdr>
        <w:top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b">
    <w:name w:val="borderb"/>
    <w:basedOn w:val="Normal"/>
    <w:pPr>
      <w:pBdr>
        <w:bottom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nowrap">
    <w:name w:val="nowrap"/>
    <w:basedOn w:val="Normal"/>
    <w:pPr>
      <w:spacing w:before="100" w:beforeAutospacing="1" w:after="100" w:afterAutospacing="1"/>
    </w:pPr>
    <w:rPr>
      <w:rFonts w:ascii="Georgia" w:eastAsia="Arial Unicode MS" w:hAnsi="Georgia" w:cs="Arial Unicode MS"/>
      <w:sz w:val="20"/>
      <w:szCs w:val="20"/>
    </w:rPr>
  </w:style>
  <w:style w:type="paragraph" w:customStyle="1" w:styleId="center">
    <w:name w:val="center"/>
    <w:basedOn w:val="Normal"/>
    <w:pPr>
      <w:spacing w:before="100" w:beforeAutospacing="1" w:after="100" w:afterAutospacing="1"/>
      <w:jc w:val="center"/>
    </w:pPr>
    <w:rPr>
      <w:rFonts w:ascii="Georgia" w:eastAsia="Arial Unicode MS" w:hAnsi="Georgia" w:cs="Arial Unicode MS"/>
      <w:sz w:val="20"/>
      <w:szCs w:val="20"/>
    </w:rPr>
  </w:style>
  <w:style w:type="paragraph" w:customStyle="1" w:styleId="left">
    <w:name w:val="left"/>
    <w:basedOn w:val="Normal"/>
    <w:pPr>
      <w:spacing w:before="100" w:beforeAutospacing="1" w:after="100" w:afterAutospacing="1"/>
    </w:pPr>
    <w:rPr>
      <w:rFonts w:ascii="Georgia" w:eastAsia="Arial Unicode MS" w:hAnsi="Georgia" w:cs="Arial Unicode MS"/>
      <w:sz w:val="20"/>
      <w:szCs w:val="20"/>
    </w:rPr>
  </w:style>
  <w:style w:type="paragraph" w:customStyle="1" w:styleId="right">
    <w:name w:val="right"/>
    <w:basedOn w:val="Normal"/>
    <w:pPr>
      <w:spacing w:before="100" w:beforeAutospacing="1" w:after="100" w:afterAutospacing="1"/>
      <w:jc w:val="right"/>
    </w:pPr>
    <w:rPr>
      <w:rFonts w:ascii="Georgia" w:eastAsia="Arial Unicode MS" w:hAnsi="Georgia" w:cs="Arial Unicode MS"/>
      <w:sz w:val="20"/>
      <w:szCs w:val="20"/>
    </w:rPr>
  </w:style>
  <w:style w:type="paragraph" w:customStyle="1" w:styleId="middle">
    <w:name w:val="middle"/>
    <w:basedOn w:val="Normal"/>
    <w:pPr>
      <w:spacing w:before="100" w:beforeAutospacing="1" w:after="100" w:afterAutospacing="1"/>
      <w:textAlignment w:val="center"/>
    </w:pPr>
    <w:rPr>
      <w:rFonts w:ascii="Georgia" w:eastAsia="Arial Unicode MS" w:hAnsi="Georgia" w:cs="Arial Unicode MS"/>
      <w:sz w:val="20"/>
      <w:szCs w:val="20"/>
    </w:rPr>
  </w:style>
  <w:style w:type="paragraph" w:customStyle="1" w:styleId="bottom">
    <w:name w:val="bottom"/>
    <w:basedOn w:val="Normal"/>
    <w:pPr>
      <w:spacing w:before="100" w:beforeAutospacing="1" w:after="100" w:afterAutospacing="1"/>
      <w:textAlignment w:val="bottom"/>
    </w:pPr>
    <w:rPr>
      <w:rFonts w:ascii="Georgia" w:eastAsia="Arial Unicode MS" w:hAnsi="Georgia" w:cs="Arial Unicode MS"/>
      <w:sz w:val="20"/>
      <w:szCs w:val="20"/>
    </w:rPr>
  </w:style>
  <w:style w:type="paragraph" w:customStyle="1" w:styleId="noline">
    <w:name w:val="noline"/>
    <w:basedOn w:val="Normal"/>
    <w:pPr>
      <w:spacing w:before="100" w:beforeAutospacing="1" w:after="100" w:afterAutospacing="1"/>
    </w:pPr>
    <w:rPr>
      <w:rFonts w:ascii="Georgia" w:eastAsia="Arial Unicode MS" w:hAnsi="Georgia" w:cs="Arial Unicode MS"/>
      <w:sz w:val="20"/>
      <w:szCs w:val="20"/>
    </w:rPr>
  </w:style>
  <w:style w:type="paragraph" w:customStyle="1" w:styleId="nav">
    <w:name w:val="nav"/>
    <w:basedOn w:val="Normal"/>
    <w:pPr>
      <w:spacing w:before="100" w:beforeAutospacing="1" w:after="100" w:afterAutospacing="1"/>
    </w:pPr>
    <w:rPr>
      <w:rFonts w:ascii="Verdana" w:eastAsia="Arial Unicode MS" w:hAnsi="Verdana" w:cs="Arial Unicode MS"/>
      <w:sz w:val="15"/>
      <w:szCs w:val="15"/>
    </w:rPr>
  </w:style>
  <w:style w:type="paragraph" w:customStyle="1" w:styleId="headlist">
    <w:name w:val="headlist"/>
    <w:basedOn w:val="Normal"/>
    <w:pPr>
      <w:spacing w:before="100" w:beforeAutospacing="1" w:after="100" w:afterAutospacing="1"/>
    </w:pPr>
    <w:rPr>
      <w:rFonts w:ascii="Verdana" w:eastAsia="Arial Unicode MS" w:hAnsi="Verdana" w:cs="Arial Unicode MS"/>
      <w:b/>
      <w:bCs/>
      <w:sz w:val="21"/>
      <w:szCs w:val="21"/>
    </w:rPr>
  </w:style>
  <w:style w:type="paragraph" w:customStyle="1" w:styleId="lg">
    <w:name w:val="lg"/>
    <w:basedOn w:val="Normal"/>
    <w:pPr>
      <w:spacing w:before="100" w:beforeAutospacing="1" w:after="100" w:afterAutospacing="1"/>
    </w:pPr>
    <w:rPr>
      <w:rFonts w:ascii="Verdana" w:eastAsia="Arial Unicode MS" w:hAnsi="Verdana" w:cs="Arial Unicode MS"/>
      <w:b/>
      <w:bCs/>
      <w:sz w:val="18"/>
      <w:szCs w:val="18"/>
    </w:rPr>
  </w:style>
  <w:style w:type="paragraph" w:customStyle="1" w:styleId="med">
    <w:name w:val="med"/>
    <w:basedOn w:val="Normal"/>
    <w:pPr>
      <w:spacing w:before="100" w:beforeAutospacing="1" w:after="100" w:afterAutospacing="1"/>
    </w:pPr>
    <w:rPr>
      <w:rFonts w:ascii="Verdana" w:eastAsia="Arial Unicode MS" w:hAnsi="Verdana" w:cs="Arial Unicode MS"/>
      <w:sz w:val="17"/>
      <w:szCs w:val="17"/>
    </w:rPr>
  </w:style>
  <w:style w:type="paragraph" w:customStyle="1" w:styleId="head">
    <w:name w:val="head"/>
    <w:basedOn w:val="Normal"/>
    <w:pPr>
      <w:spacing w:before="100" w:beforeAutospacing="1" w:after="100" w:afterAutospacing="1"/>
    </w:pPr>
    <w:rPr>
      <w:rFonts w:ascii="Georgia" w:eastAsia="Arial Unicode MS" w:hAnsi="Georgia" w:cs="Arial Unicode MS"/>
      <w:sz w:val="23"/>
      <w:szCs w:val="23"/>
    </w:rPr>
  </w:style>
  <w:style w:type="paragraph" w:styleId="List">
    <w:name w:val="List"/>
    <w:basedOn w:val="Normal"/>
    <w:pPr>
      <w:spacing w:before="100" w:beforeAutospacing="1" w:after="100" w:afterAutospacing="1"/>
    </w:pPr>
    <w:rPr>
      <w:rFonts w:ascii="Georgia" w:eastAsia="Arial Unicode MS" w:hAnsi="Georgia" w:cs="Arial Unicode MS"/>
      <w:sz w:val="18"/>
      <w:szCs w:val="18"/>
    </w:rPr>
  </w:style>
  <w:style w:type="paragraph" w:customStyle="1" w:styleId="p">
    <w:name w:val="p"/>
    <w:basedOn w:val="Normal"/>
    <w:pPr>
      <w:spacing w:before="100" w:beforeAutospacing="1" w:after="100" w:afterAutospacing="1"/>
    </w:pPr>
    <w:rPr>
      <w:rFonts w:ascii="Georgia" w:eastAsia="Arial Unicode MS" w:hAnsi="Georgia" w:cs="Arial Unicode MS"/>
      <w:sz w:val="20"/>
      <w:szCs w:val="20"/>
    </w:rPr>
  </w:style>
  <w:style w:type="paragraph" w:customStyle="1" w:styleId="quote">
    <w:name w:val="quote"/>
    <w:basedOn w:val="Normal"/>
    <w:pPr>
      <w:spacing w:before="100" w:beforeAutospacing="1" w:after="100" w:afterAutospacing="1"/>
    </w:pPr>
    <w:rPr>
      <w:rFonts w:ascii="Georgia" w:eastAsia="Arial Unicode MS" w:hAnsi="Georgia" w:cs="Arial Unicode MS"/>
      <w:color w:val="FFFFFF"/>
      <w:sz w:val="20"/>
      <w:szCs w:val="20"/>
    </w:rPr>
  </w:style>
  <w:style w:type="paragraph" w:customStyle="1" w:styleId="small">
    <w:name w:val="small"/>
    <w:basedOn w:val="Normal"/>
    <w:pPr>
      <w:spacing w:before="100" w:beforeAutospacing="1" w:after="100" w:afterAutospacing="1"/>
    </w:pPr>
    <w:rPr>
      <w:rFonts w:ascii="Georgia" w:eastAsia="Arial Unicode MS" w:hAnsi="Georgia" w:cs="Arial Unicode MS"/>
      <w:sz w:val="14"/>
      <w:szCs w:val="14"/>
    </w:rPr>
  </w:style>
  <w:style w:type="paragraph" w:customStyle="1" w:styleId="linethru">
    <w:name w:val="linethru"/>
    <w:basedOn w:val="Normal"/>
    <w:pPr>
      <w:spacing w:before="100" w:beforeAutospacing="1" w:after="100" w:afterAutospacing="1"/>
    </w:pPr>
    <w:rPr>
      <w:rFonts w:ascii="Georgia" w:eastAsia="Arial Unicode MS" w:hAnsi="Georgia" w:cs="Arial Unicode MS"/>
      <w:strike/>
      <w:sz w:val="20"/>
      <w:szCs w:val="20"/>
    </w:rPr>
  </w:style>
  <w:style w:type="paragraph" w:customStyle="1" w:styleId="bold">
    <w:name w:val="bold"/>
    <w:basedOn w:val="Normal"/>
    <w:pPr>
      <w:spacing w:before="100" w:beforeAutospacing="1" w:after="100" w:afterAutospacing="1"/>
    </w:pPr>
    <w:rPr>
      <w:rFonts w:ascii="Georgia" w:eastAsia="Arial Unicode MS" w:hAnsi="Georgia" w:cs="Arial Unicode MS"/>
      <w:b/>
      <w:bCs/>
      <w:sz w:val="20"/>
      <w:szCs w:val="20"/>
    </w:rPr>
  </w:style>
  <w:style w:type="paragraph" w:customStyle="1" w:styleId="em">
    <w:name w:val="em"/>
    <w:basedOn w:val="Normal"/>
    <w:pPr>
      <w:spacing w:before="100" w:beforeAutospacing="1" w:after="100" w:afterAutospacing="1"/>
    </w:pPr>
    <w:rPr>
      <w:rFonts w:ascii="Georgia" w:eastAsia="Arial Unicode MS" w:hAnsi="Georgia" w:cs="Arial Unicode MS"/>
      <w:i/>
      <w:iCs/>
      <w:sz w:val="20"/>
      <w:szCs w:val="20"/>
    </w:rPr>
  </w:style>
  <w:style w:type="paragraph" w:customStyle="1" w:styleId="norm">
    <w:name w:val="norm"/>
    <w:basedOn w:val="Normal"/>
    <w:pPr>
      <w:spacing w:before="100" w:beforeAutospacing="1" w:after="100" w:afterAutospacing="1"/>
    </w:pPr>
    <w:rPr>
      <w:rFonts w:ascii="Georgia" w:eastAsia="Arial Unicode MS" w:hAnsi="Georgia" w:cs="Arial Unicode MS"/>
      <w:sz w:val="20"/>
      <w:szCs w:val="20"/>
    </w:rPr>
  </w:style>
  <w:style w:type="paragraph" w:customStyle="1" w:styleId="section">
    <w:name w:val="section"/>
    <w:basedOn w:val="Normal"/>
    <w:pPr>
      <w:spacing w:before="100" w:beforeAutospacing="1" w:after="100" w:afterAutospacing="1"/>
    </w:pPr>
    <w:rPr>
      <w:rFonts w:ascii="Verdana" w:eastAsia="Arial Unicode MS" w:hAnsi="Verdana" w:cs="Arial Unicode MS"/>
      <w:b/>
      <w:bCs/>
      <w:color w:val="004386"/>
      <w:sz w:val="20"/>
      <w:szCs w:val="20"/>
    </w:rPr>
  </w:style>
  <w:style w:type="paragraph" w:customStyle="1" w:styleId="note">
    <w:name w:val="note"/>
    <w:basedOn w:val="Normal"/>
    <w:pPr>
      <w:spacing w:before="100" w:beforeAutospacing="1" w:after="100" w:afterAutospacing="1"/>
    </w:pPr>
    <w:rPr>
      <w:rFonts w:ascii="Georgia" w:eastAsia="Arial Unicode MS" w:hAnsi="Georgia" w:cs="Arial Unicode MS"/>
      <w:i/>
      <w:iCs/>
      <w:sz w:val="15"/>
      <w:szCs w:val="15"/>
    </w:rPr>
  </w:style>
  <w:style w:type="paragraph" w:customStyle="1" w:styleId="sup">
    <w:name w:val="sup"/>
    <w:basedOn w:val="Normal"/>
    <w:pPr>
      <w:spacing w:before="100" w:beforeAutospacing="1" w:after="100" w:afterAutospacing="1"/>
    </w:pPr>
    <w:rPr>
      <w:rFonts w:ascii="Georgia" w:eastAsia="Arial Unicode MS" w:hAnsi="Georgia" w:cs="Arial Unicode MS"/>
      <w:sz w:val="20"/>
      <w:szCs w:val="20"/>
      <w:vertAlign w:val="superscript"/>
    </w:rPr>
  </w:style>
  <w:style w:type="paragraph" w:customStyle="1" w:styleId="sub">
    <w:name w:val="sub"/>
    <w:basedOn w:val="Normal"/>
    <w:pPr>
      <w:spacing w:before="100" w:beforeAutospacing="1" w:after="100" w:afterAutospacing="1"/>
    </w:pPr>
    <w:rPr>
      <w:rFonts w:ascii="Georgia" w:eastAsia="Arial Unicode MS" w:hAnsi="Georgia" w:cs="Arial Unicode MS"/>
      <w:sz w:val="20"/>
      <w:szCs w:val="20"/>
      <w:vertAlign w:val="subscript"/>
    </w:rPr>
  </w:style>
  <w:style w:type="paragraph" w:customStyle="1" w:styleId="blk">
    <w:name w:val="blk"/>
    <w:basedOn w:val="Normal"/>
    <w:pPr>
      <w:spacing w:before="100" w:beforeAutospacing="1" w:after="100" w:afterAutospacing="1"/>
    </w:pPr>
    <w:rPr>
      <w:rFonts w:ascii="Georgia" w:eastAsia="Arial Unicode MS" w:hAnsi="Georgia" w:cs="Arial Unicode MS"/>
      <w:color w:val="000000"/>
      <w:sz w:val="20"/>
      <w:szCs w:val="20"/>
    </w:rPr>
  </w:style>
  <w:style w:type="paragraph" w:customStyle="1" w:styleId="blu2">
    <w:name w:val="blu2"/>
    <w:basedOn w:val="Normal"/>
    <w:pPr>
      <w:spacing w:before="100" w:beforeAutospacing="1" w:after="100" w:afterAutospacing="1"/>
    </w:pPr>
    <w:rPr>
      <w:rFonts w:ascii="Georgia" w:eastAsia="Arial Unicode MS" w:hAnsi="Georgia" w:cs="Arial Unicode MS"/>
      <w:color w:val="91A8CE"/>
      <w:sz w:val="20"/>
      <w:szCs w:val="20"/>
    </w:rPr>
  </w:style>
  <w:style w:type="paragraph" w:customStyle="1" w:styleId="blu">
    <w:name w:val="blu"/>
    <w:basedOn w:val="Normal"/>
    <w:pPr>
      <w:spacing w:before="100" w:beforeAutospacing="1" w:after="100" w:afterAutospacing="1"/>
    </w:pPr>
    <w:rPr>
      <w:rFonts w:ascii="Georgia" w:eastAsia="Arial Unicode MS" w:hAnsi="Georgia" w:cs="Arial Unicode MS"/>
      <w:color w:val="004386"/>
      <w:sz w:val="20"/>
      <w:szCs w:val="20"/>
    </w:rPr>
  </w:style>
  <w:style w:type="paragraph" w:customStyle="1" w:styleId="wht">
    <w:name w:val="wht"/>
    <w:basedOn w:val="Normal"/>
    <w:pPr>
      <w:spacing w:before="100" w:beforeAutospacing="1" w:after="100" w:afterAutospacing="1"/>
    </w:pPr>
    <w:rPr>
      <w:rFonts w:ascii="Georgia" w:eastAsia="Arial Unicode MS" w:hAnsi="Georgia" w:cs="Arial Unicode MS"/>
      <w:color w:val="FFFFFF"/>
      <w:sz w:val="20"/>
      <w:szCs w:val="20"/>
    </w:rPr>
  </w:style>
  <w:style w:type="paragraph" w:customStyle="1" w:styleId="orn">
    <w:name w:val="orn"/>
    <w:basedOn w:val="Normal"/>
    <w:pPr>
      <w:spacing w:before="100" w:beforeAutospacing="1" w:after="100" w:afterAutospacing="1"/>
    </w:pPr>
    <w:rPr>
      <w:rFonts w:ascii="Georgia" w:eastAsia="Arial Unicode MS" w:hAnsi="Georgia" w:cs="Arial Unicode MS"/>
      <w:color w:val="E28521"/>
      <w:sz w:val="20"/>
      <w:szCs w:val="20"/>
    </w:rPr>
  </w:style>
  <w:style w:type="paragraph" w:customStyle="1" w:styleId="ltbl">
    <w:name w:val="ltbl"/>
    <w:basedOn w:val="Normal"/>
    <w:pPr>
      <w:spacing w:before="100" w:beforeAutospacing="1" w:after="100" w:afterAutospacing="1"/>
    </w:pPr>
    <w:rPr>
      <w:rFonts w:ascii="Georgia" w:eastAsia="Arial Unicode MS" w:hAnsi="Georgia" w:cs="Arial Unicode MS"/>
      <w:color w:val="99CCFF"/>
      <w:sz w:val="20"/>
      <w:szCs w:val="20"/>
    </w:rPr>
  </w:style>
  <w:style w:type="paragraph" w:customStyle="1" w:styleId="medbl">
    <w:name w:val="medbl"/>
    <w:basedOn w:val="Normal"/>
    <w:pPr>
      <w:spacing w:before="100" w:beforeAutospacing="1" w:after="100" w:afterAutospacing="1"/>
    </w:pPr>
    <w:rPr>
      <w:rFonts w:ascii="Georgia" w:eastAsia="Arial Unicode MS" w:hAnsi="Georgia" w:cs="Arial Unicode MS"/>
      <w:color w:val="9999CC"/>
      <w:sz w:val="20"/>
      <w:szCs w:val="20"/>
    </w:rPr>
  </w:style>
  <w:style w:type="paragraph" w:customStyle="1" w:styleId="gry">
    <w:name w:val="gry"/>
    <w:basedOn w:val="Normal"/>
    <w:pPr>
      <w:spacing w:before="100" w:beforeAutospacing="1" w:after="100" w:afterAutospacing="1"/>
    </w:pPr>
    <w:rPr>
      <w:rFonts w:ascii="Georgia" w:eastAsia="Arial Unicode MS" w:hAnsi="Georgia" w:cs="Arial Unicode MS"/>
      <w:color w:val="CCCCCC"/>
      <w:sz w:val="20"/>
      <w:szCs w:val="20"/>
    </w:rPr>
  </w:style>
  <w:style w:type="paragraph" w:customStyle="1" w:styleId="red">
    <w:name w:val="red"/>
    <w:basedOn w:val="Normal"/>
    <w:pPr>
      <w:spacing w:before="100" w:beforeAutospacing="1" w:after="100" w:afterAutospacing="1"/>
    </w:pPr>
    <w:rPr>
      <w:rFonts w:ascii="Georgia" w:eastAsia="Arial Unicode MS" w:hAnsi="Georgia" w:cs="Arial Unicode MS"/>
      <w:color w:val="FF0000"/>
      <w:sz w:val="20"/>
      <w:szCs w:val="20"/>
    </w:rPr>
  </w:style>
  <w:style w:type="paragraph" w:customStyle="1" w:styleId="grn">
    <w:name w:val="grn"/>
    <w:basedOn w:val="Normal"/>
    <w:pPr>
      <w:spacing w:before="100" w:beforeAutospacing="1" w:after="100" w:afterAutospacing="1"/>
    </w:pPr>
    <w:rPr>
      <w:rFonts w:ascii="Georgia" w:eastAsia="Arial Unicode MS" w:hAnsi="Georgia" w:cs="Arial Unicode MS"/>
      <w:color w:val="33CC66"/>
      <w:sz w:val="20"/>
      <w:szCs w:val="20"/>
    </w:rPr>
  </w:style>
  <w:style w:type="paragraph" w:customStyle="1" w:styleId="dkgrn">
    <w:name w:val="dkgrn"/>
    <w:basedOn w:val="Normal"/>
    <w:pPr>
      <w:spacing w:before="100" w:beforeAutospacing="1" w:after="100" w:afterAutospacing="1"/>
    </w:pPr>
    <w:rPr>
      <w:rFonts w:ascii="Georgia" w:eastAsia="Arial Unicode MS" w:hAnsi="Georgia" w:cs="Arial Unicode MS"/>
      <w:color w:val="006600"/>
      <w:sz w:val="20"/>
      <w:szCs w:val="20"/>
    </w:rPr>
  </w:style>
  <w:style w:type="paragraph" w:customStyle="1" w:styleId="eee">
    <w:name w:val="eee"/>
    <w:basedOn w:val="Normal"/>
    <w:pPr>
      <w:shd w:val="clear" w:color="auto" w:fill="EEEEEE"/>
      <w:spacing w:before="100" w:beforeAutospacing="1" w:after="100" w:afterAutospacing="1"/>
    </w:pPr>
    <w:rPr>
      <w:rFonts w:ascii="Georgia" w:eastAsia="Arial Unicode MS" w:hAnsi="Georgia" w:cs="Arial Unicode MS"/>
      <w:sz w:val="20"/>
      <w:szCs w:val="20"/>
    </w:rPr>
  </w:style>
  <w:style w:type="paragraph" w:customStyle="1" w:styleId="ccc">
    <w:name w:val="ccc"/>
    <w:basedOn w:val="Normal"/>
    <w:pPr>
      <w:shd w:val="clear" w:color="auto" w:fill="CCCCCC"/>
      <w:spacing w:before="100" w:beforeAutospacing="1" w:after="100" w:afterAutospacing="1"/>
    </w:pPr>
    <w:rPr>
      <w:rFonts w:ascii="Georgia" w:eastAsia="Arial Unicode MS" w:hAnsi="Georgia" w:cs="Arial Unicode MS"/>
      <w:sz w:val="20"/>
      <w:szCs w:val="20"/>
    </w:rPr>
  </w:style>
  <w:style w:type="paragraph" w:customStyle="1" w:styleId="fff">
    <w:name w:val="fff"/>
    <w:basedOn w:val="Normal"/>
    <w:pPr>
      <w:shd w:val="clear" w:color="auto" w:fill="FFFFFF"/>
      <w:spacing w:before="100" w:beforeAutospacing="1" w:after="100" w:afterAutospacing="1"/>
    </w:pPr>
    <w:rPr>
      <w:rFonts w:ascii="Georgia" w:eastAsia="Arial Unicode MS" w:hAnsi="Georgia" w:cs="Arial Unicode MS"/>
      <w:sz w:val="20"/>
      <w:szCs w:val="20"/>
    </w:rPr>
  </w:style>
  <w:style w:type="paragraph" w:customStyle="1" w:styleId="bg000">
    <w:name w:val="bg000"/>
    <w:basedOn w:val="Normal"/>
    <w:pPr>
      <w:shd w:val="clear" w:color="auto" w:fill="000000"/>
      <w:spacing w:before="100" w:beforeAutospacing="1" w:after="100" w:afterAutospacing="1"/>
    </w:pPr>
    <w:rPr>
      <w:rFonts w:ascii="Georgia" w:eastAsia="Arial Unicode MS" w:hAnsi="Georgia" w:cs="Arial Unicode MS"/>
      <w:sz w:val="20"/>
      <w:szCs w:val="20"/>
    </w:rPr>
  </w:style>
  <w:style w:type="paragraph" w:customStyle="1" w:styleId="e7e7">
    <w:name w:val="e7e7"/>
    <w:basedOn w:val="Normal"/>
    <w:pPr>
      <w:shd w:val="clear" w:color="auto" w:fill="E7E7E7"/>
      <w:spacing w:before="100" w:beforeAutospacing="1" w:after="100" w:afterAutospacing="1"/>
    </w:pPr>
    <w:rPr>
      <w:rFonts w:ascii="Georgia" w:eastAsia="Arial Unicode MS" w:hAnsi="Georgia" w:cs="Arial Unicode MS"/>
      <w:sz w:val="20"/>
      <w:szCs w:val="20"/>
    </w:rPr>
  </w:style>
  <w:style w:type="paragraph" w:customStyle="1" w:styleId="bg004386">
    <w:name w:val="bg004386"/>
    <w:basedOn w:val="Normal"/>
    <w:pPr>
      <w:shd w:val="clear" w:color="auto" w:fill="004386"/>
      <w:spacing w:before="100" w:beforeAutospacing="1" w:after="100" w:afterAutospacing="1"/>
    </w:pPr>
    <w:rPr>
      <w:rFonts w:ascii="Georgia" w:eastAsia="Arial Unicode MS" w:hAnsi="Georgia" w:cs="Arial Unicode MS"/>
      <w:sz w:val="20"/>
      <w:szCs w:val="20"/>
    </w:rPr>
  </w:style>
  <w:style w:type="paragraph" w:customStyle="1" w:styleId="bg506eac">
    <w:name w:val="bg506eac"/>
    <w:basedOn w:val="Normal"/>
    <w:pPr>
      <w:shd w:val="clear" w:color="auto" w:fill="506EAC"/>
      <w:spacing w:before="100" w:beforeAutospacing="1" w:after="100" w:afterAutospacing="1"/>
    </w:pPr>
    <w:rPr>
      <w:rFonts w:ascii="Georgia" w:eastAsia="Arial Unicode MS" w:hAnsi="Georgia" w:cs="Arial Unicode MS"/>
      <w:sz w:val="20"/>
      <w:szCs w:val="20"/>
    </w:rPr>
  </w:style>
  <w:style w:type="paragraph" w:customStyle="1" w:styleId="bg91a8ce">
    <w:name w:val="bg91a8ce"/>
    <w:basedOn w:val="Normal"/>
    <w:pPr>
      <w:shd w:val="clear" w:color="auto" w:fill="91A8CE"/>
      <w:spacing w:before="100" w:beforeAutospacing="1" w:after="100" w:afterAutospacing="1"/>
    </w:pPr>
    <w:rPr>
      <w:rFonts w:ascii="Georgia" w:eastAsia="Arial Unicode MS" w:hAnsi="Georgia" w:cs="Arial Unicode MS"/>
      <w:sz w:val="20"/>
      <w:szCs w:val="20"/>
    </w:rPr>
  </w:style>
  <w:style w:type="paragraph" w:customStyle="1" w:styleId="bgb4c4de">
    <w:name w:val="bgb4c4de"/>
    <w:basedOn w:val="Normal"/>
    <w:pPr>
      <w:shd w:val="clear" w:color="auto" w:fill="B4C4DE"/>
      <w:spacing w:before="100" w:beforeAutospacing="1" w:after="100" w:afterAutospacing="1"/>
    </w:pPr>
    <w:rPr>
      <w:rFonts w:ascii="Georgia" w:eastAsia="Arial Unicode MS" w:hAnsi="Georgia" w:cs="Arial Unicode MS"/>
      <w:sz w:val="20"/>
      <w:szCs w:val="20"/>
    </w:rPr>
  </w:style>
  <w:style w:type="paragraph" w:customStyle="1" w:styleId="bge2eaf6">
    <w:name w:val="bge2eaf6"/>
    <w:basedOn w:val="Normal"/>
    <w:pPr>
      <w:shd w:val="clear" w:color="auto" w:fill="E2EAF6"/>
      <w:spacing w:before="100" w:beforeAutospacing="1" w:after="100" w:afterAutospacing="1"/>
    </w:pPr>
    <w:rPr>
      <w:rFonts w:ascii="Georgia" w:eastAsia="Arial Unicode MS" w:hAnsi="Georgia" w:cs="Arial Unicode MS"/>
      <w:sz w:val="20"/>
      <w:szCs w:val="20"/>
    </w:rPr>
  </w:style>
  <w:style w:type="paragraph" w:customStyle="1" w:styleId="bge9bb80">
    <w:name w:val="bge9bb80"/>
    <w:basedOn w:val="Normal"/>
    <w:pPr>
      <w:shd w:val="clear" w:color="auto" w:fill="E9BB80"/>
      <w:spacing w:before="100" w:beforeAutospacing="1" w:after="100" w:afterAutospacing="1"/>
    </w:pPr>
    <w:rPr>
      <w:rFonts w:ascii="Georgia" w:eastAsia="Arial Unicode MS" w:hAnsi="Georgia" w:cs="Arial Unicode MS"/>
      <w:sz w:val="20"/>
      <w:szCs w:val="20"/>
    </w:rPr>
  </w:style>
  <w:style w:type="paragraph" w:customStyle="1" w:styleId="bgfbd9b5">
    <w:name w:val="bgfbd9b5"/>
    <w:basedOn w:val="Normal"/>
    <w:pPr>
      <w:shd w:val="clear" w:color="auto" w:fill="FBD9B5"/>
      <w:spacing w:before="100" w:beforeAutospacing="1" w:after="100" w:afterAutospacing="1"/>
    </w:pPr>
    <w:rPr>
      <w:rFonts w:ascii="Georgia" w:eastAsia="Arial Unicode MS" w:hAnsi="Georgia" w:cs="Arial Unicode MS"/>
      <w:sz w:val="20"/>
      <w:szCs w:val="20"/>
    </w:rPr>
  </w:style>
  <w:style w:type="paragraph" w:customStyle="1" w:styleId="xl24">
    <w:name w:val="xl24"/>
    <w:basedOn w:val="Normal"/>
    <w:pPr>
      <w:pBdr>
        <w:top w:val="single" w:sz="4" w:space="0" w:color="000000"/>
        <w:left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25">
    <w:name w:val="xl25"/>
    <w:basedOn w:val="Normal"/>
    <w:pPr>
      <w:pBdr>
        <w:left w:val="single" w:sz="4" w:space="0" w:color="000000"/>
        <w:bottom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43">
    <w:name w:val="xl43"/>
    <w:basedOn w:val="Normal"/>
    <w:pPr>
      <w:pBdr>
        <w:top w:val="single" w:sz="4" w:space="0" w:color="000000"/>
        <w:left w:val="single" w:sz="4" w:space="0" w:color="auto"/>
        <w:bottom w:val="single" w:sz="4" w:space="0" w:color="000000"/>
        <w:right w:val="single" w:sz="4" w:space="0" w:color="000000"/>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4">
    <w:name w:val="xl44"/>
    <w:basedOn w:val="Normal"/>
    <w:pPr>
      <w:pBdr>
        <w:top w:val="single" w:sz="4" w:space="0" w:color="000000"/>
        <w:left w:val="single" w:sz="4" w:space="0" w:color="000000"/>
        <w:bottom w:val="single" w:sz="4" w:space="0" w:color="000000"/>
        <w:right w:val="single" w:sz="4" w:space="0" w:color="auto"/>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5">
    <w:name w:val="xl45"/>
    <w:basedOn w:val="Normal"/>
    <w:pPr>
      <w:pBdr>
        <w:top w:val="single" w:sz="4" w:space="0" w:color="000000"/>
        <w:left w:val="single" w:sz="4" w:space="0" w:color="auto"/>
        <w:bottom w:val="single" w:sz="4" w:space="0" w:color="000000"/>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6">
    <w:name w:val="xl46"/>
    <w:basedOn w:val="Normal"/>
    <w:pPr>
      <w:pBdr>
        <w:top w:val="single" w:sz="4" w:space="0" w:color="000000"/>
        <w:left w:val="single" w:sz="4" w:space="0" w:color="000000"/>
        <w:bottom w:val="single" w:sz="4" w:space="0" w:color="000000"/>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7">
    <w:name w:val="xl47"/>
    <w:basedOn w:val="Normal"/>
    <w:pPr>
      <w:pBdr>
        <w:top w:val="single" w:sz="4" w:space="0" w:color="000000"/>
        <w:left w:val="single" w:sz="4" w:space="0" w:color="auto"/>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8">
    <w:name w:val="xl48"/>
    <w:basedOn w:val="Normal"/>
    <w:pPr>
      <w:pBdr>
        <w:top w:val="single" w:sz="4" w:space="0" w:color="000000"/>
        <w:left w:val="single" w:sz="4" w:space="0" w:color="000000"/>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9">
    <w:name w:val="xl49"/>
    <w:basedOn w:val="Normal"/>
    <w:pPr>
      <w:pBdr>
        <w:top w:val="single" w:sz="4" w:space="0" w:color="000000"/>
        <w:left w:val="single" w:sz="4" w:space="0" w:color="000000"/>
        <w:bottom w:val="single" w:sz="4" w:space="0" w:color="auto"/>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50">
    <w:name w:val="xl50"/>
    <w:basedOn w:val="Normal"/>
    <w:pPr>
      <w:pBdr>
        <w:top w:val="single" w:sz="4" w:space="0" w:color="000000"/>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1">
    <w:name w:val="xl51"/>
    <w:basedOn w:val="Normal"/>
    <w:pPr>
      <w:pBdr>
        <w:top w:val="single" w:sz="4" w:space="0" w:color="000000"/>
        <w:bottom w:val="single" w:sz="4" w:space="0" w:color="000000"/>
        <w:right w:val="single" w:sz="4" w:space="0" w:color="auto"/>
      </w:pBdr>
      <w:spacing w:before="100" w:beforeAutospacing="1" w:after="100" w:afterAutospacing="1"/>
      <w:jc w:val="center"/>
      <w:textAlignment w:val="top"/>
    </w:pPr>
    <w:rPr>
      <w:rFonts w:ascii="Georgia" w:eastAsia="Arial Unicode MS" w:hAnsi="Georgia" w:cs="Arial Unicode MS"/>
    </w:rPr>
  </w:style>
  <w:style w:type="paragraph" w:customStyle="1" w:styleId="xl52">
    <w:name w:val="xl52"/>
    <w:basedOn w:val="Normal"/>
    <w:pPr>
      <w:pBdr>
        <w:top w:val="single" w:sz="4" w:space="0" w:color="000000"/>
        <w:left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3">
    <w:name w:val="xl53"/>
    <w:basedOn w:val="Normal"/>
    <w:pPr>
      <w:pBdr>
        <w:left w:val="single" w:sz="4" w:space="0" w:color="000000"/>
        <w:bottom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4">
    <w:name w:val="xl54"/>
    <w:basedOn w:val="Normal"/>
    <w:pPr>
      <w:pBdr>
        <w:left w:val="single" w:sz="4" w:space="0" w:color="000000"/>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5">
    <w:name w:val="xl55"/>
    <w:basedOn w:val="Normal"/>
    <w:pPr>
      <w:pBdr>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6">
    <w:name w:val="xl56"/>
    <w:basedOn w:val="Normal"/>
    <w:pPr>
      <w:pBdr>
        <w:bottom w:val="single" w:sz="4" w:space="0" w:color="000000"/>
        <w:right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9">
    <w:name w:val="xl59"/>
    <w:basedOn w:val="Normal"/>
    <w:pPr>
      <w:pBdr>
        <w:top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0">
    <w:name w:val="xl60"/>
    <w:basedOn w:val="Normal"/>
    <w:pPr>
      <w:pBdr>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1">
    <w:name w:val="xl61"/>
    <w:basedOn w:val="Normal"/>
    <w:pPr>
      <w:pBdr>
        <w:top w:val="single" w:sz="4" w:space="0" w:color="000000"/>
        <w:left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2">
    <w:name w:val="xl62"/>
    <w:basedOn w:val="Normal"/>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3">
    <w:name w:val="xl63"/>
    <w:basedOn w:val="Normal"/>
    <w:pPr>
      <w:pBdr>
        <w:left w:val="single" w:sz="4" w:space="0" w:color="000000"/>
        <w:bottom w:val="single" w:sz="4" w:space="0" w:color="000000"/>
        <w:right w:val="single" w:sz="4" w:space="0" w:color="000000"/>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4">
    <w:name w:val="xl64"/>
    <w:basedOn w:val="Normal"/>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5">
    <w:name w:val="xl65"/>
    <w:basedOn w:val="Normal"/>
    <w:pPr>
      <w:pBdr>
        <w:top w:val="single" w:sz="4" w:space="0" w:color="auto"/>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6">
    <w:name w:val="xl66"/>
    <w:basedOn w:val="Normal"/>
    <w:pPr>
      <w:pBdr>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7">
    <w:name w:val="xl67"/>
    <w:basedOn w:val="Normal"/>
    <w:pPr>
      <w:pBdr>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8">
    <w:name w:val="xl68"/>
    <w:basedOn w:val="Normal"/>
    <w:pPr>
      <w:pBdr>
        <w:top w:val="single" w:sz="4" w:space="0" w:color="auto"/>
        <w:left w:val="single" w:sz="4" w:space="0" w:color="auto"/>
      </w:pBdr>
      <w:shd w:val="clear" w:color="auto" w:fill="C0C0C0"/>
      <w:spacing w:before="100" w:beforeAutospacing="1" w:after="100" w:afterAutospacing="1"/>
      <w:jc w:val="center"/>
      <w:textAlignment w:val="top"/>
    </w:pPr>
    <w:rPr>
      <w:rFonts w:ascii="Georgia" w:eastAsia="Arial Unicode MS" w:hAnsi="Georgia" w:cs="Arial Unicode MS"/>
      <w:b/>
      <w:bCs/>
    </w:rPr>
  </w:style>
  <w:style w:type="paragraph" w:customStyle="1" w:styleId="xl69">
    <w:name w:val="xl69"/>
    <w:basedOn w:val="Normal"/>
    <w:pPr>
      <w:pBdr>
        <w:top w:val="single" w:sz="4" w:space="0" w:color="auto"/>
      </w:pBdr>
      <w:shd w:val="clear" w:color="auto" w:fill="C0C0C0"/>
      <w:spacing w:before="100" w:beforeAutospacing="1" w:after="100" w:afterAutospacing="1"/>
      <w:jc w:val="center"/>
      <w:textAlignment w:val="top"/>
    </w:pPr>
    <w:rPr>
      <w:rFonts w:ascii="Arial Unicode MS" w:eastAsia="Arial Unicode MS" w:hAnsi="Arial Unicode MS" w:cs="Arial Unicode MS"/>
      <w:b/>
      <w:bCs/>
    </w:rPr>
  </w:style>
  <w:style w:type="paragraph" w:customStyle="1" w:styleId="xl70">
    <w:name w:val="xl70"/>
    <w:basedOn w:val="Normal"/>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73">
    <w:name w:val="xl73"/>
    <w:basedOn w:val="Normal"/>
    <w:pPr>
      <w:pBdr>
        <w:top w:val="single" w:sz="4" w:space="0" w:color="auto"/>
        <w:left w:val="single" w:sz="4" w:space="0" w:color="000000"/>
        <w:bottom w:val="single" w:sz="4" w:space="0" w:color="auto"/>
        <w:right w:val="single" w:sz="4" w:space="0" w:color="auto"/>
      </w:pBdr>
      <w:shd w:val="clear" w:color="auto" w:fill="FFFFFF"/>
      <w:spacing w:before="100" w:beforeAutospacing="1" w:after="100" w:afterAutospacing="1"/>
      <w:textAlignment w:val="center"/>
    </w:pPr>
    <w:rPr>
      <w:rFonts w:eastAsia="Arial Unicode MS"/>
      <w:sz w:val="18"/>
      <w:szCs w:val="18"/>
    </w:rPr>
  </w:style>
  <w:style w:type="paragraph" w:customStyle="1" w:styleId="xl74">
    <w:name w:val="xl74"/>
    <w:basedOn w:val="Normal"/>
    <w:pPr>
      <w:pBdr>
        <w:left w:val="single" w:sz="4" w:space="0" w:color="000000"/>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5">
    <w:name w:val="xl75"/>
    <w:basedOn w:val="Normal"/>
    <w:pPr>
      <w:pBdr>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6">
    <w:name w:val="xl76"/>
    <w:basedOn w:val="Normal"/>
    <w:pPr>
      <w:pBdr>
        <w:bottom w:val="single" w:sz="4" w:space="0" w:color="000000"/>
        <w:right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7">
    <w:name w:val="xl77"/>
    <w:basedOn w:val="Normal"/>
    <w:pPr>
      <w:pBdr>
        <w:bottom w:val="single" w:sz="4" w:space="0" w:color="000000"/>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8">
    <w:name w:val="xl78"/>
    <w:basedOn w:val="Normal"/>
    <w:pPr>
      <w:pBdr>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9">
    <w:name w:val="xl79"/>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0">
    <w:name w:val="xl80"/>
    <w:basedOn w:val="Normal"/>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1">
    <w:name w:val="xl81"/>
    <w:basedOn w:val="Normal"/>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font5">
    <w:name w:val="font5"/>
    <w:basedOn w:val="Normal"/>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pPr>
      <w:spacing w:before="100" w:beforeAutospacing="1" w:after="100" w:afterAutospacing="1"/>
    </w:pPr>
    <w:rPr>
      <w:rFonts w:ascii="Tahoma" w:eastAsia="Arial Unicode MS" w:hAnsi="Tahoma" w:cs="Tahoma"/>
      <w:color w:val="000000"/>
      <w:sz w:val="16"/>
      <w:szCs w:val="16"/>
    </w:rPr>
  </w:style>
  <w:style w:type="paragraph" w:customStyle="1" w:styleId="doubleindentedquotation">
    <w:name w:val="double indented quotation"/>
    <w:basedOn w:val="Normal"/>
    <w:pPr>
      <w:spacing w:before="240" w:after="120"/>
      <w:ind w:left="720" w:right="720"/>
      <w:jc w:val="both"/>
    </w:pPr>
    <w:rPr>
      <w:color w:val="000000"/>
    </w:rPr>
  </w:style>
  <w:style w:type="paragraph" w:styleId="ListNumber">
    <w:name w:val="List Number"/>
    <w:basedOn w:val="Normal"/>
    <w:pPr>
      <w:numPr>
        <w:numId w:val="2"/>
      </w:numPr>
    </w:pPr>
    <w:rPr>
      <w:color w:val="000000"/>
    </w:rPr>
  </w:style>
  <w:style w:type="paragraph" w:customStyle="1" w:styleId="numberedfindingsPVPA">
    <w:name w:val="numbered findings PVPA"/>
    <w:basedOn w:val="Normal"/>
    <w:autoRedefine/>
    <w:pPr>
      <w:numPr>
        <w:numId w:val="1"/>
      </w:numPr>
      <w:jc w:val="both"/>
    </w:pPr>
    <w:rPr>
      <w:b/>
      <w:bCs/>
      <w:color w:val="000000"/>
    </w:rPr>
  </w:style>
  <w:style w:type="paragraph" w:customStyle="1" w:styleId="Default">
    <w:name w:val="Default"/>
    <w:pPr>
      <w:autoSpaceDE w:val="0"/>
      <w:autoSpaceDN w:val="0"/>
      <w:adjustRightInd w:val="0"/>
    </w:pPr>
    <w:rPr>
      <w:color w:val="000000"/>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83">
    <w:name w:val="xl83"/>
    <w:basedOn w:val="Normal"/>
    <w:pPr>
      <w:shd w:val="clear" w:color="auto" w:fill="C0C0C0"/>
      <w:spacing w:before="100" w:beforeAutospacing="1" w:after="100" w:afterAutospacing="1"/>
    </w:pPr>
    <w:rPr>
      <w:rFonts w:ascii="Arial" w:eastAsia="Arial Unicode MS" w:hAnsi="Arial" w:cs="Arial"/>
      <w:b/>
      <w:bCs/>
      <w:color w:val="000000"/>
    </w:rPr>
  </w:style>
  <w:style w:type="paragraph" w:customStyle="1" w:styleId="xl84">
    <w:name w:val="xl84"/>
    <w:basedOn w:val="Normal"/>
    <w:pPr>
      <w:shd w:val="clear" w:color="auto" w:fill="C0C0C0"/>
      <w:spacing w:before="100" w:beforeAutospacing="1" w:after="100" w:afterAutospacing="1"/>
    </w:pPr>
    <w:rPr>
      <w:rFonts w:ascii="Arial" w:eastAsia="Arial Unicode MS" w:hAnsi="Arial" w:cs="Arial"/>
      <w:b/>
      <w:bCs/>
      <w:color w:val="000000"/>
    </w:rPr>
  </w:style>
  <w:style w:type="paragraph" w:customStyle="1" w:styleId="xl85">
    <w:name w:val="xl85"/>
    <w:basedOn w:val="Normal"/>
    <w:pP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7">
    <w:name w:val="xl87"/>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9">
    <w:name w:val="xl8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90">
    <w:name w:val="xl90"/>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91">
    <w:name w:val="xl91"/>
    <w:basedOn w:val="Normal"/>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3">
    <w:name w:val="xl93"/>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95">
    <w:name w:val="xl95"/>
    <w:basedOn w:val="Normal"/>
    <w:pPr>
      <w:pBdr>
        <w:top w:val="single" w:sz="4" w:space="0" w:color="auto"/>
        <w:left w:val="single" w:sz="8"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97">
    <w:name w:val="xl97"/>
    <w:basedOn w:val="Normal"/>
    <w:pPr>
      <w:pBdr>
        <w:top w:val="single" w:sz="8" w:space="0" w:color="auto"/>
        <w:left w:val="single" w:sz="8" w:space="0" w:color="auto"/>
        <w:bottom w:val="single" w:sz="8" w:space="0" w:color="auto"/>
      </w:pBdr>
      <w:shd w:val="clear" w:color="auto" w:fill="CCFFFF"/>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99">
    <w:name w:val="xl99"/>
    <w:basedOn w:val="Normal"/>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0">
    <w:name w:val="xl100"/>
    <w:basedOn w:val="Normal"/>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1">
    <w:name w:val="xl101"/>
    <w:basedOn w:val="Normal"/>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2">
    <w:name w:val="xl102"/>
    <w:basedOn w:val="Normal"/>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3">
    <w:name w:val="xl103"/>
    <w:basedOn w:val="Normal"/>
    <w:pPr>
      <w:pBdr>
        <w:top w:val="single" w:sz="8" w:space="0" w:color="auto"/>
        <w:left w:val="single" w:sz="8" w:space="0" w:color="auto"/>
        <w:bottom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4">
    <w:name w:val="xl104"/>
    <w:basedOn w:val="Normal"/>
    <w:pPr>
      <w:pBdr>
        <w:top w:val="single" w:sz="8" w:space="0" w:color="auto"/>
        <w:bottom w:val="single" w:sz="8" w:space="0" w:color="auto"/>
      </w:pBdr>
      <w:shd w:val="clear" w:color="auto" w:fill="FFCC99"/>
      <w:spacing w:before="100" w:beforeAutospacing="1" w:after="100" w:afterAutospacing="1"/>
      <w:jc w:val="center"/>
    </w:pPr>
    <w:rPr>
      <w:rFonts w:ascii="Arial" w:eastAsia="Arial Unicode MS" w:hAnsi="Arial" w:cs="Arial"/>
      <w:b/>
      <w:bCs/>
    </w:rPr>
  </w:style>
  <w:style w:type="paragraph" w:customStyle="1" w:styleId="xl105">
    <w:name w:val="xl105"/>
    <w:basedOn w:val="Normal"/>
    <w:pPr>
      <w:pBdr>
        <w:top w:val="single" w:sz="8" w:space="0" w:color="auto"/>
        <w:bottom w:val="single" w:sz="8" w:space="0" w:color="auto"/>
        <w:right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6">
    <w:name w:val="xl106"/>
    <w:basedOn w:val="Normal"/>
    <w:pPr>
      <w:pBdr>
        <w:top w:val="single" w:sz="8" w:space="0" w:color="auto"/>
        <w:left w:val="single" w:sz="8" w:space="0" w:color="auto"/>
        <w:bottom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07">
    <w:name w:val="xl107"/>
    <w:basedOn w:val="Normal"/>
    <w:pPr>
      <w:pBdr>
        <w:top w:val="single" w:sz="8" w:space="0" w:color="auto"/>
        <w:bottom w:val="single" w:sz="8" w:space="0" w:color="auto"/>
      </w:pBdr>
      <w:shd w:val="clear" w:color="auto" w:fill="CCFFCC"/>
      <w:spacing w:before="100" w:beforeAutospacing="1" w:after="100" w:afterAutospacing="1"/>
      <w:jc w:val="center"/>
    </w:pPr>
    <w:rPr>
      <w:rFonts w:ascii="Arial" w:eastAsia="Arial Unicode MS" w:hAnsi="Arial" w:cs="Arial"/>
      <w:b/>
      <w:bCs/>
    </w:rPr>
  </w:style>
  <w:style w:type="paragraph" w:customStyle="1" w:styleId="xl108">
    <w:name w:val="xl108"/>
    <w:basedOn w:val="Normal"/>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09">
    <w:name w:val="xl109"/>
    <w:basedOn w:val="Normal"/>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10">
    <w:name w:val="xl110"/>
    <w:basedOn w:val="Normal"/>
    <w:pPr>
      <w:pBdr>
        <w:top w:val="single" w:sz="4"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11">
    <w:name w:val="xl11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2">
    <w:name w:val="xl112"/>
    <w:basedOn w:val="Normal"/>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3">
    <w:name w:val="xl113"/>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4">
    <w:name w:val="xl114"/>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5">
    <w:name w:val="xl115"/>
    <w:basedOn w:val="Normal"/>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16">
    <w:name w:val="xl116"/>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Normal"/>
    <w:pPr>
      <w:pBdr>
        <w:top w:val="single" w:sz="8"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8">
    <w:name w:val="xl11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9">
    <w:name w:val="xl11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0">
    <w:name w:val="xl120"/>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1">
    <w:name w:val="xl121"/>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22">
    <w:name w:val="xl122"/>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4">
    <w:name w:val="xl124"/>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25">
    <w:name w:val="xl1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6">
    <w:name w:val="xl1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7">
    <w:name w:val="xl127"/>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28">
    <w:name w:val="xl128"/>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129">
    <w:name w:val="xl129"/>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130">
    <w:name w:val="xl13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1">
    <w:name w:val="xl13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3">
    <w:name w:val="xl133"/>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34">
    <w:name w:val="xl134"/>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5">
    <w:name w:val="xl1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6">
    <w:name w:val="xl136"/>
    <w:basedOn w:val="Normal"/>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37">
    <w:name w:val="xl137"/>
    <w:basedOn w:val="Normal"/>
    <w:pPr>
      <w:pBdr>
        <w:top w:val="single" w:sz="8"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8">
    <w:name w:val="xl138"/>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39">
    <w:name w:val="xl139"/>
    <w:basedOn w:val="Normal"/>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40">
    <w:name w:val="xl140"/>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1">
    <w:name w:val="xl141"/>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2">
    <w:name w:val="xl142"/>
    <w:basedOn w:val="Normal"/>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143">
    <w:name w:val="xl143"/>
    <w:basedOn w:val="Normal"/>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Normal"/>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color w:val="000000"/>
    </w:rPr>
  </w:style>
  <w:style w:type="paragraph" w:customStyle="1" w:styleId="xl145">
    <w:name w:val="xl145"/>
    <w:basedOn w:val="Normal"/>
    <w:pPr>
      <w:pBdr>
        <w:lef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6">
    <w:name w:val="xl146"/>
    <w:basedOn w:val="Normal"/>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7">
    <w:name w:val="xl147"/>
    <w:basedOn w:val="Normal"/>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8">
    <w:name w:val="xl148"/>
    <w:basedOn w:val="Normal"/>
    <w:pP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9">
    <w:name w:val="xl149"/>
    <w:basedOn w:val="Normal"/>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0">
    <w:name w:val="xl150"/>
    <w:basedOn w:val="Normal"/>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51">
    <w:name w:val="xl151"/>
    <w:basedOn w:val="Normal"/>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2">
    <w:name w:val="xl152"/>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Normal"/>
    <w:pPr>
      <w:pBdr>
        <w:top w:val="single" w:sz="4" w:space="0" w:color="auto"/>
        <w:left w:val="single" w:sz="8" w:space="0" w:color="auto"/>
      </w:pBdr>
      <w:spacing w:before="100" w:beforeAutospacing="1" w:after="100" w:afterAutospacing="1"/>
    </w:pPr>
    <w:rPr>
      <w:rFonts w:ascii="Arial" w:eastAsia="Arial Unicode MS" w:hAnsi="Arial" w:cs="Arial"/>
      <w:i/>
      <w:iCs/>
      <w:color w:val="808080"/>
    </w:rPr>
  </w:style>
  <w:style w:type="paragraph" w:customStyle="1" w:styleId="xl154">
    <w:name w:val="xl154"/>
    <w:basedOn w:val="Normal"/>
    <w:pPr>
      <w:pBdr>
        <w:top w:val="single" w:sz="4" w:space="0" w:color="auto"/>
        <w:left w:val="single" w:sz="4" w:space="0" w:color="auto"/>
      </w:pBdr>
      <w:spacing w:before="100" w:beforeAutospacing="1" w:after="100" w:afterAutospacing="1"/>
    </w:pPr>
    <w:rPr>
      <w:rFonts w:ascii="Arial" w:eastAsia="Arial Unicode MS" w:hAnsi="Arial" w:cs="Arial"/>
      <w:i/>
      <w:iCs/>
      <w:color w:val="808080"/>
    </w:rPr>
  </w:style>
  <w:style w:type="paragraph" w:customStyle="1" w:styleId="xl155">
    <w:name w:val="xl155"/>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6">
    <w:name w:val="xl156"/>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7">
    <w:name w:val="xl157"/>
    <w:basedOn w:val="Normal"/>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58">
    <w:name w:val="xl158"/>
    <w:basedOn w:val="Normal"/>
    <w:pPr>
      <w:pBdr>
        <w:top w:val="single" w:sz="8" w:space="0" w:color="auto"/>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9">
    <w:name w:val="xl159"/>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0">
    <w:name w:val="xl160"/>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1">
    <w:name w:val="xl161"/>
    <w:basedOn w:val="Normal"/>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2">
    <w:name w:val="xl162"/>
    <w:basedOn w:val="Normal"/>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3">
    <w:name w:val="xl163"/>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4">
    <w:name w:val="xl164"/>
    <w:basedOn w:val="Normal"/>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5">
    <w:name w:val="xl165"/>
    <w:basedOn w:val="Normal"/>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6">
    <w:name w:val="xl166"/>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7">
    <w:name w:val="xl167"/>
    <w:basedOn w:val="Normal"/>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8">
    <w:name w:val="xl168"/>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Normal"/>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70">
    <w:name w:val="xl170"/>
    <w:basedOn w:val="Normal"/>
    <w:pPr>
      <w:pBdr>
        <w:top w:val="single" w:sz="8" w:space="0" w:color="auto"/>
        <w:left w:val="single" w:sz="8" w:space="0" w:color="auto"/>
      </w:pBdr>
      <w:spacing w:before="100" w:beforeAutospacing="1" w:after="100" w:afterAutospacing="1"/>
    </w:pPr>
    <w:rPr>
      <w:rFonts w:ascii="Arial" w:eastAsia="Arial Unicode MS" w:hAnsi="Arial" w:cs="Arial"/>
      <w:color w:val="000000"/>
    </w:rPr>
  </w:style>
  <w:style w:type="paragraph" w:customStyle="1" w:styleId="xl171">
    <w:name w:val="xl171"/>
    <w:basedOn w:val="Normal"/>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2">
    <w:name w:val="xl172"/>
    <w:basedOn w:val="Normal"/>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3">
    <w:name w:val="xl173"/>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4">
    <w:name w:val="xl17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TOC1">
    <w:name w:val="toc 1"/>
    <w:basedOn w:val="Normal"/>
    <w:next w:val="Normal"/>
    <w:autoRedefine/>
    <w:semiHidden/>
    <w:rsid w:val="00BB29F3"/>
    <w:pPr>
      <w:tabs>
        <w:tab w:val="left" w:pos="720"/>
        <w:tab w:val="right" w:leader="dot" w:pos="9350"/>
      </w:tabs>
    </w:pPr>
    <w:rPr>
      <w:b/>
    </w:rPr>
  </w:style>
  <w:style w:type="paragraph" w:styleId="TOC3">
    <w:name w:val="toc 3"/>
    <w:basedOn w:val="Normal"/>
    <w:next w:val="Normal"/>
    <w:autoRedefine/>
    <w:semiHidden/>
    <w:pPr>
      <w:ind w:left="720"/>
    </w:pPr>
  </w:style>
  <w:style w:type="paragraph" w:styleId="TOC4">
    <w:name w:val="toc 4"/>
    <w:basedOn w:val="Normal"/>
    <w:next w:val="Normal"/>
    <w:autoRedefine/>
    <w:semiHidden/>
    <w:pPr>
      <w:ind w:left="10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eadgin5">
    <w:name w:val="Headgin 5"/>
    <w:basedOn w:val="Normal"/>
    <w:rPr>
      <w:b/>
      <w:bCs/>
    </w:rPr>
  </w:style>
  <w:style w:type="paragraph" w:customStyle="1" w:styleId="Heading3a">
    <w:name w:val="Heading 3a"/>
    <w:basedOn w:val="Heading3"/>
  </w:style>
  <w:style w:type="character" w:styleId="CommentReference">
    <w:name w:val="annotation reference"/>
    <w:semiHidden/>
    <w:rsid w:val="007D7A41"/>
    <w:rPr>
      <w:sz w:val="16"/>
      <w:szCs w:val="16"/>
    </w:rPr>
  </w:style>
  <w:style w:type="paragraph" w:styleId="CommentText">
    <w:name w:val="annotation text"/>
    <w:basedOn w:val="Normal"/>
    <w:link w:val="CommentTextChar"/>
    <w:semiHidden/>
    <w:rsid w:val="007D7A41"/>
    <w:rPr>
      <w:sz w:val="20"/>
      <w:szCs w:val="20"/>
    </w:rPr>
  </w:style>
  <w:style w:type="paragraph" w:styleId="CommentSubject">
    <w:name w:val="annotation subject"/>
    <w:basedOn w:val="CommentText"/>
    <w:next w:val="CommentText"/>
    <w:semiHidden/>
    <w:rsid w:val="007D7A41"/>
    <w:rPr>
      <w:b/>
      <w:bCs/>
    </w:rPr>
  </w:style>
  <w:style w:type="paragraph" w:customStyle="1" w:styleId="ListBulletIndent">
    <w:name w:val="List Bullet Indent"/>
    <w:basedOn w:val="Normal"/>
    <w:qFormat/>
    <w:rsid w:val="00680F96"/>
    <w:pPr>
      <w:numPr>
        <w:numId w:val="5"/>
      </w:numPr>
      <w:spacing w:after="120"/>
      <w:jc w:val="both"/>
    </w:pPr>
    <w:rPr>
      <w:rFonts w:ascii="Cambria" w:hAnsi="Cambria"/>
    </w:rPr>
  </w:style>
  <w:style w:type="paragraph" w:customStyle="1" w:styleId="IndentedText">
    <w:name w:val="Indented Text"/>
    <w:basedOn w:val="Normal"/>
    <w:qFormat/>
    <w:rsid w:val="00680F96"/>
    <w:pPr>
      <w:spacing w:after="120"/>
      <w:ind w:left="720"/>
      <w:jc w:val="both"/>
    </w:pPr>
    <w:rPr>
      <w:rFonts w:ascii="Cambria" w:hAnsi="Cambria"/>
    </w:rPr>
  </w:style>
  <w:style w:type="paragraph" w:customStyle="1" w:styleId="Listbulletintented2">
    <w:name w:val="List bullet intented 2"/>
    <w:basedOn w:val="ListBulletIndent"/>
    <w:qFormat/>
    <w:rsid w:val="00680F96"/>
    <w:pPr>
      <w:numPr>
        <w:ilvl w:val="1"/>
      </w:numPr>
    </w:pPr>
  </w:style>
  <w:style w:type="table" w:styleId="TableGrid">
    <w:name w:val="Table Grid"/>
    <w:basedOn w:val="TableNormal"/>
    <w:rsid w:val="00B5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EA00B7"/>
    <w:rPr>
      <w:lang w:val="en-US" w:eastAsia="en-US" w:bidi="ar-SA"/>
    </w:rPr>
  </w:style>
  <w:style w:type="paragraph" w:customStyle="1" w:styleId="Findingstatement">
    <w:name w:val="Finding statement"/>
    <w:basedOn w:val="Heading3"/>
    <w:link w:val="FindingstatementChar"/>
    <w:qFormat/>
    <w:rsid w:val="003013C2"/>
    <w:pPr>
      <w:keepNext w:val="0"/>
      <w:numPr>
        <w:numId w:val="8"/>
      </w:numPr>
      <w:spacing w:after="120"/>
      <w:jc w:val="both"/>
    </w:pPr>
    <w:rPr>
      <w:bCs w:val="0"/>
      <w:color w:val="000000"/>
      <w:szCs w:val="24"/>
      <w:u w:val="none"/>
    </w:rPr>
  </w:style>
  <w:style w:type="character" w:customStyle="1" w:styleId="FindingstatementChar">
    <w:name w:val="Finding statement Char"/>
    <w:link w:val="Findingstatement"/>
    <w:rsid w:val="003013C2"/>
    <w:rPr>
      <w:b/>
      <w:color w:val="000000"/>
      <w:sz w:val="24"/>
      <w:szCs w:val="24"/>
      <w:lang w:val="en-US" w:eastAsia="en-US" w:bidi="ar-SA"/>
    </w:rPr>
  </w:style>
  <w:style w:type="paragraph" w:customStyle="1" w:styleId="ColorfulList-Accent11">
    <w:name w:val="Colorful List - Accent 11"/>
    <w:basedOn w:val="Normal"/>
    <w:qFormat/>
    <w:rsid w:val="001078FE"/>
    <w:pPr>
      <w:ind w:left="720"/>
      <w:contextualSpacing/>
      <w:jc w:val="both"/>
    </w:pPr>
    <w:rPr>
      <w:color w:val="000000"/>
    </w:rPr>
  </w:style>
  <w:style w:type="paragraph" w:styleId="Subtitle">
    <w:name w:val="Subtitle"/>
    <w:basedOn w:val="Normal"/>
    <w:qFormat/>
    <w:rsid w:val="00374516"/>
    <w:pPr>
      <w:jc w:val="center"/>
    </w:pPr>
    <w:rPr>
      <w:i/>
      <w:iCs/>
    </w:rPr>
  </w:style>
  <w:style w:type="character" w:styleId="UnresolvedMention">
    <w:name w:val="Unresolved Mention"/>
    <w:uiPriority w:val="99"/>
    <w:semiHidden/>
    <w:unhideWhenUsed/>
    <w:rsid w:val="006E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75739">
      <w:bodyDiv w:val="1"/>
      <w:marLeft w:val="0"/>
      <w:marRight w:val="0"/>
      <w:marTop w:val="0"/>
      <w:marBottom w:val="0"/>
      <w:divBdr>
        <w:top w:val="none" w:sz="0" w:space="0" w:color="auto"/>
        <w:left w:val="none" w:sz="0" w:space="0" w:color="auto"/>
        <w:bottom w:val="none" w:sz="0" w:space="0" w:color="auto"/>
        <w:right w:val="none" w:sz="0" w:space="0" w:color="auto"/>
      </w:divBdr>
    </w:div>
    <w:div w:id="118382494">
      <w:bodyDiv w:val="1"/>
      <w:marLeft w:val="0"/>
      <w:marRight w:val="0"/>
      <w:marTop w:val="0"/>
      <w:marBottom w:val="0"/>
      <w:divBdr>
        <w:top w:val="none" w:sz="0" w:space="0" w:color="auto"/>
        <w:left w:val="none" w:sz="0" w:space="0" w:color="auto"/>
        <w:bottom w:val="none" w:sz="0" w:space="0" w:color="auto"/>
        <w:right w:val="none" w:sz="0" w:space="0" w:color="auto"/>
      </w:divBdr>
    </w:div>
    <w:div w:id="208419249">
      <w:bodyDiv w:val="1"/>
      <w:marLeft w:val="0"/>
      <w:marRight w:val="0"/>
      <w:marTop w:val="0"/>
      <w:marBottom w:val="0"/>
      <w:divBdr>
        <w:top w:val="none" w:sz="0" w:space="0" w:color="auto"/>
        <w:left w:val="none" w:sz="0" w:space="0" w:color="auto"/>
        <w:bottom w:val="none" w:sz="0" w:space="0" w:color="auto"/>
        <w:right w:val="none" w:sz="0" w:space="0" w:color="auto"/>
      </w:divBdr>
    </w:div>
    <w:div w:id="530533194">
      <w:bodyDiv w:val="1"/>
      <w:marLeft w:val="0"/>
      <w:marRight w:val="0"/>
      <w:marTop w:val="0"/>
      <w:marBottom w:val="0"/>
      <w:divBdr>
        <w:top w:val="none" w:sz="0" w:space="0" w:color="auto"/>
        <w:left w:val="none" w:sz="0" w:space="0" w:color="auto"/>
        <w:bottom w:val="none" w:sz="0" w:space="0" w:color="auto"/>
        <w:right w:val="none" w:sz="0" w:space="0" w:color="auto"/>
      </w:divBdr>
    </w:div>
    <w:div w:id="566187374">
      <w:bodyDiv w:val="1"/>
      <w:marLeft w:val="0"/>
      <w:marRight w:val="0"/>
      <w:marTop w:val="0"/>
      <w:marBottom w:val="0"/>
      <w:divBdr>
        <w:top w:val="none" w:sz="0" w:space="0" w:color="auto"/>
        <w:left w:val="none" w:sz="0" w:space="0" w:color="auto"/>
        <w:bottom w:val="none" w:sz="0" w:space="0" w:color="auto"/>
        <w:right w:val="none" w:sz="0" w:space="0" w:color="auto"/>
      </w:divBdr>
    </w:div>
    <w:div w:id="642660868">
      <w:bodyDiv w:val="1"/>
      <w:marLeft w:val="0"/>
      <w:marRight w:val="0"/>
      <w:marTop w:val="0"/>
      <w:marBottom w:val="0"/>
      <w:divBdr>
        <w:top w:val="none" w:sz="0" w:space="0" w:color="auto"/>
        <w:left w:val="none" w:sz="0" w:space="0" w:color="auto"/>
        <w:bottom w:val="none" w:sz="0" w:space="0" w:color="auto"/>
        <w:right w:val="none" w:sz="0" w:space="0" w:color="auto"/>
      </w:divBdr>
    </w:div>
    <w:div w:id="1097487336">
      <w:bodyDiv w:val="1"/>
      <w:marLeft w:val="0"/>
      <w:marRight w:val="0"/>
      <w:marTop w:val="0"/>
      <w:marBottom w:val="0"/>
      <w:divBdr>
        <w:top w:val="none" w:sz="0" w:space="0" w:color="auto"/>
        <w:left w:val="none" w:sz="0" w:space="0" w:color="auto"/>
        <w:bottom w:val="none" w:sz="0" w:space="0" w:color="auto"/>
        <w:right w:val="none" w:sz="0" w:space="0" w:color="auto"/>
      </w:divBdr>
    </w:div>
    <w:div w:id="1198004962">
      <w:bodyDiv w:val="1"/>
      <w:marLeft w:val="0"/>
      <w:marRight w:val="0"/>
      <w:marTop w:val="0"/>
      <w:marBottom w:val="0"/>
      <w:divBdr>
        <w:top w:val="none" w:sz="0" w:space="0" w:color="auto"/>
        <w:left w:val="none" w:sz="0" w:space="0" w:color="auto"/>
        <w:bottom w:val="none" w:sz="0" w:space="0" w:color="auto"/>
        <w:right w:val="none" w:sz="0" w:space="0" w:color="auto"/>
      </w:divBdr>
    </w:div>
    <w:div w:id="1270114897">
      <w:bodyDiv w:val="1"/>
      <w:marLeft w:val="0"/>
      <w:marRight w:val="0"/>
      <w:marTop w:val="0"/>
      <w:marBottom w:val="0"/>
      <w:divBdr>
        <w:top w:val="none" w:sz="0" w:space="0" w:color="auto"/>
        <w:left w:val="none" w:sz="0" w:space="0" w:color="auto"/>
        <w:bottom w:val="none" w:sz="0" w:space="0" w:color="auto"/>
        <w:right w:val="none" w:sz="0" w:space="0" w:color="auto"/>
      </w:divBdr>
    </w:div>
    <w:div w:id="1296764280">
      <w:bodyDiv w:val="1"/>
      <w:marLeft w:val="0"/>
      <w:marRight w:val="0"/>
      <w:marTop w:val="0"/>
      <w:marBottom w:val="0"/>
      <w:divBdr>
        <w:top w:val="none" w:sz="0" w:space="0" w:color="auto"/>
        <w:left w:val="none" w:sz="0" w:space="0" w:color="auto"/>
        <w:bottom w:val="none" w:sz="0" w:space="0" w:color="auto"/>
        <w:right w:val="none" w:sz="0" w:space="0" w:color="auto"/>
      </w:divBdr>
    </w:div>
    <w:div w:id="1420441593">
      <w:bodyDiv w:val="1"/>
      <w:marLeft w:val="0"/>
      <w:marRight w:val="0"/>
      <w:marTop w:val="0"/>
      <w:marBottom w:val="0"/>
      <w:divBdr>
        <w:top w:val="none" w:sz="0" w:space="0" w:color="auto"/>
        <w:left w:val="none" w:sz="0" w:space="0" w:color="auto"/>
        <w:bottom w:val="none" w:sz="0" w:space="0" w:color="auto"/>
        <w:right w:val="none" w:sz="0" w:space="0" w:color="auto"/>
      </w:divBdr>
    </w:div>
    <w:div w:id="1618443627">
      <w:bodyDiv w:val="1"/>
      <w:marLeft w:val="0"/>
      <w:marRight w:val="0"/>
      <w:marTop w:val="0"/>
      <w:marBottom w:val="0"/>
      <w:divBdr>
        <w:top w:val="none" w:sz="0" w:space="0" w:color="auto"/>
        <w:left w:val="none" w:sz="0" w:space="0" w:color="auto"/>
        <w:bottom w:val="none" w:sz="0" w:space="0" w:color="auto"/>
        <w:right w:val="none" w:sz="0" w:space="0" w:color="auto"/>
      </w:divBdr>
    </w:div>
    <w:div w:id="1675107604">
      <w:bodyDiv w:val="1"/>
      <w:marLeft w:val="0"/>
      <w:marRight w:val="0"/>
      <w:marTop w:val="0"/>
      <w:marBottom w:val="0"/>
      <w:divBdr>
        <w:top w:val="none" w:sz="0" w:space="0" w:color="auto"/>
        <w:left w:val="none" w:sz="0" w:space="0" w:color="auto"/>
        <w:bottom w:val="none" w:sz="0" w:space="0" w:color="auto"/>
        <w:right w:val="none" w:sz="0" w:space="0" w:color="auto"/>
      </w:divBdr>
    </w:div>
    <w:div w:id="1688291513">
      <w:bodyDiv w:val="1"/>
      <w:marLeft w:val="0"/>
      <w:marRight w:val="0"/>
      <w:marTop w:val="0"/>
      <w:marBottom w:val="0"/>
      <w:divBdr>
        <w:top w:val="none" w:sz="0" w:space="0" w:color="auto"/>
        <w:left w:val="none" w:sz="0" w:space="0" w:color="auto"/>
        <w:bottom w:val="none" w:sz="0" w:space="0" w:color="auto"/>
        <w:right w:val="none" w:sz="0" w:space="0" w:color="auto"/>
      </w:divBdr>
    </w:div>
    <w:div w:id="1787583407">
      <w:bodyDiv w:val="1"/>
      <w:marLeft w:val="0"/>
      <w:marRight w:val="0"/>
      <w:marTop w:val="0"/>
      <w:marBottom w:val="0"/>
      <w:divBdr>
        <w:top w:val="none" w:sz="0" w:space="0" w:color="auto"/>
        <w:left w:val="none" w:sz="0" w:space="0" w:color="auto"/>
        <w:bottom w:val="none" w:sz="0" w:space="0" w:color="auto"/>
        <w:right w:val="none" w:sz="0" w:space="0" w:color="auto"/>
      </w:divBdr>
    </w:div>
    <w:div w:id="1819347880">
      <w:bodyDiv w:val="1"/>
      <w:marLeft w:val="0"/>
      <w:marRight w:val="0"/>
      <w:marTop w:val="0"/>
      <w:marBottom w:val="0"/>
      <w:divBdr>
        <w:top w:val="none" w:sz="0" w:space="0" w:color="auto"/>
        <w:left w:val="none" w:sz="0" w:space="0" w:color="auto"/>
        <w:bottom w:val="none" w:sz="0" w:space="0" w:color="auto"/>
        <w:right w:val="none" w:sz="0" w:space="0" w:color="auto"/>
      </w:divBdr>
    </w:div>
    <w:div w:id="1965113245">
      <w:bodyDiv w:val="1"/>
      <w:marLeft w:val="0"/>
      <w:marRight w:val="0"/>
      <w:marTop w:val="0"/>
      <w:marBottom w:val="0"/>
      <w:divBdr>
        <w:top w:val="none" w:sz="0" w:space="0" w:color="auto"/>
        <w:left w:val="none" w:sz="0" w:space="0" w:color="auto"/>
        <w:bottom w:val="none" w:sz="0" w:space="0" w:color="auto"/>
        <w:right w:val="none" w:sz="0" w:space="0" w:color="auto"/>
      </w:divBdr>
    </w:div>
    <w:div w:id="20537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charter/acct.html?section=criteria"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9FC20936-034E-4B88-A08A-9EC0F4C5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C6981-81F4-4F1D-A3B1-3BEC07F7E6A4}">
  <ds:schemaRefs>
    <ds:schemaRef ds:uri="http://schemas.microsoft.com/sharepoint/events"/>
  </ds:schemaRefs>
</ds:datastoreItem>
</file>

<file path=customXml/itemProps3.xml><?xml version="1.0" encoding="utf-8"?>
<ds:datastoreItem xmlns:ds="http://schemas.openxmlformats.org/officeDocument/2006/customXml" ds:itemID="{9A19779D-B191-47AF-952F-0BF99D302A73}">
  <ds:schemaRefs>
    <ds:schemaRef ds:uri="http://schemas.microsoft.com/sharepoint/v3/contenttype/forms"/>
  </ds:schemaRefs>
</ds:datastoreItem>
</file>

<file path=customXml/itemProps4.xml><?xml version="1.0" encoding="utf-8"?>
<ds:datastoreItem xmlns:ds="http://schemas.openxmlformats.org/officeDocument/2006/customXml" ds:itemID="{103F53BE-71D4-48E0-9CB0-7F6492E15374}">
  <ds:schemaRefs>
    <ds:schemaRef ds:uri="http://schemas.microsoft.com/office/2006/metadata/longProperties"/>
  </ds:schemaRefs>
</ds:datastoreItem>
</file>

<file path=customXml/itemProps5.xml><?xml version="1.0" encoding="utf-8"?>
<ds:datastoreItem xmlns:ds="http://schemas.openxmlformats.org/officeDocument/2006/customXml" ds:itemID="{F23D7714-4A88-4BF1-9271-34E4D2BA58A9}">
  <ds:schemaRefs>
    <ds:schemaRef ds:uri="http://purl.org/dc/elements/1.1/"/>
    <ds:schemaRef ds:uri="http://schemas.microsoft.com/office/2006/metadata/properties"/>
    <ds:schemaRef ds:uri="0a4e05da-b9bc-4326-ad73-01ef31b95567"/>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33efe1c-5bbe-4968-87dc-d400e65c87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14736</Words>
  <Characters>80608</Characters>
  <Application>Microsoft Office Word</Application>
  <DocSecurity>0</DocSecurity>
  <Lines>671</Lines>
  <Paragraphs>190</Paragraphs>
  <ScaleCrop>false</ScaleCrop>
  <HeadingPairs>
    <vt:vector size="2" baseType="variant">
      <vt:variant>
        <vt:lpstr>Title</vt:lpstr>
      </vt:variant>
      <vt:variant>
        <vt:i4>1</vt:i4>
      </vt:variant>
    </vt:vector>
  </HeadingPairs>
  <TitlesOfParts>
    <vt:vector size="1" baseType="lpstr">
      <vt:lpstr>Summary of Review, Lowell Community Charter Public School, December 2009</vt:lpstr>
    </vt:vector>
  </TitlesOfParts>
  <Manager/>
  <Company/>
  <LinksUpToDate>false</LinksUpToDate>
  <CharactersWithSpaces>95154</CharactersWithSpaces>
  <SharedDoc>false</SharedDoc>
  <HLinks>
    <vt:vector size="90" baseType="variant">
      <vt:variant>
        <vt:i4>7995442</vt:i4>
      </vt:variant>
      <vt:variant>
        <vt:i4>87</vt:i4>
      </vt:variant>
      <vt:variant>
        <vt:i4>0</vt:i4>
      </vt:variant>
      <vt:variant>
        <vt:i4>5</vt:i4>
      </vt:variant>
      <vt:variant>
        <vt:lpwstr>http://www.doe.mass.edu/charter/acct.html?section=criteria</vt:lpwstr>
      </vt:variant>
      <vt:variant>
        <vt:lpwstr/>
      </vt:variant>
      <vt:variant>
        <vt:i4>1441844</vt:i4>
      </vt:variant>
      <vt:variant>
        <vt:i4>80</vt:i4>
      </vt:variant>
      <vt:variant>
        <vt:i4>0</vt:i4>
      </vt:variant>
      <vt:variant>
        <vt:i4>5</vt:i4>
      </vt:variant>
      <vt:variant>
        <vt:lpwstr/>
      </vt:variant>
      <vt:variant>
        <vt:lpwstr>_Toc246730324</vt:lpwstr>
      </vt:variant>
      <vt:variant>
        <vt:i4>1441844</vt:i4>
      </vt:variant>
      <vt:variant>
        <vt:i4>74</vt:i4>
      </vt:variant>
      <vt:variant>
        <vt:i4>0</vt:i4>
      </vt:variant>
      <vt:variant>
        <vt:i4>5</vt:i4>
      </vt:variant>
      <vt:variant>
        <vt:lpwstr/>
      </vt:variant>
      <vt:variant>
        <vt:lpwstr>_Toc246730323</vt:lpwstr>
      </vt:variant>
      <vt:variant>
        <vt:i4>1441844</vt:i4>
      </vt:variant>
      <vt:variant>
        <vt:i4>68</vt:i4>
      </vt:variant>
      <vt:variant>
        <vt:i4>0</vt:i4>
      </vt:variant>
      <vt:variant>
        <vt:i4>5</vt:i4>
      </vt:variant>
      <vt:variant>
        <vt:lpwstr/>
      </vt:variant>
      <vt:variant>
        <vt:lpwstr>_Toc246730322</vt:lpwstr>
      </vt:variant>
      <vt:variant>
        <vt:i4>1441844</vt:i4>
      </vt:variant>
      <vt:variant>
        <vt:i4>62</vt:i4>
      </vt:variant>
      <vt:variant>
        <vt:i4>0</vt:i4>
      </vt:variant>
      <vt:variant>
        <vt:i4>5</vt:i4>
      </vt:variant>
      <vt:variant>
        <vt:lpwstr/>
      </vt:variant>
      <vt:variant>
        <vt:lpwstr>_Toc246730321</vt:lpwstr>
      </vt:variant>
      <vt:variant>
        <vt:i4>1441844</vt:i4>
      </vt:variant>
      <vt:variant>
        <vt:i4>56</vt:i4>
      </vt:variant>
      <vt:variant>
        <vt:i4>0</vt:i4>
      </vt:variant>
      <vt:variant>
        <vt:i4>5</vt:i4>
      </vt:variant>
      <vt:variant>
        <vt:lpwstr/>
      </vt:variant>
      <vt:variant>
        <vt:lpwstr>_Toc246730320</vt:lpwstr>
      </vt:variant>
      <vt:variant>
        <vt:i4>1376308</vt:i4>
      </vt:variant>
      <vt:variant>
        <vt:i4>50</vt:i4>
      </vt:variant>
      <vt:variant>
        <vt:i4>0</vt:i4>
      </vt:variant>
      <vt:variant>
        <vt:i4>5</vt:i4>
      </vt:variant>
      <vt:variant>
        <vt:lpwstr/>
      </vt:variant>
      <vt:variant>
        <vt:lpwstr>_Toc246730319</vt:lpwstr>
      </vt:variant>
      <vt:variant>
        <vt:i4>1376308</vt:i4>
      </vt:variant>
      <vt:variant>
        <vt:i4>44</vt:i4>
      </vt:variant>
      <vt:variant>
        <vt:i4>0</vt:i4>
      </vt:variant>
      <vt:variant>
        <vt:i4>5</vt:i4>
      </vt:variant>
      <vt:variant>
        <vt:lpwstr/>
      </vt:variant>
      <vt:variant>
        <vt:lpwstr>_Toc246730318</vt:lpwstr>
      </vt:variant>
      <vt:variant>
        <vt:i4>1376308</vt:i4>
      </vt:variant>
      <vt:variant>
        <vt:i4>38</vt:i4>
      </vt:variant>
      <vt:variant>
        <vt:i4>0</vt:i4>
      </vt:variant>
      <vt:variant>
        <vt:i4>5</vt:i4>
      </vt:variant>
      <vt:variant>
        <vt:lpwstr/>
      </vt:variant>
      <vt:variant>
        <vt:lpwstr>_Toc246730317</vt:lpwstr>
      </vt:variant>
      <vt:variant>
        <vt:i4>1376308</vt:i4>
      </vt:variant>
      <vt:variant>
        <vt:i4>32</vt:i4>
      </vt:variant>
      <vt:variant>
        <vt:i4>0</vt:i4>
      </vt:variant>
      <vt:variant>
        <vt:i4>5</vt:i4>
      </vt:variant>
      <vt:variant>
        <vt:lpwstr/>
      </vt:variant>
      <vt:variant>
        <vt:lpwstr>_Toc246730316</vt:lpwstr>
      </vt:variant>
      <vt:variant>
        <vt:i4>1376308</vt:i4>
      </vt:variant>
      <vt:variant>
        <vt:i4>26</vt:i4>
      </vt:variant>
      <vt:variant>
        <vt:i4>0</vt:i4>
      </vt:variant>
      <vt:variant>
        <vt:i4>5</vt:i4>
      </vt:variant>
      <vt:variant>
        <vt:lpwstr/>
      </vt:variant>
      <vt:variant>
        <vt:lpwstr>_Toc246730315</vt:lpwstr>
      </vt:variant>
      <vt:variant>
        <vt:i4>1376308</vt:i4>
      </vt:variant>
      <vt:variant>
        <vt:i4>20</vt:i4>
      </vt:variant>
      <vt:variant>
        <vt:i4>0</vt:i4>
      </vt:variant>
      <vt:variant>
        <vt:i4>5</vt:i4>
      </vt:variant>
      <vt:variant>
        <vt:lpwstr/>
      </vt:variant>
      <vt:variant>
        <vt:lpwstr>_Toc246730314</vt:lpwstr>
      </vt:variant>
      <vt:variant>
        <vt:i4>1376308</vt:i4>
      </vt:variant>
      <vt:variant>
        <vt:i4>14</vt:i4>
      </vt:variant>
      <vt:variant>
        <vt:i4>0</vt:i4>
      </vt:variant>
      <vt:variant>
        <vt:i4>5</vt:i4>
      </vt:variant>
      <vt:variant>
        <vt:lpwstr/>
      </vt:variant>
      <vt:variant>
        <vt:lpwstr>_Toc246730313</vt:lpwstr>
      </vt:variant>
      <vt:variant>
        <vt:i4>1376308</vt:i4>
      </vt:variant>
      <vt:variant>
        <vt:i4>8</vt:i4>
      </vt:variant>
      <vt:variant>
        <vt:i4>0</vt:i4>
      </vt:variant>
      <vt:variant>
        <vt:i4>5</vt:i4>
      </vt:variant>
      <vt:variant>
        <vt:lpwstr/>
      </vt:variant>
      <vt:variant>
        <vt:lpwstr>_Toc246730312</vt:lpwstr>
      </vt:variant>
      <vt:variant>
        <vt:i4>1376308</vt:i4>
      </vt:variant>
      <vt:variant>
        <vt:i4>2</vt:i4>
      </vt:variant>
      <vt:variant>
        <vt:i4>0</vt:i4>
      </vt:variant>
      <vt:variant>
        <vt:i4>5</vt:i4>
      </vt:variant>
      <vt:variant>
        <vt:lpwstr/>
      </vt:variant>
      <vt:variant>
        <vt:lpwstr>_Toc246730311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Review, Lowell Community Charter Public School, December 2009</dc:title>
  <dc:subject/>
  <dc:creator>DESE</dc:creator>
  <cp:keywords/>
  <dc:description/>
  <cp:lastModifiedBy>Zou, Dong (EOE)</cp:lastModifiedBy>
  <cp:revision>2</cp:revision>
  <cp:lastPrinted>2009-12-14T18:55:00Z</cp:lastPrinted>
  <dcterms:created xsi:type="dcterms:W3CDTF">2020-09-09T20:16:00Z</dcterms:created>
  <dcterms:modified xsi:type="dcterms:W3CDTF">2020-09-09T20:16:00Z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2020</vt:lpwstr>
  </property>
</Properties>
</file>