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4344D" w14:textId="666E9002" w:rsidR="00840B59" w:rsidRPr="00840B59" w:rsidRDefault="00493726" w:rsidP="00637FF7">
      <w:pPr>
        <w:jc w:val="center"/>
        <w:rPr>
          <w:rFonts w:ascii="Calibri" w:hAnsi="Calibri" w:cs="Arial"/>
          <w:b/>
          <w:sz w:val="21"/>
          <w:szCs w:val="21"/>
        </w:rPr>
      </w:pPr>
      <w:r w:rsidRPr="00840B59">
        <w:rPr>
          <w:rFonts w:ascii="Calibri" w:hAnsi="Calibri" w:cs="Arial"/>
          <w:b/>
          <w:sz w:val="21"/>
          <w:szCs w:val="21"/>
        </w:rPr>
        <w:t xml:space="preserve">District and </w:t>
      </w:r>
      <w:smartTag w:uri="urn:schemas-microsoft-com:office:smarttags" w:element="PlaceType">
        <w:r w:rsidRPr="00840B59">
          <w:rPr>
            <w:rFonts w:ascii="Calibri" w:hAnsi="Calibri" w:cs="Arial"/>
            <w:b/>
            <w:sz w:val="21"/>
            <w:szCs w:val="21"/>
          </w:rPr>
          <w:t>School</w:t>
        </w:r>
      </w:smartTag>
      <w:r w:rsidRPr="00840B59">
        <w:rPr>
          <w:rFonts w:ascii="Calibri" w:hAnsi="Calibri" w:cs="Arial"/>
          <w:b/>
          <w:sz w:val="21"/>
          <w:szCs w:val="21"/>
        </w:rPr>
        <w:t xml:space="preserve"> </w:t>
      </w:r>
      <w:smartTag w:uri="urn:schemas-microsoft-com:office:smarttags" w:element="PlaceName">
        <w:r w:rsidRPr="00840B59">
          <w:rPr>
            <w:rFonts w:ascii="Calibri" w:hAnsi="Calibri" w:cs="Arial"/>
            <w:b/>
            <w:sz w:val="21"/>
            <w:szCs w:val="21"/>
          </w:rPr>
          <w:t>Assistance</w:t>
        </w:r>
      </w:smartTag>
      <w:r w:rsidRPr="00840B59">
        <w:rPr>
          <w:rFonts w:ascii="Calibri" w:hAnsi="Calibri" w:cs="Arial"/>
          <w:b/>
          <w:sz w:val="21"/>
          <w:szCs w:val="21"/>
        </w:rPr>
        <w:t xml:space="preserve"> Center</w:t>
      </w:r>
      <w:r w:rsidR="00DD4DC6" w:rsidRPr="00840B59">
        <w:rPr>
          <w:rFonts w:ascii="Calibri" w:hAnsi="Calibri"/>
          <w:b/>
          <w:noProof/>
          <w:sz w:val="21"/>
          <w:szCs w:val="21"/>
        </w:rPr>
        <w:drawing>
          <wp:anchor distT="0" distB="0" distL="114300" distR="114300" simplePos="0" relativeHeight="251657216" behindDoc="0" locked="0" layoutInCell="1" allowOverlap="1" wp14:anchorId="08AD8F07" wp14:editId="2A35A102">
            <wp:simplePos x="0" y="0"/>
            <wp:positionH relativeFrom="column">
              <wp:posOffset>-114300</wp:posOffset>
            </wp:positionH>
            <wp:positionV relativeFrom="paragraph">
              <wp:posOffset>-114300</wp:posOffset>
            </wp:positionV>
            <wp:extent cx="725805" cy="800100"/>
            <wp:effectExtent l="0" t="0" r="0" b="0"/>
            <wp:wrapNone/>
            <wp:docPr id="2" name="Picture 2" descr="D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A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58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sz w:val="21"/>
          <w:szCs w:val="21"/>
        </w:rPr>
        <w:t xml:space="preserve">  (DSAC) </w:t>
      </w:r>
      <w:r w:rsidR="00840B59" w:rsidRPr="00840B59">
        <w:rPr>
          <w:rFonts w:ascii="Calibri" w:hAnsi="Calibri" w:cs="Arial"/>
          <w:b/>
          <w:sz w:val="21"/>
          <w:szCs w:val="21"/>
        </w:rPr>
        <w:t xml:space="preserve">Foundational Services </w:t>
      </w:r>
    </w:p>
    <w:p w14:paraId="7C875B5D" w14:textId="77777777" w:rsidR="00637FF7" w:rsidRPr="00840B59" w:rsidRDefault="00637FF7" w:rsidP="00637FF7">
      <w:pPr>
        <w:jc w:val="center"/>
        <w:rPr>
          <w:rFonts w:ascii="Calibri" w:hAnsi="Calibri" w:cs="Arial"/>
          <w:b/>
          <w:sz w:val="21"/>
          <w:szCs w:val="21"/>
        </w:rPr>
      </w:pPr>
      <w:r w:rsidRPr="00840B59">
        <w:rPr>
          <w:rFonts w:ascii="Calibri" w:hAnsi="Calibri" w:cs="Arial"/>
          <w:b/>
          <w:sz w:val="21"/>
          <w:szCs w:val="21"/>
        </w:rPr>
        <w:t xml:space="preserve"> Summary of </w:t>
      </w:r>
      <w:r w:rsidR="00493726">
        <w:rPr>
          <w:rFonts w:ascii="Calibri" w:hAnsi="Calibri" w:cs="Arial"/>
          <w:b/>
          <w:sz w:val="21"/>
          <w:szCs w:val="21"/>
        </w:rPr>
        <w:t xml:space="preserve">Assistance </w:t>
      </w:r>
      <w:r w:rsidR="00840B59" w:rsidRPr="00840B59">
        <w:rPr>
          <w:rFonts w:ascii="Calibri" w:hAnsi="Calibri" w:cs="Arial"/>
          <w:b/>
          <w:sz w:val="21"/>
          <w:szCs w:val="21"/>
        </w:rPr>
        <w:t>Options</w:t>
      </w:r>
    </w:p>
    <w:tbl>
      <w:tblPr>
        <w:tblpPr w:leftFromText="180" w:rightFromText="180" w:vertAnchor="page" w:horzAnchor="margin" w:tblpXSpec="center" w:tblpY="1693"/>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764628" w:rsidRPr="002256B4" w14:paraId="0E0A74BA" w14:textId="77777777" w:rsidTr="00764628">
        <w:tc>
          <w:tcPr>
            <w:tcW w:w="11088" w:type="dxa"/>
            <w:tcBorders>
              <w:bottom w:val="single" w:sz="4" w:space="0" w:color="auto"/>
            </w:tcBorders>
            <w:shd w:val="clear" w:color="auto" w:fill="B3B3B3"/>
          </w:tcPr>
          <w:p w14:paraId="6FC9067A" w14:textId="77777777" w:rsidR="00764628" w:rsidRPr="002256B4" w:rsidRDefault="00764628" w:rsidP="00764628">
            <w:pPr>
              <w:rPr>
                <w:rFonts w:ascii="Calibri" w:hAnsi="Calibri" w:cs="Arial"/>
                <w:b/>
                <w:sz w:val="20"/>
                <w:szCs w:val="20"/>
              </w:rPr>
            </w:pPr>
            <w:r w:rsidRPr="002256B4">
              <w:rPr>
                <w:rFonts w:ascii="Calibri" w:hAnsi="Calibri" w:cs="Arial"/>
                <w:b/>
                <w:sz w:val="20"/>
                <w:szCs w:val="20"/>
              </w:rPr>
              <w:t xml:space="preserve">1. Supporting Self-Assessment and Improvement Planning </w:t>
            </w:r>
          </w:p>
        </w:tc>
      </w:tr>
      <w:tr w:rsidR="00764628" w:rsidRPr="002256B4" w14:paraId="5E34A8AC" w14:textId="77777777" w:rsidTr="00764628">
        <w:trPr>
          <w:trHeight w:val="2920"/>
        </w:trPr>
        <w:tc>
          <w:tcPr>
            <w:tcW w:w="11088" w:type="dxa"/>
            <w:shd w:val="clear" w:color="auto" w:fill="auto"/>
          </w:tcPr>
          <w:p w14:paraId="422CC788" w14:textId="77777777" w:rsidR="00764628" w:rsidRPr="002256B4" w:rsidRDefault="00764628" w:rsidP="00764628">
            <w:pPr>
              <w:spacing w:before="100" w:beforeAutospacing="1" w:after="120"/>
              <w:rPr>
                <w:rFonts w:ascii="Calibri" w:hAnsi="Calibri" w:cs="Arial"/>
                <w:b/>
                <w:i/>
                <w:color w:val="808080"/>
                <w:sz w:val="20"/>
                <w:szCs w:val="20"/>
              </w:rPr>
            </w:pPr>
            <w:r w:rsidRPr="002256B4">
              <w:rPr>
                <w:rFonts w:ascii="Calibri" w:hAnsi="Calibri" w:cs="Arial"/>
                <w:b/>
                <w:i/>
                <w:color w:val="808080"/>
                <w:sz w:val="20"/>
                <w:szCs w:val="20"/>
              </w:rPr>
              <w:t>Level 3 districts have priority for these services.</w:t>
            </w:r>
          </w:p>
          <w:p w14:paraId="4AEF7C94" w14:textId="77777777" w:rsidR="00764628" w:rsidRPr="002256B4" w:rsidRDefault="00764628" w:rsidP="00764628">
            <w:pPr>
              <w:numPr>
                <w:ilvl w:val="0"/>
                <w:numId w:val="1"/>
              </w:numPr>
              <w:spacing w:before="120"/>
              <w:rPr>
                <w:rFonts w:ascii="Calibri" w:hAnsi="Calibri" w:cs="Arial"/>
                <w:b/>
                <w:sz w:val="20"/>
                <w:szCs w:val="20"/>
              </w:rPr>
            </w:pPr>
            <w:r w:rsidRPr="002256B4">
              <w:rPr>
                <w:rFonts w:ascii="Calibri" w:hAnsi="Calibri" w:cs="Arial"/>
                <w:b/>
                <w:sz w:val="20"/>
                <w:szCs w:val="20"/>
              </w:rPr>
              <w:t xml:space="preserve">District Self-Assessment: </w:t>
            </w:r>
            <w:r w:rsidRPr="002256B4">
              <w:rPr>
                <w:rFonts w:ascii="Calibri" w:hAnsi="Calibri" w:cs="Arial"/>
                <w:sz w:val="20"/>
                <w:szCs w:val="20"/>
              </w:rPr>
              <w:t>DSAC staff support the use of ESE</w:t>
            </w:r>
            <w:r w:rsidRPr="002256B4">
              <w:rPr>
                <w:rFonts w:ascii="Calibri" w:hAnsi="Calibri" w:cs="Arial"/>
                <w:b/>
                <w:sz w:val="20"/>
                <w:szCs w:val="20"/>
              </w:rPr>
              <w:t xml:space="preserve"> </w:t>
            </w:r>
            <w:hyperlink r:id="rId13" w:history="1">
              <w:r w:rsidRPr="00F17AD0">
                <w:rPr>
                  <w:rStyle w:val="Hyperlink"/>
                  <w:rFonts w:ascii="Calibri" w:hAnsi="Calibri" w:cs="Arial"/>
                  <w:sz w:val="20"/>
                  <w:szCs w:val="20"/>
                </w:rPr>
                <w:t>District Standards and Indicators</w:t>
              </w:r>
            </w:hyperlink>
            <w:r w:rsidRPr="002256B4">
              <w:rPr>
                <w:rFonts w:ascii="Calibri" w:hAnsi="Calibri" w:cs="Arial"/>
                <w:b/>
                <w:sz w:val="20"/>
                <w:szCs w:val="20"/>
              </w:rPr>
              <w:t xml:space="preserve"> </w:t>
            </w:r>
            <w:r w:rsidRPr="002256B4">
              <w:rPr>
                <w:rFonts w:ascii="Calibri" w:hAnsi="Calibri" w:cs="Arial"/>
                <w:sz w:val="20"/>
                <w:szCs w:val="20"/>
              </w:rPr>
              <w:t xml:space="preserve">to support district-level self-assessment. DSAC staff partner with districts to emphasize the alignment between district and school self-assessment and planning. </w:t>
            </w:r>
          </w:p>
          <w:p w14:paraId="608B213D" w14:textId="77777777" w:rsidR="00764628" w:rsidRPr="002256B4" w:rsidRDefault="00764628" w:rsidP="00764628">
            <w:pPr>
              <w:numPr>
                <w:ilvl w:val="0"/>
                <w:numId w:val="1"/>
              </w:numPr>
              <w:spacing w:before="120"/>
              <w:rPr>
                <w:rFonts w:ascii="Calibri" w:hAnsi="Calibri" w:cs="Arial"/>
                <w:b/>
                <w:sz w:val="20"/>
                <w:szCs w:val="20"/>
              </w:rPr>
            </w:pPr>
            <w:r w:rsidRPr="002256B4">
              <w:rPr>
                <w:rFonts w:ascii="Calibri" w:hAnsi="Calibri" w:cs="Arial"/>
                <w:b/>
                <w:sz w:val="20"/>
                <w:szCs w:val="20"/>
              </w:rPr>
              <w:t>School Self-Assessments:</w:t>
            </w:r>
            <w:r w:rsidRPr="002256B4">
              <w:rPr>
                <w:rFonts w:ascii="Calibri" w:hAnsi="Calibri" w:cs="Arial"/>
                <w:sz w:val="20"/>
                <w:szCs w:val="20"/>
              </w:rPr>
              <w:t xml:space="preserve">  DSAC staff support the use of ESE </w:t>
            </w:r>
            <w:hyperlink r:id="rId14" w:history="1">
              <w:r w:rsidRPr="00F17AD0">
                <w:rPr>
                  <w:rStyle w:val="Hyperlink"/>
                  <w:rFonts w:ascii="Calibri" w:hAnsi="Calibri" w:cs="Arial"/>
                  <w:sz w:val="20"/>
                  <w:szCs w:val="20"/>
                </w:rPr>
                <w:t xml:space="preserve">Conditions for School Effectiveness </w:t>
              </w:r>
            </w:hyperlink>
            <w:r w:rsidRPr="002256B4">
              <w:rPr>
                <w:rFonts w:ascii="Calibri" w:hAnsi="Calibri" w:cs="Arial"/>
                <w:sz w:val="20"/>
                <w:szCs w:val="20"/>
              </w:rPr>
              <w:t xml:space="preserve"> </w:t>
            </w:r>
            <w:r>
              <w:rPr>
                <w:rFonts w:ascii="Calibri" w:hAnsi="Calibri" w:cs="Arial"/>
                <w:sz w:val="20"/>
                <w:szCs w:val="20"/>
              </w:rPr>
              <w:t xml:space="preserve">to support </w:t>
            </w:r>
            <w:r w:rsidRPr="00141A5F">
              <w:rPr>
                <w:rFonts w:ascii="Calibri" w:hAnsi="Calibri" w:cs="Arial"/>
                <w:sz w:val="20"/>
                <w:szCs w:val="20"/>
              </w:rPr>
              <w:t xml:space="preserve">schools’ </w:t>
            </w:r>
            <w:r w:rsidRPr="002256B4">
              <w:rPr>
                <w:rFonts w:ascii="Calibri" w:hAnsi="Calibri" w:cs="Arial"/>
                <w:sz w:val="20"/>
                <w:szCs w:val="20"/>
              </w:rPr>
              <w:t xml:space="preserve">evaluation of their implementation of ESE standards for districts and schools. </w:t>
            </w:r>
          </w:p>
          <w:p w14:paraId="54871B71" w14:textId="77777777" w:rsidR="00764628" w:rsidRPr="002256B4" w:rsidRDefault="00764628" w:rsidP="00764628">
            <w:pPr>
              <w:numPr>
                <w:ilvl w:val="0"/>
                <w:numId w:val="1"/>
              </w:numPr>
              <w:spacing w:before="120" w:after="120"/>
              <w:rPr>
                <w:rFonts w:ascii="Calibri" w:hAnsi="Calibri" w:cs="Arial"/>
                <w:b/>
                <w:i/>
                <w:color w:val="808080"/>
                <w:sz w:val="20"/>
                <w:szCs w:val="20"/>
              </w:rPr>
            </w:pPr>
            <w:r w:rsidRPr="002256B4">
              <w:rPr>
                <w:rFonts w:ascii="Calibri" w:hAnsi="Calibri" w:cs="Arial"/>
                <w:b/>
                <w:sz w:val="20"/>
                <w:szCs w:val="20"/>
              </w:rPr>
              <w:t xml:space="preserve">Focused Planning for Implementing High Leverage Strategies: </w:t>
            </w:r>
            <w:r w:rsidRPr="002256B4">
              <w:rPr>
                <w:rFonts w:ascii="Calibri" w:hAnsi="Calibri" w:cs="Arial"/>
                <w:sz w:val="20"/>
                <w:szCs w:val="20"/>
              </w:rPr>
              <w:t xml:space="preserve">DSAC staff support planning by utilizing a range of data resources, including the ESE Accountability District Review Report and findings.  DSAC staff work with districts using planning tools, protocols and resources to identify high leverage areas in which the DSACs can provide assistance and engage districts in the </w:t>
            </w:r>
            <w:r w:rsidRPr="0015209B">
              <w:rPr>
                <w:rFonts w:ascii="Calibri" w:hAnsi="Calibri" w:cs="Arial"/>
                <w:sz w:val="20"/>
                <w:szCs w:val="20"/>
              </w:rPr>
              <w:t>Cycle of Inquiry and Improvement.</w:t>
            </w:r>
            <w:r w:rsidRPr="002256B4">
              <w:rPr>
                <w:rFonts w:ascii="Calibri" w:hAnsi="Calibri" w:cs="Arial"/>
                <w:sz w:val="20"/>
                <w:szCs w:val="20"/>
              </w:rPr>
              <w:t xml:space="preserve">  </w:t>
            </w:r>
          </w:p>
        </w:tc>
      </w:tr>
      <w:tr w:rsidR="00764628" w:rsidRPr="002256B4" w14:paraId="65FBCA65" w14:textId="77777777" w:rsidTr="00764628">
        <w:trPr>
          <w:trHeight w:val="170"/>
        </w:trPr>
        <w:tc>
          <w:tcPr>
            <w:tcW w:w="11088" w:type="dxa"/>
            <w:tcBorders>
              <w:bottom w:val="single" w:sz="4" w:space="0" w:color="auto"/>
            </w:tcBorders>
            <w:shd w:val="clear" w:color="auto" w:fill="B3B3B3"/>
          </w:tcPr>
          <w:p w14:paraId="2537BA88" w14:textId="77777777" w:rsidR="00764628" w:rsidRPr="002256B4" w:rsidRDefault="00764628" w:rsidP="00764628">
            <w:pPr>
              <w:rPr>
                <w:rFonts w:ascii="Calibri" w:hAnsi="Calibri" w:cs="Arial"/>
                <w:b/>
                <w:sz w:val="20"/>
                <w:szCs w:val="20"/>
              </w:rPr>
            </w:pPr>
            <w:r w:rsidRPr="002256B4">
              <w:rPr>
                <w:rFonts w:ascii="Calibri" w:hAnsi="Calibri" w:cs="Arial"/>
                <w:b/>
                <w:sz w:val="20"/>
                <w:szCs w:val="20"/>
              </w:rPr>
              <w:t>2.  Targeted Assistance to Districts in Training, Modeling, and Facilitating the Implementation of Effective Practices</w:t>
            </w:r>
          </w:p>
        </w:tc>
      </w:tr>
      <w:tr w:rsidR="00764628" w:rsidRPr="002256B4" w14:paraId="64B3C499" w14:textId="77777777" w:rsidTr="00764628">
        <w:trPr>
          <w:trHeight w:val="2740"/>
        </w:trPr>
        <w:tc>
          <w:tcPr>
            <w:tcW w:w="11088" w:type="dxa"/>
            <w:shd w:val="clear" w:color="auto" w:fill="auto"/>
          </w:tcPr>
          <w:p w14:paraId="0790807A" w14:textId="77777777" w:rsidR="00764628" w:rsidRPr="002256B4" w:rsidRDefault="00764628" w:rsidP="00764628">
            <w:pPr>
              <w:spacing w:before="100" w:beforeAutospacing="1" w:after="120"/>
              <w:rPr>
                <w:rFonts w:ascii="Calibri" w:hAnsi="Calibri" w:cs="Arial"/>
                <w:b/>
                <w:i/>
                <w:color w:val="808080"/>
                <w:sz w:val="20"/>
                <w:szCs w:val="20"/>
              </w:rPr>
            </w:pPr>
            <w:r w:rsidRPr="002256B4">
              <w:rPr>
                <w:rFonts w:ascii="Calibri" w:hAnsi="Calibri" w:cs="Arial"/>
                <w:b/>
                <w:i/>
                <w:color w:val="808080"/>
                <w:sz w:val="20"/>
                <w:szCs w:val="20"/>
              </w:rPr>
              <w:t>Level 3 districts have priority for these services; Level 2 districts and others may receive assistance as resources allow.</w:t>
            </w:r>
          </w:p>
          <w:p w14:paraId="4D9D7E7E" w14:textId="77777777" w:rsidR="00764628" w:rsidRPr="002256B4" w:rsidRDefault="00764628" w:rsidP="00764628">
            <w:pPr>
              <w:spacing w:before="120"/>
              <w:rPr>
                <w:rFonts w:ascii="Calibri" w:hAnsi="Calibri" w:cs="Arial"/>
                <w:sz w:val="20"/>
                <w:szCs w:val="20"/>
              </w:rPr>
            </w:pPr>
            <w:r w:rsidRPr="002256B4">
              <w:rPr>
                <w:rFonts w:ascii="Calibri" w:hAnsi="Calibri" w:cs="Arial"/>
                <w:sz w:val="20"/>
                <w:szCs w:val="20"/>
              </w:rPr>
              <w:t>DSAC staff partner with district and school leaders to support the implem</w:t>
            </w:r>
            <w:r>
              <w:rPr>
                <w:rFonts w:ascii="Calibri" w:hAnsi="Calibri" w:cs="Arial"/>
                <w:sz w:val="20"/>
                <w:szCs w:val="20"/>
              </w:rPr>
              <w:t>entation of research-</w:t>
            </w:r>
            <w:r w:rsidRPr="002256B4">
              <w:rPr>
                <w:rFonts w:ascii="Calibri" w:hAnsi="Calibri" w:cs="Arial"/>
                <w:sz w:val="20"/>
                <w:szCs w:val="20"/>
              </w:rPr>
              <w:t xml:space="preserve">based practices designed to address targeted strategies in improvement plans.  These are aligned with the Conditions for School Effectiveness and the District Standards and Indicators.  Among the practices and resources available from the DSACs are assistance in: </w:t>
            </w:r>
          </w:p>
          <w:p w14:paraId="2E0A8E20" w14:textId="520B1A6D" w:rsidR="00764628" w:rsidRPr="002256B4" w:rsidRDefault="00764628" w:rsidP="00764628">
            <w:pPr>
              <w:numPr>
                <w:ilvl w:val="0"/>
                <w:numId w:val="3"/>
              </w:numPr>
              <w:spacing w:before="120"/>
              <w:rPr>
                <w:rFonts w:ascii="Calibri" w:hAnsi="Calibri" w:cs="Arial"/>
                <w:sz w:val="20"/>
                <w:szCs w:val="20"/>
              </w:rPr>
            </w:pPr>
            <w:r w:rsidRPr="002256B4">
              <w:rPr>
                <w:rFonts w:ascii="Calibri" w:hAnsi="Calibri" w:cs="Arial"/>
                <w:sz w:val="20"/>
                <w:szCs w:val="20"/>
              </w:rPr>
              <w:t xml:space="preserve">Implementing effective data use systems and practices </w:t>
            </w:r>
            <w:r w:rsidRPr="00973F62">
              <w:rPr>
                <w:rStyle w:val="Strong"/>
                <w:rFonts w:ascii="Calibri" w:hAnsi="Calibri"/>
                <w:b w:val="0"/>
                <w:sz w:val="20"/>
                <w:szCs w:val="20"/>
              </w:rPr>
              <w:t xml:space="preserve">using </w:t>
            </w:r>
            <w:r w:rsidRPr="00141A5F">
              <w:rPr>
                <w:rStyle w:val="Strong"/>
                <w:rFonts w:ascii="Calibri" w:hAnsi="Calibri"/>
                <w:b w:val="0"/>
                <w:sz w:val="20"/>
                <w:szCs w:val="20"/>
              </w:rPr>
              <w:t xml:space="preserve">ESE data resources, including the </w:t>
            </w:r>
            <w:hyperlink r:id="rId15" w:history="1">
              <w:r w:rsidRPr="00F17AD0">
                <w:rPr>
                  <w:rStyle w:val="Hyperlink"/>
                  <w:rFonts w:ascii="Calibri" w:hAnsi="Calibri"/>
                  <w:sz w:val="20"/>
                  <w:szCs w:val="20"/>
                </w:rPr>
                <w:t>District Data Team Toolkit,</w:t>
              </w:r>
            </w:hyperlink>
            <w:r w:rsidRPr="00141A5F">
              <w:rPr>
                <w:rStyle w:val="Strong"/>
                <w:rFonts w:ascii="Calibri" w:hAnsi="Calibri"/>
                <w:b w:val="0"/>
                <w:sz w:val="20"/>
                <w:szCs w:val="20"/>
              </w:rPr>
              <w:t xml:space="preserve"> the </w:t>
            </w:r>
            <w:hyperlink r:id="rId16" w:history="1">
              <w:r w:rsidRPr="0015209B">
                <w:rPr>
                  <w:rStyle w:val="Hyperlink"/>
                  <w:rFonts w:ascii="Calibri" w:hAnsi="Calibri"/>
                  <w:sz w:val="20"/>
                  <w:szCs w:val="20"/>
                </w:rPr>
                <w:t>Education Data Warehouse</w:t>
              </w:r>
            </w:hyperlink>
            <w:bookmarkStart w:id="0" w:name="_GoBack"/>
            <w:bookmarkEnd w:id="0"/>
            <w:r w:rsidR="00141A5F">
              <w:rPr>
                <w:rStyle w:val="Strong"/>
                <w:rFonts w:ascii="Calibri" w:hAnsi="Calibri"/>
                <w:b w:val="0"/>
                <w:sz w:val="20"/>
                <w:szCs w:val="20"/>
              </w:rPr>
              <w:t xml:space="preserve">, the </w:t>
            </w:r>
            <w:hyperlink r:id="rId17" w:history="1">
              <w:r w:rsidRPr="0015209B">
                <w:rPr>
                  <w:rStyle w:val="Hyperlink"/>
                  <w:rFonts w:ascii="Calibri" w:hAnsi="Calibri"/>
                  <w:sz w:val="20"/>
                  <w:szCs w:val="20"/>
                </w:rPr>
                <w:t>Student Growth Model</w:t>
              </w:r>
            </w:hyperlink>
            <w:r w:rsidRPr="00141A5F">
              <w:rPr>
                <w:rStyle w:val="Strong"/>
                <w:rFonts w:ascii="Calibri" w:hAnsi="Calibri"/>
                <w:b w:val="0"/>
                <w:sz w:val="20"/>
                <w:szCs w:val="20"/>
              </w:rPr>
              <w:t>, and others;</w:t>
            </w:r>
            <w:r w:rsidRPr="00141A5F">
              <w:rPr>
                <w:rStyle w:val="Strong"/>
              </w:rPr>
              <w:t xml:space="preserve"> </w:t>
            </w:r>
          </w:p>
          <w:p w14:paraId="65FB401C" w14:textId="77777777" w:rsidR="00764628" w:rsidRPr="002256B4" w:rsidRDefault="00764628" w:rsidP="00764628">
            <w:pPr>
              <w:numPr>
                <w:ilvl w:val="0"/>
                <w:numId w:val="3"/>
              </w:numPr>
              <w:spacing w:before="60"/>
              <w:rPr>
                <w:rFonts w:ascii="Calibri" w:hAnsi="Calibri" w:cs="Arial"/>
                <w:sz w:val="20"/>
                <w:szCs w:val="20"/>
              </w:rPr>
            </w:pPr>
            <w:r w:rsidRPr="002256B4">
              <w:rPr>
                <w:rFonts w:ascii="Calibri" w:hAnsi="Calibri" w:cs="Arial"/>
                <w:sz w:val="20"/>
                <w:szCs w:val="20"/>
              </w:rPr>
              <w:t xml:space="preserve">Conducting classroom observations using the </w:t>
            </w:r>
            <w:hyperlink r:id="rId18" w:history="1">
              <w:r w:rsidRPr="00DF48EF">
                <w:rPr>
                  <w:rStyle w:val="Hyperlink"/>
                  <w:rFonts w:ascii="Calibri" w:hAnsi="Calibri" w:cs="Arial"/>
                  <w:sz w:val="20"/>
                  <w:szCs w:val="20"/>
                </w:rPr>
                <w:t>Learning Walkthrough Guide;</w:t>
              </w:r>
            </w:hyperlink>
            <w:r w:rsidRPr="002256B4">
              <w:rPr>
                <w:rFonts w:ascii="Calibri" w:hAnsi="Calibri" w:cs="Arial"/>
                <w:sz w:val="20"/>
                <w:szCs w:val="20"/>
              </w:rPr>
              <w:t xml:space="preserve"> </w:t>
            </w:r>
          </w:p>
          <w:p w14:paraId="72D74DE2" w14:textId="77777777" w:rsidR="00764628" w:rsidRPr="002256B4" w:rsidRDefault="00764628" w:rsidP="00764628">
            <w:pPr>
              <w:numPr>
                <w:ilvl w:val="0"/>
                <w:numId w:val="3"/>
              </w:numPr>
              <w:spacing w:before="60"/>
              <w:rPr>
                <w:rFonts w:ascii="Calibri" w:hAnsi="Calibri" w:cs="Arial"/>
                <w:sz w:val="20"/>
                <w:szCs w:val="20"/>
              </w:rPr>
            </w:pPr>
            <w:r w:rsidRPr="002256B4">
              <w:rPr>
                <w:rFonts w:ascii="Calibri" w:hAnsi="Calibri" w:cs="Arial"/>
                <w:sz w:val="20"/>
                <w:szCs w:val="20"/>
              </w:rPr>
              <w:t>Organizing</w:t>
            </w:r>
            <w:r>
              <w:rPr>
                <w:rFonts w:ascii="Calibri" w:hAnsi="Calibri" w:cs="Arial"/>
                <w:sz w:val="20"/>
                <w:szCs w:val="20"/>
              </w:rPr>
              <w:t xml:space="preserve"> </w:t>
            </w:r>
            <w:r w:rsidRPr="00141A5F">
              <w:rPr>
                <w:rFonts w:ascii="Calibri" w:hAnsi="Calibri" w:cs="Arial"/>
                <w:sz w:val="20"/>
                <w:szCs w:val="20"/>
              </w:rPr>
              <w:t xml:space="preserve">and supporting ongoing </w:t>
            </w:r>
            <w:hyperlink r:id="rId19" w:history="1">
              <w:r w:rsidRPr="00DF48EF">
                <w:rPr>
                  <w:rStyle w:val="Hyperlink"/>
                  <w:rFonts w:ascii="Calibri" w:hAnsi="Calibri" w:cs="Arial"/>
                  <w:sz w:val="20"/>
                  <w:szCs w:val="20"/>
                </w:rPr>
                <w:t xml:space="preserve">Professional Learning Communities; </w:t>
              </w:r>
            </w:hyperlink>
            <w:r w:rsidRPr="002256B4">
              <w:rPr>
                <w:rFonts w:ascii="Calibri" w:hAnsi="Calibri" w:cs="Arial"/>
                <w:sz w:val="20"/>
                <w:szCs w:val="20"/>
              </w:rPr>
              <w:t xml:space="preserve"> </w:t>
            </w:r>
          </w:p>
          <w:p w14:paraId="48D3BD87" w14:textId="77777777" w:rsidR="00764628" w:rsidRPr="002256B4" w:rsidRDefault="00764628" w:rsidP="00764628">
            <w:pPr>
              <w:numPr>
                <w:ilvl w:val="0"/>
                <w:numId w:val="3"/>
              </w:numPr>
              <w:spacing w:before="60" w:after="60"/>
              <w:rPr>
                <w:rFonts w:ascii="Calibri" w:hAnsi="Calibri" w:cs="Arial"/>
                <w:sz w:val="20"/>
                <w:szCs w:val="20"/>
                <w:u w:val="single"/>
              </w:rPr>
            </w:pPr>
            <w:r w:rsidRPr="002256B4">
              <w:rPr>
                <w:rFonts w:ascii="Calibri" w:hAnsi="Calibri" w:cs="Arial"/>
                <w:sz w:val="20"/>
                <w:szCs w:val="20"/>
              </w:rPr>
              <w:t xml:space="preserve">Planning to implement components of the </w:t>
            </w:r>
            <w:r w:rsidRPr="00840B59">
              <w:rPr>
                <w:rFonts w:ascii="Calibri" w:hAnsi="Calibri" w:cs="Arial"/>
                <w:sz w:val="20"/>
                <w:szCs w:val="20"/>
              </w:rPr>
              <w:t>Massachusetts Tiered System of Support</w:t>
            </w:r>
            <w:r w:rsidRPr="002256B4">
              <w:rPr>
                <w:rFonts w:ascii="Calibri" w:hAnsi="Calibri" w:cs="Arial"/>
                <w:sz w:val="20"/>
                <w:szCs w:val="20"/>
              </w:rPr>
              <w:t>, and</w:t>
            </w:r>
          </w:p>
          <w:p w14:paraId="7E1AC991" w14:textId="77777777" w:rsidR="00764628" w:rsidRPr="002256B4" w:rsidRDefault="00764628" w:rsidP="00764628">
            <w:pPr>
              <w:numPr>
                <w:ilvl w:val="0"/>
                <w:numId w:val="3"/>
              </w:numPr>
              <w:spacing w:before="60" w:after="60"/>
              <w:rPr>
                <w:rFonts w:ascii="Calibri" w:hAnsi="Calibri" w:cs="Arial"/>
                <w:b/>
                <w:i/>
                <w:color w:val="808080"/>
                <w:sz w:val="20"/>
                <w:szCs w:val="20"/>
              </w:rPr>
            </w:pPr>
            <w:r w:rsidRPr="002256B4">
              <w:rPr>
                <w:rFonts w:ascii="Calibri" w:hAnsi="Calibri" w:cs="Arial"/>
                <w:sz w:val="20"/>
                <w:szCs w:val="20"/>
              </w:rPr>
              <w:t>Identifying other resources and assistance to support the implementation of high leverage strategies.</w:t>
            </w:r>
          </w:p>
        </w:tc>
      </w:tr>
      <w:tr w:rsidR="00764628" w:rsidRPr="002256B4" w14:paraId="4CD82063" w14:textId="77777777" w:rsidTr="00764628">
        <w:tc>
          <w:tcPr>
            <w:tcW w:w="11088" w:type="dxa"/>
            <w:tcBorders>
              <w:bottom w:val="single" w:sz="4" w:space="0" w:color="auto"/>
            </w:tcBorders>
            <w:shd w:val="clear" w:color="auto" w:fill="B3B3B3"/>
          </w:tcPr>
          <w:p w14:paraId="5F8A0469" w14:textId="77777777" w:rsidR="00764628" w:rsidRPr="002256B4" w:rsidRDefault="00764628" w:rsidP="00764628">
            <w:pPr>
              <w:rPr>
                <w:rFonts w:ascii="Calibri" w:hAnsi="Calibri" w:cs="Arial"/>
                <w:b/>
                <w:sz w:val="20"/>
                <w:szCs w:val="20"/>
              </w:rPr>
            </w:pPr>
            <w:r w:rsidRPr="002256B4">
              <w:rPr>
                <w:rFonts w:ascii="Calibri" w:hAnsi="Calibri" w:cs="Arial"/>
                <w:b/>
                <w:sz w:val="20"/>
                <w:szCs w:val="20"/>
              </w:rPr>
              <w:t>3. Enhancing Regional Opportunities to Learn About and Share Effective Practices to Improve Student Achievement</w:t>
            </w:r>
          </w:p>
        </w:tc>
      </w:tr>
      <w:tr w:rsidR="00764628" w:rsidRPr="002256B4" w14:paraId="4F62567C" w14:textId="77777777" w:rsidTr="00764628">
        <w:trPr>
          <w:trHeight w:val="5417"/>
        </w:trPr>
        <w:tc>
          <w:tcPr>
            <w:tcW w:w="11088" w:type="dxa"/>
            <w:tcBorders>
              <w:top w:val="single" w:sz="4" w:space="0" w:color="auto"/>
              <w:left w:val="single" w:sz="4" w:space="0" w:color="auto"/>
              <w:right w:val="single" w:sz="4" w:space="0" w:color="auto"/>
            </w:tcBorders>
            <w:shd w:val="clear" w:color="auto" w:fill="auto"/>
          </w:tcPr>
          <w:p w14:paraId="1A5F538E" w14:textId="77777777" w:rsidR="00764628" w:rsidRPr="002256B4" w:rsidRDefault="00764628" w:rsidP="00764628">
            <w:pPr>
              <w:tabs>
                <w:tab w:val="num" w:pos="900"/>
              </w:tabs>
              <w:rPr>
                <w:rFonts w:ascii="Calibri" w:hAnsi="Calibri" w:cs="Arial"/>
                <w:b/>
                <w:i/>
                <w:color w:val="808080"/>
                <w:sz w:val="20"/>
                <w:szCs w:val="20"/>
              </w:rPr>
            </w:pPr>
            <w:r w:rsidRPr="002256B4">
              <w:rPr>
                <w:rFonts w:ascii="Calibri" w:hAnsi="Calibri" w:cs="Arial"/>
                <w:b/>
                <w:i/>
                <w:color w:val="808080"/>
                <w:sz w:val="20"/>
                <w:szCs w:val="20"/>
              </w:rPr>
              <w:t xml:space="preserve">Level 3 districts have priority for professional development; other districts in the region may access courses if space is available. </w:t>
            </w:r>
          </w:p>
          <w:p w14:paraId="56151D0A" w14:textId="77777777" w:rsidR="00764628" w:rsidRPr="002256B4" w:rsidRDefault="00764628" w:rsidP="00764628">
            <w:pPr>
              <w:numPr>
                <w:ilvl w:val="0"/>
                <w:numId w:val="4"/>
              </w:numPr>
              <w:spacing w:before="120"/>
              <w:rPr>
                <w:rFonts w:ascii="Calibri" w:hAnsi="Calibri" w:cs="Arial"/>
                <w:sz w:val="20"/>
                <w:szCs w:val="20"/>
              </w:rPr>
            </w:pPr>
            <w:r w:rsidRPr="002256B4">
              <w:rPr>
                <w:rFonts w:ascii="Calibri" w:hAnsi="Calibri" w:cs="Arial"/>
                <w:b/>
                <w:sz w:val="20"/>
                <w:szCs w:val="20"/>
              </w:rPr>
              <w:t xml:space="preserve">Professional Development: </w:t>
            </w:r>
            <w:r w:rsidRPr="002256B4">
              <w:rPr>
                <w:rFonts w:ascii="Calibri" w:hAnsi="Calibri" w:cs="Arial"/>
                <w:sz w:val="20"/>
                <w:szCs w:val="20"/>
              </w:rPr>
              <w:t xml:space="preserve">DSACs provide access to a </w:t>
            </w:r>
            <w:hyperlink r:id="rId20" w:history="1">
              <w:r w:rsidRPr="00DF48EF">
                <w:rPr>
                  <w:rStyle w:val="Hyperlink"/>
                  <w:rFonts w:ascii="Calibri" w:hAnsi="Calibri" w:cs="Arial"/>
                  <w:sz w:val="20"/>
                  <w:szCs w:val="20"/>
                </w:rPr>
                <w:t>menu</w:t>
              </w:r>
            </w:hyperlink>
            <w:r w:rsidRPr="002256B4">
              <w:rPr>
                <w:rFonts w:ascii="Calibri" w:hAnsi="Calibri" w:cs="Arial"/>
                <w:sz w:val="20"/>
                <w:szCs w:val="20"/>
              </w:rPr>
              <w:t xml:space="preserve"> of high-quality ESE sponsored and approved courses in leadership, mathematics, literacy, sheltered content, and inclusive practices/special education. DSAC staff assist with professional development planning</w:t>
            </w:r>
            <w:r>
              <w:rPr>
                <w:rFonts w:ascii="Calibri" w:hAnsi="Calibri" w:cs="Arial"/>
                <w:sz w:val="20"/>
                <w:szCs w:val="20"/>
              </w:rPr>
              <w:t xml:space="preserve"> </w:t>
            </w:r>
            <w:r w:rsidRPr="002256B4">
              <w:rPr>
                <w:rFonts w:ascii="Calibri" w:hAnsi="Calibri" w:cs="Arial"/>
                <w:sz w:val="20"/>
                <w:szCs w:val="20"/>
              </w:rPr>
              <w:t xml:space="preserve">and are able to recommend professional development from the DSAC menu that is targeted to specific district needs.   </w:t>
            </w:r>
          </w:p>
          <w:p w14:paraId="0307FA27" w14:textId="77777777" w:rsidR="00764628" w:rsidRPr="002256B4" w:rsidRDefault="00764628" w:rsidP="00764628">
            <w:pPr>
              <w:tabs>
                <w:tab w:val="num" w:pos="900"/>
              </w:tabs>
              <w:spacing w:before="120" w:after="120"/>
              <w:rPr>
                <w:rFonts w:ascii="Calibri" w:hAnsi="Calibri" w:cs="Arial"/>
                <w:sz w:val="20"/>
                <w:szCs w:val="20"/>
              </w:rPr>
            </w:pPr>
            <w:r w:rsidRPr="002256B4">
              <w:rPr>
                <w:rFonts w:ascii="Calibri" w:hAnsi="Calibri" w:cs="Arial"/>
                <w:b/>
                <w:i/>
                <w:color w:val="808080"/>
                <w:sz w:val="20"/>
                <w:szCs w:val="20"/>
              </w:rPr>
              <w:t>Level 3 districts have priority for networks; other districts in region may participate</w:t>
            </w:r>
            <w:r w:rsidR="00141A5F">
              <w:rPr>
                <w:rFonts w:ascii="Calibri" w:hAnsi="Calibri" w:cs="Arial"/>
                <w:b/>
                <w:i/>
                <w:color w:val="808080"/>
                <w:sz w:val="20"/>
                <w:szCs w:val="20"/>
              </w:rPr>
              <w:t xml:space="preserve"> on a space available basis. </w:t>
            </w:r>
          </w:p>
          <w:p w14:paraId="641464C3" w14:textId="77777777" w:rsidR="00764628" w:rsidRPr="00840B59" w:rsidRDefault="00764628" w:rsidP="00764628">
            <w:pPr>
              <w:numPr>
                <w:ilvl w:val="0"/>
                <w:numId w:val="4"/>
              </w:numPr>
              <w:spacing w:before="120"/>
              <w:rPr>
                <w:rFonts w:ascii="Calibri" w:hAnsi="Calibri" w:cs="Arial"/>
                <w:sz w:val="20"/>
                <w:szCs w:val="20"/>
              </w:rPr>
            </w:pPr>
            <w:r w:rsidRPr="002256B4">
              <w:rPr>
                <w:rFonts w:ascii="Calibri" w:hAnsi="Calibri" w:cs="Arial"/>
                <w:b/>
                <w:sz w:val="20"/>
                <w:szCs w:val="20"/>
              </w:rPr>
              <w:t>Networks for Educators</w:t>
            </w:r>
            <w:r w:rsidRPr="002256B4">
              <w:rPr>
                <w:rFonts w:ascii="Calibri" w:hAnsi="Calibri" w:cs="Arial"/>
                <w:sz w:val="20"/>
                <w:szCs w:val="20"/>
              </w:rPr>
              <w:t>:</w:t>
            </w:r>
            <w:r w:rsidRPr="002256B4">
              <w:rPr>
                <w:rFonts w:ascii="Calibri" w:hAnsi="Calibri" w:cs="Arial"/>
                <w:b/>
                <w:sz w:val="20"/>
                <w:szCs w:val="20"/>
              </w:rPr>
              <w:t xml:space="preserve"> </w:t>
            </w:r>
            <w:r w:rsidRPr="002256B4">
              <w:rPr>
                <w:rFonts w:ascii="Calibri" w:hAnsi="Calibri" w:cs="Arial"/>
                <w:sz w:val="20"/>
                <w:szCs w:val="20"/>
              </w:rPr>
              <w:t xml:space="preserve">DSAC staff convene regional networks to support capacity building in districts, on topics including math, literacy, and leadership. DSAC networks build on and enhance the expertise of network participants, connect to state and regional initiatives, use data to inform conversations, and focus on establishing systems to support effective, </w:t>
            </w:r>
            <w:r w:rsidRPr="00973F62">
              <w:rPr>
                <w:rFonts w:ascii="Calibri" w:hAnsi="Calibri" w:cs="Arial"/>
                <w:sz w:val="20"/>
                <w:szCs w:val="20"/>
              </w:rPr>
              <w:t>standards-based</w:t>
            </w:r>
            <w:r w:rsidRPr="002256B4">
              <w:rPr>
                <w:rFonts w:ascii="Calibri" w:hAnsi="Calibri" w:cs="Arial"/>
                <w:sz w:val="20"/>
                <w:szCs w:val="20"/>
              </w:rPr>
              <w:t xml:space="preserve"> instruction. Characteristics of DSAC networks are further described in the </w:t>
            </w:r>
            <w:r w:rsidRPr="00840B59">
              <w:rPr>
                <w:rFonts w:ascii="Calibri" w:hAnsi="Calibri" w:cs="Arial"/>
                <w:sz w:val="20"/>
                <w:szCs w:val="20"/>
              </w:rPr>
              <w:t xml:space="preserve">Features of District and School Assistance Center Networks. </w:t>
            </w:r>
          </w:p>
          <w:p w14:paraId="7D6A6854" w14:textId="77777777" w:rsidR="00764628" w:rsidRPr="002256B4" w:rsidRDefault="00764628" w:rsidP="00764628">
            <w:pPr>
              <w:numPr>
                <w:ilvl w:val="0"/>
                <w:numId w:val="2"/>
              </w:numPr>
              <w:tabs>
                <w:tab w:val="num" w:pos="684"/>
              </w:tabs>
              <w:ind w:left="691"/>
              <w:rPr>
                <w:rFonts w:ascii="Calibri" w:hAnsi="Calibri" w:cs="Arial"/>
                <w:sz w:val="20"/>
                <w:szCs w:val="20"/>
              </w:rPr>
            </w:pPr>
            <w:r w:rsidRPr="002256B4">
              <w:rPr>
                <w:rFonts w:ascii="Calibri" w:hAnsi="Calibri" w:cs="Arial"/>
                <w:sz w:val="20"/>
                <w:szCs w:val="20"/>
              </w:rPr>
              <w:t xml:space="preserve">A focus of networks in 2011-2012 will include alignment to new ESE Curriculum Frameworks and the Massachusetts Tiered System of Support.  </w:t>
            </w:r>
          </w:p>
          <w:p w14:paraId="7631470A" w14:textId="77777777" w:rsidR="00764628" w:rsidRPr="002256B4" w:rsidRDefault="00764628" w:rsidP="00764628">
            <w:pPr>
              <w:numPr>
                <w:ilvl w:val="0"/>
                <w:numId w:val="2"/>
              </w:numPr>
              <w:tabs>
                <w:tab w:val="num" w:pos="684"/>
              </w:tabs>
              <w:spacing w:after="60"/>
              <w:ind w:left="691"/>
              <w:rPr>
                <w:rFonts w:ascii="Calibri" w:hAnsi="Calibri" w:cs="Arial"/>
                <w:sz w:val="20"/>
                <w:szCs w:val="20"/>
              </w:rPr>
            </w:pPr>
            <w:r w:rsidRPr="002256B4">
              <w:rPr>
                <w:rFonts w:ascii="Calibri" w:hAnsi="Calibri" w:cs="Arial"/>
                <w:sz w:val="20"/>
                <w:szCs w:val="20"/>
              </w:rPr>
              <w:t>Leadership network topics may include support for participants in National Institute for School Leadership training (</w:t>
            </w:r>
            <w:r w:rsidR="0045374A">
              <w:rPr>
                <w:rFonts w:ascii="Calibri" w:hAnsi="Calibri" w:cs="Arial"/>
                <w:sz w:val="20"/>
                <w:szCs w:val="20"/>
              </w:rPr>
              <w:t>NISL), principals networks,</w:t>
            </w:r>
            <w:r>
              <w:rPr>
                <w:rFonts w:ascii="Calibri" w:hAnsi="Calibri" w:cs="Arial"/>
                <w:sz w:val="20"/>
                <w:szCs w:val="20"/>
              </w:rPr>
              <w:t xml:space="preserve"> and cross-</w:t>
            </w:r>
            <w:r w:rsidRPr="002256B4">
              <w:rPr>
                <w:rFonts w:ascii="Calibri" w:hAnsi="Calibri" w:cs="Arial"/>
                <w:sz w:val="20"/>
                <w:szCs w:val="20"/>
              </w:rPr>
              <w:t xml:space="preserve">district resource sharing. </w:t>
            </w:r>
          </w:p>
          <w:p w14:paraId="5B7F3375" w14:textId="77777777" w:rsidR="00764628" w:rsidRPr="002256B4" w:rsidRDefault="00764628" w:rsidP="00764628">
            <w:pPr>
              <w:numPr>
                <w:ilvl w:val="0"/>
                <w:numId w:val="4"/>
              </w:numPr>
              <w:spacing w:before="60"/>
              <w:rPr>
                <w:rFonts w:ascii="Calibri" w:hAnsi="Calibri" w:cs="Arial"/>
                <w:sz w:val="20"/>
                <w:szCs w:val="20"/>
              </w:rPr>
            </w:pPr>
            <w:r w:rsidRPr="002256B4">
              <w:rPr>
                <w:rFonts w:ascii="Calibri" w:hAnsi="Calibri" w:cs="Arial"/>
                <w:b/>
                <w:sz w:val="20"/>
                <w:szCs w:val="20"/>
              </w:rPr>
              <w:t>Study Groups on</w:t>
            </w:r>
            <w:r w:rsidRPr="002256B4">
              <w:rPr>
                <w:rFonts w:ascii="Calibri" w:hAnsi="Calibri" w:cs="Arial"/>
                <w:sz w:val="20"/>
                <w:szCs w:val="20"/>
              </w:rPr>
              <w:t xml:space="preserve"> </w:t>
            </w:r>
            <w:r w:rsidRPr="002256B4">
              <w:rPr>
                <w:rFonts w:ascii="Calibri" w:hAnsi="Calibri" w:cs="Arial"/>
                <w:b/>
                <w:sz w:val="20"/>
                <w:szCs w:val="20"/>
              </w:rPr>
              <w:t>High Interest &amp; High Need Issues:</w:t>
            </w:r>
            <w:r w:rsidRPr="002256B4">
              <w:rPr>
                <w:rFonts w:ascii="Calibri" w:hAnsi="Calibri" w:cs="Arial"/>
                <w:sz w:val="20"/>
                <w:szCs w:val="20"/>
              </w:rPr>
              <w:t xml:space="preserve"> DSAC staff </w:t>
            </w:r>
            <w:r w:rsidRPr="00764628">
              <w:rPr>
                <w:rFonts w:ascii="Calibri" w:hAnsi="Calibri" w:cs="Arial"/>
                <w:sz w:val="20"/>
                <w:szCs w:val="20"/>
              </w:rPr>
              <w:t>may</w:t>
            </w:r>
            <w:r w:rsidRPr="0022172E">
              <w:rPr>
                <w:rFonts w:ascii="Calibri" w:hAnsi="Calibri" w:cs="Arial"/>
                <w:color w:val="008000"/>
                <w:sz w:val="20"/>
                <w:szCs w:val="20"/>
              </w:rPr>
              <w:t xml:space="preserve"> </w:t>
            </w:r>
            <w:r w:rsidRPr="002256B4">
              <w:rPr>
                <w:rFonts w:ascii="Calibri" w:hAnsi="Calibri" w:cs="Arial"/>
                <w:sz w:val="20"/>
                <w:szCs w:val="20"/>
              </w:rPr>
              <w:t>convene groups with targeted membership to address regional issues such as:</w:t>
            </w:r>
          </w:p>
          <w:p w14:paraId="39E5EDD7" w14:textId="77777777" w:rsidR="00764628" w:rsidRPr="002256B4" w:rsidRDefault="00764628" w:rsidP="00764628">
            <w:pPr>
              <w:numPr>
                <w:ilvl w:val="0"/>
                <w:numId w:val="2"/>
              </w:numPr>
              <w:tabs>
                <w:tab w:val="num" w:pos="684"/>
              </w:tabs>
              <w:ind w:left="691"/>
              <w:rPr>
                <w:rFonts w:ascii="Calibri" w:hAnsi="Calibri" w:cs="Arial"/>
                <w:sz w:val="20"/>
                <w:szCs w:val="20"/>
              </w:rPr>
            </w:pPr>
            <w:r w:rsidRPr="002256B4">
              <w:rPr>
                <w:rFonts w:ascii="Calibri" w:hAnsi="Calibri" w:cs="Arial"/>
                <w:sz w:val="20"/>
                <w:szCs w:val="20"/>
              </w:rPr>
              <w:t xml:space="preserve">Serving English language learners with interrupted schooling </w:t>
            </w:r>
            <w:r w:rsidRPr="0045374A">
              <w:rPr>
                <w:rFonts w:ascii="Calibri" w:hAnsi="Calibri" w:cs="Arial"/>
                <w:sz w:val="20"/>
                <w:szCs w:val="20"/>
              </w:rPr>
              <w:t>or</w:t>
            </w:r>
            <w:r w:rsidR="00882F1D">
              <w:rPr>
                <w:rFonts w:ascii="Calibri" w:hAnsi="Calibri" w:cs="Arial"/>
                <w:sz w:val="20"/>
                <w:szCs w:val="20"/>
              </w:rPr>
              <w:t xml:space="preserve"> in</w:t>
            </w:r>
            <w:r w:rsidRPr="0045374A">
              <w:rPr>
                <w:rFonts w:ascii="Calibri" w:hAnsi="Calibri" w:cs="Arial"/>
                <w:sz w:val="20"/>
                <w:szCs w:val="20"/>
              </w:rPr>
              <w:t xml:space="preserve"> low-incidence districts</w:t>
            </w:r>
            <w:r w:rsidRPr="002256B4">
              <w:rPr>
                <w:rFonts w:ascii="Calibri" w:hAnsi="Calibri" w:cs="Arial"/>
                <w:sz w:val="20"/>
                <w:szCs w:val="20"/>
              </w:rPr>
              <w:t xml:space="preserve"> </w:t>
            </w:r>
          </w:p>
          <w:p w14:paraId="44E21EE2" w14:textId="77777777" w:rsidR="00764628" w:rsidRPr="002256B4" w:rsidRDefault="00764628" w:rsidP="00764628">
            <w:pPr>
              <w:numPr>
                <w:ilvl w:val="0"/>
                <w:numId w:val="2"/>
              </w:numPr>
              <w:tabs>
                <w:tab w:val="num" w:pos="684"/>
              </w:tabs>
              <w:spacing w:before="100" w:beforeAutospacing="1" w:after="100" w:afterAutospacing="1"/>
              <w:ind w:left="691"/>
              <w:rPr>
                <w:rFonts w:ascii="Calibri" w:hAnsi="Calibri" w:cs="Arial"/>
                <w:sz w:val="20"/>
                <w:szCs w:val="20"/>
              </w:rPr>
            </w:pPr>
            <w:r w:rsidRPr="002256B4">
              <w:rPr>
                <w:rFonts w:ascii="Calibri" w:hAnsi="Calibri" w:cs="Arial"/>
                <w:sz w:val="20"/>
                <w:szCs w:val="20"/>
              </w:rPr>
              <w:t>Studying the characteristics and implementation processes in “Commendation Schools” and other successful school and district models in the region</w:t>
            </w:r>
          </w:p>
          <w:p w14:paraId="31C78C69" w14:textId="77777777" w:rsidR="00764628" w:rsidRPr="002256B4" w:rsidRDefault="00764628" w:rsidP="00764628">
            <w:pPr>
              <w:numPr>
                <w:ilvl w:val="0"/>
                <w:numId w:val="2"/>
              </w:numPr>
              <w:tabs>
                <w:tab w:val="num" w:pos="684"/>
              </w:tabs>
              <w:spacing w:before="100" w:beforeAutospacing="1" w:after="60"/>
              <w:ind w:left="691"/>
              <w:rPr>
                <w:rFonts w:ascii="Calibri" w:hAnsi="Calibri" w:cs="Arial"/>
                <w:sz w:val="20"/>
                <w:szCs w:val="20"/>
              </w:rPr>
            </w:pPr>
            <w:r w:rsidRPr="002256B4">
              <w:rPr>
                <w:rFonts w:ascii="Calibri" w:hAnsi="Calibri" w:cs="Arial"/>
                <w:sz w:val="20"/>
                <w:szCs w:val="20"/>
              </w:rPr>
              <w:t xml:space="preserve">Implementing specific Conditions for School Effectiveness </w:t>
            </w:r>
          </w:p>
        </w:tc>
      </w:tr>
      <w:tr w:rsidR="00764628" w:rsidRPr="002256B4" w14:paraId="385949DC" w14:textId="77777777" w:rsidTr="00764628">
        <w:trPr>
          <w:trHeight w:val="170"/>
        </w:trPr>
        <w:tc>
          <w:tcPr>
            <w:tcW w:w="11088" w:type="dxa"/>
            <w:tcBorders>
              <w:bottom w:val="single" w:sz="4" w:space="0" w:color="auto"/>
            </w:tcBorders>
            <w:shd w:val="clear" w:color="auto" w:fill="B3B3B3"/>
          </w:tcPr>
          <w:p w14:paraId="0A9CB1AF" w14:textId="77777777" w:rsidR="00764628" w:rsidRPr="002256B4" w:rsidRDefault="00764628" w:rsidP="00764628">
            <w:pPr>
              <w:tabs>
                <w:tab w:val="num" w:pos="900"/>
              </w:tabs>
              <w:rPr>
                <w:rFonts w:ascii="Calibri" w:hAnsi="Calibri" w:cs="Arial"/>
                <w:b/>
                <w:sz w:val="20"/>
                <w:szCs w:val="20"/>
              </w:rPr>
            </w:pPr>
            <w:r w:rsidRPr="002256B4">
              <w:rPr>
                <w:rFonts w:ascii="Calibri" w:hAnsi="Calibri" w:cs="Arial"/>
                <w:b/>
                <w:sz w:val="20"/>
                <w:szCs w:val="20"/>
              </w:rPr>
              <w:t xml:space="preserve">4. Targeted Assistance and Improvement Grants </w:t>
            </w:r>
          </w:p>
        </w:tc>
      </w:tr>
      <w:tr w:rsidR="00764628" w:rsidRPr="002256B4" w14:paraId="51E2A0A3" w14:textId="77777777" w:rsidTr="00764628">
        <w:trPr>
          <w:trHeight w:val="1133"/>
        </w:trPr>
        <w:tc>
          <w:tcPr>
            <w:tcW w:w="11088" w:type="dxa"/>
            <w:shd w:val="clear" w:color="auto" w:fill="auto"/>
          </w:tcPr>
          <w:p w14:paraId="54735B1B" w14:textId="77777777" w:rsidR="00764628" w:rsidRPr="002256B4" w:rsidRDefault="00764628" w:rsidP="00764628">
            <w:pPr>
              <w:spacing w:before="100" w:beforeAutospacing="1" w:after="120"/>
              <w:rPr>
                <w:rFonts w:ascii="Calibri" w:hAnsi="Calibri" w:cs="Arial"/>
                <w:b/>
                <w:i/>
                <w:color w:val="808080"/>
                <w:sz w:val="20"/>
                <w:szCs w:val="20"/>
              </w:rPr>
            </w:pPr>
            <w:r w:rsidRPr="002256B4">
              <w:rPr>
                <w:rFonts w:ascii="Calibri" w:hAnsi="Calibri" w:cs="Arial"/>
                <w:b/>
                <w:i/>
                <w:color w:val="808080"/>
                <w:sz w:val="20"/>
                <w:szCs w:val="20"/>
              </w:rPr>
              <w:t xml:space="preserve">Level 3 districts have priority for grant funding; districts exiting Level 3 may be eligible for limited funding to support participation in DSAC services as resources allow. </w:t>
            </w:r>
          </w:p>
          <w:p w14:paraId="687B0102" w14:textId="77777777" w:rsidR="00764628" w:rsidRPr="002256B4" w:rsidRDefault="00764628" w:rsidP="00764628">
            <w:pPr>
              <w:spacing w:before="60" w:after="60"/>
              <w:rPr>
                <w:rFonts w:ascii="Calibri" w:hAnsi="Calibri" w:cs="Arial"/>
                <w:b/>
                <w:i/>
                <w:color w:val="808080"/>
                <w:sz w:val="20"/>
                <w:szCs w:val="20"/>
              </w:rPr>
            </w:pPr>
            <w:r w:rsidRPr="002256B4">
              <w:rPr>
                <w:rFonts w:ascii="Calibri" w:hAnsi="Calibri" w:cs="Arial"/>
                <w:sz w:val="20"/>
                <w:szCs w:val="20"/>
              </w:rPr>
              <w:lastRenderedPageBreak/>
              <w:t xml:space="preserve">DSAC grants provide limited funding to districts to support participation in professional development, networks, and initiatives to support systemic approaches to accelerate student achievement.  </w:t>
            </w:r>
          </w:p>
        </w:tc>
      </w:tr>
    </w:tbl>
    <w:p w14:paraId="7E39712A" w14:textId="77777777" w:rsidR="0010691E" w:rsidRDefault="00637FF7" w:rsidP="00764628">
      <w:pPr>
        <w:spacing w:before="60" w:after="60"/>
        <w:ind w:left="1080"/>
        <w:rPr>
          <w:rFonts w:ascii="Calibri" w:hAnsi="Calibri" w:cs="Arial"/>
          <w:sz w:val="20"/>
          <w:szCs w:val="20"/>
        </w:rPr>
      </w:pPr>
      <w:r w:rsidRPr="00840B59">
        <w:rPr>
          <w:rFonts w:ascii="Calibri" w:hAnsi="Calibri" w:cs="Arial"/>
          <w:sz w:val="20"/>
          <w:szCs w:val="20"/>
        </w:rPr>
        <w:lastRenderedPageBreak/>
        <w:t xml:space="preserve">The six </w:t>
      </w:r>
      <w:r w:rsidR="00840B59">
        <w:rPr>
          <w:rFonts w:ascii="Calibri" w:hAnsi="Calibri" w:cs="Arial"/>
          <w:sz w:val="20"/>
          <w:szCs w:val="20"/>
        </w:rPr>
        <w:t>DSACs</w:t>
      </w:r>
      <w:r w:rsidRPr="00840B59">
        <w:rPr>
          <w:rFonts w:ascii="Calibri" w:hAnsi="Calibri" w:cs="Arial"/>
          <w:sz w:val="20"/>
          <w:szCs w:val="20"/>
        </w:rPr>
        <w:t xml:space="preserve"> partner with districts</w:t>
      </w:r>
      <w:r w:rsidR="00973F62" w:rsidRPr="00840B59">
        <w:rPr>
          <w:rFonts w:ascii="Calibri" w:hAnsi="Calibri" w:cs="Arial"/>
          <w:sz w:val="20"/>
          <w:szCs w:val="20"/>
        </w:rPr>
        <w:t xml:space="preserve"> and their schools </w:t>
      </w:r>
      <w:r w:rsidRPr="00840B59">
        <w:rPr>
          <w:rFonts w:ascii="Calibri" w:hAnsi="Calibri" w:cs="Arial"/>
          <w:sz w:val="20"/>
          <w:szCs w:val="20"/>
        </w:rPr>
        <w:t xml:space="preserve">to support systemic approaches </w:t>
      </w:r>
      <w:r w:rsidR="00973F62" w:rsidRPr="00840B59">
        <w:rPr>
          <w:rFonts w:ascii="Calibri" w:hAnsi="Calibri"/>
          <w:sz w:val="20"/>
          <w:szCs w:val="20"/>
        </w:rPr>
        <w:t xml:space="preserve">to </w:t>
      </w:r>
      <w:r w:rsidR="00764628" w:rsidRPr="00840B59">
        <w:rPr>
          <w:rFonts w:ascii="Calibri" w:hAnsi="Calibri" w:cs="Arial"/>
          <w:sz w:val="20"/>
          <w:szCs w:val="20"/>
        </w:rPr>
        <w:t xml:space="preserve">accelerate student achievement. </w:t>
      </w:r>
      <w:r w:rsidRPr="00840B59">
        <w:rPr>
          <w:rFonts w:ascii="Calibri" w:hAnsi="Calibri" w:cs="Arial"/>
          <w:sz w:val="20"/>
          <w:szCs w:val="20"/>
        </w:rPr>
        <w:t>DSAC teams and districts work together to identify a set of assistance activities customized to meet district needs.</w:t>
      </w:r>
    </w:p>
    <w:p w14:paraId="7CB7644C" w14:textId="77777777" w:rsidR="00F67ABB" w:rsidRDefault="00F67ABB" w:rsidP="00F67ABB">
      <w:pPr>
        <w:rPr>
          <w:rFonts w:ascii="Calibri" w:hAnsi="Calibri" w:cs="Arial"/>
          <w:b/>
          <w:sz w:val="21"/>
          <w:szCs w:val="21"/>
        </w:rPr>
        <w:sectPr w:rsidR="00F67ABB" w:rsidSect="00840B59">
          <w:pgSz w:w="12240" w:h="15840"/>
          <w:pgMar w:top="432" w:right="432" w:bottom="432" w:left="432" w:header="720" w:footer="720" w:gutter="0"/>
          <w:cols w:space="720"/>
          <w:docGrid w:linePitch="360"/>
        </w:sectPr>
      </w:pPr>
    </w:p>
    <w:p w14:paraId="228FA42F" w14:textId="5DAACE88" w:rsidR="00CB4536" w:rsidRPr="00976D99" w:rsidRDefault="00DD4DC6" w:rsidP="00976D99">
      <w:pPr>
        <w:jc w:val="center"/>
        <w:rPr>
          <w:rFonts w:ascii="Calibri" w:hAnsi="Calibri" w:cs="Arial"/>
          <w:b/>
        </w:rPr>
      </w:pPr>
      <w:r w:rsidRPr="00840B59">
        <w:rPr>
          <w:rFonts w:ascii="Calibri" w:hAnsi="Calibri"/>
          <w:b/>
          <w:noProof/>
          <w:sz w:val="21"/>
          <w:szCs w:val="21"/>
        </w:rPr>
        <w:lastRenderedPageBreak/>
        <w:drawing>
          <wp:anchor distT="0" distB="0" distL="114300" distR="114300" simplePos="0" relativeHeight="251658240" behindDoc="0" locked="0" layoutInCell="1" allowOverlap="1" wp14:anchorId="0554B75E" wp14:editId="6F565293">
            <wp:simplePos x="0" y="0"/>
            <wp:positionH relativeFrom="column">
              <wp:posOffset>0</wp:posOffset>
            </wp:positionH>
            <wp:positionV relativeFrom="paragraph">
              <wp:posOffset>-571500</wp:posOffset>
            </wp:positionV>
            <wp:extent cx="725805" cy="800100"/>
            <wp:effectExtent l="0" t="0" r="0" b="0"/>
            <wp:wrapNone/>
            <wp:docPr id="3" name="Picture 3" descr="D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58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ABB" w:rsidRPr="00D50D5F">
        <w:rPr>
          <w:rFonts w:ascii="Calibri" w:hAnsi="Calibri" w:cs="Arial"/>
          <w:b/>
        </w:rPr>
        <w:t>District and School Assistance Centers</w:t>
      </w:r>
    </w:p>
    <w:p w14:paraId="7B9A5A30" w14:textId="77777777" w:rsidR="00CB4536" w:rsidRPr="00F67ABB" w:rsidRDefault="00F67ABB" w:rsidP="00AD72B4">
      <w:pPr>
        <w:jc w:val="center"/>
        <w:rPr>
          <w:rFonts w:ascii="Calibri" w:hAnsi="Calibri" w:cs="Arial"/>
          <w:b/>
        </w:rPr>
      </w:pPr>
      <w:r w:rsidRPr="00F67ABB">
        <w:rPr>
          <w:rFonts w:ascii="Calibri" w:hAnsi="Calibri" w:cs="Arial"/>
          <w:b/>
        </w:rPr>
        <w:t xml:space="preserve">Overview </w:t>
      </w:r>
    </w:p>
    <w:p w14:paraId="6B82EFB3" w14:textId="77777777" w:rsidR="00F67ABB" w:rsidRDefault="00F67ABB" w:rsidP="00F67ABB">
      <w:pPr>
        <w:rPr>
          <w:rFonts w:ascii="Calibri" w:hAnsi="Calibri" w:cs="Arial"/>
          <w:b/>
        </w:rPr>
      </w:pPr>
    </w:p>
    <w:p w14:paraId="1932A76E" w14:textId="77777777" w:rsidR="00D50D5F" w:rsidRPr="00F67ABB" w:rsidRDefault="00D50D5F" w:rsidP="00F67ABB">
      <w:pPr>
        <w:rPr>
          <w:rFonts w:ascii="Calibri" w:hAnsi="Calibri" w:cs="Arial"/>
          <w:b/>
        </w:rPr>
      </w:pPr>
      <w:r w:rsidRPr="00D50D5F">
        <w:rPr>
          <w:rFonts w:ascii="Calibri" w:hAnsi="Calibri" w:cs="Arial"/>
        </w:rPr>
        <w:t xml:space="preserve">In late fall 2009, the Massachusetts Department of Elementary and Secondary Education (ESE) established six regional District and School Assistance Centers (DSACs), with the goal of helping districts and schools improve instruction and raise achievement levels for all students.  In collaboration with partner organizations, DSACS’s use a regional approach that emphasizes the development of district capacity to accelerate and sustain improvement and leverages the knowledge, skills, and expertise of local educators to address shared needs. </w:t>
      </w:r>
    </w:p>
    <w:p w14:paraId="474DF51C" w14:textId="77777777" w:rsidR="00D50D5F" w:rsidRPr="00D50D5F" w:rsidRDefault="00D50D5F" w:rsidP="00D50D5F">
      <w:pPr>
        <w:spacing w:before="60" w:after="60"/>
        <w:ind w:left="1080"/>
        <w:rPr>
          <w:rFonts w:ascii="Calibri" w:hAnsi="Calibri" w:cs="Arial"/>
        </w:rPr>
      </w:pPr>
    </w:p>
    <w:p w14:paraId="14C11E53" w14:textId="77777777" w:rsidR="00F67ABB" w:rsidRPr="00D50D5F" w:rsidRDefault="00D50D5F" w:rsidP="00F67ABB">
      <w:pPr>
        <w:spacing w:before="60" w:after="60"/>
        <w:rPr>
          <w:rFonts w:ascii="Calibri" w:hAnsi="Calibri" w:cs="Arial"/>
        </w:rPr>
      </w:pPr>
      <w:r w:rsidRPr="00D50D5F">
        <w:rPr>
          <w:rFonts w:ascii="Calibri" w:hAnsi="Calibri" w:cs="Arial"/>
        </w:rPr>
        <w:t>By design, DSACs are demand-driven, with participating districts and schools accessing relevant services to address their own needs and improvement priorities. DSACs may serve all non-Commissioner’s Districts</w:t>
      </w:r>
      <w:r w:rsidRPr="00D50D5F">
        <w:rPr>
          <w:rStyle w:val="FootnoteReference"/>
          <w:rFonts w:ascii="Calibri" w:hAnsi="Calibri" w:cs="Arial"/>
        </w:rPr>
        <w:footnoteReference w:customMarkFollows="1" w:id="1"/>
        <w:sym w:font="Symbol" w:char="F02A"/>
      </w:r>
      <w:r w:rsidRPr="00D50D5F">
        <w:rPr>
          <w:rFonts w:ascii="Calibri" w:hAnsi="Calibri" w:cs="Arial"/>
        </w:rPr>
        <w:t xml:space="preserve"> in a region but give first priority to level 3 and Level 4 districts, as outlined in the ESE Framework for District Accountability and Assistance. </w:t>
      </w:r>
    </w:p>
    <w:p w14:paraId="4FB4FFE3" w14:textId="77777777" w:rsidR="00D50D5F" w:rsidRPr="00D50D5F" w:rsidRDefault="00D50D5F" w:rsidP="00D50D5F">
      <w:pPr>
        <w:spacing w:before="60" w:after="60"/>
        <w:ind w:left="1080"/>
        <w:rPr>
          <w:rFonts w:ascii="Calibri" w:hAnsi="Calibri" w:cs="Arial"/>
        </w:rPr>
      </w:pPr>
    </w:p>
    <w:p w14:paraId="6DC987F8" w14:textId="77777777" w:rsidR="00D50D5F" w:rsidRDefault="00D50D5F" w:rsidP="00F67ABB">
      <w:pPr>
        <w:spacing w:before="60" w:after="60"/>
        <w:rPr>
          <w:rFonts w:ascii="Calibri" w:hAnsi="Calibri" w:cs="Arial"/>
        </w:rPr>
      </w:pPr>
      <w:r w:rsidRPr="00D50D5F">
        <w:rPr>
          <w:rFonts w:ascii="Calibri" w:hAnsi="Calibri" w:cs="Arial"/>
        </w:rPr>
        <w:t xml:space="preserve">Each DSAC is led by a Regional Assistance Director, a part-time recently retired superintendent, who works with a small assistance team of a former principal, a data specialist, a mathematics specialist, and a literacy specialist.  The DSAC teams collaborate with districts to assess their strengths and needs, and facilitate access to resources and professional development, establish partnerships and networks, and deliver individualized assistance for the region’s districts. </w:t>
      </w:r>
    </w:p>
    <w:p w14:paraId="6772337F" w14:textId="77777777" w:rsidR="00F67ABB" w:rsidRDefault="00F67ABB" w:rsidP="00F67ABB">
      <w:pPr>
        <w:spacing w:before="60" w:after="60"/>
        <w:rPr>
          <w:rFonts w:ascii="Calibri" w:hAnsi="Calibri" w:cs="Arial"/>
        </w:rPr>
      </w:pPr>
    </w:p>
    <w:p w14:paraId="232E7976" w14:textId="77777777" w:rsidR="00F67ABB" w:rsidRPr="00D50D5F" w:rsidRDefault="00A40706" w:rsidP="00F67ABB">
      <w:pPr>
        <w:spacing w:before="60" w:after="60"/>
        <w:rPr>
          <w:rFonts w:ascii="Calibri" w:hAnsi="Calibri" w:cs="Arial"/>
        </w:rPr>
      </w:pPr>
      <w:r>
        <w:rPr>
          <w:rFonts w:ascii="Calibri" w:hAnsi="Calibri" w:cs="Arial"/>
        </w:rPr>
        <w:t xml:space="preserve">DSAC assistance services include supporting district and school self-assessment and planning through use of the District Standards and Indicators and Conditions for School Effectiveness; </w:t>
      </w:r>
      <w:r w:rsidR="00976D99">
        <w:rPr>
          <w:rFonts w:ascii="Calibri" w:hAnsi="Calibri" w:cs="Arial"/>
        </w:rPr>
        <w:t>i</w:t>
      </w:r>
      <w:r w:rsidRPr="00A40706">
        <w:rPr>
          <w:rFonts w:ascii="Calibri" w:hAnsi="Calibri" w:cs="Arial"/>
        </w:rPr>
        <w:t xml:space="preserve">mplementing effective data use systems and practices </w:t>
      </w:r>
      <w:r w:rsidRPr="00A40706">
        <w:rPr>
          <w:rFonts w:ascii="Calibri" w:hAnsi="Calibri" w:cs="Arial"/>
          <w:bCs/>
        </w:rPr>
        <w:t>using ESE data resources</w:t>
      </w:r>
      <w:r>
        <w:rPr>
          <w:rFonts w:ascii="Calibri" w:hAnsi="Calibri" w:cs="Arial"/>
          <w:bCs/>
        </w:rPr>
        <w:t xml:space="preserve">; conducting classroom observations using the Learning Walkthrough Guide; </w:t>
      </w:r>
      <w:r w:rsidR="00976D99">
        <w:rPr>
          <w:rFonts w:ascii="Calibri" w:hAnsi="Calibri" w:cs="Arial"/>
          <w:bCs/>
        </w:rPr>
        <w:t xml:space="preserve">providing access to a menu of high quality ESE sponsored and approved professional development courses; convening networks and study groups for educators, and providing funding to districts to support participation in DSAC services. </w:t>
      </w:r>
    </w:p>
    <w:p w14:paraId="48F6740A" w14:textId="77777777" w:rsidR="00D50D5F" w:rsidRPr="00D50D5F" w:rsidRDefault="00D50D5F" w:rsidP="00D50D5F">
      <w:pPr>
        <w:spacing w:before="60" w:after="60"/>
        <w:rPr>
          <w:rFonts w:ascii="Calibri" w:hAnsi="Calibri" w:cs="Arial"/>
        </w:rPr>
      </w:pPr>
    </w:p>
    <w:p w14:paraId="31CE8B1C" w14:textId="77777777" w:rsidR="00D50D5F" w:rsidRPr="00D50D5F" w:rsidRDefault="00D50D5F" w:rsidP="00976D99">
      <w:pPr>
        <w:spacing w:before="60" w:after="60"/>
        <w:rPr>
          <w:rFonts w:ascii="Calibri" w:hAnsi="Calibri" w:cs="Arial"/>
        </w:rPr>
      </w:pPr>
      <w:r w:rsidRPr="00D50D5F">
        <w:rPr>
          <w:rFonts w:ascii="Calibri" w:hAnsi="Calibri" w:cs="Arial"/>
        </w:rPr>
        <w:t>The DSAC Regional Assistance Directors are:</w:t>
      </w:r>
    </w:p>
    <w:p w14:paraId="5BBB8517" w14:textId="77777777" w:rsidR="00976D99" w:rsidRDefault="00976D99" w:rsidP="00F67ABB">
      <w:pPr>
        <w:spacing w:before="60" w:after="60"/>
        <w:ind w:left="720"/>
        <w:rPr>
          <w:rFonts w:ascii="Calibri" w:hAnsi="Calibri" w:cs="Arial"/>
        </w:rPr>
      </w:pPr>
    </w:p>
    <w:p w14:paraId="43EDADFA" w14:textId="77777777" w:rsidR="00D50D5F" w:rsidRPr="00D50D5F" w:rsidRDefault="00D50D5F" w:rsidP="00F67ABB">
      <w:pPr>
        <w:spacing w:before="60" w:after="60"/>
        <w:ind w:left="720"/>
        <w:rPr>
          <w:rFonts w:ascii="Calibri" w:hAnsi="Calibri" w:cs="Arial"/>
        </w:rPr>
      </w:pPr>
      <w:r w:rsidRPr="00D50D5F">
        <w:rPr>
          <w:rFonts w:ascii="Calibri" w:hAnsi="Calibri" w:cs="Arial"/>
        </w:rPr>
        <w:t xml:space="preserve">Berkshires: </w:t>
      </w:r>
      <w:r w:rsidRPr="00D50D5F">
        <w:rPr>
          <w:rFonts w:ascii="Calibri" w:hAnsi="Calibri" w:cs="Arial"/>
        </w:rPr>
        <w:tab/>
      </w:r>
      <w:r w:rsidR="00F67ABB">
        <w:rPr>
          <w:rFonts w:ascii="Calibri" w:hAnsi="Calibri" w:cs="Arial"/>
        </w:rPr>
        <w:tab/>
      </w:r>
      <w:r w:rsidRPr="00D50D5F">
        <w:rPr>
          <w:rFonts w:ascii="Calibri" w:hAnsi="Calibri" w:cs="Arial"/>
        </w:rPr>
        <w:t>Donna Harlan</w:t>
      </w:r>
      <w:r w:rsidRPr="00D50D5F">
        <w:rPr>
          <w:rFonts w:ascii="Calibri" w:hAnsi="Calibri" w:cs="Arial"/>
        </w:rPr>
        <w:tab/>
      </w:r>
      <w:r w:rsidRPr="00D50D5F">
        <w:rPr>
          <w:rFonts w:ascii="Calibri" w:hAnsi="Calibri" w:cs="Arial"/>
        </w:rPr>
        <w:tab/>
      </w:r>
      <w:hyperlink r:id="rId21" w:history="1">
        <w:r w:rsidRPr="00D50D5F">
          <w:rPr>
            <w:rStyle w:val="Hyperlink"/>
            <w:rFonts w:ascii="Calibri" w:hAnsi="Calibri" w:cs="Arial"/>
          </w:rPr>
          <w:t>donna.harlan@dsacma.org</w:t>
        </w:r>
      </w:hyperlink>
      <w:r w:rsidRPr="00D50D5F">
        <w:rPr>
          <w:rFonts w:ascii="Calibri" w:hAnsi="Calibri" w:cs="Arial"/>
        </w:rPr>
        <w:t xml:space="preserve"> </w:t>
      </w:r>
    </w:p>
    <w:p w14:paraId="10383BDF" w14:textId="77777777" w:rsidR="00D50D5F" w:rsidRPr="00D50D5F" w:rsidRDefault="00D50D5F" w:rsidP="00F67ABB">
      <w:pPr>
        <w:spacing w:before="60" w:after="60"/>
        <w:ind w:firstLine="720"/>
        <w:rPr>
          <w:rFonts w:ascii="Calibri" w:hAnsi="Calibri" w:cs="Arial"/>
        </w:rPr>
      </w:pPr>
      <w:smartTag w:uri="urn:schemas-microsoft-com:office:smarttags" w:element="place">
        <w:smartTag w:uri="urn:schemas-microsoft-com:office:smarttags" w:element="PlaceName">
          <w:r w:rsidRPr="00D50D5F">
            <w:rPr>
              <w:rFonts w:ascii="Calibri" w:hAnsi="Calibri" w:cs="Arial"/>
            </w:rPr>
            <w:t>Pioneer</w:t>
          </w:r>
        </w:smartTag>
        <w:r w:rsidRPr="00D50D5F">
          <w:rPr>
            <w:rFonts w:ascii="Calibri" w:hAnsi="Calibri" w:cs="Arial"/>
          </w:rPr>
          <w:t xml:space="preserve"> </w:t>
        </w:r>
        <w:smartTag w:uri="urn:schemas-microsoft-com:office:smarttags" w:element="PlaceType">
          <w:r w:rsidRPr="00D50D5F">
            <w:rPr>
              <w:rFonts w:ascii="Calibri" w:hAnsi="Calibri" w:cs="Arial"/>
            </w:rPr>
            <w:t>Valley</w:t>
          </w:r>
        </w:smartTag>
      </w:smartTag>
      <w:r w:rsidRPr="00D50D5F">
        <w:rPr>
          <w:rFonts w:ascii="Calibri" w:hAnsi="Calibri" w:cs="Arial"/>
        </w:rPr>
        <w:t xml:space="preserve">: </w:t>
      </w:r>
      <w:r w:rsidRPr="00D50D5F">
        <w:rPr>
          <w:rFonts w:ascii="Calibri" w:hAnsi="Calibri" w:cs="Arial"/>
        </w:rPr>
        <w:tab/>
        <w:t>Kenneth Rocke</w:t>
      </w:r>
      <w:r w:rsidRPr="00D50D5F">
        <w:rPr>
          <w:rFonts w:ascii="Calibri" w:hAnsi="Calibri" w:cs="Arial"/>
        </w:rPr>
        <w:tab/>
      </w:r>
      <w:hyperlink r:id="rId22" w:history="1">
        <w:r w:rsidRPr="00D50D5F">
          <w:rPr>
            <w:rStyle w:val="Hyperlink"/>
            <w:rFonts w:ascii="Calibri" w:hAnsi="Calibri" w:cs="Arial"/>
          </w:rPr>
          <w:t>kenneth.rocke@dsacma.org</w:t>
        </w:r>
      </w:hyperlink>
      <w:r w:rsidRPr="00D50D5F">
        <w:rPr>
          <w:rFonts w:ascii="Calibri" w:hAnsi="Calibri" w:cs="Arial"/>
        </w:rPr>
        <w:t xml:space="preserve"> </w:t>
      </w:r>
    </w:p>
    <w:p w14:paraId="585D8AA4" w14:textId="77777777" w:rsidR="00D50D5F" w:rsidRPr="00D50D5F" w:rsidRDefault="00D50D5F" w:rsidP="00F67ABB">
      <w:pPr>
        <w:spacing w:before="60" w:after="60"/>
        <w:ind w:firstLine="720"/>
        <w:rPr>
          <w:rFonts w:ascii="Calibri" w:hAnsi="Calibri" w:cs="Arial"/>
        </w:rPr>
      </w:pPr>
      <w:r w:rsidRPr="00D50D5F">
        <w:rPr>
          <w:rFonts w:ascii="Calibri" w:hAnsi="Calibri" w:cs="Arial"/>
        </w:rPr>
        <w:t xml:space="preserve">Central: </w:t>
      </w:r>
      <w:r w:rsidRPr="00D50D5F">
        <w:rPr>
          <w:rFonts w:ascii="Calibri" w:hAnsi="Calibri" w:cs="Arial"/>
        </w:rPr>
        <w:tab/>
      </w:r>
      <w:r w:rsidRPr="00D50D5F">
        <w:rPr>
          <w:rFonts w:ascii="Calibri" w:hAnsi="Calibri" w:cs="Arial"/>
        </w:rPr>
        <w:tab/>
        <w:t xml:space="preserve">Joseph Connors </w:t>
      </w:r>
      <w:r w:rsidRPr="00D50D5F">
        <w:rPr>
          <w:rFonts w:ascii="Calibri" w:hAnsi="Calibri" w:cs="Arial"/>
        </w:rPr>
        <w:tab/>
      </w:r>
      <w:hyperlink r:id="rId23" w:history="1">
        <w:r w:rsidRPr="00D50D5F">
          <w:rPr>
            <w:rStyle w:val="Hyperlink"/>
            <w:rFonts w:ascii="Calibri" w:hAnsi="Calibri" w:cs="Arial"/>
          </w:rPr>
          <w:t>joseph.connors@dsacma.org</w:t>
        </w:r>
      </w:hyperlink>
      <w:r w:rsidRPr="00D50D5F">
        <w:rPr>
          <w:rFonts w:ascii="Calibri" w:hAnsi="Calibri" w:cs="Arial"/>
        </w:rPr>
        <w:t xml:space="preserve"> </w:t>
      </w:r>
    </w:p>
    <w:p w14:paraId="179C8B00" w14:textId="77777777" w:rsidR="00D50D5F" w:rsidRPr="00D50D5F" w:rsidRDefault="00D50D5F" w:rsidP="00F67ABB">
      <w:pPr>
        <w:spacing w:before="60" w:after="60"/>
        <w:ind w:firstLine="720"/>
        <w:rPr>
          <w:rFonts w:ascii="Calibri" w:hAnsi="Calibri" w:cs="Arial"/>
        </w:rPr>
      </w:pPr>
      <w:r w:rsidRPr="00D50D5F">
        <w:rPr>
          <w:rFonts w:ascii="Calibri" w:hAnsi="Calibri" w:cs="Arial"/>
        </w:rPr>
        <w:t xml:space="preserve">Northeast: </w:t>
      </w:r>
      <w:r w:rsidRPr="00D50D5F">
        <w:rPr>
          <w:rFonts w:ascii="Calibri" w:hAnsi="Calibri" w:cs="Arial"/>
        </w:rPr>
        <w:tab/>
      </w:r>
      <w:r w:rsidR="00F67ABB">
        <w:rPr>
          <w:rFonts w:ascii="Calibri" w:hAnsi="Calibri" w:cs="Arial"/>
        </w:rPr>
        <w:tab/>
      </w:r>
      <w:r w:rsidRPr="00D50D5F">
        <w:rPr>
          <w:rFonts w:ascii="Calibri" w:hAnsi="Calibri" w:cs="Arial"/>
        </w:rPr>
        <w:t xml:space="preserve">David Troughton </w:t>
      </w:r>
      <w:r w:rsidRPr="00D50D5F">
        <w:rPr>
          <w:rFonts w:ascii="Calibri" w:hAnsi="Calibri" w:cs="Arial"/>
        </w:rPr>
        <w:tab/>
      </w:r>
      <w:hyperlink r:id="rId24" w:history="1">
        <w:r w:rsidRPr="00D50D5F">
          <w:rPr>
            <w:rStyle w:val="Hyperlink"/>
            <w:rFonts w:ascii="Calibri" w:hAnsi="Calibri" w:cs="Arial"/>
          </w:rPr>
          <w:t>david.troughton@dsacma.org</w:t>
        </w:r>
      </w:hyperlink>
      <w:r w:rsidRPr="00D50D5F">
        <w:rPr>
          <w:rFonts w:ascii="Calibri" w:hAnsi="Calibri" w:cs="Arial"/>
        </w:rPr>
        <w:t xml:space="preserve"> </w:t>
      </w:r>
    </w:p>
    <w:p w14:paraId="6B8D352C" w14:textId="77777777" w:rsidR="00D50D5F" w:rsidRPr="00D50D5F" w:rsidRDefault="00D50D5F" w:rsidP="00F67ABB">
      <w:pPr>
        <w:spacing w:before="60" w:after="60"/>
        <w:ind w:firstLine="720"/>
        <w:rPr>
          <w:rFonts w:ascii="Calibri" w:hAnsi="Calibri" w:cs="Arial"/>
        </w:rPr>
      </w:pPr>
      <w:r w:rsidRPr="00D50D5F">
        <w:rPr>
          <w:rFonts w:ascii="Calibri" w:hAnsi="Calibri" w:cs="Arial"/>
        </w:rPr>
        <w:t xml:space="preserve">Greater </w:t>
      </w:r>
      <w:smartTag w:uri="urn:schemas-microsoft-com:office:smarttags" w:element="place">
        <w:smartTag w:uri="urn:schemas-microsoft-com:office:smarttags" w:element="City">
          <w:r w:rsidRPr="00D50D5F">
            <w:rPr>
              <w:rFonts w:ascii="Calibri" w:hAnsi="Calibri" w:cs="Arial"/>
            </w:rPr>
            <w:t>Boston</w:t>
          </w:r>
        </w:smartTag>
      </w:smartTag>
      <w:r w:rsidRPr="00D50D5F">
        <w:rPr>
          <w:rFonts w:ascii="Calibri" w:hAnsi="Calibri" w:cs="Arial"/>
        </w:rPr>
        <w:t xml:space="preserve">: </w:t>
      </w:r>
      <w:r w:rsidRPr="00D50D5F">
        <w:rPr>
          <w:rFonts w:ascii="Calibri" w:hAnsi="Calibri" w:cs="Arial"/>
        </w:rPr>
        <w:tab/>
        <w:t xml:space="preserve">MaryAnn Jackman </w:t>
      </w:r>
      <w:r w:rsidRPr="00D50D5F">
        <w:rPr>
          <w:rFonts w:ascii="Calibri" w:hAnsi="Calibri" w:cs="Arial"/>
        </w:rPr>
        <w:tab/>
      </w:r>
      <w:hyperlink r:id="rId25" w:history="1">
        <w:r w:rsidRPr="00D50D5F">
          <w:rPr>
            <w:rStyle w:val="Hyperlink"/>
            <w:rFonts w:ascii="Calibri" w:hAnsi="Calibri" w:cs="Arial"/>
          </w:rPr>
          <w:t>maryann.jackman@dsacma.org</w:t>
        </w:r>
      </w:hyperlink>
      <w:r w:rsidRPr="00D50D5F">
        <w:rPr>
          <w:rFonts w:ascii="Calibri" w:hAnsi="Calibri" w:cs="Arial"/>
        </w:rPr>
        <w:t xml:space="preserve"> </w:t>
      </w:r>
    </w:p>
    <w:p w14:paraId="12E224E1" w14:textId="1F317E89" w:rsidR="00CB4536" w:rsidRPr="00D50D5F" w:rsidRDefault="00D50D5F" w:rsidP="00933B84">
      <w:pPr>
        <w:spacing w:before="60" w:after="60"/>
        <w:ind w:firstLine="720"/>
        <w:rPr>
          <w:rFonts w:ascii="Calibri" w:hAnsi="Calibri" w:cs="Arial"/>
        </w:rPr>
      </w:pPr>
      <w:r w:rsidRPr="00D50D5F">
        <w:rPr>
          <w:rFonts w:ascii="Calibri" w:hAnsi="Calibri" w:cs="Arial"/>
        </w:rPr>
        <w:t xml:space="preserve">Southeast: </w:t>
      </w:r>
      <w:r w:rsidRPr="00D50D5F">
        <w:rPr>
          <w:rFonts w:ascii="Calibri" w:hAnsi="Calibri" w:cs="Arial"/>
        </w:rPr>
        <w:tab/>
      </w:r>
      <w:r w:rsidR="00F67ABB">
        <w:rPr>
          <w:rFonts w:ascii="Calibri" w:hAnsi="Calibri" w:cs="Arial"/>
        </w:rPr>
        <w:tab/>
      </w:r>
      <w:r w:rsidRPr="00D50D5F">
        <w:rPr>
          <w:rFonts w:ascii="Calibri" w:hAnsi="Calibri" w:cs="Arial"/>
        </w:rPr>
        <w:t>Marcia O'Neil</w:t>
      </w:r>
      <w:r w:rsidRPr="00D50D5F">
        <w:rPr>
          <w:rFonts w:ascii="Calibri" w:hAnsi="Calibri" w:cs="Arial"/>
        </w:rPr>
        <w:tab/>
      </w:r>
      <w:r w:rsidRPr="00D50D5F">
        <w:rPr>
          <w:rFonts w:ascii="Calibri" w:hAnsi="Calibri" w:cs="Arial"/>
        </w:rPr>
        <w:tab/>
      </w:r>
      <w:hyperlink r:id="rId26" w:history="1">
        <w:r w:rsidR="00976D99" w:rsidRPr="00AD72A0">
          <w:rPr>
            <w:rStyle w:val="Hyperlink"/>
            <w:rFonts w:ascii="Calibri" w:hAnsi="Calibri" w:cs="Arial"/>
          </w:rPr>
          <w:t>marcia.oneil@dsacma.org</w:t>
        </w:r>
      </w:hyperlink>
    </w:p>
    <w:sectPr w:rsidR="00CB4536" w:rsidRPr="00D50D5F" w:rsidSect="00D50D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E6E9E" w14:textId="77777777" w:rsidR="00FD654D" w:rsidRDefault="00FD654D">
      <w:r>
        <w:separator/>
      </w:r>
    </w:p>
  </w:endnote>
  <w:endnote w:type="continuationSeparator" w:id="0">
    <w:p w14:paraId="2EA5142C" w14:textId="77777777" w:rsidR="00FD654D" w:rsidRDefault="00FD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49827" w14:textId="77777777" w:rsidR="00FD654D" w:rsidRDefault="00FD654D">
      <w:r>
        <w:separator/>
      </w:r>
    </w:p>
  </w:footnote>
  <w:footnote w:type="continuationSeparator" w:id="0">
    <w:p w14:paraId="306F5430" w14:textId="77777777" w:rsidR="00FD654D" w:rsidRDefault="00FD654D">
      <w:r>
        <w:continuationSeparator/>
      </w:r>
    </w:p>
  </w:footnote>
  <w:footnote w:id="1">
    <w:p w14:paraId="447EAE7A" w14:textId="77777777" w:rsidR="00D50D5F" w:rsidRPr="00F67ABB" w:rsidRDefault="00D50D5F" w:rsidP="00D50D5F">
      <w:pPr>
        <w:pStyle w:val="FootnoteText"/>
        <w:rPr>
          <w:rFonts w:ascii="Calibri" w:hAnsi="Calibri"/>
          <w:sz w:val="22"/>
          <w:szCs w:val="22"/>
        </w:rPr>
      </w:pPr>
      <w:r w:rsidRPr="00F67ABB">
        <w:rPr>
          <w:rStyle w:val="FootnoteReference"/>
          <w:rFonts w:ascii="Calibri" w:hAnsi="Calibri"/>
          <w:sz w:val="22"/>
          <w:szCs w:val="22"/>
        </w:rPr>
        <w:sym w:font="Symbol" w:char="F02A"/>
      </w:r>
      <w:r w:rsidRPr="00F67ABB">
        <w:rPr>
          <w:rFonts w:ascii="Calibri" w:hAnsi="Calibri"/>
          <w:sz w:val="22"/>
          <w:szCs w:val="22"/>
        </w:rPr>
        <w:t xml:space="preserve"> Commissioner's Districts receive direct ESE assistance through the Office of District and School Turnaround. The Commissioner's Districts are </w:t>
      </w:r>
      <w:smartTag w:uri="urn:schemas-microsoft-com:office:smarttags" w:element="City">
        <w:r w:rsidRPr="00F67ABB">
          <w:rPr>
            <w:rFonts w:ascii="Calibri" w:hAnsi="Calibri"/>
            <w:sz w:val="22"/>
            <w:szCs w:val="22"/>
          </w:rPr>
          <w:t>Boston</w:t>
        </w:r>
      </w:smartTag>
      <w:r w:rsidRPr="00F67ABB">
        <w:rPr>
          <w:rFonts w:ascii="Calibri" w:hAnsi="Calibri"/>
          <w:sz w:val="22"/>
          <w:szCs w:val="22"/>
        </w:rPr>
        <w:t xml:space="preserve">, </w:t>
      </w:r>
      <w:smartTag w:uri="urn:schemas-microsoft-com:office:smarttags" w:element="City">
        <w:r w:rsidRPr="00F67ABB">
          <w:rPr>
            <w:rFonts w:ascii="Calibri" w:hAnsi="Calibri"/>
            <w:sz w:val="22"/>
            <w:szCs w:val="22"/>
          </w:rPr>
          <w:t>Brockton</w:t>
        </w:r>
      </w:smartTag>
      <w:r w:rsidRPr="00F67ABB">
        <w:rPr>
          <w:rFonts w:ascii="Calibri" w:hAnsi="Calibri"/>
          <w:sz w:val="22"/>
          <w:szCs w:val="22"/>
        </w:rPr>
        <w:t xml:space="preserve">, </w:t>
      </w:r>
      <w:smartTag w:uri="urn:schemas-microsoft-com:office:smarttags" w:element="City">
        <w:r w:rsidRPr="00F67ABB">
          <w:rPr>
            <w:rFonts w:ascii="Calibri" w:hAnsi="Calibri"/>
            <w:sz w:val="22"/>
            <w:szCs w:val="22"/>
          </w:rPr>
          <w:t>Fall River</w:t>
        </w:r>
      </w:smartTag>
      <w:r w:rsidRPr="00F67ABB">
        <w:rPr>
          <w:rFonts w:ascii="Calibri" w:hAnsi="Calibri"/>
          <w:sz w:val="22"/>
          <w:szCs w:val="22"/>
        </w:rPr>
        <w:t xml:space="preserve">, </w:t>
      </w:r>
      <w:smartTag w:uri="urn:schemas-microsoft-com:office:smarttags" w:element="City">
        <w:r w:rsidRPr="00F67ABB">
          <w:rPr>
            <w:rFonts w:ascii="Calibri" w:hAnsi="Calibri"/>
            <w:sz w:val="22"/>
            <w:szCs w:val="22"/>
          </w:rPr>
          <w:t>Holyoke</w:t>
        </w:r>
      </w:smartTag>
      <w:r w:rsidRPr="00F67ABB">
        <w:rPr>
          <w:rFonts w:ascii="Calibri" w:hAnsi="Calibri"/>
          <w:sz w:val="22"/>
          <w:szCs w:val="22"/>
        </w:rPr>
        <w:t xml:space="preserve">, </w:t>
      </w:r>
      <w:smartTag w:uri="urn:schemas-microsoft-com:office:smarttags" w:element="City">
        <w:r w:rsidRPr="00F67ABB">
          <w:rPr>
            <w:rFonts w:ascii="Calibri" w:hAnsi="Calibri"/>
            <w:sz w:val="22"/>
            <w:szCs w:val="22"/>
          </w:rPr>
          <w:t>Lawrence</w:t>
        </w:r>
      </w:smartTag>
      <w:r w:rsidRPr="00F67ABB">
        <w:rPr>
          <w:rFonts w:ascii="Calibri" w:hAnsi="Calibri"/>
          <w:sz w:val="22"/>
          <w:szCs w:val="22"/>
        </w:rPr>
        <w:t xml:space="preserve">, </w:t>
      </w:r>
      <w:smartTag w:uri="urn:schemas-microsoft-com:office:smarttags" w:element="City">
        <w:r w:rsidRPr="00F67ABB">
          <w:rPr>
            <w:rFonts w:ascii="Calibri" w:hAnsi="Calibri"/>
            <w:sz w:val="22"/>
            <w:szCs w:val="22"/>
          </w:rPr>
          <w:t>Lowell</w:t>
        </w:r>
      </w:smartTag>
      <w:r w:rsidRPr="00F67ABB">
        <w:rPr>
          <w:rFonts w:ascii="Calibri" w:hAnsi="Calibri"/>
          <w:sz w:val="22"/>
          <w:szCs w:val="22"/>
        </w:rPr>
        <w:t xml:space="preserve">, </w:t>
      </w:r>
      <w:smartTag w:uri="urn:schemas-microsoft-com:office:smarttags" w:element="City">
        <w:r w:rsidRPr="00F67ABB">
          <w:rPr>
            <w:rFonts w:ascii="Calibri" w:hAnsi="Calibri"/>
            <w:sz w:val="22"/>
            <w:szCs w:val="22"/>
          </w:rPr>
          <w:t>Lynn</w:t>
        </w:r>
      </w:smartTag>
      <w:r w:rsidRPr="00F67ABB">
        <w:rPr>
          <w:rFonts w:ascii="Calibri" w:hAnsi="Calibri"/>
          <w:sz w:val="22"/>
          <w:szCs w:val="22"/>
        </w:rPr>
        <w:t xml:space="preserve">, </w:t>
      </w:r>
      <w:smartTag w:uri="urn:schemas-microsoft-com:office:smarttags" w:element="City">
        <w:r w:rsidRPr="00F67ABB">
          <w:rPr>
            <w:rFonts w:ascii="Calibri" w:hAnsi="Calibri"/>
            <w:sz w:val="22"/>
            <w:szCs w:val="22"/>
          </w:rPr>
          <w:t>New Bedford</w:t>
        </w:r>
      </w:smartTag>
      <w:r w:rsidRPr="00F67ABB">
        <w:rPr>
          <w:rFonts w:ascii="Calibri" w:hAnsi="Calibri"/>
          <w:sz w:val="22"/>
          <w:szCs w:val="22"/>
        </w:rPr>
        <w:t xml:space="preserve">, </w:t>
      </w:r>
      <w:smartTag w:uri="urn:schemas-microsoft-com:office:smarttags" w:element="City">
        <w:r w:rsidRPr="00F67ABB">
          <w:rPr>
            <w:rFonts w:ascii="Calibri" w:hAnsi="Calibri"/>
            <w:sz w:val="22"/>
            <w:szCs w:val="22"/>
          </w:rPr>
          <w:t>Springfield</w:t>
        </w:r>
      </w:smartTag>
      <w:r w:rsidRPr="00F67ABB">
        <w:rPr>
          <w:rFonts w:ascii="Calibri" w:hAnsi="Calibri"/>
          <w:sz w:val="22"/>
          <w:szCs w:val="22"/>
        </w:rPr>
        <w:t xml:space="preserve"> and </w:t>
      </w:r>
      <w:smartTag w:uri="urn:schemas-microsoft-com:office:smarttags" w:element="City">
        <w:smartTag w:uri="urn:schemas-microsoft-com:office:smarttags" w:element="place">
          <w:r w:rsidRPr="00F67ABB">
            <w:rPr>
              <w:rFonts w:ascii="Calibri" w:hAnsi="Calibri"/>
              <w:sz w:val="22"/>
              <w:szCs w:val="22"/>
            </w:rPr>
            <w:t>Worcester</w:t>
          </w:r>
        </w:smartTag>
      </w:smartTag>
      <w:r w:rsidRPr="00F67ABB">
        <w:rPr>
          <w:rFonts w:ascii="Calibri" w:hAnsi="Calibri"/>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A3EAF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10768"/>
    <w:multiLevelType w:val="hybridMultilevel"/>
    <w:tmpl w:val="2D962C94"/>
    <w:lvl w:ilvl="0" w:tplc="3D983F94">
      <w:start w:val="1"/>
      <w:numFmt w:val="lowerLetter"/>
      <w:lvlText w:val="%1."/>
      <w:lvlJc w:val="left"/>
      <w:pPr>
        <w:tabs>
          <w:tab w:val="num" w:pos="360"/>
        </w:tabs>
        <w:ind w:left="360" w:hanging="360"/>
      </w:pPr>
      <w:rPr>
        <w:i w:val="0"/>
        <w:color w:val="auto"/>
      </w:rPr>
    </w:lvl>
    <w:lvl w:ilvl="1" w:tplc="04090003">
      <w:start w:val="1"/>
      <w:numFmt w:val="bullet"/>
      <w:lvlText w:val="o"/>
      <w:lvlJc w:val="left"/>
      <w:pPr>
        <w:tabs>
          <w:tab w:val="num" w:pos="1080"/>
        </w:tabs>
        <w:ind w:left="1080" w:hanging="360"/>
      </w:pPr>
      <w:rPr>
        <w:rFonts w:ascii="Courier New" w:hAnsi="Courier New" w:cs="Courier New" w:hint="default"/>
        <w:i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DC155C"/>
    <w:multiLevelType w:val="multilevel"/>
    <w:tmpl w:val="2F400778"/>
    <w:lvl w:ilvl="0">
      <w:start w:val="1"/>
      <w:numFmt w:val="lowerLetter"/>
      <w:lvlText w:val="%1."/>
      <w:lvlJc w:val="left"/>
      <w:pPr>
        <w:tabs>
          <w:tab w:val="num" w:pos="360"/>
        </w:tabs>
        <w:ind w:left="360" w:hanging="360"/>
      </w:pPr>
      <w:rPr>
        <w:rFonts w:hint="default"/>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0B85910"/>
    <w:multiLevelType w:val="multilevel"/>
    <w:tmpl w:val="4B94BD28"/>
    <w:lvl w:ilvl="0">
      <w:start w:val="1"/>
      <w:numFmt w:val="lowerLetter"/>
      <w:lvlText w:val="%1."/>
      <w:lvlJc w:val="left"/>
      <w:pPr>
        <w:tabs>
          <w:tab w:val="num" w:pos="360"/>
        </w:tabs>
        <w:ind w:left="360" w:hanging="360"/>
      </w:pPr>
      <w:rPr>
        <w:rFonts w:hint="default"/>
        <w:i w:val="0"/>
        <w:color w:val="auto"/>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300613F1"/>
    <w:multiLevelType w:val="hybridMultilevel"/>
    <w:tmpl w:val="DF3C826A"/>
    <w:lvl w:ilvl="0" w:tplc="9FEA5906">
      <w:start w:val="1"/>
      <w:numFmt w:val="lowerLetter"/>
      <w:lvlText w:val="%1."/>
      <w:lvlJc w:val="left"/>
      <w:pPr>
        <w:tabs>
          <w:tab w:val="num" w:pos="360"/>
        </w:tabs>
        <w:ind w:left="360" w:hanging="360"/>
      </w:pPr>
      <w:rPr>
        <w:rFonts w:hint="default"/>
        <w:b w:val="0"/>
        <w:i w:val="0"/>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31943124"/>
    <w:multiLevelType w:val="hybridMultilevel"/>
    <w:tmpl w:val="0306403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E45B93"/>
    <w:multiLevelType w:val="hybridMultilevel"/>
    <w:tmpl w:val="59C697CC"/>
    <w:lvl w:ilvl="0" w:tplc="D48EF0E8">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D5B6C27"/>
    <w:multiLevelType w:val="hybridMultilevel"/>
    <w:tmpl w:val="FC8E8426"/>
    <w:lvl w:ilvl="0" w:tplc="04090003">
      <w:start w:val="1"/>
      <w:numFmt w:val="bullet"/>
      <w:lvlText w:val="o"/>
      <w:lvlJc w:val="left"/>
      <w:pPr>
        <w:tabs>
          <w:tab w:val="num" w:pos="447"/>
        </w:tabs>
        <w:ind w:left="447" w:hanging="360"/>
      </w:pPr>
      <w:rPr>
        <w:rFonts w:ascii="Courier New" w:hAnsi="Courier New" w:cs="Courier New" w:hint="default"/>
      </w:rPr>
    </w:lvl>
    <w:lvl w:ilvl="1" w:tplc="04090003">
      <w:start w:val="1"/>
      <w:numFmt w:val="bullet"/>
      <w:lvlText w:val="o"/>
      <w:lvlJc w:val="left"/>
      <w:pPr>
        <w:tabs>
          <w:tab w:val="num" w:pos="1167"/>
        </w:tabs>
        <w:ind w:left="1167" w:hanging="360"/>
      </w:pPr>
      <w:rPr>
        <w:rFonts w:ascii="Courier New" w:hAnsi="Courier New" w:cs="Courier New" w:hint="default"/>
      </w:rPr>
    </w:lvl>
    <w:lvl w:ilvl="2" w:tplc="04090005" w:tentative="1">
      <w:start w:val="1"/>
      <w:numFmt w:val="bullet"/>
      <w:lvlText w:val=""/>
      <w:lvlJc w:val="left"/>
      <w:pPr>
        <w:tabs>
          <w:tab w:val="num" w:pos="1887"/>
        </w:tabs>
        <w:ind w:left="1887" w:hanging="360"/>
      </w:pPr>
      <w:rPr>
        <w:rFonts w:ascii="Wingdings" w:hAnsi="Wingdings" w:hint="default"/>
      </w:rPr>
    </w:lvl>
    <w:lvl w:ilvl="3" w:tplc="04090001" w:tentative="1">
      <w:start w:val="1"/>
      <w:numFmt w:val="bullet"/>
      <w:lvlText w:val=""/>
      <w:lvlJc w:val="left"/>
      <w:pPr>
        <w:tabs>
          <w:tab w:val="num" w:pos="2607"/>
        </w:tabs>
        <w:ind w:left="2607" w:hanging="360"/>
      </w:pPr>
      <w:rPr>
        <w:rFonts w:ascii="Symbol" w:hAnsi="Symbol" w:hint="default"/>
      </w:rPr>
    </w:lvl>
    <w:lvl w:ilvl="4" w:tplc="04090003" w:tentative="1">
      <w:start w:val="1"/>
      <w:numFmt w:val="bullet"/>
      <w:lvlText w:val="o"/>
      <w:lvlJc w:val="left"/>
      <w:pPr>
        <w:tabs>
          <w:tab w:val="num" w:pos="3327"/>
        </w:tabs>
        <w:ind w:left="3327" w:hanging="360"/>
      </w:pPr>
      <w:rPr>
        <w:rFonts w:ascii="Courier New" w:hAnsi="Courier New" w:cs="Courier New" w:hint="default"/>
      </w:rPr>
    </w:lvl>
    <w:lvl w:ilvl="5" w:tplc="04090005" w:tentative="1">
      <w:start w:val="1"/>
      <w:numFmt w:val="bullet"/>
      <w:lvlText w:val=""/>
      <w:lvlJc w:val="left"/>
      <w:pPr>
        <w:tabs>
          <w:tab w:val="num" w:pos="4047"/>
        </w:tabs>
        <w:ind w:left="4047" w:hanging="360"/>
      </w:pPr>
      <w:rPr>
        <w:rFonts w:ascii="Wingdings" w:hAnsi="Wingdings" w:hint="default"/>
      </w:rPr>
    </w:lvl>
    <w:lvl w:ilvl="6" w:tplc="04090001" w:tentative="1">
      <w:start w:val="1"/>
      <w:numFmt w:val="bullet"/>
      <w:lvlText w:val=""/>
      <w:lvlJc w:val="left"/>
      <w:pPr>
        <w:tabs>
          <w:tab w:val="num" w:pos="4767"/>
        </w:tabs>
        <w:ind w:left="4767" w:hanging="360"/>
      </w:pPr>
      <w:rPr>
        <w:rFonts w:ascii="Symbol" w:hAnsi="Symbol" w:hint="default"/>
      </w:rPr>
    </w:lvl>
    <w:lvl w:ilvl="7" w:tplc="04090003" w:tentative="1">
      <w:start w:val="1"/>
      <w:numFmt w:val="bullet"/>
      <w:lvlText w:val="o"/>
      <w:lvlJc w:val="left"/>
      <w:pPr>
        <w:tabs>
          <w:tab w:val="num" w:pos="5487"/>
        </w:tabs>
        <w:ind w:left="5487" w:hanging="360"/>
      </w:pPr>
      <w:rPr>
        <w:rFonts w:ascii="Courier New" w:hAnsi="Courier New" w:cs="Courier New" w:hint="default"/>
      </w:rPr>
    </w:lvl>
    <w:lvl w:ilvl="8" w:tplc="04090005" w:tentative="1">
      <w:start w:val="1"/>
      <w:numFmt w:val="bullet"/>
      <w:lvlText w:val=""/>
      <w:lvlJc w:val="left"/>
      <w:pPr>
        <w:tabs>
          <w:tab w:val="num" w:pos="6207"/>
        </w:tabs>
        <w:ind w:left="6207"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F7"/>
    <w:rsid w:val="00026A90"/>
    <w:rsid w:val="00031BB4"/>
    <w:rsid w:val="000365F0"/>
    <w:rsid w:val="0010691E"/>
    <w:rsid w:val="00141A5F"/>
    <w:rsid w:val="0015209B"/>
    <w:rsid w:val="0022172E"/>
    <w:rsid w:val="00224E9A"/>
    <w:rsid w:val="002256B4"/>
    <w:rsid w:val="00277403"/>
    <w:rsid w:val="00310A30"/>
    <w:rsid w:val="003251A2"/>
    <w:rsid w:val="0037781C"/>
    <w:rsid w:val="003844D5"/>
    <w:rsid w:val="003F29BD"/>
    <w:rsid w:val="0045374A"/>
    <w:rsid w:val="00461D56"/>
    <w:rsid w:val="004752D6"/>
    <w:rsid w:val="00493726"/>
    <w:rsid w:val="00496861"/>
    <w:rsid w:val="004F6572"/>
    <w:rsid w:val="00514599"/>
    <w:rsid w:val="00542743"/>
    <w:rsid w:val="0056113F"/>
    <w:rsid w:val="005A7CAF"/>
    <w:rsid w:val="00637FF7"/>
    <w:rsid w:val="00650825"/>
    <w:rsid w:val="00764628"/>
    <w:rsid w:val="007A4011"/>
    <w:rsid w:val="007D0474"/>
    <w:rsid w:val="007E2BA5"/>
    <w:rsid w:val="00840B59"/>
    <w:rsid w:val="00882F1D"/>
    <w:rsid w:val="00910753"/>
    <w:rsid w:val="00933B84"/>
    <w:rsid w:val="00973F62"/>
    <w:rsid w:val="00976D99"/>
    <w:rsid w:val="009A7853"/>
    <w:rsid w:val="009B3D10"/>
    <w:rsid w:val="009E7C80"/>
    <w:rsid w:val="00A110F8"/>
    <w:rsid w:val="00A40706"/>
    <w:rsid w:val="00A8632B"/>
    <w:rsid w:val="00AD72B4"/>
    <w:rsid w:val="00B06388"/>
    <w:rsid w:val="00B401BE"/>
    <w:rsid w:val="00BC6E90"/>
    <w:rsid w:val="00BF1AEB"/>
    <w:rsid w:val="00C250F4"/>
    <w:rsid w:val="00C27E50"/>
    <w:rsid w:val="00C34CEF"/>
    <w:rsid w:val="00C35017"/>
    <w:rsid w:val="00CB4536"/>
    <w:rsid w:val="00D078AE"/>
    <w:rsid w:val="00D50D5F"/>
    <w:rsid w:val="00D65ADE"/>
    <w:rsid w:val="00D72491"/>
    <w:rsid w:val="00D82B8E"/>
    <w:rsid w:val="00DC504A"/>
    <w:rsid w:val="00DD4DC6"/>
    <w:rsid w:val="00DF486E"/>
    <w:rsid w:val="00DF48EF"/>
    <w:rsid w:val="00DF6A7C"/>
    <w:rsid w:val="00F048A3"/>
    <w:rsid w:val="00F17AD0"/>
    <w:rsid w:val="00F54BE2"/>
    <w:rsid w:val="00F637E3"/>
    <w:rsid w:val="00F67ABB"/>
    <w:rsid w:val="00F863A0"/>
    <w:rsid w:val="00FC3EA1"/>
    <w:rsid w:val="00FC7848"/>
    <w:rsid w:val="00FD654D"/>
    <w:rsid w:val="00FE3037"/>
    <w:rsid w:val="00FF1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788DDE7"/>
  <w15:chartTrackingRefBased/>
  <w15:docId w15:val="{C40FE322-670D-4F45-A28A-3BAB4E92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FF7"/>
    <w:rPr>
      <w:sz w:val="24"/>
      <w:szCs w:val="24"/>
    </w:rPr>
  </w:style>
  <w:style w:type="paragraph" w:styleId="Heading1">
    <w:name w:val="heading 1"/>
    <w:basedOn w:val="Normal"/>
    <w:next w:val="Normal"/>
    <w:qFormat/>
    <w:rsid w:val="009E7C8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37FF7"/>
    <w:rPr>
      <w:color w:val="0000FF"/>
      <w:u w:val="single"/>
    </w:rPr>
  </w:style>
  <w:style w:type="paragraph" w:customStyle="1" w:styleId="TimesHeading">
    <w:name w:val="Times Heading"/>
    <w:basedOn w:val="Heading1"/>
    <w:next w:val="PlainText"/>
    <w:rsid w:val="009E7C80"/>
    <w:pPr>
      <w:spacing w:before="0" w:after="0" w:line="360" w:lineRule="auto"/>
    </w:pPr>
    <w:rPr>
      <w:rFonts w:ascii="Times New Roman" w:hAnsi="Times New Roman"/>
      <w:bCs w:val="0"/>
      <w:sz w:val="24"/>
    </w:rPr>
  </w:style>
  <w:style w:type="paragraph" w:styleId="PlainText">
    <w:name w:val="Plain Text"/>
    <w:basedOn w:val="Normal"/>
    <w:rsid w:val="009E7C80"/>
    <w:rPr>
      <w:rFonts w:ascii="Courier New" w:hAnsi="Courier New" w:cs="Courier New"/>
      <w:sz w:val="20"/>
      <w:szCs w:val="20"/>
    </w:rPr>
  </w:style>
  <w:style w:type="character" w:styleId="Strong">
    <w:name w:val="Strong"/>
    <w:qFormat/>
    <w:rsid w:val="00973F62"/>
    <w:rPr>
      <w:b/>
      <w:bCs/>
    </w:rPr>
  </w:style>
  <w:style w:type="paragraph" w:styleId="FootnoteText">
    <w:name w:val="footnote text"/>
    <w:basedOn w:val="Normal"/>
    <w:semiHidden/>
    <w:rsid w:val="00277403"/>
    <w:rPr>
      <w:sz w:val="20"/>
      <w:szCs w:val="20"/>
    </w:rPr>
  </w:style>
  <w:style w:type="character" w:styleId="FootnoteReference">
    <w:name w:val="footnote reference"/>
    <w:semiHidden/>
    <w:rsid w:val="00277403"/>
    <w:rPr>
      <w:vertAlign w:val="superscript"/>
    </w:rPr>
  </w:style>
  <w:style w:type="character" w:styleId="FollowedHyperlink">
    <w:name w:val="FollowedHyperlink"/>
    <w:rsid w:val="00F17AD0"/>
    <w:rPr>
      <w:color w:val="954F72"/>
      <w:u w:val="single"/>
    </w:rPr>
  </w:style>
  <w:style w:type="character" w:styleId="UnresolvedMention">
    <w:name w:val="Unresolved Mention"/>
    <w:uiPriority w:val="99"/>
    <w:semiHidden/>
    <w:unhideWhenUsed/>
    <w:rsid w:val="00F17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countability/lists-tools/" TargetMode="External"/><Relationship Id="rId18" Type="http://schemas.openxmlformats.org/officeDocument/2006/relationships/hyperlink" Target="http://www.doe.mass.edu/accountability/" TargetMode="External"/><Relationship Id="rId26" Type="http://schemas.openxmlformats.org/officeDocument/2006/relationships/hyperlink" Target="mailto:marcia.oneil@dsacma.org" TargetMode="External"/><Relationship Id="rId3" Type="http://schemas.openxmlformats.org/officeDocument/2006/relationships/customXml" Target="../customXml/item3.xml"/><Relationship Id="rId21" Type="http://schemas.openxmlformats.org/officeDocument/2006/relationships/hyperlink" Target="mailto:donna.harlan@dsacma.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mcas/growth/" TargetMode="External"/><Relationship Id="rId25" Type="http://schemas.openxmlformats.org/officeDocument/2006/relationships/hyperlink" Target="mailto:maryann.jackman@dsacma.org" TargetMode="External"/><Relationship Id="rId2" Type="http://schemas.openxmlformats.org/officeDocument/2006/relationships/customXml" Target="../customXml/item2.xml"/><Relationship Id="rId16" Type="http://schemas.openxmlformats.org/officeDocument/2006/relationships/hyperlink" Target="http://www.doe.mass.edu/infoservices/data/" TargetMode="External"/><Relationship Id="rId20" Type="http://schemas.openxmlformats.org/officeDocument/2006/relationships/hyperlink" Target="http://www.doe.mass.edu/accountabil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avid.troughton@dsacma.org" TargetMode="External"/><Relationship Id="rId5" Type="http://schemas.openxmlformats.org/officeDocument/2006/relationships/customXml" Target="../customXml/item5.xml"/><Relationship Id="rId15" Type="http://schemas.openxmlformats.org/officeDocument/2006/relationships/hyperlink" Target="http://www.doe.mass.edu/accountability/toolkit/" TargetMode="External"/><Relationship Id="rId23" Type="http://schemas.openxmlformats.org/officeDocument/2006/relationships/hyperlink" Target="mailto:joseph.connors@dsacma.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accountabil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accountability/" TargetMode="External"/><Relationship Id="rId22" Type="http://schemas.openxmlformats.org/officeDocument/2006/relationships/hyperlink" Target="mailto:kenneth.rocke@dsacma.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E7B6843-41DD-456A-AA57-33B309D35AF0}">
  <ds:schemaRefs>
    <ds:schemaRef ds:uri="http://schemas.microsoft.com/sharepoint/events"/>
  </ds:schemaRefs>
</ds:datastoreItem>
</file>

<file path=customXml/itemProps2.xml><?xml version="1.0" encoding="utf-8"?>
<ds:datastoreItem xmlns:ds="http://schemas.openxmlformats.org/officeDocument/2006/customXml" ds:itemID="{A48A2270-5784-497E-B4AB-B86DBD4EA412}">
  <ds:schemaRefs>
    <ds:schemaRef ds:uri="http://schemas.microsoft.com/office/2006/metadata/longProperties"/>
  </ds:schemaRefs>
</ds:datastoreItem>
</file>

<file path=customXml/itemProps3.xml><?xml version="1.0" encoding="utf-8"?>
<ds:datastoreItem xmlns:ds="http://schemas.openxmlformats.org/officeDocument/2006/customXml" ds:itemID="{23402EC9-C3C0-461B-8580-4DD7B0127493}">
  <ds:schemaRefs>
    <ds:schemaRef ds:uri="http://schemas.microsoft.com/office/2006/metadata/properties"/>
    <ds:schemaRef ds:uri="http://schemas.microsoft.com/office/infopath/2007/PartnerControls"/>
    <ds:schemaRef ds:uri="0a4e05da-b9bc-4326-ad73-01ef31b95567"/>
  </ds:schemaRefs>
</ds:datastoreItem>
</file>

<file path=customXml/itemProps4.xml><?xml version="1.0" encoding="utf-8"?>
<ds:datastoreItem xmlns:ds="http://schemas.openxmlformats.org/officeDocument/2006/customXml" ds:itemID="{93D077E7-1A71-4E07-A0B9-D4F97B44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228EA3-DA3B-4A37-B246-356A104B8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DSAC Foundational Services, Summary of Assistance Options, January 2012</vt:lpstr>
    </vt:vector>
  </TitlesOfParts>
  <Company/>
  <LinksUpToDate>false</LinksUpToDate>
  <CharactersWithSpaces>8022</CharactersWithSpaces>
  <SharedDoc>false</SharedDoc>
  <HLinks>
    <vt:vector size="84" baseType="variant">
      <vt:variant>
        <vt:i4>262267</vt:i4>
      </vt:variant>
      <vt:variant>
        <vt:i4>39</vt:i4>
      </vt:variant>
      <vt:variant>
        <vt:i4>0</vt:i4>
      </vt:variant>
      <vt:variant>
        <vt:i4>5</vt:i4>
      </vt:variant>
      <vt:variant>
        <vt:lpwstr>mailto:marcia.oneil@dsacma.org</vt:lpwstr>
      </vt:variant>
      <vt:variant>
        <vt:lpwstr/>
      </vt:variant>
      <vt:variant>
        <vt:i4>4980775</vt:i4>
      </vt:variant>
      <vt:variant>
        <vt:i4>36</vt:i4>
      </vt:variant>
      <vt:variant>
        <vt:i4>0</vt:i4>
      </vt:variant>
      <vt:variant>
        <vt:i4>5</vt:i4>
      </vt:variant>
      <vt:variant>
        <vt:lpwstr>mailto:maryann.jackman@dsacma.org</vt:lpwstr>
      </vt:variant>
      <vt:variant>
        <vt:lpwstr/>
      </vt:variant>
      <vt:variant>
        <vt:i4>4587570</vt:i4>
      </vt:variant>
      <vt:variant>
        <vt:i4>33</vt:i4>
      </vt:variant>
      <vt:variant>
        <vt:i4>0</vt:i4>
      </vt:variant>
      <vt:variant>
        <vt:i4>5</vt:i4>
      </vt:variant>
      <vt:variant>
        <vt:lpwstr>mailto:david.troughton@dsacma.org</vt:lpwstr>
      </vt:variant>
      <vt:variant>
        <vt:lpwstr/>
      </vt:variant>
      <vt:variant>
        <vt:i4>7274509</vt:i4>
      </vt:variant>
      <vt:variant>
        <vt:i4>30</vt:i4>
      </vt:variant>
      <vt:variant>
        <vt:i4>0</vt:i4>
      </vt:variant>
      <vt:variant>
        <vt:i4>5</vt:i4>
      </vt:variant>
      <vt:variant>
        <vt:lpwstr>mailto:joseph.connors@dsacma.org</vt:lpwstr>
      </vt:variant>
      <vt:variant>
        <vt:lpwstr/>
      </vt:variant>
      <vt:variant>
        <vt:i4>2752577</vt:i4>
      </vt:variant>
      <vt:variant>
        <vt:i4>27</vt:i4>
      </vt:variant>
      <vt:variant>
        <vt:i4>0</vt:i4>
      </vt:variant>
      <vt:variant>
        <vt:i4>5</vt:i4>
      </vt:variant>
      <vt:variant>
        <vt:lpwstr>mailto:kenneth.rocke@dsacma.org</vt:lpwstr>
      </vt:variant>
      <vt:variant>
        <vt:lpwstr/>
      </vt:variant>
      <vt:variant>
        <vt:i4>4915250</vt:i4>
      </vt:variant>
      <vt:variant>
        <vt:i4>24</vt:i4>
      </vt:variant>
      <vt:variant>
        <vt:i4>0</vt:i4>
      </vt:variant>
      <vt:variant>
        <vt:i4>5</vt:i4>
      </vt:variant>
      <vt:variant>
        <vt:lpwstr>mailto:donna.harlan@dsacma.org</vt:lpwstr>
      </vt:variant>
      <vt:variant>
        <vt:lpwstr/>
      </vt:variant>
      <vt:variant>
        <vt:i4>2818154</vt:i4>
      </vt:variant>
      <vt:variant>
        <vt:i4>21</vt:i4>
      </vt:variant>
      <vt:variant>
        <vt:i4>0</vt:i4>
      </vt:variant>
      <vt:variant>
        <vt:i4>5</vt:i4>
      </vt:variant>
      <vt:variant>
        <vt:lpwstr>http://www.doe.mass.edu/accountability/</vt:lpwstr>
      </vt:variant>
      <vt:variant>
        <vt:lpwstr/>
      </vt:variant>
      <vt:variant>
        <vt:i4>2818154</vt:i4>
      </vt:variant>
      <vt:variant>
        <vt:i4>18</vt:i4>
      </vt:variant>
      <vt:variant>
        <vt:i4>0</vt:i4>
      </vt:variant>
      <vt:variant>
        <vt:i4>5</vt:i4>
      </vt:variant>
      <vt:variant>
        <vt:lpwstr>http://www.doe.mass.edu/accountability/</vt:lpwstr>
      </vt:variant>
      <vt:variant>
        <vt:lpwstr/>
      </vt:variant>
      <vt:variant>
        <vt:i4>2818154</vt:i4>
      </vt:variant>
      <vt:variant>
        <vt:i4>15</vt:i4>
      </vt:variant>
      <vt:variant>
        <vt:i4>0</vt:i4>
      </vt:variant>
      <vt:variant>
        <vt:i4>5</vt:i4>
      </vt:variant>
      <vt:variant>
        <vt:lpwstr>http://www.doe.mass.edu/accountability/</vt:lpwstr>
      </vt:variant>
      <vt:variant>
        <vt:lpwstr/>
      </vt:variant>
      <vt:variant>
        <vt:i4>1179741</vt:i4>
      </vt:variant>
      <vt:variant>
        <vt:i4>12</vt:i4>
      </vt:variant>
      <vt:variant>
        <vt:i4>0</vt:i4>
      </vt:variant>
      <vt:variant>
        <vt:i4>5</vt:i4>
      </vt:variant>
      <vt:variant>
        <vt:lpwstr>http://www.doe.mass.edu/mcas/growth/</vt:lpwstr>
      </vt:variant>
      <vt:variant>
        <vt:lpwstr/>
      </vt:variant>
      <vt:variant>
        <vt:i4>1572937</vt:i4>
      </vt:variant>
      <vt:variant>
        <vt:i4>9</vt:i4>
      </vt:variant>
      <vt:variant>
        <vt:i4>0</vt:i4>
      </vt:variant>
      <vt:variant>
        <vt:i4>5</vt:i4>
      </vt:variant>
      <vt:variant>
        <vt:lpwstr>http://www.doe.mass.edu/infoservices/dw/</vt:lpwstr>
      </vt:variant>
      <vt:variant>
        <vt:lpwstr/>
      </vt:variant>
      <vt:variant>
        <vt:i4>3080239</vt:i4>
      </vt:variant>
      <vt:variant>
        <vt:i4>6</vt:i4>
      </vt:variant>
      <vt:variant>
        <vt:i4>0</vt:i4>
      </vt:variant>
      <vt:variant>
        <vt:i4>5</vt:i4>
      </vt:variant>
      <vt:variant>
        <vt:lpwstr>http://www.doe.mass.edu/accountability/toolkit/</vt:lpwstr>
      </vt:variant>
      <vt:variant>
        <vt:lpwstr/>
      </vt:variant>
      <vt:variant>
        <vt:i4>2818154</vt:i4>
      </vt:variant>
      <vt:variant>
        <vt:i4>3</vt:i4>
      </vt:variant>
      <vt:variant>
        <vt:i4>0</vt:i4>
      </vt:variant>
      <vt:variant>
        <vt:i4>5</vt:i4>
      </vt:variant>
      <vt:variant>
        <vt:lpwstr>http://www.doe.mass.edu/accountability/</vt:lpwstr>
      </vt:variant>
      <vt:variant>
        <vt:lpwstr/>
      </vt:variant>
      <vt:variant>
        <vt:i4>3080310</vt:i4>
      </vt:variant>
      <vt:variant>
        <vt:i4>0</vt:i4>
      </vt:variant>
      <vt:variant>
        <vt:i4>0</vt:i4>
      </vt:variant>
      <vt:variant>
        <vt:i4>5</vt:i4>
      </vt:variant>
      <vt:variant>
        <vt:lpwstr>http://www.doe.mass.edu/accountability/lists-tools/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DSAC Foundational Services, Summary of Assistance Options, January 2012</dc:title>
  <dc:subject/>
  <dc:creator>DESE</dc:creator>
  <cp:keywords/>
  <cp:lastModifiedBy>Zou, Dong (EOE)</cp:lastModifiedBy>
  <cp:revision>3</cp:revision>
  <cp:lastPrinted>2011-11-08T20:54:00Z</cp:lastPrinted>
  <dcterms:created xsi:type="dcterms:W3CDTF">2020-09-10T21:41:00Z</dcterms:created>
  <dcterms:modified xsi:type="dcterms:W3CDTF">2020-09-10T21:46:00Z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2020</vt:lpwstr>
  </property>
</Properties>
</file>