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909E" w14:textId="77777777" w:rsidR="00A20194" w:rsidRDefault="00786AAD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270C726" wp14:editId="5F0F6024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9C2B2F8" w14:textId="77777777"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3D58CF6D" w14:textId="77777777" w:rsidR="00A20194" w:rsidRDefault="00A305AE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3639E81" wp14:editId="7309EE7F">
                <wp:simplePos x="0" y="0"/>
                <wp:positionH relativeFrom="column">
                  <wp:posOffset>786765</wp:posOffset>
                </wp:positionH>
                <wp:positionV relativeFrom="paragraph">
                  <wp:posOffset>64135</wp:posOffset>
                </wp:positionV>
                <wp:extent cx="506603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855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95pt,5.05pt" to="46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" o:allowincell="f" strokeweight="1pt"/>
            </w:pict>
          </mc:Fallback>
        </mc:AlternateContent>
      </w:r>
    </w:p>
    <w:p w14:paraId="131A61D7" w14:textId="77777777"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</w:t>
      </w:r>
      <w:smartTag w:uri="urn:schemas-microsoft-com:office:smarttags" w:element="place">
        <w:smartTag w:uri="urn:schemas-microsoft-com:office:smarttags" w:element="City">
          <w:r w:rsidR="00A20194" w:rsidRPr="00C974A6">
            <w:rPr>
              <w:sz w:val="16"/>
              <w:szCs w:val="16"/>
            </w:rPr>
            <w:t>Malden</w:t>
          </w:r>
        </w:smartTag>
        <w:r w:rsidR="00A20194" w:rsidRPr="00C974A6">
          <w:rPr>
            <w:sz w:val="16"/>
            <w:szCs w:val="16"/>
          </w:rPr>
          <w:t xml:space="preserve">, </w:t>
        </w:r>
        <w:smartTag w:uri="urn:schemas-microsoft-com:office:smarttags" w:element="State">
          <w:r w:rsidR="00A20194" w:rsidRPr="00C974A6">
            <w:rPr>
              <w:sz w:val="16"/>
              <w:szCs w:val="16"/>
            </w:rPr>
            <w:t>Massachusetts</w:t>
          </w:r>
        </w:smartTag>
        <w:r w:rsidR="00A20194" w:rsidRPr="00C974A6">
          <w:rPr>
            <w:sz w:val="16"/>
            <w:szCs w:val="16"/>
          </w:rPr>
          <w:t xml:space="preserve"> </w:t>
        </w:r>
        <w:smartTag w:uri="urn:schemas-microsoft-com:office:smarttags" w:element="PostalCode">
          <w:r w:rsidR="00A20194" w:rsidRPr="00C974A6">
            <w:rPr>
              <w:sz w:val="16"/>
              <w:szCs w:val="16"/>
            </w:rPr>
            <w:t>02148</w:t>
          </w:r>
        </w:smartTag>
      </w:smartTag>
      <w:r w:rsidR="00A20194" w:rsidRPr="00C974A6">
        <w:rPr>
          <w:sz w:val="16"/>
          <w:szCs w:val="16"/>
        </w:rPr>
        <w:t>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14:paraId="76283564" w14:textId="77777777"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7F9537AF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86263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25AA7">
          <w:footerReference w:type="even" r:id="rId13"/>
          <w:footerReference w:type="default" r:id="rId14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</w:sectPr>
      </w:pPr>
    </w:p>
    <w:p w14:paraId="2775E121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B679CF" w14:paraId="09C3F8B4" w14:textId="77777777" w:rsidTr="00B679CF">
        <w:tc>
          <w:tcPr>
            <w:tcW w:w="2988" w:type="dxa"/>
          </w:tcPr>
          <w:p w14:paraId="704A8933" w14:textId="77777777" w:rsidR="00E90934" w:rsidRPr="00B679CF" w:rsidRDefault="00E90934" w:rsidP="00B679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9CF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B679C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7E5E0A" w14:textId="77777777" w:rsidR="00C974A6" w:rsidRPr="00B679CF" w:rsidRDefault="00C974A6" w:rsidP="00B679CF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B679CF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68EA90DA" w14:textId="77777777" w:rsidR="00C974A6" w:rsidRPr="00B679CF" w:rsidRDefault="00C974A6" w:rsidP="00B679CF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28CE62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E8259E5" w14:textId="77777777" w:rsidR="00773FDD" w:rsidRDefault="00773FDD" w:rsidP="009A07EB">
      <w:pPr>
        <w:pStyle w:val="Heading4"/>
        <w:rPr>
          <w:sz w:val="24"/>
          <w:szCs w:val="24"/>
        </w:rPr>
      </w:pPr>
      <w:bookmarkStart w:id="0" w:name="OLE_LINK1"/>
      <w:bookmarkStart w:id="1" w:name="OLE_LINK2"/>
    </w:p>
    <w:p w14:paraId="29BF8D4B" w14:textId="77777777" w:rsidR="00625AA7" w:rsidRDefault="000E3271" w:rsidP="00625AA7">
      <w:pPr>
        <w:pStyle w:val="Heading4"/>
        <w:jc w:val="center"/>
        <w:rPr>
          <w:sz w:val="24"/>
          <w:szCs w:val="24"/>
        </w:rPr>
      </w:pPr>
      <w:r>
        <w:rPr>
          <w:sz w:val="24"/>
          <w:szCs w:val="24"/>
        </w:rPr>
        <w:t>Virtual Schools Application Review Process</w:t>
      </w:r>
    </w:p>
    <w:bookmarkEnd w:id="0"/>
    <w:bookmarkEnd w:id="1"/>
    <w:p w14:paraId="349C4DB0" w14:textId="77777777" w:rsidR="00625AA7" w:rsidRDefault="00625AA7" w:rsidP="00625AA7"/>
    <w:p w14:paraId="6B5D31CD" w14:textId="77777777" w:rsidR="00625AA7" w:rsidRDefault="00625AA7" w:rsidP="00625AA7">
      <w:r>
        <w:t xml:space="preserve">The Department of Elementary and Secondary Education (Department) conducts a thorough review of </w:t>
      </w:r>
      <w:r w:rsidR="000E3271">
        <w:t>virtual school</w:t>
      </w:r>
      <w:r>
        <w:t xml:space="preserve"> applications.</w:t>
      </w:r>
    </w:p>
    <w:p w14:paraId="714C6FA5" w14:textId="77777777" w:rsidR="00625AA7" w:rsidRDefault="00625AA7" w:rsidP="00625AA7">
      <w:pPr>
        <w:pStyle w:val="Heading2"/>
        <w:ind w:left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1C63F59E" w14:textId="77777777" w:rsidR="00625AA7" w:rsidRDefault="00625AA7" w:rsidP="00625AA7">
      <w:pPr>
        <w:pStyle w:val="Heading2"/>
        <w:ind w:left="0"/>
        <w:jc w:val="left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Objective of Process</w:t>
      </w:r>
    </w:p>
    <w:p w14:paraId="41D27ECC" w14:textId="77777777" w:rsidR="00DF411F" w:rsidRDefault="00625AA7" w:rsidP="00DF411F">
      <w:r>
        <w:t xml:space="preserve">The objective of the </w:t>
      </w:r>
      <w:r w:rsidR="000E3271">
        <w:t>virtual school</w:t>
      </w:r>
      <w:r>
        <w:t xml:space="preserve"> application review process is to award </w:t>
      </w:r>
      <w:r w:rsidR="000E3271">
        <w:t>certificate</w:t>
      </w:r>
      <w:r w:rsidR="00E60866">
        <w:t>s</w:t>
      </w:r>
      <w:r>
        <w:t xml:space="preserve"> to applicants </w:t>
      </w:r>
      <w:r w:rsidR="00E60866">
        <w:t>that</w:t>
      </w:r>
      <w:r>
        <w:t xml:space="preserve"> show the greatest probability of creating </w:t>
      </w:r>
      <w:r w:rsidR="000E3271">
        <w:t xml:space="preserve">virtual </w:t>
      </w:r>
      <w:r>
        <w:t xml:space="preserve">public schools of the highest quality. The Department conducts a process with multiple phases that includes participation by internal and external reviewers, opportunities for public comment, and interviews with </w:t>
      </w:r>
      <w:r w:rsidR="00E60866">
        <w:t>the</w:t>
      </w:r>
      <w:r>
        <w:t xml:space="preserve"> founding group</w:t>
      </w:r>
      <w:r w:rsidR="00E60866">
        <w:t>s</w:t>
      </w:r>
      <w:r>
        <w:t xml:space="preserve">. </w:t>
      </w:r>
    </w:p>
    <w:p w14:paraId="43572E21" w14:textId="77777777" w:rsidR="00B24D75" w:rsidRPr="009F6EA6" w:rsidRDefault="00B24D75" w:rsidP="00B24D75">
      <w:r w:rsidRPr="009F6EA6">
        <w:t> </w:t>
      </w:r>
    </w:p>
    <w:p w14:paraId="02916F8D" w14:textId="77777777" w:rsidR="00625AA7" w:rsidRPr="000D47EC" w:rsidRDefault="00625AA7" w:rsidP="000D47EC">
      <w:r w:rsidRPr="000D47EC">
        <w:rPr>
          <w:b/>
          <w:szCs w:val="24"/>
        </w:rPr>
        <w:t>Application Panel Review</w:t>
      </w:r>
    </w:p>
    <w:p w14:paraId="2071133F" w14:textId="77777777" w:rsidR="00625AA7" w:rsidRDefault="00625AA7" w:rsidP="00625AA7">
      <w:r>
        <w:t xml:space="preserve">The Department utilizes multiple reviewers for applications, including school leaders and teachers, education consultants, representatives from non-profits, </w:t>
      </w:r>
      <w:r w:rsidR="00694092">
        <w:t xml:space="preserve">higher education administrators, </w:t>
      </w:r>
      <w:r>
        <w:t xml:space="preserve">and members of the Department’s staff. </w:t>
      </w:r>
      <w:r w:rsidR="002100FB">
        <w:t>A team</w:t>
      </w:r>
      <w:r w:rsidR="000E3271">
        <w:t xml:space="preserve"> of reviewer</w:t>
      </w:r>
      <w:r w:rsidR="002B631D">
        <w:t>s</w:t>
      </w:r>
      <w:r>
        <w:t xml:space="preserve"> read</w:t>
      </w:r>
      <w:r w:rsidR="00AA203B">
        <w:t>s</w:t>
      </w:r>
      <w:r>
        <w:t xml:space="preserve"> the </w:t>
      </w:r>
      <w:r w:rsidR="000E3271">
        <w:t>applications thoroughly</w:t>
      </w:r>
      <w:r>
        <w:t xml:space="preserve">, with reference to the </w:t>
      </w:r>
      <w:r w:rsidR="000E3271">
        <w:t>questions in the Request for Proposals</w:t>
      </w:r>
      <w:r>
        <w:t>.</w:t>
      </w:r>
    </w:p>
    <w:p w14:paraId="2CFC1302" w14:textId="77777777" w:rsidR="00773FDD" w:rsidRDefault="00773FDD" w:rsidP="00625AA7"/>
    <w:p w14:paraId="5D720A44" w14:textId="77777777" w:rsidR="00625AA7" w:rsidRDefault="00773FDD" w:rsidP="00625AA7">
      <w:pPr>
        <w:rPr>
          <w:i/>
        </w:rPr>
      </w:pPr>
      <w:r>
        <w:t>P</w:t>
      </w:r>
      <w:r w:rsidR="00625AA7">
        <w:t xml:space="preserve">anels </w:t>
      </w:r>
      <w:r>
        <w:t xml:space="preserve">of reviewers </w:t>
      </w:r>
      <w:r w:rsidR="00625AA7">
        <w:t xml:space="preserve">discuss the strengths and weaknesses of </w:t>
      </w:r>
      <w:r w:rsidR="00AA203B">
        <w:t>each application and identify</w:t>
      </w:r>
      <w:r w:rsidR="00625AA7">
        <w:t xml:space="preserve"> areas where clarification from the applicant is needed. This process helps to generate questions for the interview with </w:t>
      </w:r>
      <w:r w:rsidR="002100FB">
        <w:t>the</w:t>
      </w:r>
      <w:r w:rsidR="00625AA7">
        <w:t xml:space="preserve"> founding group.</w:t>
      </w:r>
    </w:p>
    <w:p w14:paraId="7B00CB09" w14:textId="77777777" w:rsidR="00625AA7" w:rsidRDefault="00625AA7" w:rsidP="00625AA7">
      <w:pPr>
        <w:rPr>
          <w:i/>
        </w:rPr>
      </w:pPr>
    </w:p>
    <w:p w14:paraId="687A0D88" w14:textId="77777777" w:rsidR="00625AA7" w:rsidRDefault="00625AA7" w:rsidP="00625AA7">
      <w:pPr>
        <w:pStyle w:val="Heading2"/>
        <w:ind w:left="0"/>
        <w:jc w:val="left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Public Comment</w:t>
      </w:r>
    </w:p>
    <w:p w14:paraId="2D65FE96" w14:textId="77777777" w:rsidR="00625AA7" w:rsidRDefault="00625AA7" w:rsidP="00625AA7">
      <w:r>
        <w:t xml:space="preserve">In order to solicit comments on </w:t>
      </w:r>
      <w:r w:rsidR="000E3271">
        <w:t>the virtual school application</w:t>
      </w:r>
      <w:r>
        <w:t xml:space="preserve"> from the public during the application cycle, the Department </w:t>
      </w:r>
      <w:r w:rsidR="00AA203B">
        <w:t>holds a public hearing</w:t>
      </w:r>
      <w:r w:rsidR="000E3271">
        <w:t xml:space="preserve">. </w:t>
      </w:r>
      <w:r>
        <w:t xml:space="preserve">All oral or written comments </w:t>
      </w:r>
      <w:r w:rsidR="00AA203B">
        <w:t>are</w:t>
      </w:r>
      <w:r>
        <w:t xml:space="preserve"> reviewed and any substantial issues raised </w:t>
      </w:r>
      <w:r w:rsidR="00AA203B">
        <w:t xml:space="preserve">are </w:t>
      </w:r>
      <w:r>
        <w:t>added to the list of questions for the applicant interview.</w:t>
      </w:r>
    </w:p>
    <w:p w14:paraId="3CE494B6" w14:textId="77777777" w:rsidR="00625AA7" w:rsidRDefault="00625AA7" w:rsidP="00625AA7">
      <w:pPr>
        <w:pStyle w:val="Heading2"/>
        <w:ind w:left="0"/>
        <w:jc w:val="left"/>
        <w:rPr>
          <w:rFonts w:ascii="Times New Roman" w:hAnsi="Times New Roman"/>
          <w:b/>
          <w:bCs/>
          <w:i w:val="0"/>
          <w:iCs/>
          <w:sz w:val="24"/>
          <w:szCs w:val="24"/>
        </w:rPr>
      </w:pPr>
    </w:p>
    <w:p w14:paraId="2829EA41" w14:textId="77777777" w:rsidR="00625AA7" w:rsidRDefault="000E3271" w:rsidP="00625AA7">
      <w:pPr>
        <w:pStyle w:val="Heading2"/>
        <w:ind w:left="0"/>
        <w:jc w:val="left"/>
        <w:rPr>
          <w:rFonts w:ascii="Times New Roman" w:hAnsi="Times New Roman"/>
          <w:b/>
          <w:bCs/>
          <w:i w:val="0"/>
          <w:iCs/>
          <w:sz w:val="24"/>
          <w:szCs w:val="24"/>
        </w:rPr>
      </w:pPr>
      <w:r>
        <w:rPr>
          <w:rFonts w:ascii="Times New Roman" w:hAnsi="Times New Roman"/>
          <w:b/>
          <w:bCs/>
          <w:i w:val="0"/>
          <w:iCs/>
          <w:sz w:val="24"/>
          <w:szCs w:val="24"/>
        </w:rPr>
        <w:t>Interview</w:t>
      </w:r>
    </w:p>
    <w:p w14:paraId="6B0C74CF" w14:textId="77777777" w:rsidR="00625AA7" w:rsidRDefault="00625AA7" w:rsidP="00625AA7">
      <w:r>
        <w:t xml:space="preserve">Department </w:t>
      </w:r>
      <w:r w:rsidR="00D60D01">
        <w:t xml:space="preserve">staff </w:t>
      </w:r>
      <w:r w:rsidR="00773FDD">
        <w:t>interview</w:t>
      </w:r>
      <w:r>
        <w:t xml:space="preserve"> </w:t>
      </w:r>
      <w:r w:rsidR="00773FDD">
        <w:t>each</w:t>
      </w:r>
      <w:r>
        <w:t xml:space="preserve"> </w:t>
      </w:r>
      <w:r w:rsidR="002100FB">
        <w:t>applican</w:t>
      </w:r>
      <w:r w:rsidR="001C4D0A">
        <w:t>t group</w:t>
      </w:r>
      <w:r w:rsidR="002100FB">
        <w:t xml:space="preserve">. </w:t>
      </w:r>
      <w:r w:rsidR="00773FDD">
        <w:t>Each</w:t>
      </w:r>
      <w:r w:rsidR="002100FB">
        <w:t xml:space="preserve"> interview </w:t>
      </w:r>
      <w:r w:rsidR="00AA203B">
        <w:t>lasts</w:t>
      </w:r>
      <w:r>
        <w:t xml:space="preserve"> approxi</w:t>
      </w:r>
      <w:r w:rsidR="002100FB">
        <w:t>mately two hours. The interview</w:t>
      </w:r>
      <w:r>
        <w:t xml:space="preserve"> allow</w:t>
      </w:r>
      <w:r w:rsidR="00AA203B">
        <w:t>s</w:t>
      </w:r>
      <w:r>
        <w:t xml:space="preserve"> </w:t>
      </w:r>
      <w:r w:rsidR="002100FB">
        <w:t>the applicant</w:t>
      </w:r>
      <w:r>
        <w:t xml:space="preserve"> to respond to questions about the </w:t>
      </w:r>
      <w:r w:rsidR="008201C2">
        <w:t xml:space="preserve">primary </w:t>
      </w:r>
      <w:r>
        <w:t xml:space="preserve">weaknesses or </w:t>
      </w:r>
      <w:r w:rsidR="008201C2">
        <w:t>issues of capacity</w:t>
      </w:r>
      <w:r>
        <w:t xml:space="preserve"> i</w:t>
      </w:r>
      <w:r w:rsidR="002100FB">
        <w:t>dentified in the review of the application</w:t>
      </w:r>
      <w:r>
        <w:t xml:space="preserve"> or to clarify </w:t>
      </w:r>
      <w:r w:rsidR="002100FB">
        <w:t>aspects of the application</w:t>
      </w:r>
      <w:r>
        <w:t>. Interviewers note the degree to which the applic</w:t>
      </w:r>
      <w:r w:rsidR="002100FB">
        <w:t>ant group successfully address</w:t>
      </w:r>
      <w:r w:rsidR="00E60866">
        <w:t>es</w:t>
      </w:r>
      <w:r>
        <w:t xml:space="preserve"> these areas of </w:t>
      </w:r>
      <w:r w:rsidR="002100FB">
        <w:t>the</w:t>
      </w:r>
      <w:r>
        <w:t xml:space="preserve"> application and </w:t>
      </w:r>
      <w:r w:rsidR="008E4525">
        <w:t>evaluate</w:t>
      </w:r>
      <w:r>
        <w:t>, in person, the capacity of the f</w:t>
      </w:r>
      <w:r w:rsidR="002D7417">
        <w:t>ounding group. Department staff</w:t>
      </w:r>
      <w:r w:rsidR="002100FB">
        <w:t xml:space="preserve"> then</w:t>
      </w:r>
      <w:r w:rsidR="002D7417">
        <w:t xml:space="preserve"> </w:t>
      </w:r>
      <w:r>
        <w:t xml:space="preserve">present all of the information to the Commissioner and, based upon the information presented, the Commissioner determines which recommendations, if any, to make </w:t>
      </w:r>
      <w:r>
        <w:lastRenderedPageBreak/>
        <w:t>for the February meeting of the Board of Elementary and Secondary Education</w:t>
      </w:r>
      <w:r w:rsidR="00E60866">
        <w:t>.</w:t>
      </w:r>
    </w:p>
    <w:p w14:paraId="57EA280D" w14:textId="77777777" w:rsidR="004F4B7C" w:rsidRDefault="004F4B7C" w:rsidP="00625AA7"/>
    <w:p w14:paraId="4D0F687E" w14:textId="77777777" w:rsidR="004F4B7C" w:rsidRPr="008C7A96" w:rsidRDefault="00B7034B" w:rsidP="00625AA7">
      <w:pPr>
        <w:rPr>
          <w:b/>
        </w:rPr>
      </w:pPr>
      <w:r w:rsidRPr="00B7034B">
        <w:rPr>
          <w:b/>
        </w:rPr>
        <w:t xml:space="preserve">Review of Learning Management System (LMS) </w:t>
      </w:r>
    </w:p>
    <w:p w14:paraId="63288795" w14:textId="77777777" w:rsidR="004F4B7C" w:rsidRDefault="00B7034B" w:rsidP="00625AA7">
      <w:r w:rsidRPr="00B7034B">
        <w:t>The Department examines features of the applicant’s LMS that will enhance learning, communication, and efficiency, as well as its overall performance, security, data-handling, interoperability, and accessibility. To carry out the review, the applicant must provide the Department with access to its LMS or provide a live demonstration of its LMS.</w:t>
      </w:r>
    </w:p>
    <w:p w14:paraId="24E648DB" w14:textId="77777777" w:rsidR="00625AA7" w:rsidRDefault="00625AA7" w:rsidP="00625AA7"/>
    <w:p w14:paraId="3185B85A" w14:textId="77777777" w:rsidR="004F4B7C" w:rsidRDefault="004F4B7C" w:rsidP="00625AA7">
      <w:pPr>
        <w:rPr>
          <w:b/>
        </w:rPr>
      </w:pPr>
    </w:p>
    <w:p w14:paraId="71FE1069" w14:textId="77777777" w:rsidR="00625AA7" w:rsidRDefault="00625AA7" w:rsidP="00625AA7">
      <w:pPr>
        <w:rPr>
          <w:b/>
        </w:rPr>
      </w:pPr>
      <w:r>
        <w:rPr>
          <w:b/>
        </w:rPr>
        <w:t>II. Criteria for Review</w:t>
      </w:r>
    </w:p>
    <w:p w14:paraId="3AC8836E" w14:textId="77777777" w:rsidR="00625AA7" w:rsidRDefault="00625AA7" w:rsidP="00625AA7"/>
    <w:p w14:paraId="3966F365" w14:textId="1F8A956A" w:rsidR="00201172" w:rsidRDefault="00625AA7">
      <w:pPr>
        <w:rPr>
          <w:szCs w:val="22"/>
        </w:rPr>
      </w:pPr>
      <w:r w:rsidRPr="005D4C9B">
        <w:rPr>
          <w:szCs w:val="22"/>
        </w:rPr>
        <w:t xml:space="preserve">The criteria </w:t>
      </w:r>
      <w:r w:rsidR="00990A64">
        <w:rPr>
          <w:szCs w:val="22"/>
        </w:rPr>
        <w:t xml:space="preserve">used to evaluate the application </w:t>
      </w:r>
      <w:r w:rsidR="00C103F1">
        <w:rPr>
          <w:szCs w:val="22"/>
        </w:rPr>
        <w:t xml:space="preserve">are contained in the </w:t>
      </w:r>
      <w:r w:rsidR="00990A64">
        <w:rPr>
          <w:szCs w:val="22"/>
        </w:rPr>
        <w:t>Request for Proposals (</w:t>
      </w:r>
      <w:hyperlink r:id="rId15" w:history="1">
        <w:r w:rsidR="008C7690">
          <w:rPr>
            <w:rStyle w:val="Hyperlink"/>
            <w:szCs w:val="22"/>
          </w:rPr>
          <w:t>http://www.doe.mass.edu/cmvs/</w:t>
        </w:r>
      </w:hyperlink>
      <w:r w:rsidR="008C7690">
        <w:rPr>
          <w:szCs w:val="22"/>
        </w:rPr>
        <w:t xml:space="preserve">).  </w:t>
      </w:r>
      <w:bookmarkStart w:id="2" w:name="_GoBack"/>
      <w:bookmarkEnd w:id="2"/>
      <w:r w:rsidR="008E59F8">
        <w:rPr>
          <w:szCs w:val="22"/>
        </w:rPr>
        <w:t xml:space="preserve">A brief outline of the criteria </w:t>
      </w:r>
      <w:r w:rsidR="00D60D01">
        <w:rPr>
          <w:szCs w:val="22"/>
        </w:rPr>
        <w:t>is</w:t>
      </w:r>
      <w:r w:rsidR="008E59F8">
        <w:rPr>
          <w:szCs w:val="22"/>
        </w:rPr>
        <w:t xml:space="preserve"> included below.</w:t>
      </w:r>
    </w:p>
    <w:p w14:paraId="3D943AC4" w14:textId="77777777" w:rsidR="00990A64" w:rsidRDefault="00990A64">
      <w:pPr>
        <w:rPr>
          <w:szCs w:val="22"/>
        </w:rPr>
      </w:pPr>
    </w:p>
    <w:p w14:paraId="7A9F3935" w14:textId="77777777" w:rsidR="003C3853" w:rsidRDefault="003C3853" w:rsidP="003C3853">
      <w:r>
        <w:t>I. HOW WILL THE SCHOOL DEMONSTRATE ACADEMIC SUCCESS?</w:t>
      </w:r>
    </w:p>
    <w:p w14:paraId="49629572" w14:textId="77777777" w:rsidR="008E59F8" w:rsidRDefault="008E59F8" w:rsidP="008E59F8">
      <w:pPr>
        <w:pStyle w:val="ListParagraph"/>
        <w:numPr>
          <w:ilvl w:val="0"/>
          <w:numId w:val="32"/>
        </w:numPr>
      </w:pPr>
      <w:r>
        <w:t>Mission State</w:t>
      </w:r>
      <w:r w:rsidR="003C3853">
        <w:t>ment, Guiding Principles, and Core Values</w:t>
      </w:r>
      <w:bookmarkStart w:id="3" w:name="_Toc345413316"/>
      <w:bookmarkStart w:id="4" w:name="_Toc345595418"/>
      <w:bookmarkStart w:id="5" w:name="_Toc367348973"/>
    </w:p>
    <w:p w14:paraId="660C2588" w14:textId="77777777" w:rsidR="008E59F8" w:rsidRDefault="008E59F8" w:rsidP="008E59F8">
      <w:pPr>
        <w:pStyle w:val="ListParagraph"/>
        <w:numPr>
          <w:ilvl w:val="0"/>
          <w:numId w:val="32"/>
        </w:numPr>
      </w:pPr>
      <w:r>
        <w:t>Curriculum, Instruction, and Assessment</w:t>
      </w:r>
    </w:p>
    <w:p w14:paraId="7B08BA8E" w14:textId="77777777" w:rsidR="008E59F8" w:rsidRDefault="008E59F8" w:rsidP="008E59F8">
      <w:pPr>
        <w:pStyle w:val="ListParagraph"/>
        <w:numPr>
          <w:ilvl w:val="0"/>
          <w:numId w:val="32"/>
        </w:numPr>
      </w:pPr>
      <w:r>
        <w:t xml:space="preserve">Student </w:t>
      </w:r>
      <w:r w:rsidR="009732C3">
        <w:t xml:space="preserve">Services </w:t>
      </w:r>
      <w:r w:rsidRPr="003C3853">
        <w:t>and Supports (including those for special student populations</w:t>
      </w:r>
      <w:r>
        <w:t>)</w:t>
      </w:r>
    </w:p>
    <w:bookmarkEnd w:id="3"/>
    <w:bookmarkEnd w:id="4"/>
    <w:bookmarkEnd w:id="5"/>
    <w:p w14:paraId="18E9C5DC" w14:textId="77777777" w:rsidR="003C3853" w:rsidRDefault="003C3853" w:rsidP="003C3853"/>
    <w:p w14:paraId="5B584E87" w14:textId="77777777" w:rsidR="003C3853" w:rsidRDefault="003C3853" w:rsidP="003C3853">
      <w:r>
        <w:t>II. HOW WILL THE SCHOOL DEMONSTRATE ITS CAPACITY TO DELIVER PROPOSED PROGRAMS AND SERVICES?</w:t>
      </w:r>
    </w:p>
    <w:p w14:paraId="65C9876D" w14:textId="77777777" w:rsidR="003C3853" w:rsidRDefault="003C3853" w:rsidP="003C3853">
      <w:pPr>
        <w:pStyle w:val="ListParagraph"/>
        <w:numPr>
          <w:ilvl w:val="0"/>
          <w:numId w:val="28"/>
        </w:numPr>
      </w:pPr>
      <w:r>
        <w:t>Governance</w:t>
      </w:r>
    </w:p>
    <w:p w14:paraId="7F5D607F" w14:textId="77777777" w:rsidR="003C3853" w:rsidRDefault="003C3853" w:rsidP="003C3853">
      <w:pPr>
        <w:pStyle w:val="ListParagraph"/>
        <w:numPr>
          <w:ilvl w:val="0"/>
          <w:numId w:val="28"/>
        </w:numPr>
      </w:pPr>
      <w:r>
        <w:t>Partnerships</w:t>
      </w:r>
    </w:p>
    <w:p w14:paraId="3C4BEAAA" w14:textId="77777777" w:rsidR="003C3853" w:rsidRDefault="003C3853" w:rsidP="003C3853">
      <w:pPr>
        <w:pStyle w:val="ListParagraph"/>
        <w:numPr>
          <w:ilvl w:val="0"/>
          <w:numId w:val="28"/>
        </w:numPr>
      </w:pPr>
      <w:r>
        <w:t>Management and Staff</w:t>
      </w:r>
    </w:p>
    <w:p w14:paraId="47763F6B" w14:textId="77777777" w:rsidR="003C3853" w:rsidRDefault="003C3853" w:rsidP="003C3853">
      <w:pPr>
        <w:pStyle w:val="ListParagraph"/>
        <w:numPr>
          <w:ilvl w:val="0"/>
          <w:numId w:val="28"/>
        </w:numPr>
      </w:pPr>
      <w:r>
        <w:t>School Finances</w:t>
      </w:r>
    </w:p>
    <w:p w14:paraId="1E6BC689" w14:textId="77777777" w:rsidR="003C3853" w:rsidRDefault="003C3853" w:rsidP="003C3853">
      <w:pPr>
        <w:pStyle w:val="ListParagraph"/>
      </w:pPr>
    </w:p>
    <w:p w14:paraId="27AC475E" w14:textId="77777777" w:rsidR="003C3853" w:rsidRDefault="003C3853" w:rsidP="003C3853">
      <w:pPr>
        <w:pStyle w:val="ListParagraph"/>
        <w:ind w:left="0"/>
      </w:pPr>
      <w:r>
        <w:t>III. HOW WILL THE SCHOOL MANAGE OPERATIONS?</w:t>
      </w:r>
    </w:p>
    <w:p w14:paraId="173AB393" w14:textId="77777777" w:rsidR="003C3853" w:rsidRDefault="003C3853" w:rsidP="003C3853">
      <w:pPr>
        <w:pStyle w:val="ListParagraph"/>
        <w:numPr>
          <w:ilvl w:val="0"/>
          <w:numId w:val="29"/>
        </w:numPr>
      </w:pPr>
      <w:r>
        <w:t>School Characteristics</w:t>
      </w:r>
    </w:p>
    <w:p w14:paraId="4207BA63" w14:textId="77777777" w:rsidR="003C3853" w:rsidRDefault="003C3853" w:rsidP="003C3853">
      <w:pPr>
        <w:pStyle w:val="ListParagraph"/>
        <w:numPr>
          <w:ilvl w:val="0"/>
          <w:numId w:val="29"/>
        </w:numPr>
      </w:pPr>
      <w:r>
        <w:t>School Operations</w:t>
      </w:r>
    </w:p>
    <w:p w14:paraId="3D863358" w14:textId="77777777" w:rsidR="008E59F8" w:rsidRDefault="008E59F8" w:rsidP="008E59F8"/>
    <w:p w14:paraId="606C8677" w14:textId="77777777" w:rsidR="008E59F8" w:rsidRDefault="008E59F8" w:rsidP="008E59F8">
      <w:r w:rsidRPr="008E59F8">
        <w:t>IV. HOW WILL THE SCHOOL DEMONSTRATE FAITHFULNESS TO ITS MISSION AND TERMS OF ITS CERTIFICATE?</w:t>
      </w:r>
    </w:p>
    <w:p w14:paraId="3E6F78B8" w14:textId="77777777" w:rsidR="008E59F8" w:rsidRDefault="008E59F8" w:rsidP="008E59F8">
      <w:pPr>
        <w:pStyle w:val="ListParagraph"/>
        <w:numPr>
          <w:ilvl w:val="0"/>
          <w:numId w:val="30"/>
        </w:numPr>
      </w:pPr>
      <w:r w:rsidRPr="008E59F8">
        <w:t>Process</w:t>
      </w:r>
    </w:p>
    <w:p w14:paraId="5576FD7D" w14:textId="77777777" w:rsidR="008E59F8" w:rsidRDefault="008E59F8" w:rsidP="008E59F8">
      <w:pPr>
        <w:pStyle w:val="ListParagraph"/>
        <w:numPr>
          <w:ilvl w:val="0"/>
          <w:numId w:val="30"/>
        </w:numPr>
      </w:pPr>
      <w:r>
        <w:t>Accountability Plan Objectives</w:t>
      </w:r>
    </w:p>
    <w:p w14:paraId="50E78BA9" w14:textId="77777777" w:rsidR="00201172" w:rsidRDefault="00201172"/>
    <w:p w14:paraId="5DE5B7C5" w14:textId="77777777" w:rsidR="00201172" w:rsidRDefault="00201172"/>
    <w:p w14:paraId="50C7F78D" w14:textId="77777777" w:rsidR="00201172" w:rsidRDefault="00201172"/>
    <w:sectPr w:rsidR="00201172" w:rsidSect="000315AA">
      <w:endnotePr>
        <w:numFmt w:val="decimal"/>
      </w:endnotePr>
      <w:type w:val="continuous"/>
      <w:pgSz w:w="12240" w:h="15840"/>
      <w:pgMar w:top="1440" w:right="1440" w:bottom="1440" w:left="1440" w:header="1440" w:footer="799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ED750" w14:textId="77777777" w:rsidR="002F471D" w:rsidRDefault="002F471D">
      <w:r>
        <w:separator/>
      </w:r>
    </w:p>
  </w:endnote>
  <w:endnote w:type="continuationSeparator" w:id="0">
    <w:p w14:paraId="60CE2D54" w14:textId="77777777" w:rsidR="002F471D" w:rsidRDefault="002F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E9D70" w14:textId="77777777" w:rsidR="003C3853" w:rsidRDefault="004E12C5" w:rsidP="00625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38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A98A6" w14:textId="77777777" w:rsidR="003C3853" w:rsidRDefault="003C3853" w:rsidP="00625A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A86D" w14:textId="77777777" w:rsidR="003C3853" w:rsidRDefault="004E12C5" w:rsidP="00625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38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5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2A1A23" w14:textId="77777777" w:rsidR="003C3853" w:rsidRDefault="003C3853" w:rsidP="00625A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6DA44" w14:textId="77777777" w:rsidR="002F471D" w:rsidRDefault="002F471D">
      <w:r>
        <w:separator/>
      </w:r>
    </w:p>
  </w:footnote>
  <w:footnote w:type="continuationSeparator" w:id="0">
    <w:p w14:paraId="5CD64A06" w14:textId="77777777" w:rsidR="002F471D" w:rsidRDefault="002F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62642"/>
    <w:multiLevelType w:val="hybridMultilevel"/>
    <w:tmpl w:val="D65AC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286"/>
    <w:multiLevelType w:val="hybridMultilevel"/>
    <w:tmpl w:val="6952D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73D7"/>
    <w:multiLevelType w:val="hybridMultilevel"/>
    <w:tmpl w:val="BC22F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6952"/>
    <w:multiLevelType w:val="hybridMultilevel"/>
    <w:tmpl w:val="7B96C2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4F1F3F"/>
    <w:multiLevelType w:val="hybridMultilevel"/>
    <w:tmpl w:val="CC56B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35D5"/>
    <w:multiLevelType w:val="hybridMultilevel"/>
    <w:tmpl w:val="C568C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11D6"/>
    <w:multiLevelType w:val="hybridMultilevel"/>
    <w:tmpl w:val="E660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5307"/>
    <w:multiLevelType w:val="hybridMultilevel"/>
    <w:tmpl w:val="F99EB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719A4"/>
    <w:multiLevelType w:val="hybridMultilevel"/>
    <w:tmpl w:val="AB044A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673EF"/>
    <w:multiLevelType w:val="hybridMultilevel"/>
    <w:tmpl w:val="066CA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757E"/>
    <w:multiLevelType w:val="hybridMultilevel"/>
    <w:tmpl w:val="48C4E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E1A"/>
    <w:multiLevelType w:val="hybridMultilevel"/>
    <w:tmpl w:val="97AE9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730DF"/>
    <w:multiLevelType w:val="hybridMultilevel"/>
    <w:tmpl w:val="338E1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82079"/>
    <w:multiLevelType w:val="hybridMultilevel"/>
    <w:tmpl w:val="CE5C5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E5FD9"/>
    <w:multiLevelType w:val="hybridMultilevel"/>
    <w:tmpl w:val="BCCA3E72"/>
    <w:lvl w:ilvl="0" w:tplc="50E6F9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9A32470"/>
    <w:multiLevelType w:val="hybridMultilevel"/>
    <w:tmpl w:val="B6FA0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D675D"/>
    <w:multiLevelType w:val="hybridMultilevel"/>
    <w:tmpl w:val="3C10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F14C5"/>
    <w:multiLevelType w:val="hybridMultilevel"/>
    <w:tmpl w:val="4920A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E190E"/>
    <w:multiLevelType w:val="hybridMultilevel"/>
    <w:tmpl w:val="A40C0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955CC"/>
    <w:multiLevelType w:val="hybridMultilevel"/>
    <w:tmpl w:val="6144F4D4"/>
    <w:lvl w:ilvl="0" w:tplc="50E6F9EC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630"/>
        </w:tabs>
        <w:ind w:left="-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"/>
        </w:tabs>
        <w:ind w:left="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530"/>
        </w:tabs>
        <w:ind w:left="15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250"/>
        </w:tabs>
        <w:ind w:left="2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180"/>
      </w:pPr>
    </w:lvl>
  </w:abstractNum>
  <w:abstractNum w:abstractNumId="21" w15:restartNumberingAfterBreak="0">
    <w:nsid w:val="75CB35A2"/>
    <w:multiLevelType w:val="hybridMultilevel"/>
    <w:tmpl w:val="AECC5A04"/>
    <w:lvl w:ilvl="0" w:tplc="A34049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E38AD"/>
    <w:multiLevelType w:val="hybridMultilevel"/>
    <w:tmpl w:val="2BEA2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C5872"/>
    <w:multiLevelType w:val="hybridMultilevel"/>
    <w:tmpl w:val="A30EC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53A2"/>
    <w:multiLevelType w:val="hybridMultilevel"/>
    <w:tmpl w:val="7732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F7E19"/>
    <w:multiLevelType w:val="hybridMultilevel"/>
    <w:tmpl w:val="B6929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E4019"/>
    <w:multiLevelType w:val="hybridMultilevel"/>
    <w:tmpl w:val="25A80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2050"/>
    <w:multiLevelType w:val="hybridMultilevel"/>
    <w:tmpl w:val="1A34B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 w:numId="22">
    <w:abstractNumId w:val="0"/>
  </w:num>
  <w:num w:numId="23">
    <w:abstractNumId w:val="8"/>
  </w:num>
  <w:num w:numId="24">
    <w:abstractNumId w:val="17"/>
  </w:num>
  <w:num w:numId="25">
    <w:abstractNumId w:val="6"/>
  </w:num>
  <w:num w:numId="26">
    <w:abstractNumId w:val="26"/>
  </w:num>
  <w:num w:numId="27">
    <w:abstractNumId w:val="13"/>
  </w:num>
  <w:num w:numId="28">
    <w:abstractNumId w:val="27"/>
  </w:num>
  <w:num w:numId="29">
    <w:abstractNumId w:val="1"/>
  </w:num>
  <w:num w:numId="30">
    <w:abstractNumId w:val="10"/>
  </w:num>
  <w:num w:numId="31">
    <w:abstractNumId w:val="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A7"/>
    <w:rsid w:val="000315AA"/>
    <w:rsid w:val="0005082B"/>
    <w:rsid w:val="000A74DA"/>
    <w:rsid w:val="000B2A4B"/>
    <w:rsid w:val="000D47EC"/>
    <w:rsid w:val="000D567B"/>
    <w:rsid w:val="000E3271"/>
    <w:rsid w:val="001053B5"/>
    <w:rsid w:val="00117201"/>
    <w:rsid w:val="001B4352"/>
    <w:rsid w:val="001C4D0A"/>
    <w:rsid w:val="001C593C"/>
    <w:rsid w:val="00201172"/>
    <w:rsid w:val="002100FB"/>
    <w:rsid w:val="00236EF8"/>
    <w:rsid w:val="00262A36"/>
    <w:rsid w:val="002773E6"/>
    <w:rsid w:val="00283132"/>
    <w:rsid w:val="002A3E22"/>
    <w:rsid w:val="002B631D"/>
    <w:rsid w:val="002C0011"/>
    <w:rsid w:val="002D7417"/>
    <w:rsid w:val="002F471D"/>
    <w:rsid w:val="002F5424"/>
    <w:rsid w:val="003044A5"/>
    <w:rsid w:val="003212FD"/>
    <w:rsid w:val="003453F0"/>
    <w:rsid w:val="00362321"/>
    <w:rsid w:val="003953C8"/>
    <w:rsid w:val="003B4BF8"/>
    <w:rsid w:val="003C3853"/>
    <w:rsid w:val="0042392A"/>
    <w:rsid w:val="00472C12"/>
    <w:rsid w:val="004D69D6"/>
    <w:rsid w:val="004E12C5"/>
    <w:rsid w:val="004E4E82"/>
    <w:rsid w:val="004F17D9"/>
    <w:rsid w:val="004F4B7C"/>
    <w:rsid w:val="0050164A"/>
    <w:rsid w:val="005026B3"/>
    <w:rsid w:val="005430E2"/>
    <w:rsid w:val="0055050F"/>
    <w:rsid w:val="0056393E"/>
    <w:rsid w:val="00590518"/>
    <w:rsid w:val="005E3535"/>
    <w:rsid w:val="005E37D9"/>
    <w:rsid w:val="00625AA7"/>
    <w:rsid w:val="00635070"/>
    <w:rsid w:val="0068162C"/>
    <w:rsid w:val="00683FB8"/>
    <w:rsid w:val="00694092"/>
    <w:rsid w:val="006F048F"/>
    <w:rsid w:val="006F5AE9"/>
    <w:rsid w:val="00700633"/>
    <w:rsid w:val="00761FD8"/>
    <w:rsid w:val="007704E0"/>
    <w:rsid w:val="007732FB"/>
    <w:rsid w:val="00773FDD"/>
    <w:rsid w:val="0078280A"/>
    <w:rsid w:val="00786AAD"/>
    <w:rsid w:val="007B6DF7"/>
    <w:rsid w:val="007D0C0A"/>
    <w:rsid w:val="0080552F"/>
    <w:rsid w:val="008201C2"/>
    <w:rsid w:val="00865052"/>
    <w:rsid w:val="008760FE"/>
    <w:rsid w:val="008A57A5"/>
    <w:rsid w:val="008C7690"/>
    <w:rsid w:val="008C7A96"/>
    <w:rsid w:val="008E4525"/>
    <w:rsid w:val="008E59F8"/>
    <w:rsid w:val="008F256B"/>
    <w:rsid w:val="0092693A"/>
    <w:rsid w:val="00932F2D"/>
    <w:rsid w:val="009732C3"/>
    <w:rsid w:val="0097740F"/>
    <w:rsid w:val="00990A64"/>
    <w:rsid w:val="009A07EB"/>
    <w:rsid w:val="009C5049"/>
    <w:rsid w:val="00A107C2"/>
    <w:rsid w:val="00A11436"/>
    <w:rsid w:val="00A20194"/>
    <w:rsid w:val="00A305AE"/>
    <w:rsid w:val="00A7681B"/>
    <w:rsid w:val="00AA203B"/>
    <w:rsid w:val="00AB0A58"/>
    <w:rsid w:val="00AC68DB"/>
    <w:rsid w:val="00AE309C"/>
    <w:rsid w:val="00AF4018"/>
    <w:rsid w:val="00B14884"/>
    <w:rsid w:val="00B15E7C"/>
    <w:rsid w:val="00B24D75"/>
    <w:rsid w:val="00B34968"/>
    <w:rsid w:val="00B56BE7"/>
    <w:rsid w:val="00B679CF"/>
    <w:rsid w:val="00B7034B"/>
    <w:rsid w:val="00BC06BB"/>
    <w:rsid w:val="00BD633C"/>
    <w:rsid w:val="00BE0220"/>
    <w:rsid w:val="00BE4776"/>
    <w:rsid w:val="00C103F1"/>
    <w:rsid w:val="00C1527C"/>
    <w:rsid w:val="00C2308F"/>
    <w:rsid w:val="00C53455"/>
    <w:rsid w:val="00C7212E"/>
    <w:rsid w:val="00C974A6"/>
    <w:rsid w:val="00CC5FD2"/>
    <w:rsid w:val="00CE2B92"/>
    <w:rsid w:val="00D1782C"/>
    <w:rsid w:val="00D21A0C"/>
    <w:rsid w:val="00D60D01"/>
    <w:rsid w:val="00D73B50"/>
    <w:rsid w:val="00D76929"/>
    <w:rsid w:val="00D83994"/>
    <w:rsid w:val="00DC3484"/>
    <w:rsid w:val="00DF411F"/>
    <w:rsid w:val="00E1751F"/>
    <w:rsid w:val="00E33199"/>
    <w:rsid w:val="00E338F7"/>
    <w:rsid w:val="00E45778"/>
    <w:rsid w:val="00E5321C"/>
    <w:rsid w:val="00E60866"/>
    <w:rsid w:val="00E738D2"/>
    <w:rsid w:val="00E90934"/>
    <w:rsid w:val="00EA26B1"/>
    <w:rsid w:val="00EE785A"/>
    <w:rsid w:val="00EF6E4A"/>
    <w:rsid w:val="00F01E5E"/>
    <w:rsid w:val="00F04006"/>
    <w:rsid w:val="00F06090"/>
    <w:rsid w:val="00F25840"/>
    <w:rsid w:val="00F421BA"/>
    <w:rsid w:val="00FA1AD5"/>
    <w:rsid w:val="00FC493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FB9F99E"/>
  <w15:docId w15:val="{08ECEBE6-BBEA-4B81-B4B0-ABF72B72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2F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212FD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12FD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3212FD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625A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212FD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25AA7"/>
    <w:pPr>
      <w:widowControl/>
      <w:tabs>
        <w:tab w:val="center" w:pos="4320"/>
        <w:tab w:val="right" w:pos="8640"/>
      </w:tabs>
    </w:pPr>
    <w:rPr>
      <w:snapToGrid/>
      <w:sz w:val="22"/>
    </w:rPr>
  </w:style>
  <w:style w:type="paragraph" w:styleId="FootnoteText">
    <w:name w:val="footnote text"/>
    <w:basedOn w:val="Normal"/>
    <w:semiHidden/>
    <w:rsid w:val="00625AA7"/>
    <w:pPr>
      <w:widowControl/>
    </w:pPr>
    <w:rPr>
      <w:snapToGrid/>
      <w:sz w:val="20"/>
    </w:rPr>
  </w:style>
  <w:style w:type="paragraph" w:styleId="BodyTextIndent3">
    <w:name w:val="Body Text Indent 3"/>
    <w:basedOn w:val="Normal"/>
    <w:rsid w:val="00625AA7"/>
    <w:pPr>
      <w:widowControl/>
      <w:ind w:left="720"/>
    </w:pPr>
    <w:rPr>
      <w:rFonts w:ascii="Palatino" w:eastAsia="Times" w:hAnsi="Palatino"/>
      <w:snapToGrid/>
      <w:sz w:val="22"/>
    </w:rPr>
  </w:style>
  <w:style w:type="paragraph" w:styleId="BodyText">
    <w:name w:val="Body Text"/>
    <w:basedOn w:val="Normal"/>
    <w:rsid w:val="00625AA7"/>
    <w:pPr>
      <w:spacing w:after="120"/>
    </w:pPr>
  </w:style>
  <w:style w:type="character" w:customStyle="1" w:styleId="HeaderChar">
    <w:name w:val="Header Char"/>
    <w:basedOn w:val="DefaultParagraphFont"/>
    <w:link w:val="Header"/>
    <w:rsid w:val="00625AA7"/>
    <w:rPr>
      <w:sz w:val="22"/>
      <w:lang w:val="en-US" w:eastAsia="en-US" w:bidi="ar-SA"/>
    </w:rPr>
  </w:style>
  <w:style w:type="paragraph" w:styleId="Footer">
    <w:name w:val="footer"/>
    <w:basedOn w:val="Normal"/>
    <w:rsid w:val="00625A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5AA7"/>
  </w:style>
  <w:style w:type="character" w:styleId="CommentReference">
    <w:name w:val="annotation reference"/>
    <w:basedOn w:val="DefaultParagraphFont"/>
    <w:semiHidden/>
    <w:rsid w:val="00BE4776"/>
    <w:rPr>
      <w:sz w:val="16"/>
      <w:szCs w:val="16"/>
    </w:rPr>
  </w:style>
  <w:style w:type="paragraph" w:styleId="CommentText">
    <w:name w:val="annotation text"/>
    <w:basedOn w:val="Normal"/>
    <w:semiHidden/>
    <w:rsid w:val="00BE4776"/>
    <w:rPr>
      <w:sz w:val="20"/>
    </w:rPr>
  </w:style>
  <w:style w:type="paragraph" w:styleId="CommentSubject">
    <w:name w:val="annotation subject"/>
    <w:basedOn w:val="CommentText"/>
    <w:next w:val="CommentText"/>
    <w:semiHidden/>
    <w:rsid w:val="00BE4776"/>
    <w:rPr>
      <w:b/>
      <w:bCs/>
    </w:rPr>
  </w:style>
  <w:style w:type="paragraph" w:styleId="BalloonText">
    <w:name w:val="Balloon Text"/>
    <w:basedOn w:val="Normal"/>
    <w:semiHidden/>
    <w:rsid w:val="00BE4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201"/>
    <w:pPr>
      <w:ind w:left="720"/>
      <w:contextualSpacing/>
    </w:pPr>
  </w:style>
  <w:style w:type="paragraph" w:styleId="NormalWeb">
    <w:name w:val="Normal (Web)"/>
    <w:basedOn w:val="Normal"/>
    <w:rsid w:val="00B24D75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bold">
    <w:name w:val="bold"/>
    <w:basedOn w:val="DefaultParagraphFont"/>
    <w:rsid w:val="00B24D75"/>
  </w:style>
  <w:style w:type="character" w:styleId="Hyperlink">
    <w:name w:val="Hyperlink"/>
    <w:basedOn w:val="DefaultParagraphFont"/>
    <w:rsid w:val="00990A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B6D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cmvs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xh\AppData\Local\Microsoft\Windows\Temporary%20Internet%20Files\Content.MSO\70C5B08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DESE-231-64451</_dlc_DocId>
    <_dlc_DocIdUrl xmlns="733efe1c-5bbe-4968-87dc-d400e65c879f">
      <Url>https://sharepoint.doemass.org/ese/webteam/cps/_layouts/DocIdRedir.aspx?ID=DESE-231-64451</Url>
      <Description>DESE-231-64451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4CB2-DAA5-4B7E-A83A-E7E0EBB67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75B31-C9BE-4D29-B321-1161314AF40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4BC6B7A-9342-48DA-8A71-76A03E043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579A9-0C9D-45B1-8D1B-CCAC0087E6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F04E23-2F31-4CAA-B273-E20DAD40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70C5B08F.dot</Template>
  <TotalTime>1</TotalTime>
  <Pages>2</Pages>
  <Words>516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Memo Attachment on Virtual Schools Application Review Process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Memo Attachment on Virtual Schools Application Review Process</dc:title>
  <dc:creator>DESE</dc:creator>
  <cp:lastModifiedBy>Zou, Dong (EOE)</cp:lastModifiedBy>
  <cp:revision>3</cp:revision>
  <cp:lastPrinted>2011-01-14T15:58:00Z</cp:lastPrinted>
  <dcterms:created xsi:type="dcterms:W3CDTF">2020-09-11T14:36:00Z</dcterms:created>
  <dcterms:modified xsi:type="dcterms:W3CDTF">2020-09-11T19:17:00Z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2020</vt:lpwstr>
  </property>
</Properties>
</file>