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AC26F" w14:textId="77777777" w:rsidR="00045CBB" w:rsidRDefault="002F23F8">
      <w:pPr>
        <w:spacing w:line="192" w:lineRule="auto"/>
        <w:outlineLvl w:val="0"/>
        <w:rPr>
          <w:rFonts w:ascii="Arial" w:hAnsi="Arial" w:cs="Arial"/>
          <w:b/>
          <w:bCs/>
          <w:i/>
          <w:iCs/>
          <w:sz w:val="40"/>
          <w:szCs w:val="40"/>
        </w:rPr>
      </w:pPr>
      <w:r>
        <w:rPr>
          <w:noProof/>
        </w:rPr>
        <w:drawing>
          <wp:anchor distT="0" distB="0" distL="114300" distR="274320" simplePos="0" relativeHeight="251657216" behindDoc="0" locked="0" layoutInCell="0" allowOverlap="1" wp14:anchorId="1ABAC3BB" wp14:editId="1ABAC3BC">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blip>
                    <a:srcRect/>
                    <a:stretch>
                      <a:fillRect/>
                    </a:stretch>
                  </pic:blipFill>
                  <pic:spPr bwMode="auto">
                    <a:xfrm>
                      <a:off x="0" y="0"/>
                      <a:ext cx="1090930" cy="1371600"/>
                    </a:xfrm>
                    <a:prstGeom prst="rect">
                      <a:avLst/>
                    </a:prstGeom>
                    <a:noFill/>
                  </pic:spPr>
                </pic:pic>
              </a:graphicData>
            </a:graphic>
          </wp:anchor>
        </w:drawing>
      </w:r>
      <w:r w:rsidR="00045CBB">
        <w:rPr>
          <w:rFonts w:ascii="Arial" w:hAnsi="Arial" w:cs="Arial"/>
          <w:b/>
          <w:bCs/>
          <w:i/>
          <w:iCs/>
          <w:sz w:val="40"/>
          <w:szCs w:val="40"/>
        </w:rPr>
        <w:t>Massachusetts Department of</w:t>
      </w:r>
    </w:p>
    <w:p w14:paraId="1ABAC270" w14:textId="77777777" w:rsidR="00045CBB" w:rsidRDefault="00045CBB">
      <w:pPr>
        <w:outlineLvl w:val="0"/>
        <w:rPr>
          <w:rFonts w:ascii="Arial" w:hAnsi="Arial" w:cs="Arial"/>
          <w:b/>
          <w:bCs/>
          <w:i/>
          <w:iCs/>
          <w:sz w:val="50"/>
          <w:szCs w:val="50"/>
        </w:rPr>
      </w:pPr>
      <w:r>
        <w:rPr>
          <w:rFonts w:ascii="Arial" w:hAnsi="Arial" w:cs="Arial"/>
          <w:b/>
          <w:bCs/>
          <w:i/>
          <w:iCs/>
          <w:sz w:val="40"/>
          <w:szCs w:val="40"/>
        </w:rPr>
        <w:t>Elementary and Secondary Education</w:t>
      </w:r>
    </w:p>
    <w:p w14:paraId="1ABAC271" w14:textId="15211EAD" w:rsidR="00045CBB" w:rsidRDefault="00F4714B">
      <w:pPr>
        <w:rPr>
          <w:rFonts w:ascii="Arial" w:hAnsi="Arial" w:cs="Arial"/>
          <w:i/>
          <w:iCs/>
        </w:rPr>
      </w:pPr>
      <w:r>
        <w:rPr>
          <w:noProof/>
        </w:rPr>
        <mc:AlternateContent>
          <mc:Choice Requires="wps">
            <w:drawing>
              <wp:anchor distT="0" distB="0" distL="114300" distR="114300" simplePos="0" relativeHeight="251658240" behindDoc="0" locked="0" layoutInCell="0" allowOverlap="1" wp14:anchorId="1ABAC3BD" wp14:editId="5FC49F53">
                <wp:simplePos x="0" y="0"/>
                <wp:positionH relativeFrom="column">
                  <wp:posOffset>24765</wp:posOffset>
                </wp:positionH>
                <wp:positionV relativeFrom="paragraph">
                  <wp:posOffset>64770</wp:posOffset>
                </wp:positionV>
                <wp:extent cx="5066030" cy="0"/>
                <wp:effectExtent l="15240" t="7620" r="1460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14:paraId="1ABAC272" w14:textId="77777777" w:rsidR="00045CBB" w:rsidRDefault="00045CBB">
      <w:pPr>
        <w:pStyle w:val="Heading3"/>
        <w:tabs>
          <w:tab w:val="right" w:pos="9360"/>
        </w:tabs>
        <w:rPr>
          <w:rFonts w:ascii="Times New Roman" w:hAnsi="Times New Roman" w:cs="Times New Roman"/>
          <w:sz w:val="16"/>
          <w:szCs w:val="16"/>
        </w:rPr>
      </w:pPr>
      <w:r>
        <w:rPr>
          <w:rFonts w:ascii="Times New Roman" w:hAnsi="Times New Roman" w:cs="Times New Roman"/>
          <w:sz w:val="16"/>
          <w:szCs w:val="16"/>
        </w:rPr>
        <w:t xml:space="preserve">75 Pleasant Street, Malden, Massachusetts 02148-5023 </w:t>
      </w:r>
      <w:r>
        <w:rPr>
          <w:rFonts w:ascii="Times New Roman" w:hAnsi="Times New Roman" w:cs="Times New Roman"/>
          <w:sz w:val="16"/>
          <w:szCs w:val="16"/>
        </w:rPr>
        <w:tab/>
        <w:t>Telephone: (781) 338-3000</w:t>
      </w:r>
    </w:p>
    <w:p w14:paraId="1ABAC273" w14:textId="77777777" w:rsidR="00045CBB" w:rsidRDefault="00045CBB">
      <w:pPr>
        <w:pStyle w:val="Heading2"/>
        <w:tabs>
          <w:tab w:val="right" w:pos="9000"/>
        </w:tabs>
        <w:jc w:val="left"/>
        <w:rPr>
          <w:rFonts w:ascii="Times New Roman" w:hAnsi="Times New Roman" w:cs="Times New Roman"/>
          <w:sz w:val="16"/>
          <w:szCs w:val="16"/>
        </w:rPr>
      </w:pPr>
      <w:r>
        <w:rPr>
          <w:rFonts w:ascii="Times New Roman" w:hAnsi="Times New Roman" w:cs="Times New Roman"/>
          <w:sz w:val="16"/>
          <w:szCs w:val="16"/>
        </w:rPr>
        <w:t xml:space="preserve">                                                                                                                 TTY: N.E.T. Relay 1-800-439-2370</w:t>
      </w:r>
    </w:p>
    <w:p w14:paraId="1ABAC274" w14:textId="77777777" w:rsidR="00045CBB" w:rsidRDefault="00045CBB">
      <w:pPr>
        <w:ind w:left="720"/>
        <w:rPr>
          <w:rFonts w:ascii="Arial" w:hAnsi="Arial" w:cs="Arial"/>
          <w:i/>
          <w:iCs/>
          <w:sz w:val="16"/>
          <w:szCs w:val="16"/>
        </w:rPr>
      </w:pPr>
    </w:p>
    <w:p w14:paraId="1ABAC275" w14:textId="77777777" w:rsidR="00045CBB" w:rsidRDefault="00045CBB">
      <w:pPr>
        <w:ind w:left="720"/>
        <w:jc w:val="center"/>
        <w:rPr>
          <w:rFonts w:ascii="Arial" w:hAnsi="Arial" w:cs="Arial"/>
          <w:i/>
          <w:iCs/>
          <w:sz w:val="16"/>
          <w:szCs w:val="16"/>
        </w:rPr>
      </w:pPr>
    </w:p>
    <w:tbl>
      <w:tblPr>
        <w:tblpPr w:leftFromText="180" w:rightFromText="180" w:vertAnchor="text" w:horzAnchor="page" w:tblpX="463" w:tblpY="71"/>
        <w:tblW w:w="0" w:type="auto"/>
        <w:tblLook w:val="0000" w:firstRow="0" w:lastRow="0" w:firstColumn="0" w:lastColumn="0" w:noHBand="0" w:noVBand="0"/>
      </w:tblPr>
      <w:tblGrid>
        <w:gridCol w:w="2640"/>
        <w:gridCol w:w="6936"/>
      </w:tblGrid>
      <w:tr w:rsidR="00045CBB" w14:paraId="1ABAC279" w14:textId="77777777">
        <w:tc>
          <w:tcPr>
            <w:tcW w:w="2640" w:type="dxa"/>
            <w:tcBorders>
              <w:top w:val="nil"/>
              <w:left w:val="nil"/>
              <w:bottom w:val="nil"/>
              <w:right w:val="nil"/>
            </w:tcBorders>
          </w:tcPr>
          <w:p w14:paraId="1ABAC276" w14:textId="77777777" w:rsidR="00045CBB" w:rsidRDefault="00045CBB">
            <w:pPr>
              <w:jc w:val="center"/>
              <w:rPr>
                <w:rFonts w:ascii="Arial" w:hAnsi="Arial" w:cs="Arial"/>
                <w:sz w:val="16"/>
                <w:szCs w:val="16"/>
              </w:rPr>
            </w:pPr>
            <w:r>
              <w:rPr>
                <w:rFonts w:ascii="Arial" w:hAnsi="Arial" w:cs="Arial"/>
                <w:sz w:val="16"/>
                <w:szCs w:val="16"/>
              </w:rPr>
              <w:t>Mitchell D. Chester, Ed.D.</w:t>
            </w:r>
          </w:p>
          <w:p w14:paraId="1ABAC277" w14:textId="77777777" w:rsidR="00045CBB" w:rsidRDefault="00045CBB">
            <w:pPr>
              <w:jc w:val="center"/>
              <w:rPr>
                <w:rFonts w:ascii="Arial" w:hAnsi="Arial" w:cs="Arial"/>
                <w:i/>
                <w:iCs/>
                <w:sz w:val="16"/>
                <w:szCs w:val="16"/>
              </w:rPr>
            </w:pPr>
            <w:r>
              <w:rPr>
                <w:rFonts w:ascii="Arial" w:hAnsi="Arial" w:cs="Arial"/>
                <w:i/>
                <w:iCs/>
                <w:sz w:val="16"/>
                <w:szCs w:val="16"/>
              </w:rPr>
              <w:t>Commissioner</w:t>
            </w:r>
          </w:p>
        </w:tc>
        <w:tc>
          <w:tcPr>
            <w:tcW w:w="6936" w:type="dxa"/>
            <w:tcBorders>
              <w:top w:val="nil"/>
              <w:left w:val="nil"/>
              <w:bottom w:val="nil"/>
              <w:right w:val="nil"/>
            </w:tcBorders>
          </w:tcPr>
          <w:p w14:paraId="1ABAC278" w14:textId="77777777" w:rsidR="00045CBB" w:rsidRDefault="00045CBB">
            <w:pPr>
              <w:jc w:val="center"/>
              <w:rPr>
                <w:rFonts w:ascii="Arial" w:hAnsi="Arial" w:cs="Arial"/>
                <w:i/>
                <w:iCs/>
                <w:sz w:val="16"/>
                <w:szCs w:val="16"/>
              </w:rPr>
            </w:pPr>
          </w:p>
        </w:tc>
      </w:tr>
    </w:tbl>
    <w:p w14:paraId="1ABAC27A" w14:textId="77777777" w:rsidR="00045CBB" w:rsidRDefault="00045CBB">
      <w:pPr>
        <w:rPr>
          <w:rFonts w:ascii="Arial" w:hAnsi="Arial" w:cs="Arial"/>
          <w:i/>
          <w:iCs/>
          <w:sz w:val="18"/>
          <w:szCs w:val="18"/>
        </w:rPr>
      </w:pPr>
    </w:p>
    <w:p w14:paraId="1ABAC27B" w14:textId="77777777" w:rsidR="00045CBB" w:rsidRDefault="00045CBB">
      <w:pPr>
        <w:pStyle w:val="Heading1"/>
        <w:tabs>
          <w:tab w:val="clear" w:pos="4680"/>
        </w:tabs>
      </w:pPr>
    </w:p>
    <w:p w14:paraId="1ABAC27C" w14:textId="77777777" w:rsidR="00045CBB" w:rsidRDefault="00045CBB">
      <w:pPr>
        <w:pStyle w:val="Heading1"/>
        <w:tabs>
          <w:tab w:val="clear" w:pos="4680"/>
        </w:tabs>
      </w:pPr>
      <w:r>
        <w:t>MEMORANDUM</w:t>
      </w:r>
    </w:p>
    <w:p w14:paraId="1ABAC27D" w14:textId="77777777" w:rsidR="00045CBB" w:rsidRDefault="00045CBB">
      <w:pPr>
        <w:widowControl/>
        <w:rPr>
          <w:b/>
          <w:bCs/>
        </w:rPr>
      </w:pPr>
    </w:p>
    <w:tbl>
      <w:tblPr>
        <w:tblW w:w="0" w:type="auto"/>
        <w:tblInd w:w="-106" w:type="dxa"/>
        <w:tblLook w:val="0000" w:firstRow="0" w:lastRow="0" w:firstColumn="0" w:lastColumn="0" w:noHBand="0" w:noVBand="0"/>
      </w:tblPr>
      <w:tblGrid>
        <w:gridCol w:w="1188"/>
        <w:gridCol w:w="8388"/>
      </w:tblGrid>
      <w:tr w:rsidR="00045CBB" w14:paraId="1ABAC280" w14:textId="77777777">
        <w:tc>
          <w:tcPr>
            <w:tcW w:w="1188" w:type="dxa"/>
            <w:tcBorders>
              <w:top w:val="nil"/>
              <w:left w:val="nil"/>
              <w:bottom w:val="nil"/>
              <w:right w:val="nil"/>
            </w:tcBorders>
          </w:tcPr>
          <w:p w14:paraId="1ABAC27E" w14:textId="77777777" w:rsidR="00045CBB" w:rsidRDefault="00045CBB">
            <w:pPr>
              <w:rPr>
                <w:b/>
                <w:bCs/>
              </w:rPr>
            </w:pPr>
            <w:r>
              <w:rPr>
                <w:b/>
                <w:bCs/>
              </w:rPr>
              <w:t>To:</w:t>
            </w:r>
          </w:p>
        </w:tc>
        <w:tc>
          <w:tcPr>
            <w:tcW w:w="8388" w:type="dxa"/>
            <w:tcBorders>
              <w:top w:val="nil"/>
              <w:left w:val="nil"/>
              <w:bottom w:val="nil"/>
              <w:right w:val="nil"/>
            </w:tcBorders>
          </w:tcPr>
          <w:p w14:paraId="1ABAC27F" w14:textId="77777777" w:rsidR="00045CBB" w:rsidRDefault="00045CBB">
            <w:pPr>
              <w:rPr>
                <w:b/>
                <w:bCs/>
              </w:rPr>
            </w:pPr>
            <w:r>
              <w:t>Members of the Board of Elementary and Secondary Education</w:t>
            </w:r>
          </w:p>
        </w:tc>
      </w:tr>
      <w:tr w:rsidR="00045CBB" w14:paraId="1ABAC283" w14:textId="77777777">
        <w:tc>
          <w:tcPr>
            <w:tcW w:w="1188" w:type="dxa"/>
            <w:tcBorders>
              <w:top w:val="nil"/>
              <w:left w:val="nil"/>
              <w:bottom w:val="nil"/>
              <w:right w:val="nil"/>
            </w:tcBorders>
          </w:tcPr>
          <w:p w14:paraId="1ABAC281" w14:textId="77777777" w:rsidR="00045CBB" w:rsidRDefault="00045CBB">
            <w:pPr>
              <w:rPr>
                <w:b/>
                <w:bCs/>
              </w:rPr>
            </w:pPr>
            <w:r>
              <w:rPr>
                <w:b/>
                <w:bCs/>
              </w:rPr>
              <w:t>From:</w:t>
            </w:r>
            <w:r>
              <w:tab/>
            </w:r>
          </w:p>
        </w:tc>
        <w:tc>
          <w:tcPr>
            <w:tcW w:w="8388" w:type="dxa"/>
            <w:tcBorders>
              <w:top w:val="nil"/>
              <w:left w:val="nil"/>
              <w:bottom w:val="nil"/>
              <w:right w:val="nil"/>
            </w:tcBorders>
          </w:tcPr>
          <w:p w14:paraId="1ABAC282" w14:textId="77777777" w:rsidR="00045CBB" w:rsidRDefault="00045CBB">
            <w:r>
              <w:t>Mitchell D. Chester, Ed.D., Commissioner</w:t>
            </w:r>
          </w:p>
        </w:tc>
      </w:tr>
      <w:tr w:rsidR="00045CBB" w14:paraId="1ABAC286" w14:textId="77777777">
        <w:tc>
          <w:tcPr>
            <w:tcW w:w="1188" w:type="dxa"/>
            <w:tcBorders>
              <w:top w:val="nil"/>
              <w:left w:val="nil"/>
              <w:bottom w:val="nil"/>
              <w:right w:val="nil"/>
            </w:tcBorders>
          </w:tcPr>
          <w:p w14:paraId="1ABAC284" w14:textId="77777777" w:rsidR="00045CBB" w:rsidRDefault="00045CBB">
            <w:pPr>
              <w:rPr>
                <w:b/>
                <w:bCs/>
              </w:rPr>
            </w:pPr>
            <w:r>
              <w:rPr>
                <w:b/>
                <w:bCs/>
              </w:rPr>
              <w:t>Date:</w:t>
            </w:r>
            <w:r>
              <w:tab/>
            </w:r>
          </w:p>
        </w:tc>
        <w:tc>
          <w:tcPr>
            <w:tcW w:w="8388" w:type="dxa"/>
            <w:tcBorders>
              <w:top w:val="nil"/>
              <w:left w:val="nil"/>
              <w:bottom w:val="nil"/>
              <w:right w:val="nil"/>
            </w:tcBorders>
          </w:tcPr>
          <w:p w14:paraId="1ABAC285" w14:textId="77777777" w:rsidR="00045CBB" w:rsidRPr="00322972" w:rsidRDefault="004D33BF">
            <w:r w:rsidRPr="00322972">
              <w:t xml:space="preserve">March </w:t>
            </w:r>
            <w:r w:rsidR="00045CBB" w:rsidRPr="00322972">
              <w:t>14, 2014</w:t>
            </w:r>
          </w:p>
        </w:tc>
      </w:tr>
      <w:tr w:rsidR="00045CBB" w14:paraId="1ABAC289" w14:textId="77777777">
        <w:tc>
          <w:tcPr>
            <w:tcW w:w="1188" w:type="dxa"/>
            <w:tcBorders>
              <w:top w:val="nil"/>
              <w:left w:val="nil"/>
              <w:bottom w:val="nil"/>
              <w:right w:val="nil"/>
            </w:tcBorders>
          </w:tcPr>
          <w:p w14:paraId="1ABAC287" w14:textId="77777777" w:rsidR="00045CBB" w:rsidRDefault="00045CBB">
            <w:pPr>
              <w:rPr>
                <w:b/>
                <w:bCs/>
              </w:rPr>
            </w:pPr>
            <w:r>
              <w:rPr>
                <w:b/>
                <w:bCs/>
              </w:rPr>
              <w:t>Subject:</w:t>
            </w:r>
          </w:p>
        </w:tc>
        <w:tc>
          <w:tcPr>
            <w:tcW w:w="8388" w:type="dxa"/>
            <w:tcBorders>
              <w:top w:val="nil"/>
              <w:left w:val="nil"/>
              <w:bottom w:val="nil"/>
              <w:right w:val="nil"/>
            </w:tcBorders>
          </w:tcPr>
          <w:p w14:paraId="1ABAC288" w14:textId="77777777" w:rsidR="00045CBB" w:rsidRPr="00322972" w:rsidRDefault="00045CBB">
            <w:r w:rsidRPr="00322972">
              <w:t xml:space="preserve">Charter Schools – Charters Renewed for </w:t>
            </w:r>
            <w:r w:rsidR="001F2D7A" w:rsidRPr="00322972">
              <w:t>Conservatory Lab Charter School, River Valley Charter School, Roxbury Preparatory Charter School, Barnstable Community Horace Mann Charter Public School, and KIPP Academy Lynn Charter School</w:t>
            </w:r>
          </w:p>
        </w:tc>
      </w:tr>
    </w:tbl>
    <w:p w14:paraId="1ABAC28A" w14:textId="77777777" w:rsidR="00045CBB" w:rsidRDefault="00045CBB">
      <w:pPr>
        <w:pBdr>
          <w:bottom w:val="single" w:sz="4" w:space="1" w:color="auto"/>
        </w:pBdr>
      </w:pPr>
      <w:bookmarkStart w:id="0" w:name="TO"/>
      <w:bookmarkStart w:id="1" w:name="FROM"/>
      <w:bookmarkStart w:id="2" w:name="DATE"/>
      <w:bookmarkStart w:id="3" w:name="RE"/>
      <w:bookmarkEnd w:id="0"/>
      <w:bookmarkEnd w:id="1"/>
      <w:bookmarkEnd w:id="2"/>
      <w:bookmarkEnd w:id="3"/>
    </w:p>
    <w:p w14:paraId="1ABAC28B" w14:textId="77777777" w:rsidR="00045CBB" w:rsidRDefault="00045CBB">
      <w:pPr>
        <w:sectPr w:rsidR="00045CBB">
          <w:footerReference w:type="default" r:id="rId14"/>
          <w:type w:val="continuous"/>
          <w:pgSz w:w="12240" w:h="15840" w:code="1"/>
          <w:pgMar w:top="990" w:right="1440" w:bottom="1440" w:left="1440" w:header="1440" w:footer="1440" w:gutter="0"/>
          <w:cols w:space="720"/>
          <w:noEndnote/>
          <w:titlePg/>
        </w:sectPr>
      </w:pPr>
    </w:p>
    <w:p w14:paraId="1ABAC28C" w14:textId="77777777" w:rsidR="00045CBB" w:rsidRDefault="00045CBB"/>
    <w:p w14:paraId="1ABAC28D" w14:textId="77777777" w:rsidR="00045CBB" w:rsidRDefault="00045CBB">
      <w:pPr>
        <w:tabs>
          <w:tab w:val="left" w:pos="-1440"/>
        </w:tabs>
      </w:pPr>
      <w:r>
        <w:t>At its meeting in February 2013, the Board of Elementary and Secondary Education (Board) voted to authorize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14:paraId="1ABAC28E" w14:textId="77777777" w:rsidR="00045CBB" w:rsidRDefault="00045CBB"/>
    <w:p w14:paraId="1ABAC28F" w14:textId="77777777" w:rsidR="00045CBB" w:rsidRDefault="00045CBB">
      <w:r>
        <w:t xml:space="preserve">On </w:t>
      </w:r>
      <w:r w:rsidR="001F2D7A">
        <w:t>February 14</w:t>
      </w:r>
      <w:r>
        <w:t xml:space="preserve">, 2014, I notified the Board that I intended to renew, without conditions, the charters of three schools: </w:t>
      </w:r>
      <w:r w:rsidR="001F2D7A">
        <w:t>Conservatory Lab Cha</w:t>
      </w:r>
      <w:bookmarkStart w:id="4" w:name="_GoBack"/>
      <w:bookmarkEnd w:id="4"/>
      <w:r w:rsidR="001F2D7A">
        <w:t xml:space="preserve">rter School, River Valley Charter School, </w:t>
      </w:r>
      <w:r w:rsidR="009E6F3D">
        <w:t xml:space="preserve">and </w:t>
      </w:r>
      <w:r w:rsidR="001F2D7A">
        <w:t>Roxbury Preparatory Charter School</w:t>
      </w:r>
      <w:r>
        <w:t>. Additionally, I notified the Board that I intended to renew the charter</w:t>
      </w:r>
      <w:r w:rsidR="001F2D7A">
        <w:t>s</w:t>
      </w:r>
      <w:r>
        <w:t xml:space="preserve"> of </w:t>
      </w:r>
      <w:r w:rsidR="001F2D7A">
        <w:t>two</w:t>
      </w:r>
      <w:r>
        <w:t xml:space="preserve"> school</w:t>
      </w:r>
      <w:r w:rsidR="001F2D7A">
        <w:t>s</w:t>
      </w:r>
      <w:r>
        <w:t xml:space="preserve"> and impose conditions on</w:t>
      </w:r>
      <w:r w:rsidR="001F2D7A">
        <w:t xml:space="preserve"> the</w:t>
      </w:r>
      <w:r>
        <w:t xml:space="preserve"> charter</w:t>
      </w:r>
      <w:r w:rsidR="001F2D7A">
        <w:t>s</w:t>
      </w:r>
      <w:r w:rsidR="009E6F3D">
        <w:t xml:space="preserve"> of</w:t>
      </w:r>
      <w:r>
        <w:t xml:space="preserve"> </w:t>
      </w:r>
      <w:r w:rsidR="001F2D7A">
        <w:t>Barnstable Community Horace Mann Charter Public School and KIPP Academy Lynn Charter School</w:t>
      </w:r>
      <w:r>
        <w:t xml:space="preserve">. Because no Board member requested that any of these matters be brought to the full Board for review, I am now notifying the Board that I have renewed the charters of these </w:t>
      </w:r>
      <w:r w:rsidR="001F2D7A">
        <w:t>five</w:t>
      </w:r>
      <w:r>
        <w:t xml:space="preserve"> schools.</w:t>
      </w:r>
    </w:p>
    <w:p w14:paraId="1ABAC290" w14:textId="77777777" w:rsidR="00045CBB" w:rsidRDefault="00045CBB"/>
    <w:p w14:paraId="1ABAC291" w14:textId="77777777" w:rsidR="00045CBB" w:rsidRDefault="00045CBB">
      <w:pPr>
        <w:rPr>
          <w:b/>
          <w:bCs/>
          <w:u w:val="single"/>
        </w:rPr>
      </w:pPr>
      <w:r>
        <w:t xml:space="preserve">Summary information regarding these four schools is provided in this memorandum. Each charter is renewed for the period of July 1, 2014 through June 30, 2019. In the case of </w:t>
      </w:r>
      <w:r w:rsidR="004313C7">
        <w:t>charters</w:t>
      </w:r>
      <w:r>
        <w:t xml:space="preserve"> renewed with conditions, the corrective actions that </w:t>
      </w:r>
      <w:r w:rsidR="004313C7">
        <w:t xml:space="preserve">these schools </w:t>
      </w:r>
      <w:r>
        <w:t>must take are also included. The charter of each school is renewed for the maximum enrollment, grades served, and district(s) served, as described below, and shall be operated in accordance with the provisions of G.L. c. 71, § 89; 603 CMR 1.00; and all other applicable state and federal laws and regulations and such additional conditions as the Commissioner or the Board may establish, all of which shall be deemed conditions of the charter.</w:t>
      </w:r>
    </w:p>
    <w:p w14:paraId="1ABAC292" w14:textId="77777777" w:rsidR="00045CBB" w:rsidRDefault="00045CBB">
      <w:pPr>
        <w:pStyle w:val="BodyText2"/>
        <w:spacing w:after="0"/>
        <w:ind w:left="0"/>
        <w:rPr>
          <w:sz w:val="24"/>
          <w:szCs w:val="24"/>
        </w:rPr>
      </w:pPr>
    </w:p>
    <w:p w14:paraId="1ABAC293" w14:textId="77777777" w:rsidR="00045CBB" w:rsidRDefault="00045CBB">
      <w:r>
        <w:br w:type="page"/>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61"/>
        <w:gridCol w:w="826"/>
        <w:gridCol w:w="406"/>
        <w:gridCol w:w="440"/>
        <w:gridCol w:w="1576"/>
        <w:gridCol w:w="1413"/>
        <w:gridCol w:w="1494"/>
        <w:gridCol w:w="1494"/>
        <w:gridCol w:w="1496"/>
      </w:tblGrid>
      <w:tr w:rsidR="001F2D7A" w14:paraId="1ABAC2A2" w14:textId="77777777" w:rsidTr="001F2D7A">
        <w:trPr>
          <w:trHeight w:val="374"/>
          <w:jc w:val="center"/>
        </w:trPr>
        <w:tc>
          <w:tcPr>
            <w:tcW w:w="794" w:type="pct"/>
            <w:gridSpan w:val="3"/>
            <w:tcBorders>
              <w:top w:val="single" w:sz="18" w:space="0" w:color="auto"/>
            </w:tcBorders>
            <w:shd w:val="clear" w:color="auto" w:fill="D9D9D9"/>
          </w:tcPr>
          <w:p w14:paraId="1ABAC294" w14:textId="77777777" w:rsidR="001F2D7A" w:rsidRPr="00E12D3D" w:rsidRDefault="001F2D7A" w:rsidP="001F2D7A">
            <w:pPr>
              <w:jc w:val="center"/>
              <w:rPr>
                <w:sz w:val="20"/>
              </w:rPr>
            </w:pPr>
          </w:p>
        </w:tc>
        <w:tc>
          <w:tcPr>
            <w:tcW w:w="4206" w:type="pct"/>
            <w:gridSpan w:val="6"/>
            <w:tcBorders>
              <w:top w:val="single" w:sz="18" w:space="0" w:color="auto"/>
            </w:tcBorders>
            <w:shd w:val="clear" w:color="auto" w:fill="D9D9D9"/>
            <w:vAlign w:val="center"/>
          </w:tcPr>
          <w:tbl>
            <w:tblPr>
              <w:tblpPr w:leftFromText="180" w:rightFromText="180" w:vertAnchor="text" w:horzAnchor="page" w:tblpX="21" w:tblpY="-164"/>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23"/>
              <w:gridCol w:w="8432"/>
            </w:tblGrid>
            <w:tr w:rsidR="001F2D7A" w14:paraId="1ABAC297" w14:textId="77777777" w:rsidTr="001F2D7A">
              <w:trPr>
                <w:trHeight w:val="187"/>
              </w:trPr>
              <w:tc>
                <w:tcPr>
                  <w:tcW w:w="1823" w:type="dxa"/>
                  <w:tcBorders>
                    <w:top w:val="single" w:sz="4" w:space="0" w:color="auto"/>
                    <w:left w:val="single" w:sz="4" w:space="0" w:color="auto"/>
                    <w:bottom w:val="single" w:sz="4" w:space="0" w:color="auto"/>
                    <w:right w:val="single" w:sz="4" w:space="0" w:color="auto"/>
                  </w:tcBorders>
                  <w:shd w:val="clear" w:color="auto" w:fill="3366FF"/>
                  <w:vAlign w:val="center"/>
                </w:tcPr>
                <w:p w14:paraId="1ABAC295" w14:textId="77777777" w:rsidR="001F2D7A" w:rsidRDefault="001F2D7A" w:rsidP="001F2D7A">
                  <w:pPr>
                    <w:jc w:val="center"/>
                    <w:rPr>
                      <w:b/>
                      <w:bCs/>
                      <w:sz w:val="16"/>
                      <w:szCs w:val="16"/>
                    </w:rPr>
                  </w:pPr>
                  <w:r w:rsidRPr="00E12D3D">
                    <w:rPr>
                      <w:sz w:val="20"/>
                    </w:rPr>
                    <w:br w:type="page"/>
                  </w:r>
                  <w:r>
                    <w:rPr>
                      <w:b/>
                      <w:bCs/>
                      <w:sz w:val="16"/>
                      <w:szCs w:val="16"/>
                    </w:rPr>
                    <w:t>Exceeds</w:t>
                  </w:r>
                </w:p>
              </w:tc>
              <w:tc>
                <w:tcPr>
                  <w:tcW w:w="8432" w:type="dxa"/>
                  <w:tcBorders>
                    <w:top w:val="single" w:sz="4" w:space="0" w:color="auto"/>
                    <w:left w:val="single" w:sz="4" w:space="0" w:color="auto"/>
                    <w:bottom w:val="single" w:sz="4" w:space="0" w:color="auto"/>
                    <w:right w:val="single" w:sz="4" w:space="0" w:color="auto"/>
                  </w:tcBorders>
                  <w:vAlign w:val="center"/>
                </w:tcPr>
                <w:p w14:paraId="1ABAC296" w14:textId="77777777" w:rsidR="001F2D7A" w:rsidRDefault="001F2D7A" w:rsidP="001F2D7A">
                  <w:pPr>
                    <w:rPr>
                      <w:bCs/>
                      <w:sz w:val="16"/>
                      <w:szCs w:val="16"/>
                    </w:rPr>
                  </w:pPr>
                  <w:r>
                    <w:rPr>
                      <w:bCs/>
                      <w:sz w:val="16"/>
                      <w:szCs w:val="16"/>
                    </w:rPr>
                    <w:t>The school fully and consistently meets the criterion and is a potential exemplar in this area.</w:t>
                  </w:r>
                </w:p>
              </w:tc>
            </w:tr>
            <w:tr w:rsidR="001F2D7A" w14:paraId="1ABAC29A" w14:textId="77777777" w:rsidTr="001F2D7A">
              <w:trPr>
                <w:trHeight w:val="183"/>
              </w:trPr>
              <w:tc>
                <w:tcPr>
                  <w:tcW w:w="1823" w:type="dxa"/>
                  <w:tcBorders>
                    <w:top w:val="single" w:sz="4" w:space="0" w:color="auto"/>
                    <w:left w:val="single" w:sz="4" w:space="0" w:color="auto"/>
                    <w:bottom w:val="single" w:sz="4" w:space="0" w:color="auto"/>
                    <w:right w:val="single" w:sz="4" w:space="0" w:color="auto"/>
                  </w:tcBorders>
                  <w:shd w:val="clear" w:color="auto" w:fill="00B050"/>
                  <w:vAlign w:val="center"/>
                </w:tcPr>
                <w:p w14:paraId="1ABAC298" w14:textId="77777777" w:rsidR="001F2D7A" w:rsidRDefault="001F2D7A" w:rsidP="001F2D7A">
                  <w:pPr>
                    <w:jc w:val="center"/>
                    <w:rPr>
                      <w:b/>
                      <w:bCs/>
                      <w:sz w:val="16"/>
                      <w:szCs w:val="16"/>
                    </w:rPr>
                  </w:pPr>
                  <w:r>
                    <w:rPr>
                      <w:b/>
                      <w:bCs/>
                      <w:sz w:val="16"/>
                      <w:szCs w:val="16"/>
                    </w:rPr>
                    <w:t>Meets</w:t>
                  </w:r>
                </w:p>
              </w:tc>
              <w:tc>
                <w:tcPr>
                  <w:tcW w:w="8432" w:type="dxa"/>
                  <w:tcBorders>
                    <w:top w:val="single" w:sz="4" w:space="0" w:color="auto"/>
                    <w:left w:val="single" w:sz="4" w:space="0" w:color="auto"/>
                    <w:bottom w:val="single" w:sz="4" w:space="0" w:color="auto"/>
                    <w:right w:val="single" w:sz="4" w:space="0" w:color="auto"/>
                  </w:tcBorders>
                  <w:vAlign w:val="center"/>
                </w:tcPr>
                <w:p w14:paraId="1ABAC299" w14:textId="77777777" w:rsidR="001F2D7A" w:rsidRDefault="001F2D7A" w:rsidP="001F2D7A">
                  <w:pPr>
                    <w:rPr>
                      <w:bCs/>
                      <w:sz w:val="16"/>
                      <w:szCs w:val="16"/>
                    </w:rPr>
                  </w:pPr>
                  <w:r>
                    <w:rPr>
                      <w:bCs/>
                      <w:sz w:val="16"/>
                      <w:szCs w:val="16"/>
                    </w:rPr>
                    <w:t>The school generally meets the criterion and/or minor concern(s) are noted.</w:t>
                  </w:r>
                </w:p>
              </w:tc>
            </w:tr>
            <w:tr w:rsidR="001F2D7A" w14:paraId="1ABAC29D" w14:textId="77777777" w:rsidTr="001F2D7A">
              <w:trPr>
                <w:trHeight w:val="183"/>
              </w:trPr>
              <w:tc>
                <w:tcPr>
                  <w:tcW w:w="1823" w:type="dxa"/>
                  <w:tcBorders>
                    <w:top w:val="single" w:sz="4" w:space="0" w:color="auto"/>
                    <w:left w:val="single" w:sz="4" w:space="0" w:color="auto"/>
                    <w:bottom w:val="single" w:sz="4" w:space="0" w:color="auto"/>
                    <w:right w:val="single" w:sz="4" w:space="0" w:color="auto"/>
                  </w:tcBorders>
                  <w:shd w:val="clear" w:color="auto" w:fill="F9F187"/>
                  <w:vAlign w:val="center"/>
                </w:tcPr>
                <w:p w14:paraId="1ABAC29B" w14:textId="77777777" w:rsidR="001F2D7A" w:rsidRDefault="001F2D7A" w:rsidP="001F2D7A">
                  <w:pPr>
                    <w:jc w:val="center"/>
                    <w:rPr>
                      <w:b/>
                      <w:bCs/>
                      <w:sz w:val="16"/>
                      <w:szCs w:val="16"/>
                    </w:rPr>
                  </w:pPr>
                  <w:r>
                    <w:rPr>
                      <w:b/>
                      <w:bCs/>
                      <w:sz w:val="16"/>
                      <w:szCs w:val="16"/>
                    </w:rPr>
                    <w:t>Partially Meets</w:t>
                  </w:r>
                </w:p>
              </w:tc>
              <w:tc>
                <w:tcPr>
                  <w:tcW w:w="8432" w:type="dxa"/>
                  <w:tcBorders>
                    <w:top w:val="single" w:sz="4" w:space="0" w:color="auto"/>
                    <w:left w:val="single" w:sz="4" w:space="0" w:color="auto"/>
                    <w:bottom w:val="single" w:sz="4" w:space="0" w:color="auto"/>
                    <w:right w:val="single" w:sz="4" w:space="0" w:color="auto"/>
                  </w:tcBorders>
                  <w:vAlign w:val="center"/>
                </w:tcPr>
                <w:p w14:paraId="1ABAC29C" w14:textId="77777777" w:rsidR="001F2D7A" w:rsidRDefault="001F2D7A" w:rsidP="001F2D7A">
                  <w:pPr>
                    <w:rPr>
                      <w:bCs/>
                      <w:sz w:val="16"/>
                      <w:szCs w:val="16"/>
                    </w:rPr>
                  </w:pPr>
                  <w:r>
                    <w:rPr>
                      <w:bCs/>
                      <w:sz w:val="16"/>
                      <w:szCs w:val="16"/>
                    </w:rPr>
                    <w:t>The school meets some aspects of the criterion but not others and/or moderate concern(s) are noted.</w:t>
                  </w:r>
                </w:p>
              </w:tc>
            </w:tr>
            <w:tr w:rsidR="001F2D7A" w14:paraId="1ABAC2A0" w14:textId="77777777" w:rsidTr="001F2D7A">
              <w:trPr>
                <w:trHeight w:val="183"/>
              </w:trPr>
              <w:tc>
                <w:tcPr>
                  <w:tcW w:w="1823" w:type="dxa"/>
                  <w:tcBorders>
                    <w:top w:val="single" w:sz="4" w:space="0" w:color="auto"/>
                    <w:left w:val="single" w:sz="4" w:space="0" w:color="auto"/>
                    <w:bottom w:val="single" w:sz="4" w:space="0" w:color="auto"/>
                    <w:right w:val="single" w:sz="4" w:space="0" w:color="auto"/>
                  </w:tcBorders>
                  <w:shd w:val="clear" w:color="auto" w:fill="FF0000"/>
                  <w:vAlign w:val="center"/>
                </w:tcPr>
                <w:p w14:paraId="1ABAC29E" w14:textId="77777777" w:rsidR="001F2D7A" w:rsidRDefault="001F2D7A" w:rsidP="001F2D7A">
                  <w:pPr>
                    <w:jc w:val="center"/>
                    <w:rPr>
                      <w:b/>
                      <w:bCs/>
                      <w:sz w:val="16"/>
                      <w:szCs w:val="16"/>
                    </w:rPr>
                  </w:pPr>
                  <w:r>
                    <w:rPr>
                      <w:b/>
                      <w:bCs/>
                      <w:sz w:val="16"/>
                      <w:szCs w:val="16"/>
                    </w:rPr>
                    <w:t>Falls Far Below</w:t>
                  </w:r>
                </w:p>
              </w:tc>
              <w:tc>
                <w:tcPr>
                  <w:tcW w:w="8432" w:type="dxa"/>
                  <w:tcBorders>
                    <w:top w:val="single" w:sz="4" w:space="0" w:color="auto"/>
                    <w:left w:val="single" w:sz="4" w:space="0" w:color="auto"/>
                    <w:bottom w:val="single" w:sz="4" w:space="0" w:color="auto"/>
                    <w:right w:val="single" w:sz="4" w:space="0" w:color="auto"/>
                  </w:tcBorders>
                  <w:vAlign w:val="center"/>
                </w:tcPr>
                <w:p w14:paraId="1ABAC29F" w14:textId="77777777" w:rsidR="001F2D7A" w:rsidRDefault="001F2D7A" w:rsidP="001F2D7A">
                  <w:pPr>
                    <w:rPr>
                      <w:bCs/>
                      <w:sz w:val="16"/>
                      <w:szCs w:val="16"/>
                    </w:rPr>
                  </w:pPr>
                  <w:r>
                    <w:rPr>
                      <w:bCs/>
                      <w:sz w:val="16"/>
                      <w:szCs w:val="16"/>
                    </w:rPr>
                    <w:t xml:space="preserve">The school falls far below the criterion and/or significant concern(s) are noted.                                                                                        </w:t>
                  </w:r>
                </w:p>
              </w:tc>
            </w:tr>
          </w:tbl>
          <w:p w14:paraId="1ABAC2A1" w14:textId="77777777" w:rsidR="001F2D7A" w:rsidRDefault="001F2D7A" w:rsidP="001F2D7A">
            <w:pPr>
              <w:jc w:val="center"/>
              <w:rPr>
                <w:b/>
                <w:bCs/>
                <w:sz w:val="22"/>
                <w:szCs w:val="22"/>
              </w:rPr>
            </w:pPr>
          </w:p>
        </w:tc>
      </w:tr>
      <w:tr w:rsidR="001F2D7A" w14:paraId="1ABAC2AA" w14:textId="77777777" w:rsidTr="001F2D7A">
        <w:trPr>
          <w:trHeight w:val="374"/>
          <w:jc w:val="center"/>
        </w:trPr>
        <w:tc>
          <w:tcPr>
            <w:tcW w:w="139" w:type="pct"/>
            <w:tcBorders>
              <w:top w:val="single" w:sz="18" w:space="0" w:color="auto"/>
            </w:tcBorders>
            <w:shd w:val="clear" w:color="auto" w:fill="D9D9D9"/>
            <w:vAlign w:val="center"/>
          </w:tcPr>
          <w:p w14:paraId="1ABAC2A3" w14:textId="77777777" w:rsidR="001F2D7A" w:rsidRDefault="001F2D7A" w:rsidP="001F2D7A">
            <w:pPr>
              <w:pStyle w:val="Header"/>
              <w:jc w:val="center"/>
              <w:rPr>
                <w:b/>
                <w:bCs/>
                <w:sz w:val="22"/>
                <w:szCs w:val="22"/>
              </w:rPr>
            </w:pPr>
          </w:p>
        </w:tc>
        <w:tc>
          <w:tcPr>
            <w:tcW w:w="889" w:type="pct"/>
            <w:gridSpan w:val="3"/>
            <w:tcBorders>
              <w:top w:val="single" w:sz="18" w:space="0" w:color="auto"/>
              <w:right w:val="single" w:sz="18" w:space="0" w:color="auto"/>
            </w:tcBorders>
            <w:shd w:val="clear" w:color="auto" w:fill="D9D9D9"/>
            <w:vAlign w:val="center"/>
          </w:tcPr>
          <w:p w14:paraId="1ABAC2A4" w14:textId="77777777" w:rsidR="001F2D7A" w:rsidRDefault="001F2D7A" w:rsidP="001F2D7A">
            <w:pPr>
              <w:jc w:val="center"/>
              <w:rPr>
                <w:b/>
                <w:bCs/>
                <w:sz w:val="22"/>
                <w:szCs w:val="22"/>
              </w:rPr>
            </w:pPr>
            <w:r>
              <w:rPr>
                <w:b/>
                <w:bCs/>
                <w:sz w:val="22"/>
                <w:szCs w:val="22"/>
              </w:rPr>
              <w:t>Criteria</w:t>
            </w:r>
          </w:p>
        </w:tc>
        <w:tc>
          <w:tcPr>
            <w:tcW w:w="838" w:type="pct"/>
            <w:tcBorders>
              <w:top w:val="single" w:sz="18" w:space="0" w:color="auto"/>
              <w:left w:val="single" w:sz="18" w:space="0" w:color="auto"/>
              <w:right w:val="single" w:sz="18" w:space="0" w:color="auto"/>
            </w:tcBorders>
            <w:vAlign w:val="center"/>
          </w:tcPr>
          <w:p w14:paraId="1ABAC2A5" w14:textId="77777777" w:rsidR="001F2D7A" w:rsidRDefault="001F2D7A" w:rsidP="001F2D7A">
            <w:pPr>
              <w:jc w:val="center"/>
              <w:rPr>
                <w:b/>
                <w:bCs/>
                <w:sz w:val="20"/>
                <w:szCs w:val="22"/>
              </w:rPr>
            </w:pPr>
            <w:r>
              <w:rPr>
                <w:b/>
                <w:bCs/>
                <w:sz w:val="20"/>
                <w:szCs w:val="22"/>
              </w:rPr>
              <w:t>Conservatory Lab</w:t>
            </w:r>
          </w:p>
        </w:tc>
        <w:tc>
          <w:tcPr>
            <w:tcW w:w="751" w:type="pct"/>
            <w:tcBorders>
              <w:top w:val="single" w:sz="18" w:space="0" w:color="auto"/>
              <w:left w:val="single" w:sz="18" w:space="0" w:color="auto"/>
              <w:right w:val="single" w:sz="18" w:space="0" w:color="auto"/>
            </w:tcBorders>
            <w:vAlign w:val="center"/>
          </w:tcPr>
          <w:p w14:paraId="1ABAC2A6" w14:textId="77777777" w:rsidR="001F2D7A" w:rsidRDefault="001F2D7A" w:rsidP="001F2D7A">
            <w:pPr>
              <w:jc w:val="center"/>
              <w:rPr>
                <w:b/>
                <w:bCs/>
                <w:sz w:val="20"/>
                <w:szCs w:val="22"/>
              </w:rPr>
            </w:pPr>
            <w:r>
              <w:rPr>
                <w:b/>
                <w:bCs/>
                <w:sz w:val="20"/>
                <w:szCs w:val="22"/>
              </w:rPr>
              <w:t>River Valley</w:t>
            </w:r>
          </w:p>
        </w:tc>
        <w:tc>
          <w:tcPr>
            <w:tcW w:w="794" w:type="pct"/>
            <w:tcBorders>
              <w:top w:val="single" w:sz="18" w:space="0" w:color="auto"/>
              <w:left w:val="single" w:sz="18" w:space="0" w:color="auto"/>
              <w:right w:val="single" w:sz="18" w:space="0" w:color="auto"/>
            </w:tcBorders>
            <w:vAlign w:val="center"/>
          </w:tcPr>
          <w:p w14:paraId="1ABAC2A7" w14:textId="77777777" w:rsidR="001F2D7A" w:rsidRDefault="001F2D7A" w:rsidP="001F2D7A">
            <w:pPr>
              <w:jc w:val="center"/>
              <w:rPr>
                <w:b/>
                <w:bCs/>
                <w:sz w:val="20"/>
                <w:szCs w:val="22"/>
              </w:rPr>
            </w:pPr>
            <w:r>
              <w:rPr>
                <w:b/>
                <w:bCs/>
                <w:sz w:val="20"/>
                <w:szCs w:val="22"/>
              </w:rPr>
              <w:t>Rox Prep</w:t>
            </w:r>
          </w:p>
        </w:tc>
        <w:tc>
          <w:tcPr>
            <w:tcW w:w="794" w:type="pct"/>
            <w:tcBorders>
              <w:top w:val="single" w:sz="18" w:space="0" w:color="auto"/>
              <w:left w:val="single" w:sz="18" w:space="0" w:color="auto"/>
              <w:right w:val="single" w:sz="18" w:space="0" w:color="auto"/>
            </w:tcBorders>
            <w:vAlign w:val="center"/>
          </w:tcPr>
          <w:p w14:paraId="1ABAC2A8" w14:textId="77777777" w:rsidR="001F2D7A" w:rsidRDefault="001F2D7A" w:rsidP="001F2D7A">
            <w:pPr>
              <w:jc w:val="center"/>
              <w:rPr>
                <w:b/>
                <w:bCs/>
                <w:sz w:val="20"/>
                <w:szCs w:val="22"/>
              </w:rPr>
            </w:pPr>
            <w:r>
              <w:rPr>
                <w:b/>
                <w:bCs/>
                <w:sz w:val="20"/>
                <w:szCs w:val="22"/>
              </w:rPr>
              <w:t>Barnstable Community HM</w:t>
            </w:r>
          </w:p>
        </w:tc>
        <w:tc>
          <w:tcPr>
            <w:tcW w:w="795" w:type="pct"/>
            <w:tcBorders>
              <w:top w:val="single" w:sz="18" w:space="0" w:color="auto"/>
              <w:left w:val="single" w:sz="18" w:space="0" w:color="auto"/>
            </w:tcBorders>
            <w:vAlign w:val="center"/>
          </w:tcPr>
          <w:p w14:paraId="1ABAC2A9" w14:textId="77777777" w:rsidR="001F2D7A" w:rsidRDefault="001F2D7A" w:rsidP="001F2D7A">
            <w:pPr>
              <w:jc w:val="center"/>
              <w:rPr>
                <w:b/>
                <w:bCs/>
                <w:sz w:val="20"/>
                <w:szCs w:val="22"/>
              </w:rPr>
            </w:pPr>
            <w:r>
              <w:rPr>
                <w:b/>
                <w:bCs/>
                <w:sz w:val="20"/>
                <w:szCs w:val="22"/>
              </w:rPr>
              <w:t>KIPP Lynn</w:t>
            </w:r>
          </w:p>
        </w:tc>
      </w:tr>
      <w:tr w:rsidR="001F2D7A" w14:paraId="1ABAC2B4" w14:textId="77777777" w:rsidTr="001F2D7A">
        <w:trPr>
          <w:cantSplit/>
          <w:trHeight w:val="565"/>
          <w:jc w:val="center"/>
        </w:trPr>
        <w:tc>
          <w:tcPr>
            <w:tcW w:w="139" w:type="pct"/>
            <w:vMerge w:val="restart"/>
            <w:shd w:val="clear" w:color="auto" w:fill="CCCCCC"/>
            <w:tcMar>
              <w:top w:w="43" w:type="dxa"/>
              <w:left w:w="43" w:type="dxa"/>
              <w:bottom w:w="43" w:type="dxa"/>
              <w:right w:w="43" w:type="dxa"/>
            </w:tcMar>
            <w:textDirection w:val="btLr"/>
            <w:vAlign w:val="center"/>
          </w:tcPr>
          <w:p w14:paraId="1ABAC2AB" w14:textId="77777777" w:rsidR="001F2D7A" w:rsidRDefault="001F2D7A" w:rsidP="001F2D7A">
            <w:pPr>
              <w:ind w:left="113" w:right="113"/>
              <w:jc w:val="center"/>
              <w:rPr>
                <w:b/>
                <w:bCs/>
                <w:sz w:val="20"/>
              </w:rPr>
            </w:pPr>
            <w:r>
              <w:rPr>
                <w:b/>
                <w:sz w:val="20"/>
              </w:rPr>
              <w:t>Faithfulness to Charter</w:t>
            </w:r>
          </w:p>
        </w:tc>
        <w:tc>
          <w:tcPr>
            <w:tcW w:w="889" w:type="pct"/>
            <w:gridSpan w:val="3"/>
            <w:tcBorders>
              <w:right w:val="single" w:sz="18" w:space="0" w:color="auto"/>
            </w:tcBorders>
            <w:tcMar>
              <w:top w:w="29" w:type="dxa"/>
              <w:left w:w="29" w:type="dxa"/>
              <w:bottom w:w="29" w:type="dxa"/>
              <w:right w:w="29" w:type="dxa"/>
            </w:tcMar>
            <w:vAlign w:val="center"/>
          </w:tcPr>
          <w:p w14:paraId="1ABAC2AC" w14:textId="77777777" w:rsidR="001F2D7A" w:rsidRDefault="001F2D7A" w:rsidP="001F2D7A">
            <w:pPr>
              <w:pStyle w:val="ListParagraph"/>
              <w:spacing w:before="50" w:after="50"/>
              <w:ind w:left="264" w:hanging="180"/>
              <w:rPr>
                <w:rFonts w:ascii="Wingdings" w:hAnsi="Wingdings"/>
                <w:color w:val="00B050"/>
                <w:sz w:val="18"/>
                <w:szCs w:val="18"/>
              </w:rPr>
            </w:pPr>
            <w:r>
              <w:rPr>
                <w:b/>
                <w:bCs/>
                <w:sz w:val="18"/>
                <w:szCs w:val="18"/>
              </w:rPr>
              <w:t>1. Mission and Key Design Elements</w:t>
            </w:r>
          </w:p>
        </w:tc>
        <w:tc>
          <w:tcPr>
            <w:tcW w:w="838" w:type="pct"/>
            <w:tcBorders>
              <w:left w:val="single" w:sz="18" w:space="0" w:color="auto"/>
              <w:right w:val="single" w:sz="18" w:space="0" w:color="auto"/>
            </w:tcBorders>
            <w:tcMar>
              <w:top w:w="43" w:type="dxa"/>
              <w:left w:w="43" w:type="dxa"/>
              <w:bottom w:w="43" w:type="dxa"/>
              <w:right w:w="43" w:type="dxa"/>
            </w:tcMar>
            <w:vAlign w:val="center"/>
          </w:tcPr>
          <w:p w14:paraId="1ABAC2AD" w14:textId="77777777" w:rsidR="001F2D7A" w:rsidRDefault="001F2D7A" w:rsidP="001F2D7A">
            <w:pPr>
              <w:spacing w:before="50" w:after="50"/>
              <w:ind w:left="137"/>
              <w:rPr>
                <w:b/>
                <w:bCs/>
                <w:sz w:val="20"/>
              </w:rPr>
            </w:pPr>
            <w:r>
              <w:rPr>
                <w:rFonts w:ascii="Wingdings" w:hAnsi="Wingdings"/>
                <w:color w:val="00B050"/>
                <w:sz w:val="20"/>
              </w:rPr>
              <w:t></w:t>
            </w:r>
            <w:r>
              <w:rPr>
                <w:sz w:val="20"/>
              </w:rPr>
              <w:t xml:space="preserve"> Meets</w:t>
            </w:r>
          </w:p>
        </w:tc>
        <w:tc>
          <w:tcPr>
            <w:tcW w:w="751" w:type="pct"/>
            <w:tcBorders>
              <w:left w:val="single" w:sz="18" w:space="0" w:color="auto"/>
              <w:right w:val="single" w:sz="18" w:space="0" w:color="auto"/>
            </w:tcBorders>
            <w:vAlign w:val="center"/>
          </w:tcPr>
          <w:p w14:paraId="1ABAC2AE" w14:textId="77777777" w:rsidR="001F2D7A" w:rsidRDefault="001F2D7A" w:rsidP="001F2D7A">
            <w:pPr>
              <w:spacing w:before="50" w:after="50"/>
              <w:ind w:left="137"/>
              <w:rPr>
                <w:b/>
                <w:bCs/>
                <w:sz w:val="20"/>
              </w:rPr>
            </w:pPr>
            <w:r>
              <w:rPr>
                <w:rFonts w:ascii="Wingdings" w:hAnsi="Wingdings"/>
                <w:color w:val="00B050"/>
                <w:sz w:val="20"/>
              </w:rPr>
              <w:t></w:t>
            </w:r>
            <w:r>
              <w:rPr>
                <w:sz w:val="20"/>
              </w:rPr>
              <w:t xml:space="preserve"> Meets</w:t>
            </w:r>
          </w:p>
        </w:tc>
        <w:tc>
          <w:tcPr>
            <w:tcW w:w="794" w:type="pct"/>
            <w:tcBorders>
              <w:left w:val="single" w:sz="18" w:space="0" w:color="auto"/>
              <w:right w:val="single" w:sz="18" w:space="0" w:color="auto"/>
            </w:tcBorders>
            <w:vAlign w:val="center"/>
          </w:tcPr>
          <w:p w14:paraId="1ABAC2AF" w14:textId="77777777" w:rsidR="001F2D7A" w:rsidRDefault="001F2D7A" w:rsidP="001F2D7A">
            <w:pPr>
              <w:spacing w:before="50" w:after="50"/>
              <w:ind w:left="267" w:hanging="180"/>
              <w:rPr>
                <w:b/>
                <w:bCs/>
                <w:sz w:val="20"/>
              </w:rPr>
            </w:pPr>
            <w:r>
              <w:rPr>
                <w:rFonts w:ascii="Wingdings" w:hAnsi="Wingdings"/>
                <w:color w:val="00B050"/>
                <w:sz w:val="20"/>
              </w:rPr>
              <w:t></w:t>
            </w:r>
            <w:r>
              <w:rPr>
                <w:sz w:val="20"/>
              </w:rPr>
              <w:t xml:space="preserve"> Meets</w:t>
            </w:r>
          </w:p>
        </w:tc>
        <w:tc>
          <w:tcPr>
            <w:tcW w:w="794" w:type="pct"/>
            <w:tcBorders>
              <w:left w:val="single" w:sz="18" w:space="0" w:color="auto"/>
              <w:right w:val="single" w:sz="18" w:space="0" w:color="auto"/>
            </w:tcBorders>
            <w:vAlign w:val="center"/>
          </w:tcPr>
          <w:p w14:paraId="1ABAC2B0" w14:textId="77777777" w:rsidR="001F2D7A" w:rsidRDefault="001F2D7A" w:rsidP="001F2D7A">
            <w:pPr>
              <w:spacing w:before="50" w:after="50"/>
              <w:ind w:left="137"/>
              <w:rPr>
                <w:sz w:val="20"/>
              </w:rPr>
            </w:pPr>
            <w:r>
              <w:rPr>
                <w:rFonts w:ascii="Wingdings" w:hAnsi="Wingdings"/>
                <w:color w:val="FFC000"/>
                <w:sz w:val="20"/>
              </w:rPr>
              <w:t></w:t>
            </w:r>
            <w:r>
              <w:rPr>
                <w:sz w:val="20"/>
              </w:rPr>
              <w:t xml:space="preserve"> Partially </w:t>
            </w:r>
          </w:p>
          <w:p w14:paraId="1ABAC2B1" w14:textId="77777777" w:rsidR="001F2D7A" w:rsidRDefault="001F2D7A" w:rsidP="001F2D7A">
            <w:pPr>
              <w:spacing w:before="50" w:after="50"/>
              <w:ind w:left="137"/>
              <w:rPr>
                <w:rFonts w:ascii="Wingdings" w:hAnsi="Wingdings"/>
                <w:color w:val="FFC000"/>
                <w:sz w:val="20"/>
              </w:rPr>
            </w:pPr>
            <w:r>
              <w:rPr>
                <w:rFonts w:ascii="Wingdings" w:hAnsi="Wingdings"/>
                <w:color w:val="FFC000"/>
                <w:sz w:val="20"/>
              </w:rPr>
              <w:t></w:t>
            </w:r>
            <w:r>
              <w:rPr>
                <w:sz w:val="20"/>
              </w:rPr>
              <w:t>Meets</w:t>
            </w:r>
          </w:p>
        </w:tc>
        <w:tc>
          <w:tcPr>
            <w:tcW w:w="795" w:type="pct"/>
            <w:tcBorders>
              <w:left w:val="single" w:sz="18" w:space="0" w:color="auto"/>
            </w:tcBorders>
            <w:vAlign w:val="center"/>
          </w:tcPr>
          <w:p w14:paraId="1ABAC2B2" w14:textId="77777777" w:rsidR="001F2D7A" w:rsidRDefault="001F2D7A" w:rsidP="001F2D7A">
            <w:pPr>
              <w:spacing w:before="50" w:after="50"/>
              <w:ind w:left="137"/>
              <w:rPr>
                <w:sz w:val="20"/>
              </w:rPr>
            </w:pPr>
            <w:r>
              <w:rPr>
                <w:rFonts w:ascii="Wingdings" w:hAnsi="Wingdings"/>
                <w:color w:val="FFC000"/>
                <w:sz w:val="20"/>
              </w:rPr>
              <w:t></w:t>
            </w:r>
            <w:r>
              <w:rPr>
                <w:sz w:val="20"/>
              </w:rPr>
              <w:t xml:space="preserve"> Partially</w:t>
            </w:r>
          </w:p>
          <w:p w14:paraId="1ABAC2B3" w14:textId="77777777" w:rsidR="001F2D7A" w:rsidRDefault="001F2D7A" w:rsidP="001F2D7A">
            <w:pPr>
              <w:spacing w:before="50" w:after="50"/>
              <w:ind w:left="137"/>
              <w:rPr>
                <w:b/>
                <w:bCs/>
                <w:sz w:val="20"/>
              </w:rPr>
            </w:pPr>
            <w:r>
              <w:rPr>
                <w:rFonts w:ascii="Wingdings" w:hAnsi="Wingdings"/>
                <w:color w:val="FFC000"/>
                <w:sz w:val="20"/>
              </w:rPr>
              <w:t></w:t>
            </w:r>
            <w:r>
              <w:rPr>
                <w:sz w:val="20"/>
              </w:rPr>
              <w:t>Meets</w:t>
            </w:r>
          </w:p>
        </w:tc>
      </w:tr>
      <w:tr w:rsidR="001F2D7A" w14:paraId="1ABAC2BC" w14:textId="77777777" w:rsidTr="001F2D7A">
        <w:trPr>
          <w:cantSplit/>
          <w:trHeight w:val="638"/>
          <w:jc w:val="center"/>
        </w:trPr>
        <w:tc>
          <w:tcPr>
            <w:tcW w:w="139" w:type="pct"/>
            <w:vMerge/>
            <w:shd w:val="clear" w:color="auto" w:fill="CCCCCC"/>
            <w:tcMar>
              <w:top w:w="43" w:type="dxa"/>
              <w:left w:w="43" w:type="dxa"/>
              <w:bottom w:w="43" w:type="dxa"/>
              <w:right w:w="43" w:type="dxa"/>
            </w:tcMar>
          </w:tcPr>
          <w:p w14:paraId="1ABAC2B5" w14:textId="77777777" w:rsidR="001F2D7A" w:rsidRDefault="001F2D7A" w:rsidP="001F2D7A">
            <w:pPr>
              <w:rPr>
                <w:b/>
                <w:sz w:val="20"/>
              </w:rPr>
            </w:pPr>
          </w:p>
        </w:tc>
        <w:tc>
          <w:tcPr>
            <w:tcW w:w="889" w:type="pct"/>
            <w:gridSpan w:val="3"/>
            <w:tcBorders>
              <w:right w:val="single" w:sz="18" w:space="0" w:color="auto"/>
            </w:tcBorders>
            <w:tcMar>
              <w:top w:w="29" w:type="dxa"/>
              <w:left w:w="29" w:type="dxa"/>
              <w:bottom w:w="29" w:type="dxa"/>
              <w:right w:w="29" w:type="dxa"/>
            </w:tcMar>
            <w:vAlign w:val="center"/>
          </w:tcPr>
          <w:p w14:paraId="1ABAC2B6" w14:textId="77777777" w:rsidR="001F2D7A" w:rsidRDefault="001F2D7A" w:rsidP="001F2D7A">
            <w:pPr>
              <w:pStyle w:val="ListParagraph"/>
              <w:spacing w:before="50" w:after="50"/>
              <w:ind w:left="354" w:hanging="270"/>
              <w:rPr>
                <w:b/>
                <w:bCs/>
                <w:sz w:val="18"/>
                <w:szCs w:val="18"/>
              </w:rPr>
            </w:pPr>
            <w:r>
              <w:rPr>
                <w:b/>
                <w:bCs/>
                <w:sz w:val="18"/>
                <w:szCs w:val="18"/>
              </w:rPr>
              <w:t>2. Access and Equity</w:t>
            </w:r>
          </w:p>
        </w:tc>
        <w:tc>
          <w:tcPr>
            <w:tcW w:w="838" w:type="pct"/>
            <w:tcBorders>
              <w:left w:val="single" w:sz="18" w:space="0" w:color="auto"/>
              <w:right w:val="single" w:sz="18" w:space="0" w:color="auto"/>
            </w:tcBorders>
            <w:tcMar>
              <w:top w:w="43" w:type="dxa"/>
              <w:left w:w="43" w:type="dxa"/>
              <w:bottom w:w="43" w:type="dxa"/>
              <w:right w:w="43" w:type="dxa"/>
            </w:tcMar>
            <w:vAlign w:val="center"/>
          </w:tcPr>
          <w:p w14:paraId="1ABAC2B7" w14:textId="77777777" w:rsidR="001F2D7A" w:rsidRDefault="001F2D7A" w:rsidP="001F2D7A">
            <w:pPr>
              <w:spacing w:before="50" w:after="50"/>
              <w:ind w:left="137"/>
              <w:rPr>
                <w:b/>
                <w:bCs/>
                <w:sz w:val="20"/>
              </w:rPr>
            </w:pPr>
            <w:r>
              <w:rPr>
                <w:rFonts w:ascii="Wingdings" w:hAnsi="Wingdings"/>
                <w:color w:val="00B050"/>
                <w:sz w:val="20"/>
              </w:rPr>
              <w:t></w:t>
            </w:r>
            <w:r>
              <w:rPr>
                <w:sz w:val="20"/>
              </w:rPr>
              <w:t xml:space="preserve"> Meets</w:t>
            </w:r>
          </w:p>
        </w:tc>
        <w:tc>
          <w:tcPr>
            <w:tcW w:w="751" w:type="pct"/>
            <w:tcBorders>
              <w:left w:val="single" w:sz="18" w:space="0" w:color="auto"/>
              <w:right w:val="single" w:sz="18" w:space="0" w:color="auto"/>
            </w:tcBorders>
            <w:vAlign w:val="center"/>
          </w:tcPr>
          <w:p w14:paraId="1ABAC2B8" w14:textId="77777777" w:rsidR="001F2D7A" w:rsidRDefault="001F2D7A" w:rsidP="001F2D7A">
            <w:pPr>
              <w:spacing w:before="50" w:after="50"/>
              <w:ind w:left="137"/>
              <w:rPr>
                <w:b/>
                <w:bCs/>
                <w:sz w:val="20"/>
              </w:rPr>
            </w:pPr>
            <w:r>
              <w:rPr>
                <w:rFonts w:ascii="Wingdings" w:hAnsi="Wingdings"/>
                <w:color w:val="00B050"/>
                <w:sz w:val="20"/>
              </w:rPr>
              <w:t></w:t>
            </w:r>
            <w:r>
              <w:rPr>
                <w:sz w:val="20"/>
              </w:rPr>
              <w:t xml:space="preserve"> Meets</w:t>
            </w:r>
          </w:p>
        </w:tc>
        <w:tc>
          <w:tcPr>
            <w:tcW w:w="794" w:type="pct"/>
            <w:tcBorders>
              <w:left w:val="single" w:sz="18" w:space="0" w:color="auto"/>
              <w:right w:val="single" w:sz="18" w:space="0" w:color="auto"/>
            </w:tcBorders>
            <w:vAlign w:val="center"/>
          </w:tcPr>
          <w:p w14:paraId="1ABAC2B9" w14:textId="77777777" w:rsidR="001F2D7A" w:rsidRDefault="001F2D7A" w:rsidP="001F2D7A">
            <w:pPr>
              <w:spacing w:before="50" w:after="50"/>
              <w:ind w:left="267" w:hanging="180"/>
              <w:rPr>
                <w:b/>
                <w:bCs/>
                <w:sz w:val="20"/>
              </w:rPr>
            </w:pPr>
            <w:r>
              <w:rPr>
                <w:rFonts w:ascii="Wingdings" w:hAnsi="Wingdings"/>
                <w:color w:val="00B050"/>
                <w:sz w:val="20"/>
              </w:rPr>
              <w:t></w:t>
            </w:r>
            <w:r>
              <w:rPr>
                <w:sz w:val="20"/>
              </w:rPr>
              <w:t xml:space="preserve"> Meets</w:t>
            </w:r>
          </w:p>
        </w:tc>
        <w:tc>
          <w:tcPr>
            <w:tcW w:w="794" w:type="pct"/>
            <w:tcBorders>
              <w:left w:val="single" w:sz="18" w:space="0" w:color="auto"/>
              <w:right w:val="single" w:sz="18" w:space="0" w:color="auto"/>
            </w:tcBorders>
            <w:vAlign w:val="center"/>
          </w:tcPr>
          <w:p w14:paraId="1ABAC2BA" w14:textId="77777777" w:rsidR="001F2D7A" w:rsidRDefault="001F2D7A" w:rsidP="001F2D7A">
            <w:pPr>
              <w:spacing w:before="50" w:after="50"/>
              <w:ind w:left="137"/>
              <w:rPr>
                <w:rFonts w:ascii="Wingdings" w:hAnsi="Wingdings"/>
                <w:color w:val="00B050"/>
                <w:sz w:val="20"/>
              </w:rPr>
            </w:pPr>
            <w:r>
              <w:rPr>
                <w:rFonts w:ascii="Wingdings" w:hAnsi="Wingdings"/>
                <w:color w:val="00B050"/>
                <w:sz w:val="20"/>
              </w:rPr>
              <w:t></w:t>
            </w:r>
            <w:r>
              <w:rPr>
                <w:sz w:val="20"/>
              </w:rPr>
              <w:t xml:space="preserve"> Meets</w:t>
            </w:r>
          </w:p>
        </w:tc>
        <w:tc>
          <w:tcPr>
            <w:tcW w:w="795" w:type="pct"/>
            <w:tcBorders>
              <w:left w:val="single" w:sz="18" w:space="0" w:color="auto"/>
            </w:tcBorders>
            <w:vAlign w:val="center"/>
          </w:tcPr>
          <w:p w14:paraId="1ABAC2BB" w14:textId="77777777" w:rsidR="001F2D7A" w:rsidRDefault="001F2D7A" w:rsidP="001F2D7A">
            <w:pPr>
              <w:spacing w:before="50" w:after="50"/>
              <w:ind w:left="137"/>
              <w:rPr>
                <w:b/>
                <w:bCs/>
                <w:sz w:val="20"/>
              </w:rPr>
            </w:pPr>
            <w:r>
              <w:rPr>
                <w:rFonts w:ascii="Wingdings" w:hAnsi="Wingdings"/>
                <w:color w:val="00B050"/>
                <w:sz w:val="20"/>
              </w:rPr>
              <w:t></w:t>
            </w:r>
            <w:r>
              <w:rPr>
                <w:sz w:val="20"/>
              </w:rPr>
              <w:t xml:space="preserve"> Meets</w:t>
            </w:r>
          </w:p>
        </w:tc>
      </w:tr>
      <w:tr w:rsidR="001F2D7A" w14:paraId="1ABAC2C6" w14:textId="77777777" w:rsidTr="001F2D7A">
        <w:trPr>
          <w:cantSplit/>
          <w:trHeight w:val="648"/>
          <w:jc w:val="center"/>
        </w:trPr>
        <w:tc>
          <w:tcPr>
            <w:tcW w:w="139" w:type="pct"/>
            <w:vMerge/>
            <w:shd w:val="clear" w:color="auto" w:fill="CCCCCC"/>
            <w:tcMar>
              <w:top w:w="43" w:type="dxa"/>
              <w:left w:w="43" w:type="dxa"/>
              <w:bottom w:w="43" w:type="dxa"/>
              <w:right w:w="43" w:type="dxa"/>
            </w:tcMar>
          </w:tcPr>
          <w:p w14:paraId="1ABAC2BD" w14:textId="77777777" w:rsidR="001F2D7A" w:rsidRDefault="001F2D7A" w:rsidP="001F2D7A">
            <w:pPr>
              <w:rPr>
                <w:b/>
                <w:sz w:val="20"/>
              </w:rPr>
            </w:pPr>
          </w:p>
        </w:tc>
        <w:tc>
          <w:tcPr>
            <w:tcW w:w="889" w:type="pct"/>
            <w:gridSpan w:val="3"/>
            <w:tcBorders>
              <w:right w:val="single" w:sz="18" w:space="0" w:color="auto"/>
            </w:tcBorders>
            <w:tcMar>
              <w:top w:w="29" w:type="dxa"/>
              <w:left w:w="29" w:type="dxa"/>
              <w:bottom w:w="29" w:type="dxa"/>
              <w:right w:w="29" w:type="dxa"/>
            </w:tcMar>
            <w:vAlign w:val="center"/>
          </w:tcPr>
          <w:p w14:paraId="1ABAC2BE" w14:textId="77777777" w:rsidR="001F2D7A" w:rsidRDefault="001F2D7A" w:rsidP="001F2D7A">
            <w:pPr>
              <w:pStyle w:val="ListParagraph"/>
              <w:spacing w:before="50" w:after="50"/>
              <w:ind w:left="354" w:hanging="270"/>
              <w:rPr>
                <w:rFonts w:ascii="Wingdings" w:hAnsi="Wingdings"/>
                <w:color w:val="00B050"/>
                <w:sz w:val="18"/>
                <w:szCs w:val="18"/>
              </w:rPr>
            </w:pPr>
            <w:r>
              <w:rPr>
                <w:b/>
                <w:bCs/>
                <w:sz w:val="18"/>
                <w:szCs w:val="18"/>
              </w:rPr>
              <w:t>3. Compliance</w:t>
            </w:r>
          </w:p>
        </w:tc>
        <w:tc>
          <w:tcPr>
            <w:tcW w:w="838" w:type="pct"/>
            <w:tcBorders>
              <w:left w:val="single" w:sz="18" w:space="0" w:color="auto"/>
              <w:right w:val="single" w:sz="18" w:space="0" w:color="auto"/>
            </w:tcBorders>
            <w:tcMar>
              <w:top w:w="43" w:type="dxa"/>
              <w:left w:w="43" w:type="dxa"/>
              <w:bottom w:w="43" w:type="dxa"/>
              <w:right w:w="43" w:type="dxa"/>
            </w:tcMar>
            <w:vAlign w:val="center"/>
          </w:tcPr>
          <w:p w14:paraId="1ABAC2BF" w14:textId="77777777" w:rsidR="001F2D7A" w:rsidRDefault="001F2D7A" w:rsidP="001F2D7A">
            <w:pPr>
              <w:spacing w:before="50" w:after="50"/>
              <w:ind w:left="137"/>
              <w:rPr>
                <w:sz w:val="20"/>
              </w:rPr>
            </w:pPr>
            <w:r>
              <w:rPr>
                <w:rFonts w:ascii="Wingdings" w:hAnsi="Wingdings"/>
                <w:color w:val="FFC000"/>
                <w:sz w:val="20"/>
              </w:rPr>
              <w:t></w:t>
            </w:r>
            <w:r>
              <w:rPr>
                <w:sz w:val="20"/>
              </w:rPr>
              <w:t xml:space="preserve"> Partially</w:t>
            </w:r>
          </w:p>
          <w:p w14:paraId="1ABAC2C0" w14:textId="77777777" w:rsidR="001F2D7A" w:rsidRDefault="001F2D7A" w:rsidP="001F2D7A">
            <w:pPr>
              <w:spacing w:before="50" w:after="50"/>
              <w:ind w:left="137"/>
              <w:rPr>
                <w:bCs/>
                <w:sz w:val="20"/>
              </w:rPr>
            </w:pPr>
            <w:r>
              <w:rPr>
                <w:rFonts w:ascii="Wingdings" w:hAnsi="Wingdings"/>
                <w:color w:val="FFC000"/>
                <w:sz w:val="20"/>
              </w:rPr>
              <w:t></w:t>
            </w:r>
            <w:r>
              <w:rPr>
                <w:sz w:val="20"/>
              </w:rPr>
              <w:t>Meets</w:t>
            </w:r>
          </w:p>
        </w:tc>
        <w:tc>
          <w:tcPr>
            <w:tcW w:w="751" w:type="pct"/>
            <w:tcBorders>
              <w:left w:val="single" w:sz="18" w:space="0" w:color="auto"/>
              <w:right w:val="single" w:sz="18" w:space="0" w:color="auto"/>
            </w:tcBorders>
            <w:vAlign w:val="center"/>
          </w:tcPr>
          <w:p w14:paraId="1ABAC2C1" w14:textId="77777777" w:rsidR="001F2D7A" w:rsidRDefault="001F2D7A" w:rsidP="001F2D7A">
            <w:pPr>
              <w:spacing w:before="50" w:after="50"/>
              <w:ind w:left="137"/>
              <w:rPr>
                <w:bCs/>
                <w:sz w:val="20"/>
              </w:rPr>
            </w:pPr>
            <w:r>
              <w:rPr>
                <w:rFonts w:ascii="Wingdings" w:hAnsi="Wingdings"/>
                <w:color w:val="00B050"/>
                <w:sz w:val="20"/>
              </w:rPr>
              <w:t></w:t>
            </w:r>
            <w:r>
              <w:rPr>
                <w:sz w:val="20"/>
              </w:rPr>
              <w:t xml:space="preserve"> Meets</w:t>
            </w:r>
          </w:p>
        </w:tc>
        <w:tc>
          <w:tcPr>
            <w:tcW w:w="794" w:type="pct"/>
            <w:tcBorders>
              <w:left w:val="single" w:sz="18" w:space="0" w:color="auto"/>
              <w:right w:val="single" w:sz="18" w:space="0" w:color="auto"/>
            </w:tcBorders>
            <w:vAlign w:val="center"/>
          </w:tcPr>
          <w:p w14:paraId="1ABAC2C2" w14:textId="77777777" w:rsidR="001F2D7A" w:rsidRDefault="001F2D7A" w:rsidP="001F2D7A">
            <w:pPr>
              <w:spacing w:before="50" w:after="50"/>
              <w:ind w:left="137"/>
              <w:rPr>
                <w:sz w:val="20"/>
              </w:rPr>
            </w:pPr>
            <w:r>
              <w:rPr>
                <w:rFonts w:ascii="Wingdings" w:hAnsi="Wingdings"/>
                <w:color w:val="FFC000"/>
                <w:sz w:val="20"/>
              </w:rPr>
              <w:t></w:t>
            </w:r>
            <w:r>
              <w:rPr>
                <w:sz w:val="20"/>
              </w:rPr>
              <w:t xml:space="preserve"> Partially</w:t>
            </w:r>
          </w:p>
          <w:p w14:paraId="1ABAC2C3" w14:textId="77777777" w:rsidR="001F2D7A" w:rsidRDefault="001F2D7A" w:rsidP="001F2D7A">
            <w:pPr>
              <w:spacing w:before="50" w:after="50"/>
              <w:ind w:left="137"/>
              <w:rPr>
                <w:bCs/>
                <w:sz w:val="20"/>
              </w:rPr>
            </w:pPr>
            <w:r>
              <w:rPr>
                <w:rFonts w:ascii="Wingdings" w:hAnsi="Wingdings"/>
                <w:color w:val="FFC000"/>
                <w:sz w:val="20"/>
              </w:rPr>
              <w:t></w:t>
            </w:r>
            <w:r>
              <w:rPr>
                <w:sz w:val="20"/>
              </w:rPr>
              <w:t>Meets</w:t>
            </w:r>
          </w:p>
        </w:tc>
        <w:tc>
          <w:tcPr>
            <w:tcW w:w="794" w:type="pct"/>
            <w:tcBorders>
              <w:left w:val="single" w:sz="18" w:space="0" w:color="auto"/>
              <w:right w:val="single" w:sz="18" w:space="0" w:color="auto"/>
            </w:tcBorders>
            <w:vAlign w:val="center"/>
          </w:tcPr>
          <w:p w14:paraId="1ABAC2C4" w14:textId="77777777" w:rsidR="001F2D7A" w:rsidRDefault="001F2D7A" w:rsidP="001F2D7A">
            <w:pPr>
              <w:spacing w:before="50" w:after="50"/>
              <w:ind w:left="267" w:hanging="130"/>
              <w:rPr>
                <w:rFonts w:ascii="Wingdings" w:hAnsi="Wingdings"/>
                <w:color w:val="FF0000"/>
                <w:sz w:val="20"/>
              </w:rPr>
            </w:pPr>
            <w:r>
              <w:rPr>
                <w:rFonts w:ascii="Wingdings" w:hAnsi="Wingdings"/>
                <w:color w:val="00B050"/>
                <w:sz w:val="20"/>
              </w:rPr>
              <w:t></w:t>
            </w:r>
            <w:r>
              <w:rPr>
                <w:sz w:val="20"/>
              </w:rPr>
              <w:t xml:space="preserve"> Meets</w:t>
            </w:r>
          </w:p>
        </w:tc>
        <w:tc>
          <w:tcPr>
            <w:tcW w:w="795" w:type="pct"/>
            <w:tcBorders>
              <w:left w:val="single" w:sz="18" w:space="0" w:color="auto"/>
            </w:tcBorders>
            <w:vAlign w:val="center"/>
          </w:tcPr>
          <w:p w14:paraId="1ABAC2C5" w14:textId="77777777" w:rsidR="001F2D7A" w:rsidRDefault="001F2D7A" w:rsidP="001F2D7A">
            <w:pPr>
              <w:spacing w:before="50" w:after="50"/>
              <w:ind w:left="267" w:hanging="130"/>
              <w:rPr>
                <w:bCs/>
                <w:sz w:val="20"/>
              </w:rPr>
            </w:pPr>
            <w:r>
              <w:rPr>
                <w:rFonts w:ascii="Wingdings" w:hAnsi="Wingdings"/>
                <w:color w:val="FF0000"/>
                <w:sz w:val="20"/>
              </w:rPr>
              <w:t></w:t>
            </w:r>
            <w:r>
              <w:rPr>
                <w:sz w:val="20"/>
              </w:rPr>
              <w:t xml:space="preserve"> Falls Far Below</w:t>
            </w:r>
          </w:p>
        </w:tc>
      </w:tr>
      <w:tr w:rsidR="001F2D7A" w14:paraId="1ABAC2CE" w14:textId="77777777" w:rsidTr="001F2D7A">
        <w:trPr>
          <w:cantSplit/>
          <w:trHeight w:val="644"/>
          <w:jc w:val="center"/>
        </w:trPr>
        <w:tc>
          <w:tcPr>
            <w:tcW w:w="139" w:type="pct"/>
            <w:vMerge/>
            <w:shd w:val="clear" w:color="auto" w:fill="CCCCCC"/>
            <w:tcMar>
              <w:top w:w="43" w:type="dxa"/>
              <w:left w:w="43" w:type="dxa"/>
              <w:bottom w:w="43" w:type="dxa"/>
              <w:right w:w="43" w:type="dxa"/>
            </w:tcMar>
          </w:tcPr>
          <w:p w14:paraId="1ABAC2C7" w14:textId="77777777" w:rsidR="001F2D7A" w:rsidRDefault="001F2D7A" w:rsidP="001F2D7A">
            <w:pPr>
              <w:rPr>
                <w:b/>
                <w:sz w:val="20"/>
              </w:rPr>
            </w:pPr>
          </w:p>
        </w:tc>
        <w:tc>
          <w:tcPr>
            <w:tcW w:w="889" w:type="pct"/>
            <w:gridSpan w:val="3"/>
            <w:tcBorders>
              <w:right w:val="single" w:sz="18" w:space="0" w:color="auto"/>
            </w:tcBorders>
            <w:tcMar>
              <w:top w:w="29" w:type="dxa"/>
              <w:left w:w="29" w:type="dxa"/>
              <w:bottom w:w="29" w:type="dxa"/>
              <w:right w:w="29" w:type="dxa"/>
            </w:tcMar>
            <w:vAlign w:val="center"/>
          </w:tcPr>
          <w:p w14:paraId="1ABAC2C8" w14:textId="77777777" w:rsidR="001F2D7A" w:rsidRDefault="001F2D7A" w:rsidP="001F2D7A">
            <w:pPr>
              <w:pStyle w:val="ListParagraph"/>
              <w:spacing w:before="50" w:after="50"/>
              <w:ind w:left="354" w:hanging="270"/>
              <w:rPr>
                <w:rFonts w:ascii="Wingdings" w:hAnsi="Wingdings"/>
                <w:color w:val="3366FF"/>
                <w:sz w:val="18"/>
                <w:szCs w:val="18"/>
              </w:rPr>
            </w:pPr>
            <w:r>
              <w:rPr>
                <w:b/>
                <w:bCs/>
                <w:sz w:val="18"/>
                <w:szCs w:val="18"/>
              </w:rPr>
              <w:t>4. Dissemination</w:t>
            </w:r>
          </w:p>
        </w:tc>
        <w:tc>
          <w:tcPr>
            <w:tcW w:w="838" w:type="pct"/>
            <w:tcBorders>
              <w:left w:val="single" w:sz="18" w:space="0" w:color="auto"/>
              <w:right w:val="single" w:sz="18" w:space="0" w:color="auto"/>
            </w:tcBorders>
            <w:tcMar>
              <w:top w:w="43" w:type="dxa"/>
              <w:left w:w="43" w:type="dxa"/>
              <w:bottom w:w="43" w:type="dxa"/>
              <w:right w:w="43" w:type="dxa"/>
            </w:tcMar>
            <w:vAlign w:val="center"/>
          </w:tcPr>
          <w:p w14:paraId="1ABAC2C9" w14:textId="77777777" w:rsidR="001F2D7A" w:rsidRDefault="001F2D7A" w:rsidP="001F2D7A">
            <w:pPr>
              <w:spacing w:before="50" w:after="50"/>
              <w:ind w:left="137"/>
              <w:rPr>
                <w:bCs/>
                <w:sz w:val="20"/>
              </w:rPr>
            </w:pPr>
            <w:r>
              <w:rPr>
                <w:rFonts w:ascii="Wingdings" w:hAnsi="Wingdings"/>
                <w:color w:val="3366FF"/>
                <w:sz w:val="20"/>
              </w:rPr>
              <w:t></w:t>
            </w:r>
            <w:r>
              <w:rPr>
                <w:sz w:val="20"/>
              </w:rPr>
              <w:t xml:space="preserve"> Exceeds</w:t>
            </w:r>
          </w:p>
        </w:tc>
        <w:tc>
          <w:tcPr>
            <w:tcW w:w="751" w:type="pct"/>
            <w:tcBorders>
              <w:left w:val="single" w:sz="18" w:space="0" w:color="auto"/>
              <w:right w:val="single" w:sz="18" w:space="0" w:color="auto"/>
            </w:tcBorders>
            <w:vAlign w:val="center"/>
          </w:tcPr>
          <w:p w14:paraId="1ABAC2CA" w14:textId="77777777" w:rsidR="001F2D7A" w:rsidRDefault="001F2D7A" w:rsidP="001F2D7A">
            <w:pPr>
              <w:spacing w:before="50" w:after="50"/>
              <w:ind w:left="137"/>
              <w:rPr>
                <w:bCs/>
                <w:sz w:val="20"/>
              </w:rPr>
            </w:pPr>
            <w:r>
              <w:rPr>
                <w:rFonts w:ascii="Wingdings" w:hAnsi="Wingdings"/>
                <w:color w:val="00B050"/>
                <w:sz w:val="20"/>
              </w:rPr>
              <w:t></w:t>
            </w:r>
            <w:r>
              <w:rPr>
                <w:sz w:val="20"/>
              </w:rPr>
              <w:t xml:space="preserve"> Meets</w:t>
            </w:r>
          </w:p>
        </w:tc>
        <w:tc>
          <w:tcPr>
            <w:tcW w:w="794" w:type="pct"/>
            <w:tcBorders>
              <w:left w:val="single" w:sz="18" w:space="0" w:color="auto"/>
              <w:right w:val="single" w:sz="18" w:space="0" w:color="auto"/>
            </w:tcBorders>
            <w:vAlign w:val="center"/>
          </w:tcPr>
          <w:p w14:paraId="1ABAC2CB" w14:textId="77777777" w:rsidR="001F2D7A" w:rsidRDefault="001F2D7A" w:rsidP="001F2D7A">
            <w:pPr>
              <w:spacing w:before="50" w:after="50"/>
              <w:ind w:left="267" w:hanging="180"/>
              <w:rPr>
                <w:bCs/>
                <w:sz w:val="20"/>
              </w:rPr>
            </w:pPr>
            <w:r>
              <w:rPr>
                <w:rFonts w:ascii="Wingdings" w:hAnsi="Wingdings"/>
                <w:color w:val="3366FF"/>
                <w:sz w:val="20"/>
              </w:rPr>
              <w:t></w:t>
            </w:r>
            <w:r>
              <w:rPr>
                <w:sz w:val="20"/>
              </w:rPr>
              <w:t xml:space="preserve"> Exceeds</w:t>
            </w:r>
          </w:p>
        </w:tc>
        <w:tc>
          <w:tcPr>
            <w:tcW w:w="794" w:type="pct"/>
            <w:tcBorders>
              <w:left w:val="single" w:sz="18" w:space="0" w:color="auto"/>
              <w:right w:val="single" w:sz="18" w:space="0" w:color="auto"/>
            </w:tcBorders>
            <w:vAlign w:val="center"/>
          </w:tcPr>
          <w:p w14:paraId="1ABAC2CC" w14:textId="77777777" w:rsidR="001F2D7A" w:rsidRDefault="001F2D7A" w:rsidP="001F2D7A">
            <w:pPr>
              <w:spacing w:before="50" w:after="50"/>
              <w:ind w:left="137"/>
              <w:rPr>
                <w:rFonts w:ascii="Wingdings" w:hAnsi="Wingdings"/>
                <w:color w:val="00B050"/>
                <w:sz w:val="20"/>
              </w:rPr>
            </w:pPr>
            <w:r>
              <w:rPr>
                <w:rFonts w:ascii="Wingdings" w:hAnsi="Wingdings"/>
                <w:color w:val="00B050"/>
                <w:sz w:val="20"/>
              </w:rPr>
              <w:t></w:t>
            </w:r>
            <w:r>
              <w:rPr>
                <w:sz w:val="20"/>
              </w:rPr>
              <w:t xml:space="preserve"> Meets</w:t>
            </w:r>
          </w:p>
        </w:tc>
        <w:tc>
          <w:tcPr>
            <w:tcW w:w="795" w:type="pct"/>
            <w:tcBorders>
              <w:left w:val="single" w:sz="18" w:space="0" w:color="auto"/>
            </w:tcBorders>
            <w:vAlign w:val="center"/>
          </w:tcPr>
          <w:p w14:paraId="1ABAC2CD" w14:textId="77777777" w:rsidR="001F2D7A" w:rsidRDefault="001F2D7A" w:rsidP="001F2D7A">
            <w:pPr>
              <w:spacing w:before="50" w:after="50"/>
              <w:ind w:left="137"/>
              <w:rPr>
                <w:bCs/>
                <w:sz w:val="20"/>
              </w:rPr>
            </w:pPr>
            <w:r>
              <w:rPr>
                <w:rFonts w:ascii="Wingdings" w:hAnsi="Wingdings"/>
                <w:color w:val="00B050"/>
                <w:sz w:val="20"/>
              </w:rPr>
              <w:t></w:t>
            </w:r>
            <w:r>
              <w:rPr>
                <w:sz w:val="20"/>
              </w:rPr>
              <w:t xml:space="preserve"> Meets</w:t>
            </w:r>
          </w:p>
        </w:tc>
      </w:tr>
      <w:tr w:rsidR="001F2D7A" w14:paraId="1ABAC2D9" w14:textId="77777777" w:rsidTr="001F2D7A">
        <w:trPr>
          <w:cantSplit/>
          <w:trHeight w:val="764"/>
          <w:jc w:val="center"/>
        </w:trPr>
        <w:tc>
          <w:tcPr>
            <w:tcW w:w="139" w:type="pct"/>
            <w:vMerge w:val="restart"/>
            <w:shd w:val="clear" w:color="auto" w:fill="CCCCCC"/>
            <w:tcMar>
              <w:top w:w="43" w:type="dxa"/>
              <w:left w:w="43" w:type="dxa"/>
              <w:bottom w:w="43" w:type="dxa"/>
              <w:right w:w="43" w:type="dxa"/>
            </w:tcMar>
            <w:textDirection w:val="btLr"/>
            <w:vAlign w:val="center"/>
          </w:tcPr>
          <w:p w14:paraId="1ABAC2CF" w14:textId="77777777" w:rsidR="001F2D7A" w:rsidRDefault="001F2D7A" w:rsidP="001F2D7A">
            <w:pPr>
              <w:ind w:left="113" w:right="113"/>
              <w:jc w:val="center"/>
              <w:rPr>
                <w:b/>
                <w:bCs/>
                <w:sz w:val="20"/>
              </w:rPr>
            </w:pPr>
            <w:r>
              <w:rPr>
                <w:b/>
                <w:bCs/>
                <w:sz w:val="20"/>
              </w:rPr>
              <w:t xml:space="preserve">Academic Program Success </w:t>
            </w:r>
          </w:p>
        </w:tc>
        <w:tc>
          <w:tcPr>
            <w:tcW w:w="889" w:type="pct"/>
            <w:gridSpan w:val="3"/>
            <w:tcBorders>
              <w:right w:val="single" w:sz="18" w:space="0" w:color="auto"/>
            </w:tcBorders>
            <w:tcMar>
              <w:top w:w="29" w:type="dxa"/>
              <w:left w:w="29" w:type="dxa"/>
              <w:bottom w:w="29" w:type="dxa"/>
              <w:right w:w="29" w:type="dxa"/>
            </w:tcMar>
            <w:vAlign w:val="center"/>
          </w:tcPr>
          <w:p w14:paraId="1ABAC2D0" w14:textId="77777777" w:rsidR="001F2D7A" w:rsidRDefault="001F2D7A" w:rsidP="001F2D7A">
            <w:pPr>
              <w:pStyle w:val="ListParagraph"/>
              <w:spacing w:before="50" w:after="50"/>
              <w:ind w:left="354" w:hanging="270"/>
              <w:rPr>
                <w:rFonts w:ascii="Wingdings" w:hAnsi="Wingdings"/>
                <w:color w:val="00B050"/>
                <w:sz w:val="18"/>
                <w:szCs w:val="18"/>
              </w:rPr>
            </w:pPr>
            <w:r>
              <w:rPr>
                <w:b/>
                <w:bCs/>
                <w:sz w:val="18"/>
                <w:szCs w:val="18"/>
              </w:rPr>
              <w:t>5. Student Performance</w:t>
            </w:r>
          </w:p>
        </w:tc>
        <w:tc>
          <w:tcPr>
            <w:tcW w:w="838" w:type="pct"/>
            <w:tcBorders>
              <w:left w:val="single" w:sz="18" w:space="0" w:color="auto"/>
              <w:right w:val="single" w:sz="18" w:space="0" w:color="auto"/>
            </w:tcBorders>
            <w:tcMar>
              <w:top w:w="43" w:type="dxa"/>
              <w:left w:w="43" w:type="dxa"/>
              <w:bottom w:w="43" w:type="dxa"/>
              <w:right w:w="43" w:type="dxa"/>
            </w:tcMar>
            <w:vAlign w:val="center"/>
          </w:tcPr>
          <w:p w14:paraId="1ABAC2D1" w14:textId="77777777" w:rsidR="001F2D7A" w:rsidRDefault="001F2D7A" w:rsidP="001F2D7A">
            <w:pPr>
              <w:tabs>
                <w:tab w:val="left" w:pos="450"/>
              </w:tabs>
              <w:spacing w:before="50" w:after="50"/>
              <w:ind w:left="137"/>
              <w:rPr>
                <w:color w:val="222222"/>
                <w:sz w:val="20"/>
              </w:rPr>
            </w:pPr>
            <w:r>
              <w:rPr>
                <w:rFonts w:ascii="Wingdings" w:hAnsi="Wingdings"/>
                <w:color w:val="00B050"/>
                <w:sz w:val="20"/>
              </w:rPr>
              <w:t></w:t>
            </w:r>
            <w:r>
              <w:rPr>
                <w:sz w:val="20"/>
              </w:rPr>
              <w:t xml:space="preserve"> Meets</w:t>
            </w:r>
          </w:p>
        </w:tc>
        <w:tc>
          <w:tcPr>
            <w:tcW w:w="751" w:type="pct"/>
            <w:tcBorders>
              <w:left w:val="single" w:sz="18" w:space="0" w:color="auto"/>
              <w:right w:val="single" w:sz="18" w:space="0" w:color="auto"/>
            </w:tcBorders>
            <w:vAlign w:val="center"/>
          </w:tcPr>
          <w:p w14:paraId="1ABAC2D2" w14:textId="77777777" w:rsidR="001F2D7A" w:rsidRDefault="001F2D7A" w:rsidP="001F2D7A">
            <w:pPr>
              <w:tabs>
                <w:tab w:val="left" w:pos="450"/>
              </w:tabs>
              <w:spacing w:before="50" w:after="50"/>
              <w:ind w:left="137"/>
              <w:rPr>
                <w:color w:val="222222"/>
                <w:sz w:val="20"/>
              </w:rPr>
            </w:pPr>
            <w:r>
              <w:rPr>
                <w:rFonts w:ascii="Wingdings" w:hAnsi="Wingdings"/>
                <w:color w:val="00B050"/>
                <w:sz w:val="20"/>
              </w:rPr>
              <w:t></w:t>
            </w:r>
            <w:r>
              <w:rPr>
                <w:sz w:val="20"/>
              </w:rPr>
              <w:t xml:space="preserve"> Meets</w:t>
            </w:r>
          </w:p>
        </w:tc>
        <w:tc>
          <w:tcPr>
            <w:tcW w:w="794" w:type="pct"/>
            <w:tcBorders>
              <w:left w:val="single" w:sz="18" w:space="0" w:color="auto"/>
              <w:right w:val="single" w:sz="18" w:space="0" w:color="auto"/>
            </w:tcBorders>
            <w:vAlign w:val="center"/>
          </w:tcPr>
          <w:p w14:paraId="1ABAC2D3" w14:textId="77777777" w:rsidR="001F2D7A" w:rsidRDefault="001F2D7A" w:rsidP="001F2D7A">
            <w:pPr>
              <w:spacing w:before="50" w:after="50"/>
              <w:ind w:left="137"/>
              <w:rPr>
                <w:sz w:val="20"/>
              </w:rPr>
            </w:pPr>
            <w:r>
              <w:rPr>
                <w:rFonts w:ascii="Wingdings" w:hAnsi="Wingdings"/>
                <w:color w:val="FFC000"/>
                <w:sz w:val="20"/>
              </w:rPr>
              <w:t></w:t>
            </w:r>
            <w:r>
              <w:rPr>
                <w:sz w:val="20"/>
              </w:rPr>
              <w:t xml:space="preserve"> Partially</w:t>
            </w:r>
          </w:p>
          <w:p w14:paraId="1ABAC2D4" w14:textId="77777777" w:rsidR="001F2D7A" w:rsidRDefault="001F2D7A" w:rsidP="001F2D7A">
            <w:pPr>
              <w:spacing w:before="50" w:after="50"/>
              <w:ind w:left="137"/>
              <w:rPr>
                <w:bCs/>
                <w:sz w:val="20"/>
              </w:rPr>
            </w:pPr>
            <w:r>
              <w:rPr>
                <w:rFonts w:ascii="Wingdings" w:hAnsi="Wingdings"/>
                <w:color w:val="FFC000"/>
                <w:sz w:val="20"/>
              </w:rPr>
              <w:t></w:t>
            </w:r>
            <w:r>
              <w:rPr>
                <w:sz w:val="20"/>
              </w:rPr>
              <w:t>Meets *</w:t>
            </w:r>
          </w:p>
        </w:tc>
        <w:tc>
          <w:tcPr>
            <w:tcW w:w="794" w:type="pct"/>
            <w:tcBorders>
              <w:left w:val="single" w:sz="18" w:space="0" w:color="auto"/>
              <w:right w:val="single" w:sz="18" w:space="0" w:color="auto"/>
            </w:tcBorders>
            <w:vAlign w:val="center"/>
          </w:tcPr>
          <w:p w14:paraId="1ABAC2D5" w14:textId="77777777" w:rsidR="001F2D7A" w:rsidRDefault="001F2D7A" w:rsidP="001F2D7A">
            <w:pPr>
              <w:spacing w:before="50" w:after="50"/>
              <w:ind w:left="137"/>
              <w:rPr>
                <w:sz w:val="20"/>
              </w:rPr>
            </w:pPr>
            <w:r>
              <w:rPr>
                <w:rFonts w:ascii="Wingdings" w:hAnsi="Wingdings"/>
                <w:color w:val="FFC000"/>
                <w:sz w:val="20"/>
              </w:rPr>
              <w:t></w:t>
            </w:r>
            <w:r>
              <w:rPr>
                <w:sz w:val="20"/>
              </w:rPr>
              <w:t xml:space="preserve"> Partially</w:t>
            </w:r>
          </w:p>
          <w:p w14:paraId="1ABAC2D6" w14:textId="77777777" w:rsidR="001F2D7A" w:rsidRDefault="001F2D7A" w:rsidP="001F2D7A">
            <w:pPr>
              <w:spacing w:before="50" w:after="50"/>
              <w:ind w:left="137"/>
              <w:rPr>
                <w:rFonts w:ascii="Wingdings" w:hAnsi="Wingdings"/>
                <w:color w:val="FFC000"/>
                <w:sz w:val="20"/>
              </w:rPr>
            </w:pPr>
            <w:r>
              <w:rPr>
                <w:rFonts w:ascii="Wingdings" w:hAnsi="Wingdings"/>
                <w:color w:val="FFC000"/>
                <w:sz w:val="20"/>
              </w:rPr>
              <w:t></w:t>
            </w:r>
            <w:r>
              <w:rPr>
                <w:sz w:val="20"/>
              </w:rPr>
              <w:t>Meets</w:t>
            </w:r>
          </w:p>
        </w:tc>
        <w:tc>
          <w:tcPr>
            <w:tcW w:w="795" w:type="pct"/>
            <w:tcBorders>
              <w:left w:val="single" w:sz="18" w:space="0" w:color="auto"/>
            </w:tcBorders>
            <w:vAlign w:val="center"/>
          </w:tcPr>
          <w:p w14:paraId="1ABAC2D7" w14:textId="77777777" w:rsidR="001F2D7A" w:rsidRDefault="001F2D7A" w:rsidP="001F2D7A">
            <w:pPr>
              <w:spacing w:before="50" w:after="50"/>
              <w:ind w:left="137"/>
              <w:rPr>
                <w:sz w:val="20"/>
              </w:rPr>
            </w:pPr>
            <w:r>
              <w:rPr>
                <w:rFonts w:ascii="Wingdings" w:hAnsi="Wingdings"/>
                <w:color w:val="FFC000"/>
                <w:sz w:val="20"/>
              </w:rPr>
              <w:t></w:t>
            </w:r>
            <w:r>
              <w:rPr>
                <w:sz w:val="20"/>
              </w:rPr>
              <w:t xml:space="preserve"> Partially</w:t>
            </w:r>
          </w:p>
          <w:p w14:paraId="1ABAC2D8" w14:textId="77777777" w:rsidR="001F2D7A" w:rsidRDefault="001F2D7A" w:rsidP="001F2D7A">
            <w:pPr>
              <w:tabs>
                <w:tab w:val="left" w:pos="450"/>
              </w:tabs>
              <w:spacing w:before="50" w:after="50"/>
              <w:ind w:left="137"/>
              <w:rPr>
                <w:color w:val="222222"/>
                <w:sz w:val="20"/>
              </w:rPr>
            </w:pPr>
            <w:r>
              <w:rPr>
                <w:rFonts w:ascii="Wingdings" w:hAnsi="Wingdings"/>
                <w:color w:val="FFC000"/>
                <w:sz w:val="20"/>
              </w:rPr>
              <w:t></w:t>
            </w:r>
            <w:r>
              <w:rPr>
                <w:sz w:val="20"/>
              </w:rPr>
              <w:t>Meets</w:t>
            </w:r>
          </w:p>
        </w:tc>
      </w:tr>
      <w:tr w:rsidR="001F2D7A" w14:paraId="1ABAC2E4" w14:textId="77777777" w:rsidTr="001F2D7A">
        <w:trPr>
          <w:cantSplit/>
          <w:trHeight w:hRule="exact" w:val="652"/>
          <w:jc w:val="center"/>
        </w:trPr>
        <w:tc>
          <w:tcPr>
            <w:tcW w:w="139" w:type="pct"/>
            <w:vMerge/>
            <w:shd w:val="clear" w:color="auto" w:fill="CCCCCC"/>
            <w:tcMar>
              <w:top w:w="43" w:type="dxa"/>
              <w:left w:w="43" w:type="dxa"/>
              <w:bottom w:w="43" w:type="dxa"/>
              <w:right w:w="43" w:type="dxa"/>
            </w:tcMar>
            <w:textDirection w:val="btLr"/>
            <w:vAlign w:val="center"/>
          </w:tcPr>
          <w:p w14:paraId="1ABAC2DA" w14:textId="77777777" w:rsidR="001F2D7A" w:rsidRDefault="001F2D7A" w:rsidP="001F2D7A">
            <w:pPr>
              <w:ind w:left="113" w:right="113"/>
              <w:jc w:val="center"/>
              <w:rPr>
                <w:b/>
                <w:bCs/>
                <w:sz w:val="20"/>
              </w:rPr>
            </w:pPr>
          </w:p>
        </w:tc>
        <w:tc>
          <w:tcPr>
            <w:tcW w:w="439" w:type="pct"/>
            <w:vMerge w:val="restart"/>
            <w:tcBorders>
              <w:right w:val="single" w:sz="18" w:space="0" w:color="auto"/>
            </w:tcBorders>
            <w:vAlign w:val="center"/>
          </w:tcPr>
          <w:p w14:paraId="1ABAC2DB" w14:textId="77777777" w:rsidR="001F2D7A" w:rsidRDefault="001F2D7A" w:rsidP="001F2D7A">
            <w:pPr>
              <w:pStyle w:val="ListParagraph"/>
              <w:ind w:left="77" w:hanging="15"/>
              <w:rPr>
                <w:b/>
                <w:bCs/>
                <w:sz w:val="16"/>
              </w:rPr>
            </w:pPr>
            <w:r>
              <w:rPr>
                <w:b/>
                <w:bCs/>
                <w:sz w:val="16"/>
              </w:rPr>
              <w:t>6. Program</w:t>
            </w:r>
          </w:p>
          <w:p w14:paraId="1ABAC2DC" w14:textId="77777777" w:rsidR="001F2D7A" w:rsidRDefault="001F2D7A" w:rsidP="001F2D7A">
            <w:pPr>
              <w:pStyle w:val="ListParagraph"/>
              <w:ind w:left="77" w:hanging="15"/>
              <w:rPr>
                <w:b/>
                <w:sz w:val="16"/>
              </w:rPr>
            </w:pPr>
            <w:r>
              <w:rPr>
                <w:b/>
                <w:bCs/>
                <w:sz w:val="16"/>
              </w:rPr>
              <w:t xml:space="preserve">   Delivery</w:t>
            </w:r>
          </w:p>
        </w:tc>
        <w:tc>
          <w:tcPr>
            <w:tcW w:w="450" w:type="pct"/>
            <w:gridSpan w:val="2"/>
            <w:tcBorders>
              <w:right w:val="single" w:sz="18" w:space="0" w:color="auto"/>
            </w:tcBorders>
            <w:vAlign w:val="center"/>
          </w:tcPr>
          <w:p w14:paraId="1ABAC2DD" w14:textId="77777777" w:rsidR="001F2D7A" w:rsidRDefault="001F2D7A" w:rsidP="001F2D7A">
            <w:pPr>
              <w:jc w:val="center"/>
              <w:rPr>
                <w:rFonts w:ascii="Wingdings" w:hAnsi="Wingdings"/>
                <w:color w:val="00B050"/>
                <w:sz w:val="14"/>
              </w:rPr>
            </w:pPr>
            <w:r>
              <w:rPr>
                <w:sz w:val="14"/>
              </w:rPr>
              <w:t>Curriculum</w:t>
            </w:r>
          </w:p>
        </w:tc>
        <w:tc>
          <w:tcPr>
            <w:tcW w:w="838" w:type="pct"/>
            <w:tcBorders>
              <w:left w:val="single" w:sz="18" w:space="0" w:color="auto"/>
              <w:right w:val="single" w:sz="18" w:space="0" w:color="auto"/>
            </w:tcBorders>
            <w:tcMar>
              <w:top w:w="0" w:type="dxa"/>
              <w:left w:w="0" w:type="dxa"/>
              <w:bottom w:w="0" w:type="dxa"/>
              <w:right w:w="0" w:type="dxa"/>
            </w:tcMar>
            <w:vAlign w:val="center"/>
          </w:tcPr>
          <w:p w14:paraId="1ABAC2DE" w14:textId="77777777" w:rsidR="001F2D7A" w:rsidRDefault="001F2D7A" w:rsidP="001F2D7A">
            <w:pPr>
              <w:ind w:left="137"/>
              <w:rPr>
                <w:sz w:val="20"/>
              </w:rPr>
            </w:pPr>
            <w:r>
              <w:rPr>
                <w:rFonts w:ascii="Wingdings" w:hAnsi="Wingdings"/>
                <w:color w:val="00B050"/>
                <w:sz w:val="20"/>
              </w:rPr>
              <w:t></w:t>
            </w:r>
            <w:r>
              <w:rPr>
                <w:sz w:val="20"/>
              </w:rPr>
              <w:t xml:space="preserve"> Meets</w:t>
            </w:r>
          </w:p>
        </w:tc>
        <w:tc>
          <w:tcPr>
            <w:tcW w:w="751" w:type="pct"/>
            <w:tcBorders>
              <w:left w:val="single" w:sz="18" w:space="0" w:color="auto"/>
              <w:right w:val="single" w:sz="18" w:space="0" w:color="auto"/>
            </w:tcBorders>
            <w:vAlign w:val="center"/>
          </w:tcPr>
          <w:p w14:paraId="1ABAC2DF" w14:textId="77777777" w:rsidR="001F2D7A" w:rsidRDefault="001F2D7A" w:rsidP="001F2D7A">
            <w:pPr>
              <w:ind w:left="137"/>
              <w:rPr>
                <w:sz w:val="20"/>
              </w:rPr>
            </w:pPr>
            <w:r>
              <w:rPr>
                <w:rFonts w:ascii="Wingdings" w:hAnsi="Wingdings"/>
                <w:color w:val="00B050"/>
                <w:sz w:val="20"/>
              </w:rPr>
              <w:t></w:t>
            </w:r>
            <w:r>
              <w:rPr>
                <w:sz w:val="20"/>
              </w:rPr>
              <w:t xml:space="preserve"> Meets</w:t>
            </w:r>
          </w:p>
        </w:tc>
        <w:tc>
          <w:tcPr>
            <w:tcW w:w="794" w:type="pct"/>
            <w:tcBorders>
              <w:left w:val="single" w:sz="18" w:space="0" w:color="auto"/>
              <w:right w:val="single" w:sz="18" w:space="0" w:color="auto"/>
            </w:tcBorders>
            <w:vAlign w:val="center"/>
          </w:tcPr>
          <w:p w14:paraId="1ABAC2E0" w14:textId="77777777" w:rsidR="001F2D7A" w:rsidRDefault="001F2D7A" w:rsidP="001F2D7A">
            <w:pPr>
              <w:ind w:left="137"/>
              <w:rPr>
                <w:sz w:val="20"/>
              </w:rPr>
            </w:pPr>
            <w:r>
              <w:rPr>
                <w:rFonts w:ascii="Wingdings" w:hAnsi="Wingdings"/>
                <w:color w:val="00B050"/>
                <w:sz w:val="20"/>
              </w:rPr>
              <w:t></w:t>
            </w:r>
            <w:r>
              <w:rPr>
                <w:sz w:val="20"/>
              </w:rPr>
              <w:t xml:space="preserve"> Meets</w:t>
            </w:r>
          </w:p>
        </w:tc>
        <w:tc>
          <w:tcPr>
            <w:tcW w:w="794" w:type="pct"/>
            <w:tcBorders>
              <w:left w:val="single" w:sz="18" w:space="0" w:color="auto"/>
              <w:right w:val="single" w:sz="18" w:space="0" w:color="auto"/>
            </w:tcBorders>
            <w:vAlign w:val="center"/>
          </w:tcPr>
          <w:p w14:paraId="1ABAC2E1" w14:textId="77777777" w:rsidR="001F2D7A" w:rsidRDefault="001F2D7A" w:rsidP="001F2D7A">
            <w:pPr>
              <w:spacing w:before="50" w:after="50"/>
              <w:ind w:left="137"/>
              <w:rPr>
                <w:sz w:val="20"/>
              </w:rPr>
            </w:pPr>
            <w:r>
              <w:rPr>
                <w:rFonts w:ascii="Wingdings" w:hAnsi="Wingdings"/>
                <w:color w:val="FFC000"/>
                <w:sz w:val="20"/>
              </w:rPr>
              <w:t></w:t>
            </w:r>
            <w:r>
              <w:rPr>
                <w:sz w:val="20"/>
              </w:rPr>
              <w:t xml:space="preserve"> Partially</w:t>
            </w:r>
          </w:p>
          <w:p w14:paraId="1ABAC2E2" w14:textId="77777777" w:rsidR="001F2D7A" w:rsidRDefault="001F2D7A" w:rsidP="001F2D7A">
            <w:pPr>
              <w:ind w:left="137"/>
              <w:rPr>
                <w:rFonts w:ascii="Wingdings" w:hAnsi="Wingdings"/>
                <w:color w:val="00B050"/>
                <w:sz w:val="20"/>
              </w:rPr>
            </w:pPr>
            <w:r>
              <w:rPr>
                <w:rFonts w:ascii="Wingdings" w:hAnsi="Wingdings"/>
                <w:color w:val="FFC000"/>
                <w:sz w:val="20"/>
              </w:rPr>
              <w:t></w:t>
            </w:r>
            <w:r>
              <w:rPr>
                <w:sz w:val="20"/>
              </w:rPr>
              <w:t>Meets</w:t>
            </w:r>
          </w:p>
        </w:tc>
        <w:tc>
          <w:tcPr>
            <w:tcW w:w="795" w:type="pct"/>
            <w:tcBorders>
              <w:left w:val="single" w:sz="18" w:space="0" w:color="auto"/>
            </w:tcBorders>
            <w:vAlign w:val="center"/>
          </w:tcPr>
          <w:p w14:paraId="1ABAC2E3" w14:textId="77777777" w:rsidR="001F2D7A" w:rsidRDefault="001F2D7A" w:rsidP="001F2D7A">
            <w:pPr>
              <w:ind w:left="137"/>
              <w:rPr>
                <w:sz w:val="20"/>
              </w:rPr>
            </w:pPr>
            <w:r>
              <w:rPr>
                <w:rFonts w:ascii="Wingdings" w:hAnsi="Wingdings"/>
                <w:color w:val="00B050"/>
                <w:sz w:val="20"/>
              </w:rPr>
              <w:t></w:t>
            </w:r>
            <w:r>
              <w:rPr>
                <w:sz w:val="20"/>
              </w:rPr>
              <w:t xml:space="preserve"> Meets</w:t>
            </w:r>
          </w:p>
        </w:tc>
      </w:tr>
      <w:tr w:rsidR="001F2D7A" w14:paraId="1ABAC2EE" w14:textId="77777777" w:rsidTr="001F2D7A">
        <w:trPr>
          <w:cantSplit/>
          <w:trHeight w:hRule="exact" w:val="598"/>
          <w:jc w:val="center"/>
        </w:trPr>
        <w:tc>
          <w:tcPr>
            <w:tcW w:w="139" w:type="pct"/>
            <w:vMerge/>
            <w:shd w:val="clear" w:color="auto" w:fill="CCCCCC"/>
            <w:tcMar>
              <w:top w:w="43" w:type="dxa"/>
              <w:left w:w="43" w:type="dxa"/>
              <w:bottom w:w="43" w:type="dxa"/>
              <w:right w:w="43" w:type="dxa"/>
            </w:tcMar>
            <w:textDirection w:val="btLr"/>
            <w:vAlign w:val="center"/>
          </w:tcPr>
          <w:p w14:paraId="1ABAC2E5" w14:textId="77777777" w:rsidR="001F2D7A" w:rsidRDefault="001F2D7A" w:rsidP="001F2D7A">
            <w:pPr>
              <w:ind w:left="113" w:right="113"/>
              <w:jc w:val="center"/>
              <w:rPr>
                <w:b/>
                <w:bCs/>
                <w:sz w:val="20"/>
              </w:rPr>
            </w:pPr>
          </w:p>
        </w:tc>
        <w:tc>
          <w:tcPr>
            <w:tcW w:w="439" w:type="pct"/>
            <w:vMerge/>
            <w:tcBorders>
              <w:right w:val="single" w:sz="18" w:space="0" w:color="auto"/>
            </w:tcBorders>
            <w:vAlign w:val="center"/>
          </w:tcPr>
          <w:p w14:paraId="1ABAC2E6" w14:textId="77777777" w:rsidR="001F2D7A" w:rsidRDefault="001F2D7A" w:rsidP="001F2D7A">
            <w:pPr>
              <w:pStyle w:val="ListParagraph"/>
              <w:numPr>
                <w:ilvl w:val="0"/>
                <w:numId w:val="3"/>
              </w:numPr>
              <w:ind w:left="259" w:hanging="259"/>
              <w:rPr>
                <w:b/>
                <w:sz w:val="20"/>
              </w:rPr>
            </w:pPr>
          </w:p>
        </w:tc>
        <w:tc>
          <w:tcPr>
            <w:tcW w:w="450" w:type="pct"/>
            <w:gridSpan w:val="2"/>
            <w:tcBorders>
              <w:right w:val="single" w:sz="18" w:space="0" w:color="auto"/>
            </w:tcBorders>
            <w:vAlign w:val="center"/>
          </w:tcPr>
          <w:p w14:paraId="1ABAC2E7" w14:textId="77777777" w:rsidR="001F2D7A" w:rsidRDefault="001F2D7A" w:rsidP="001F2D7A">
            <w:pPr>
              <w:jc w:val="center"/>
              <w:rPr>
                <w:rFonts w:ascii="Wingdings" w:hAnsi="Wingdings"/>
                <w:color w:val="FFC000"/>
                <w:sz w:val="14"/>
              </w:rPr>
            </w:pPr>
            <w:r>
              <w:rPr>
                <w:sz w:val="14"/>
              </w:rPr>
              <w:t>Instruction</w:t>
            </w:r>
          </w:p>
        </w:tc>
        <w:tc>
          <w:tcPr>
            <w:tcW w:w="838" w:type="pct"/>
            <w:tcBorders>
              <w:left w:val="single" w:sz="18" w:space="0" w:color="auto"/>
              <w:right w:val="single" w:sz="18" w:space="0" w:color="auto"/>
            </w:tcBorders>
            <w:tcMar>
              <w:top w:w="0" w:type="dxa"/>
              <w:left w:w="0" w:type="dxa"/>
              <w:bottom w:w="0" w:type="dxa"/>
              <w:right w:w="0" w:type="dxa"/>
            </w:tcMar>
            <w:vAlign w:val="center"/>
          </w:tcPr>
          <w:p w14:paraId="1ABAC2E8" w14:textId="77777777" w:rsidR="001F2D7A" w:rsidRDefault="001F2D7A" w:rsidP="001F2D7A">
            <w:pPr>
              <w:ind w:left="137"/>
              <w:rPr>
                <w:sz w:val="20"/>
              </w:rPr>
            </w:pPr>
            <w:r>
              <w:rPr>
                <w:rFonts w:ascii="Wingdings" w:hAnsi="Wingdings"/>
                <w:color w:val="00B050"/>
                <w:sz w:val="20"/>
              </w:rPr>
              <w:t></w:t>
            </w:r>
            <w:r>
              <w:rPr>
                <w:sz w:val="20"/>
              </w:rPr>
              <w:t xml:space="preserve"> Meets</w:t>
            </w:r>
          </w:p>
        </w:tc>
        <w:tc>
          <w:tcPr>
            <w:tcW w:w="751" w:type="pct"/>
            <w:tcBorders>
              <w:left w:val="single" w:sz="18" w:space="0" w:color="auto"/>
              <w:right w:val="single" w:sz="18" w:space="0" w:color="auto"/>
            </w:tcBorders>
            <w:vAlign w:val="center"/>
          </w:tcPr>
          <w:p w14:paraId="1ABAC2E9" w14:textId="77777777" w:rsidR="001F2D7A" w:rsidRDefault="001F2D7A" w:rsidP="001F2D7A">
            <w:pPr>
              <w:ind w:left="137"/>
              <w:rPr>
                <w:sz w:val="20"/>
              </w:rPr>
            </w:pPr>
            <w:r>
              <w:rPr>
                <w:rFonts w:ascii="Wingdings" w:hAnsi="Wingdings"/>
                <w:color w:val="00B050"/>
                <w:sz w:val="20"/>
              </w:rPr>
              <w:t></w:t>
            </w:r>
            <w:r>
              <w:rPr>
                <w:sz w:val="20"/>
              </w:rPr>
              <w:t xml:space="preserve"> Meets</w:t>
            </w:r>
          </w:p>
        </w:tc>
        <w:tc>
          <w:tcPr>
            <w:tcW w:w="794" w:type="pct"/>
            <w:tcBorders>
              <w:left w:val="single" w:sz="18" w:space="0" w:color="auto"/>
              <w:right w:val="single" w:sz="18" w:space="0" w:color="auto"/>
            </w:tcBorders>
            <w:vAlign w:val="center"/>
          </w:tcPr>
          <w:p w14:paraId="1ABAC2EA" w14:textId="77777777" w:rsidR="001F2D7A" w:rsidRDefault="001F2D7A" w:rsidP="001F2D7A">
            <w:pPr>
              <w:ind w:left="137"/>
              <w:rPr>
                <w:sz w:val="20"/>
              </w:rPr>
            </w:pPr>
            <w:r>
              <w:rPr>
                <w:rFonts w:ascii="Wingdings" w:hAnsi="Wingdings"/>
                <w:color w:val="00B050"/>
                <w:sz w:val="20"/>
              </w:rPr>
              <w:t></w:t>
            </w:r>
            <w:r>
              <w:rPr>
                <w:sz w:val="20"/>
              </w:rPr>
              <w:t xml:space="preserve"> Meets</w:t>
            </w:r>
          </w:p>
        </w:tc>
        <w:tc>
          <w:tcPr>
            <w:tcW w:w="794" w:type="pct"/>
            <w:tcBorders>
              <w:left w:val="single" w:sz="18" w:space="0" w:color="auto"/>
              <w:right w:val="single" w:sz="18" w:space="0" w:color="auto"/>
            </w:tcBorders>
            <w:vAlign w:val="center"/>
          </w:tcPr>
          <w:p w14:paraId="1ABAC2EB" w14:textId="77777777" w:rsidR="001F2D7A" w:rsidRDefault="001F2D7A" w:rsidP="001F2D7A">
            <w:pPr>
              <w:spacing w:before="50" w:after="50"/>
              <w:ind w:left="137"/>
              <w:rPr>
                <w:sz w:val="20"/>
              </w:rPr>
            </w:pPr>
            <w:r>
              <w:rPr>
                <w:rFonts w:ascii="Wingdings" w:hAnsi="Wingdings"/>
                <w:color w:val="FFC000"/>
                <w:sz w:val="20"/>
              </w:rPr>
              <w:t></w:t>
            </w:r>
            <w:r>
              <w:rPr>
                <w:sz w:val="20"/>
              </w:rPr>
              <w:t xml:space="preserve"> Partially</w:t>
            </w:r>
          </w:p>
          <w:p w14:paraId="1ABAC2EC" w14:textId="77777777" w:rsidR="001F2D7A" w:rsidRDefault="001F2D7A" w:rsidP="001F2D7A">
            <w:pPr>
              <w:ind w:left="137"/>
              <w:rPr>
                <w:rFonts w:ascii="Wingdings" w:hAnsi="Wingdings"/>
                <w:color w:val="00B050"/>
                <w:sz w:val="20"/>
              </w:rPr>
            </w:pPr>
            <w:r>
              <w:rPr>
                <w:rFonts w:ascii="Wingdings" w:hAnsi="Wingdings"/>
                <w:color w:val="FFC000"/>
                <w:sz w:val="20"/>
              </w:rPr>
              <w:t></w:t>
            </w:r>
            <w:r>
              <w:rPr>
                <w:sz w:val="20"/>
              </w:rPr>
              <w:t>Meets</w:t>
            </w:r>
          </w:p>
        </w:tc>
        <w:tc>
          <w:tcPr>
            <w:tcW w:w="795" w:type="pct"/>
            <w:tcBorders>
              <w:left w:val="single" w:sz="18" w:space="0" w:color="auto"/>
            </w:tcBorders>
            <w:vAlign w:val="center"/>
          </w:tcPr>
          <w:p w14:paraId="1ABAC2ED" w14:textId="77777777" w:rsidR="001F2D7A" w:rsidRDefault="001F2D7A" w:rsidP="001F2D7A">
            <w:pPr>
              <w:ind w:left="137"/>
              <w:rPr>
                <w:sz w:val="20"/>
              </w:rPr>
            </w:pPr>
            <w:r>
              <w:rPr>
                <w:rFonts w:ascii="Wingdings" w:hAnsi="Wingdings"/>
                <w:color w:val="00B050"/>
                <w:sz w:val="20"/>
              </w:rPr>
              <w:t></w:t>
            </w:r>
            <w:r>
              <w:rPr>
                <w:sz w:val="20"/>
              </w:rPr>
              <w:t xml:space="preserve"> Meets</w:t>
            </w:r>
          </w:p>
        </w:tc>
      </w:tr>
      <w:tr w:rsidR="001F2D7A" w14:paraId="1ABAC2F8" w14:textId="77777777" w:rsidTr="001F2D7A">
        <w:trPr>
          <w:cantSplit/>
          <w:trHeight w:hRule="exact" w:val="750"/>
          <w:jc w:val="center"/>
        </w:trPr>
        <w:tc>
          <w:tcPr>
            <w:tcW w:w="139" w:type="pct"/>
            <w:vMerge/>
            <w:shd w:val="clear" w:color="auto" w:fill="CCCCCC"/>
            <w:tcMar>
              <w:top w:w="43" w:type="dxa"/>
              <w:left w:w="43" w:type="dxa"/>
              <w:bottom w:w="43" w:type="dxa"/>
              <w:right w:w="43" w:type="dxa"/>
            </w:tcMar>
            <w:textDirection w:val="btLr"/>
            <w:vAlign w:val="center"/>
          </w:tcPr>
          <w:p w14:paraId="1ABAC2EF" w14:textId="77777777" w:rsidR="001F2D7A" w:rsidRDefault="001F2D7A" w:rsidP="001F2D7A">
            <w:pPr>
              <w:ind w:left="113" w:right="113"/>
              <w:jc w:val="center"/>
              <w:rPr>
                <w:b/>
                <w:bCs/>
                <w:sz w:val="20"/>
              </w:rPr>
            </w:pPr>
          </w:p>
        </w:tc>
        <w:tc>
          <w:tcPr>
            <w:tcW w:w="439" w:type="pct"/>
            <w:vMerge/>
            <w:tcBorders>
              <w:right w:val="single" w:sz="18" w:space="0" w:color="auto"/>
            </w:tcBorders>
            <w:vAlign w:val="center"/>
          </w:tcPr>
          <w:p w14:paraId="1ABAC2F0" w14:textId="77777777" w:rsidR="001F2D7A" w:rsidRDefault="001F2D7A" w:rsidP="001F2D7A">
            <w:pPr>
              <w:pStyle w:val="ListParagraph"/>
              <w:numPr>
                <w:ilvl w:val="0"/>
                <w:numId w:val="3"/>
              </w:numPr>
              <w:ind w:left="259" w:hanging="259"/>
              <w:rPr>
                <w:b/>
                <w:sz w:val="20"/>
              </w:rPr>
            </w:pPr>
          </w:p>
        </w:tc>
        <w:tc>
          <w:tcPr>
            <w:tcW w:w="450" w:type="pct"/>
            <w:gridSpan w:val="2"/>
            <w:tcBorders>
              <w:right w:val="single" w:sz="18" w:space="0" w:color="auto"/>
            </w:tcBorders>
            <w:vAlign w:val="center"/>
          </w:tcPr>
          <w:p w14:paraId="1ABAC2F1" w14:textId="77777777" w:rsidR="001F2D7A" w:rsidRDefault="001F2D7A" w:rsidP="001F2D7A">
            <w:pPr>
              <w:jc w:val="center"/>
              <w:rPr>
                <w:rFonts w:ascii="Wingdings" w:hAnsi="Wingdings"/>
                <w:color w:val="00B050"/>
                <w:sz w:val="14"/>
              </w:rPr>
            </w:pPr>
            <w:r>
              <w:rPr>
                <w:sz w:val="14"/>
              </w:rPr>
              <w:t>Assessment/ Program Evaluation</w:t>
            </w:r>
          </w:p>
        </w:tc>
        <w:tc>
          <w:tcPr>
            <w:tcW w:w="838" w:type="pct"/>
            <w:tcBorders>
              <w:left w:val="single" w:sz="18" w:space="0" w:color="auto"/>
              <w:right w:val="single" w:sz="18" w:space="0" w:color="auto"/>
            </w:tcBorders>
            <w:noWrap/>
            <w:tcMar>
              <w:top w:w="0" w:type="dxa"/>
              <w:left w:w="0" w:type="dxa"/>
              <w:bottom w:w="0" w:type="dxa"/>
              <w:right w:w="0" w:type="dxa"/>
            </w:tcMar>
            <w:vAlign w:val="center"/>
          </w:tcPr>
          <w:p w14:paraId="1ABAC2F2" w14:textId="77777777" w:rsidR="001F2D7A" w:rsidRDefault="001F2D7A" w:rsidP="001F2D7A">
            <w:pPr>
              <w:ind w:left="137"/>
              <w:rPr>
                <w:sz w:val="20"/>
              </w:rPr>
            </w:pPr>
            <w:r>
              <w:rPr>
                <w:rFonts w:ascii="Wingdings" w:hAnsi="Wingdings"/>
                <w:color w:val="00B050"/>
                <w:sz w:val="20"/>
              </w:rPr>
              <w:t></w:t>
            </w:r>
            <w:r>
              <w:rPr>
                <w:sz w:val="20"/>
              </w:rPr>
              <w:t xml:space="preserve"> Meets</w:t>
            </w:r>
          </w:p>
        </w:tc>
        <w:tc>
          <w:tcPr>
            <w:tcW w:w="751" w:type="pct"/>
            <w:tcBorders>
              <w:left w:val="single" w:sz="18" w:space="0" w:color="auto"/>
              <w:right w:val="single" w:sz="18" w:space="0" w:color="auto"/>
            </w:tcBorders>
            <w:vAlign w:val="center"/>
          </w:tcPr>
          <w:p w14:paraId="1ABAC2F3" w14:textId="77777777" w:rsidR="001F2D7A" w:rsidRDefault="001F2D7A" w:rsidP="001F2D7A">
            <w:pPr>
              <w:ind w:left="137"/>
              <w:rPr>
                <w:sz w:val="20"/>
              </w:rPr>
            </w:pPr>
            <w:r>
              <w:rPr>
                <w:rFonts w:ascii="Wingdings" w:hAnsi="Wingdings"/>
                <w:color w:val="00B050"/>
                <w:sz w:val="20"/>
              </w:rPr>
              <w:t></w:t>
            </w:r>
            <w:r>
              <w:rPr>
                <w:sz w:val="20"/>
              </w:rPr>
              <w:t xml:space="preserve"> Meets</w:t>
            </w:r>
          </w:p>
        </w:tc>
        <w:tc>
          <w:tcPr>
            <w:tcW w:w="794" w:type="pct"/>
            <w:tcBorders>
              <w:left w:val="single" w:sz="18" w:space="0" w:color="auto"/>
              <w:right w:val="single" w:sz="18" w:space="0" w:color="auto"/>
            </w:tcBorders>
            <w:vAlign w:val="center"/>
          </w:tcPr>
          <w:p w14:paraId="1ABAC2F4" w14:textId="77777777" w:rsidR="001F2D7A" w:rsidRDefault="001F2D7A" w:rsidP="001F2D7A">
            <w:pPr>
              <w:ind w:left="137"/>
              <w:rPr>
                <w:sz w:val="20"/>
              </w:rPr>
            </w:pPr>
            <w:r>
              <w:rPr>
                <w:rFonts w:ascii="Wingdings" w:hAnsi="Wingdings"/>
                <w:color w:val="00B050"/>
                <w:sz w:val="20"/>
              </w:rPr>
              <w:t></w:t>
            </w:r>
            <w:r>
              <w:rPr>
                <w:sz w:val="20"/>
              </w:rPr>
              <w:t xml:space="preserve"> Meets</w:t>
            </w:r>
          </w:p>
        </w:tc>
        <w:tc>
          <w:tcPr>
            <w:tcW w:w="794" w:type="pct"/>
            <w:tcBorders>
              <w:left w:val="single" w:sz="18" w:space="0" w:color="auto"/>
              <w:right w:val="single" w:sz="18" w:space="0" w:color="auto"/>
            </w:tcBorders>
            <w:vAlign w:val="center"/>
          </w:tcPr>
          <w:p w14:paraId="1ABAC2F5" w14:textId="77777777" w:rsidR="001F2D7A" w:rsidRDefault="001F2D7A" w:rsidP="001F2D7A">
            <w:pPr>
              <w:spacing w:before="50" w:after="50"/>
              <w:ind w:left="137"/>
              <w:rPr>
                <w:sz w:val="20"/>
              </w:rPr>
            </w:pPr>
            <w:r>
              <w:rPr>
                <w:rFonts w:ascii="Wingdings" w:hAnsi="Wingdings"/>
                <w:color w:val="FFC000"/>
                <w:sz w:val="20"/>
              </w:rPr>
              <w:t></w:t>
            </w:r>
            <w:r>
              <w:rPr>
                <w:sz w:val="20"/>
              </w:rPr>
              <w:t xml:space="preserve"> Partially</w:t>
            </w:r>
          </w:p>
          <w:p w14:paraId="1ABAC2F6" w14:textId="77777777" w:rsidR="001F2D7A" w:rsidRDefault="001F2D7A" w:rsidP="001F2D7A">
            <w:pPr>
              <w:ind w:left="137"/>
              <w:rPr>
                <w:rFonts w:ascii="Wingdings" w:hAnsi="Wingdings"/>
                <w:color w:val="00B050"/>
                <w:sz w:val="20"/>
              </w:rPr>
            </w:pPr>
            <w:r>
              <w:rPr>
                <w:rFonts w:ascii="Wingdings" w:hAnsi="Wingdings"/>
                <w:color w:val="FFC000"/>
                <w:sz w:val="20"/>
              </w:rPr>
              <w:t></w:t>
            </w:r>
            <w:r>
              <w:rPr>
                <w:sz w:val="20"/>
              </w:rPr>
              <w:t>Meets</w:t>
            </w:r>
          </w:p>
        </w:tc>
        <w:tc>
          <w:tcPr>
            <w:tcW w:w="795" w:type="pct"/>
            <w:tcBorders>
              <w:left w:val="single" w:sz="18" w:space="0" w:color="auto"/>
            </w:tcBorders>
            <w:vAlign w:val="center"/>
          </w:tcPr>
          <w:p w14:paraId="1ABAC2F7" w14:textId="77777777" w:rsidR="001F2D7A" w:rsidRDefault="001F2D7A" w:rsidP="001F2D7A">
            <w:pPr>
              <w:ind w:left="137"/>
              <w:rPr>
                <w:sz w:val="20"/>
              </w:rPr>
            </w:pPr>
            <w:r>
              <w:rPr>
                <w:rFonts w:ascii="Wingdings" w:hAnsi="Wingdings"/>
                <w:color w:val="00B050"/>
                <w:sz w:val="20"/>
              </w:rPr>
              <w:t></w:t>
            </w:r>
            <w:r>
              <w:rPr>
                <w:sz w:val="20"/>
              </w:rPr>
              <w:t xml:space="preserve"> Meets</w:t>
            </w:r>
          </w:p>
        </w:tc>
      </w:tr>
      <w:tr w:rsidR="001F2D7A" w14:paraId="1ABAC302" w14:textId="77777777" w:rsidTr="001F2D7A">
        <w:trPr>
          <w:cantSplit/>
          <w:trHeight w:hRule="exact" w:val="670"/>
          <w:jc w:val="center"/>
        </w:trPr>
        <w:tc>
          <w:tcPr>
            <w:tcW w:w="139" w:type="pct"/>
            <w:vMerge/>
            <w:shd w:val="clear" w:color="auto" w:fill="CCCCCC"/>
            <w:tcMar>
              <w:top w:w="43" w:type="dxa"/>
              <w:left w:w="43" w:type="dxa"/>
              <w:bottom w:w="43" w:type="dxa"/>
              <w:right w:w="43" w:type="dxa"/>
            </w:tcMar>
            <w:textDirection w:val="btLr"/>
            <w:vAlign w:val="center"/>
          </w:tcPr>
          <w:p w14:paraId="1ABAC2F9" w14:textId="77777777" w:rsidR="001F2D7A" w:rsidRDefault="001F2D7A" w:rsidP="001F2D7A">
            <w:pPr>
              <w:ind w:left="113" w:right="113"/>
              <w:jc w:val="center"/>
              <w:rPr>
                <w:b/>
                <w:bCs/>
                <w:sz w:val="20"/>
              </w:rPr>
            </w:pPr>
          </w:p>
        </w:tc>
        <w:tc>
          <w:tcPr>
            <w:tcW w:w="439" w:type="pct"/>
            <w:vMerge/>
            <w:tcBorders>
              <w:right w:val="single" w:sz="18" w:space="0" w:color="auto"/>
            </w:tcBorders>
            <w:vAlign w:val="center"/>
          </w:tcPr>
          <w:p w14:paraId="1ABAC2FA" w14:textId="77777777" w:rsidR="001F2D7A" w:rsidRDefault="001F2D7A" w:rsidP="001F2D7A">
            <w:pPr>
              <w:pStyle w:val="ListParagraph"/>
              <w:numPr>
                <w:ilvl w:val="0"/>
                <w:numId w:val="3"/>
              </w:numPr>
              <w:ind w:left="259" w:hanging="259"/>
              <w:rPr>
                <w:b/>
                <w:sz w:val="20"/>
              </w:rPr>
            </w:pPr>
          </w:p>
        </w:tc>
        <w:tc>
          <w:tcPr>
            <w:tcW w:w="450" w:type="pct"/>
            <w:gridSpan w:val="2"/>
            <w:tcBorders>
              <w:right w:val="single" w:sz="18" w:space="0" w:color="auto"/>
            </w:tcBorders>
            <w:vAlign w:val="center"/>
          </w:tcPr>
          <w:p w14:paraId="1ABAC2FB" w14:textId="77777777" w:rsidR="001F2D7A" w:rsidRDefault="001F2D7A" w:rsidP="001F2D7A">
            <w:pPr>
              <w:jc w:val="center"/>
              <w:rPr>
                <w:rFonts w:ascii="Wingdings" w:hAnsi="Wingdings"/>
                <w:color w:val="FFC000"/>
                <w:sz w:val="14"/>
              </w:rPr>
            </w:pPr>
            <w:r>
              <w:rPr>
                <w:sz w:val="14"/>
              </w:rPr>
              <w:t>Supports for Diverse Learners</w:t>
            </w:r>
          </w:p>
        </w:tc>
        <w:tc>
          <w:tcPr>
            <w:tcW w:w="838" w:type="pct"/>
            <w:tcBorders>
              <w:left w:val="single" w:sz="18" w:space="0" w:color="auto"/>
              <w:right w:val="single" w:sz="18" w:space="0" w:color="auto"/>
            </w:tcBorders>
            <w:tcMar>
              <w:top w:w="0" w:type="dxa"/>
              <w:left w:w="0" w:type="dxa"/>
              <w:bottom w:w="0" w:type="dxa"/>
              <w:right w:w="0" w:type="dxa"/>
            </w:tcMar>
            <w:vAlign w:val="center"/>
          </w:tcPr>
          <w:p w14:paraId="1ABAC2FC" w14:textId="77777777" w:rsidR="001F2D7A" w:rsidRDefault="001F2D7A" w:rsidP="001F2D7A">
            <w:pPr>
              <w:ind w:left="137"/>
              <w:rPr>
                <w:sz w:val="20"/>
              </w:rPr>
            </w:pPr>
            <w:r>
              <w:rPr>
                <w:rFonts w:ascii="Wingdings" w:hAnsi="Wingdings"/>
                <w:color w:val="00B050"/>
                <w:sz w:val="20"/>
              </w:rPr>
              <w:t></w:t>
            </w:r>
            <w:r>
              <w:rPr>
                <w:sz w:val="20"/>
              </w:rPr>
              <w:t xml:space="preserve"> Meets</w:t>
            </w:r>
          </w:p>
        </w:tc>
        <w:tc>
          <w:tcPr>
            <w:tcW w:w="751" w:type="pct"/>
            <w:tcBorders>
              <w:left w:val="single" w:sz="18" w:space="0" w:color="auto"/>
              <w:right w:val="single" w:sz="18" w:space="0" w:color="auto"/>
            </w:tcBorders>
            <w:vAlign w:val="center"/>
          </w:tcPr>
          <w:p w14:paraId="1ABAC2FD" w14:textId="77777777" w:rsidR="001F2D7A" w:rsidRDefault="001F2D7A" w:rsidP="001F2D7A">
            <w:pPr>
              <w:ind w:left="137"/>
              <w:rPr>
                <w:sz w:val="20"/>
              </w:rPr>
            </w:pPr>
            <w:r>
              <w:rPr>
                <w:rFonts w:ascii="Wingdings" w:hAnsi="Wingdings"/>
                <w:color w:val="00B050"/>
                <w:sz w:val="20"/>
              </w:rPr>
              <w:t></w:t>
            </w:r>
            <w:r>
              <w:rPr>
                <w:sz w:val="20"/>
              </w:rPr>
              <w:t xml:space="preserve"> Meets</w:t>
            </w:r>
          </w:p>
        </w:tc>
        <w:tc>
          <w:tcPr>
            <w:tcW w:w="794" w:type="pct"/>
            <w:tcBorders>
              <w:left w:val="single" w:sz="18" w:space="0" w:color="auto"/>
              <w:right w:val="single" w:sz="18" w:space="0" w:color="auto"/>
            </w:tcBorders>
            <w:vAlign w:val="center"/>
          </w:tcPr>
          <w:p w14:paraId="1ABAC2FE" w14:textId="77777777" w:rsidR="001F2D7A" w:rsidRDefault="001F2D7A" w:rsidP="001F2D7A">
            <w:pPr>
              <w:ind w:left="137"/>
              <w:rPr>
                <w:sz w:val="20"/>
              </w:rPr>
            </w:pPr>
            <w:r>
              <w:rPr>
                <w:rFonts w:ascii="Wingdings" w:hAnsi="Wingdings"/>
                <w:color w:val="00B050"/>
                <w:sz w:val="20"/>
              </w:rPr>
              <w:t></w:t>
            </w:r>
            <w:r>
              <w:rPr>
                <w:sz w:val="20"/>
              </w:rPr>
              <w:t xml:space="preserve"> Meets</w:t>
            </w:r>
          </w:p>
        </w:tc>
        <w:tc>
          <w:tcPr>
            <w:tcW w:w="794" w:type="pct"/>
            <w:tcBorders>
              <w:left w:val="single" w:sz="18" w:space="0" w:color="auto"/>
              <w:right w:val="single" w:sz="18" w:space="0" w:color="auto"/>
            </w:tcBorders>
            <w:vAlign w:val="center"/>
          </w:tcPr>
          <w:p w14:paraId="1ABAC2FF" w14:textId="77777777" w:rsidR="001F2D7A" w:rsidRDefault="001F2D7A" w:rsidP="001F2D7A">
            <w:pPr>
              <w:spacing w:before="50" w:after="50"/>
              <w:ind w:left="137"/>
              <w:rPr>
                <w:sz w:val="20"/>
              </w:rPr>
            </w:pPr>
            <w:r>
              <w:rPr>
                <w:rFonts w:ascii="Wingdings" w:hAnsi="Wingdings"/>
                <w:color w:val="FFC000"/>
                <w:sz w:val="20"/>
              </w:rPr>
              <w:t></w:t>
            </w:r>
            <w:r>
              <w:rPr>
                <w:sz w:val="20"/>
              </w:rPr>
              <w:t xml:space="preserve"> Partially</w:t>
            </w:r>
          </w:p>
          <w:p w14:paraId="1ABAC300" w14:textId="77777777" w:rsidR="001F2D7A" w:rsidRDefault="001F2D7A" w:rsidP="001F2D7A">
            <w:pPr>
              <w:ind w:left="137"/>
              <w:rPr>
                <w:rFonts w:ascii="Wingdings" w:hAnsi="Wingdings"/>
                <w:color w:val="00B050"/>
                <w:sz w:val="20"/>
              </w:rPr>
            </w:pPr>
            <w:r>
              <w:rPr>
                <w:rFonts w:ascii="Wingdings" w:hAnsi="Wingdings"/>
                <w:color w:val="FFC000"/>
                <w:sz w:val="20"/>
              </w:rPr>
              <w:t></w:t>
            </w:r>
            <w:r>
              <w:rPr>
                <w:sz w:val="20"/>
              </w:rPr>
              <w:t>Meets</w:t>
            </w:r>
          </w:p>
        </w:tc>
        <w:tc>
          <w:tcPr>
            <w:tcW w:w="795" w:type="pct"/>
            <w:tcBorders>
              <w:left w:val="single" w:sz="18" w:space="0" w:color="auto"/>
            </w:tcBorders>
            <w:vAlign w:val="center"/>
          </w:tcPr>
          <w:p w14:paraId="1ABAC301" w14:textId="77777777" w:rsidR="001F2D7A" w:rsidRDefault="001F2D7A" w:rsidP="001F2D7A">
            <w:pPr>
              <w:ind w:left="137"/>
              <w:rPr>
                <w:sz w:val="20"/>
              </w:rPr>
            </w:pPr>
            <w:r>
              <w:rPr>
                <w:rFonts w:ascii="Wingdings" w:hAnsi="Wingdings"/>
                <w:color w:val="00B050"/>
                <w:sz w:val="20"/>
              </w:rPr>
              <w:t></w:t>
            </w:r>
            <w:r>
              <w:rPr>
                <w:sz w:val="20"/>
              </w:rPr>
              <w:t xml:space="preserve"> Meets</w:t>
            </w:r>
          </w:p>
        </w:tc>
      </w:tr>
      <w:tr w:rsidR="001F2D7A" w14:paraId="1ABAC30A" w14:textId="77777777" w:rsidTr="001F2D7A">
        <w:trPr>
          <w:cantSplit/>
          <w:trHeight w:val="680"/>
          <w:jc w:val="center"/>
        </w:trPr>
        <w:tc>
          <w:tcPr>
            <w:tcW w:w="139" w:type="pct"/>
            <w:vMerge/>
            <w:shd w:val="clear" w:color="auto" w:fill="CCCCCC"/>
            <w:tcMar>
              <w:top w:w="43" w:type="dxa"/>
              <w:left w:w="43" w:type="dxa"/>
              <w:bottom w:w="43" w:type="dxa"/>
              <w:right w:w="43" w:type="dxa"/>
            </w:tcMar>
            <w:textDirection w:val="btLr"/>
            <w:vAlign w:val="center"/>
          </w:tcPr>
          <w:p w14:paraId="1ABAC303" w14:textId="77777777" w:rsidR="001F2D7A" w:rsidRDefault="001F2D7A" w:rsidP="001F2D7A">
            <w:pPr>
              <w:ind w:left="113" w:right="113"/>
              <w:jc w:val="center"/>
              <w:rPr>
                <w:b/>
                <w:sz w:val="20"/>
              </w:rPr>
            </w:pPr>
          </w:p>
        </w:tc>
        <w:tc>
          <w:tcPr>
            <w:tcW w:w="889" w:type="pct"/>
            <w:gridSpan w:val="3"/>
            <w:tcBorders>
              <w:right w:val="single" w:sz="18" w:space="0" w:color="auto"/>
            </w:tcBorders>
            <w:tcMar>
              <w:top w:w="29" w:type="dxa"/>
              <w:left w:w="29" w:type="dxa"/>
              <w:bottom w:w="29" w:type="dxa"/>
              <w:right w:w="29" w:type="dxa"/>
            </w:tcMar>
            <w:vAlign w:val="center"/>
          </w:tcPr>
          <w:p w14:paraId="1ABAC304" w14:textId="77777777" w:rsidR="001F2D7A" w:rsidRDefault="001F2D7A" w:rsidP="001F2D7A">
            <w:pPr>
              <w:pStyle w:val="ListParagraph"/>
              <w:spacing w:before="50" w:after="50"/>
              <w:ind w:left="264" w:hanging="180"/>
              <w:rPr>
                <w:b/>
                <w:bCs/>
                <w:sz w:val="18"/>
              </w:rPr>
            </w:pPr>
            <w:r>
              <w:rPr>
                <w:b/>
                <w:bCs/>
                <w:sz w:val="18"/>
              </w:rPr>
              <w:t>7. Culture and Family Engagement</w:t>
            </w:r>
          </w:p>
        </w:tc>
        <w:tc>
          <w:tcPr>
            <w:tcW w:w="838" w:type="pct"/>
            <w:tcBorders>
              <w:left w:val="single" w:sz="18" w:space="0" w:color="auto"/>
              <w:right w:val="single" w:sz="18" w:space="0" w:color="auto"/>
            </w:tcBorders>
            <w:tcMar>
              <w:top w:w="43" w:type="dxa"/>
              <w:left w:w="43" w:type="dxa"/>
              <w:bottom w:w="43" w:type="dxa"/>
              <w:right w:w="43" w:type="dxa"/>
            </w:tcMar>
            <w:vAlign w:val="center"/>
          </w:tcPr>
          <w:p w14:paraId="1ABAC305" w14:textId="77777777" w:rsidR="001F2D7A" w:rsidRDefault="001F2D7A" w:rsidP="001F2D7A">
            <w:pPr>
              <w:tabs>
                <w:tab w:val="left" w:pos="450"/>
              </w:tabs>
              <w:spacing w:before="50" w:after="50"/>
              <w:ind w:left="137"/>
              <w:rPr>
                <w:color w:val="222222"/>
                <w:sz w:val="20"/>
              </w:rPr>
            </w:pPr>
            <w:r>
              <w:rPr>
                <w:rFonts w:ascii="Wingdings" w:hAnsi="Wingdings"/>
                <w:color w:val="3366FF"/>
                <w:sz w:val="20"/>
              </w:rPr>
              <w:t></w:t>
            </w:r>
            <w:r>
              <w:rPr>
                <w:sz w:val="20"/>
              </w:rPr>
              <w:t xml:space="preserve"> Exceeds</w:t>
            </w:r>
          </w:p>
        </w:tc>
        <w:tc>
          <w:tcPr>
            <w:tcW w:w="751" w:type="pct"/>
            <w:tcBorders>
              <w:left w:val="single" w:sz="18" w:space="0" w:color="auto"/>
              <w:right w:val="single" w:sz="18" w:space="0" w:color="auto"/>
            </w:tcBorders>
            <w:vAlign w:val="center"/>
          </w:tcPr>
          <w:p w14:paraId="1ABAC306" w14:textId="77777777" w:rsidR="001F2D7A" w:rsidRDefault="001F2D7A" w:rsidP="001F2D7A">
            <w:pPr>
              <w:tabs>
                <w:tab w:val="left" w:pos="450"/>
              </w:tabs>
              <w:spacing w:before="50" w:after="50"/>
              <w:ind w:left="137"/>
              <w:rPr>
                <w:color w:val="222222"/>
                <w:sz w:val="20"/>
              </w:rPr>
            </w:pPr>
            <w:r>
              <w:rPr>
                <w:rFonts w:ascii="Wingdings" w:hAnsi="Wingdings"/>
                <w:color w:val="00B050"/>
                <w:sz w:val="20"/>
              </w:rPr>
              <w:t></w:t>
            </w:r>
            <w:r>
              <w:rPr>
                <w:sz w:val="20"/>
              </w:rPr>
              <w:t xml:space="preserve"> Meets</w:t>
            </w:r>
          </w:p>
        </w:tc>
        <w:tc>
          <w:tcPr>
            <w:tcW w:w="794" w:type="pct"/>
            <w:tcBorders>
              <w:left w:val="single" w:sz="18" w:space="0" w:color="auto"/>
              <w:right w:val="single" w:sz="18" w:space="0" w:color="auto"/>
            </w:tcBorders>
            <w:vAlign w:val="center"/>
          </w:tcPr>
          <w:p w14:paraId="1ABAC307" w14:textId="77777777" w:rsidR="001F2D7A" w:rsidRDefault="001F2D7A" w:rsidP="001F2D7A">
            <w:pPr>
              <w:tabs>
                <w:tab w:val="left" w:pos="450"/>
              </w:tabs>
              <w:spacing w:before="50" w:after="50"/>
              <w:ind w:left="267" w:hanging="180"/>
              <w:rPr>
                <w:color w:val="222222"/>
                <w:sz w:val="20"/>
              </w:rPr>
            </w:pPr>
            <w:r>
              <w:rPr>
                <w:rFonts w:ascii="Wingdings" w:hAnsi="Wingdings"/>
                <w:color w:val="00B050"/>
                <w:sz w:val="20"/>
              </w:rPr>
              <w:t></w:t>
            </w:r>
            <w:r>
              <w:rPr>
                <w:sz w:val="20"/>
              </w:rPr>
              <w:t xml:space="preserve"> Meets</w:t>
            </w:r>
          </w:p>
        </w:tc>
        <w:tc>
          <w:tcPr>
            <w:tcW w:w="794" w:type="pct"/>
            <w:tcBorders>
              <w:left w:val="single" w:sz="18" w:space="0" w:color="auto"/>
              <w:right w:val="single" w:sz="18" w:space="0" w:color="auto"/>
            </w:tcBorders>
            <w:vAlign w:val="center"/>
          </w:tcPr>
          <w:p w14:paraId="1ABAC308" w14:textId="77777777" w:rsidR="001F2D7A" w:rsidRDefault="001F2D7A" w:rsidP="001F2D7A">
            <w:pPr>
              <w:tabs>
                <w:tab w:val="left" w:pos="450"/>
              </w:tabs>
              <w:spacing w:before="50" w:after="50"/>
              <w:ind w:left="137"/>
              <w:rPr>
                <w:rFonts w:ascii="Wingdings" w:hAnsi="Wingdings"/>
                <w:color w:val="00B050"/>
                <w:sz w:val="20"/>
              </w:rPr>
            </w:pPr>
            <w:r>
              <w:rPr>
                <w:rFonts w:ascii="Wingdings" w:hAnsi="Wingdings"/>
                <w:color w:val="00B050"/>
                <w:sz w:val="20"/>
              </w:rPr>
              <w:t></w:t>
            </w:r>
            <w:r>
              <w:rPr>
                <w:sz w:val="20"/>
              </w:rPr>
              <w:t xml:space="preserve"> Meets</w:t>
            </w:r>
          </w:p>
        </w:tc>
        <w:tc>
          <w:tcPr>
            <w:tcW w:w="795" w:type="pct"/>
            <w:tcBorders>
              <w:left w:val="single" w:sz="18" w:space="0" w:color="auto"/>
            </w:tcBorders>
            <w:vAlign w:val="center"/>
          </w:tcPr>
          <w:p w14:paraId="1ABAC309" w14:textId="77777777" w:rsidR="001F2D7A" w:rsidRDefault="001F2D7A" w:rsidP="001F2D7A">
            <w:pPr>
              <w:tabs>
                <w:tab w:val="left" w:pos="450"/>
              </w:tabs>
              <w:spacing w:before="50" w:after="50"/>
              <w:ind w:left="137"/>
              <w:rPr>
                <w:color w:val="222222"/>
                <w:sz w:val="20"/>
              </w:rPr>
            </w:pPr>
            <w:r>
              <w:rPr>
                <w:rFonts w:ascii="Wingdings" w:hAnsi="Wingdings"/>
                <w:color w:val="00B050"/>
                <w:sz w:val="20"/>
              </w:rPr>
              <w:t></w:t>
            </w:r>
            <w:r>
              <w:rPr>
                <w:sz w:val="20"/>
              </w:rPr>
              <w:t xml:space="preserve"> Meets</w:t>
            </w:r>
          </w:p>
        </w:tc>
      </w:tr>
      <w:tr w:rsidR="001F2D7A" w14:paraId="1ABAC314" w14:textId="77777777" w:rsidTr="001F2D7A">
        <w:trPr>
          <w:cantSplit/>
          <w:trHeight w:val="679"/>
          <w:jc w:val="center"/>
        </w:trPr>
        <w:tc>
          <w:tcPr>
            <w:tcW w:w="139" w:type="pct"/>
            <w:vMerge w:val="restart"/>
            <w:shd w:val="clear" w:color="auto" w:fill="CCCCCC"/>
            <w:tcMar>
              <w:top w:w="43" w:type="dxa"/>
              <w:left w:w="43" w:type="dxa"/>
              <w:bottom w:w="43" w:type="dxa"/>
              <w:right w:w="43" w:type="dxa"/>
            </w:tcMar>
            <w:textDirection w:val="btLr"/>
            <w:vAlign w:val="center"/>
          </w:tcPr>
          <w:p w14:paraId="1ABAC30B" w14:textId="77777777" w:rsidR="001F2D7A" w:rsidRDefault="001F2D7A" w:rsidP="001F2D7A">
            <w:pPr>
              <w:ind w:left="113" w:right="113"/>
              <w:jc w:val="center"/>
              <w:rPr>
                <w:b/>
                <w:bCs/>
                <w:sz w:val="20"/>
              </w:rPr>
            </w:pPr>
            <w:r>
              <w:rPr>
                <w:b/>
                <w:bCs/>
                <w:sz w:val="20"/>
              </w:rPr>
              <w:t>Organizational Viability</w:t>
            </w:r>
          </w:p>
        </w:tc>
        <w:tc>
          <w:tcPr>
            <w:tcW w:w="889" w:type="pct"/>
            <w:gridSpan w:val="3"/>
            <w:tcBorders>
              <w:right w:val="single" w:sz="18" w:space="0" w:color="auto"/>
            </w:tcBorders>
            <w:tcMar>
              <w:top w:w="29" w:type="dxa"/>
              <w:left w:w="29" w:type="dxa"/>
              <w:bottom w:w="29" w:type="dxa"/>
              <w:right w:w="29" w:type="dxa"/>
            </w:tcMar>
            <w:vAlign w:val="center"/>
          </w:tcPr>
          <w:p w14:paraId="1ABAC30C" w14:textId="77777777" w:rsidR="001F2D7A" w:rsidRDefault="001F2D7A" w:rsidP="001F2D7A">
            <w:pPr>
              <w:pStyle w:val="ListParagraph"/>
              <w:spacing w:before="50" w:after="50"/>
              <w:ind w:left="354" w:hanging="270"/>
              <w:rPr>
                <w:rFonts w:ascii="Wingdings" w:hAnsi="Wingdings"/>
                <w:color w:val="00B050"/>
                <w:sz w:val="18"/>
              </w:rPr>
            </w:pPr>
            <w:r>
              <w:rPr>
                <w:b/>
                <w:bCs/>
                <w:sz w:val="18"/>
              </w:rPr>
              <w:t>8. Capacity</w:t>
            </w:r>
          </w:p>
        </w:tc>
        <w:tc>
          <w:tcPr>
            <w:tcW w:w="838" w:type="pct"/>
            <w:tcBorders>
              <w:left w:val="single" w:sz="18" w:space="0" w:color="auto"/>
              <w:right w:val="single" w:sz="18" w:space="0" w:color="auto"/>
            </w:tcBorders>
            <w:tcMar>
              <w:top w:w="43" w:type="dxa"/>
              <w:left w:w="43" w:type="dxa"/>
              <w:bottom w:w="43" w:type="dxa"/>
              <w:right w:w="43" w:type="dxa"/>
            </w:tcMar>
            <w:vAlign w:val="center"/>
          </w:tcPr>
          <w:p w14:paraId="1ABAC30D" w14:textId="77777777" w:rsidR="001F2D7A" w:rsidRDefault="001F2D7A" w:rsidP="001F2D7A">
            <w:pPr>
              <w:spacing w:before="50" w:after="50"/>
              <w:ind w:left="137"/>
              <w:rPr>
                <w:b/>
                <w:color w:val="222222"/>
                <w:sz w:val="20"/>
              </w:rPr>
            </w:pPr>
            <w:r>
              <w:rPr>
                <w:rFonts w:ascii="Wingdings" w:hAnsi="Wingdings"/>
                <w:color w:val="00B050"/>
                <w:sz w:val="20"/>
              </w:rPr>
              <w:t></w:t>
            </w:r>
            <w:r>
              <w:rPr>
                <w:sz w:val="20"/>
              </w:rPr>
              <w:t xml:space="preserve"> Meets</w:t>
            </w:r>
          </w:p>
        </w:tc>
        <w:tc>
          <w:tcPr>
            <w:tcW w:w="751" w:type="pct"/>
            <w:tcBorders>
              <w:left w:val="single" w:sz="18" w:space="0" w:color="auto"/>
              <w:right w:val="single" w:sz="18" w:space="0" w:color="auto"/>
            </w:tcBorders>
            <w:vAlign w:val="center"/>
          </w:tcPr>
          <w:p w14:paraId="1ABAC30E" w14:textId="77777777" w:rsidR="001F2D7A" w:rsidRDefault="001F2D7A" w:rsidP="001F2D7A">
            <w:pPr>
              <w:spacing w:before="50" w:after="50"/>
              <w:ind w:left="137"/>
              <w:rPr>
                <w:sz w:val="20"/>
              </w:rPr>
            </w:pPr>
            <w:r>
              <w:rPr>
                <w:rFonts w:ascii="Wingdings" w:hAnsi="Wingdings"/>
                <w:color w:val="FFC000"/>
                <w:sz w:val="20"/>
              </w:rPr>
              <w:t></w:t>
            </w:r>
            <w:r>
              <w:rPr>
                <w:sz w:val="20"/>
              </w:rPr>
              <w:t xml:space="preserve"> Partially</w:t>
            </w:r>
          </w:p>
          <w:p w14:paraId="1ABAC30F" w14:textId="77777777" w:rsidR="001F2D7A" w:rsidRDefault="001F2D7A" w:rsidP="001F2D7A">
            <w:pPr>
              <w:spacing w:before="50" w:after="50"/>
              <w:ind w:left="137"/>
              <w:rPr>
                <w:sz w:val="20"/>
              </w:rPr>
            </w:pPr>
            <w:r>
              <w:rPr>
                <w:rFonts w:ascii="Wingdings" w:hAnsi="Wingdings"/>
                <w:color w:val="FFC000"/>
                <w:sz w:val="20"/>
              </w:rPr>
              <w:t></w:t>
            </w:r>
            <w:r>
              <w:rPr>
                <w:sz w:val="20"/>
              </w:rPr>
              <w:t>Meets</w:t>
            </w:r>
          </w:p>
        </w:tc>
        <w:tc>
          <w:tcPr>
            <w:tcW w:w="794" w:type="pct"/>
            <w:tcBorders>
              <w:left w:val="single" w:sz="18" w:space="0" w:color="auto"/>
              <w:right w:val="single" w:sz="18" w:space="0" w:color="auto"/>
            </w:tcBorders>
            <w:vAlign w:val="center"/>
          </w:tcPr>
          <w:p w14:paraId="1ABAC310" w14:textId="77777777" w:rsidR="001F2D7A" w:rsidRDefault="001F2D7A" w:rsidP="001F2D7A">
            <w:pPr>
              <w:spacing w:before="50" w:after="50"/>
              <w:ind w:left="267" w:hanging="180"/>
              <w:rPr>
                <w:b/>
                <w:color w:val="222222"/>
                <w:sz w:val="20"/>
              </w:rPr>
            </w:pPr>
            <w:r>
              <w:rPr>
                <w:rFonts w:ascii="Wingdings" w:hAnsi="Wingdings"/>
                <w:color w:val="00B050"/>
                <w:sz w:val="20"/>
              </w:rPr>
              <w:t></w:t>
            </w:r>
            <w:r>
              <w:rPr>
                <w:sz w:val="20"/>
              </w:rPr>
              <w:t xml:space="preserve"> Meets</w:t>
            </w:r>
          </w:p>
        </w:tc>
        <w:tc>
          <w:tcPr>
            <w:tcW w:w="794" w:type="pct"/>
            <w:tcBorders>
              <w:left w:val="single" w:sz="18" w:space="0" w:color="auto"/>
              <w:right w:val="single" w:sz="18" w:space="0" w:color="auto"/>
            </w:tcBorders>
            <w:vAlign w:val="center"/>
          </w:tcPr>
          <w:p w14:paraId="1ABAC311" w14:textId="77777777" w:rsidR="001F2D7A" w:rsidRDefault="001F2D7A" w:rsidP="001F2D7A">
            <w:pPr>
              <w:spacing w:before="50" w:after="50"/>
              <w:ind w:left="137"/>
              <w:rPr>
                <w:sz w:val="20"/>
              </w:rPr>
            </w:pPr>
            <w:r>
              <w:rPr>
                <w:rFonts w:ascii="Wingdings" w:hAnsi="Wingdings"/>
                <w:color w:val="FFC000"/>
                <w:sz w:val="20"/>
              </w:rPr>
              <w:t></w:t>
            </w:r>
            <w:r>
              <w:rPr>
                <w:sz w:val="20"/>
              </w:rPr>
              <w:t xml:space="preserve"> Partially</w:t>
            </w:r>
          </w:p>
          <w:p w14:paraId="1ABAC312" w14:textId="77777777" w:rsidR="001F2D7A" w:rsidRDefault="001F2D7A" w:rsidP="001F2D7A">
            <w:pPr>
              <w:spacing w:before="50" w:after="50"/>
              <w:ind w:left="137"/>
              <w:rPr>
                <w:rFonts w:ascii="Wingdings" w:hAnsi="Wingdings"/>
                <w:color w:val="00B050"/>
                <w:sz w:val="20"/>
              </w:rPr>
            </w:pPr>
            <w:r>
              <w:rPr>
                <w:rFonts w:ascii="Wingdings" w:hAnsi="Wingdings"/>
                <w:color w:val="FFC000"/>
                <w:sz w:val="20"/>
              </w:rPr>
              <w:t></w:t>
            </w:r>
            <w:r>
              <w:rPr>
                <w:sz w:val="20"/>
              </w:rPr>
              <w:t>Meets</w:t>
            </w:r>
          </w:p>
        </w:tc>
        <w:tc>
          <w:tcPr>
            <w:tcW w:w="795" w:type="pct"/>
            <w:tcBorders>
              <w:left w:val="single" w:sz="18" w:space="0" w:color="auto"/>
            </w:tcBorders>
            <w:vAlign w:val="center"/>
          </w:tcPr>
          <w:p w14:paraId="1ABAC313" w14:textId="77777777" w:rsidR="001F2D7A" w:rsidRDefault="001F2D7A" w:rsidP="001F2D7A">
            <w:pPr>
              <w:spacing w:before="50" w:after="50"/>
              <w:ind w:left="137"/>
              <w:rPr>
                <w:b/>
                <w:color w:val="222222"/>
                <w:sz w:val="20"/>
              </w:rPr>
            </w:pPr>
            <w:r>
              <w:rPr>
                <w:rFonts w:ascii="Wingdings" w:hAnsi="Wingdings"/>
                <w:color w:val="00B050"/>
                <w:sz w:val="20"/>
              </w:rPr>
              <w:t></w:t>
            </w:r>
            <w:r>
              <w:rPr>
                <w:sz w:val="20"/>
              </w:rPr>
              <w:t xml:space="preserve"> Meets</w:t>
            </w:r>
          </w:p>
        </w:tc>
      </w:tr>
      <w:tr w:rsidR="001F2D7A" w14:paraId="1ABAC31C" w14:textId="77777777" w:rsidTr="001F2D7A">
        <w:trPr>
          <w:cantSplit/>
          <w:trHeight w:val="705"/>
          <w:jc w:val="center"/>
        </w:trPr>
        <w:tc>
          <w:tcPr>
            <w:tcW w:w="139" w:type="pct"/>
            <w:vMerge/>
            <w:shd w:val="clear" w:color="auto" w:fill="CCCCCC"/>
            <w:tcMar>
              <w:top w:w="43" w:type="dxa"/>
              <w:left w:w="43" w:type="dxa"/>
              <w:bottom w:w="43" w:type="dxa"/>
              <w:right w:w="43" w:type="dxa"/>
            </w:tcMar>
          </w:tcPr>
          <w:p w14:paraId="1ABAC315" w14:textId="77777777" w:rsidR="001F2D7A" w:rsidRDefault="001F2D7A" w:rsidP="001F2D7A">
            <w:pPr>
              <w:rPr>
                <w:sz w:val="20"/>
              </w:rPr>
            </w:pPr>
          </w:p>
        </w:tc>
        <w:tc>
          <w:tcPr>
            <w:tcW w:w="889" w:type="pct"/>
            <w:gridSpan w:val="3"/>
            <w:tcBorders>
              <w:right w:val="single" w:sz="18" w:space="0" w:color="auto"/>
            </w:tcBorders>
            <w:tcMar>
              <w:top w:w="29" w:type="dxa"/>
              <w:left w:w="29" w:type="dxa"/>
              <w:bottom w:w="29" w:type="dxa"/>
              <w:right w:w="29" w:type="dxa"/>
            </w:tcMar>
            <w:vAlign w:val="center"/>
          </w:tcPr>
          <w:p w14:paraId="1ABAC316" w14:textId="77777777" w:rsidR="001F2D7A" w:rsidRDefault="001F2D7A" w:rsidP="001F2D7A">
            <w:pPr>
              <w:pStyle w:val="ListParagraph"/>
              <w:spacing w:before="50" w:after="50"/>
              <w:ind w:left="354" w:hanging="270"/>
              <w:rPr>
                <w:rFonts w:ascii="Wingdings" w:hAnsi="Wingdings"/>
                <w:color w:val="00B050"/>
                <w:sz w:val="18"/>
              </w:rPr>
            </w:pPr>
            <w:r>
              <w:rPr>
                <w:b/>
                <w:bCs/>
                <w:sz w:val="18"/>
              </w:rPr>
              <w:t>9. Governance</w:t>
            </w:r>
          </w:p>
        </w:tc>
        <w:tc>
          <w:tcPr>
            <w:tcW w:w="838" w:type="pct"/>
            <w:tcBorders>
              <w:left w:val="single" w:sz="18" w:space="0" w:color="auto"/>
              <w:right w:val="single" w:sz="18" w:space="0" w:color="auto"/>
            </w:tcBorders>
            <w:tcMar>
              <w:top w:w="43" w:type="dxa"/>
              <w:left w:w="43" w:type="dxa"/>
              <w:bottom w:w="43" w:type="dxa"/>
              <w:right w:w="43" w:type="dxa"/>
            </w:tcMar>
            <w:vAlign w:val="center"/>
          </w:tcPr>
          <w:p w14:paraId="1ABAC317" w14:textId="77777777" w:rsidR="001F2D7A" w:rsidRDefault="001F2D7A" w:rsidP="001F2D7A">
            <w:pPr>
              <w:ind w:left="137"/>
              <w:rPr>
                <w:color w:val="222222"/>
                <w:sz w:val="20"/>
              </w:rPr>
            </w:pPr>
            <w:r>
              <w:rPr>
                <w:rFonts w:ascii="Wingdings" w:hAnsi="Wingdings"/>
                <w:color w:val="00B050"/>
                <w:sz w:val="20"/>
              </w:rPr>
              <w:t></w:t>
            </w:r>
            <w:r>
              <w:rPr>
                <w:sz w:val="20"/>
              </w:rPr>
              <w:t xml:space="preserve"> Meets</w:t>
            </w:r>
          </w:p>
        </w:tc>
        <w:tc>
          <w:tcPr>
            <w:tcW w:w="751" w:type="pct"/>
            <w:tcBorders>
              <w:left w:val="single" w:sz="18" w:space="0" w:color="auto"/>
              <w:right w:val="single" w:sz="18" w:space="0" w:color="auto"/>
            </w:tcBorders>
            <w:vAlign w:val="center"/>
          </w:tcPr>
          <w:p w14:paraId="1ABAC318" w14:textId="77777777" w:rsidR="001F2D7A" w:rsidRDefault="001F2D7A" w:rsidP="001F2D7A">
            <w:pPr>
              <w:ind w:left="137"/>
              <w:rPr>
                <w:color w:val="222222"/>
                <w:sz w:val="20"/>
              </w:rPr>
            </w:pPr>
            <w:r>
              <w:rPr>
                <w:rFonts w:ascii="Wingdings" w:hAnsi="Wingdings"/>
                <w:color w:val="00B050"/>
                <w:sz w:val="20"/>
              </w:rPr>
              <w:t></w:t>
            </w:r>
            <w:r>
              <w:rPr>
                <w:sz w:val="20"/>
              </w:rPr>
              <w:t xml:space="preserve"> Meets</w:t>
            </w:r>
          </w:p>
        </w:tc>
        <w:tc>
          <w:tcPr>
            <w:tcW w:w="794" w:type="pct"/>
            <w:tcBorders>
              <w:left w:val="single" w:sz="18" w:space="0" w:color="auto"/>
              <w:right w:val="single" w:sz="18" w:space="0" w:color="auto"/>
            </w:tcBorders>
            <w:vAlign w:val="center"/>
          </w:tcPr>
          <w:p w14:paraId="1ABAC319" w14:textId="77777777" w:rsidR="001F2D7A" w:rsidRDefault="001F2D7A" w:rsidP="001F2D7A">
            <w:pPr>
              <w:ind w:left="267" w:hanging="180"/>
              <w:rPr>
                <w:color w:val="222222"/>
                <w:sz w:val="20"/>
              </w:rPr>
            </w:pPr>
            <w:r>
              <w:rPr>
                <w:rFonts w:ascii="Wingdings" w:hAnsi="Wingdings"/>
                <w:color w:val="00B050"/>
                <w:sz w:val="20"/>
              </w:rPr>
              <w:t></w:t>
            </w:r>
            <w:r>
              <w:rPr>
                <w:sz w:val="20"/>
              </w:rPr>
              <w:t xml:space="preserve"> Meets</w:t>
            </w:r>
          </w:p>
        </w:tc>
        <w:tc>
          <w:tcPr>
            <w:tcW w:w="794" w:type="pct"/>
            <w:tcBorders>
              <w:left w:val="single" w:sz="18" w:space="0" w:color="auto"/>
              <w:right w:val="single" w:sz="18" w:space="0" w:color="auto"/>
            </w:tcBorders>
            <w:vAlign w:val="center"/>
          </w:tcPr>
          <w:p w14:paraId="1ABAC31A" w14:textId="77777777" w:rsidR="001F2D7A" w:rsidRDefault="001F2D7A" w:rsidP="001F2D7A">
            <w:pPr>
              <w:ind w:left="137"/>
              <w:rPr>
                <w:rFonts w:ascii="Wingdings" w:hAnsi="Wingdings"/>
                <w:color w:val="00B050"/>
                <w:sz w:val="20"/>
              </w:rPr>
            </w:pPr>
            <w:r>
              <w:rPr>
                <w:rFonts w:ascii="Wingdings" w:hAnsi="Wingdings"/>
                <w:color w:val="00B050"/>
                <w:sz w:val="20"/>
              </w:rPr>
              <w:t></w:t>
            </w:r>
            <w:r>
              <w:rPr>
                <w:sz w:val="20"/>
              </w:rPr>
              <w:t xml:space="preserve"> Meets</w:t>
            </w:r>
          </w:p>
        </w:tc>
        <w:tc>
          <w:tcPr>
            <w:tcW w:w="795" w:type="pct"/>
            <w:tcBorders>
              <w:left w:val="single" w:sz="18" w:space="0" w:color="auto"/>
            </w:tcBorders>
            <w:vAlign w:val="center"/>
          </w:tcPr>
          <w:p w14:paraId="1ABAC31B" w14:textId="77777777" w:rsidR="001F2D7A" w:rsidRDefault="001F2D7A" w:rsidP="001F2D7A">
            <w:pPr>
              <w:ind w:left="137"/>
              <w:rPr>
                <w:color w:val="222222"/>
                <w:sz w:val="20"/>
              </w:rPr>
            </w:pPr>
            <w:r>
              <w:rPr>
                <w:rFonts w:ascii="Wingdings" w:hAnsi="Wingdings"/>
                <w:color w:val="00B050"/>
                <w:sz w:val="20"/>
              </w:rPr>
              <w:t></w:t>
            </w:r>
            <w:r>
              <w:rPr>
                <w:sz w:val="20"/>
              </w:rPr>
              <w:t xml:space="preserve"> Meets</w:t>
            </w:r>
          </w:p>
        </w:tc>
      </w:tr>
      <w:tr w:rsidR="001F2D7A" w14:paraId="1ABAC325" w14:textId="77777777" w:rsidTr="001F2D7A">
        <w:trPr>
          <w:cantSplit/>
          <w:trHeight w:val="743"/>
          <w:jc w:val="center"/>
        </w:trPr>
        <w:tc>
          <w:tcPr>
            <w:tcW w:w="139" w:type="pct"/>
            <w:vMerge/>
            <w:shd w:val="clear" w:color="auto" w:fill="CCCCCC"/>
            <w:tcMar>
              <w:top w:w="43" w:type="dxa"/>
              <w:left w:w="43" w:type="dxa"/>
              <w:bottom w:w="43" w:type="dxa"/>
              <w:right w:w="43" w:type="dxa"/>
            </w:tcMar>
          </w:tcPr>
          <w:p w14:paraId="1ABAC31D" w14:textId="77777777" w:rsidR="001F2D7A" w:rsidRDefault="001F2D7A" w:rsidP="001F2D7A">
            <w:pPr>
              <w:rPr>
                <w:sz w:val="20"/>
              </w:rPr>
            </w:pPr>
          </w:p>
        </w:tc>
        <w:tc>
          <w:tcPr>
            <w:tcW w:w="889" w:type="pct"/>
            <w:gridSpan w:val="3"/>
            <w:tcBorders>
              <w:right w:val="single" w:sz="18" w:space="0" w:color="auto"/>
            </w:tcBorders>
            <w:tcMar>
              <w:top w:w="29" w:type="dxa"/>
              <w:left w:w="29" w:type="dxa"/>
              <w:bottom w:w="29" w:type="dxa"/>
              <w:right w:w="29" w:type="dxa"/>
            </w:tcMar>
            <w:vAlign w:val="center"/>
          </w:tcPr>
          <w:p w14:paraId="1ABAC31E" w14:textId="77777777" w:rsidR="001F2D7A" w:rsidRDefault="001F2D7A" w:rsidP="001F2D7A">
            <w:pPr>
              <w:pStyle w:val="ListParagraph"/>
              <w:spacing w:before="50" w:after="50"/>
              <w:ind w:left="354" w:hanging="270"/>
              <w:rPr>
                <w:rFonts w:ascii="Wingdings" w:hAnsi="Wingdings"/>
                <w:color w:val="00B050"/>
                <w:sz w:val="18"/>
              </w:rPr>
            </w:pPr>
            <w:r>
              <w:rPr>
                <w:b/>
                <w:bCs/>
                <w:sz w:val="18"/>
              </w:rPr>
              <w:t>10.  Finance</w:t>
            </w:r>
          </w:p>
        </w:tc>
        <w:tc>
          <w:tcPr>
            <w:tcW w:w="838" w:type="pct"/>
            <w:tcBorders>
              <w:left w:val="single" w:sz="18" w:space="0" w:color="auto"/>
              <w:right w:val="single" w:sz="18" w:space="0" w:color="auto"/>
            </w:tcBorders>
            <w:tcMar>
              <w:top w:w="43" w:type="dxa"/>
              <w:left w:w="43" w:type="dxa"/>
              <w:bottom w:w="43" w:type="dxa"/>
              <w:right w:w="43" w:type="dxa"/>
            </w:tcMar>
            <w:vAlign w:val="center"/>
          </w:tcPr>
          <w:p w14:paraId="1ABAC31F" w14:textId="77777777" w:rsidR="001F2D7A" w:rsidRDefault="001F2D7A" w:rsidP="001F2D7A">
            <w:pPr>
              <w:spacing w:before="50" w:after="50"/>
              <w:ind w:left="137"/>
              <w:rPr>
                <w:sz w:val="20"/>
              </w:rPr>
            </w:pPr>
            <w:r>
              <w:rPr>
                <w:rFonts w:ascii="Wingdings" w:hAnsi="Wingdings"/>
                <w:color w:val="00B050"/>
                <w:sz w:val="20"/>
              </w:rPr>
              <w:t></w:t>
            </w:r>
            <w:r>
              <w:rPr>
                <w:sz w:val="20"/>
              </w:rPr>
              <w:t xml:space="preserve"> Meets</w:t>
            </w:r>
          </w:p>
        </w:tc>
        <w:tc>
          <w:tcPr>
            <w:tcW w:w="751" w:type="pct"/>
            <w:tcBorders>
              <w:left w:val="single" w:sz="18" w:space="0" w:color="auto"/>
              <w:right w:val="single" w:sz="18" w:space="0" w:color="auto"/>
            </w:tcBorders>
            <w:vAlign w:val="center"/>
          </w:tcPr>
          <w:p w14:paraId="1ABAC320" w14:textId="77777777" w:rsidR="001F2D7A" w:rsidRDefault="001F2D7A" w:rsidP="001F2D7A">
            <w:pPr>
              <w:spacing w:before="50" w:after="50"/>
              <w:ind w:left="137"/>
              <w:rPr>
                <w:sz w:val="20"/>
              </w:rPr>
            </w:pPr>
            <w:r>
              <w:rPr>
                <w:rFonts w:ascii="Wingdings" w:hAnsi="Wingdings"/>
                <w:color w:val="00B050"/>
                <w:sz w:val="20"/>
              </w:rPr>
              <w:t></w:t>
            </w:r>
            <w:r>
              <w:rPr>
                <w:sz w:val="20"/>
              </w:rPr>
              <w:t xml:space="preserve"> Meets</w:t>
            </w:r>
          </w:p>
        </w:tc>
        <w:tc>
          <w:tcPr>
            <w:tcW w:w="794" w:type="pct"/>
            <w:tcBorders>
              <w:left w:val="single" w:sz="18" w:space="0" w:color="auto"/>
              <w:right w:val="single" w:sz="18" w:space="0" w:color="auto"/>
            </w:tcBorders>
            <w:vAlign w:val="center"/>
          </w:tcPr>
          <w:p w14:paraId="1ABAC321" w14:textId="77777777" w:rsidR="001F2D7A" w:rsidRDefault="001F2D7A" w:rsidP="001F2D7A">
            <w:pPr>
              <w:spacing w:before="50" w:after="50"/>
              <w:ind w:left="267" w:hanging="180"/>
              <w:rPr>
                <w:sz w:val="20"/>
              </w:rPr>
            </w:pPr>
            <w:r>
              <w:rPr>
                <w:rFonts w:ascii="Wingdings" w:hAnsi="Wingdings"/>
                <w:color w:val="00B050"/>
                <w:sz w:val="20"/>
              </w:rPr>
              <w:t></w:t>
            </w:r>
            <w:r>
              <w:rPr>
                <w:sz w:val="20"/>
              </w:rPr>
              <w:t xml:space="preserve"> Meets</w:t>
            </w:r>
          </w:p>
        </w:tc>
        <w:tc>
          <w:tcPr>
            <w:tcW w:w="794" w:type="pct"/>
            <w:tcBorders>
              <w:left w:val="single" w:sz="18" w:space="0" w:color="auto"/>
              <w:right w:val="single" w:sz="18" w:space="0" w:color="auto"/>
            </w:tcBorders>
            <w:vAlign w:val="center"/>
          </w:tcPr>
          <w:p w14:paraId="1ABAC322" w14:textId="77777777" w:rsidR="001F2D7A" w:rsidRDefault="001F2D7A" w:rsidP="001F2D7A">
            <w:pPr>
              <w:spacing w:before="50" w:after="50"/>
              <w:ind w:left="137"/>
              <w:rPr>
                <w:rFonts w:ascii="Wingdings" w:hAnsi="Wingdings"/>
                <w:color w:val="FFC000"/>
                <w:sz w:val="20"/>
              </w:rPr>
            </w:pPr>
            <w:r>
              <w:rPr>
                <w:rFonts w:ascii="Wingdings" w:hAnsi="Wingdings"/>
                <w:color w:val="00B050"/>
                <w:sz w:val="20"/>
              </w:rPr>
              <w:t></w:t>
            </w:r>
            <w:r>
              <w:rPr>
                <w:sz w:val="20"/>
              </w:rPr>
              <w:t xml:space="preserve"> Meets</w:t>
            </w:r>
          </w:p>
        </w:tc>
        <w:tc>
          <w:tcPr>
            <w:tcW w:w="795" w:type="pct"/>
            <w:tcBorders>
              <w:left w:val="single" w:sz="18" w:space="0" w:color="auto"/>
            </w:tcBorders>
            <w:vAlign w:val="center"/>
          </w:tcPr>
          <w:p w14:paraId="1ABAC323" w14:textId="77777777" w:rsidR="001F2D7A" w:rsidRDefault="001F2D7A" w:rsidP="001F2D7A">
            <w:pPr>
              <w:spacing w:before="50" w:after="50"/>
              <w:ind w:left="137"/>
              <w:rPr>
                <w:sz w:val="20"/>
              </w:rPr>
            </w:pPr>
            <w:r>
              <w:rPr>
                <w:rFonts w:ascii="Wingdings" w:hAnsi="Wingdings"/>
                <w:color w:val="FFC000"/>
                <w:sz w:val="20"/>
              </w:rPr>
              <w:t></w:t>
            </w:r>
            <w:r>
              <w:rPr>
                <w:sz w:val="20"/>
              </w:rPr>
              <w:t xml:space="preserve"> Partially</w:t>
            </w:r>
          </w:p>
          <w:p w14:paraId="1ABAC324" w14:textId="77777777" w:rsidR="001F2D7A" w:rsidRDefault="001F2D7A" w:rsidP="001F2D7A">
            <w:pPr>
              <w:spacing w:before="50" w:after="50"/>
              <w:ind w:left="137"/>
              <w:rPr>
                <w:sz w:val="20"/>
              </w:rPr>
            </w:pPr>
            <w:r>
              <w:rPr>
                <w:rFonts w:ascii="Wingdings" w:hAnsi="Wingdings"/>
                <w:color w:val="FFC000"/>
                <w:sz w:val="20"/>
              </w:rPr>
              <w:t></w:t>
            </w:r>
            <w:r>
              <w:rPr>
                <w:sz w:val="20"/>
              </w:rPr>
              <w:t>Meets</w:t>
            </w:r>
          </w:p>
        </w:tc>
      </w:tr>
      <w:tr w:rsidR="001F2D7A" w14:paraId="1ABAC32F" w14:textId="77777777" w:rsidTr="001F2D7A">
        <w:trPr>
          <w:trHeight w:hRule="exact" w:val="631"/>
          <w:jc w:val="center"/>
        </w:trPr>
        <w:tc>
          <w:tcPr>
            <w:tcW w:w="1028" w:type="pct"/>
            <w:gridSpan w:val="4"/>
            <w:tcBorders>
              <w:bottom w:val="single" w:sz="18" w:space="0" w:color="auto"/>
              <w:right w:val="single" w:sz="18" w:space="0" w:color="auto"/>
            </w:tcBorders>
            <w:shd w:val="clear" w:color="auto" w:fill="CCCCCC"/>
            <w:tcMar>
              <w:top w:w="43" w:type="dxa"/>
              <w:left w:w="43" w:type="dxa"/>
              <w:bottom w:w="43" w:type="dxa"/>
              <w:right w:w="43" w:type="dxa"/>
            </w:tcMar>
            <w:vAlign w:val="center"/>
          </w:tcPr>
          <w:p w14:paraId="1ABAC326" w14:textId="77777777" w:rsidR="001F2D7A" w:rsidRDefault="001F2D7A" w:rsidP="001F2D7A">
            <w:pPr>
              <w:jc w:val="center"/>
              <w:rPr>
                <w:sz w:val="20"/>
              </w:rPr>
            </w:pPr>
            <w:r>
              <w:rPr>
                <w:b/>
                <w:bCs/>
                <w:sz w:val="20"/>
              </w:rPr>
              <w:t>Intended Action</w:t>
            </w:r>
          </w:p>
        </w:tc>
        <w:tc>
          <w:tcPr>
            <w:tcW w:w="838" w:type="pct"/>
            <w:tcBorders>
              <w:left w:val="single" w:sz="18" w:space="0" w:color="auto"/>
              <w:bottom w:val="single" w:sz="18" w:space="0" w:color="auto"/>
              <w:right w:val="single" w:sz="18" w:space="0" w:color="auto"/>
            </w:tcBorders>
            <w:tcMar>
              <w:top w:w="43" w:type="dxa"/>
              <w:left w:w="43" w:type="dxa"/>
              <w:bottom w:w="43" w:type="dxa"/>
              <w:right w:w="43" w:type="dxa"/>
            </w:tcMar>
            <w:vAlign w:val="center"/>
          </w:tcPr>
          <w:p w14:paraId="1ABAC327" w14:textId="77777777" w:rsidR="001F2D7A" w:rsidRDefault="001F2D7A" w:rsidP="001F2D7A">
            <w:pPr>
              <w:jc w:val="center"/>
              <w:rPr>
                <w:sz w:val="18"/>
              </w:rPr>
            </w:pPr>
            <w:r>
              <w:rPr>
                <w:sz w:val="18"/>
              </w:rPr>
              <w:t>Unconditional</w:t>
            </w:r>
          </w:p>
          <w:p w14:paraId="1ABAC328" w14:textId="77777777" w:rsidR="001F2D7A" w:rsidRDefault="001F2D7A" w:rsidP="001F2D7A">
            <w:pPr>
              <w:jc w:val="center"/>
              <w:rPr>
                <w:sz w:val="18"/>
              </w:rPr>
            </w:pPr>
            <w:r>
              <w:rPr>
                <w:sz w:val="18"/>
              </w:rPr>
              <w:t>Renewal</w:t>
            </w:r>
          </w:p>
        </w:tc>
        <w:tc>
          <w:tcPr>
            <w:tcW w:w="751" w:type="pct"/>
            <w:tcBorders>
              <w:left w:val="single" w:sz="18" w:space="0" w:color="auto"/>
              <w:bottom w:val="single" w:sz="18" w:space="0" w:color="auto"/>
              <w:right w:val="single" w:sz="18" w:space="0" w:color="auto"/>
            </w:tcBorders>
            <w:vAlign w:val="center"/>
          </w:tcPr>
          <w:p w14:paraId="1ABAC329" w14:textId="77777777" w:rsidR="001F2D7A" w:rsidRDefault="001F2D7A" w:rsidP="001F2D7A">
            <w:pPr>
              <w:spacing w:before="50" w:after="50"/>
              <w:jc w:val="center"/>
              <w:rPr>
                <w:sz w:val="18"/>
              </w:rPr>
            </w:pPr>
            <w:r>
              <w:rPr>
                <w:sz w:val="18"/>
              </w:rPr>
              <w:t>Unconditional</w:t>
            </w:r>
          </w:p>
          <w:p w14:paraId="1ABAC32A" w14:textId="77777777" w:rsidR="001F2D7A" w:rsidRDefault="001F2D7A" w:rsidP="001F2D7A">
            <w:pPr>
              <w:spacing w:before="50" w:after="50"/>
              <w:jc w:val="center"/>
              <w:rPr>
                <w:sz w:val="18"/>
              </w:rPr>
            </w:pPr>
            <w:r>
              <w:rPr>
                <w:sz w:val="18"/>
              </w:rPr>
              <w:t>Renewal</w:t>
            </w:r>
          </w:p>
        </w:tc>
        <w:tc>
          <w:tcPr>
            <w:tcW w:w="794" w:type="pct"/>
            <w:tcBorders>
              <w:left w:val="single" w:sz="18" w:space="0" w:color="auto"/>
              <w:bottom w:val="single" w:sz="18" w:space="0" w:color="auto"/>
              <w:right w:val="single" w:sz="18" w:space="0" w:color="auto"/>
            </w:tcBorders>
            <w:vAlign w:val="center"/>
          </w:tcPr>
          <w:p w14:paraId="1ABAC32B" w14:textId="77777777" w:rsidR="001F2D7A" w:rsidRDefault="001F2D7A" w:rsidP="001F2D7A">
            <w:pPr>
              <w:jc w:val="center"/>
              <w:rPr>
                <w:sz w:val="18"/>
              </w:rPr>
            </w:pPr>
            <w:r>
              <w:rPr>
                <w:sz w:val="18"/>
              </w:rPr>
              <w:t>Unconditional</w:t>
            </w:r>
          </w:p>
          <w:p w14:paraId="1ABAC32C" w14:textId="77777777" w:rsidR="001F2D7A" w:rsidRDefault="001F2D7A" w:rsidP="001F2D7A">
            <w:pPr>
              <w:jc w:val="center"/>
              <w:rPr>
                <w:sz w:val="18"/>
              </w:rPr>
            </w:pPr>
            <w:r>
              <w:rPr>
                <w:sz w:val="18"/>
              </w:rPr>
              <w:t>Renewal</w:t>
            </w:r>
          </w:p>
        </w:tc>
        <w:tc>
          <w:tcPr>
            <w:tcW w:w="794" w:type="pct"/>
            <w:tcBorders>
              <w:left w:val="single" w:sz="18" w:space="0" w:color="auto"/>
              <w:bottom w:val="single" w:sz="18" w:space="0" w:color="auto"/>
              <w:right w:val="single" w:sz="18" w:space="0" w:color="auto"/>
            </w:tcBorders>
            <w:vAlign w:val="center"/>
          </w:tcPr>
          <w:p w14:paraId="1ABAC32D" w14:textId="77777777" w:rsidR="001F2D7A" w:rsidRDefault="001F2D7A" w:rsidP="001F2D7A">
            <w:pPr>
              <w:spacing w:before="50" w:after="50"/>
              <w:jc w:val="center"/>
              <w:rPr>
                <w:sz w:val="18"/>
              </w:rPr>
            </w:pPr>
            <w:r>
              <w:rPr>
                <w:sz w:val="18"/>
              </w:rPr>
              <w:t>Renewal with Conditions</w:t>
            </w:r>
          </w:p>
        </w:tc>
        <w:tc>
          <w:tcPr>
            <w:tcW w:w="795" w:type="pct"/>
            <w:tcBorders>
              <w:left w:val="single" w:sz="18" w:space="0" w:color="auto"/>
              <w:bottom w:val="single" w:sz="18" w:space="0" w:color="auto"/>
            </w:tcBorders>
            <w:vAlign w:val="center"/>
          </w:tcPr>
          <w:p w14:paraId="1ABAC32E" w14:textId="77777777" w:rsidR="001F2D7A" w:rsidRDefault="001F2D7A" w:rsidP="001F2D7A">
            <w:pPr>
              <w:spacing w:before="50" w:after="50"/>
              <w:jc w:val="center"/>
              <w:rPr>
                <w:sz w:val="18"/>
              </w:rPr>
            </w:pPr>
            <w:r>
              <w:rPr>
                <w:sz w:val="18"/>
              </w:rPr>
              <w:t>Renewal with Conditions</w:t>
            </w:r>
          </w:p>
        </w:tc>
      </w:tr>
    </w:tbl>
    <w:p w14:paraId="1ABAC330" w14:textId="77777777" w:rsidR="00045CBB" w:rsidRDefault="00045CBB">
      <w:pPr>
        <w:pStyle w:val="BodyText2"/>
        <w:spacing w:after="0"/>
        <w:ind w:left="0" w:right="-360"/>
        <w:rPr>
          <w:b/>
          <w:bCs/>
          <w:sz w:val="24"/>
          <w:szCs w:val="24"/>
          <w:u w:val="single"/>
        </w:rPr>
      </w:pPr>
    </w:p>
    <w:p w14:paraId="1ABAC331" w14:textId="77777777" w:rsidR="001F2D7A" w:rsidRDefault="00045CBB" w:rsidP="001F2D7A">
      <w:pPr>
        <w:pStyle w:val="BodyText2"/>
        <w:ind w:right="-360"/>
        <w:rPr>
          <w:b/>
          <w:bCs/>
          <w:sz w:val="24"/>
          <w:szCs w:val="24"/>
          <w:u w:val="single"/>
        </w:rPr>
      </w:pPr>
      <w:r>
        <w:rPr>
          <w:b/>
          <w:bCs/>
          <w:sz w:val="24"/>
          <w:szCs w:val="24"/>
          <w:u w:val="single"/>
        </w:rPr>
        <w:br w:type="page"/>
      </w:r>
    </w:p>
    <w:p w14:paraId="1ABAC332" w14:textId="77777777" w:rsidR="00045CBB" w:rsidRDefault="001F2D7A">
      <w:pPr>
        <w:pStyle w:val="BodyText2"/>
        <w:spacing w:after="0"/>
        <w:ind w:left="0" w:right="-360"/>
        <w:rPr>
          <w:b/>
          <w:bCs/>
          <w:sz w:val="24"/>
          <w:szCs w:val="24"/>
          <w:u w:val="single"/>
        </w:rPr>
      </w:pPr>
      <w:r>
        <w:rPr>
          <w:b/>
          <w:bCs/>
          <w:sz w:val="24"/>
          <w:szCs w:val="24"/>
          <w:u w:val="single"/>
        </w:rPr>
        <w:lastRenderedPageBreak/>
        <w:t>Conservatory Lab</w:t>
      </w:r>
      <w:r w:rsidR="00045CBB">
        <w:rPr>
          <w:b/>
          <w:bCs/>
          <w:sz w:val="24"/>
          <w:szCs w:val="24"/>
          <w:u w:val="single"/>
        </w:rPr>
        <w:t xml:space="preserve"> Charter School</w:t>
      </w:r>
    </w:p>
    <w:p w14:paraId="1ABAC333" w14:textId="77777777" w:rsidR="00045CBB" w:rsidRDefault="00045CBB">
      <w:pPr>
        <w:pStyle w:val="BodyText2"/>
        <w:spacing w:after="0"/>
        <w:ind w:left="0" w:right="-360"/>
        <w:rPr>
          <w:b/>
          <w:bCs/>
          <w:sz w:val="24"/>
          <w:szCs w:val="24"/>
        </w:rPr>
      </w:pPr>
    </w:p>
    <w:tbl>
      <w:tblPr>
        <w:tblW w:w="9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8"/>
        <w:gridCol w:w="2790"/>
        <w:gridCol w:w="2250"/>
        <w:gridCol w:w="2160"/>
      </w:tblGrid>
      <w:tr w:rsidR="00045CBB" w14:paraId="1ABAC335" w14:textId="77777777">
        <w:trPr>
          <w:trHeight w:val="432"/>
        </w:trPr>
        <w:tc>
          <w:tcPr>
            <w:tcW w:w="9738" w:type="dxa"/>
            <w:gridSpan w:val="4"/>
            <w:tcMar>
              <w:top w:w="0" w:type="dxa"/>
              <w:left w:w="108" w:type="dxa"/>
              <w:bottom w:w="0" w:type="dxa"/>
              <w:right w:w="108" w:type="dxa"/>
            </w:tcMar>
            <w:vAlign w:val="center"/>
          </w:tcPr>
          <w:p w14:paraId="1ABAC334" w14:textId="77777777" w:rsidR="00045CBB" w:rsidRDefault="001F2D7A">
            <w:pPr>
              <w:rPr>
                <w:i/>
                <w:iCs/>
              </w:rPr>
            </w:pPr>
            <w:r>
              <w:rPr>
                <w:i/>
                <w:iCs/>
              </w:rPr>
              <w:t>Conservatory Lab Charter School (CLCS)</w:t>
            </w:r>
            <w:r w:rsidR="00045CBB">
              <w:rPr>
                <w:i/>
                <w:iCs/>
              </w:rPr>
              <w:t xml:space="preserve"> </w:t>
            </w:r>
          </w:p>
        </w:tc>
      </w:tr>
      <w:tr w:rsidR="00045CBB" w14:paraId="1ABAC33A" w14:textId="77777777">
        <w:trPr>
          <w:trHeight w:val="328"/>
        </w:trPr>
        <w:tc>
          <w:tcPr>
            <w:tcW w:w="2538" w:type="dxa"/>
            <w:tcMar>
              <w:top w:w="0" w:type="dxa"/>
              <w:left w:w="108" w:type="dxa"/>
              <w:bottom w:w="0" w:type="dxa"/>
              <w:right w:w="108" w:type="dxa"/>
            </w:tcMar>
            <w:vAlign w:val="center"/>
          </w:tcPr>
          <w:p w14:paraId="1ABAC336" w14:textId="77777777" w:rsidR="00045CBB" w:rsidRDefault="00045CBB">
            <w:pPr>
              <w:pStyle w:val="BodyText2"/>
              <w:spacing w:before="60" w:after="60"/>
              <w:ind w:left="0"/>
              <w:rPr>
                <w:b/>
                <w:bCs/>
              </w:rPr>
            </w:pPr>
            <w:r>
              <w:rPr>
                <w:b/>
                <w:bCs/>
              </w:rPr>
              <w:t>Type of Charter</w:t>
            </w:r>
          </w:p>
        </w:tc>
        <w:tc>
          <w:tcPr>
            <w:tcW w:w="2790" w:type="dxa"/>
            <w:tcMar>
              <w:top w:w="0" w:type="dxa"/>
              <w:left w:w="108" w:type="dxa"/>
              <w:bottom w:w="0" w:type="dxa"/>
              <w:right w:w="108" w:type="dxa"/>
            </w:tcMar>
            <w:vAlign w:val="center"/>
          </w:tcPr>
          <w:p w14:paraId="1ABAC337" w14:textId="77777777" w:rsidR="00045CBB" w:rsidRDefault="00045CBB">
            <w:pPr>
              <w:pStyle w:val="BodyText2"/>
              <w:spacing w:before="60" w:after="60"/>
              <w:ind w:left="0"/>
            </w:pPr>
            <w:r>
              <w:t>Commonwealth</w:t>
            </w:r>
          </w:p>
        </w:tc>
        <w:tc>
          <w:tcPr>
            <w:tcW w:w="2250" w:type="dxa"/>
            <w:tcMar>
              <w:top w:w="0" w:type="dxa"/>
              <w:left w:w="108" w:type="dxa"/>
              <w:bottom w:w="0" w:type="dxa"/>
              <w:right w:w="108" w:type="dxa"/>
            </w:tcMar>
            <w:vAlign w:val="center"/>
          </w:tcPr>
          <w:p w14:paraId="1ABAC338" w14:textId="77777777" w:rsidR="00045CBB" w:rsidRDefault="00045CBB">
            <w:pPr>
              <w:pStyle w:val="BodyText2"/>
              <w:spacing w:before="60" w:after="60"/>
              <w:ind w:left="0"/>
              <w:rPr>
                <w:b/>
                <w:bCs/>
              </w:rPr>
            </w:pPr>
            <w:r>
              <w:rPr>
                <w:b/>
                <w:bCs/>
              </w:rPr>
              <w:t>Location</w:t>
            </w:r>
          </w:p>
        </w:tc>
        <w:tc>
          <w:tcPr>
            <w:tcW w:w="2160" w:type="dxa"/>
            <w:tcMar>
              <w:top w:w="0" w:type="dxa"/>
              <w:left w:w="108" w:type="dxa"/>
              <w:bottom w:w="0" w:type="dxa"/>
              <w:right w:w="108" w:type="dxa"/>
            </w:tcMar>
            <w:vAlign w:val="center"/>
          </w:tcPr>
          <w:p w14:paraId="1ABAC339" w14:textId="77777777" w:rsidR="00045CBB" w:rsidRDefault="00045CBB">
            <w:pPr>
              <w:pStyle w:val="BodyText2"/>
              <w:spacing w:before="60" w:after="60"/>
              <w:ind w:left="0"/>
            </w:pPr>
            <w:r>
              <w:t>Boston</w:t>
            </w:r>
          </w:p>
        </w:tc>
      </w:tr>
      <w:tr w:rsidR="00045CBB" w14:paraId="1ABAC33F" w14:textId="77777777">
        <w:trPr>
          <w:trHeight w:val="311"/>
        </w:trPr>
        <w:tc>
          <w:tcPr>
            <w:tcW w:w="2538" w:type="dxa"/>
            <w:tcMar>
              <w:top w:w="0" w:type="dxa"/>
              <w:left w:w="108" w:type="dxa"/>
              <w:bottom w:w="0" w:type="dxa"/>
              <w:right w:w="108" w:type="dxa"/>
            </w:tcMar>
            <w:vAlign w:val="center"/>
          </w:tcPr>
          <w:p w14:paraId="1ABAC33B" w14:textId="77777777" w:rsidR="00045CBB" w:rsidRDefault="00045CBB">
            <w:pPr>
              <w:pStyle w:val="BodyText2"/>
              <w:spacing w:before="60" w:after="60"/>
              <w:ind w:left="0"/>
              <w:rPr>
                <w:b/>
                <w:bCs/>
              </w:rPr>
            </w:pPr>
            <w:r>
              <w:rPr>
                <w:b/>
                <w:bCs/>
              </w:rPr>
              <w:t>Regional/Non-Regional</w:t>
            </w:r>
          </w:p>
        </w:tc>
        <w:tc>
          <w:tcPr>
            <w:tcW w:w="2790" w:type="dxa"/>
            <w:tcMar>
              <w:top w:w="0" w:type="dxa"/>
              <w:left w:w="108" w:type="dxa"/>
              <w:bottom w:w="0" w:type="dxa"/>
              <w:right w:w="108" w:type="dxa"/>
            </w:tcMar>
            <w:vAlign w:val="center"/>
          </w:tcPr>
          <w:p w14:paraId="1ABAC33C" w14:textId="77777777" w:rsidR="00045CBB" w:rsidRDefault="00045CBB">
            <w:pPr>
              <w:pStyle w:val="BodyText2"/>
              <w:spacing w:before="60" w:after="60"/>
              <w:ind w:left="0"/>
            </w:pPr>
            <w:r>
              <w:t>Non-Regional</w:t>
            </w:r>
          </w:p>
        </w:tc>
        <w:tc>
          <w:tcPr>
            <w:tcW w:w="2250" w:type="dxa"/>
            <w:tcMar>
              <w:top w:w="0" w:type="dxa"/>
              <w:left w:w="108" w:type="dxa"/>
              <w:bottom w:w="0" w:type="dxa"/>
              <w:right w:w="108" w:type="dxa"/>
            </w:tcMar>
            <w:vAlign w:val="center"/>
          </w:tcPr>
          <w:p w14:paraId="1ABAC33D" w14:textId="77777777" w:rsidR="00045CBB" w:rsidRDefault="00045CBB">
            <w:pPr>
              <w:pStyle w:val="BodyText2"/>
              <w:spacing w:before="60" w:after="60"/>
              <w:ind w:left="0"/>
              <w:rPr>
                <w:b/>
                <w:bCs/>
              </w:rPr>
            </w:pPr>
            <w:r>
              <w:rPr>
                <w:b/>
                <w:bCs/>
              </w:rPr>
              <w:t>Districts in Region</w:t>
            </w:r>
          </w:p>
        </w:tc>
        <w:tc>
          <w:tcPr>
            <w:tcW w:w="2160" w:type="dxa"/>
            <w:tcMar>
              <w:top w:w="0" w:type="dxa"/>
              <w:left w:w="108" w:type="dxa"/>
              <w:bottom w:w="0" w:type="dxa"/>
              <w:right w:w="108" w:type="dxa"/>
            </w:tcMar>
            <w:vAlign w:val="center"/>
          </w:tcPr>
          <w:p w14:paraId="1ABAC33E" w14:textId="77777777" w:rsidR="00045CBB" w:rsidRDefault="00045CBB">
            <w:pPr>
              <w:pStyle w:val="BodyText2"/>
              <w:spacing w:before="60" w:after="60"/>
              <w:ind w:left="0"/>
            </w:pPr>
            <w:r>
              <w:t>N/A</w:t>
            </w:r>
          </w:p>
        </w:tc>
      </w:tr>
      <w:tr w:rsidR="00045CBB" w14:paraId="1ABAC344" w14:textId="77777777">
        <w:trPr>
          <w:trHeight w:val="328"/>
        </w:trPr>
        <w:tc>
          <w:tcPr>
            <w:tcW w:w="2538" w:type="dxa"/>
            <w:tcMar>
              <w:top w:w="0" w:type="dxa"/>
              <w:left w:w="108" w:type="dxa"/>
              <w:bottom w:w="0" w:type="dxa"/>
              <w:right w:w="108" w:type="dxa"/>
            </w:tcMar>
            <w:vAlign w:val="center"/>
          </w:tcPr>
          <w:p w14:paraId="1ABAC340" w14:textId="77777777" w:rsidR="00045CBB" w:rsidRDefault="00045CBB">
            <w:pPr>
              <w:pStyle w:val="BodyText2"/>
              <w:spacing w:before="60" w:after="60"/>
              <w:ind w:left="0"/>
              <w:rPr>
                <w:b/>
                <w:bCs/>
              </w:rPr>
            </w:pPr>
            <w:r>
              <w:rPr>
                <w:b/>
                <w:bCs/>
              </w:rPr>
              <w:t>Maximum Enrollment</w:t>
            </w:r>
          </w:p>
        </w:tc>
        <w:tc>
          <w:tcPr>
            <w:tcW w:w="2790" w:type="dxa"/>
            <w:tcMar>
              <w:top w:w="0" w:type="dxa"/>
              <w:left w:w="108" w:type="dxa"/>
              <w:bottom w:w="0" w:type="dxa"/>
              <w:right w:w="108" w:type="dxa"/>
            </w:tcMar>
            <w:vAlign w:val="center"/>
          </w:tcPr>
          <w:p w14:paraId="1ABAC341" w14:textId="77777777" w:rsidR="00045CBB" w:rsidRDefault="00045CBB">
            <w:pPr>
              <w:pStyle w:val="BodyText2"/>
              <w:spacing w:before="60" w:after="60"/>
              <w:ind w:left="0"/>
            </w:pPr>
            <w:r>
              <w:t>4</w:t>
            </w:r>
            <w:r w:rsidR="001F2D7A">
              <w:t>44</w:t>
            </w:r>
          </w:p>
        </w:tc>
        <w:tc>
          <w:tcPr>
            <w:tcW w:w="2250" w:type="dxa"/>
            <w:tcMar>
              <w:top w:w="0" w:type="dxa"/>
              <w:left w:w="108" w:type="dxa"/>
              <w:bottom w:w="0" w:type="dxa"/>
              <w:right w:w="108" w:type="dxa"/>
            </w:tcMar>
            <w:vAlign w:val="center"/>
          </w:tcPr>
          <w:p w14:paraId="1ABAC342" w14:textId="77777777" w:rsidR="00045CBB" w:rsidRDefault="00045CBB">
            <w:pPr>
              <w:pStyle w:val="BodyText2"/>
              <w:spacing w:before="60" w:after="60"/>
              <w:ind w:left="0"/>
              <w:rPr>
                <w:b/>
                <w:bCs/>
              </w:rPr>
            </w:pPr>
            <w:r>
              <w:rPr>
                <w:b/>
                <w:bCs/>
              </w:rPr>
              <w:t>Grade Span in Charter</w:t>
            </w:r>
          </w:p>
        </w:tc>
        <w:tc>
          <w:tcPr>
            <w:tcW w:w="2160" w:type="dxa"/>
            <w:tcMar>
              <w:top w:w="0" w:type="dxa"/>
              <w:left w:w="108" w:type="dxa"/>
              <w:bottom w:w="0" w:type="dxa"/>
              <w:right w:w="108" w:type="dxa"/>
            </w:tcMar>
            <w:vAlign w:val="center"/>
          </w:tcPr>
          <w:p w14:paraId="1ABAC343" w14:textId="77777777" w:rsidR="00045CBB" w:rsidRDefault="001F2D7A">
            <w:pPr>
              <w:pStyle w:val="BodyText2"/>
              <w:spacing w:before="60" w:after="60"/>
              <w:ind w:left="0"/>
            </w:pPr>
            <w:r>
              <w:rPr>
                <w:rFonts w:eastAsia="Batang"/>
                <w:lang w:eastAsia="ko-KR"/>
              </w:rPr>
              <w:t>Pre-K to Grade 8</w:t>
            </w:r>
          </w:p>
        </w:tc>
      </w:tr>
      <w:tr w:rsidR="00045CBB" w14:paraId="1ABAC346" w14:textId="77777777">
        <w:trPr>
          <w:trHeight w:val="83"/>
        </w:trPr>
        <w:tc>
          <w:tcPr>
            <w:tcW w:w="9738" w:type="dxa"/>
            <w:gridSpan w:val="4"/>
            <w:tcMar>
              <w:top w:w="0" w:type="dxa"/>
              <w:left w:w="108" w:type="dxa"/>
              <w:bottom w:w="0" w:type="dxa"/>
              <w:right w:w="108" w:type="dxa"/>
            </w:tcMar>
            <w:vAlign w:val="center"/>
          </w:tcPr>
          <w:p w14:paraId="1ABAC345" w14:textId="77777777" w:rsidR="00045CBB" w:rsidRDefault="00045CBB">
            <w:pPr>
              <w:pStyle w:val="BodyText2"/>
              <w:spacing w:before="60" w:after="60"/>
              <w:ind w:left="0"/>
            </w:pPr>
            <w:r>
              <w:rPr>
                <w:b/>
                <w:bCs/>
              </w:rPr>
              <w:t>Mission:</w:t>
            </w:r>
            <w:r>
              <w:rPr>
                <w:rFonts w:ascii="Times" w:hAnsi="Times" w:cs="Times"/>
              </w:rPr>
              <w:t xml:space="preserve"> </w:t>
            </w:r>
            <w:r w:rsidR="00F36D36" w:rsidRPr="001F2D7A">
              <w:rPr>
                <w:rFonts w:eastAsia="Batang"/>
                <w:lang w:eastAsia="ko-KR"/>
              </w:rPr>
              <w:fldChar w:fldCharType="begin">
                <w:ffData>
                  <w:name w:val="Text29"/>
                  <w:enabled/>
                  <w:calcOnExit w:val="0"/>
                  <w:textInput/>
                </w:ffData>
              </w:fldChar>
            </w:r>
            <w:r w:rsidR="001F2D7A" w:rsidRPr="001F2D7A">
              <w:rPr>
                <w:rFonts w:eastAsia="Batang"/>
                <w:lang w:eastAsia="ko-KR"/>
              </w:rPr>
              <w:instrText xml:space="preserve"> FORMTEXT </w:instrText>
            </w:r>
            <w:r w:rsidR="00F36D36" w:rsidRPr="001F2D7A">
              <w:rPr>
                <w:rFonts w:eastAsia="Batang"/>
                <w:lang w:eastAsia="ko-KR"/>
              </w:rPr>
            </w:r>
            <w:r w:rsidR="00F36D36" w:rsidRPr="001F2D7A">
              <w:rPr>
                <w:rFonts w:eastAsia="Batang"/>
                <w:lang w:eastAsia="ko-KR"/>
              </w:rPr>
              <w:fldChar w:fldCharType="separate"/>
            </w:r>
            <w:r w:rsidR="001F2D7A" w:rsidRPr="001F2D7A">
              <w:rPr>
                <w:rFonts w:eastAsia="Batang"/>
                <w:noProof/>
                <w:lang w:eastAsia="ko-KR"/>
              </w:rPr>
              <w:t>Conservatory Lab Charter School empowers a diverse range of children as scholars, artists, and leaders through a unique and rigorous academic and music education. We enrich the larger community through performance, service, and collaboration. As a laboratory school, we develop and disseminate innovative educational approaches that will positively impact children in other schools and program.</w:t>
            </w:r>
            <w:r w:rsidR="00F36D36" w:rsidRPr="001F2D7A">
              <w:rPr>
                <w:rFonts w:eastAsia="Batang"/>
                <w:lang w:eastAsia="ko-KR"/>
              </w:rPr>
              <w:fldChar w:fldCharType="end"/>
            </w:r>
          </w:p>
        </w:tc>
      </w:tr>
    </w:tbl>
    <w:p w14:paraId="1ABAC347" w14:textId="77777777" w:rsidR="00045CBB" w:rsidRDefault="00045CBB">
      <w:pPr>
        <w:pStyle w:val="BodyText2"/>
        <w:spacing w:after="0"/>
        <w:ind w:left="0"/>
        <w:rPr>
          <w:sz w:val="24"/>
          <w:szCs w:val="24"/>
        </w:rPr>
      </w:pPr>
    </w:p>
    <w:p w14:paraId="1ABAC348" w14:textId="77777777" w:rsidR="00045CBB" w:rsidRDefault="001F2D7A">
      <w:pPr>
        <w:pStyle w:val="BodyText2"/>
        <w:spacing w:after="0"/>
        <w:ind w:left="0" w:right="-360"/>
        <w:rPr>
          <w:b/>
          <w:bCs/>
          <w:sz w:val="24"/>
          <w:szCs w:val="24"/>
          <w:u w:val="single"/>
        </w:rPr>
      </w:pPr>
      <w:r>
        <w:rPr>
          <w:b/>
          <w:bCs/>
          <w:sz w:val="24"/>
          <w:szCs w:val="24"/>
          <w:u w:val="single"/>
        </w:rPr>
        <w:t xml:space="preserve">River Valley </w:t>
      </w:r>
      <w:r w:rsidR="00045CBB">
        <w:rPr>
          <w:b/>
          <w:bCs/>
          <w:sz w:val="24"/>
          <w:szCs w:val="24"/>
          <w:u w:val="single"/>
        </w:rPr>
        <w:t>Charter School</w:t>
      </w:r>
    </w:p>
    <w:p w14:paraId="1ABAC349" w14:textId="77777777" w:rsidR="00045CBB" w:rsidRDefault="00045CBB">
      <w:pPr>
        <w:pStyle w:val="BodyText2"/>
        <w:spacing w:after="0"/>
        <w:ind w:left="0" w:right="-360"/>
        <w:rPr>
          <w:b/>
          <w:bCs/>
          <w:sz w:val="24"/>
          <w:szCs w:val="24"/>
        </w:rPr>
      </w:pPr>
    </w:p>
    <w:tbl>
      <w:tblPr>
        <w:tblW w:w="97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48"/>
        <w:gridCol w:w="2700"/>
        <w:gridCol w:w="2250"/>
        <w:gridCol w:w="2309"/>
      </w:tblGrid>
      <w:tr w:rsidR="00045CBB" w14:paraId="1ABAC34B" w14:textId="77777777">
        <w:trPr>
          <w:trHeight w:val="435"/>
        </w:trPr>
        <w:tc>
          <w:tcPr>
            <w:tcW w:w="9707" w:type="dxa"/>
            <w:gridSpan w:val="4"/>
            <w:tcMar>
              <w:top w:w="0" w:type="dxa"/>
              <w:left w:w="108" w:type="dxa"/>
              <w:bottom w:w="0" w:type="dxa"/>
              <w:right w:w="108" w:type="dxa"/>
            </w:tcMar>
            <w:vAlign w:val="center"/>
          </w:tcPr>
          <w:p w14:paraId="1ABAC34A" w14:textId="77777777" w:rsidR="00045CBB" w:rsidRDefault="001F2D7A">
            <w:pPr>
              <w:rPr>
                <w:i/>
                <w:iCs/>
              </w:rPr>
            </w:pPr>
            <w:r>
              <w:rPr>
                <w:i/>
                <w:iCs/>
              </w:rPr>
              <w:t>River Valley Charter School (RVCS)</w:t>
            </w:r>
          </w:p>
        </w:tc>
      </w:tr>
      <w:tr w:rsidR="00045CBB" w14:paraId="1ABAC350" w14:textId="77777777">
        <w:trPr>
          <w:trHeight w:val="331"/>
        </w:trPr>
        <w:tc>
          <w:tcPr>
            <w:tcW w:w="2448" w:type="dxa"/>
            <w:tcMar>
              <w:top w:w="0" w:type="dxa"/>
              <w:left w:w="108" w:type="dxa"/>
              <w:bottom w:w="0" w:type="dxa"/>
              <w:right w:w="108" w:type="dxa"/>
            </w:tcMar>
            <w:vAlign w:val="center"/>
          </w:tcPr>
          <w:p w14:paraId="1ABAC34C" w14:textId="77777777" w:rsidR="00045CBB" w:rsidRDefault="00045CBB">
            <w:pPr>
              <w:pStyle w:val="BodyText2"/>
              <w:spacing w:before="60" w:after="60"/>
              <w:ind w:left="0"/>
              <w:rPr>
                <w:b/>
                <w:bCs/>
              </w:rPr>
            </w:pPr>
            <w:r>
              <w:rPr>
                <w:b/>
                <w:bCs/>
              </w:rPr>
              <w:t>Type of Charter</w:t>
            </w:r>
          </w:p>
        </w:tc>
        <w:tc>
          <w:tcPr>
            <w:tcW w:w="2700" w:type="dxa"/>
            <w:tcMar>
              <w:top w:w="0" w:type="dxa"/>
              <w:left w:w="108" w:type="dxa"/>
              <w:bottom w:w="0" w:type="dxa"/>
              <w:right w:w="108" w:type="dxa"/>
            </w:tcMar>
            <w:vAlign w:val="center"/>
          </w:tcPr>
          <w:p w14:paraId="1ABAC34D" w14:textId="77777777" w:rsidR="00045CBB" w:rsidRDefault="00045CBB">
            <w:pPr>
              <w:pStyle w:val="BodyText2"/>
              <w:spacing w:before="60" w:after="60"/>
              <w:ind w:left="0"/>
            </w:pPr>
            <w:r>
              <w:t>Commonwealth</w:t>
            </w:r>
          </w:p>
        </w:tc>
        <w:tc>
          <w:tcPr>
            <w:tcW w:w="2250" w:type="dxa"/>
            <w:tcMar>
              <w:top w:w="0" w:type="dxa"/>
              <w:left w:w="108" w:type="dxa"/>
              <w:bottom w:w="0" w:type="dxa"/>
              <w:right w:w="108" w:type="dxa"/>
            </w:tcMar>
            <w:vAlign w:val="center"/>
          </w:tcPr>
          <w:p w14:paraId="1ABAC34E" w14:textId="77777777" w:rsidR="00045CBB" w:rsidRDefault="00045CBB">
            <w:pPr>
              <w:pStyle w:val="BodyText2"/>
              <w:spacing w:before="60" w:after="60"/>
              <w:ind w:left="0"/>
              <w:rPr>
                <w:b/>
                <w:bCs/>
              </w:rPr>
            </w:pPr>
            <w:r>
              <w:rPr>
                <w:b/>
                <w:bCs/>
              </w:rPr>
              <w:t>Location</w:t>
            </w:r>
          </w:p>
        </w:tc>
        <w:tc>
          <w:tcPr>
            <w:tcW w:w="2309" w:type="dxa"/>
            <w:tcMar>
              <w:top w:w="0" w:type="dxa"/>
              <w:left w:w="108" w:type="dxa"/>
              <w:bottom w:w="0" w:type="dxa"/>
              <w:right w:w="108" w:type="dxa"/>
            </w:tcMar>
            <w:vAlign w:val="center"/>
          </w:tcPr>
          <w:p w14:paraId="1ABAC34F" w14:textId="77777777" w:rsidR="00045CBB" w:rsidRDefault="001F2D7A">
            <w:pPr>
              <w:pStyle w:val="BodyText2"/>
              <w:spacing w:before="60" w:after="60"/>
              <w:ind w:left="0"/>
            </w:pPr>
            <w:r>
              <w:t>Newburyport</w:t>
            </w:r>
          </w:p>
        </w:tc>
      </w:tr>
      <w:tr w:rsidR="00045CBB" w14:paraId="1ABAC355" w14:textId="77777777">
        <w:trPr>
          <w:trHeight w:val="313"/>
        </w:trPr>
        <w:tc>
          <w:tcPr>
            <w:tcW w:w="2448" w:type="dxa"/>
            <w:tcMar>
              <w:top w:w="0" w:type="dxa"/>
              <w:left w:w="108" w:type="dxa"/>
              <w:bottom w:w="0" w:type="dxa"/>
              <w:right w:w="108" w:type="dxa"/>
            </w:tcMar>
            <w:vAlign w:val="center"/>
          </w:tcPr>
          <w:p w14:paraId="1ABAC351" w14:textId="77777777" w:rsidR="00045CBB" w:rsidRDefault="00045CBB">
            <w:pPr>
              <w:pStyle w:val="BodyText2"/>
              <w:spacing w:before="60" w:after="60"/>
              <w:ind w:left="0"/>
              <w:rPr>
                <w:b/>
                <w:bCs/>
              </w:rPr>
            </w:pPr>
            <w:r>
              <w:rPr>
                <w:b/>
                <w:bCs/>
              </w:rPr>
              <w:t>Regional/Non-Regional</w:t>
            </w:r>
          </w:p>
        </w:tc>
        <w:tc>
          <w:tcPr>
            <w:tcW w:w="2700" w:type="dxa"/>
            <w:tcMar>
              <w:top w:w="0" w:type="dxa"/>
              <w:left w:w="108" w:type="dxa"/>
              <w:bottom w:w="0" w:type="dxa"/>
              <w:right w:w="108" w:type="dxa"/>
            </w:tcMar>
            <w:vAlign w:val="center"/>
          </w:tcPr>
          <w:p w14:paraId="1ABAC352" w14:textId="77777777" w:rsidR="00045CBB" w:rsidRDefault="00045CBB">
            <w:pPr>
              <w:pStyle w:val="BodyText2"/>
              <w:spacing w:before="60" w:after="60"/>
              <w:ind w:left="0"/>
            </w:pPr>
            <w:r>
              <w:t>Regional</w:t>
            </w:r>
          </w:p>
        </w:tc>
        <w:tc>
          <w:tcPr>
            <w:tcW w:w="2250" w:type="dxa"/>
            <w:tcMar>
              <w:top w:w="0" w:type="dxa"/>
              <w:left w:w="108" w:type="dxa"/>
              <w:bottom w:w="0" w:type="dxa"/>
              <w:right w:w="108" w:type="dxa"/>
            </w:tcMar>
            <w:vAlign w:val="center"/>
          </w:tcPr>
          <w:p w14:paraId="1ABAC353" w14:textId="77777777" w:rsidR="00045CBB" w:rsidRDefault="00045CBB">
            <w:pPr>
              <w:pStyle w:val="BodyText2"/>
              <w:spacing w:before="60" w:after="60"/>
              <w:ind w:left="0"/>
              <w:rPr>
                <w:b/>
                <w:bCs/>
              </w:rPr>
            </w:pPr>
            <w:r>
              <w:rPr>
                <w:b/>
                <w:bCs/>
              </w:rPr>
              <w:t>Districts in Region</w:t>
            </w:r>
          </w:p>
        </w:tc>
        <w:tc>
          <w:tcPr>
            <w:tcW w:w="2309" w:type="dxa"/>
            <w:tcMar>
              <w:top w:w="0" w:type="dxa"/>
              <w:left w:w="108" w:type="dxa"/>
              <w:bottom w:w="0" w:type="dxa"/>
              <w:right w:w="108" w:type="dxa"/>
            </w:tcMar>
            <w:vAlign w:val="center"/>
          </w:tcPr>
          <w:p w14:paraId="1ABAC354" w14:textId="77777777" w:rsidR="00045CBB" w:rsidRPr="001F2D7A" w:rsidRDefault="001F2D7A">
            <w:pPr>
              <w:pStyle w:val="BodyText2"/>
              <w:spacing w:before="60" w:after="60"/>
              <w:ind w:left="0"/>
            </w:pPr>
            <w:r w:rsidRPr="001F2D7A">
              <w:t>Newburyport, Amesbury, Salisbury, Newbury, West Newbury</w:t>
            </w:r>
          </w:p>
        </w:tc>
      </w:tr>
      <w:tr w:rsidR="00045CBB" w14:paraId="1ABAC35A" w14:textId="77777777">
        <w:trPr>
          <w:trHeight w:val="331"/>
        </w:trPr>
        <w:tc>
          <w:tcPr>
            <w:tcW w:w="2448" w:type="dxa"/>
            <w:tcMar>
              <w:top w:w="0" w:type="dxa"/>
              <w:left w:w="108" w:type="dxa"/>
              <w:bottom w:w="0" w:type="dxa"/>
              <w:right w:w="108" w:type="dxa"/>
            </w:tcMar>
            <w:vAlign w:val="center"/>
          </w:tcPr>
          <w:p w14:paraId="1ABAC356" w14:textId="77777777" w:rsidR="00045CBB" w:rsidRDefault="00045CBB">
            <w:pPr>
              <w:pStyle w:val="BodyText2"/>
              <w:spacing w:before="60" w:after="60"/>
              <w:ind w:left="0"/>
              <w:rPr>
                <w:b/>
                <w:bCs/>
              </w:rPr>
            </w:pPr>
            <w:r>
              <w:rPr>
                <w:b/>
                <w:bCs/>
              </w:rPr>
              <w:t>Maximum Enrollment</w:t>
            </w:r>
          </w:p>
        </w:tc>
        <w:tc>
          <w:tcPr>
            <w:tcW w:w="2700" w:type="dxa"/>
            <w:tcMar>
              <w:top w:w="0" w:type="dxa"/>
              <w:left w:w="108" w:type="dxa"/>
              <w:bottom w:w="0" w:type="dxa"/>
              <w:right w:w="108" w:type="dxa"/>
            </w:tcMar>
            <w:vAlign w:val="center"/>
          </w:tcPr>
          <w:p w14:paraId="1ABAC357" w14:textId="77777777" w:rsidR="00045CBB" w:rsidRDefault="001F2D7A">
            <w:pPr>
              <w:pStyle w:val="BodyText2"/>
              <w:spacing w:before="60" w:after="60"/>
              <w:ind w:left="0"/>
            </w:pPr>
            <w:r>
              <w:t>288</w:t>
            </w:r>
          </w:p>
        </w:tc>
        <w:tc>
          <w:tcPr>
            <w:tcW w:w="2250" w:type="dxa"/>
            <w:tcMar>
              <w:top w:w="0" w:type="dxa"/>
              <w:left w:w="108" w:type="dxa"/>
              <w:bottom w:w="0" w:type="dxa"/>
              <w:right w:w="108" w:type="dxa"/>
            </w:tcMar>
            <w:vAlign w:val="center"/>
          </w:tcPr>
          <w:p w14:paraId="1ABAC358" w14:textId="77777777" w:rsidR="00045CBB" w:rsidRDefault="00045CBB">
            <w:pPr>
              <w:pStyle w:val="BodyText2"/>
              <w:spacing w:before="60" w:after="60"/>
              <w:ind w:left="0"/>
              <w:rPr>
                <w:b/>
                <w:bCs/>
              </w:rPr>
            </w:pPr>
            <w:r>
              <w:rPr>
                <w:b/>
                <w:bCs/>
              </w:rPr>
              <w:t>Grade Span in Charter</w:t>
            </w:r>
          </w:p>
        </w:tc>
        <w:tc>
          <w:tcPr>
            <w:tcW w:w="2309" w:type="dxa"/>
            <w:tcMar>
              <w:top w:w="0" w:type="dxa"/>
              <w:left w:w="108" w:type="dxa"/>
              <w:bottom w:w="0" w:type="dxa"/>
              <w:right w:w="108" w:type="dxa"/>
            </w:tcMar>
            <w:vAlign w:val="center"/>
          </w:tcPr>
          <w:p w14:paraId="1ABAC359" w14:textId="77777777" w:rsidR="00045CBB" w:rsidRDefault="00045CBB">
            <w:pPr>
              <w:pStyle w:val="BodyText2"/>
              <w:spacing w:before="60" w:after="60"/>
              <w:ind w:left="0"/>
            </w:pPr>
            <w:r>
              <w:t>K-8</w:t>
            </w:r>
          </w:p>
        </w:tc>
      </w:tr>
      <w:tr w:rsidR="00045CBB" w14:paraId="1ABAC35C" w14:textId="77777777">
        <w:trPr>
          <w:trHeight w:val="84"/>
        </w:trPr>
        <w:tc>
          <w:tcPr>
            <w:tcW w:w="9707" w:type="dxa"/>
            <w:gridSpan w:val="4"/>
            <w:tcMar>
              <w:top w:w="0" w:type="dxa"/>
              <w:left w:w="108" w:type="dxa"/>
              <w:bottom w:w="0" w:type="dxa"/>
              <w:right w:w="108" w:type="dxa"/>
            </w:tcMar>
            <w:vAlign w:val="center"/>
          </w:tcPr>
          <w:p w14:paraId="1ABAC35B" w14:textId="77777777" w:rsidR="00045CBB" w:rsidRDefault="00045CBB">
            <w:pPr>
              <w:pStyle w:val="BodyText2"/>
              <w:spacing w:before="60" w:after="60"/>
              <w:ind w:left="0"/>
            </w:pPr>
            <w:r>
              <w:rPr>
                <w:b/>
                <w:bCs/>
              </w:rPr>
              <w:t xml:space="preserve">Mission: </w:t>
            </w:r>
            <w:r w:rsidR="001F2D7A" w:rsidRPr="001F2D7A">
              <w:t>The mission of River Valley Charter School is to provide a rigorous academic program based on the Montessori philosophy and rooted in the history, culture and ecology of the Merrimack River Valley. Students will reach their full potential as scholars and become self-reliant, productive members of society. They will be adept at critical thinking and creative problem solving and will be fully prepared to succeed in future schools, careers and civic life.</w:t>
            </w:r>
          </w:p>
        </w:tc>
      </w:tr>
    </w:tbl>
    <w:p w14:paraId="1ABAC35D" w14:textId="77777777" w:rsidR="00045CBB" w:rsidRDefault="00045CBB">
      <w:pPr>
        <w:pStyle w:val="BodyText2"/>
        <w:spacing w:after="0"/>
        <w:ind w:left="0"/>
        <w:rPr>
          <w:sz w:val="24"/>
          <w:szCs w:val="24"/>
        </w:rPr>
      </w:pPr>
    </w:p>
    <w:p w14:paraId="1ABAC35E" w14:textId="77777777" w:rsidR="00045CBB" w:rsidRDefault="001F2D7A">
      <w:pPr>
        <w:pStyle w:val="BodyText2"/>
        <w:spacing w:after="0"/>
        <w:ind w:left="0" w:right="-360"/>
        <w:rPr>
          <w:b/>
          <w:bCs/>
          <w:sz w:val="24"/>
          <w:szCs w:val="24"/>
          <w:u w:val="single"/>
        </w:rPr>
      </w:pPr>
      <w:r>
        <w:rPr>
          <w:b/>
          <w:bCs/>
          <w:sz w:val="24"/>
          <w:szCs w:val="24"/>
          <w:u w:val="single"/>
        </w:rPr>
        <w:t>Roxbury Preparatory</w:t>
      </w:r>
      <w:r w:rsidR="00045CBB">
        <w:rPr>
          <w:b/>
          <w:bCs/>
          <w:sz w:val="24"/>
          <w:szCs w:val="24"/>
          <w:u w:val="single"/>
        </w:rPr>
        <w:t xml:space="preserve"> Charter School</w:t>
      </w:r>
    </w:p>
    <w:p w14:paraId="1ABAC35F" w14:textId="77777777" w:rsidR="00045CBB" w:rsidRDefault="00045CBB"/>
    <w:tbl>
      <w:tblPr>
        <w:tblW w:w="97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48"/>
        <w:gridCol w:w="2700"/>
        <w:gridCol w:w="2250"/>
        <w:gridCol w:w="2309"/>
      </w:tblGrid>
      <w:tr w:rsidR="00AA2A2D" w14:paraId="1ABAC361" w14:textId="77777777" w:rsidTr="00017DAD">
        <w:trPr>
          <w:trHeight w:val="435"/>
        </w:trPr>
        <w:tc>
          <w:tcPr>
            <w:tcW w:w="9707" w:type="dxa"/>
            <w:gridSpan w:val="4"/>
            <w:tcMar>
              <w:top w:w="0" w:type="dxa"/>
              <w:left w:w="108" w:type="dxa"/>
              <w:bottom w:w="0" w:type="dxa"/>
              <w:right w:w="108" w:type="dxa"/>
            </w:tcMar>
            <w:vAlign w:val="center"/>
          </w:tcPr>
          <w:p w14:paraId="1ABAC360" w14:textId="77777777" w:rsidR="00AA2A2D" w:rsidRDefault="00AA2A2D" w:rsidP="00017DAD">
            <w:pPr>
              <w:rPr>
                <w:i/>
                <w:iCs/>
              </w:rPr>
            </w:pPr>
            <w:r>
              <w:rPr>
                <w:i/>
                <w:iCs/>
              </w:rPr>
              <w:t>Roxbury Preparatory Charter School</w:t>
            </w:r>
          </w:p>
        </w:tc>
      </w:tr>
      <w:tr w:rsidR="00AA2A2D" w14:paraId="1ABAC366" w14:textId="77777777" w:rsidTr="00017DAD">
        <w:trPr>
          <w:trHeight w:val="331"/>
        </w:trPr>
        <w:tc>
          <w:tcPr>
            <w:tcW w:w="2448" w:type="dxa"/>
            <w:tcMar>
              <w:top w:w="0" w:type="dxa"/>
              <w:left w:w="108" w:type="dxa"/>
              <w:bottom w:w="0" w:type="dxa"/>
              <w:right w:w="108" w:type="dxa"/>
            </w:tcMar>
            <w:vAlign w:val="center"/>
          </w:tcPr>
          <w:p w14:paraId="1ABAC362" w14:textId="77777777" w:rsidR="00AA2A2D" w:rsidRDefault="00AA2A2D" w:rsidP="00017DAD">
            <w:pPr>
              <w:pStyle w:val="BodyText2"/>
              <w:spacing w:before="60" w:after="60"/>
              <w:ind w:left="0"/>
              <w:rPr>
                <w:b/>
                <w:bCs/>
              </w:rPr>
            </w:pPr>
            <w:r>
              <w:rPr>
                <w:b/>
                <w:bCs/>
              </w:rPr>
              <w:t>Type of Charter</w:t>
            </w:r>
          </w:p>
        </w:tc>
        <w:tc>
          <w:tcPr>
            <w:tcW w:w="2700" w:type="dxa"/>
            <w:tcMar>
              <w:top w:w="0" w:type="dxa"/>
              <w:left w:w="108" w:type="dxa"/>
              <w:bottom w:w="0" w:type="dxa"/>
              <w:right w:w="108" w:type="dxa"/>
            </w:tcMar>
            <w:vAlign w:val="center"/>
          </w:tcPr>
          <w:p w14:paraId="1ABAC363" w14:textId="77777777" w:rsidR="00AA2A2D" w:rsidRDefault="00AA2A2D" w:rsidP="00017DAD">
            <w:pPr>
              <w:pStyle w:val="BodyText2"/>
              <w:spacing w:before="60" w:after="60"/>
              <w:ind w:left="0"/>
            </w:pPr>
            <w:r>
              <w:t>Commonwealth</w:t>
            </w:r>
          </w:p>
        </w:tc>
        <w:tc>
          <w:tcPr>
            <w:tcW w:w="2250" w:type="dxa"/>
            <w:tcMar>
              <w:top w:w="0" w:type="dxa"/>
              <w:left w:w="108" w:type="dxa"/>
              <w:bottom w:w="0" w:type="dxa"/>
              <w:right w:w="108" w:type="dxa"/>
            </w:tcMar>
            <w:vAlign w:val="center"/>
          </w:tcPr>
          <w:p w14:paraId="1ABAC364" w14:textId="77777777" w:rsidR="00AA2A2D" w:rsidRDefault="00AA2A2D" w:rsidP="00017DAD">
            <w:pPr>
              <w:pStyle w:val="BodyText2"/>
              <w:spacing w:before="60" w:after="60"/>
              <w:ind w:left="0"/>
              <w:rPr>
                <w:b/>
                <w:bCs/>
              </w:rPr>
            </w:pPr>
            <w:r>
              <w:rPr>
                <w:b/>
                <w:bCs/>
              </w:rPr>
              <w:t>Location</w:t>
            </w:r>
          </w:p>
        </w:tc>
        <w:tc>
          <w:tcPr>
            <w:tcW w:w="2309" w:type="dxa"/>
            <w:tcMar>
              <w:top w:w="0" w:type="dxa"/>
              <w:left w:w="108" w:type="dxa"/>
              <w:bottom w:w="0" w:type="dxa"/>
              <w:right w:w="108" w:type="dxa"/>
            </w:tcMar>
            <w:vAlign w:val="center"/>
          </w:tcPr>
          <w:p w14:paraId="1ABAC365" w14:textId="77777777" w:rsidR="00AA2A2D" w:rsidRDefault="00AA2A2D" w:rsidP="00017DAD">
            <w:pPr>
              <w:pStyle w:val="BodyText2"/>
              <w:spacing w:before="60" w:after="60"/>
              <w:ind w:left="0"/>
            </w:pPr>
            <w:r>
              <w:t>Boston</w:t>
            </w:r>
          </w:p>
        </w:tc>
      </w:tr>
      <w:tr w:rsidR="00AA2A2D" w14:paraId="1ABAC36B" w14:textId="77777777" w:rsidTr="00017DAD">
        <w:trPr>
          <w:trHeight w:val="313"/>
        </w:trPr>
        <w:tc>
          <w:tcPr>
            <w:tcW w:w="2448" w:type="dxa"/>
            <w:tcMar>
              <w:top w:w="0" w:type="dxa"/>
              <w:left w:w="108" w:type="dxa"/>
              <w:bottom w:w="0" w:type="dxa"/>
              <w:right w:w="108" w:type="dxa"/>
            </w:tcMar>
            <w:vAlign w:val="center"/>
          </w:tcPr>
          <w:p w14:paraId="1ABAC367" w14:textId="77777777" w:rsidR="00AA2A2D" w:rsidRDefault="00AA2A2D" w:rsidP="00017DAD">
            <w:pPr>
              <w:pStyle w:val="BodyText2"/>
              <w:spacing w:before="60" w:after="60"/>
              <w:ind w:left="0"/>
              <w:rPr>
                <w:b/>
                <w:bCs/>
              </w:rPr>
            </w:pPr>
            <w:r>
              <w:rPr>
                <w:b/>
                <w:bCs/>
              </w:rPr>
              <w:t>Regional/Non-Regional</w:t>
            </w:r>
          </w:p>
        </w:tc>
        <w:tc>
          <w:tcPr>
            <w:tcW w:w="2700" w:type="dxa"/>
            <w:tcMar>
              <w:top w:w="0" w:type="dxa"/>
              <w:left w:w="108" w:type="dxa"/>
              <w:bottom w:w="0" w:type="dxa"/>
              <w:right w:w="108" w:type="dxa"/>
            </w:tcMar>
            <w:vAlign w:val="center"/>
          </w:tcPr>
          <w:p w14:paraId="1ABAC368" w14:textId="77777777" w:rsidR="00AA2A2D" w:rsidRDefault="00AA2A2D" w:rsidP="00017DAD">
            <w:pPr>
              <w:pStyle w:val="BodyText2"/>
              <w:spacing w:before="60" w:after="60"/>
              <w:ind w:left="0"/>
            </w:pPr>
            <w:r>
              <w:t>Non-Regional</w:t>
            </w:r>
          </w:p>
        </w:tc>
        <w:tc>
          <w:tcPr>
            <w:tcW w:w="2250" w:type="dxa"/>
            <w:tcMar>
              <w:top w:w="0" w:type="dxa"/>
              <w:left w:w="108" w:type="dxa"/>
              <w:bottom w:w="0" w:type="dxa"/>
              <w:right w:w="108" w:type="dxa"/>
            </w:tcMar>
            <w:vAlign w:val="center"/>
          </w:tcPr>
          <w:p w14:paraId="1ABAC369" w14:textId="77777777" w:rsidR="00AA2A2D" w:rsidRDefault="00AA2A2D" w:rsidP="00017DAD">
            <w:pPr>
              <w:pStyle w:val="BodyText2"/>
              <w:spacing w:before="60" w:after="60"/>
              <w:ind w:left="0"/>
              <w:rPr>
                <w:b/>
                <w:bCs/>
              </w:rPr>
            </w:pPr>
            <w:r>
              <w:rPr>
                <w:b/>
                <w:bCs/>
              </w:rPr>
              <w:t>Districts in Region</w:t>
            </w:r>
          </w:p>
        </w:tc>
        <w:tc>
          <w:tcPr>
            <w:tcW w:w="2309" w:type="dxa"/>
            <w:tcMar>
              <w:top w:w="0" w:type="dxa"/>
              <w:left w:w="108" w:type="dxa"/>
              <w:bottom w:w="0" w:type="dxa"/>
              <w:right w:w="108" w:type="dxa"/>
            </w:tcMar>
            <w:vAlign w:val="center"/>
          </w:tcPr>
          <w:p w14:paraId="1ABAC36A" w14:textId="77777777" w:rsidR="00AA2A2D" w:rsidRPr="001F2D7A" w:rsidRDefault="00AA2A2D" w:rsidP="00017DAD">
            <w:pPr>
              <w:pStyle w:val="BodyText2"/>
              <w:spacing w:before="60" w:after="60"/>
              <w:ind w:left="0"/>
            </w:pPr>
            <w:r>
              <w:t>N/A</w:t>
            </w:r>
          </w:p>
        </w:tc>
      </w:tr>
      <w:tr w:rsidR="00AA2A2D" w14:paraId="1ABAC370" w14:textId="77777777" w:rsidTr="00017DAD">
        <w:trPr>
          <w:trHeight w:val="331"/>
        </w:trPr>
        <w:tc>
          <w:tcPr>
            <w:tcW w:w="2448" w:type="dxa"/>
            <w:tcMar>
              <w:top w:w="0" w:type="dxa"/>
              <w:left w:w="108" w:type="dxa"/>
              <w:bottom w:w="0" w:type="dxa"/>
              <w:right w:w="108" w:type="dxa"/>
            </w:tcMar>
            <w:vAlign w:val="center"/>
          </w:tcPr>
          <w:p w14:paraId="1ABAC36C" w14:textId="77777777" w:rsidR="00AA2A2D" w:rsidRDefault="00AA2A2D" w:rsidP="00017DAD">
            <w:pPr>
              <w:pStyle w:val="BodyText2"/>
              <w:spacing w:before="60" w:after="60"/>
              <w:ind w:left="0"/>
              <w:rPr>
                <w:b/>
                <w:bCs/>
              </w:rPr>
            </w:pPr>
            <w:r>
              <w:rPr>
                <w:b/>
                <w:bCs/>
              </w:rPr>
              <w:t>Maximum Enrollment</w:t>
            </w:r>
          </w:p>
        </w:tc>
        <w:tc>
          <w:tcPr>
            <w:tcW w:w="2700" w:type="dxa"/>
            <w:tcMar>
              <w:top w:w="0" w:type="dxa"/>
              <w:left w:w="108" w:type="dxa"/>
              <w:bottom w:w="0" w:type="dxa"/>
              <w:right w:w="108" w:type="dxa"/>
            </w:tcMar>
            <w:vAlign w:val="center"/>
          </w:tcPr>
          <w:p w14:paraId="1ABAC36D" w14:textId="77777777" w:rsidR="00AA2A2D" w:rsidRDefault="00AA2A2D" w:rsidP="00017DAD">
            <w:pPr>
              <w:pStyle w:val="BodyText2"/>
              <w:spacing w:before="60" w:after="60"/>
              <w:ind w:left="0"/>
            </w:pPr>
            <w:r>
              <w:t>1,800</w:t>
            </w:r>
          </w:p>
        </w:tc>
        <w:tc>
          <w:tcPr>
            <w:tcW w:w="2250" w:type="dxa"/>
            <w:tcMar>
              <w:top w:w="0" w:type="dxa"/>
              <w:left w:w="108" w:type="dxa"/>
              <w:bottom w:w="0" w:type="dxa"/>
              <w:right w:w="108" w:type="dxa"/>
            </w:tcMar>
            <w:vAlign w:val="center"/>
          </w:tcPr>
          <w:p w14:paraId="1ABAC36E" w14:textId="77777777" w:rsidR="00AA2A2D" w:rsidRDefault="00AA2A2D" w:rsidP="00017DAD">
            <w:pPr>
              <w:pStyle w:val="BodyText2"/>
              <w:spacing w:before="60" w:after="60"/>
              <w:ind w:left="0"/>
              <w:rPr>
                <w:b/>
                <w:bCs/>
              </w:rPr>
            </w:pPr>
            <w:r>
              <w:rPr>
                <w:b/>
                <w:bCs/>
              </w:rPr>
              <w:t>Grade Span in Charter</w:t>
            </w:r>
          </w:p>
        </w:tc>
        <w:tc>
          <w:tcPr>
            <w:tcW w:w="2309" w:type="dxa"/>
            <w:tcMar>
              <w:top w:w="0" w:type="dxa"/>
              <w:left w:w="108" w:type="dxa"/>
              <w:bottom w:w="0" w:type="dxa"/>
              <w:right w:w="108" w:type="dxa"/>
            </w:tcMar>
            <w:vAlign w:val="center"/>
          </w:tcPr>
          <w:p w14:paraId="1ABAC36F" w14:textId="77777777" w:rsidR="00AA2A2D" w:rsidRDefault="00AA2A2D" w:rsidP="00017DAD">
            <w:pPr>
              <w:pStyle w:val="BodyText2"/>
              <w:spacing w:before="60" w:after="60"/>
              <w:ind w:left="0"/>
            </w:pPr>
            <w:r>
              <w:t>5-12</w:t>
            </w:r>
          </w:p>
        </w:tc>
      </w:tr>
      <w:tr w:rsidR="00AA2A2D" w14:paraId="1ABAC372" w14:textId="77777777" w:rsidTr="00017DAD">
        <w:trPr>
          <w:trHeight w:val="84"/>
        </w:trPr>
        <w:tc>
          <w:tcPr>
            <w:tcW w:w="9707" w:type="dxa"/>
            <w:gridSpan w:val="4"/>
            <w:tcMar>
              <w:top w:w="0" w:type="dxa"/>
              <w:left w:w="108" w:type="dxa"/>
              <w:bottom w:w="0" w:type="dxa"/>
              <w:right w:w="108" w:type="dxa"/>
            </w:tcMar>
            <w:vAlign w:val="center"/>
          </w:tcPr>
          <w:p w14:paraId="1ABAC371" w14:textId="77777777" w:rsidR="00AA2A2D" w:rsidRDefault="00AA2A2D" w:rsidP="00017DAD">
            <w:pPr>
              <w:pStyle w:val="BodyText2"/>
              <w:spacing w:before="60" w:after="60"/>
              <w:ind w:left="0"/>
            </w:pPr>
            <w:r>
              <w:rPr>
                <w:b/>
                <w:bCs/>
              </w:rPr>
              <w:t xml:space="preserve">Mission: </w:t>
            </w:r>
            <w:r w:rsidR="00F36D36">
              <w:rPr>
                <w:rFonts w:eastAsia="Batang"/>
                <w:lang w:eastAsia="ko-KR"/>
              </w:rPr>
              <w:fldChar w:fldCharType="begin">
                <w:ffData>
                  <w:name w:val=""/>
                  <w:enabled/>
                  <w:calcOnExit w:val="0"/>
                  <w:textInput/>
                </w:ffData>
              </w:fldChar>
            </w:r>
            <w:r>
              <w:rPr>
                <w:rFonts w:eastAsia="Batang"/>
                <w:lang w:eastAsia="ko-KR"/>
              </w:rPr>
              <w:instrText xml:space="preserve"> FORMTEXT </w:instrText>
            </w:r>
            <w:r w:rsidR="00F36D36">
              <w:rPr>
                <w:rFonts w:eastAsia="Batang"/>
                <w:lang w:eastAsia="ko-KR"/>
              </w:rPr>
            </w:r>
            <w:r w:rsidR="00F36D36">
              <w:rPr>
                <w:rFonts w:eastAsia="Batang"/>
                <w:lang w:eastAsia="ko-KR"/>
              </w:rPr>
              <w:fldChar w:fldCharType="separate"/>
            </w:r>
            <w:r>
              <w:rPr>
                <w:rFonts w:eastAsia="Batang"/>
                <w:lang w:eastAsia="ko-KR"/>
              </w:rPr>
              <w:t>Roxbury Preparatory Charter School is founded on the philosophy that all students are entitled to, and can succeed in, college preparatory programs when: 1) the curriculum is rigorous, engaging, and well-planned; 2) the school emphasizes student character, community responsibility, and exposure to life’s possibilities; and 3) a community network supports student academic, social, and physical well-being.</w:t>
            </w:r>
            <w:r>
              <w:rPr>
                <w:rFonts w:eastAsia="Batang"/>
                <w:noProof/>
                <w:lang w:eastAsia="ko-KR"/>
              </w:rPr>
              <w:t> </w:t>
            </w:r>
            <w:r>
              <w:rPr>
                <w:rFonts w:eastAsia="Batang"/>
                <w:noProof/>
                <w:lang w:eastAsia="ko-KR"/>
              </w:rPr>
              <w:t> </w:t>
            </w:r>
            <w:r>
              <w:rPr>
                <w:rFonts w:eastAsia="Batang"/>
                <w:noProof/>
                <w:lang w:eastAsia="ko-KR"/>
              </w:rPr>
              <w:t> </w:t>
            </w:r>
            <w:r>
              <w:rPr>
                <w:rFonts w:eastAsia="Batang"/>
                <w:noProof/>
                <w:lang w:eastAsia="ko-KR"/>
              </w:rPr>
              <w:t> </w:t>
            </w:r>
            <w:r>
              <w:rPr>
                <w:rFonts w:eastAsia="Batang"/>
                <w:noProof/>
                <w:lang w:eastAsia="ko-KR"/>
              </w:rPr>
              <w:t> </w:t>
            </w:r>
            <w:r w:rsidR="00F36D36">
              <w:rPr>
                <w:rFonts w:eastAsia="Batang"/>
                <w:lang w:eastAsia="ko-KR"/>
              </w:rPr>
              <w:fldChar w:fldCharType="end"/>
            </w:r>
          </w:p>
        </w:tc>
      </w:tr>
    </w:tbl>
    <w:p w14:paraId="1ABAC373" w14:textId="77777777" w:rsidR="00045CBB" w:rsidRDefault="00045CBB">
      <w:pPr>
        <w:pStyle w:val="BodyText2"/>
        <w:spacing w:after="0"/>
        <w:ind w:left="0"/>
        <w:rPr>
          <w:sz w:val="24"/>
          <w:szCs w:val="24"/>
        </w:rPr>
      </w:pPr>
    </w:p>
    <w:p w14:paraId="1ABAC374" w14:textId="77777777" w:rsidR="00AA2A2D" w:rsidRDefault="00AA2A2D">
      <w:pPr>
        <w:widowControl/>
        <w:rPr>
          <w:b/>
          <w:bCs/>
          <w:u w:val="single"/>
        </w:rPr>
      </w:pPr>
      <w:r>
        <w:rPr>
          <w:b/>
          <w:bCs/>
          <w:u w:val="single"/>
        </w:rPr>
        <w:br w:type="page"/>
      </w:r>
    </w:p>
    <w:p w14:paraId="1ABAC375" w14:textId="77777777" w:rsidR="00AA2A2D" w:rsidRDefault="00AA2A2D">
      <w:pPr>
        <w:pStyle w:val="BodyText2"/>
        <w:spacing w:after="0"/>
        <w:ind w:left="0" w:right="-360"/>
        <w:rPr>
          <w:b/>
          <w:bCs/>
          <w:sz w:val="24"/>
          <w:szCs w:val="24"/>
          <w:u w:val="single"/>
        </w:rPr>
      </w:pPr>
    </w:p>
    <w:p w14:paraId="1ABAC376" w14:textId="77777777" w:rsidR="00045CBB" w:rsidRDefault="00AA2A2D">
      <w:pPr>
        <w:pStyle w:val="BodyText2"/>
        <w:spacing w:after="0"/>
        <w:ind w:left="0" w:right="-360"/>
        <w:rPr>
          <w:b/>
          <w:bCs/>
          <w:sz w:val="24"/>
          <w:szCs w:val="24"/>
          <w:u w:val="single"/>
        </w:rPr>
      </w:pPr>
      <w:r>
        <w:rPr>
          <w:b/>
          <w:bCs/>
          <w:sz w:val="24"/>
          <w:szCs w:val="24"/>
          <w:u w:val="single"/>
        </w:rPr>
        <w:t>Barnstable Community Horace Mann Charter Public School</w:t>
      </w:r>
    </w:p>
    <w:p w14:paraId="1ABAC377" w14:textId="77777777" w:rsidR="00045CBB" w:rsidRDefault="00045CBB">
      <w:pPr>
        <w:pStyle w:val="BodyText2"/>
        <w:spacing w:after="0"/>
        <w:ind w:left="0" w:right="-360"/>
        <w:rPr>
          <w:b/>
          <w:bCs/>
          <w:sz w:val="24"/>
          <w:szCs w:val="24"/>
        </w:rPr>
      </w:pPr>
    </w:p>
    <w:tbl>
      <w:tblPr>
        <w:tblW w:w="9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48"/>
        <w:gridCol w:w="2340"/>
        <w:gridCol w:w="2250"/>
        <w:gridCol w:w="2700"/>
      </w:tblGrid>
      <w:tr w:rsidR="00045CBB" w14:paraId="1ABAC379" w14:textId="77777777">
        <w:trPr>
          <w:trHeight w:val="455"/>
        </w:trPr>
        <w:tc>
          <w:tcPr>
            <w:tcW w:w="9738" w:type="dxa"/>
            <w:gridSpan w:val="4"/>
            <w:tcMar>
              <w:top w:w="0" w:type="dxa"/>
              <w:left w:w="108" w:type="dxa"/>
              <w:bottom w:w="0" w:type="dxa"/>
              <w:right w:w="108" w:type="dxa"/>
            </w:tcMar>
            <w:vAlign w:val="center"/>
          </w:tcPr>
          <w:p w14:paraId="1ABAC378" w14:textId="77777777" w:rsidR="00045CBB" w:rsidRDefault="00045CBB" w:rsidP="00AA2A2D">
            <w:pPr>
              <w:rPr>
                <w:i/>
                <w:iCs/>
              </w:rPr>
            </w:pPr>
            <w:r>
              <w:rPr>
                <w:i/>
                <w:iCs/>
              </w:rPr>
              <w:t xml:space="preserve"> </w:t>
            </w:r>
            <w:r w:rsidR="00AA2A2D">
              <w:rPr>
                <w:i/>
                <w:iCs/>
              </w:rPr>
              <w:t>Barnstable Community Horace Mann Charter Public School (BCHMCPS)</w:t>
            </w:r>
            <w:r>
              <w:rPr>
                <w:i/>
                <w:iCs/>
              </w:rPr>
              <w:t xml:space="preserve"> </w:t>
            </w:r>
          </w:p>
        </w:tc>
      </w:tr>
      <w:tr w:rsidR="00045CBB" w14:paraId="1ABAC37E" w14:textId="77777777">
        <w:trPr>
          <w:trHeight w:val="345"/>
        </w:trPr>
        <w:tc>
          <w:tcPr>
            <w:tcW w:w="2448" w:type="dxa"/>
            <w:tcMar>
              <w:top w:w="0" w:type="dxa"/>
              <w:left w:w="108" w:type="dxa"/>
              <w:bottom w:w="0" w:type="dxa"/>
              <w:right w:w="108" w:type="dxa"/>
            </w:tcMar>
            <w:vAlign w:val="center"/>
          </w:tcPr>
          <w:p w14:paraId="1ABAC37A" w14:textId="77777777" w:rsidR="00045CBB" w:rsidRDefault="00045CBB">
            <w:pPr>
              <w:pStyle w:val="BodyText2"/>
              <w:spacing w:before="60" w:after="60"/>
              <w:ind w:left="0"/>
              <w:rPr>
                <w:b/>
                <w:bCs/>
              </w:rPr>
            </w:pPr>
            <w:r>
              <w:rPr>
                <w:b/>
                <w:bCs/>
              </w:rPr>
              <w:t>Type of Charter</w:t>
            </w:r>
          </w:p>
        </w:tc>
        <w:tc>
          <w:tcPr>
            <w:tcW w:w="2340" w:type="dxa"/>
            <w:tcMar>
              <w:top w:w="0" w:type="dxa"/>
              <w:left w:w="108" w:type="dxa"/>
              <w:bottom w:w="0" w:type="dxa"/>
              <w:right w:w="108" w:type="dxa"/>
            </w:tcMar>
            <w:vAlign w:val="center"/>
          </w:tcPr>
          <w:p w14:paraId="1ABAC37B" w14:textId="77777777" w:rsidR="00045CBB" w:rsidRDefault="00AA2A2D">
            <w:pPr>
              <w:pStyle w:val="BodyText2"/>
              <w:spacing w:before="60" w:after="60"/>
              <w:ind w:left="0"/>
            </w:pPr>
            <w:r>
              <w:t>Horace Mann</w:t>
            </w:r>
          </w:p>
        </w:tc>
        <w:tc>
          <w:tcPr>
            <w:tcW w:w="2250" w:type="dxa"/>
            <w:tcMar>
              <w:top w:w="0" w:type="dxa"/>
              <w:left w:w="108" w:type="dxa"/>
              <w:bottom w:w="0" w:type="dxa"/>
              <w:right w:w="108" w:type="dxa"/>
            </w:tcMar>
            <w:vAlign w:val="center"/>
          </w:tcPr>
          <w:p w14:paraId="1ABAC37C" w14:textId="77777777" w:rsidR="00045CBB" w:rsidRDefault="00045CBB">
            <w:pPr>
              <w:pStyle w:val="BodyText2"/>
              <w:spacing w:before="60" w:after="60"/>
              <w:ind w:left="0"/>
              <w:rPr>
                <w:b/>
                <w:bCs/>
              </w:rPr>
            </w:pPr>
            <w:r>
              <w:rPr>
                <w:b/>
                <w:bCs/>
              </w:rPr>
              <w:t>Location</w:t>
            </w:r>
          </w:p>
        </w:tc>
        <w:tc>
          <w:tcPr>
            <w:tcW w:w="2700" w:type="dxa"/>
            <w:tcMar>
              <w:top w:w="0" w:type="dxa"/>
              <w:left w:w="108" w:type="dxa"/>
              <w:bottom w:w="0" w:type="dxa"/>
              <w:right w:w="108" w:type="dxa"/>
            </w:tcMar>
            <w:vAlign w:val="center"/>
          </w:tcPr>
          <w:p w14:paraId="1ABAC37D" w14:textId="77777777" w:rsidR="00045CBB" w:rsidRDefault="00AA2A2D">
            <w:pPr>
              <w:pStyle w:val="BodyText2"/>
              <w:spacing w:before="60" w:after="60"/>
              <w:ind w:left="0"/>
            </w:pPr>
            <w:r>
              <w:t xml:space="preserve">Hyannis </w:t>
            </w:r>
          </w:p>
        </w:tc>
      </w:tr>
      <w:tr w:rsidR="00045CBB" w14:paraId="1ABAC383" w14:textId="77777777">
        <w:trPr>
          <w:trHeight w:val="328"/>
        </w:trPr>
        <w:tc>
          <w:tcPr>
            <w:tcW w:w="2448" w:type="dxa"/>
            <w:tcMar>
              <w:top w:w="0" w:type="dxa"/>
              <w:left w:w="108" w:type="dxa"/>
              <w:bottom w:w="0" w:type="dxa"/>
              <w:right w:w="108" w:type="dxa"/>
            </w:tcMar>
            <w:vAlign w:val="center"/>
          </w:tcPr>
          <w:p w14:paraId="1ABAC37F" w14:textId="77777777" w:rsidR="00045CBB" w:rsidRDefault="00045CBB">
            <w:pPr>
              <w:pStyle w:val="BodyText2"/>
              <w:spacing w:before="60" w:after="60"/>
              <w:ind w:left="0"/>
              <w:rPr>
                <w:b/>
                <w:bCs/>
              </w:rPr>
            </w:pPr>
            <w:r>
              <w:rPr>
                <w:b/>
                <w:bCs/>
              </w:rPr>
              <w:t>Regional/Non-Regional</w:t>
            </w:r>
          </w:p>
        </w:tc>
        <w:tc>
          <w:tcPr>
            <w:tcW w:w="2340" w:type="dxa"/>
            <w:tcMar>
              <w:top w:w="0" w:type="dxa"/>
              <w:left w:w="108" w:type="dxa"/>
              <w:bottom w:w="0" w:type="dxa"/>
              <w:right w:w="108" w:type="dxa"/>
            </w:tcMar>
            <w:vAlign w:val="center"/>
          </w:tcPr>
          <w:p w14:paraId="1ABAC380" w14:textId="77777777" w:rsidR="00045CBB" w:rsidRDefault="00AA2A2D">
            <w:pPr>
              <w:pStyle w:val="BodyText2"/>
              <w:spacing w:before="60" w:after="60"/>
              <w:ind w:left="0"/>
            </w:pPr>
            <w:r>
              <w:t>Non-</w:t>
            </w:r>
            <w:r w:rsidR="00045CBB">
              <w:t>Regional</w:t>
            </w:r>
          </w:p>
        </w:tc>
        <w:tc>
          <w:tcPr>
            <w:tcW w:w="2250" w:type="dxa"/>
            <w:tcMar>
              <w:top w:w="0" w:type="dxa"/>
              <w:left w:w="108" w:type="dxa"/>
              <w:bottom w:w="0" w:type="dxa"/>
              <w:right w:w="108" w:type="dxa"/>
            </w:tcMar>
            <w:vAlign w:val="center"/>
          </w:tcPr>
          <w:p w14:paraId="1ABAC381" w14:textId="77777777" w:rsidR="00045CBB" w:rsidRDefault="00045CBB">
            <w:pPr>
              <w:pStyle w:val="BodyText2"/>
              <w:spacing w:before="60" w:after="60"/>
              <w:ind w:left="0"/>
              <w:rPr>
                <w:b/>
                <w:bCs/>
              </w:rPr>
            </w:pPr>
            <w:r>
              <w:rPr>
                <w:b/>
                <w:bCs/>
              </w:rPr>
              <w:t>Districts in Region</w:t>
            </w:r>
          </w:p>
        </w:tc>
        <w:tc>
          <w:tcPr>
            <w:tcW w:w="2700" w:type="dxa"/>
            <w:tcMar>
              <w:top w:w="0" w:type="dxa"/>
              <w:left w:w="108" w:type="dxa"/>
              <w:bottom w:w="0" w:type="dxa"/>
              <w:right w:w="108" w:type="dxa"/>
            </w:tcMar>
            <w:vAlign w:val="center"/>
          </w:tcPr>
          <w:p w14:paraId="1ABAC382" w14:textId="77777777" w:rsidR="00045CBB" w:rsidRDefault="00AA2A2D">
            <w:pPr>
              <w:pStyle w:val="BodyText2"/>
              <w:spacing w:before="60" w:after="60"/>
              <w:ind w:left="0"/>
            </w:pPr>
            <w:r>
              <w:t>N/A</w:t>
            </w:r>
          </w:p>
        </w:tc>
      </w:tr>
      <w:tr w:rsidR="00045CBB" w14:paraId="1ABAC388" w14:textId="77777777">
        <w:trPr>
          <w:trHeight w:val="345"/>
        </w:trPr>
        <w:tc>
          <w:tcPr>
            <w:tcW w:w="2448" w:type="dxa"/>
            <w:tcMar>
              <w:top w:w="0" w:type="dxa"/>
              <w:left w:w="108" w:type="dxa"/>
              <w:bottom w:w="0" w:type="dxa"/>
              <w:right w:w="108" w:type="dxa"/>
            </w:tcMar>
            <w:vAlign w:val="center"/>
          </w:tcPr>
          <w:p w14:paraId="1ABAC384" w14:textId="77777777" w:rsidR="00045CBB" w:rsidRDefault="00045CBB">
            <w:pPr>
              <w:pStyle w:val="BodyText2"/>
              <w:spacing w:before="60" w:after="60"/>
              <w:ind w:left="0"/>
              <w:rPr>
                <w:b/>
                <w:bCs/>
              </w:rPr>
            </w:pPr>
            <w:r>
              <w:rPr>
                <w:b/>
                <w:bCs/>
              </w:rPr>
              <w:t>Maximum Enrollment</w:t>
            </w:r>
          </w:p>
        </w:tc>
        <w:tc>
          <w:tcPr>
            <w:tcW w:w="2340" w:type="dxa"/>
            <w:tcMar>
              <w:top w:w="0" w:type="dxa"/>
              <w:left w:w="108" w:type="dxa"/>
              <w:bottom w:w="0" w:type="dxa"/>
              <w:right w:w="108" w:type="dxa"/>
            </w:tcMar>
            <w:vAlign w:val="center"/>
          </w:tcPr>
          <w:p w14:paraId="1ABAC385" w14:textId="77777777" w:rsidR="00045CBB" w:rsidRDefault="00B4157F">
            <w:pPr>
              <w:pStyle w:val="BodyText2"/>
              <w:spacing w:before="60" w:after="60"/>
              <w:ind w:left="0"/>
            </w:pPr>
            <w:r>
              <w:t>475</w:t>
            </w:r>
            <w:r w:rsidR="008847E2" w:rsidRPr="003D30B2">
              <w:rPr>
                <w:rStyle w:val="FootnoteTextChar"/>
                <w:sz w:val="12"/>
                <w:szCs w:val="12"/>
              </w:rPr>
              <w:footnoteReference w:id="1"/>
            </w:r>
          </w:p>
        </w:tc>
        <w:tc>
          <w:tcPr>
            <w:tcW w:w="2250" w:type="dxa"/>
            <w:tcMar>
              <w:top w:w="0" w:type="dxa"/>
              <w:left w:w="108" w:type="dxa"/>
              <w:bottom w:w="0" w:type="dxa"/>
              <w:right w:w="108" w:type="dxa"/>
            </w:tcMar>
            <w:vAlign w:val="center"/>
          </w:tcPr>
          <w:p w14:paraId="1ABAC386" w14:textId="77777777" w:rsidR="00045CBB" w:rsidRDefault="00045CBB">
            <w:pPr>
              <w:pStyle w:val="BodyText2"/>
              <w:spacing w:before="60" w:after="60"/>
              <w:ind w:left="0"/>
              <w:rPr>
                <w:b/>
                <w:bCs/>
              </w:rPr>
            </w:pPr>
            <w:r>
              <w:rPr>
                <w:b/>
                <w:bCs/>
              </w:rPr>
              <w:t>Grade Span in Charter</w:t>
            </w:r>
          </w:p>
        </w:tc>
        <w:tc>
          <w:tcPr>
            <w:tcW w:w="2700" w:type="dxa"/>
            <w:tcMar>
              <w:top w:w="0" w:type="dxa"/>
              <w:left w:w="108" w:type="dxa"/>
              <w:bottom w:w="0" w:type="dxa"/>
              <w:right w:w="108" w:type="dxa"/>
            </w:tcMar>
            <w:vAlign w:val="center"/>
          </w:tcPr>
          <w:p w14:paraId="1ABAC387" w14:textId="77777777" w:rsidR="00045CBB" w:rsidRDefault="00AA2A2D">
            <w:pPr>
              <w:pStyle w:val="BodyText2"/>
              <w:spacing w:before="60" w:after="60"/>
              <w:ind w:left="0"/>
            </w:pPr>
            <w:r>
              <w:t>K-3</w:t>
            </w:r>
          </w:p>
        </w:tc>
      </w:tr>
      <w:tr w:rsidR="00045CBB" w14:paraId="1ABAC38A" w14:textId="77777777">
        <w:trPr>
          <w:trHeight w:val="87"/>
        </w:trPr>
        <w:tc>
          <w:tcPr>
            <w:tcW w:w="9738" w:type="dxa"/>
            <w:gridSpan w:val="4"/>
            <w:tcMar>
              <w:top w:w="0" w:type="dxa"/>
              <w:left w:w="108" w:type="dxa"/>
              <w:bottom w:w="0" w:type="dxa"/>
              <w:right w:w="108" w:type="dxa"/>
            </w:tcMar>
            <w:vAlign w:val="center"/>
          </w:tcPr>
          <w:p w14:paraId="1ABAC389" w14:textId="77777777" w:rsidR="00045CBB" w:rsidRDefault="00045CBB">
            <w:pPr>
              <w:pStyle w:val="BodyText2"/>
              <w:spacing w:before="60" w:after="60"/>
              <w:ind w:left="0"/>
            </w:pPr>
            <w:r>
              <w:rPr>
                <w:b/>
                <w:bCs/>
              </w:rPr>
              <w:t>Mission:</w:t>
            </w:r>
            <w:r>
              <w:rPr>
                <w:rFonts w:ascii="Times" w:hAnsi="Times" w:cs="Times"/>
              </w:rPr>
              <w:t xml:space="preserve"> </w:t>
            </w:r>
            <w:r w:rsidR="00AA2A2D" w:rsidRPr="00AA2A2D">
              <w:rPr>
                <w:lang w:val="en-GB"/>
              </w:rPr>
              <w:t>The mission of Barnstable Community Horace Mann Charter Public School is to be a whole school community that provides a challenging and enriching learning environment for all children Kindergarten through Grade 3; and where all children achieve high academic standards and develop character. We support the whole child and continuous improvement in the teaching process, and consider a whole school community as integral to success.</w:t>
            </w:r>
          </w:p>
        </w:tc>
      </w:tr>
    </w:tbl>
    <w:p w14:paraId="1ABAC38B" w14:textId="77777777" w:rsidR="00045CBB" w:rsidRDefault="00045CBB"/>
    <w:p w14:paraId="1ABAC38C" w14:textId="77777777" w:rsidR="00045CBB" w:rsidRDefault="00045CBB">
      <w:r>
        <w:t xml:space="preserve">The renewal of the charter of </w:t>
      </w:r>
      <w:r w:rsidR="00AA2A2D">
        <w:t>BCHMCPS</w:t>
      </w:r>
      <w:r w:rsidR="00EC61BB">
        <w:t xml:space="preserve"> </w:t>
      </w:r>
      <w:r>
        <w:t xml:space="preserve">is explicitly conditioned as follows. Failure to meet these conditions may </w:t>
      </w:r>
      <w:r w:rsidR="00017DAD">
        <w:t>result in the Board placing BCHMCPS</w:t>
      </w:r>
      <w:r>
        <w:t xml:space="preserve"> on probation, revoking its charter, or imposing additional conditions on its charter.  </w:t>
      </w:r>
    </w:p>
    <w:p w14:paraId="1ABAC38D" w14:textId="77777777" w:rsidR="00045CBB" w:rsidRDefault="00045CBB"/>
    <w:p w14:paraId="1ABAC38E" w14:textId="77777777" w:rsidR="00AA2A2D" w:rsidRDefault="00AA2A2D" w:rsidP="00AA2A2D">
      <w:pPr>
        <w:widowControl/>
        <w:numPr>
          <w:ilvl w:val="0"/>
          <w:numId w:val="6"/>
        </w:numPr>
        <w:rPr>
          <w:color w:val="000000"/>
        </w:rPr>
      </w:pPr>
      <w:r>
        <w:rPr>
          <w:color w:val="000000"/>
        </w:rPr>
        <w:t xml:space="preserve">By June 30, 2014, BCHMCPS shall submit to the Department a comprehensive evaluation of the school’s mathematics and English language arts programs, </w:t>
      </w:r>
      <w:r>
        <w:t>including how such programs meet the needs of special education students and English language learners, conducted by an external consultant(s). Such consultant(s) must be acceptable to and approved in advance by the Department.</w:t>
      </w:r>
      <w:r w:rsidRPr="00552425">
        <w:rPr>
          <w:color w:val="000000"/>
        </w:rPr>
        <w:t> </w:t>
      </w:r>
    </w:p>
    <w:p w14:paraId="1ABAC38F" w14:textId="77777777" w:rsidR="00AA2A2D" w:rsidRPr="00552425" w:rsidRDefault="00AA2A2D" w:rsidP="00AA2A2D">
      <w:pPr>
        <w:widowControl/>
        <w:ind w:left="360"/>
        <w:rPr>
          <w:color w:val="000000"/>
        </w:rPr>
      </w:pPr>
    </w:p>
    <w:p w14:paraId="1ABAC390" w14:textId="77777777" w:rsidR="00AA2A2D" w:rsidRDefault="00AA2A2D" w:rsidP="00AA2A2D">
      <w:pPr>
        <w:widowControl/>
        <w:numPr>
          <w:ilvl w:val="0"/>
          <w:numId w:val="7"/>
        </w:numPr>
        <w:rPr>
          <w:color w:val="000000"/>
        </w:rPr>
      </w:pPr>
      <w:r w:rsidRPr="00552425">
        <w:rPr>
          <w:color w:val="000000"/>
        </w:rPr>
        <w:t xml:space="preserve">By July 31, 2014, BCHMCPS shall submit to, and </w:t>
      </w:r>
      <w:r w:rsidR="003D30B2">
        <w:rPr>
          <w:color w:val="000000"/>
        </w:rPr>
        <w:t xml:space="preserve">subsequently </w:t>
      </w:r>
      <w:r w:rsidRPr="00552425">
        <w:rPr>
          <w:color w:val="000000"/>
        </w:rPr>
        <w:t>receive approval from the Department for an action plan that specifies strategies to improve mathemat</w:t>
      </w:r>
      <w:r>
        <w:rPr>
          <w:color w:val="000000"/>
        </w:rPr>
        <w:t>ics and English language arts performance, including the performance of students in special education and English language learners. The action plan must address implementation of a proven curriculum and instruction program for mathematics and English language arts. The action plan must set clear and specific implementation benchmarks, with a clear timetable and deadlines for completion of key tasks, to allow the school’s board of trustees and the Department to monitor implementation.</w:t>
      </w:r>
    </w:p>
    <w:p w14:paraId="1ABAC391" w14:textId="77777777" w:rsidR="00AA2A2D" w:rsidRDefault="00AA2A2D" w:rsidP="00AA2A2D">
      <w:pPr>
        <w:widowControl/>
        <w:tabs>
          <w:tab w:val="num" w:pos="720"/>
        </w:tabs>
        <w:rPr>
          <w:color w:val="000000"/>
        </w:rPr>
      </w:pPr>
      <w:r>
        <w:rPr>
          <w:color w:val="000000"/>
        </w:rPr>
        <w:t> </w:t>
      </w:r>
    </w:p>
    <w:p w14:paraId="1ABAC392" w14:textId="77777777" w:rsidR="00AA2A2D" w:rsidRDefault="00AA2A2D" w:rsidP="00AA2A2D">
      <w:pPr>
        <w:widowControl/>
        <w:tabs>
          <w:tab w:val="num" w:pos="720"/>
        </w:tabs>
        <w:ind w:left="720" w:hanging="360"/>
        <w:rPr>
          <w:color w:val="000000"/>
        </w:rPr>
      </w:pPr>
      <w:r>
        <w:rPr>
          <w:color w:val="000000"/>
        </w:rPr>
        <w:t>3.   By July 31, 2014, BCHMCPS shall implement all key elements of its educational program model in alignment with its charter or request an amendment to its charter to accurately reflect the school’s educational program.</w:t>
      </w:r>
    </w:p>
    <w:p w14:paraId="1ABAC393" w14:textId="77777777" w:rsidR="00AA2A2D" w:rsidRDefault="00AA2A2D" w:rsidP="00AA2A2D">
      <w:pPr>
        <w:widowControl/>
        <w:tabs>
          <w:tab w:val="num" w:pos="720"/>
        </w:tabs>
        <w:rPr>
          <w:color w:val="000000"/>
        </w:rPr>
      </w:pPr>
      <w:r>
        <w:rPr>
          <w:color w:val="000000"/>
        </w:rPr>
        <w:t> </w:t>
      </w:r>
    </w:p>
    <w:p w14:paraId="1ABAC394" w14:textId="77777777" w:rsidR="00AA2A2D" w:rsidRDefault="00AA2A2D" w:rsidP="00AA2A2D">
      <w:pPr>
        <w:widowControl/>
        <w:numPr>
          <w:ilvl w:val="0"/>
          <w:numId w:val="8"/>
        </w:numPr>
        <w:rPr>
          <w:color w:val="000000"/>
        </w:rPr>
      </w:pPr>
      <w:r>
        <w:rPr>
          <w:color w:val="000000"/>
        </w:rPr>
        <w:t>By September 30, 2015, BCHMCPS must demonstrate that it is an academic success by providing evidence that the school has met or is making substantial progress toward meeting benchmarks in its approved Accountability Plan and, in particular, has demonstrated significant and sustained academic improvement in mathematics and English language arts.</w:t>
      </w:r>
    </w:p>
    <w:p w14:paraId="1ABAC395" w14:textId="77777777" w:rsidR="00AA2A2D" w:rsidRDefault="00AA2A2D" w:rsidP="00AA2A2D">
      <w:pPr>
        <w:widowControl/>
        <w:rPr>
          <w:color w:val="000000"/>
        </w:rPr>
      </w:pPr>
      <w:r>
        <w:rPr>
          <w:color w:val="000000"/>
        </w:rPr>
        <w:t> </w:t>
      </w:r>
    </w:p>
    <w:p w14:paraId="1ABAC396" w14:textId="77777777" w:rsidR="00AA2A2D" w:rsidRDefault="00AA2A2D" w:rsidP="00AA2A2D">
      <w:pPr>
        <w:widowControl/>
        <w:ind w:left="720" w:hanging="360"/>
        <w:rPr>
          <w:color w:val="000000"/>
        </w:rPr>
      </w:pPr>
      <w:r>
        <w:rPr>
          <w:color w:val="000000"/>
        </w:rPr>
        <w:lastRenderedPageBreak/>
        <w:t>5.   By September 30, 2015, BCHMCPS shall provide written evidence of consistent implementation of its educational program in alignment with its charter. The Department must be able to corroborate such evidence through the site visit process.</w:t>
      </w:r>
    </w:p>
    <w:p w14:paraId="1ABAC397" w14:textId="77777777" w:rsidR="00045CBB" w:rsidRDefault="00045CBB">
      <w:pPr>
        <w:pStyle w:val="BodyText2"/>
        <w:spacing w:after="0"/>
        <w:ind w:left="0"/>
        <w:rPr>
          <w:sz w:val="24"/>
          <w:szCs w:val="24"/>
        </w:rPr>
      </w:pPr>
    </w:p>
    <w:p w14:paraId="1ABAC398" w14:textId="77777777" w:rsidR="00017DAD" w:rsidRDefault="00017DAD" w:rsidP="00017DAD">
      <w:pPr>
        <w:pStyle w:val="BodyText2"/>
        <w:spacing w:after="0"/>
        <w:ind w:left="0" w:right="-360"/>
        <w:rPr>
          <w:b/>
          <w:bCs/>
          <w:sz w:val="24"/>
          <w:szCs w:val="24"/>
          <w:u w:val="single"/>
        </w:rPr>
      </w:pPr>
      <w:r>
        <w:rPr>
          <w:b/>
          <w:bCs/>
          <w:sz w:val="24"/>
          <w:szCs w:val="24"/>
          <w:u w:val="single"/>
        </w:rPr>
        <w:t xml:space="preserve">KIPP Academy Lynn Charter School </w:t>
      </w:r>
    </w:p>
    <w:p w14:paraId="1ABAC399" w14:textId="77777777" w:rsidR="00017DAD" w:rsidRDefault="00017DAD" w:rsidP="00017DAD">
      <w:pPr>
        <w:pStyle w:val="BodyText2"/>
        <w:spacing w:after="0"/>
        <w:ind w:left="0" w:right="-360"/>
        <w:rPr>
          <w:b/>
          <w:bCs/>
          <w:sz w:val="24"/>
          <w:szCs w:val="24"/>
          <w:u w:val="single"/>
        </w:rPr>
      </w:pPr>
    </w:p>
    <w:tbl>
      <w:tblPr>
        <w:tblW w:w="9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48"/>
        <w:gridCol w:w="2340"/>
        <w:gridCol w:w="2250"/>
        <w:gridCol w:w="2700"/>
      </w:tblGrid>
      <w:tr w:rsidR="00017DAD" w14:paraId="1ABAC39B" w14:textId="77777777" w:rsidTr="00017DAD">
        <w:trPr>
          <w:trHeight w:val="455"/>
        </w:trPr>
        <w:tc>
          <w:tcPr>
            <w:tcW w:w="9738" w:type="dxa"/>
            <w:gridSpan w:val="4"/>
            <w:tcMar>
              <w:top w:w="0" w:type="dxa"/>
              <w:left w:w="108" w:type="dxa"/>
              <w:bottom w:w="0" w:type="dxa"/>
              <w:right w:w="108" w:type="dxa"/>
            </w:tcMar>
            <w:vAlign w:val="center"/>
          </w:tcPr>
          <w:p w14:paraId="1ABAC39A" w14:textId="77777777" w:rsidR="00017DAD" w:rsidRDefault="00017DAD" w:rsidP="00017DAD">
            <w:pPr>
              <w:rPr>
                <w:i/>
                <w:iCs/>
              </w:rPr>
            </w:pPr>
            <w:r>
              <w:rPr>
                <w:i/>
                <w:iCs/>
              </w:rPr>
              <w:t xml:space="preserve"> KIPP Academy Lynn Charter School (KALCS) </w:t>
            </w:r>
          </w:p>
        </w:tc>
      </w:tr>
      <w:tr w:rsidR="00017DAD" w14:paraId="1ABAC3A0" w14:textId="77777777" w:rsidTr="00017DAD">
        <w:trPr>
          <w:trHeight w:val="345"/>
        </w:trPr>
        <w:tc>
          <w:tcPr>
            <w:tcW w:w="2448" w:type="dxa"/>
            <w:tcMar>
              <w:top w:w="0" w:type="dxa"/>
              <w:left w:w="108" w:type="dxa"/>
              <w:bottom w:w="0" w:type="dxa"/>
              <w:right w:w="108" w:type="dxa"/>
            </w:tcMar>
            <w:vAlign w:val="center"/>
          </w:tcPr>
          <w:p w14:paraId="1ABAC39C" w14:textId="77777777" w:rsidR="00017DAD" w:rsidRPr="00017DAD" w:rsidRDefault="00017DAD" w:rsidP="00017DAD">
            <w:pPr>
              <w:pStyle w:val="BodyText2"/>
              <w:spacing w:before="60" w:after="60"/>
              <w:ind w:left="0"/>
              <w:rPr>
                <w:b/>
                <w:bCs/>
              </w:rPr>
            </w:pPr>
            <w:r w:rsidRPr="00017DAD">
              <w:rPr>
                <w:b/>
                <w:bCs/>
              </w:rPr>
              <w:t>Type of Charter</w:t>
            </w:r>
          </w:p>
        </w:tc>
        <w:tc>
          <w:tcPr>
            <w:tcW w:w="2340" w:type="dxa"/>
            <w:tcMar>
              <w:top w:w="0" w:type="dxa"/>
              <w:left w:w="108" w:type="dxa"/>
              <w:bottom w:w="0" w:type="dxa"/>
              <w:right w:w="108" w:type="dxa"/>
            </w:tcMar>
            <w:vAlign w:val="center"/>
          </w:tcPr>
          <w:p w14:paraId="1ABAC39D" w14:textId="77777777" w:rsidR="00017DAD" w:rsidRPr="00017DAD" w:rsidRDefault="00017DAD" w:rsidP="00017DAD">
            <w:pPr>
              <w:pStyle w:val="BodyText2"/>
              <w:spacing w:before="60" w:after="60"/>
              <w:ind w:left="0"/>
            </w:pPr>
            <w:r w:rsidRPr="00017DAD">
              <w:t>Commonwealth</w:t>
            </w:r>
          </w:p>
        </w:tc>
        <w:tc>
          <w:tcPr>
            <w:tcW w:w="2250" w:type="dxa"/>
            <w:tcMar>
              <w:top w:w="0" w:type="dxa"/>
              <w:left w:w="108" w:type="dxa"/>
              <w:bottom w:w="0" w:type="dxa"/>
              <w:right w:w="108" w:type="dxa"/>
            </w:tcMar>
            <w:vAlign w:val="center"/>
          </w:tcPr>
          <w:p w14:paraId="1ABAC39E" w14:textId="77777777" w:rsidR="00017DAD" w:rsidRPr="00017DAD" w:rsidRDefault="00017DAD" w:rsidP="00017DAD">
            <w:pPr>
              <w:pStyle w:val="BodyText2"/>
              <w:spacing w:before="60" w:after="60"/>
              <w:ind w:left="0"/>
              <w:rPr>
                <w:b/>
                <w:bCs/>
              </w:rPr>
            </w:pPr>
            <w:r w:rsidRPr="00017DAD">
              <w:rPr>
                <w:b/>
                <w:bCs/>
              </w:rPr>
              <w:t>Location</w:t>
            </w:r>
          </w:p>
        </w:tc>
        <w:tc>
          <w:tcPr>
            <w:tcW w:w="2700" w:type="dxa"/>
            <w:tcMar>
              <w:top w:w="0" w:type="dxa"/>
              <w:left w:w="108" w:type="dxa"/>
              <w:bottom w:w="0" w:type="dxa"/>
              <w:right w:w="108" w:type="dxa"/>
            </w:tcMar>
            <w:vAlign w:val="center"/>
          </w:tcPr>
          <w:p w14:paraId="1ABAC39F" w14:textId="77777777" w:rsidR="00017DAD" w:rsidRPr="00017DAD" w:rsidRDefault="00017DAD" w:rsidP="00017DAD">
            <w:pPr>
              <w:pStyle w:val="BodyText2"/>
              <w:spacing w:before="60" w:after="60"/>
              <w:ind w:left="0"/>
            </w:pPr>
            <w:r w:rsidRPr="00017DAD">
              <w:t>Lynn</w:t>
            </w:r>
          </w:p>
        </w:tc>
      </w:tr>
      <w:tr w:rsidR="00017DAD" w14:paraId="1ABAC3A5" w14:textId="77777777" w:rsidTr="00017DAD">
        <w:trPr>
          <w:trHeight w:val="328"/>
        </w:trPr>
        <w:tc>
          <w:tcPr>
            <w:tcW w:w="2448" w:type="dxa"/>
            <w:tcMar>
              <w:top w:w="0" w:type="dxa"/>
              <w:left w:w="108" w:type="dxa"/>
              <w:bottom w:w="0" w:type="dxa"/>
              <w:right w:w="108" w:type="dxa"/>
            </w:tcMar>
            <w:vAlign w:val="center"/>
          </w:tcPr>
          <w:p w14:paraId="1ABAC3A1" w14:textId="77777777" w:rsidR="00017DAD" w:rsidRPr="00017DAD" w:rsidRDefault="00017DAD" w:rsidP="00017DAD">
            <w:pPr>
              <w:pStyle w:val="BodyText2"/>
              <w:spacing w:before="60" w:after="60"/>
              <w:ind w:left="0"/>
              <w:rPr>
                <w:b/>
                <w:bCs/>
              </w:rPr>
            </w:pPr>
            <w:r w:rsidRPr="00017DAD">
              <w:rPr>
                <w:b/>
                <w:bCs/>
              </w:rPr>
              <w:t>Regional/Non-Regional</w:t>
            </w:r>
          </w:p>
        </w:tc>
        <w:tc>
          <w:tcPr>
            <w:tcW w:w="2340" w:type="dxa"/>
            <w:tcMar>
              <w:top w:w="0" w:type="dxa"/>
              <w:left w:w="108" w:type="dxa"/>
              <w:bottom w:w="0" w:type="dxa"/>
              <w:right w:w="108" w:type="dxa"/>
            </w:tcMar>
            <w:vAlign w:val="center"/>
          </w:tcPr>
          <w:p w14:paraId="1ABAC3A2" w14:textId="77777777" w:rsidR="00017DAD" w:rsidRPr="00017DAD" w:rsidRDefault="00017DAD" w:rsidP="00017DAD">
            <w:pPr>
              <w:pStyle w:val="BodyText2"/>
              <w:spacing w:before="60" w:after="60"/>
              <w:ind w:left="0"/>
            </w:pPr>
            <w:r w:rsidRPr="00017DAD">
              <w:t>Non-Regional</w:t>
            </w:r>
          </w:p>
        </w:tc>
        <w:tc>
          <w:tcPr>
            <w:tcW w:w="2250" w:type="dxa"/>
            <w:tcMar>
              <w:top w:w="0" w:type="dxa"/>
              <w:left w:w="108" w:type="dxa"/>
              <w:bottom w:w="0" w:type="dxa"/>
              <w:right w:w="108" w:type="dxa"/>
            </w:tcMar>
            <w:vAlign w:val="center"/>
          </w:tcPr>
          <w:p w14:paraId="1ABAC3A3" w14:textId="77777777" w:rsidR="00017DAD" w:rsidRPr="00017DAD" w:rsidRDefault="00017DAD" w:rsidP="00017DAD">
            <w:pPr>
              <w:pStyle w:val="BodyText2"/>
              <w:spacing w:before="60" w:after="60"/>
              <w:ind w:left="0"/>
              <w:rPr>
                <w:b/>
                <w:bCs/>
              </w:rPr>
            </w:pPr>
            <w:r w:rsidRPr="00017DAD">
              <w:rPr>
                <w:b/>
                <w:bCs/>
              </w:rPr>
              <w:t>Districts in Region</w:t>
            </w:r>
          </w:p>
        </w:tc>
        <w:tc>
          <w:tcPr>
            <w:tcW w:w="2700" w:type="dxa"/>
            <w:tcMar>
              <w:top w:w="0" w:type="dxa"/>
              <w:left w:w="108" w:type="dxa"/>
              <w:bottom w:w="0" w:type="dxa"/>
              <w:right w:w="108" w:type="dxa"/>
            </w:tcMar>
            <w:vAlign w:val="center"/>
          </w:tcPr>
          <w:p w14:paraId="1ABAC3A4" w14:textId="77777777" w:rsidR="00017DAD" w:rsidRPr="00017DAD" w:rsidRDefault="00017DAD" w:rsidP="00017DAD">
            <w:pPr>
              <w:pStyle w:val="BodyText2"/>
              <w:spacing w:before="60" w:after="60"/>
              <w:ind w:left="0"/>
            </w:pPr>
            <w:r w:rsidRPr="00017DAD">
              <w:t>N/A</w:t>
            </w:r>
          </w:p>
        </w:tc>
      </w:tr>
      <w:tr w:rsidR="00017DAD" w14:paraId="1ABAC3AA" w14:textId="77777777" w:rsidTr="00017DAD">
        <w:trPr>
          <w:trHeight w:val="345"/>
        </w:trPr>
        <w:tc>
          <w:tcPr>
            <w:tcW w:w="2448" w:type="dxa"/>
            <w:tcMar>
              <w:top w:w="0" w:type="dxa"/>
              <w:left w:w="108" w:type="dxa"/>
              <w:bottom w:w="0" w:type="dxa"/>
              <w:right w:w="108" w:type="dxa"/>
            </w:tcMar>
            <w:vAlign w:val="center"/>
          </w:tcPr>
          <w:p w14:paraId="1ABAC3A6" w14:textId="77777777" w:rsidR="00017DAD" w:rsidRPr="00017DAD" w:rsidRDefault="00017DAD" w:rsidP="00017DAD">
            <w:pPr>
              <w:pStyle w:val="BodyText2"/>
              <w:spacing w:before="60" w:after="60"/>
              <w:ind w:left="0"/>
              <w:rPr>
                <w:b/>
                <w:bCs/>
              </w:rPr>
            </w:pPr>
            <w:r w:rsidRPr="00017DAD">
              <w:rPr>
                <w:b/>
                <w:bCs/>
              </w:rPr>
              <w:t>Maximum Enrollment</w:t>
            </w:r>
          </w:p>
        </w:tc>
        <w:tc>
          <w:tcPr>
            <w:tcW w:w="2340" w:type="dxa"/>
            <w:tcMar>
              <w:top w:w="0" w:type="dxa"/>
              <w:left w:w="108" w:type="dxa"/>
              <w:bottom w:w="0" w:type="dxa"/>
              <w:right w:w="108" w:type="dxa"/>
            </w:tcMar>
            <w:vAlign w:val="center"/>
          </w:tcPr>
          <w:p w14:paraId="1ABAC3A7" w14:textId="77777777" w:rsidR="00017DAD" w:rsidRPr="00017DAD" w:rsidRDefault="00017DAD" w:rsidP="00017DAD">
            <w:pPr>
              <w:pStyle w:val="BodyText2"/>
              <w:spacing w:before="60" w:after="60"/>
              <w:ind w:left="0"/>
            </w:pPr>
            <w:r w:rsidRPr="00017DAD">
              <w:t>850</w:t>
            </w:r>
          </w:p>
        </w:tc>
        <w:tc>
          <w:tcPr>
            <w:tcW w:w="2250" w:type="dxa"/>
            <w:tcMar>
              <w:top w:w="0" w:type="dxa"/>
              <w:left w:w="108" w:type="dxa"/>
              <w:bottom w:w="0" w:type="dxa"/>
              <w:right w:w="108" w:type="dxa"/>
            </w:tcMar>
            <w:vAlign w:val="center"/>
          </w:tcPr>
          <w:p w14:paraId="1ABAC3A8" w14:textId="77777777" w:rsidR="00017DAD" w:rsidRPr="00017DAD" w:rsidRDefault="00017DAD" w:rsidP="00017DAD">
            <w:pPr>
              <w:pStyle w:val="BodyText2"/>
              <w:spacing w:before="60" w:after="60"/>
              <w:ind w:left="0"/>
              <w:rPr>
                <w:b/>
                <w:bCs/>
              </w:rPr>
            </w:pPr>
            <w:r w:rsidRPr="00017DAD">
              <w:rPr>
                <w:b/>
                <w:bCs/>
              </w:rPr>
              <w:t>Grade Span in Charter</w:t>
            </w:r>
          </w:p>
        </w:tc>
        <w:tc>
          <w:tcPr>
            <w:tcW w:w="2700" w:type="dxa"/>
            <w:tcMar>
              <w:top w:w="0" w:type="dxa"/>
              <w:left w:w="108" w:type="dxa"/>
              <w:bottom w:w="0" w:type="dxa"/>
              <w:right w:w="108" w:type="dxa"/>
            </w:tcMar>
            <w:vAlign w:val="center"/>
          </w:tcPr>
          <w:p w14:paraId="1ABAC3A9" w14:textId="77777777" w:rsidR="00017DAD" w:rsidRPr="00017DAD" w:rsidRDefault="00017DAD" w:rsidP="00017DAD">
            <w:pPr>
              <w:pStyle w:val="BodyText2"/>
              <w:spacing w:before="60" w:after="60"/>
              <w:ind w:left="0"/>
            </w:pPr>
            <w:r w:rsidRPr="00017DAD">
              <w:t>5-12</w:t>
            </w:r>
          </w:p>
        </w:tc>
      </w:tr>
      <w:tr w:rsidR="00017DAD" w14:paraId="1ABAC3AC" w14:textId="77777777" w:rsidTr="00017DAD">
        <w:trPr>
          <w:trHeight w:val="87"/>
        </w:trPr>
        <w:tc>
          <w:tcPr>
            <w:tcW w:w="9738" w:type="dxa"/>
            <w:gridSpan w:val="4"/>
            <w:tcMar>
              <w:top w:w="0" w:type="dxa"/>
              <w:left w:w="108" w:type="dxa"/>
              <w:bottom w:w="0" w:type="dxa"/>
              <w:right w:w="108" w:type="dxa"/>
            </w:tcMar>
            <w:vAlign w:val="center"/>
          </w:tcPr>
          <w:p w14:paraId="1ABAC3AB" w14:textId="77777777" w:rsidR="00017DAD" w:rsidRPr="00017DAD" w:rsidRDefault="00017DAD" w:rsidP="00017DAD">
            <w:pPr>
              <w:pStyle w:val="BodyText2"/>
              <w:spacing w:before="60" w:after="60"/>
              <w:ind w:left="0"/>
            </w:pPr>
            <w:r w:rsidRPr="00017DAD">
              <w:rPr>
                <w:b/>
                <w:bCs/>
              </w:rPr>
              <w:t>Mission:</w:t>
            </w:r>
            <w:r w:rsidRPr="00017DAD">
              <w:rPr>
                <w:rFonts w:ascii="Times" w:hAnsi="Times" w:cs="Times"/>
              </w:rPr>
              <w:t xml:space="preserve"> </w:t>
            </w:r>
            <w:r w:rsidRPr="00017DAD">
              <w:rPr>
                <w:rFonts w:eastAsia="Batang"/>
                <w:lang w:eastAsia="ko-KR"/>
              </w:rPr>
              <w:t>KIPP Academy Lynn will create an environment where the students of Lynn will develop the academic skills, intellectual habits, and character traits necessary to maintain their potential in high school, college, and in life.</w:t>
            </w:r>
          </w:p>
        </w:tc>
      </w:tr>
    </w:tbl>
    <w:p w14:paraId="1ABAC3AD" w14:textId="77777777" w:rsidR="00017DAD" w:rsidRDefault="00017DAD" w:rsidP="00017DAD"/>
    <w:p w14:paraId="1ABAC3AE" w14:textId="77777777" w:rsidR="00017DAD" w:rsidRPr="00017DAD" w:rsidRDefault="00017DAD" w:rsidP="00017DAD">
      <w:r w:rsidRPr="00017DAD">
        <w:t xml:space="preserve">The renewal of the charter of KALCS is explicitly conditioned as follows. Failure to meet these conditions may result in the Board placing KALCS on probation, revoking its charter, or imposing additional conditions on its charter.  </w:t>
      </w:r>
    </w:p>
    <w:p w14:paraId="1ABAC3AF" w14:textId="77777777" w:rsidR="00017DAD" w:rsidRPr="00017DAD" w:rsidRDefault="00017DAD" w:rsidP="00017DAD"/>
    <w:p w14:paraId="1ABAC3B0" w14:textId="77777777" w:rsidR="00017DAD" w:rsidRDefault="00017DAD" w:rsidP="00017DAD">
      <w:pPr>
        <w:pStyle w:val="BodyText2"/>
        <w:numPr>
          <w:ilvl w:val="0"/>
          <w:numId w:val="2"/>
        </w:numPr>
        <w:spacing w:after="0"/>
        <w:rPr>
          <w:sz w:val="24"/>
          <w:szCs w:val="24"/>
        </w:rPr>
      </w:pPr>
      <w:r w:rsidRPr="00017DAD">
        <w:rPr>
          <w:sz w:val="24"/>
          <w:szCs w:val="24"/>
        </w:rPr>
        <w:t xml:space="preserve">By the close of business on May 1, 2014, KIPP Academy Lynn Charter School (KALCS) will submit to the Department of Elementary and Secondary Education (Department), at </w:t>
      </w:r>
      <w:hyperlink r:id="rId15" w:history="1">
        <w:r w:rsidRPr="00017DAD">
          <w:rPr>
            <w:rStyle w:val="Hyperlink"/>
            <w:sz w:val="24"/>
            <w:szCs w:val="24"/>
          </w:rPr>
          <w:t>charterschools@doe.mass.edu</w:t>
        </w:r>
      </w:hyperlink>
      <w:r w:rsidRPr="00017DAD">
        <w:rPr>
          <w:sz w:val="24"/>
          <w:szCs w:val="24"/>
        </w:rPr>
        <w:t xml:space="preserve"> or 75 Pleasant St., Malden, MA, 02148, a minor amendment request to modify the school’s hours and annual schedule. </w:t>
      </w:r>
    </w:p>
    <w:p w14:paraId="1ABAC3B1" w14:textId="77777777" w:rsidR="00017DAD" w:rsidRPr="00017DAD" w:rsidRDefault="00017DAD" w:rsidP="00017DAD">
      <w:pPr>
        <w:pStyle w:val="BodyText2"/>
        <w:spacing w:after="0"/>
        <w:ind w:left="720"/>
        <w:rPr>
          <w:sz w:val="24"/>
          <w:szCs w:val="24"/>
        </w:rPr>
      </w:pPr>
    </w:p>
    <w:p w14:paraId="1ABAC3B2" w14:textId="77777777" w:rsidR="00017DAD" w:rsidRDefault="00017DAD" w:rsidP="00017DAD">
      <w:pPr>
        <w:pStyle w:val="ListParagraph"/>
        <w:numPr>
          <w:ilvl w:val="0"/>
          <w:numId w:val="2"/>
        </w:numPr>
      </w:pPr>
      <w:r w:rsidRPr="00017DAD">
        <w:t xml:space="preserve">By August 30, 2014, all members of the Board of Trustees of KIPP Lynn will complete the series of six web trainings on the Open Meeting Law offered by the Office of the Attorney General. All board members will sign an certificate stating that they have received, read, and viewed the following materials: the Open Meeting Law, G.L. c. 30A, §§ 18-25; regulations promulgated by the Attorney General under G.L. c. 30A, § 25; and educational materials available from the Attorney General explaining the Open Meeting Law and its requirements. </w:t>
      </w:r>
    </w:p>
    <w:p w14:paraId="1ABAC3B3" w14:textId="77777777" w:rsidR="00017DAD" w:rsidRPr="00017DAD" w:rsidRDefault="00017DAD" w:rsidP="00017DAD"/>
    <w:p w14:paraId="1ABAC3B4" w14:textId="77777777" w:rsidR="00017DAD" w:rsidRPr="00017DAD" w:rsidRDefault="00017DAD" w:rsidP="00017DAD">
      <w:pPr>
        <w:pStyle w:val="ListParagraph"/>
        <w:numPr>
          <w:ilvl w:val="0"/>
          <w:numId w:val="2"/>
        </w:numPr>
      </w:pPr>
      <w:r w:rsidRPr="00017DAD">
        <w:t xml:space="preserve">By September 15, 2014, all teachers who have responsibility for the delivery of English as a </w:t>
      </w:r>
      <w:r w:rsidR="002E0E11">
        <w:t>S</w:t>
      </w:r>
      <w:r w:rsidRPr="00017DAD">
        <w:t xml:space="preserve">econd </w:t>
      </w:r>
      <w:r w:rsidR="002E0E11">
        <w:t>L</w:t>
      </w:r>
      <w:r w:rsidRPr="00017DAD">
        <w:t>anguage instruction will be licensed as required by state law.</w:t>
      </w:r>
    </w:p>
    <w:p w14:paraId="1ABAC3B5" w14:textId="77777777" w:rsidR="00017DAD" w:rsidRDefault="00017DAD">
      <w:pPr>
        <w:pStyle w:val="BodyText2"/>
        <w:spacing w:after="0"/>
        <w:ind w:left="0" w:right="-360"/>
        <w:jc w:val="center"/>
        <w:rPr>
          <w:sz w:val="24"/>
          <w:szCs w:val="24"/>
        </w:rPr>
      </w:pPr>
    </w:p>
    <w:p w14:paraId="1ABAC3B6" w14:textId="77777777" w:rsidR="00045CBB" w:rsidRDefault="00045CBB">
      <w:pPr>
        <w:pStyle w:val="BodyText2"/>
        <w:spacing w:after="0"/>
        <w:ind w:left="0" w:right="-360"/>
        <w:jc w:val="center"/>
        <w:rPr>
          <w:sz w:val="24"/>
          <w:szCs w:val="24"/>
        </w:rPr>
      </w:pPr>
      <w:r>
        <w:rPr>
          <w:sz w:val="24"/>
          <w:szCs w:val="24"/>
        </w:rPr>
        <w:t>**************</w:t>
      </w:r>
    </w:p>
    <w:p w14:paraId="1ABAC3B7" w14:textId="77777777" w:rsidR="00045CBB" w:rsidRDefault="00045CBB">
      <w:pPr>
        <w:pStyle w:val="BodyText"/>
        <w:spacing w:after="0"/>
        <w:ind w:right="-360"/>
        <w:rPr>
          <w:sz w:val="24"/>
          <w:szCs w:val="24"/>
        </w:rPr>
      </w:pPr>
    </w:p>
    <w:p w14:paraId="1ABAC3B8" w14:textId="77777777" w:rsidR="00045CBB" w:rsidRDefault="00045CBB">
      <w:pPr>
        <w:pStyle w:val="BodyText"/>
        <w:spacing w:after="0"/>
        <w:ind w:right="-360"/>
        <w:rPr>
          <w:b/>
          <w:bCs/>
          <w:sz w:val="24"/>
          <w:szCs w:val="24"/>
        </w:rPr>
      </w:pPr>
      <w:r>
        <w:rPr>
          <w:sz w:val="24"/>
          <w:szCs w:val="24"/>
        </w:rPr>
        <w:t>If you have any questions or require additional information, please contact Cliff Chuang, Associate Commissioner, at 781-338-3222; Jeff Wulfson, Deputy Commissioner, at 781-338-6500; or me.</w:t>
      </w:r>
      <w:r>
        <w:rPr>
          <w:b/>
          <w:bCs/>
          <w:sz w:val="24"/>
          <w:szCs w:val="24"/>
        </w:rPr>
        <w:t xml:space="preserve"> </w:t>
      </w:r>
    </w:p>
    <w:p w14:paraId="1ABAC3B9" w14:textId="77777777" w:rsidR="00045CBB" w:rsidRDefault="00045CBB"/>
    <w:p w14:paraId="1ABAC3BA" w14:textId="77777777" w:rsidR="00045CBB" w:rsidRDefault="00045CBB">
      <w:pPr>
        <w:ind w:left="1440" w:hanging="1440"/>
      </w:pPr>
    </w:p>
    <w:sectPr w:rsidR="00045CBB" w:rsidSect="00AE0DF4">
      <w:type w:val="continuous"/>
      <w:pgSz w:w="12240" w:h="15840" w:code="1"/>
      <w:pgMar w:top="1440" w:right="1440" w:bottom="1440" w:left="1440" w:header="1440" w:footer="975"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AC3C0" w14:textId="77777777" w:rsidR="00281581" w:rsidRDefault="00281581">
      <w:r>
        <w:separator/>
      </w:r>
    </w:p>
  </w:endnote>
  <w:endnote w:type="continuationSeparator" w:id="0">
    <w:p w14:paraId="1ABAC3C1" w14:textId="77777777" w:rsidR="00281581" w:rsidRDefault="0028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AC3C2" w14:textId="77777777" w:rsidR="00017DAD" w:rsidRDefault="00F36D36">
    <w:pPr>
      <w:pStyle w:val="Footer"/>
      <w:framePr w:wrap="auto" w:vAnchor="text" w:hAnchor="margin" w:xAlign="center" w:y="1"/>
      <w:rPr>
        <w:rStyle w:val="PageNumber"/>
      </w:rPr>
    </w:pPr>
    <w:r>
      <w:rPr>
        <w:rStyle w:val="PageNumber"/>
      </w:rPr>
      <w:fldChar w:fldCharType="begin"/>
    </w:r>
    <w:r w:rsidR="00017DAD">
      <w:rPr>
        <w:rStyle w:val="PageNumber"/>
      </w:rPr>
      <w:instrText xml:space="preserve">PAGE  </w:instrText>
    </w:r>
    <w:r>
      <w:rPr>
        <w:rStyle w:val="PageNumber"/>
      </w:rPr>
      <w:fldChar w:fldCharType="separate"/>
    </w:r>
    <w:r w:rsidR="00F4714B">
      <w:rPr>
        <w:rStyle w:val="PageNumber"/>
        <w:noProof/>
      </w:rPr>
      <w:t>2</w:t>
    </w:r>
    <w:r>
      <w:rPr>
        <w:rStyle w:val="PageNumber"/>
      </w:rPr>
      <w:fldChar w:fldCharType="end"/>
    </w:r>
  </w:p>
  <w:p w14:paraId="1ABAC3C3" w14:textId="77777777" w:rsidR="00017DAD" w:rsidRDefault="00017DAD">
    <w:pPr>
      <w:pStyle w:val="Footer"/>
      <w:jc w:val="right"/>
    </w:pPr>
  </w:p>
  <w:p w14:paraId="1ABAC3C4" w14:textId="77777777" w:rsidR="00017DAD" w:rsidRDefault="00017DA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AC3BE" w14:textId="77777777" w:rsidR="00281581" w:rsidRDefault="00281581">
      <w:r>
        <w:separator/>
      </w:r>
    </w:p>
  </w:footnote>
  <w:footnote w:type="continuationSeparator" w:id="0">
    <w:p w14:paraId="1ABAC3BF" w14:textId="77777777" w:rsidR="00281581" w:rsidRDefault="00281581">
      <w:r>
        <w:continuationSeparator/>
      </w:r>
    </w:p>
  </w:footnote>
  <w:footnote w:id="1">
    <w:p w14:paraId="1ABAC3C5" w14:textId="77777777" w:rsidR="00A253E8" w:rsidRDefault="00A253E8">
      <w:pPr>
        <w:pStyle w:val="FootnoteText"/>
      </w:pPr>
      <w:r>
        <w:rPr>
          <w:rStyle w:val="FootnoteReference"/>
        </w:rPr>
        <w:footnoteRef/>
      </w:r>
      <w:r>
        <w:t xml:space="preserve"> Please note: the February 14, 2014 memo contained an error</w:t>
      </w:r>
      <w:r w:rsidR="004F01DA">
        <w:t>:</w:t>
      </w:r>
      <w:r w:rsidR="006C4A3D">
        <w:t xml:space="preserve"> </w:t>
      </w:r>
      <w:r w:rsidR="004F01DA">
        <w:t>i</w:t>
      </w:r>
      <w:r>
        <w:t>t listed BCHMCPS’s maximum enrollment as 304. The correct maximum enrollment is 475.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305F"/>
    <w:multiLevelType w:val="hybridMultilevel"/>
    <w:tmpl w:val="E154DB02"/>
    <w:lvl w:ilvl="0" w:tplc="42B81548">
      <w:start w:val="1"/>
      <w:numFmt w:val="decimal"/>
      <w:lvlText w:val="%1."/>
      <w:lvlJc w:val="left"/>
      <w:pPr>
        <w:ind w:left="482" w:hanging="360"/>
      </w:pPr>
      <w:rPr>
        <w:rFonts w:ascii="Times New Roman" w:hAnsi="Times New Roman" w:cs="Times New Roman" w:hint="default"/>
        <w:b/>
        <w:bCs/>
      </w:rPr>
    </w:lvl>
    <w:lvl w:ilvl="1" w:tplc="04090019">
      <w:start w:val="1"/>
      <w:numFmt w:val="lowerLetter"/>
      <w:lvlText w:val="%2."/>
      <w:lvlJc w:val="left"/>
      <w:pPr>
        <w:ind w:left="1501" w:hanging="360"/>
      </w:pPr>
      <w:rPr>
        <w:rFonts w:ascii="Times New Roman" w:hAnsi="Times New Roman" w:cs="Times New Roman"/>
      </w:rPr>
    </w:lvl>
    <w:lvl w:ilvl="2" w:tplc="0409001B">
      <w:start w:val="1"/>
      <w:numFmt w:val="lowerRoman"/>
      <w:lvlText w:val="%3."/>
      <w:lvlJc w:val="right"/>
      <w:pPr>
        <w:ind w:left="2221" w:hanging="180"/>
      </w:pPr>
      <w:rPr>
        <w:rFonts w:ascii="Times New Roman" w:hAnsi="Times New Roman" w:cs="Times New Roman"/>
      </w:rPr>
    </w:lvl>
    <w:lvl w:ilvl="3" w:tplc="0409000F">
      <w:start w:val="1"/>
      <w:numFmt w:val="decimal"/>
      <w:lvlText w:val="%4."/>
      <w:lvlJc w:val="left"/>
      <w:pPr>
        <w:ind w:left="2941" w:hanging="360"/>
      </w:pPr>
      <w:rPr>
        <w:rFonts w:ascii="Times New Roman" w:hAnsi="Times New Roman" w:cs="Times New Roman"/>
      </w:rPr>
    </w:lvl>
    <w:lvl w:ilvl="4" w:tplc="04090019">
      <w:start w:val="1"/>
      <w:numFmt w:val="lowerLetter"/>
      <w:lvlText w:val="%5."/>
      <w:lvlJc w:val="left"/>
      <w:pPr>
        <w:ind w:left="3661" w:hanging="360"/>
      </w:pPr>
      <w:rPr>
        <w:rFonts w:ascii="Times New Roman" w:hAnsi="Times New Roman" w:cs="Times New Roman"/>
      </w:rPr>
    </w:lvl>
    <w:lvl w:ilvl="5" w:tplc="0409001B">
      <w:start w:val="1"/>
      <w:numFmt w:val="lowerRoman"/>
      <w:lvlText w:val="%6."/>
      <w:lvlJc w:val="right"/>
      <w:pPr>
        <w:ind w:left="4381" w:hanging="180"/>
      </w:pPr>
      <w:rPr>
        <w:rFonts w:ascii="Times New Roman" w:hAnsi="Times New Roman" w:cs="Times New Roman"/>
      </w:rPr>
    </w:lvl>
    <w:lvl w:ilvl="6" w:tplc="0409000F">
      <w:start w:val="1"/>
      <w:numFmt w:val="decimal"/>
      <w:lvlText w:val="%7."/>
      <w:lvlJc w:val="left"/>
      <w:pPr>
        <w:ind w:left="5101" w:hanging="360"/>
      </w:pPr>
      <w:rPr>
        <w:rFonts w:ascii="Times New Roman" w:hAnsi="Times New Roman" w:cs="Times New Roman"/>
      </w:rPr>
    </w:lvl>
    <w:lvl w:ilvl="7" w:tplc="04090019">
      <w:start w:val="1"/>
      <w:numFmt w:val="lowerLetter"/>
      <w:lvlText w:val="%8."/>
      <w:lvlJc w:val="left"/>
      <w:pPr>
        <w:ind w:left="5821" w:hanging="360"/>
      </w:pPr>
      <w:rPr>
        <w:rFonts w:ascii="Times New Roman" w:hAnsi="Times New Roman" w:cs="Times New Roman"/>
      </w:rPr>
    </w:lvl>
    <w:lvl w:ilvl="8" w:tplc="0409001B">
      <w:start w:val="1"/>
      <w:numFmt w:val="lowerRoman"/>
      <w:lvlText w:val="%9."/>
      <w:lvlJc w:val="right"/>
      <w:pPr>
        <w:ind w:left="6541" w:hanging="180"/>
      </w:pPr>
      <w:rPr>
        <w:rFonts w:ascii="Times New Roman" w:hAnsi="Times New Roman" w:cs="Times New Roman"/>
      </w:rPr>
    </w:lvl>
  </w:abstractNum>
  <w:abstractNum w:abstractNumId="1">
    <w:nsid w:val="19A743F1"/>
    <w:multiLevelType w:val="hybridMultilevel"/>
    <w:tmpl w:val="7214F244"/>
    <w:lvl w:ilvl="0" w:tplc="4B9028A4">
      <w:start w:val="5"/>
      <w:numFmt w:val="decimal"/>
      <w:lvlText w:val="%1"/>
      <w:lvlJc w:val="left"/>
      <w:pPr>
        <w:ind w:left="396" w:hanging="360"/>
      </w:pPr>
      <w:rPr>
        <w:rFonts w:ascii="Times New Roman" w:hAnsi="Times New Roman" w:cs="Times New Roman" w:hint="default"/>
        <w:b/>
        <w:bCs/>
        <w:color w:val="auto"/>
      </w:rPr>
    </w:lvl>
    <w:lvl w:ilvl="1" w:tplc="04090019">
      <w:start w:val="1"/>
      <w:numFmt w:val="lowerLetter"/>
      <w:lvlText w:val="%2."/>
      <w:lvlJc w:val="left"/>
      <w:pPr>
        <w:ind w:left="1116" w:hanging="360"/>
      </w:pPr>
      <w:rPr>
        <w:rFonts w:ascii="Times New Roman" w:hAnsi="Times New Roman" w:cs="Times New Roman"/>
      </w:rPr>
    </w:lvl>
    <w:lvl w:ilvl="2" w:tplc="0409001B">
      <w:start w:val="1"/>
      <w:numFmt w:val="lowerRoman"/>
      <w:lvlText w:val="%3."/>
      <w:lvlJc w:val="right"/>
      <w:pPr>
        <w:ind w:left="1836" w:hanging="180"/>
      </w:pPr>
      <w:rPr>
        <w:rFonts w:ascii="Times New Roman" w:hAnsi="Times New Roman" w:cs="Times New Roman"/>
      </w:rPr>
    </w:lvl>
    <w:lvl w:ilvl="3" w:tplc="0409000F">
      <w:start w:val="1"/>
      <w:numFmt w:val="decimal"/>
      <w:lvlText w:val="%4."/>
      <w:lvlJc w:val="left"/>
      <w:pPr>
        <w:ind w:left="2556" w:hanging="360"/>
      </w:pPr>
      <w:rPr>
        <w:rFonts w:ascii="Times New Roman" w:hAnsi="Times New Roman" w:cs="Times New Roman"/>
      </w:rPr>
    </w:lvl>
    <w:lvl w:ilvl="4" w:tplc="04090019">
      <w:start w:val="1"/>
      <w:numFmt w:val="lowerLetter"/>
      <w:lvlText w:val="%5."/>
      <w:lvlJc w:val="left"/>
      <w:pPr>
        <w:ind w:left="3276" w:hanging="360"/>
      </w:pPr>
      <w:rPr>
        <w:rFonts w:ascii="Times New Roman" w:hAnsi="Times New Roman" w:cs="Times New Roman"/>
      </w:rPr>
    </w:lvl>
    <w:lvl w:ilvl="5" w:tplc="0409001B">
      <w:start w:val="1"/>
      <w:numFmt w:val="lowerRoman"/>
      <w:lvlText w:val="%6."/>
      <w:lvlJc w:val="right"/>
      <w:pPr>
        <w:ind w:left="3996" w:hanging="180"/>
      </w:pPr>
      <w:rPr>
        <w:rFonts w:ascii="Times New Roman" w:hAnsi="Times New Roman" w:cs="Times New Roman"/>
      </w:rPr>
    </w:lvl>
    <w:lvl w:ilvl="6" w:tplc="0409000F">
      <w:start w:val="1"/>
      <w:numFmt w:val="decimal"/>
      <w:lvlText w:val="%7."/>
      <w:lvlJc w:val="left"/>
      <w:pPr>
        <w:ind w:left="4716" w:hanging="360"/>
      </w:pPr>
      <w:rPr>
        <w:rFonts w:ascii="Times New Roman" w:hAnsi="Times New Roman" w:cs="Times New Roman"/>
      </w:rPr>
    </w:lvl>
    <w:lvl w:ilvl="7" w:tplc="04090019">
      <w:start w:val="1"/>
      <w:numFmt w:val="lowerLetter"/>
      <w:lvlText w:val="%8."/>
      <w:lvlJc w:val="left"/>
      <w:pPr>
        <w:ind w:left="5436" w:hanging="360"/>
      </w:pPr>
      <w:rPr>
        <w:rFonts w:ascii="Times New Roman" w:hAnsi="Times New Roman" w:cs="Times New Roman"/>
      </w:rPr>
    </w:lvl>
    <w:lvl w:ilvl="8" w:tplc="0409001B">
      <w:start w:val="1"/>
      <w:numFmt w:val="lowerRoman"/>
      <w:lvlText w:val="%9."/>
      <w:lvlJc w:val="right"/>
      <w:pPr>
        <w:ind w:left="6156" w:hanging="180"/>
      </w:pPr>
      <w:rPr>
        <w:rFonts w:ascii="Times New Roman" w:hAnsi="Times New Roman" w:cs="Times New Roman"/>
      </w:rPr>
    </w:lvl>
  </w:abstractNum>
  <w:abstractNum w:abstractNumId="2">
    <w:nsid w:val="240C21A9"/>
    <w:multiLevelType w:val="hybridMultilevel"/>
    <w:tmpl w:val="FD706840"/>
    <w:lvl w:ilvl="0" w:tplc="D8EC55F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49660480"/>
    <w:multiLevelType w:val="hybridMultilevel"/>
    <w:tmpl w:val="6026F36C"/>
    <w:lvl w:ilvl="0" w:tplc="60C008C4">
      <w:start w:val="1"/>
      <w:numFmt w:val="decimal"/>
      <w:pStyle w:val="Findingstatement"/>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4">
    <w:nsid w:val="6D0B0F1A"/>
    <w:multiLevelType w:val="multilevel"/>
    <w:tmpl w:val="059EBAB8"/>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5">
    <w:nsid w:val="6F2810EB"/>
    <w:multiLevelType w:val="multilevel"/>
    <w:tmpl w:val="5EFC4B1E"/>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
    <w:nsid w:val="7478710B"/>
    <w:multiLevelType w:val="hybridMultilevel"/>
    <w:tmpl w:val="DF020D94"/>
    <w:lvl w:ilvl="0" w:tplc="551A1EC4">
      <w:start w:val="1"/>
      <w:numFmt w:val="decimal"/>
      <w:lvlText w:val="%1."/>
      <w:lvlJc w:val="left"/>
      <w:pPr>
        <w:ind w:left="979" w:hanging="720"/>
      </w:pPr>
      <w:rPr>
        <w:rFonts w:ascii="Times New Roman" w:hAnsi="Times New Roman" w:cs="Times New Roman" w:hint="default"/>
        <w:b/>
        <w:bCs/>
        <w:color w:val="auto"/>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758F305E"/>
    <w:multiLevelType w:val="multilevel"/>
    <w:tmpl w:val="97868D1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3"/>
  </w:num>
  <w:num w:numId="2">
    <w:abstractNumId w:val="2"/>
  </w:num>
  <w:num w:numId="3">
    <w:abstractNumId w:val="0"/>
  </w:num>
  <w:num w:numId="4">
    <w:abstractNumId w:val="6"/>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BB"/>
    <w:rsid w:val="00017DAD"/>
    <w:rsid w:val="00045CBB"/>
    <w:rsid w:val="001F2D7A"/>
    <w:rsid w:val="00281581"/>
    <w:rsid w:val="00295496"/>
    <w:rsid w:val="002A5D87"/>
    <w:rsid w:val="002E0E11"/>
    <w:rsid w:val="002F23F8"/>
    <w:rsid w:val="00322972"/>
    <w:rsid w:val="003D30B2"/>
    <w:rsid w:val="004313C7"/>
    <w:rsid w:val="004D33BF"/>
    <w:rsid w:val="004F01DA"/>
    <w:rsid w:val="00533A4E"/>
    <w:rsid w:val="006C4A3D"/>
    <w:rsid w:val="00820E97"/>
    <w:rsid w:val="00821166"/>
    <w:rsid w:val="008847E2"/>
    <w:rsid w:val="008A4EFB"/>
    <w:rsid w:val="009462C5"/>
    <w:rsid w:val="009E6F3D"/>
    <w:rsid w:val="00A253E8"/>
    <w:rsid w:val="00AA2A2D"/>
    <w:rsid w:val="00AE0DF4"/>
    <w:rsid w:val="00B4157F"/>
    <w:rsid w:val="00D14045"/>
    <w:rsid w:val="00DA1F02"/>
    <w:rsid w:val="00E17545"/>
    <w:rsid w:val="00EC61BB"/>
    <w:rsid w:val="00EC7637"/>
    <w:rsid w:val="00F221F8"/>
    <w:rsid w:val="00F36D36"/>
    <w:rsid w:val="00F4714B"/>
    <w:rsid w:val="00FD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ABA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F4"/>
    <w:pPr>
      <w:widowControl w:val="0"/>
    </w:pPr>
    <w:rPr>
      <w:rFonts w:ascii="Times New Roman" w:hAnsi="Times New Roman" w:cs="Times New Roman"/>
      <w:sz w:val="24"/>
      <w:szCs w:val="24"/>
    </w:rPr>
  </w:style>
  <w:style w:type="paragraph" w:styleId="Heading1">
    <w:name w:val="heading 1"/>
    <w:basedOn w:val="Normal"/>
    <w:next w:val="Normal"/>
    <w:qFormat/>
    <w:rsid w:val="00AE0DF4"/>
    <w:pPr>
      <w:keepNext/>
      <w:tabs>
        <w:tab w:val="center" w:pos="4680"/>
      </w:tabs>
      <w:jc w:val="center"/>
      <w:outlineLvl w:val="0"/>
    </w:pPr>
    <w:rPr>
      <w:b/>
      <w:bCs/>
    </w:rPr>
  </w:style>
  <w:style w:type="paragraph" w:styleId="Heading2">
    <w:name w:val="heading 2"/>
    <w:basedOn w:val="Normal"/>
    <w:next w:val="Normal"/>
    <w:qFormat/>
    <w:rsid w:val="00AE0DF4"/>
    <w:pPr>
      <w:keepNext/>
      <w:ind w:left="720"/>
      <w:jc w:val="right"/>
      <w:outlineLvl w:val="1"/>
    </w:pPr>
    <w:rPr>
      <w:rFonts w:ascii="Arial" w:hAnsi="Arial" w:cs="Arial"/>
      <w:i/>
      <w:iCs/>
      <w:sz w:val="18"/>
      <w:szCs w:val="18"/>
    </w:rPr>
  </w:style>
  <w:style w:type="paragraph" w:styleId="Heading3">
    <w:name w:val="heading 3"/>
    <w:basedOn w:val="Normal"/>
    <w:next w:val="Normal"/>
    <w:qFormat/>
    <w:rsid w:val="00AE0DF4"/>
    <w:pPr>
      <w:keepNext/>
      <w:tabs>
        <w:tab w:val="left" w:pos="5400"/>
      </w:tabs>
      <w:ind w:left="720"/>
      <w:outlineLvl w:val="2"/>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sid w:val="00AE0DF4"/>
    <w:rPr>
      <w:rFonts w:ascii="Cambria" w:hAnsi="Cambria" w:cs="Times New Roman"/>
      <w:b/>
      <w:bCs/>
      <w:kern w:val="32"/>
      <w:sz w:val="32"/>
      <w:szCs w:val="32"/>
    </w:rPr>
  </w:style>
  <w:style w:type="character" w:customStyle="1" w:styleId="Heading2Char">
    <w:name w:val="Heading 2 Char"/>
    <w:basedOn w:val="DefaultParagraphFont"/>
    <w:semiHidden/>
    <w:locked/>
    <w:rsid w:val="00AE0DF4"/>
    <w:rPr>
      <w:rFonts w:ascii="Cambria" w:hAnsi="Cambria" w:cs="Times New Roman"/>
      <w:b/>
      <w:bCs/>
      <w:i/>
      <w:iCs/>
      <w:sz w:val="28"/>
      <w:szCs w:val="28"/>
    </w:rPr>
  </w:style>
  <w:style w:type="character" w:customStyle="1" w:styleId="Heading3Char">
    <w:name w:val="Heading 3 Char"/>
    <w:basedOn w:val="DefaultParagraphFont"/>
    <w:semiHidden/>
    <w:locked/>
    <w:rsid w:val="00AE0DF4"/>
    <w:rPr>
      <w:rFonts w:ascii="Cambria" w:hAnsi="Cambria" w:cs="Times New Roman"/>
      <w:b/>
      <w:bCs/>
      <w:sz w:val="26"/>
      <w:szCs w:val="26"/>
    </w:rPr>
  </w:style>
  <w:style w:type="character" w:styleId="FootnoteReference">
    <w:name w:val="footnote reference"/>
    <w:basedOn w:val="DefaultParagraphFont"/>
    <w:semiHidden/>
    <w:rsid w:val="00AE0DF4"/>
    <w:rPr>
      <w:rFonts w:cs="Times New Roman"/>
    </w:rPr>
  </w:style>
  <w:style w:type="paragraph" w:styleId="BodyText2">
    <w:name w:val="Body Text 2"/>
    <w:basedOn w:val="Normal"/>
    <w:semiHidden/>
    <w:rsid w:val="00AE0DF4"/>
    <w:pPr>
      <w:widowControl/>
      <w:spacing w:after="120"/>
      <w:ind w:left="360"/>
    </w:pPr>
    <w:rPr>
      <w:sz w:val="20"/>
      <w:szCs w:val="20"/>
    </w:rPr>
  </w:style>
  <w:style w:type="character" w:customStyle="1" w:styleId="BodyText2Char">
    <w:name w:val="Body Text 2 Char"/>
    <w:basedOn w:val="DefaultParagraphFont"/>
    <w:locked/>
    <w:rsid w:val="00AE0DF4"/>
    <w:rPr>
      <w:rFonts w:ascii="Times New Roman" w:hAnsi="Times New Roman" w:cs="Times New Roman"/>
      <w:sz w:val="24"/>
      <w:szCs w:val="24"/>
      <w:lang w:val="en-US" w:eastAsia="en-US"/>
    </w:rPr>
  </w:style>
  <w:style w:type="paragraph" w:styleId="BodyText">
    <w:name w:val="Body Text"/>
    <w:basedOn w:val="Normal"/>
    <w:semiHidden/>
    <w:rsid w:val="00AE0DF4"/>
    <w:pPr>
      <w:widowControl/>
      <w:spacing w:after="120"/>
    </w:pPr>
    <w:rPr>
      <w:sz w:val="20"/>
      <w:szCs w:val="20"/>
    </w:rPr>
  </w:style>
  <w:style w:type="character" w:customStyle="1" w:styleId="BodyTextChar">
    <w:name w:val="Body Text Char"/>
    <w:basedOn w:val="DefaultParagraphFont"/>
    <w:semiHidden/>
    <w:locked/>
    <w:rsid w:val="00AE0DF4"/>
    <w:rPr>
      <w:rFonts w:ascii="Times New Roman" w:hAnsi="Times New Roman" w:cs="Times New Roman"/>
      <w:sz w:val="24"/>
      <w:szCs w:val="24"/>
    </w:rPr>
  </w:style>
  <w:style w:type="paragraph" w:styleId="Header">
    <w:name w:val="header"/>
    <w:basedOn w:val="Normal"/>
    <w:semiHidden/>
    <w:rsid w:val="00AE0DF4"/>
    <w:pPr>
      <w:tabs>
        <w:tab w:val="center" w:pos="4320"/>
        <w:tab w:val="right" w:pos="8640"/>
      </w:tabs>
    </w:pPr>
  </w:style>
  <w:style w:type="character" w:customStyle="1" w:styleId="HeaderChar">
    <w:name w:val="Header Char"/>
    <w:basedOn w:val="DefaultParagraphFont"/>
    <w:locked/>
    <w:rsid w:val="00AE0DF4"/>
    <w:rPr>
      <w:rFonts w:ascii="Times New Roman" w:hAnsi="Times New Roman" w:cs="Times New Roman"/>
      <w:snapToGrid w:val="0"/>
      <w:sz w:val="24"/>
      <w:szCs w:val="24"/>
    </w:rPr>
  </w:style>
  <w:style w:type="paragraph" w:styleId="Footer">
    <w:name w:val="footer"/>
    <w:basedOn w:val="Normal"/>
    <w:semiHidden/>
    <w:rsid w:val="00AE0DF4"/>
    <w:pPr>
      <w:tabs>
        <w:tab w:val="center" w:pos="4320"/>
        <w:tab w:val="right" w:pos="8640"/>
      </w:tabs>
    </w:pPr>
  </w:style>
  <w:style w:type="character" w:customStyle="1" w:styleId="FooterChar">
    <w:name w:val="Footer Char"/>
    <w:basedOn w:val="DefaultParagraphFont"/>
    <w:locked/>
    <w:rsid w:val="00AE0DF4"/>
    <w:rPr>
      <w:rFonts w:ascii="Times New Roman" w:hAnsi="Times New Roman" w:cs="Times New Roman"/>
      <w:snapToGrid w:val="0"/>
      <w:sz w:val="24"/>
      <w:szCs w:val="24"/>
    </w:rPr>
  </w:style>
  <w:style w:type="character" w:styleId="PageNumber">
    <w:name w:val="page number"/>
    <w:basedOn w:val="DefaultParagraphFont"/>
    <w:semiHidden/>
    <w:rsid w:val="00AE0DF4"/>
    <w:rPr>
      <w:rFonts w:ascii="Times New Roman" w:hAnsi="Times New Roman" w:cs="Times New Roman"/>
    </w:rPr>
  </w:style>
  <w:style w:type="paragraph" w:styleId="BalloonText">
    <w:name w:val="Balloon Text"/>
    <w:basedOn w:val="Normal"/>
    <w:rsid w:val="00AE0DF4"/>
    <w:rPr>
      <w:rFonts w:ascii="Tahoma" w:hAnsi="Tahoma" w:cs="Tahoma"/>
      <w:sz w:val="16"/>
      <w:szCs w:val="16"/>
    </w:rPr>
  </w:style>
  <w:style w:type="character" w:customStyle="1" w:styleId="BalloonTextChar">
    <w:name w:val="Balloon Text Char"/>
    <w:basedOn w:val="DefaultParagraphFont"/>
    <w:semiHidden/>
    <w:locked/>
    <w:rsid w:val="00AE0DF4"/>
    <w:rPr>
      <w:rFonts w:ascii="Times New Roman" w:hAnsi="Times New Roman" w:cs="Times New Roman"/>
      <w:sz w:val="2"/>
    </w:rPr>
  </w:style>
  <w:style w:type="character" w:styleId="CommentReference">
    <w:name w:val="annotation reference"/>
    <w:basedOn w:val="DefaultParagraphFont"/>
    <w:semiHidden/>
    <w:rsid w:val="00AE0DF4"/>
    <w:rPr>
      <w:rFonts w:ascii="Times New Roman" w:hAnsi="Times New Roman" w:cs="Times New Roman"/>
      <w:sz w:val="16"/>
      <w:szCs w:val="16"/>
    </w:rPr>
  </w:style>
  <w:style w:type="paragraph" w:styleId="CommentText">
    <w:name w:val="annotation text"/>
    <w:basedOn w:val="Normal"/>
    <w:semiHidden/>
    <w:rsid w:val="00AE0DF4"/>
    <w:rPr>
      <w:sz w:val="20"/>
      <w:szCs w:val="20"/>
    </w:rPr>
  </w:style>
  <w:style w:type="character" w:customStyle="1" w:styleId="CommentTextChar">
    <w:name w:val="Comment Text Char"/>
    <w:basedOn w:val="DefaultParagraphFont"/>
    <w:semiHidden/>
    <w:locked/>
    <w:rsid w:val="00AE0DF4"/>
    <w:rPr>
      <w:rFonts w:ascii="Times New Roman" w:hAnsi="Times New Roman" w:cs="Times New Roman"/>
      <w:sz w:val="20"/>
      <w:szCs w:val="20"/>
    </w:rPr>
  </w:style>
  <w:style w:type="paragraph" w:styleId="CommentSubject">
    <w:name w:val="annotation subject"/>
    <w:basedOn w:val="CommentText"/>
    <w:next w:val="CommentText"/>
    <w:rsid w:val="00AE0DF4"/>
    <w:rPr>
      <w:b/>
      <w:bCs/>
    </w:rPr>
  </w:style>
  <w:style w:type="character" w:customStyle="1" w:styleId="CommentSubjectChar">
    <w:name w:val="Comment Subject Char"/>
    <w:basedOn w:val="CommentTextChar"/>
    <w:semiHidden/>
    <w:locked/>
    <w:rsid w:val="00AE0DF4"/>
    <w:rPr>
      <w:rFonts w:ascii="Times New Roman" w:hAnsi="Times New Roman" w:cs="Times New Roman"/>
      <w:b/>
      <w:bCs/>
      <w:sz w:val="20"/>
      <w:szCs w:val="20"/>
    </w:rPr>
  </w:style>
  <w:style w:type="paragraph" w:styleId="FootnoteText">
    <w:name w:val="footnote text"/>
    <w:basedOn w:val="Normal"/>
    <w:semiHidden/>
    <w:rsid w:val="00AE0DF4"/>
    <w:pPr>
      <w:widowControl/>
    </w:pPr>
    <w:rPr>
      <w:sz w:val="20"/>
      <w:szCs w:val="20"/>
    </w:rPr>
  </w:style>
  <w:style w:type="character" w:customStyle="1" w:styleId="FootnoteTextChar">
    <w:name w:val="Footnote Text Char"/>
    <w:basedOn w:val="DefaultParagraphFont"/>
    <w:locked/>
    <w:rsid w:val="00AE0DF4"/>
    <w:rPr>
      <w:rFonts w:ascii="Times New Roman" w:hAnsi="Times New Roman" w:cs="Times New Roman"/>
      <w:lang w:val="en-US" w:eastAsia="en-US"/>
    </w:rPr>
  </w:style>
  <w:style w:type="paragraph" w:styleId="DocumentMap">
    <w:name w:val="Document Map"/>
    <w:basedOn w:val="Normal"/>
    <w:semiHidden/>
    <w:rsid w:val="00AE0DF4"/>
    <w:pPr>
      <w:shd w:val="clear" w:color="auto" w:fill="000080"/>
    </w:pPr>
    <w:rPr>
      <w:rFonts w:ascii="Tahoma" w:hAnsi="Tahoma" w:cs="Tahoma"/>
      <w:sz w:val="20"/>
      <w:szCs w:val="20"/>
    </w:rPr>
  </w:style>
  <w:style w:type="character" w:customStyle="1" w:styleId="DocumentMapChar">
    <w:name w:val="Document Map Char"/>
    <w:basedOn w:val="DefaultParagraphFont"/>
    <w:semiHidden/>
    <w:locked/>
    <w:rsid w:val="00AE0DF4"/>
    <w:rPr>
      <w:rFonts w:ascii="Times New Roman" w:hAnsi="Times New Roman" w:cs="Times New Roman"/>
      <w:sz w:val="2"/>
    </w:rPr>
  </w:style>
  <w:style w:type="paragraph" w:customStyle="1" w:styleId="Body">
    <w:name w:val="Body"/>
    <w:basedOn w:val="Normal"/>
    <w:rsid w:val="00AE0DF4"/>
    <w:pPr>
      <w:widowControl/>
      <w:spacing w:after="120"/>
    </w:pPr>
  </w:style>
  <w:style w:type="paragraph" w:styleId="BodyTextIndent3">
    <w:name w:val="Body Text Indent 3"/>
    <w:basedOn w:val="Normal"/>
    <w:semiHidden/>
    <w:rsid w:val="00AE0DF4"/>
    <w:pPr>
      <w:spacing w:after="120"/>
      <w:ind w:left="360"/>
    </w:pPr>
    <w:rPr>
      <w:sz w:val="16"/>
      <w:szCs w:val="16"/>
    </w:rPr>
  </w:style>
  <w:style w:type="character" w:customStyle="1" w:styleId="BodyTextIndent3Char">
    <w:name w:val="Body Text Indent 3 Char"/>
    <w:basedOn w:val="DefaultParagraphFont"/>
    <w:semiHidden/>
    <w:locked/>
    <w:rsid w:val="00AE0DF4"/>
    <w:rPr>
      <w:rFonts w:ascii="Times New Roman" w:hAnsi="Times New Roman" w:cs="Times New Roman"/>
      <w:sz w:val="16"/>
      <w:szCs w:val="16"/>
    </w:rPr>
  </w:style>
  <w:style w:type="character" w:styleId="Hyperlink">
    <w:name w:val="Hyperlink"/>
    <w:basedOn w:val="DefaultParagraphFont"/>
    <w:semiHidden/>
    <w:rsid w:val="00AE0DF4"/>
    <w:rPr>
      <w:rFonts w:ascii="Times New Roman" w:hAnsi="Times New Roman" w:cs="Times New Roman"/>
      <w:color w:val="0000FF"/>
      <w:u w:val="single"/>
    </w:rPr>
  </w:style>
  <w:style w:type="paragraph" w:customStyle="1" w:styleId="Finding">
    <w:name w:val="Finding"/>
    <w:basedOn w:val="Normal"/>
    <w:autoRedefine/>
    <w:rsid w:val="00AE0DF4"/>
    <w:pPr>
      <w:keepNext/>
      <w:widowControl/>
    </w:pPr>
    <w:rPr>
      <w:i/>
      <w:iCs/>
    </w:rPr>
  </w:style>
  <w:style w:type="character" w:customStyle="1" w:styleId="FindingChar">
    <w:name w:val="Finding Char"/>
    <w:basedOn w:val="DefaultParagraphFont"/>
    <w:rsid w:val="00AE0DF4"/>
    <w:rPr>
      <w:rFonts w:ascii="Times New Roman" w:hAnsi="Times New Roman" w:cs="Times New Roman"/>
      <w:i/>
      <w:iCs/>
      <w:sz w:val="24"/>
      <w:szCs w:val="24"/>
    </w:rPr>
  </w:style>
  <w:style w:type="character" w:customStyle="1" w:styleId="BodyChar">
    <w:name w:val="Body Char"/>
    <w:basedOn w:val="DefaultParagraphFont"/>
    <w:rsid w:val="00AE0DF4"/>
    <w:rPr>
      <w:rFonts w:ascii="Times New Roman" w:hAnsi="Times New Roman" w:cs="Times New Roman"/>
      <w:sz w:val="24"/>
      <w:szCs w:val="24"/>
    </w:rPr>
  </w:style>
  <w:style w:type="character" w:styleId="Emphasis">
    <w:name w:val="Emphasis"/>
    <w:basedOn w:val="DefaultParagraphFont"/>
    <w:qFormat/>
    <w:rsid w:val="00AE0DF4"/>
    <w:rPr>
      <w:rFonts w:ascii="Times New Roman" w:hAnsi="Times New Roman" w:cs="Times New Roman"/>
      <w:i/>
      <w:iCs/>
    </w:rPr>
  </w:style>
  <w:style w:type="paragraph" w:customStyle="1" w:styleId="Findingstatement">
    <w:name w:val="Finding statement"/>
    <w:basedOn w:val="Heading3"/>
    <w:rsid w:val="00AE0DF4"/>
    <w:pPr>
      <w:keepNext w:val="0"/>
      <w:widowControl/>
      <w:numPr>
        <w:numId w:val="1"/>
      </w:numPr>
      <w:tabs>
        <w:tab w:val="clear" w:pos="5400"/>
      </w:tabs>
      <w:spacing w:after="120"/>
      <w:jc w:val="both"/>
    </w:pPr>
    <w:rPr>
      <w:rFonts w:ascii="Times New Roman" w:hAnsi="Times New Roman" w:cs="Times New Roman"/>
      <w:b/>
      <w:bCs/>
      <w:i w:val="0"/>
      <w:iCs w:val="0"/>
      <w:color w:val="000000"/>
      <w:sz w:val="24"/>
      <w:szCs w:val="24"/>
    </w:rPr>
  </w:style>
  <w:style w:type="character" w:customStyle="1" w:styleId="FindingstatementChar">
    <w:name w:val="Finding statement Char"/>
    <w:rsid w:val="00AE0DF4"/>
    <w:rPr>
      <w:b/>
      <w:color w:val="000000"/>
      <w:sz w:val="24"/>
    </w:rPr>
  </w:style>
  <w:style w:type="paragraph" w:customStyle="1" w:styleId="Default">
    <w:name w:val="Default"/>
    <w:rsid w:val="00AE0DF4"/>
    <w:pPr>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semiHidden/>
    <w:rsid w:val="00AE0DF4"/>
    <w:rPr>
      <w:rFonts w:ascii="Times New Roman" w:hAnsi="Times New Roman" w:cs="Times New Roman"/>
      <w:color w:val="800080"/>
      <w:u w:val="single"/>
    </w:rPr>
  </w:style>
  <w:style w:type="paragraph" w:styleId="ListParagraph">
    <w:name w:val="List Paragraph"/>
    <w:basedOn w:val="Normal"/>
    <w:qFormat/>
    <w:rsid w:val="00AE0DF4"/>
    <w:pPr>
      <w:widowControl/>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F4"/>
    <w:pPr>
      <w:widowControl w:val="0"/>
    </w:pPr>
    <w:rPr>
      <w:rFonts w:ascii="Times New Roman" w:hAnsi="Times New Roman" w:cs="Times New Roman"/>
      <w:sz w:val="24"/>
      <w:szCs w:val="24"/>
    </w:rPr>
  </w:style>
  <w:style w:type="paragraph" w:styleId="Heading1">
    <w:name w:val="heading 1"/>
    <w:basedOn w:val="Normal"/>
    <w:next w:val="Normal"/>
    <w:qFormat/>
    <w:rsid w:val="00AE0DF4"/>
    <w:pPr>
      <w:keepNext/>
      <w:tabs>
        <w:tab w:val="center" w:pos="4680"/>
      </w:tabs>
      <w:jc w:val="center"/>
      <w:outlineLvl w:val="0"/>
    </w:pPr>
    <w:rPr>
      <w:b/>
      <w:bCs/>
    </w:rPr>
  </w:style>
  <w:style w:type="paragraph" w:styleId="Heading2">
    <w:name w:val="heading 2"/>
    <w:basedOn w:val="Normal"/>
    <w:next w:val="Normal"/>
    <w:qFormat/>
    <w:rsid w:val="00AE0DF4"/>
    <w:pPr>
      <w:keepNext/>
      <w:ind w:left="720"/>
      <w:jc w:val="right"/>
      <w:outlineLvl w:val="1"/>
    </w:pPr>
    <w:rPr>
      <w:rFonts w:ascii="Arial" w:hAnsi="Arial" w:cs="Arial"/>
      <w:i/>
      <w:iCs/>
      <w:sz w:val="18"/>
      <w:szCs w:val="18"/>
    </w:rPr>
  </w:style>
  <w:style w:type="paragraph" w:styleId="Heading3">
    <w:name w:val="heading 3"/>
    <w:basedOn w:val="Normal"/>
    <w:next w:val="Normal"/>
    <w:qFormat/>
    <w:rsid w:val="00AE0DF4"/>
    <w:pPr>
      <w:keepNext/>
      <w:tabs>
        <w:tab w:val="left" w:pos="5400"/>
      </w:tabs>
      <w:ind w:left="720"/>
      <w:outlineLvl w:val="2"/>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sid w:val="00AE0DF4"/>
    <w:rPr>
      <w:rFonts w:ascii="Cambria" w:hAnsi="Cambria" w:cs="Times New Roman"/>
      <w:b/>
      <w:bCs/>
      <w:kern w:val="32"/>
      <w:sz w:val="32"/>
      <w:szCs w:val="32"/>
    </w:rPr>
  </w:style>
  <w:style w:type="character" w:customStyle="1" w:styleId="Heading2Char">
    <w:name w:val="Heading 2 Char"/>
    <w:basedOn w:val="DefaultParagraphFont"/>
    <w:semiHidden/>
    <w:locked/>
    <w:rsid w:val="00AE0DF4"/>
    <w:rPr>
      <w:rFonts w:ascii="Cambria" w:hAnsi="Cambria" w:cs="Times New Roman"/>
      <w:b/>
      <w:bCs/>
      <w:i/>
      <w:iCs/>
      <w:sz w:val="28"/>
      <w:szCs w:val="28"/>
    </w:rPr>
  </w:style>
  <w:style w:type="character" w:customStyle="1" w:styleId="Heading3Char">
    <w:name w:val="Heading 3 Char"/>
    <w:basedOn w:val="DefaultParagraphFont"/>
    <w:semiHidden/>
    <w:locked/>
    <w:rsid w:val="00AE0DF4"/>
    <w:rPr>
      <w:rFonts w:ascii="Cambria" w:hAnsi="Cambria" w:cs="Times New Roman"/>
      <w:b/>
      <w:bCs/>
      <w:sz w:val="26"/>
      <w:szCs w:val="26"/>
    </w:rPr>
  </w:style>
  <w:style w:type="character" w:styleId="FootnoteReference">
    <w:name w:val="footnote reference"/>
    <w:basedOn w:val="DefaultParagraphFont"/>
    <w:semiHidden/>
    <w:rsid w:val="00AE0DF4"/>
    <w:rPr>
      <w:rFonts w:cs="Times New Roman"/>
    </w:rPr>
  </w:style>
  <w:style w:type="paragraph" w:styleId="BodyText2">
    <w:name w:val="Body Text 2"/>
    <w:basedOn w:val="Normal"/>
    <w:semiHidden/>
    <w:rsid w:val="00AE0DF4"/>
    <w:pPr>
      <w:widowControl/>
      <w:spacing w:after="120"/>
      <w:ind w:left="360"/>
    </w:pPr>
    <w:rPr>
      <w:sz w:val="20"/>
      <w:szCs w:val="20"/>
    </w:rPr>
  </w:style>
  <w:style w:type="character" w:customStyle="1" w:styleId="BodyText2Char">
    <w:name w:val="Body Text 2 Char"/>
    <w:basedOn w:val="DefaultParagraphFont"/>
    <w:locked/>
    <w:rsid w:val="00AE0DF4"/>
    <w:rPr>
      <w:rFonts w:ascii="Times New Roman" w:hAnsi="Times New Roman" w:cs="Times New Roman"/>
      <w:sz w:val="24"/>
      <w:szCs w:val="24"/>
      <w:lang w:val="en-US" w:eastAsia="en-US"/>
    </w:rPr>
  </w:style>
  <w:style w:type="paragraph" w:styleId="BodyText">
    <w:name w:val="Body Text"/>
    <w:basedOn w:val="Normal"/>
    <w:semiHidden/>
    <w:rsid w:val="00AE0DF4"/>
    <w:pPr>
      <w:widowControl/>
      <w:spacing w:after="120"/>
    </w:pPr>
    <w:rPr>
      <w:sz w:val="20"/>
      <w:szCs w:val="20"/>
    </w:rPr>
  </w:style>
  <w:style w:type="character" w:customStyle="1" w:styleId="BodyTextChar">
    <w:name w:val="Body Text Char"/>
    <w:basedOn w:val="DefaultParagraphFont"/>
    <w:semiHidden/>
    <w:locked/>
    <w:rsid w:val="00AE0DF4"/>
    <w:rPr>
      <w:rFonts w:ascii="Times New Roman" w:hAnsi="Times New Roman" w:cs="Times New Roman"/>
      <w:sz w:val="24"/>
      <w:szCs w:val="24"/>
    </w:rPr>
  </w:style>
  <w:style w:type="paragraph" w:styleId="Header">
    <w:name w:val="header"/>
    <w:basedOn w:val="Normal"/>
    <w:semiHidden/>
    <w:rsid w:val="00AE0DF4"/>
    <w:pPr>
      <w:tabs>
        <w:tab w:val="center" w:pos="4320"/>
        <w:tab w:val="right" w:pos="8640"/>
      </w:tabs>
    </w:pPr>
  </w:style>
  <w:style w:type="character" w:customStyle="1" w:styleId="HeaderChar">
    <w:name w:val="Header Char"/>
    <w:basedOn w:val="DefaultParagraphFont"/>
    <w:locked/>
    <w:rsid w:val="00AE0DF4"/>
    <w:rPr>
      <w:rFonts w:ascii="Times New Roman" w:hAnsi="Times New Roman" w:cs="Times New Roman"/>
      <w:snapToGrid w:val="0"/>
      <w:sz w:val="24"/>
      <w:szCs w:val="24"/>
    </w:rPr>
  </w:style>
  <w:style w:type="paragraph" w:styleId="Footer">
    <w:name w:val="footer"/>
    <w:basedOn w:val="Normal"/>
    <w:semiHidden/>
    <w:rsid w:val="00AE0DF4"/>
    <w:pPr>
      <w:tabs>
        <w:tab w:val="center" w:pos="4320"/>
        <w:tab w:val="right" w:pos="8640"/>
      </w:tabs>
    </w:pPr>
  </w:style>
  <w:style w:type="character" w:customStyle="1" w:styleId="FooterChar">
    <w:name w:val="Footer Char"/>
    <w:basedOn w:val="DefaultParagraphFont"/>
    <w:locked/>
    <w:rsid w:val="00AE0DF4"/>
    <w:rPr>
      <w:rFonts w:ascii="Times New Roman" w:hAnsi="Times New Roman" w:cs="Times New Roman"/>
      <w:snapToGrid w:val="0"/>
      <w:sz w:val="24"/>
      <w:szCs w:val="24"/>
    </w:rPr>
  </w:style>
  <w:style w:type="character" w:styleId="PageNumber">
    <w:name w:val="page number"/>
    <w:basedOn w:val="DefaultParagraphFont"/>
    <w:semiHidden/>
    <w:rsid w:val="00AE0DF4"/>
    <w:rPr>
      <w:rFonts w:ascii="Times New Roman" w:hAnsi="Times New Roman" w:cs="Times New Roman"/>
    </w:rPr>
  </w:style>
  <w:style w:type="paragraph" w:styleId="BalloonText">
    <w:name w:val="Balloon Text"/>
    <w:basedOn w:val="Normal"/>
    <w:rsid w:val="00AE0DF4"/>
    <w:rPr>
      <w:rFonts w:ascii="Tahoma" w:hAnsi="Tahoma" w:cs="Tahoma"/>
      <w:sz w:val="16"/>
      <w:szCs w:val="16"/>
    </w:rPr>
  </w:style>
  <w:style w:type="character" w:customStyle="1" w:styleId="BalloonTextChar">
    <w:name w:val="Balloon Text Char"/>
    <w:basedOn w:val="DefaultParagraphFont"/>
    <w:semiHidden/>
    <w:locked/>
    <w:rsid w:val="00AE0DF4"/>
    <w:rPr>
      <w:rFonts w:ascii="Times New Roman" w:hAnsi="Times New Roman" w:cs="Times New Roman"/>
      <w:sz w:val="2"/>
    </w:rPr>
  </w:style>
  <w:style w:type="character" w:styleId="CommentReference">
    <w:name w:val="annotation reference"/>
    <w:basedOn w:val="DefaultParagraphFont"/>
    <w:semiHidden/>
    <w:rsid w:val="00AE0DF4"/>
    <w:rPr>
      <w:rFonts w:ascii="Times New Roman" w:hAnsi="Times New Roman" w:cs="Times New Roman"/>
      <w:sz w:val="16"/>
      <w:szCs w:val="16"/>
    </w:rPr>
  </w:style>
  <w:style w:type="paragraph" w:styleId="CommentText">
    <w:name w:val="annotation text"/>
    <w:basedOn w:val="Normal"/>
    <w:semiHidden/>
    <w:rsid w:val="00AE0DF4"/>
    <w:rPr>
      <w:sz w:val="20"/>
      <w:szCs w:val="20"/>
    </w:rPr>
  </w:style>
  <w:style w:type="character" w:customStyle="1" w:styleId="CommentTextChar">
    <w:name w:val="Comment Text Char"/>
    <w:basedOn w:val="DefaultParagraphFont"/>
    <w:semiHidden/>
    <w:locked/>
    <w:rsid w:val="00AE0DF4"/>
    <w:rPr>
      <w:rFonts w:ascii="Times New Roman" w:hAnsi="Times New Roman" w:cs="Times New Roman"/>
      <w:sz w:val="20"/>
      <w:szCs w:val="20"/>
    </w:rPr>
  </w:style>
  <w:style w:type="paragraph" w:styleId="CommentSubject">
    <w:name w:val="annotation subject"/>
    <w:basedOn w:val="CommentText"/>
    <w:next w:val="CommentText"/>
    <w:rsid w:val="00AE0DF4"/>
    <w:rPr>
      <w:b/>
      <w:bCs/>
    </w:rPr>
  </w:style>
  <w:style w:type="character" w:customStyle="1" w:styleId="CommentSubjectChar">
    <w:name w:val="Comment Subject Char"/>
    <w:basedOn w:val="CommentTextChar"/>
    <w:semiHidden/>
    <w:locked/>
    <w:rsid w:val="00AE0DF4"/>
    <w:rPr>
      <w:rFonts w:ascii="Times New Roman" w:hAnsi="Times New Roman" w:cs="Times New Roman"/>
      <w:b/>
      <w:bCs/>
      <w:sz w:val="20"/>
      <w:szCs w:val="20"/>
    </w:rPr>
  </w:style>
  <w:style w:type="paragraph" w:styleId="FootnoteText">
    <w:name w:val="footnote text"/>
    <w:basedOn w:val="Normal"/>
    <w:semiHidden/>
    <w:rsid w:val="00AE0DF4"/>
    <w:pPr>
      <w:widowControl/>
    </w:pPr>
    <w:rPr>
      <w:sz w:val="20"/>
      <w:szCs w:val="20"/>
    </w:rPr>
  </w:style>
  <w:style w:type="character" w:customStyle="1" w:styleId="FootnoteTextChar">
    <w:name w:val="Footnote Text Char"/>
    <w:basedOn w:val="DefaultParagraphFont"/>
    <w:locked/>
    <w:rsid w:val="00AE0DF4"/>
    <w:rPr>
      <w:rFonts w:ascii="Times New Roman" w:hAnsi="Times New Roman" w:cs="Times New Roman"/>
      <w:lang w:val="en-US" w:eastAsia="en-US"/>
    </w:rPr>
  </w:style>
  <w:style w:type="paragraph" w:styleId="DocumentMap">
    <w:name w:val="Document Map"/>
    <w:basedOn w:val="Normal"/>
    <w:semiHidden/>
    <w:rsid w:val="00AE0DF4"/>
    <w:pPr>
      <w:shd w:val="clear" w:color="auto" w:fill="000080"/>
    </w:pPr>
    <w:rPr>
      <w:rFonts w:ascii="Tahoma" w:hAnsi="Tahoma" w:cs="Tahoma"/>
      <w:sz w:val="20"/>
      <w:szCs w:val="20"/>
    </w:rPr>
  </w:style>
  <w:style w:type="character" w:customStyle="1" w:styleId="DocumentMapChar">
    <w:name w:val="Document Map Char"/>
    <w:basedOn w:val="DefaultParagraphFont"/>
    <w:semiHidden/>
    <w:locked/>
    <w:rsid w:val="00AE0DF4"/>
    <w:rPr>
      <w:rFonts w:ascii="Times New Roman" w:hAnsi="Times New Roman" w:cs="Times New Roman"/>
      <w:sz w:val="2"/>
    </w:rPr>
  </w:style>
  <w:style w:type="paragraph" w:customStyle="1" w:styleId="Body">
    <w:name w:val="Body"/>
    <w:basedOn w:val="Normal"/>
    <w:rsid w:val="00AE0DF4"/>
    <w:pPr>
      <w:widowControl/>
      <w:spacing w:after="120"/>
    </w:pPr>
  </w:style>
  <w:style w:type="paragraph" w:styleId="BodyTextIndent3">
    <w:name w:val="Body Text Indent 3"/>
    <w:basedOn w:val="Normal"/>
    <w:semiHidden/>
    <w:rsid w:val="00AE0DF4"/>
    <w:pPr>
      <w:spacing w:after="120"/>
      <w:ind w:left="360"/>
    </w:pPr>
    <w:rPr>
      <w:sz w:val="16"/>
      <w:szCs w:val="16"/>
    </w:rPr>
  </w:style>
  <w:style w:type="character" w:customStyle="1" w:styleId="BodyTextIndent3Char">
    <w:name w:val="Body Text Indent 3 Char"/>
    <w:basedOn w:val="DefaultParagraphFont"/>
    <w:semiHidden/>
    <w:locked/>
    <w:rsid w:val="00AE0DF4"/>
    <w:rPr>
      <w:rFonts w:ascii="Times New Roman" w:hAnsi="Times New Roman" w:cs="Times New Roman"/>
      <w:sz w:val="16"/>
      <w:szCs w:val="16"/>
    </w:rPr>
  </w:style>
  <w:style w:type="character" w:styleId="Hyperlink">
    <w:name w:val="Hyperlink"/>
    <w:basedOn w:val="DefaultParagraphFont"/>
    <w:semiHidden/>
    <w:rsid w:val="00AE0DF4"/>
    <w:rPr>
      <w:rFonts w:ascii="Times New Roman" w:hAnsi="Times New Roman" w:cs="Times New Roman"/>
      <w:color w:val="0000FF"/>
      <w:u w:val="single"/>
    </w:rPr>
  </w:style>
  <w:style w:type="paragraph" w:customStyle="1" w:styleId="Finding">
    <w:name w:val="Finding"/>
    <w:basedOn w:val="Normal"/>
    <w:autoRedefine/>
    <w:rsid w:val="00AE0DF4"/>
    <w:pPr>
      <w:keepNext/>
      <w:widowControl/>
    </w:pPr>
    <w:rPr>
      <w:i/>
      <w:iCs/>
    </w:rPr>
  </w:style>
  <w:style w:type="character" w:customStyle="1" w:styleId="FindingChar">
    <w:name w:val="Finding Char"/>
    <w:basedOn w:val="DefaultParagraphFont"/>
    <w:rsid w:val="00AE0DF4"/>
    <w:rPr>
      <w:rFonts w:ascii="Times New Roman" w:hAnsi="Times New Roman" w:cs="Times New Roman"/>
      <w:i/>
      <w:iCs/>
      <w:sz w:val="24"/>
      <w:szCs w:val="24"/>
    </w:rPr>
  </w:style>
  <w:style w:type="character" w:customStyle="1" w:styleId="BodyChar">
    <w:name w:val="Body Char"/>
    <w:basedOn w:val="DefaultParagraphFont"/>
    <w:rsid w:val="00AE0DF4"/>
    <w:rPr>
      <w:rFonts w:ascii="Times New Roman" w:hAnsi="Times New Roman" w:cs="Times New Roman"/>
      <w:sz w:val="24"/>
      <w:szCs w:val="24"/>
    </w:rPr>
  </w:style>
  <w:style w:type="character" w:styleId="Emphasis">
    <w:name w:val="Emphasis"/>
    <w:basedOn w:val="DefaultParagraphFont"/>
    <w:qFormat/>
    <w:rsid w:val="00AE0DF4"/>
    <w:rPr>
      <w:rFonts w:ascii="Times New Roman" w:hAnsi="Times New Roman" w:cs="Times New Roman"/>
      <w:i/>
      <w:iCs/>
    </w:rPr>
  </w:style>
  <w:style w:type="paragraph" w:customStyle="1" w:styleId="Findingstatement">
    <w:name w:val="Finding statement"/>
    <w:basedOn w:val="Heading3"/>
    <w:rsid w:val="00AE0DF4"/>
    <w:pPr>
      <w:keepNext w:val="0"/>
      <w:widowControl/>
      <w:numPr>
        <w:numId w:val="1"/>
      </w:numPr>
      <w:tabs>
        <w:tab w:val="clear" w:pos="5400"/>
      </w:tabs>
      <w:spacing w:after="120"/>
      <w:jc w:val="both"/>
    </w:pPr>
    <w:rPr>
      <w:rFonts w:ascii="Times New Roman" w:hAnsi="Times New Roman" w:cs="Times New Roman"/>
      <w:b/>
      <w:bCs/>
      <w:i w:val="0"/>
      <w:iCs w:val="0"/>
      <w:color w:val="000000"/>
      <w:sz w:val="24"/>
      <w:szCs w:val="24"/>
    </w:rPr>
  </w:style>
  <w:style w:type="character" w:customStyle="1" w:styleId="FindingstatementChar">
    <w:name w:val="Finding statement Char"/>
    <w:rsid w:val="00AE0DF4"/>
    <w:rPr>
      <w:b/>
      <w:color w:val="000000"/>
      <w:sz w:val="24"/>
    </w:rPr>
  </w:style>
  <w:style w:type="paragraph" w:customStyle="1" w:styleId="Default">
    <w:name w:val="Default"/>
    <w:rsid w:val="00AE0DF4"/>
    <w:pPr>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semiHidden/>
    <w:rsid w:val="00AE0DF4"/>
    <w:rPr>
      <w:rFonts w:ascii="Times New Roman" w:hAnsi="Times New Roman" w:cs="Times New Roman"/>
      <w:color w:val="800080"/>
      <w:u w:val="single"/>
    </w:rPr>
  </w:style>
  <w:style w:type="paragraph" w:styleId="ListParagraph">
    <w:name w:val="List Paragraph"/>
    <w:basedOn w:val="Normal"/>
    <w:qFormat/>
    <w:rsid w:val="00AE0DF4"/>
    <w:pPr>
      <w:widowControl/>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arterschools@doe.mass.ed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DESE-231-5171</_dlc_DocId>
    <_dlc_DocIdUrl xmlns="733efe1c-5bbe-4968-87dc-d400e65c879f">
      <Url>https://sharepoint.doemass.org/ese/webteam/cps/_layouts/DocIdRedir.aspx?ID=DESE-231-5171</Url>
      <Description>DESE-231-5171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4ED55-1603-41D7-8B3A-6B3BFC0FEAED}">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0a4e05da-b9bc-4326-ad73-01ef31b95567"/>
    <ds:schemaRef ds:uri="http://purl.org/dc/dcmitype/"/>
    <ds:schemaRef ds:uri="http://purl.org/dc/terms/"/>
    <ds:schemaRef ds:uri="http://schemas.microsoft.com/office/infopath/2007/PartnerControls"/>
    <ds:schemaRef ds:uri="733efe1c-5bbe-4968-87dc-d400e65c879f"/>
    <ds:schemaRef ds:uri="http://www.w3.org/XML/1998/namespace"/>
  </ds:schemaRefs>
</ds:datastoreItem>
</file>

<file path=customXml/itemProps2.xml><?xml version="1.0" encoding="utf-8"?>
<ds:datastoreItem xmlns:ds="http://schemas.openxmlformats.org/officeDocument/2006/customXml" ds:itemID="{ACD289B2-1723-40AC-9423-3E989F52F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1BED5-C71A-42E2-B979-1A45AA64CC60}">
  <ds:schemaRefs>
    <ds:schemaRef ds:uri="http://schemas.microsoft.com/sharepoint/events"/>
  </ds:schemaRefs>
</ds:datastoreItem>
</file>

<file path=customXml/itemProps4.xml><?xml version="1.0" encoding="utf-8"?>
<ds:datastoreItem xmlns:ds="http://schemas.openxmlformats.org/officeDocument/2006/customXml" ds:itemID="{6EEFDD08-DDBB-4356-A035-80D5AF90C4AC}">
  <ds:schemaRefs>
    <ds:schemaRef ds:uri="http://schemas.microsoft.com/sharepoint/v3/contenttype/forms"/>
  </ds:schemaRefs>
</ds:datastoreItem>
</file>

<file path=customXml/itemProps5.xml><?xml version="1.0" encoding="utf-8"?>
<ds:datastoreItem xmlns:ds="http://schemas.openxmlformats.org/officeDocument/2006/customXml" ds:itemID="{D8C0E96F-3666-41AB-A1E5-31BD2B26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1751</Words>
  <Characters>9773</Characters>
  <Application>Microsoft Office Word</Application>
  <DocSecurity>0</DocSecurity>
  <Lines>407</Lines>
  <Paragraphs>274</Paragraphs>
  <ScaleCrop>false</ScaleCrop>
  <HeadingPairs>
    <vt:vector size="2" baseType="variant">
      <vt:variant>
        <vt:lpstr>Title</vt:lpstr>
      </vt:variant>
      <vt:variant>
        <vt:i4>1</vt:i4>
      </vt:variant>
    </vt:vector>
  </HeadingPairs>
  <TitlesOfParts>
    <vt:vector size="1" baseType="lpstr">
      <vt:lpstr>Board Memo, Report on Charter Matters Approved by the Commissioner, March 2014</vt:lpstr>
    </vt:vector>
  </TitlesOfParts>
  <Company/>
  <LinksUpToDate>false</LinksUpToDate>
  <CharactersWithSpaces>11250</CharactersWithSpaces>
  <SharedDoc>false</SharedDoc>
  <HLinks>
    <vt:vector size="6" baseType="variant">
      <vt:variant>
        <vt:i4>327783</vt:i4>
      </vt:variant>
      <vt:variant>
        <vt:i4>0</vt:i4>
      </vt:variant>
      <vt:variant>
        <vt:i4>0</vt:i4>
      </vt:variant>
      <vt:variant>
        <vt:i4>5</vt:i4>
      </vt:variant>
      <vt:variant>
        <vt:lpwstr>mailto:charterschools@doe.mass.edu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 Report on Charter Matters Approved by the Commissioner, March 2014</dc:title>
  <dc:creator>ESE</dc:creator>
  <cp:lastModifiedBy>ESE</cp:lastModifiedBy>
  <cp:revision>2</cp:revision>
  <cp:lastPrinted>2012-01-03T14:14:00Z</cp:lastPrinted>
  <dcterms:created xsi:type="dcterms:W3CDTF">2014-03-20T18:10:00Z</dcterms:created>
  <dcterms:modified xsi:type="dcterms:W3CDTF">2014-03-20T18:10:00Z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9b70693c-17b7-48cf-9d54-ff36ad3bd2be</vt:lpwstr>
  </property>
  <property fmtid="{D5CDD505-2E9C-101B-9397-08002B2CF9AE}" pid="4" name="metadate">
    <vt:lpwstr>Mar 20 2014</vt:lpwstr>
  </property>
</Properties>
</file>