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A5580" w14:textId="77777777" w:rsidR="00FD23FE" w:rsidRDefault="00DA738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2DEA567C" wp14:editId="2DEA567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7063B2">
        <w:rPr>
          <w:rFonts w:ascii="Arial" w:hAnsi="Arial"/>
          <w:b/>
          <w:i/>
          <w:sz w:val="40"/>
        </w:rPr>
        <w:t xml:space="preserve"> </w:t>
      </w:r>
      <w:r w:rsidR="009F038C">
        <w:rPr>
          <w:rFonts w:ascii="Arial" w:hAnsi="Arial"/>
          <w:b/>
          <w:i/>
          <w:sz w:val="40"/>
        </w:rPr>
        <w:t xml:space="preserve"> </w:t>
      </w:r>
      <w:r w:rsidR="00FD23FE">
        <w:rPr>
          <w:rFonts w:ascii="Arial" w:hAnsi="Arial"/>
          <w:b/>
          <w:i/>
          <w:sz w:val="40"/>
        </w:rPr>
        <w:t>Massachusetts Department of</w:t>
      </w:r>
    </w:p>
    <w:p w14:paraId="2DEA5581" w14:textId="77777777" w:rsidR="00FD23FE" w:rsidRDefault="00FD23FE">
      <w:pPr>
        <w:outlineLvl w:val="0"/>
        <w:rPr>
          <w:rFonts w:ascii="Arial" w:hAnsi="Arial"/>
          <w:b/>
          <w:i/>
          <w:sz w:val="50"/>
        </w:rPr>
      </w:pPr>
      <w:r>
        <w:rPr>
          <w:rFonts w:ascii="Arial" w:hAnsi="Arial"/>
          <w:b/>
          <w:i/>
          <w:sz w:val="40"/>
        </w:rPr>
        <w:t>Elementary and Secondary Education</w:t>
      </w:r>
    </w:p>
    <w:p w14:paraId="2DEA5582" w14:textId="4D192E29" w:rsidR="00FD23FE" w:rsidRDefault="00C66F63">
      <w:pPr>
        <w:rPr>
          <w:rFonts w:ascii="Arial" w:hAnsi="Arial"/>
          <w:i/>
        </w:rPr>
      </w:pPr>
      <w:r>
        <w:rPr>
          <w:rFonts w:ascii="Arial" w:hAnsi="Arial"/>
          <w:i/>
          <w:noProof/>
          <w:snapToGrid/>
        </w:rPr>
        <mc:AlternateContent>
          <mc:Choice Requires="wps">
            <w:drawing>
              <wp:anchor distT="4294967293" distB="4294967293" distL="114300" distR="114300" simplePos="0" relativeHeight="251658240" behindDoc="0" locked="0" layoutInCell="0" allowOverlap="1" wp14:anchorId="2DEA567E" wp14:editId="42157AEA">
                <wp:simplePos x="0" y="0"/>
                <wp:positionH relativeFrom="column">
                  <wp:posOffset>24765</wp:posOffset>
                </wp:positionH>
                <wp:positionV relativeFrom="paragraph">
                  <wp:posOffset>64769</wp:posOffset>
                </wp:positionV>
                <wp:extent cx="5066030" cy="0"/>
                <wp:effectExtent l="0" t="0" r="20320"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" o:allowincell="f" strokeweight="1pt"/>
            </w:pict>
          </mc:Fallback>
        </mc:AlternateContent>
      </w:r>
    </w:p>
    <w:p w14:paraId="2DEA5583" w14:textId="77777777"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14:paraId="2DEA5584" w14:textId="77777777" w:rsidR="00FD23FE" w:rsidRDefault="00FD23FE">
      <w:pPr>
        <w:pStyle w:val="Heading2"/>
        <w:tabs>
          <w:tab w:val="right" w:pos="9000"/>
        </w:tabs>
        <w:jc w:val="left"/>
        <w:rPr>
          <w:sz w:val="16"/>
          <w:szCs w:val="16"/>
        </w:rPr>
      </w:pPr>
      <w:r>
        <w:rPr>
          <w:sz w:val="16"/>
          <w:szCs w:val="16"/>
        </w:rPr>
        <w:t xml:space="preserve">                                                                                                                 TTY: N.E.T. Relay 1-800-439-2370</w:t>
      </w:r>
    </w:p>
    <w:p w14:paraId="2DEA5585" w14:textId="77777777" w:rsidR="00FD23FE" w:rsidRDefault="00FD23FE">
      <w:pPr>
        <w:ind w:left="720"/>
        <w:rPr>
          <w:rFonts w:ascii="Arial" w:hAnsi="Arial"/>
          <w:i/>
          <w:sz w:val="16"/>
          <w:szCs w:val="16"/>
        </w:rPr>
      </w:pPr>
    </w:p>
    <w:p w14:paraId="2DEA5586" w14:textId="77777777" w:rsidR="00FD23FE" w:rsidRDefault="00FD23FE">
      <w:pPr>
        <w:ind w:left="720"/>
        <w:rPr>
          <w:rFonts w:ascii="Arial" w:hAnsi="Arial"/>
          <w:i/>
          <w:sz w:val="18"/>
        </w:rPr>
        <w:sectPr w:rsidR="00FD23FE" w:rsidSect="00853386">
          <w:footerReference w:type="even" r:id="rId14"/>
          <w:footerReference w:type="default" r:id="rId15"/>
          <w:endnotePr>
            <w:numFmt w:val="decimal"/>
          </w:endnotePr>
          <w:pgSz w:w="12240" w:h="15840"/>
          <w:pgMar w:top="864" w:right="1080" w:bottom="1440" w:left="1800" w:header="1440" w:footer="1440" w:gutter="0"/>
          <w:cols w:space="720"/>
          <w:noEndnote/>
          <w:titlePg/>
        </w:sectPr>
      </w:pPr>
    </w:p>
    <w:p w14:paraId="2DEA5587"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FD23FE" w14:paraId="2DEA558B" w14:textId="77777777">
        <w:tc>
          <w:tcPr>
            <w:tcW w:w="2988" w:type="dxa"/>
          </w:tcPr>
          <w:p w14:paraId="2DEA5588" w14:textId="77777777" w:rsidR="00FD23FE" w:rsidRDefault="00FD23FE">
            <w:pPr>
              <w:jc w:val="center"/>
              <w:rPr>
                <w:rFonts w:ascii="Arial" w:hAnsi="Arial" w:cs="Arial"/>
                <w:sz w:val="16"/>
                <w:szCs w:val="16"/>
              </w:rPr>
            </w:pPr>
            <w:r>
              <w:rPr>
                <w:rFonts w:ascii="Arial" w:hAnsi="Arial" w:cs="Arial"/>
                <w:sz w:val="16"/>
                <w:szCs w:val="16"/>
              </w:rPr>
              <w:t>Mitchell D. Chester, Ed.D.</w:t>
            </w:r>
          </w:p>
          <w:p w14:paraId="2DEA5589"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2DEA558A" w14:textId="77777777" w:rsidR="00FD23FE" w:rsidRDefault="00FD23FE">
            <w:pPr>
              <w:jc w:val="center"/>
              <w:rPr>
                <w:rFonts w:ascii="Arial" w:hAnsi="Arial"/>
                <w:i/>
                <w:sz w:val="16"/>
                <w:szCs w:val="16"/>
              </w:rPr>
            </w:pPr>
          </w:p>
        </w:tc>
      </w:tr>
    </w:tbl>
    <w:p w14:paraId="2DEA558C" w14:textId="77777777" w:rsidR="00FD23FE" w:rsidRDefault="00FD23FE">
      <w:pPr>
        <w:rPr>
          <w:rFonts w:ascii="Arial" w:hAnsi="Arial"/>
          <w:i/>
          <w:sz w:val="18"/>
        </w:rPr>
      </w:pPr>
    </w:p>
    <w:p w14:paraId="2DEA558D" w14:textId="77777777" w:rsidR="00FD23FE" w:rsidRDefault="00FD23FE">
      <w:pPr>
        <w:sectPr w:rsidR="00FD23FE" w:rsidSect="00853386">
          <w:endnotePr>
            <w:numFmt w:val="decimal"/>
          </w:endnotePr>
          <w:type w:val="continuous"/>
          <w:pgSz w:w="12240" w:h="15840"/>
          <w:pgMar w:top="864" w:right="432" w:bottom="1440" w:left="432" w:header="1440" w:footer="1440" w:gutter="0"/>
          <w:cols w:space="720"/>
          <w:noEndnote/>
        </w:sectPr>
      </w:pPr>
    </w:p>
    <w:p w14:paraId="2DEA558E" w14:textId="77777777" w:rsidR="00FD23FE" w:rsidRDefault="00FD23FE">
      <w:pPr>
        <w:pStyle w:val="Heading1"/>
        <w:tabs>
          <w:tab w:val="clear" w:pos="4680"/>
        </w:tabs>
      </w:pPr>
      <w:r>
        <w:lastRenderedPageBreak/>
        <w:t>MEMORANDUM</w:t>
      </w:r>
    </w:p>
    <w:p w14:paraId="2DEA558F" w14:textId="77777777"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8"/>
        <w:gridCol w:w="8388"/>
      </w:tblGrid>
      <w:tr w:rsidR="00FD23FE" w:rsidRPr="00771DC8" w14:paraId="2DEA5592" w14:textId="77777777">
        <w:tc>
          <w:tcPr>
            <w:tcW w:w="1188" w:type="dxa"/>
          </w:tcPr>
          <w:p w14:paraId="2DEA5590" w14:textId="77777777" w:rsidR="00FD23FE" w:rsidRPr="00771DC8" w:rsidRDefault="00FD23FE">
            <w:pPr>
              <w:rPr>
                <w:b/>
              </w:rPr>
            </w:pPr>
            <w:r w:rsidRPr="00771DC8">
              <w:rPr>
                <w:b/>
              </w:rPr>
              <w:t>To:</w:t>
            </w:r>
          </w:p>
        </w:tc>
        <w:tc>
          <w:tcPr>
            <w:tcW w:w="8388" w:type="dxa"/>
          </w:tcPr>
          <w:p w14:paraId="2DEA5591" w14:textId="77777777" w:rsidR="00FD23FE" w:rsidRPr="00771DC8" w:rsidRDefault="00FD23FE">
            <w:pPr>
              <w:pStyle w:val="Footer"/>
              <w:widowControl w:val="0"/>
              <w:tabs>
                <w:tab w:val="clear" w:pos="4320"/>
                <w:tab w:val="clear" w:pos="8640"/>
              </w:tabs>
              <w:rPr>
                <w:bCs/>
                <w:snapToGrid w:val="0"/>
                <w:szCs w:val="20"/>
              </w:rPr>
            </w:pPr>
            <w:r w:rsidRPr="00771DC8">
              <w:rPr>
                <w:bCs/>
                <w:snapToGrid w:val="0"/>
                <w:szCs w:val="20"/>
              </w:rPr>
              <w:t>Members of the Board of Elementary and Secondary Education</w:t>
            </w:r>
          </w:p>
        </w:tc>
      </w:tr>
      <w:tr w:rsidR="00FD23FE" w:rsidRPr="00771DC8" w14:paraId="2DEA5595" w14:textId="77777777">
        <w:tc>
          <w:tcPr>
            <w:tcW w:w="1188" w:type="dxa"/>
          </w:tcPr>
          <w:p w14:paraId="2DEA5593" w14:textId="77777777" w:rsidR="00FD23FE" w:rsidRPr="00771DC8" w:rsidRDefault="00FD23FE">
            <w:pPr>
              <w:rPr>
                <w:b/>
              </w:rPr>
            </w:pPr>
            <w:r w:rsidRPr="00771DC8">
              <w:rPr>
                <w:b/>
              </w:rPr>
              <w:t>From:</w:t>
            </w:r>
            <w:r w:rsidRPr="00771DC8">
              <w:tab/>
            </w:r>
          </w:p>
        </w:tc>
        <w:tc>
          <w:tcPr>
            <w:tcW w:w="8388" w:type="dxa"/>
          </w:tcPr>
          <w:p w14:paraId="2DEA5594" w14:textId="77777777" w:rsidR="00FD23FE" w:rsidRPr="00771DC8" w:rsidRDefault="00FD23FE">
            <w:pPr>
              <w:pStyle w:val="Footer"/>
              <w:widowControl w:val="0"/>
              <w:tabs>
                <w:tab w:val="clear" w:pos="4320"/>
                <w:tab w:val="clear" w:pos="8640"/>
              </w:tabs>
              <w:rPr>
                <w:bCs/>
                <w:snapToGrid w:val="0"/>
                <w:szCs w:val="20"/>
              </w:rPr>
            </w:pPr>
            <w:r w:rsidRPr="00771DC8">
              <w:rPr>
                <w:bCs/>
                <w:snapToGrid w:val="0"/>
                <w:szCs w:val="20"/>
              </w:rPr>
              <w:t>Mitchell D. Chester, Ed.D., Commissioner</w:t>
            </w:r>
          </w:p>
        </w:tc>
      </w:tr>
      <w:tr w:rsidR="00BC5143" w:rsidRPr="00771DC8" w14:paraId="2DEA5598" w14:textId="77777777" w:rsidTr="00BC5143">
        <w:trPr>
          <w:trHeight w:val="207"/>
        </w:trPr>
        <w:tc>
          <w:tcPr>
            <w:tcW w:w="1188" w:type="dxa"/>
          </w:tcPr>
          <w:p w14:paraId="2DEA5596" w14:textId="77777777" w:rsidR="00BC5143" w:rsidRPr="00771DC8" w:rsidRDefault="00BC5143" w:rsidP="00DE3148">
            <w:pPr>
              <w:rPr>
                <w:b/>
              </w:rPr>
            </w:pPr>
            <w:r w:rsidRPr="00771DC8">
              <w:rPr>
                <w:b/>
              </w:rPr>
              <w:t>Date:</w:t>
            </w:r>
            <w:r w:rsidRPr="00771DC8">
              <w:tab/>
            </w:r>
          </w:p>
        </w:tc>
        <w:tc>
          <w:tcPr>
            <w:tcW w:w="8388" w:type="dxa"/>
          </w:tcPr>
          <w:p w14:paraId="2DEA5597" w14:textId="77777777" w:rsidR="00BC5143" w:rsidRPr="00771DC8" w:rsidRDefault="00A346BB" w:rsidP="00E86E26">
            <w:r w:rsidRPr="00771DC8">
              <w:t xml:space="preserve">January </w:t>
            </w:r>
            <w:r w:rsidR="00E86E26">
              <w:t>15</w:t>
            </w:r>
            <w:r w:rsidR="00BC5143" w:rsidRPr="00771DC8">
              <w:t>, 201</w:t>
            </w:r>
            <w:r w:rsidR="00755584">
              <w:t>6</w:t>
            </w:r>
          </w:p>
        </w:tc>
      </w:tr>
      <w:tr w:rsidR="00BC5143" w:rsidRPr="00771DC8" w14:paraId="2DEA559B" w14:textId="77777777">
        <w:tc>
          <w:tcPr>
            <w:tcW w:w="1188" w:type="dxa"/>
          </w:tcPr>
          <w:p w14:paraId="2DEA5599" w14:textId="77777777" w:rsidR="00BC5143" w:rsidRPr="00771DC8" w:rsidRDefault="00BC5143" w:rsidP="00DE3148">
            <w:pPr>
              <w:rPr>
                <w:b/>
              </w:rPr>
            </w:pPr>
            <w:r w:rsidRPr="00771DC8">
              <w:rPr>
                <w:b/>
              </w:rPr>
              <w:t>Subject:</w:t>
            </w:r>
          </w:p>
        </w:tc>
        <w:tc>
          <w:tcPr>
            <w:tcW w:w="8388" w:type="dxa"/>
          </w:tcPr>
          <w:p w14:paraId="2DEA559A" w14:textId="77777777" w:rsidR="00BC5143" w:rsidRPr="00771DC8" w:rsidRDefault="00BC5143" w:rsidP="00127B1C">
            <w:bookmarkStart w:id="0" w:name="OLE_LINK1"/>
            <w:bookmarkStart w:id="1" w:name="OLE_LINK2"/>
            <w:r w:rsidRPr="00771DC8">
              <w:t>Charter Schools –</w:t>
            </w:r>
            <w:r w:rsidR="008679B5">
              <w:t xml:space="preserve"> </w:t>
            </w:r>
            <w:r w:rsidR="002E6E32" w:rsidRPr="00771DC8">
              <w:t xml:space="preserve">Amendment </w:t>
            </w:r>
            <w:r w:rsidR="00A352C7">
              <w:t xml:space="preserve">Requests </w:t>
            </w:r>
            <w:bookmarkEnd w:id="0"/>
            <w:bookmarkEnd w:id="1"/>
          </w:p>
        </w:tc>
      </w:tr>
    </w:tbl>
    <w:p w14:paraId="2DEA559C" w14:textId="77777777" w:rsidR="00FD23FE" w:rsidRPr="00771DC8" w:rsidRDefault="00FD23FE">
      <w:pPr>
        <w:pBdr>
          <w:bottom w:val="single" w:sz="4" w:space="1" w:color="auto"/>
        </w:pBdr>
      </w:pPr>
      <w:bookmarkStart w:id="2" w:name="TO"/>
      <w:bookmarkStart w:id="3" w:name="FROM"/>
      <w:bookmarkStart w:id="4" w:name="DATE"/>
      <w:bookmarkStart w:id="5" w:name="RE"/>
      <w:bookmarkEnd w:id="2"/>
      <w:bookmarkEnd w:id="3"/>
      <w:bookmarkEnd w:id="4"/>
      <w:bookmarkEnd w:id="5"/>
    </w:p>
    <w:p w14:paraId="2DEA559D" w14:textId="77777777" w:rsidR="00FD23FE" w:rsidRPr="00771DC8" w:rsidRDefault="00FD23FE">
      <w:pPr>
        <w:rPr>
          <w:sz w:val="16"/>
        </w:rPr>
        <w:sectPr w:rsidR="00FD23FE" w:rsidRPr="00771DC8" w:rsidSect="00853386">
          <w:endnotePr>
            <w:numFmt w:val="decimal"/>
          </w:endnotePr>
          <w:type w:val="continuous"/>
          <w:pgSz w:w="12240" w:h="15840"/>
          <w:pgMar w:top="1440" w:right="1440" w:bottom="1440" w:left="1440" w:header="1440" w:footer="1440" w:gutter="0"/>
          <w:cols w:space="720"/>
          <w:noEndnote/>
        </w:sectPr>
      </w:pPr>
    </w:p>
    <w:p w14:paraId="2DEA559E" w14:textId="77777777" w:rsidR="00FD23FE" w:rsidRPr="00771DC8" w:rsidRDefault="00FD23FE">
      <w:pPr>
        <w:rPr>
          <w:sz w:val="16"/>
        </w:rPr>
      </w:pPr>
    </w:p>
    <w:p w14:paraId="2DEA559F" w14:textId="77777777" w:rsidR="00644F88" w:rsidRDefault="00BC5143" w:rsidP="00227014">
      <w:pPr>
        <w:pStyle w:val="BodyText"/>
      </w:pPr>
      <w:r w:rsidRPr="00771DC8">
        <w:t>Pursuant to the Charter School Regulations, 603 CMR 1.</w:t>
      </w:r>
      <w:r w:rsidR="00F11DA2">
        <w:t>10</w:t>
      </w:r>
      <w:r w:rsidR="007C02D7" w:rsidRPr="00771DC8">
        <w:t>(1)</w:t>
      </w:r>
      <w:r w:rsidR="001C29DA">
        <w:t>,</w:t>
      </w:r>
      <w:r w:rsidR="007C02D7" w:rsidRPr="00771DC8">
        <w:t xml:space="preserve"> </w:t>
      </w:r>
      <w:r w:rsidRPr="00771DC8">
        <w:t xml:space="preserve">the Board of Elementary and Secondary Education (Board) must approve </w:t>
      </w:r>
      <w:r w:rsidR="005C6B4A" w:rsidRPr="00771DC8">
        <w:t xml:space="preserve">certain </w:t>
      </w:r>
      <w:r w:rsidRPr="00771DC8">
        <w:t xml:space="preserve">changes in the material terms of a school’s charter. </w:t>
      </w:r>
      <w:r w:rsidR="00030C0B" w:rsidRPr="00771DC8">
        <w:t xml:space="preserve">This year, the Department of Elementary and Secondary Education (Department) received requests from </w:t>
      </w:r>
      <w:r w:rsidR="005E6285">
        <w:t xml:space="preserve">19 </w:t>
      </w:r>
      <w:r w:rsidR="00030C0B" w:rsidRPr="00771DC8">
        <w:t>existing schools</w:t>
      </w:r>
      <w:r w:rsidR="00030C0B">
        <w:t xml:space="preserve"> or networks of schools</w:t>
      </w:r>
      <w:r w:rsidR="00030C0B" w:rsidRPr="00771DC8">
        <w:t xml:space="preserve"> to change</w:t>
      </w:r>
      <w:r w:rsidR="00030C0B">
        <w:t xml:space="preserve"> their maximum enrollment </w:t>
      </w:r>
      <w:r w:rsidR="00AC6CAA">
        <w:t>or</w:t>
      </w:r>
      <w:r w:rsidR="00030C0B" w:rsidRPr="00771DC8">
        <w:t xml:space="preserve"> grades served</w:t>
      </w:r>
      <w:r w:rsidR="00A61C3E">
        <w:t xml:space="preserve">, including </w:t>
      </w:r>
      <w:r w:rsidR="005E6285">
        <w:t xml:space="preserve">11 </w:t>
      </w:r>
      <w:r w:rsidR="00A61C3E">
        <w:t xml:space="preserve">requests </w:t>
      </w:r>
      <w:r w:rsidR="00C0367D">
        <w:t>from Boston schools</w:t>
      </w:r>
      <w:r w:rsidR="00030C0B" w:rsidRPr="00771DC8">
        <w:t xml:space="preserve">. </w:t>
      </w:r>
      <w:r w:rsidR="00C654E2">
        <w:t>This memorandum provides the following information</w:t>
      </w:r>
      <w:r w:rsidR="00BA4C1A">
        <w:t xml:space="preserve"> for your review</w:t>
      </w:r>
      <w:r w:rsidR="00C654E2">
        <w:t>: (1) summary tables describing amendment request</w:t>
      </w:r>
      <w:r w:rsidR="00F12F3F">
        <w:t xml:space="preserve">s for </w:t>
      </w:r>
      <w:r w:rsidR="000647D1">
        <w:t xml:space="preserve">growth in </w:t>
      </w:r>
      <w:r w:rsidR="00F12F3F">
        <w:t>Boston</w:t>
      </w:r>
      <w:r w:rsidR="00C654E2">
        <w:t xml:space="preserve">; </w:t>
      </w:r>
      <w:r w:rsidR="00F12F3F">
        <w:t xml:space="preserve">(2) summary tables describing amendment requests </w:t>
      </w:r>
      <w:r w:rsidR="000647D1">
        <w:t xml:space="preserve">for growth </w:t>
      </w:r>
      <w:r w:rsidR="00F12F3F">
        <w:t xml:space="preserve">outside Boston; </w:t>
      </w:r>
      <w:r w:rsidR="00C654E2">
        <w:t>(</w:t>
      </w:r>
      <w:r w:rsidR="00F12F3F">
        <w:t>3</w:t>
      </w:r>
      <w:r w:rsidR="00C654E2">
        <w:t>)</w:t>
      </w:r>
      <w:r w:rsidR="00360AC6">
        <w:t xml:space="preserve"> </w:t>
      </w:r>
      <w:r w:rsidR="007F6155">
        <w:t xml:space="preserve">a </w:t>
      </w:r>
      <w:r w:rsidR="00C654E2">
        <w:t>description of the Department’s review process; (</w:t>
      </w:r>
      <w:r w:rsidR="00F12F3F">
        <w:t>4</w:t>
      </w:r>
      <w:r w:rsidR="00C654E2">
        <w:t xml:space="preserve">) </w:t>
      </w:r>
      <w:r w:rsidR="007F6155">
        <w:t>a description of</w:t>
      </w:r>
      <w:r w:rsidR="00C654E2">
        <w:t xml:space="preserve"> the</w:t>
      </w:r>
      <w:r w:rsidR="007F6155">
        <w:t xml:space="preserve"> </w:t>
      </w:r>
      <w:r w:rsidR="00C654E2">
        <w:t xml:space="preserve">determination of proven provider status; </w:t>
      </w:r>
      <w:r w:rsidR="00360AC6">
        <w:t>(</w:t>
      </w:r>
      <w:r w:rsidR="00F12F3F">
        <w:t>5</w:t>
      </w:r>
      <w:r w:rsidR="00360AC6">
        <w:t xml:space="preserve">) the basis for my recommendation of amendment requests; </w:t>
      </w:r>
      <w:r w:rsidR="00C654E2">
        <w:t>and (</w:t>
      </w:r>
      <w:r w:rsidR="00F12F3F">
        <w:t>6</w:t>
      </w:r>
      <w:r w:rsidR="00C654E2">
        <w:t>) my thoughts on opportunities for future growth.</w:t>
      </w:r>
    </w:p>
    <w:p w14:paraId="2DEA55A0" w14:textId="77777777" w:rsidR="00227014" w:rsidRDefault="00227014" w:rsidP="00451CCD">
      <w:pPr>
        <w:pStyle w:val="BodyText"/>
      </w:pPr>
    </w:p>
    <w:p w14:paraId="2DEA55A1" w14:textId="77777777" w:rsidR="003D31CD" w:rsidRDefault="003D31CD" w:rsidP="007200FF">
      <w:pPr>
        <w:pStyle w:val="ListParagraph"/>
        <w:numPr>
          <w:ilvl w:val="0"/>
          <w:numId w:val="27"/>
        </w:numPr>
      </w:pPr>
      <w:r w:rsidRPr="007200FF">
        <w:rPr>
          <w:b/>
          <w:u w:val="single"/>
        </w:rPr>
        <w:t>Boston Amendment Requests</w:t>
      </w:r>
    </w:p>
    <w:p w14:paraId="2DEA55A2" w14:textId="77777777" w:rsidR="003D31CD" w:rsidRDefault="003D31CD" w:rsidP="003D31CD"/>
    <w:p w14:paraId="2DEA55A3" w14:textId="77777777" w:rsidR="002736B7" w:rsidRDefault="003D31CD" w:rsidP="006E2E09">
      <w:pPr>
        <w:pStyle w:val="BodyText"/>
        <w:sectPr w:rsidR="002736B7" w:rsidSect="00E466AC">
          <w:headerReference w:type="even" r:id="rId16"/>
          <w:headerReference w:type="default" r:id="rId17"/>
          <w:footerReference w:type="default" r:id="rId18"/>
          <w:headerReference w:type="first" r:id="rId19"/>
          <w:footerReference w:type="first" r:id="rId20"/>
          <w:endnotePr>
            <w:numFmt w:val="decimal"/>
          </w:endnotePr>
          <w:type w:val="continuous"/>
          <w:pgSz w:w="12240" w:h="15840" w:code="1"/>
          <w:pgMar w:top="1440" w:right="1440" w:bottom="1440" w:left="1440" w:header="1440" w:footer="432" w:gutter="0"/>
          <w:cols w:space="720"/>
          <w:formProt w:val="0"/>
          <w:noEndnote/>
          <w:titlePg/>
          <w:docGrid w:linePitch="326"/>
        </w:sectPr>
      </w:pPr>
      <w:r>
        <w:t xml:space="preserve">An overview </w:t>
      </w:r>
      <w:r>
        <w:rPr>
          <w:rFonts w:ascii="Times New Roman" w:hAnsi="Times New Roman"/>
        </w:rPr>
        <w:t>of the</w:t>
      </w:r>
      <w:r w:rsidRPr="00771DC8">
        <w:rPr>
          <w:rFonts w:ascii="Times New Roman" w:hAnsi="Times New Roman"/>
        </w:rPr>
        <w:t xml:space="preserve"> </w:t>
      </w:r>
      <w:r>
        <w:rPr>
          <w:rFonts w:ascii="Times New Roman" w:hAnsi="Times New Roman"/>
        </w:rPr>
        <w:t xml:space="preserve">11 </w:t>
      </w:r>
      <w:r w:rsidRPr="00771DC8">
        <w:rPr>
          <w:rFonts w:ascii="Times New Roman" w:hAnsi="Times New Roman"/>
        </w:rPr>
        <w:t xml:space="preserve">requests </w:t>
      </w:r>
      <w:r>
        <w:rPr>
          <w:rFonts w:ascii="Times New Roman" w:hAnsi="Times New Roman"/>
        </w:rPr>
        <w:t>for expansions in Boston is provided</w:t>
      </w:r>
      <w:r w:rsidRPr="00771DC8">
        <w:rPr>
          <w:rFonts w:ascii="Times New Roman" w:hAnsi="Times New Roman"/>
        </w:rPr>
        <w:t xml:space="preserve"> </w:t>
      </w:r>
      <w:r>
        <w:rPr>
          <w:rFonts w:ascii="Times New Roman" w:hAnsi="Times New Roman"/>
        </w:rPr>
        <w:t>on the next page</w:t>
      </w:r>
      <w:r w:rsidRPr="00771DC8">
        <w:rPr>
          <w:rFonts w:ascii="Times New Roman" w:hAnsi="Times New Roman"/>
        </w:rPr>
        <w:t xml:space="preserve">, in preparation for </w:t>
      </w:r>
      <w:r>
        <w:rPr>
          <w:rFonts w:ascii="Times New Roman" w:hAnsi="Times New Roman"/>
        </w:rPr>
        <w:t>a</w:t>
      </w:r>
      <w:r w:rsidRPr="00771DC8">
        <w:rPr>
          <w:rFonts w:ascii="Times New Roman" w:hAnsi="Times New Roman"/>
        </w:rPr>
        <w:t xml:space="preserve"> discussion and vote </w:t>
      </w:r>
      <w:r>
        <w:rPr>
          <w:rFonts w:ascii="Times New Roman" w:hAnsi="Times New Roman"/>
        </w:rPr>
        <w:t xml:space="preserve">on individual requests </w:t>
      </w:r>
      <w:r w:rsidRPr="00771DC8">
        <w:rPr>
          <w:rFonts w:ascii="Times New Roman" w:hAnsi="Times New Roman"/>
        </w:rPr>
        <w:t xml:space="preserve">at the Board’s meeting </w:t>
      </w:r>
      <w:r>
        <w:rPr>
          <w:rFonts w:ascii="Times New Roman" w:hAnsi="Times New Roman"/>
        </w:rPr>
        <w:t>on February 23, 2016</w:t>
      </w:r>
      <w:r w:rsidRPr="00771DC8">
        <w:rPr>
          <w:rFonts w:ascii="Times New Roman" w:hAnsi="Times New Roman"/>
        </w:rPr>
        <w:t>.</w:t>
      </w:r>
    </w:p>
    <w:p w14:paraId="2DEA55A4" w14:textId="77777777" w:rsidR="00C654E2" w:rsidRDefault="00C654E2" w:rsidP="00C654E2">
      <w:r>
        <w:rPr>
          <w:b/>
          <w:u w:val="single"/>
        </w:rPr>
        <w:lastRenderedPageBreak/>
        <w:t xml:space="preserve">Boston </w:t>
      </w:r>
      <w:r w:rsidRPr="00771DC8">
        <w:rPr>
          <w:b/>
          <w:u w:val="single"/>
        </w:rPr>
        <w:t>Amendment Requests</w:t>
      </w:r>
    </w:p>
    <w:p w14:paraId="2DEA55A5" w14:textId="77777777" w:rsidR="00695377" w:rsidRDefault="00695377" w:rsidP="00DE3148"/>
    <w:tbl>
      <w:tblPr>
        <w:tblW w:w="5000" w:type="pct"/>
        <w:tblCellMar>
          <w:top w:w="43" w:type="dxa"/>
          <w:left w:w="72" w:type="dxa"/>
          <w:bottom w:w="43" w:type="dxa"/>
          <w:right w:w="72" w:type="dxa"/>
        </w:tblCellMar>
        <w:tblLook w:val="04A0" w:firstRow="1" w:lastRow="0" w:firstColumn="1" w:lastColumn="0" w:noHBand="0" w:noVBand="1"/>
      </w:tblPr>
      <w:tblGrid>
        <w:gridCol w:w="4186"/>
        <w:gridCol w:w="962"/>
        <w:gridCol w:w="874"/>
        <w:gridCol w:w="874"/>
        <w:gridCol w:w="2608"/>
      </w:tblGrid>
      <w:tr w:rsidR="00E20EEB" w:rsidRPr="00761FA7" w14:paraId="2DEA55AB" w14:textId="77777777" w:rsidTr="00302A72">
        <w:trPr>
          <w:trHeight w:val="600"/>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DEA55A6" w14:textId="77777777" w:rsidR="00E20EEB" w:rsidRPr="00761FA7" w:rsidRDefault="00E20EEB" w:rsidP="00867E76">
            <w:pPr>
              <w:jc w:val="center"/>
              <w:rPr>
                <w:b/>
                <w:bCs/>
                <w:color w:val="000000"/>
                <w:sz w:val="22"/>
                <w:szCs w:val="22"/>
              </w:rPr>
            </w:pPr>
            <w:r w:rsidRPr="00761FA7">
              <w:rPr>
                <w:b/>
                <w:bCs/>
                <w:color w:val="000000"/>
                <w:sz w:val="22"/>
                <w:szCs w:val="22"/>
              </w:rPr>
              <w:t>Charter School</w:t>
            </w:r>
          </w:p>
        </w:tc>
        <w:tc>
          <w:tcPr>
            <w:tcW w:w="506" w:type="pct"/>
            <w:tcBorders>
              <w:top w:val="single" w:sz="4" w:space="0" w:color="auto"/>
              <w:left w:val="nil"/>
              <w:bottom w:val="single" w:sz="4" w:space="0" w:color="auto"/>
              <w:right w:val="single" w:sz="4" w:space="0" w:color="auto"/>
            </w:tcBorders>
            <w:shd w:val="clear" w:color="auto" w:fill="FFFFFF" w:themeFill="background1"/>
            <w:vAlign w:val="bottom"/>
            <w:hideMark/>
          </w:tcPr>
          <w:p w14:paraId="2DEA55A7" w14:textId="77777777" w:rsidR="00E20EEB" w:rsidRPr="00761FA7" w:rsidRDefault="00E20EEB" w:rsidP="00867E76">
            <w:pPr>
              <w:jc w:val="center"/>
              <w:rPr>
                <w:b/>
                <w:bCs/>
                <w:color w:val="000000"/>
                <w:sz w:val="22"/>
                <w:szCs w:val="22"/>
              </w:rPr>
            </w:pPr>
            <w:r>
              <w:rPr>
                <w:b/>
                <w:bCs/>
                <w:color w:val="000000"/>
                <w:sz w:val="22"/>
                <w:szCs w:val="22"/>
              </w:rPr>
              <w:t xml:space="preserve">Charter Region </w:t>
            </w:r>
          </w:p>
        </w:tc>
        <w:tc>
          <w:tcPr>
            <w:tcW w:w="460" w:type="pct"/>
            <w:tcBorders>
              <w:top w:val="single" w:sz="4" w:space="0" w:color="auto"/>
              <w:left w:val="nil"/>
              <w:bottom w:val="single" w:sz="4" w:space="0" w:color="auto"/>
              <w:right w:val="single" w:sz="4" w:space="0" w:color="auto"/>
            </w:tcBorders>
            <w:shd w:val="clear" w:color="auto" w:fill="FFFFFF" w:themeFill="background1"/>
            <w:vAlign w:val="bottom"/>
            <w:hideMark/>
          </w:tcPr>
          <w:p w14:paraId="2DEA55A8" w14:textId="77777777" w:rsidR="00E20EEB" w:rsidRPr="00761FA7" w:rsidRDefault="00E20EEB" w:rsidP="00867E76">
            <w:pPr>
              <w:jc w:val="center"/>
              <w:rPr>
                <w:b/>
                <w:bCs/>
                <w:color w:val="000000"/>
                <w:sz w:val="22"/>
                <w:szCs w:val="22"/>
              </w:rPr>
            </w:pPr>
            <w:r w:rsidRPr="00761FA7">
              <w:rPr>
                <w:b/>
                <w:bCs/>
                <w:color w:val="000000"/>
                <w:sz w:val="22"/>
                <w:szCs w:val="22"/>
              </w:rPr>
              <w:t>Grade Span</w:t>
            </w:r>
          </w:p>
        </w:tc>
        <w:tc>
          <w:tcPr>
            <w:tcW w:w="460" w:type="pct"/>
            <w:tcBorders>
              <w:top w:val="single" w:sz="4" w:space="0" w:color="auto"/>
              <w:left w:val="nil"/>
              <w:bottom w:val="single" w:sz="4" w:space="0" w:color="auto"/>
              <w:right w:val="single" w:sz="4" w:space="0" w:color="auto"/>
            </w:tcBorders>
            <w:shd w:val="clear" w:color="auto" w:fill="FFFFFF" w:themeFill="background1"/>
            <w:vAlign w:val="bottom"/>
            <w:hideMark/>
          </w:tcPr>
          <w:p w14:paraId="2DEA55A9" w14:textId="77777777" w:rsidR="00E20EEB" w:rsidRPr="00761FA7" w:rsidRDefault="00E20EEB" w:rsidP="00867E76">
            <w:pPr>
              <w:jc w:val="center"/>
              <w:rPr>
                <w:b/>
                <w:bCs/>
                <w:color w:val="000000"/>
                <w:sz w:val="22"/>
                <w:szCs w:val="22"/>
              </w:rPr>
            </w:pPr>
            <w:r w:rsidRPr="00761FA7">
              <w:rPr>
                <w:b/>
                <w:bCs/>
                <w:color w:val="000000"/>
                <w:sz w:val="22"/>
                <w:szCs w:val="22"/>
              </w:rPr>
              <w:t>Max</w:t>
            </w:r>
            <w:r>
              <w:rPr>
                <w:b/>
                <w:bCs/>
                <w:color w:val="000000"/>
                <w:sz w:val="22"/>
                <w:szCs w:val="22"/>
              </w:rPr>
              <w:t>.</w:t>
            </w:r>
            <w:r w:rsidRPr="00761FA7">
              <w:rPr>
                <w:b/>
                <w:bCs/>
                <w:color w:val="000000"/>
                <w:sz w:val="22"/>
                <w:szCs w:val="22"/>
              </w:rPr>
              <w:t xml:space="preserve"> Enroll</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DEA55AA" w14:textId="77777777" w:rsidR="00E20EEB" w:rsidRPr="00761FA7" w:rsidRDefault="00E20EEB" w:rsidP="00867E76">
            <w:pPr>
              <w:jc w:val="center"/>
              <w:rPr>
                <w:b/>
                <w:bCs/>
                <w:color w:val="000000"/>
                <w:sz w:val="22"/>
                <w:szCs w:val="22"/>
              </w:rPr>
            </w:pPr>
            <w:r>
              <w:rPr>
                <w:b/>
                <w:bCs/>
                <w:color w:val="000000"/>
                <w:sz w:val="22"/>
                <w:szCs w:val="22"/>
              </w:rPr>
              <w:t>Amendment</w:t>
            </w:r>
            <w:r w:rsidRPr="00761FA7">
              <w:rPr>
                <w:b/>
                <w:bCs/>
                <w:color w:val="000000"/>
                <w:sz w:val="22"/>
                <w:szCs w:val="22"/>
              </w:rPr>
              <w:t xml:space="preserve"> Request</w:t>
            </w:r>
          </w:p>
        </w:tc>
      </w:tr>
      <w:tr w:rsidR="00E20EEB" w:rsidRPr="00761FA7" w14:paraId="2DEA55B1" w14:textId="77777777" w:rsidTr="00302A72">
        <w:trPr>
          <w:trHeight w:val="548"/>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AC" w14:textId="77777777" w:rsidR="00E20EEB" w:rsidRPr="00761FA7" w:rsidRDefault="00E20EEB" w:rsidP="00867E76">
            <w:pPr>
              <w:jc w:val="center"/>
              <w:rPr>
                <w:color w:val="000000"/>
                <w:sz w:val="22"/>
                <w:szCs w:val="22"/>
              </w:rPr>
            </w:pPr>
            <w:r w:rsidRPr="00761FA7">
              <w:rPr>
                <w:color w:val="000000"/>
                <w:sz w:val="22"/>
                <w:szCs w:val="22"/>
              </w:rPr>
              <w:t>Boston Collegiate Charter School</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AD" w14:textId="77777777" w:rsidR="00E20EEB" w:rsidRPr="00761FA7" w:rsidRDefault="00E20EEB" w:rsidP="00867E76">
            <w:pPr>
              <w:jc w:val="center"/>
              <w:rPr>
                <w:color w:val="000000"/>
                <w:sz w:val="22"/>
                <w:szCs w:val="22"/>
              </w:rPr>
            </w:pPr>
            <w:r w:rsidRPr="00761FA7">
              <w:rPr>
                <w:color w:val="000000"/>
                <w:sz w:val="22"/>
                <w:szCs w:val="22"/>
              </w:rPr>
              <w:t>Boston</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AE" w14:textId="77777777" w:rsidR="00E20EEB" w:rsidRPr="00761FA7" w:rsidRDefault="00E20EEB" w:rsidP="00867E76">
            <w:pPr>
              <w:jc w:val="center"/>
              <w:rPr>
                <w:color w:val="000000"/>
                <w:sz w:val="22"/>
                <w:szCs w:val="22"/>
              </w:rPr>
            </w:pPr>
            <w:r w:rsidRPr="00761FA7">
              <w:rPr>
                <w:color w:val="000000"/>
                <w:sz w:val="22"/>
                <w:szCs w:val="22"/>
              </w:rPr>
              <w:t>5-12</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AF" w14:textId="77777777" w:rsidR="00E20EEB" w:rsidRPr="00761FA7" w:rsidRDefault="00E20EEB" w:rsidP="00867E76">
            <w:pPr>
              <w:jc w:val="center"/>
              <w:rPr>
                <w:color w:val="000000"/>
                <w:sz w:val="22"/>
                <w:szCs w:val="22"/>
              </w:rPr>
            </w:pPr>
            <w:r w:rsidRPr="00761FA7">
              <w:rPr>
                <w:color w:val="000000"/>
                <w:sz w:val="22"/>
                <w:szCs w:val="22"/>
              </w:rPr>
              <w:t>665</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B0" w14:textId="77777777" w:rsidR="00E20EEB" w:rsidRPr="00761FA7" w:rsidRDefault="00E20EEB" w:rsidP="00127B1C">
            <w:pPr>
              <w:jc w:val="center"/>
              <w:rPr>
                <w:color w:val="000000"/>
                <w:sz w:val="22"/>
                <w:szCs w:val="22"/>
              </w:rPr>
            </w:pPr>
            <w:r w:rsidRPr="00761FA7">
              <w:rPr>
                <w:color w:val="000000"/>
                <w:sz w:val="22"/>
                <w:szCs w:val="22"/>
              </w:rPr>
              <w:t>Increase enrollment</w:t>
            </w:r>
            <w:r>
              <w:rPr>
                <w:color w:val="000000"/>
                <w:sz w:val="22"/>
                <w:szCs w:val="22"/>
              </w:rPr>
              <w:t xml:space="preserve"> </w:t>
            </w:r>
            <w:r w:rsidR="00127B1C">
              <w:rPr>
                <w:color w:val="000000"/>
                <w:sz w:val="22"/>
                <w:szCs w:val="22"/>
              </w:rPr>
              <w:t xml:space="preserve">by </w:t>
            </w:r>
            <w:r>
              <w:rPr>
                <w:color w:val="000000"/>
                <w:sz w:val="22"/>
                <w:szCs w:val="22"/>
              </w:rPr>
              <w:t>30</w:t>
            </w:r>
            <w:r w:rsidR="00127B1C">
              <w:rPr>
                <w:color w:val="000000"/>
                <w:sz w:val="22"/>
                <w:szCs w:val="22"/>
              </w:rPr>
              <w:t xml:space="preserve"> students to a total of 695</w:t>
            </w:r>
          </w:p>
        </w:tc>
      </w:tr>
      <w:tr w:rsidR="00E20EEB" w:rsidRPr="00761FA7" w14:paraId="2DEA55B7" w14:textId="77777777" w:rsidTr="00302A72">
        <w:trPr>
          <w:trHeight w:val="692"/>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B2" w14:textId="77777777" w:rsidR="00E20EEB" w:rsidRPr="00761FA7" w:rsidRDefault="00E20EEB" w:rsidP="00867E76">
            <w:pPr>
              <w:jc w:val="center"/>
              <w:rPr>
                <w:color w:val="000000"/>
                <w:sz w:val="22"/>
                <w:szCs w:val="22"/>
              </w:rPr>
            </w:pPr>
            <w:r w:rsidRPr="00761FA7">
              <w:rPr>
                <w:color w:val="000000"/>
                <w:sz w:val="22"/>
                <w:szCs w:val="22"/>
              </w:rPr>
              <w:t>Boston Preparatory Charter Public School</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B3" w14:textId="77777777" w:rsidR="00E20EEB" w:rsidRPr="00761FA7" w:rsidRDefault="00E20EEB" w:rsidP="00867E76">
            <w:pPr>
              <w:jc w:val="center"/>
              <w:rPr>
                <w:color w:val="000000"/>
                <w:sz w:val="22"/>
                <w:szCs w:val="22"/>
              </w:rPr>
            </w:pPr>
            <w:r w:rsidRPr="00761FA7">
              <w:rPr>
                <w:color w:val="000000"/>
                <w:sz w:val="22"/>
                <w:szCs w:val="22"/>
              </w:rPr>
              <w:t>Boston</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B4" w14:textId="77777777" w:rsidR="00E20EEB" w:rsidRPr="00761FA7" w:rsidRDefault="00E20EEB" w:rsidP="00867E76">
            <w:pPr>
              <w:jc w:val="center"/>
              <w:rPr>
                <w:color w:val="000000"/>
                <w:sz w:val="22"/>
                <w:szCs w:val="22"/>
              </w:rPr>
            </w:pPr>
            <w:r w:rsidRPr="00761FA7">
              <w:rPr>
                <w:color w:val="000000"/>
                <w:sz w:val="22"/>
                <w:szCs w:val="22"/>
              </w:rPr>
              <w:t>6-12</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B5" w14:textId="77777777" w:rsidR="00E20EEB" w:rsidRPr="00761FA7" w:rsidRDefault="00E20EEB" w:rsidP="00867E76">
            <w:pPr>
              <w:jc w:val="center"/>
              <w:rPr>
                <w:color w:val="000000"/>
                <w:sz w:val="22"/>
                <w:szCs w:val="22"/>
              </w:rPr>
            </w:pPr>
            <w:r w:rsidRPr="00761FA7">
              <w:rPr>
                <w:color w:val="000000"/>
                <w:sz w:val="22"/>
                <w:szCs w:val="22"/>
              </w:rPr>
              <w:t>400</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B6" w14:textId="77777777" w:rsidR="00E20EEB" w:rsidRPr="00761FA7" w:rsidRDefault="00E20EEB" w:rsidP="00127B1C">
            <w:pPr>
              <w:jc w:val="center"/>
              <w:rPr>
                <w:color w:val="000000"/>
                <w:sz w:val="22"/>
                <w:szCs w:val="22"/>
              </w:rPr>
            </w:pPr>
            <w:r>
              <w:rPr>
                <w:color w:val="000000"/>
                <w:sz w:val="22"/>
                <w:szCs w:val="22"/>
              </w:rPr>
              <w:t xml:space="preserve">Increase enrollment </w:t>
            </w:r>
            <w:r w:rsidR="00127B1C">
              <w:rPr>
                <w:color w:val="000000"/>
                <w:sz w:val="22"/>
                <w:szCs w:val="22"/>
              </w:rPr>
              <w:t xml:space="preserve">by </w:t>
            </w:r>
            <w:r>
              <w:rPr>
                <w:color w:val="000000"/>
                <w:sz w:val="22"/>
                <w:szCs w:val="22"/>
              </w:rPr>
              <w:t>520</w:t>
            </w:r>
            <w:r w:rsidR="00127B1C">
              <w:rPr>
                <w:color w:val="000000"/>
                <w:sz w:val="22"/>
                <w:szCs w:val="22"/>
              </w:rPr>
              <w:t xml:space="preserve"> students to a total of 920</w:t>
            </w:r>
            <w:r w:rsidRPr="00761FA7">
              <w:rPr>
                <w:color w:val="000000"/>
                <w:sz w:val="22"/>
                <w:szCs w:val="22"/>
              </w:rPr>
              <w:t xml:space="preserve">; </w:t>
            </w:r>
            <w:r>
              <w:rPr>
                <w:color w:val="000000"/>
                <w:sz w:val="22"/>
                <w:szCs w:val="22"/>
              </w:rPr>
              <w:br/>
            </w:r>
            <w:r w:rsidR="001E5C33">
              <w:rPr>
                <w:color w:val="000000"/>
                <w:sz w:val="22"/>
                <w:szCs w:val="22"/>
              </w:rPr>
              <w:t>a</w:t>
            </w:r>
            <w:r w:rsidRPr="00761FA7">
              <w:rPr>
                <w:color w:val="000000"/>
                <w:sz w:val="22"/>
                <w:szCs w:val="22"/>
              </w:rPr>
              <w:t>dd grade 5</w:t>
            </w:r>
          </w:p>
        </w:tc>
      </w:tr>
      <w:tr w:rsidR="00E20EEB" w:rsidRPr="00761FA7" w14:paraId="2DEA55BD" w14:textId="77777777" w:rsidTr="00302A72">
        <w:trPr>
          <w:trHeight w:val="458"/>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B8" w14:textId="77777777" w:rsidR="00E20EEB" w:rsidRPr="00761FA7" w:rsidRDefault="00E20EEB" w:rsidP="00867E76">
            <w:pPr>
              <w:jc w:val="center"/>
              <w:rPr>
                <w:color w:val="000000"/>
                <w:sz w:val="22"/>
                <w:szCs w:val="22"/>
              </w:rPr>
            </w:pPr>
            <w:r w:rsidRPr="00761FA7">
              <w:rPr>
                <w:color w:val="000000"/>
                <w:sz w:val="22"/>
                <w:szCs w:val="22"/>
              </w:rPr>
              <w:t>Boston Renaissance Charter Public School</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B9" w14:textId="77777777" w:rsidR="00E20EEB" w:rsidRPr="00761FA7" w:rsidRDefault="00E20EEB" w:rsidP="00867E76">
            <w:pPr>
              <w:jc w:val="center"/>
              <w:rPr>
                <w:color w:val="000000"/>
                <w:sz w:val="22"/>
                <w:szCs w:val="22"/>
              </w:rPr>
            </w:pPr>
            <w:r w:rsidRPr="00761FA7">
              <w:rPr>
                <w:color w:val="000000"/>
                <w:sz w:val="22"/>
                <w:szCs w:val="22"/>
              </w:rPr>
              <w:t>Boston</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BA" w14:textId="77777777" w:rsidR="00E20EEB" w:rsidRPr="00761FA7" w:rsidRDefault="004311BB" w:rsidP="00867E76">
            <w:pPr>
              <w:jc w:val="center"/>
              <w:rPr>
                <w:color w:val="000000"/>
                <w:sz w:val="22"/>
                <w:szCs w:val="22"/>
              </w:rPr>
            </w:pPr>
            <w:r>
              <w:rPr>
                <w:color w:val="000000"/>
                <w:sz w:val="22"/>
                <w:szCs w:val="22"/>
              </w:rPr>
              <w:t>PK</w:t>
            </w:r>
            <w:r w:rsidR="00E20EEB" w:rsidRPr="00761FA7">
              <w:rPr>
                <w:color w:val="000000"/>
                <w:sz w:val="22"/>
                <w:szCs w:val="22"/>
              </w:rPr>
              <w:t>-6</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BB" w14:textId="77777777" w:rsidR="00E20EEB" w:rsidRPr="00761FA7" w:rsidRDefault="00E20EEB" w:rsidP="00867E76">
            <w:pPr>
              <w:jc w:val="center"/>
              <w:rPr>
                <w:color w:val="000000"/>
                <w:sz w:val="22"/>
                <w:szCs w:val="22"/>
              </w:rPr>
            </w:pPr>
            <w:r w:rsidRPr="00761FA7">
              <w:rPr>
                <w:color w:val="000000"/>
                <w:sz w:val="22"/>
                <w:szCs w:val="22"/>
              </w:rPr>
              <w:t>944</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BC" w14:textId="77777777" w:rsidR="00E20EEB" w:rsidRPr="00761FA7" w:rsidRDefault="00E20EEB" w:rsidP="00127B1C">
            <w:pPr>
              <w:jc w:val="center"/>
              <w:rPr>
                <w:color w:val="000000"/>
                <w:sz w:val="22"/>
                <w:szCs w:val="22"/>
              </w:rPr>
            </w:pPr>
            <w:r w:rsidRPr="00761FA7">
              <w:rPr>
                <w:color w:val="000000"/>
                <w:sz w:val="22"/>
                <w:szCs w:val="22"/>
              </w:rPr>
              <w:t xml:space="preserve">Increase </w:t>
            </w:r>
            <w:r>
              <w:rPr>
                <w:color w:val="000000"/>
                <w:sz w:val="22"/>
                <w:szCs w:val="22"/>
              </w:rPr>
              <w:t xml:space="preserve">enrollment </w:t>
            </w:r>
            <w:r w:rsidR="00127B1C">
              <w:rPr>
                <w:color w:val="000000"/>
                <w:sz w:val="22"/>
                <w:szCs w:val="22"/>
              </w:rPr>
              <w:t xml:space="preserve">by </w:t>
            </w:r>
            <w:r>
              <w:rPr>
                <w:color w:val="000000"/>
                <w:sz w:val="22"/>
                <w:szCs w:val="22"/>
              </w:rPr>
              <w:t>66</w:t>
            </w:r>
            <w:r w:rsidR="00354F5F">
              <w:rPr>
                <w:color w:val="000000"/>
                <w:sz w:val="22"/>
                <w:szCs w:val="22"/>
              </w:rPr>
              <w:t xml:space="preserve"> </w:t>
            </w:r>
            <w:r w:rsidR="00127B1C">
              <w:rPr>
                <w:color w:val="000000"/>
                <w:sz w:val="22"/>
                <w:szCs w:val="22"/>
              </w:rPr>
              <w:t>students to a total of 1,010</w:t>
            </w:r>
          </w:p>
        </w:tc>
      </w:tr>
      <w:tr w:rsidR="00E20EEB" w:rsidRPr="00761FA7" w14:paraId="2DEA55C3" w14:textId="77777777" w:rsidTr="00302A72">
        <w:trPr>
          <w:trHeight w:val="422"/>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BE" w14:textId="77777777" w:rsidR="00E20EEB" w:rsidRPr="00761FA7" w:rsidRDefault="00E20EEB" w:rsidP="00867E76">
            <w:pPr>
              <w:jc w:val="center"/>
              <w:rPr>
                <w:color w:val="000000"/>
                <w:sz w:val="22"/>
                <w:szCs w:val="22"/>
              </w:rPr>
            </w:pPr>
            <w:r w:rsidRPr="00761FA7">
              <w:rPr>
                <w:color w:val="000000"/>
                <w:sz w:val="22"/>
                <w:szCs w:val="22"/>
              </w:rPr>
              <w:t>Bridge Boston Charter School</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BF" w14:textId="77777777" w:rsidR="00E20EEB" w:rsidRPr="00761FA7" w:rsidRDefault="00E20EEB" w:rsidP="00867E76">
            <w:pPr>
              <w:jc w:val="center"/>
              <w:rPr>
                <w:color w:val="000000"/>
                <w:sz w:val="22"/>
                <w:szCs w:val="22"/>
              </w:rPr>
            </w:pPr>
            <w:r w:rsidRPr="00761FA7">
              <w:rPr>
                <w:color w:val="000000"/>
                <w:sz w:val="22"/>
                <w:szCs w:val="22"/>
              </w:rPr>
              <w:t>Boston</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C0" w14:textId="77777777" w:rsidR="00E20EEB" w:rsidRPr="00761FA7" w:rsidRDefault="004311BB" w:rsidP="00867E76">
            <w:pPr>
              <w:jc w:val="center"/>
              <w:rPr>
                <w:color w:val="000000"/>
                <w:sz w:val="22"/>
                <w:szCs w:val="22"/>
              </w:rPr>
            </w:pPr>
            <w:r>
              <w:rPr>
                <w:color w:val="000000"/>
                <w:sz w:val="22"/>
                <w:szCs w:val="22"/>
              </w:rPr>
              <w:t>PK</w:t>
            </w:r>
            <w:r w:rsidR="00E20EEB" w:rsidRPr="00761FA7">
              <w:rPr>
                <w:color w:val="000000"/>
                <w:sz w:val="22"/>
                <w:szCs w:val="22"/>
              </w:rPr>
              <w:t>-8</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C1" w14:textId="77777777" w:rsidR="00E20EEB" w:rsidRPr="00761FA7" w:rsidRDefault="00E20EEB" w:rsidP="00867E76">
            <w:pPr>
              <w:jc w:val="center"/>
              <w:rPr>
                <w:color w:val="000000"/>
                <w:sz w:val="22"/>
                <w:szCs w:val="22"/>
              </w:rPr>
            </w:pPr>
            <w:r w:rsidRPr="00761FA7">
              <w:rPr>
                <w:color w:val="000000"/>
                <w:sz w:val="22"/>
                <w:szCs w:val="22"/>
              </w:rPr>
              <w:t>335</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C2" w14:textId="77777777" w:rsidR="00E20EEB" w:rsidRPr="00761FA7" w:rsidRDefault="00E20EEB" w:rsidP="00354F5F">
            <w:pPr>
              <w:jc w:val="center"/>
              <w:rPr>
                <w:color w:val="000000"/>
                <w:sz w:val="22"/>
                <w:szCs w:val="22"/>
              </w:rPr>
            </w:pPr>
            <w:r w:rsidRPr="00761FA7">
              <w:rPr>
                <w:color w:val="000000"/>
                <w:sz w:val="22"/>
                <w:szCs w:val="22"/>
              </w:rPr>
              <w:t xml:space="preserve">Increase enrollment </w:t>
            </w:r>
            <w:r w:rsidR="00354F5F">
              <w:rPr>
                <w:color w:val="000000"/>
                <w:sz w:val="22"/>
                <w:szCs w:val="22"/>
              </w:rPr>
              <w:t>by</w:t>
            </w:r>
            <w:r w:rsidR="00127B1C">
              <w:rPr>
                <w:color w:val="000000"/>
                <w:sz w:val="22"/>
                <w:szCs w:val="22"/>
              </w:rPr>
              <w:t xml:space="preserve"> </w:t>
            </w:r>
            <w:r>
              <w:rPr>
                <w:color w:val="000000"/>
                <w:sz w:val="22"/>
                <w:szCs w:val="22"/>
              </w:rPr>
              <w:t>65</w:t>
            </w:r>
            <w:r w:rsidR="00127B1C">
              <w:rPr>
                <w:color w:val="000000"/>
                <w:sz w:val="22"/>
                <w:szCs w:val="22"/>
              </w:rPr>
              <w:t xml:space="preserve"> to a total of 400</w:t>
            </w:r>
          </w:p>
        </w:tc>
      </w:tr>
      <w:tr w:rsidR="00E20EEB" w:rsidRPr="00761FA7" w14:paraId="2DEA55CA" w14:textId="77777777" w:rsidTr="00302A72">
        <w:trPr>
          <w:trHeight w:val="1088"/>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C4" w14:textId="77777777" w:rsidR="00E20EEB" w:rsidRPr="00761FA7" w:rsidRDefault="00E20EEB" w:rsidP="00485E67">
            <w:pPr>
              <w:jc w:val="center"/>
              <w:rPr>
                <w:color w:val="000000"/>
                <w:sz w:val="22"/>
                <w:szCs w:val="22"/>
              </w:rPr>
            </w:pPr>
            <w:r w:rsidRPr="00761FA7">
              <w:rPr>
                <w:color w:val="000000"/>
                <w:sz w:val="22"/>
                <w:szCs w:val="22"/>
              </w:rPr>
              <w:t xml:space="preserve">Brooke Charter School Roslindale; </w:t>
            </w:r>
            <w:r>
              <w:rPr>
                <w:color w:val="000000"/>
                <w:sz w:val="22"/>
                <w:szCs w:val="22"/>
              </w:rPr>
              <w:br/>
            </w:r>
            <w:r w:rsidRPr="00761FA7">
              <w:rPr>
                <w:color w:val="000000"/>
                <w:sz w:val="22"/>
                <w:szCs w:val="22"/>
              </w:rPr>
              <w:t xml:space="preserve">Brooke Charter School Mattapan; </w:t>
            </w:r>
            <w:r>
              <w:rPr>
                <w:color w:val="000000"/>
                <w:sz w:val="22"/>
                <w:szCs w:val="22"/>
              </w:rPr>
              <w:br/>
            </w:r>
            <w:r w:rsidRPr="00761FA7">
              <w:rPr>
                <w:color w:val="000000"/>
                <w:sz w:val="22"/>
                <w:szCs w:val="22"/>
              </w:rPr>
              <w:t>Br</w:t>
            </w:r>
            <w:r>
              <w:rPr>
                <w:color w:val="000000"/>
                <w:sz w:val="22"/>
                <w:szCs w:val="22"/>
              </w:rPr>
              <w:t>ooke Charter School East Boston</w:t>
            </w:r>
            <w:r w:rsidR="00562B37">
              <w:rPr>
                <w:color w:val="000000"/>
                <w:sz w:val="22"/>
                <w:szCs w:val="22"/>
              </w:rPr>
              <w:br/>
              <w:t>(Brooke Network</w:t>
            </w:r>
            <w:r w:rsidR="00485E67">
              <w:rPr>
                <w:color w:val="000000"/>
                <w:sz w:val="22"/>
                <w:szCs w:val="22"/>
              </w:rPr>
              <w:t xml:space="preserve"> in Boston</w:t>
            </w:r>
            <w:r w:rsidR="00562B37">
              <w:rPr>
                <w:color w:val="000000"/>
                <w:sz w:val="22"/>
                <w:szCs w:val="22"/>
              </w:rPr>
              <w:t>)</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C5" w14:textId="77777777" w:rsidR="00E20EEB" w:rsidRPr="00761FA7" w:rsidRDefault="00E20EEB" w:rsidP="00867E76">
            <w:pPr>
              <w:jc w:val="center"/>
              <w:rPr>
                <w:color w:val="000000"/>
                <w:sz w:val="22"/>
                <w:szCs w:val="22"/>
              </w:rPr>
            </w:pPr>
            <w:r w:rsidRPr="00761FA7">
              <w:rPr>
                <w:color w:val="000000"/>
                <w:sz w:val="22"/>
                <w:szCs w:val="22"/>
              </w:rPr>
              <w:t>Boston, Chelsea</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C6" w14:textId="77777777" w:rsidR="00E20EEB" w:rsidRPr="00761FA7" w:rsidRDefault="00E20EEB" w:rsidP="00867E76">
            <w:pPr>
              <w:jc w:val="center"/>
              <w:rPr>
                <w:color w:val="000000"/>
                <w:sz w:val="22"/>
                <w:szCs w:val="22"/>
              </w:rPr>
            </w:pPr>
            <w:r w:rsidRPr="00761FA7">
              <w:rPr>
                <w:color w:val="000000"/>
                <w:sz w:val="22"/>
                <w:szCs w:val="22"/>
              </w:rPr>
              <w:t>K-8</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C7" w14:textId="77777777" w:rsidR="00E20EEB" w:rsidRPr="00761FA7" w:rsidRDefault="00E20EEB" w:rsidP="00354F5F">
            <w:pPr>
              <w:rPr>
                <w:color w:val="000000"/>
                <w:sz w:val="22"/>
                <w:szCs w:val="22"/>
              </w:rPr>
            </w:pPr>
            <w:r w:rsidRPr="00761FA7">
              <w:rPr>
                <w:color w:val="000000"/>
                <w:sz w:val="22"/>
                <w:szCs w:val="22"/>
              </w:rPr>
              <w:t>510</w:t>
            </w:r>
            <w:r w:rsidR="00354F5F">
              <w:rPr>
                <w:color w:val="000000"/>
                <w:sz w:val="22"/>
                <w:szCs w:val="22"/>
              </w:rPr>
              <w:t xml:space="preserve"> each</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C8" w14:textId="77777777" w:rsidR="00E20EEB" w:rsidRDefault="00E20EEB" w:rsidP="00867E76">
            <w:pPr>
              <w:jc w:val="center"/>
              <w:rPr>
                <w:color w:val="000000"/>
                <w:sz w:val="22"/>
                <w:szCs w:val="22"/>
              </w:rPr>
            </w:pPr>
            <w:r w:rsidRPr="00761FA7">
              <w:rPr>
                <w:color w:val="000000"/>
                <w:sz w:val="22"/>
                <w:szCs w:val="22"/>
              </w:rPr>
              <w:t xml:space="preserve">Increase enrollment </w:t>
            </w:r>
            <w:r w:rsidR="0051668D">
              <w:rPr>
                <w:color w:val="000000"/>
                <w:sz w:val="22"/>
                <w:szCs w:val="22"/>
              </w:rPr>
              <w:br/>
            </w:r>
            <w:r w:rsidR="00127B1C">
              <w:rPr>
                <w:color w:val="000000"/>
                <w:sz w:val="22"/>
                <w:szCs w:val="22"/>
              </w:rPr>
              <w:t xml:space="preserve">by </w:t>
            </w:r>
            <w:r>
              <w:rPr>
                <w:color w:val="000000"/>
                <w:sz w:val="22"/>
                <w:szCs w:val="22"/>
              </w:rPr>
              <w:t>659 Boston</w:t>
            </w:r>
            <w:r w:rsidR="00127B1C">
              <w:rPr>
                <w:color w:val="000000"/>
                <w:sz w:val="22"/>
                <w:szCs w:val="22"/>
              </w:rPr>
              <w:t xml:space="preserve"> students and </w:t>
            </w:r>
            <w:r>
              <w:rPr>
                <w:color w:val="000000"/>
                <w:sz w:val="22"/>
                <w:szCs w:val="22"/>
              </w:rPr>
              <w:t xml:space="preserve"> </w:t>
            </w:r>
            <w:r w:rsidR="00354F5F">
              <w:rPr>
                <w:color w:val="000000"/>
                <w:sz w:val="22"/>
                <w:szCs w:val="22"/>
              </w:rPr>
              <w:br/>
            </w:r>
            <w:r>
              <w:rPr>
                <w:color w:val="000000"/>
                <w:sz w:val="22"/>
                <w:szCs w:val="22"/>
              </w:rPr>
              <w:t>52 Chelsea</w:t>
            </w:r>
            <w:r w:rsidR="00127B1C">
              <w:rPr>
                <w:color w:val="000000"/>
                <w:sz w:val="22"/>
                <w:szCs w:val="22"/>
              </w:rPr>
              <w:t xml:space="preserve"> students to </w:t>
            </w:r>
            <w:r w:rsidR="0035248B">
              <w:rPr>
                <w:color w:val="000000"/>
                <w:sz w:val="22"/>
                <w:szCs w:val="22"/>
              </w:rPr>
              <w:br/>
            </w:r>
            <w:r w:rsidR="00127B1C">
              <w:rPr>
                <w:color w:val="000000"/>
                <w:sz w:val="22"/>
                <w:szCs w:val="22"/>
              </w:rPr>
              <w:t xml:space="preserve">a total of </w:t>
            </w:r>
            <w:r w:rsidR="00354F5F">
              <w:rPr>
                <w:color w:val="000000"/>
                <w:sz w:val="22"/>
                <w:szCs w:val="22"/>
              </w:rPr>
              <w:t>2,241</w:t>
            </w:r>
            <w:r w:rsidR="00354F5F" w:rsidRPr="00761FA7">
              <w:rPr>
                <w:color w:val="000000"/>
                <w:sz w:val="22"/>
                <w:szCs w:val="22"/>
              </w:rPr>
              <w:t xml:space="preserve">; </w:t>
            </w:r>
          </w:p>
          <w:p w14:paraId="2DEA55C9" w14:textId="77777777" w:rsidR="00E20EEB" w:rsidRPr="00761FA7" w:rsidRDefault="00E20EEB" w:rsidP="00354F5F">
            <w:pPr>
              <w:jc w:val="center"/>
              <w:rPr>
                <w:color w:val="000000"/>
                <w:sz w:val="22"/>
                <w:szCs w:val="22"/>
              </w:rPr>
            </w:pPr>
            <w:r w:rsidRPr="00761FA7">
              <w:rPr>
                <w:color w:val="000000"/>
                <w:sz w:val="22"/>
                <w:szCs w:val="22"/>
              </w:rPr>
              <w:t xml:space="preserve">Add grades 9-12; </w:t>
            </w:r>
            <w:r>
              <w:rPr>
                <w:color w:val="000000"/>
                <w:sz w:val="22"/>
                <w:szCs w:val="22"/>
              </w:rPr>
              <w:br/>
            </w:r>
            <w:r w:rsidRPr="00761FA7">
              <w:rPr>
                <w:color w:val="000000"/>
                <w:sz w:val="22"/>
                <w:szCs w:val="22"/>
              </w:rPr>
              <w:t>consolidat</w:t>
            </w:r>
            <w:r w:rsidR="001E5C33">
              <w:rPr>
                <w:color w:val="000000"/>
                <w:sz w:val="22"/>
                <w:szCs w:val="22"/>
              </w:rPr>
              <w:t>e</w:t>
            </w:r>
            <w:r>
              <w:rPr>
                <w:color w:val="000000"/>
                <w:sz w:val="22"/>
                <w:szCs w:val="22"/>
              </w:rPr>
              <w:t xml:space="preserve"> 3 charters</w:t>
            </w:r>
            <w:r w:rsidRPr="00D37AA3">
              <w:rPr>
                <w:rStyle w:val="FootnoteReference"/>
                <w:color w:val="000000"/>
                <w:sz w:val="22"/>
                <w:szCs w:val="22"/>
                <w:vertAlign w:val="superscript"/>
              </w:rPr>
              <w:footnoteReference w:id="1"/>
            </w:r>
          </w:p>
        </w:tc>
      </w:tr>
      <w:tr w:rsidR="00E20EEB" w:rsidRPr="00761FA7" w14:paraId="2DEA55D1" w14:textId="77777777" w:rsidTr="00302A72">
        <w:trPr>
          <w:trHeight w:val="969"/>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CB" w14:textId="77777777" w:rsidR="00E20EEB" w:rsidRPr="00761FA7" w:rsidRDefault="00E20EEB" w:rsidP="00867E76">
            <w:pPr>
              <w:jc w:val="center"/>
              <w:rPr>
                <w:color w:val="000000"/>
                <w:sz w:val="22"/>
                <w:szCs w:val="22"/>
              </w:rPr>
            </w:pPr>
            <w:r w:rsidRPr="00761FA7">
              <w:rPr>
                <w:color w:val="000000"/>
                <w:sz w:val="22"/>
                <w:szCs w:val="22"/>
              </w:rPr>
              <w:t xml:space="preserve">City on a Hill Charter Public School </w:t>
            </w:r>
            <w:r w:rsidR="001B7893">
              <w:rPr>
                <w:color w:val="000000"/>
                <w:sz w:val="22"/>
                <w:szCs w:val="22"/>
              </w:rPr>
              <w:br/>
            </w:r>
            <w:r w:rsidRPr="00761FA7">
              <w:rPr>
                <w:color w:val="000000"/>
                <w:sz w:val="22"/>
                <w:szCs w:val="22"/>
              </w:rPr>
              <w:t>Circuit Street</w:t>
            </w:r>
            <w:r w:rsidR="00AD7261">
              <w:rPr>
                <w:color w:val="000000"/>
                <w:sz w:val="22"/>
                <w:szCs w:val="22"/>
              </w:rPr>
              <w:t>;</w:t>
            </w:r>
          </w:p>
          <w:p w14:paraId="2DEA55CC" w14:textId="77777777" w:rsidR="00E20EEB" w:rsidRPr="00761FA7" w:rsidRDefault="00E20EEB" w:rsidP="00485E67">
            <w:pPr>
              <w:jc w:val="center"/>
              <w:rPr>
                <w:color w:val="000000"/>
                <w:sz w:val="22"/>
                <w:szCs w:val="22"/>
              </w:rPr>
            </w:pPr>
            <w:r w:rsidRPr="00761FA7">
              <w:rPr>
                <w:color w:val="000000"/>
                <w:sz w:val="22"/>
                <w:szCs w:val="22"/>
              </w:rPr>
              <w:t xml:space="preserve">City on a Hill Charter Public School </w:t>
            </w:r>
            <w:r w:rsidR="001B7893">
              <w:rPr>
                <w:color w:val="000000"/>
                <w:sz w:val="22"/>
                <w:szCs w:val="22"/>
              </w:rPr>
              <w:br/>
            </w:r>
            <w:r w:rsidRPr="00761FA7">
              <w:rPr>
                <w:color w:val="000000"/>
                <w:sz w:val="22"/>
                <w:szCs w:val="22"/>
              </w:rPr>
              <w:t>Dudley Square</w:t>
            </w:r>
            <w:r w:rsidR="00B77885">
              <w:rPr>
                <w:color w:val="000000"/>
                <w:sz w:val="22"/>
                <w:szCs w:val="22"/>
              </w:rPr>
              <w:br/>
              <w:t>(CoaH Network</w:t>
            </w:r>
            <w:r w:rsidR="00485E67">
              <w:rPr>
                <w:color w:val="000000"/>
                <w:sz w:val="22"/>
                <w:szCs w:val="22"/>
              </w:rPr>
              <w:t xml:space="preserve"> in Boston and New Bedford</w:t>
            </w:r>
            <w:r w:rsidR="00B77885">
              <w:rPr>
                <w:color w:val="000000"/>
                <w:sz w:val="22"/>
                <w:szCs w:val="22"/>
              </w:rPr>
              <w:t>)</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CD" w14:textId="77777777" w:rsidR="00E20EEB" w:rsidRPr="00761FA7" w:rsidRDefault="00E20EEB" w:rsidP="00867E76">
            <w:pPr>
              <w:jc w:val="center"/>
              <w:rPr>
                <w:color w:val="000000"/>
                <w:sz w:val="22"/>
                <w:szCs w:val="22"/>
              </w:rPr>
            </w:pPr>
            <w:r w:rsidRPr="00761FA7">
              <w:rPr>
                <w:color w:val="000000"/>
                <w:sz w:val="22"/>
                <w:szCs w:val="22"/>
              </w:rPr>
              <w:t>Boston</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CE" w14:textId="77777777" w:rsidR="00E20EEB" w:rsidRPr="00761FA7" w:rsidRDefault="00E20EEB" w:rsidP="00867E76">
            <w:pPr>
              <w:jc w:val="center"/>
              <w:rPr>
                <w:color w:val="000000"/>
                <w:sz w:val="22"/>
                <w:szCs w:val="22"/>
              </w:rPr>
            </w:pPr>
            <w:r w:rsidRPr="00761FA7">
              <w:rPr>
                <w:color w:val="000000"/>
                <w:sz w:val="22"/>
                <w:szCs w:val="22"/>
              </w:rPr>
              <w:t>9-12</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CF" w14:textId="77777777" w:rsidR="00E20EEB" w:rsidRPr="00761FA7" w:rsidRDefault="00E20EEB" w:rsidP="00354F5F">
            <w:pPr>
              <w:jc w:val="center"/>
              <w:rPr>
                <w:color w:val="000000"/>
                <w:sz w:val="22"/>
                <w:szCs w:val="22"/>
              </w:rPr>
            </w:pPr>
            <w:r w:rsidRPr="00761FA7">
              <w:rPr>
                <w:color w:val="000000"/>
                <w:sz w:val="22"/>
                <w:szCs w:val="22"/>
              </w:rPr>
              <w:t>280</w:t>
            </w:r>
            <w:r w:rsidR="00354F5F">
              <w:rPr>
                <w:color w:val="000000"/>
                <w:sz w:val="22"/>
                <w:szCs w:val="22"/>
              </w:rPr>
              <w:t xml:space="preserve"> each</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D0" w14:textId="77777777" w:rsidR="00E20EEB" w:rsidRPr="00761FA7" w:rsidRDefault="00E20EEB" w:rsidP="00EA2631">
            <w:pPr>
              <w:jc w:val="center"/>
              <w:rPr>
                <w:color w:val="000000"/>
                <w:sz w:val="22"/>
                <w:szCs w:val="22"/>
              </w:rPr>
            </w:pPr>
            <w:r w:rsidRPr="00761FA7">
              <w:rPr>
                <w:color w:val="000000"/>
                <w:sz w:val="22"/>
                <w:szCs w:val="22"/>
              </w:rPr>
              <w:t xml:space="preserve">Increase enrollment </w:t>
            </w:r>
            <w:r w:rsidR="00127B1C">
              <w:rPr>
                <w:color w:val="000000"/>
                <w:sz w:val="22"/>
                <w:szCs w:val="22"/>
              </w:rPr>
              <w:t xml:space="preserve">by </w:t>
            </w:r>
            <w:r w:rsidR="00EA2631">
              <w:rPr>
                <w:color w:val="000000"/>
                <w:sz w:val="22"/>
                <w:szCs w:val="22"/>
              </w:rPr>
              <w:br/>
              <w:t xml:space="preserve">5 </w:t>
            </w:r>
            <w:r w:rsidR="00127B1C">
              <w:rPr>
                <w:color w:val="000000"/>
                <w:sz w:val="22"/>
                <w:szCs w:val="22"/>
              </w:rPr>
              <w:t xml:space="preserve">students </w:t>
            </w:r>
            <w:r w:rsidR="00EA2631">
              <w:rPr>
                <w:color w:val="000000"/>
                <w:sz w:val="22"/>
                <w:szCs w:val="22"/>
              </w:rPr>
              <w:t xml:space="preserve">each </w:t>
            </w:r>
            <w:r w:rsidR="00127B1C">
              <w:rPr>
                <w:color w:val="000000"/>
                <w:sz w:val="22"/>
                <w:szCs w:val="22"/>
              </w:rPr>
              <w:t xml:space="preserve">to a </w:t>
            </w:r>
            <w:r w:rsidR="00EA2631">
              <w:rPr>
                <w:color w:val="000000"/>
                <w:sz w:val="22"/>
                <w:szCs w:val="22"/>
              </w:rPr>
              <w:br/>
            </w:r>
            <w:r w:rsidR="00127B1C">
              <w:rPr>
                <w:color w:val="000000"/>
                <w:sz w:val="22"/>
                <w:szCs w:val="22"/>
              </w:rPr>
              <w:t xml:space="preserve">total of </w:t>
            </w:r>
            <w:r w:rsidR="00EA2631">
              <w:rPr>
                <w:color w:val="000000"/>
                <w:sz w:val="22"/>
                <w:szCs w:val="22"/>
              </w:rPr>
              <w:t xml:space="preserve">285 </w:t>
            </w:r>
            <w:r>
              <w:rPr>
                <w:color w:val="000000"/>
                <w:sz w:val="22"/>
                <w:szCs w:val="22"/>
              </w:rPr>
              <w:t>each</w:t>
            </w:r>
          </w:p>
        </w:tc>
      </w:tr>
      <w:tr w:rsidR="00E20EEB" w:rsidRPr="00761FA7" w14:paraId="2DEA55D7" w14:textId="77777777" w:rsidTr="00302A72">
        <w:trPr>
          <w:trHeight w:val="467"/>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D2" w14:textId="77777777" w:rsidR="00E20EEB" w:rsidRPr="00761FA7" w:rsidRDefault="00E20EEB" w:rsidP="00867E76">
            <w:pPr>
              <w:jc w:val="center"/>
              <w:rPr>
                <w:color w:val="000000"/>
                <w:sz w:val="22"/>
                <w:szCs w:val="22"/>
              </w:rPr>
            </w:pPr>
            <w:r w:rsidRPr="00761FA7">
              <w:rPr>
                <w:color w:val="000000"/>
                <w:sz w:val="22"/>
                <w:szCs w:val="22"/>
              </w:rPr>
              <w:t>Codman Academy Charter Public School</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D3" w14:textId="77777777" w:rsidR="00E20EEB" w:rsidRPr="00761FA7" w:rsidRDefault="00E20EEB" w:rsidP="00867E76">
            <w:pPr>
              <w:jc w:val="center"/>
              <w:rPr>
                <w:color w:val="000000"/>
                <w:sz w:val="22"/>
                <w:szCs w:val="22"/>
              </w:rPr>
            </w:pPr>
            <w:r w:rsidRPr="00761FA7">
              <w:rPr>
                <w:color w:val="000000"/>
                <w:sz w:val="22"/>
                <w:szCs w:val="22"/>
              </w:rPr>
              <w:t>Boston</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D4" w14:textId="77777777" w:rsidR="00E20EEB" w:rsidRPr="00761FA7" w:rsidRDefault="00E20EEB" w:rsidP="00867E76">
            <w:pPr>
              <w:jc w:val="center"/>
              <w:rPr>
                <w:color w:val="000000"/>
                <w:sz w:val="22"/>
                <w:szCs w:val="22"/>
              </w:rPr>
            </w:pPr>
            <w:r w:rsidRPr="00761FA7">
              <w:rPr>
                <w:color w:val="000000"/>
                <w:sz w:val="22"/>
                <w:szCs w:val="22"/>
              </w:rPr>
              <w:t>PK-12</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D5" w14:textId="77777777" w:rsidR="00E20EEB" w:rsidRPr="00761FA7" w:rsidRDefault="00E20EEB" w:rsidP="00867E76">
            <w:pPr>
              <w:jc w:val="center"/>
              <w:rPr>
                <w:color w:val="000000"/>
                <w:sz w:val="22"/>
                <w:szCs w:val="22"/>
              </w:rPr>
            </w:pPr>
            <w:r w:rsidRPr="00761FA7">
              <w:rPr>
                <w:color w:val="000000"/>
                <w:sz w:val="22"/>
                <w:szCs w:val="22"/>
              </w:rPr>
              <w:t>345</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D6" w14:textId="77777777" w:rsidR="00E20EEB" w:rsidRPr="00761FA7" w:rsidRDefault="00E20EEB" w:rsidP="00127B1C">
            <w:pPr>
              <w:jc w:val="center"/>
              <w:rPr>
                <w:color w:val="000000"/>
                <w:sz w:val="22"/>
                <w:szCs w:val="22"/>
              </w:rPr>
            </w:pPr>
            <w:r w:rsidRPr="00761FA7">
              <w:rPr>
                <w:color w:val="000000"/>
                <w:sz w:val="22"/>
                <w:szCs w:val="22"/>
              </w:rPr>
              <w:t xml:space="preserve">Increase enrollment </w:t>
            </w:r>
            <w:r w:rsidR="00127B1C">
              <w:rPr>
                <w:color w:val="000000"/>
                <w:sz w:val="22"/>
                <w:szCs w:val="22"/>
              </w:rPr>
              <w:t xml:space="preserve">by </w:t>
            </w:r>
            <w:r>
              <w:rPr>
                <w:color w:val="000000"/>
                <w:sz w:val="22"/>
                <w:szCs w:val="22"/>
              </w:rPr>
              <w:t>20</w:t>
            </w:r>
            <w:r w:rsidR="00127B1C">
              <w:rPr>
                <w:color w:val="000000"/>
                <w:sz w:val="22"/>
                <w:szCs w:val="22"/>
              </w:rPr>
              <w:t xml:space="preserve"> students to a total of 365</w:t>
            </w:r>
          </w:p>
        </w:tc>
      </w:tr>
      <w:tr w:rsidR="00E20EEB" w:rsidRPr="00761FA7" w14:paraId="2DEA55DD" w14:textId="77777777" w:rsidTr="00302A72">
        <w:trPr>
          <w:trHeight w:val="485"/>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D8" w14:textId="77777777" w:rsidR="00E20EEB" w:rsidRPr="00761FA7" w:rsidRDefault="00E20EEB" w:rsidP="00867E76">
            <w:pPr>
              <w:jc w:val="center"/>
              <w:rPr>
                <w:color w:val="000000"/>
                <w:sz w:val="22"/>
                <w:szCs w:val="22"/>
              </w:rPr>
            </w:pPr>
            <w:r w:rsidRPr="00761FA7">
              <w:rPr>
                <w:color w:val="000000"/>
                <w:sz w:val="22"/>
                <w:szCs w:val="22"/>
              </w:rPr>
              <w:t>Conservatory Lab Charter School</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D9" w14:textId="77777777" w:rsidR="00E20EEB" w:rsidRPr="00761FA7" w:rsidRDefault="00E20EEB" w:rsidP="00867E76">
            <w:pPr>
              <w:jc w:val="center"/>
              <w:rPr>
                <w:color w:val="000000"/>
                <w:sz w:val="22"/>
                <w:szCs w:val="22"/>
              </w:rPr>
            </w:pPr>
            <w:r w:rsidRPr="00761FA7">
              <w:rPr>
                <w:color w:val="000000"/>
                <w:sz w:val="22"/>
                <w:szCs w:val="22"/>
              </w:rPr>
              <w:t>Boston</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DA" w14:textId="77777777" w:rsidR="00E20EEB" w:rsidRPr="00761FA7" w:rsidRDefault="00E20EEB" w:rsidP="00867E76">
            <w:pPr>
              <w:jc w:val="center"/>
              <w:rPr>
                <w:color w:val="000000"/>
                <w:sz w:val="22"/>
                <w:szCs w:val="22"/>
              </w:rPr>
            </w:pPr>
            <w:r w:rsidRPr="00761FA7">
              <w:rPr>
                <w:color w:val="000000"/>
                <w:sz w:val="22"/>
                <w:szCs w:val="22"/>
              </w:rPr>
              <w:t>PK-8</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DB" w14:textId="77777777" w:rsidR="00E20EEB" w:rsidRPr="00761FA7" w:rsidRDefault="00E20EEB" w:rsidP="00867E76">
            <w:pPr>
              <w:jc w:val="center"/>
              <w:rPr>
                <w:color w:val="000000"/>
                <w:sz w:val="22"/>
                <w:szCs w:val="22"/>
              </w:rPr>
            </w:pPr>
            <w:r w:rsidRPr="00761FA7">
              <w:rPr>
                <w:color w:val="000000"/>
                <w:sz w:val="22"/>
                <w:szCs w:val="22"/>
              </w:rPr>
              <w:t>444</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DC" w14:textId="77777777" w:rsidR="00E20EEB" w:rsidRPr="00761FA7" w:rsidRDefault="00E20EEB" w:rsidP="00127B1C">
            <w:pPr>
              <w:jc w:val="center"/>
              <w:rPr>
                <w:color w:val="000000"/>
                <w:sz w:val="22"/>
                <w:szCs w:val="22"/>
              </w:rPr>
            </w:pPr>
            <w:r w:rsidRPr="00761FA7">
              <w:rPr>
                <w:color w:val="000000"/>
                <w:sz w:val="22"/>
                <w:szCs w:val="22"/>
              </w:rPr>
              <w:t xml:space="preserve">Increase enrollment </w:t>
            </w:r>
            <w:r w:rsidR="00127B1C">
              <w:rPr>
                <w:color w:val="000000"/>
                <w:sz w:val="22"/>
                <w:szCs w:val="22"/>
              </w:rPr>
              <w:t xml:space="preserve">by </w:t>
            </w:r>
            <w:r>
              <w:rPr>
                <w:color w:val="000000"/>
                <w:sz w:val="22"/>
                <w:szCs w:val="22"/>
              </w:rPr>
              <w:t>40</w:t>
            </w:r>
            <w:r w:rsidR="00127B1C">
              <w:rPr>
                <w:color w:val="000000"/>
                <w:sz w:val="22"/>
                <w:szCs w:val="22"/>
              </w:rPr>
              <w:t xml:space="preserve"> students to a total of 484</w:t>
            </w:r>
          </w:p>
        </w:tc>
      </w:tr>
      <w:tr w:rsidR="00E20EEB" w:rsidRPr="00761FA7" w14:paraId="2DEA55E3" w14:textId="77777777" w:rsidTr="00302A72">
        <w:trPr>
          <w:trHeight w:val="692"/>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DE" w14:textId="77777777" w:rsidR="00E20EEB" w:rsidRPr="00761FA7" w:rsidRDefault="00E20EEB" w:rsidP="00867E76">
            <w:pPr>
              <w:jc w:val="center"/>
              <w:rPr>
                <w:color w:val="000000"/>
                <w:sz w:val="22"/>
                <w:szCs w:val="22"/>
              </w:rPr>
            </w:pPr>
            <w:r w:rsidRPr="00761FA7">
              <w:rPr>
                <w:color w:val="000000"/>
                <w:sz w:val="22"/>
                <w:szCs w:val="22"/>
              </w:rPr>
              <w:t>Helen Y. Davis Leadership Academy Charter School</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DF" w14:textId="77777777" w:rsidR="00E20EEB" w:rsidRPr="00761FA7" w:rsidRDefault="00E20EEB" w:rsidP="00867E76">
            <w:pPr>
              <w:jc w:val="center"/>
              <w:rPr>
                <w:color w:val="000000"/>
                <w:sz w:val="22"/>
                <w:szCs w:val="22"/>
              </w:rPr>
            </w:pPr>
            <w:r w:rsidRPr="00761FA7">
              <w:rPr>
                <w:color w:val="000000"/>
                <w:sz w:val="22"/>
                <w:szCs w:val="22"/>
              </w:rPr>
              <w:t>Boston</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E0" w14:textId="77777777" w:rsidR="00E20EEB" w:rsidRPr="00761FA7" w:rsidRDefault="00E20EEB" w:rsidP="00867E76">
            <w:pPr>
              <w:jc w:val="center"/>
              <w:rPr>
                <w:color w:val="000000"/>
                <w:sz w:val="22"/>
                <w:szCs w:val="22"/>
              </w:rPr>
            </w:pPr>
            <w:r w:rsidRPr="00761FA7">
              <w:rPr>
                <w:color w:val="000000"/>
                <w:sz w:val="22"/>
                <w:szCs w:val="22"/>
              </w:rPr>
              <w:t>6-8</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E1" w14:textId="77777777" w:rsidR="00E20EEB" w:rsidRPr="00761FA7" w:rsidRDefault="00E20EEB" w:rsidP="00867E76">
            <w:pPr>
              <w:jc w:val="center"/>
              <w:rPr>
                <w:color w:val="000000"/>
                <w:sz w:val="22"/>
                <w:szCs w:val="22"/>
              </w:rPr>
            </w:pPr>
            <w:r w:rsidRPr="00761FA7">
              <w:rPr>
                <w:color w:val="000000"/>
                <w:sz w:val="22"/>
                <w:szCs w:val="22"/>
              </w:rPr>
              <w:t>216</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E2" w14:textId="77777777" w:rsidR="00E20EEB" w:rsidRPr="00761FA7" w:rsidRDefault="00E20EEB" w:rsidP="00127B1C">
            <w:pPr>
              <w:jc w:val="center"/>
              <w:rPr>
                <w:color w:val="000000"/>
                <w:sz w:val="22"/>
                <w:szCs w:val="22"/>
              </w:rPr>
            </w:pPr>
            <w:r>
              <w:rPr>
                <w:color w:val="000000"/>
                <w:sz w:val="22"/>
                <w:szCs w:val="22"/>
              </w:rPr>
              <w:t xml:space="preserve">Increase enrollment </w:t>
            </w:r>
            <w:r w:rsidR="00127B1C">
              <w:rPr>
                <w:color w:val="000000"/>
                <w:sz w:val="22"/>
                <w:szCs w:val="22"/>
              </w:rPr>
              <w:t xml:space="preserve">by </w:t>
            </w:r>
            <w:r>
              <w:rPr>
                <w:color w:val="000000"/>
                <w:sz w:val="22"/>
                <w:szCs w:val="22"/>
              </w:rPr>
              <w:t>275</w:t>
            </w:r>
            <w:r w:rsidR="00127B1C">
              <w:rPr>
                <w:color w:val="000000"/>
                <w:sz w:val="22"/>
                <w:szCs w:val="22"/>
              </w:rPr>
              <w:t xml:space="preserve"> students to a total of 491</w:t>
            </w:r>
            <w:r w:rsidRPr="00761FA7">
              <w:rPr>
                <w:color w:val="000000"/>
                <w:sz w:val="22"/>
                <w:szCs w:val="22"/>
              </w:rPr>
              <w:t xml:space="preserve">; </w:t>
            </w:r>
            <w:r>
              <w:rPr>
                <w:color w:val="000000"/>
                <w:sz w:val="22"/>
                <w:szCs w:val="22"/>
              </w:rPr>
              <w:br/>
            </w:r>
            <w:r w:rsidRPr="00761FA7">
              <w:rPr>
                <w:color w:val="000000"/>
                <w:sz w:val="22"/>
                <w:szCs w:val="22"/>
              </w:rPr>
              <w:t>Add grades 5 and 9-12</w:t>
            </w:r>
          </w:p>
        </w:tc>
      </w:tr>
      <w:tr w:rsidR="00E20EEB" w:rsidRPr="00761FA7" w14:paraId="2DEA55E9" w14:textId="77777777" w:rsidTr="00302A72">
        <w:trPr>
          <w:trHeight w:val="593"/>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E4" w14:textId="77777777" w:rsidR="00E20EEB" w:rsidRPr="00761FA7" w:rsidRDefault="00E20EEB" w:rsidP="00FA1EAF">
            <w:pPr>
              <w:jc w:val="center"/>
              <w:rPr>
                <w:color w:val="000000"/>
                <w:sz w:val="22"/>
                <w:szCs w:val="22"/>
              </w:rPr>
            </w:pPr>
            <w:r w:rsidRPr="00761FA7">
              <w:rPr>
                <w:color w:val="000000"/>
                <w:sz w:val="22"/>
                <w:szCs w:val="22"/>
              </w:rPr>
              <w:t>KIPP Academy Boston Public Charter School</w:t>
            </w:r>
            <w:r w:rsidR="00CA262F">
              <w:rPr>
                <w:color w:val="000000"/>
                <w:sz w:val="22"/>
                <w:szCs w:val="22"/>
              </w:rPr>
              <w:br/>
              <w:t>(KIPP Network</w:t>
            </w:r>
            <w:r w:rsidR="00FA1EAF">
              <w:rPr>
                <w:color w:val="000000"/>
                <w:sz w:val="22"/>
                <w:szCs w:val="22"/>
              </w:rPr>
              <w:t xml:space="preserve"> in Lynn and Boston</w:t>
            </w:r>
            <w:r w:rsidR="00CA262F">
              <w:rPr>
                <w:color w:val="000000"/>
                <w:sz w:val="22"/>
                <w:szCs w:val="22"/>
              </w:rPr>
              <w:t>)</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E5" w14:textId="77777777" w:rsidR="00E20EEB" w:rsidRPr="00761FA7" w:rsidRDefault="00E20EEB" w:rsidP="00867E76">
            <w:pPr>
              <w:jc w:val="center"/>
              <w:rPr>
                <w:color w:val="000000"/>
                <w:sz w:val="22"/>
                <w:szCs w:val="22"/>
              </w:rPr>
            </w:pPr>
            <w:r w:rsidRPr="00761FA7">
              <w:rPr>
                <w:color w:val="000000"/>
                <w:sz w:val="22"/>
                <w:szCs w:val="22"/>
              </w:rPr>
              <w:t>Boston</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E6" w14:textId="77777777" w:rsidR="00E20EEB" w:rsidRPr="00761FA7" w:rsidRDefault="00E20EEB" w:rsidP="00867E76">
            <w:pPr>
              <w:jc w:val="center"/>
              <w:rPr>
                <w:color w:val="000000"/>
                <w:sz w:val="22"/>
                <w:szCs w:val="22"/>
              </w:rPr>
            </w:pPr>
            <w:r w:rsidRPr="00761FA7">
              <w:rPr>
                <w:color w:val="000000"/>
                <w:sz w:val="22"/>
                <w:szCs w:val="22"/>
              </w:rPr>
              <w:t>K-8</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E7" w14:textId="77777777" w:rsidR="00E20EEB" w:rsidRPr="00761FA7" w:rsidRDefault="00E20EEB" w:rsidP="00867E76">
            <w:pPr>
              <w:jc w:val="center"/>
              <w:rPr>
                <w:color w:val="000000"/>
                <w:sz w:val="22"/>
                <w:szCs w:val="22"/>
              </w:rPr>
            </w:pPr>
            <w:r w:rsidRPr="00761FA7">
              <w:rPr>
                <w:color w:val="000000"/>
                <w:sz w:val="22"/>
                <w:szCs w:val="22"/>
              </w:rPr>
              <w:t>588</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E8" w14:textId="77777777" w:rsidR="00E20EEB" w:rsidRPr="00761FA7" w:rsidRDefault="00E20EEB" w:rsidP="00127B1C">
            <w:pPr>
              <w:jc w:val="center"/>
              <w:rPr>
                <w:color w:val="000000"/>
                <w:sz w:val="22"/>
                <w:szCs w:val="22"/>
              </w:rPr>
            </w:pPr>
            <w:r>
              <w:rPr>
                <w:color w:val="000000"/>
                <w:sz w:val="22"/>
                <w:szCs w:val="22"/>
              </w:rPr>
              <w:t xml:space="preserve">Increase enrollment </w:t>
            </w:r>
            <w:r w:rsidR="00127B1C">
              <w:rPr>
                <w:color w:val="000000"/>
                <w:sz w:val="22"/>
                <w:szCs w:val="22"/>
              </w:rPr>
              <w:t xml:space="preserve">by </w:t>
            </w:r>
            <w:r>
              <w:rPr>
                <w:color w:val="000000"/>
                <w:sz w:val="22"/>
                <w:szCs w:val="22"/>
              </w:rPr>
              <w:t>588</w:t>
            </w:r>
            <w:r w:rsidR="00354F5F">
              <w:rPr>
                <w:color w:val="000000"/>
                <w:sz w:val="22"/>
                <w:szCs w:val="22"/>
              </w:rPr>
              <w:t xml:space="preserve"> </w:t>
            </w:r>
            <w:r w:rsidR="00127B1C">
              <w:rPr>
                <w:color w:val="000000"/>
                <w:sz w:val="22"/>
                <w:szCs w:val="22"/>
              </w:rPr>
              <w:t>students to a total of 1,176</w:t>
            </w:r>
            <w:r w:rsidRPr="00761FA7">
              <w:rPr>
                <w:color w:val="000000"/>
                <w:sz w:val="22"/>
                <w:szCs w:val="22"/>
              </w:rPr>
              <w:t>;</w:t>
            </w:r>
            <w:r>
              <w:rPr>
                <w:color w:val="000000"/>
                <w:sz w:val="22"/>
                <w:szCs w:val="22"/>
              </w:rPr>
              <w:br/>
            </w:r>
            <w:r w:rsidRPr="00761FA7">
              <w:rPr>
                <w:color w:val="000000"/>
                <w:sz w:val="22"/>
                <w:szCs w:val="22"/>
              </w:rPr>
              <w:t xml:space="preserve"> Add grades K1 and 9-12</w:t>
            </w:r>
          </w:p>
        </w:tc>
      </w:tr>
      <w:tr w:rsidR="00E20EEB" w:rsidRPr="00761FA7" w14:paraId="2DEA55EF" w14:textId="77777777" w:rsidTr="00302A72">
        <w:trPr>
          <w:trHeight w:val="575"/>
        </w:trPr>
        <w:tc>
          <w:tcPr>
            <w:tcW w:w="2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EA" w14:textId="77777777" w:rsidR="00CA262F" w:rsidRPr="00761FA7" w:rsidRDefault="00E20EEB" w:rsidP="00CA262F">
            <w:pPr>
              <w:jc w:val="center"/>
              <w:rPr>
                <w:color w:val="000000"/>
                <w:sz w:val="22"/>
                <w:szCs w:val="22"/>
              </w:rPr>
            </w:pPr>
            <w:r w:rsidRPr="00761FA7">
              <w:rPr>
                <w:color w:val="000000"/>
                <w:sz w:val="22"/>
                <w:szCs w:val="22"/>
              </w:rPr>
              <w:t>Neighborhood House Charter School</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EB" w14:textId="77777777" w:rsidR="00E20EEB" w:rsidRPr="00761FA7" w:rsidRDefault="00E20EEB" w:rsidP="00867E76">
            <w:pPr>
              <w:jc w:val="center"/>
              <w:rPr>
                <w:color w:val="000000"/>
                <w:sz w:val="22"/>
                <w:szCs w:val="22"/>
              </w:rPr>
            </w:pPr>
            <w:r w:rsidRPr="00761FA7">
              <w:rPr>
                <w:color w:val="000000"/>
                <w:sz w:val="22"/>
                <w:szCs w:val="22"/>
              </w:rPr>
              <w:t>Boston</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EC" w14:textId="77777777" w:rsidR="00E20EEB" w:rsidRPr="00761FA7" w:rsidRDefault="00E20EEB" w:rsidP="00867E76">
            <w:pPr>
              <w:jc w:val="center"/>
              <w:rPr>
                <w:color w:val="000000"/>
                <w:sz w:val="22"/>
                <w:szCs w:val="22"/>
              </w:rPr>
            </w:pPr>
            <w:r w:rsidRPr="00761FA7">
              <w:rPr>
                <w:color w:val="000000"/>
                <w:sz w:val="22"/>
                <w:szCs w:val="22"/>
              </w:rPr>
              <w:t>PK-8</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A55ED" w14:textId="77777777" w:rsidR="00E20EEB" w:rsidRPr="00761FA7" w:rsidRDefault="00E20EEB" w:rsidP="00867E76">
            <w:pPr>
              <w:jc w:val="center"/>
              <w:rPr>
                <w:color w:val="000000"/>
                <w:sz w:val="22"/>
                <w:szCs w:val="22"/>
              </w:rPr>
            </w:pPr>
            <w:r w:rsidRPr="00761FA7">
              <w:rPr>
                <w:color w:val="000000"/>
                <w:sz w:val="22"/>
                <w:szCs w:val="22"/>
              </w:rPr>
              <w:t>400</w:t>
            </w:r>
          </w:p>
        </w:tc>
        <w:tc>
          <w:tcPr>
            <w:tcW w:w="1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A55EE" w14:textId="77777777" w:rsidR="00E20EEB" w:rsidRPr="00761FA7" w:rsidRDefault="00E20EEB" w:rsidP="00127B1C">
            <w:pPr>
              <w:jc w:val="center"/>
              <w:rPr>
                <w:color w:val="000000"/>
                <w:sz w:val="22"/>
                <w:szCs w:val="22"/>
              </w:rPr>
            </w:pPr>
            <w:r>
              <w:rPr>
                <w:color w:val="000000"/>
                <w:sz w:val="22"/>
                <w:szCs w:val="22"/>
              </w:rPr>
              <w:t xml:space="preserve">Increase enrollment </w:t>
            </w:r>
            <w:r w:rsidR="00127B1C">
              <w:rPr>
                <w:color w:val="000000"/>
                <w:sz w:val="22"/>
                <w:szCs w:val="22"/>
              </w:rPr>
              <w:t xml:space="preserve">by </w:t>
            </w:r>
            <w:r>
              <w:rPr>
                <w:color w:val="000000"/>
                <w:sz w:val="22"/>
                <w:szCs w:val="22"/>
              </w:rPr>
              <w:t>428</w:t>
            </w:r>
            <w:r w:rsidR="00127B1C">
              <w:rPr>
                <w:color w:val="000000"/>
                <w:sz w:val="22"/>
                <w:szCs w:val="22"/>
              </w:rPr>
              <w:t xml:space="preserve"> students to a total of 828</w:t>
            </w:r>
            <w:r w:rsidRPr="00761FA7">
              <w:rPr>
                <w:color w:val="000000"/>
                <w:sz w:val="22"/>
                <w:szCs w:val="22"/>
              </w:rPr>
              <w:t xml:space="preserve">; </w:t>
            </w:r>
            <w:r>
              <w:rPr>
                <w:color w:val="000000"/>
                <w:sz w:val="22"/>
                <w:szCs w:val="22"/>
              </w:rPr>
              <w:br/>
            </w:r>
            <w:r w:rsidRPr="00761FA7">
              <w:rPr>
                <w:color w:val="000000"/>
                <w:sz w:val="22"/>
                <w:szCs w:val="22"/>
              </w:rPr>
              <w:t>Add grades 9-12</w:t>
            </w:r>
          </w:p>
        </w:tc>
      </w:tr>
    </w:tbl>
    <w:p w14:paraId="2DEA55F0" w14:textId="77777777" w:rsidR="00A707A9" w:rsidRDefault="00A707A9" w:rsidP="00C4457A">
      <w:pPr>
        <w:pStyle w:val="BodyTextIndent"/>
        <w:ind w:left="0"/>
        <w:rPr>
          <w:b/>
          <w:u w:val="single"/>
        </w:rPr>
      </w:pPr>
    </w:p>
    <w:p w14:paraId="2DEA55F1" w14:textId="77777777" w:rsidR="000B274C" w:rsidRDefault="000B274C" w:rsidP="005215C0">
      <w:pPr>
        <w:widowControl/>
        <w:autoSpaceDE w:val="0"/>
        <w:autoSpaceDN w:val="0"/>
        <w:adjustRightInd w:val="0"/>
      </w:pPr>
    </w:p>
    <w:p w14:paraId="2DEA55F2" w14:textId="77777777" w:rsidR="000B274C" w:rsidRDefault="000B274C" w:rsidP="005215C0">
      <w:pPr>
        <w:widowControl/>
        <w:autoSpaceDE w:val="0"/>
        <w:autoSpaceDN w:val="0"/>
        <w:adjustRightInd w:val="0"/>
        <w:rPr>
          <w:b/>
          <w:i/>
          <w:u w:val="single"/>
        </w:rPr>
      </w:pPr>
      <w:r w:rsidRPr="00B92DE6">
        <w:rPr>
          <w:b/>
          <w:i/>
          <w:u w:val="single"/>
        </w:rPr>
        <w:lastRenderedPageBreak/>
        <w:t>Note regarding net school spending cap in Boston:</w:t>
      </w:r>
    </w:p>
    <w:p w14:paraId="2DEA55F3" w14:textId="77777777" w:rsidR="00B92DE6" w:rsidRPr="00B92DE6" w:rsidRDefault="00B92DE6" w:rsidP="005215C0">
      <w:pPr>
        <w:widowControl/>
        <w:autoSpaceDE w:val="0"/>
        <w:autoSpaceDN w:val="0"/>
        <w:adjustRightInd w:val="0"/>
        <w:rPr>
          <w:b/>
          <w:i/>
          <w:u w:val="single"/>
        </w:rPr>
      </w:pPr>
    </w:p>
    <w:p w14:paraId="2DEA55F4" w14:textId="77777777" w:rsidR="005215C0" w:rsidRDefault="005215C0" w:rsidP="005215C0">
      <w:pPr>
        <w:widowControl/>
        <w:autoSpaceDE w:val="0"/>
        <w:autoSpaceDN w:val="0"/>
        <w:adjustRightInd w:val="0"/>
        <w:rPr>
          <w:szCs w:val="24"/>
        </w:rPr>
      </w:pPr>
      <w:r>
        <w:t xml:space="preserve">This year, charter schools in Boston have requested to increase their enrollment by a total of 2,701 additional seats, beyond what the Board can award under the </w:t>
      </w:r>
      <w:r w:rsidRPr="004406C9">
        <w:rPr>
          <w:szCs w:val="24"/>
        </w:rPr>
        <w:t>statutory net school spending (NSS) cap.</w:t>
      </w:r>
      <w:r>
        <w:rPr>
          <w:szCs w:val="24"/>
        </w:rPr>
        <w:t xml:space="preserve"> </w:t>
      </w:r>
      <w:r w:rsidRPr="004406C9">
        <w:rPr>
          <w:szCs w:val="24"/>
        </w:rPr>
        <w:t xml:space="preserve">Under </w:t>
      </w:r>
      <w:r>
        <w:rPr>
          <w:szCs w:val="24"/>
        </w:rPr>
        <w:t xml:space="preserve">current estimates for the </w:t>
      </w:r>
      <w:r w:rsidR="001228A5">
        <w:rPr>
          <w:szCs w:val="24"/>
        </w:rPr>
        <w:t>NSS</w:t>
      </w:r>
      <w:r w:rsidRPr="004406C9">
        <w:rPr>
          <w:szCs w:val="24"/>
        </w:rPr>
        <w:t xml:space="preserve"> cap </w:t>
      </w:r>
      <w:r w:rsidR="000B274C">
        <w:rPr>
          <w:szCs w:val="24"/>
        </w:rPr>
        <w:t xml:space="preserve">of </w:t>
      </w:r>
      <w:r w:rsidR="000B274C" w:rsidRPr="00E61F1D">
        <w:rPr>
          <w:szCs w:val="24"/>
        </w:rPr>
        <w:t xml:space="preserve">18 percent </w:t>
      </w:r>
      <w:r w:rsidR="000B274C" w:rsidRPr="004406C9">
        <w:rPr>
          <w:szCs w:val="24"/>
        </w:rPr>
        <w:t xml:space="preserve">for Boston, the Department estimates that approximately </w:t>
      </w:r>
      <w:r w:rsidR="000B274C">
        <w:rPr>
          <w:szCs w:val="24"/>
        </w:rPr>
        <w:t>1,275</w:t>
      </w:r>
      <w:r w:rsidR="002B034E">
        <w:rPr>
          <w:szCs w:val="24"/>
        </w:rPr>
        <w:t xml:space="preserve"> are available</w:t>
      </w:r>
      <w:r w:rsidR="000B274C" w:rsidRPr="004406C9">
        <w:rPr>
          <w:szCs w:val="24"/>
        </w:rPr>
        <w:t xml:space="preserve"> to be awarded. </w:t>
      </w:r>
      <w:r w:rsidR="000B274C">
        <w:rPr>
          <w:szCs w:val="24"/>
        </w:rPr>
        <w:t>We estimate</w:t>
      </w:r>
      <w:r w:rsidR="000B274C" w:rsidRPr="004406C9">
        <w:rPr>
          <w:szCs w:val="24"/>
        </w:rPr>
        <w:t xml:space="preserve"> </w:t>
      </w:r>
      <w:r w:rsidR="000B274C">
        <w:rPr>
          <w:szCs w:val="24"/>
        </w:rPr>
        <w:t xml:space="preserve">that </w:t>
      </w:r>
      <w:r w:rsidR="000B274C" w:rsidRPr="004406C9">
        <w:rPr>
          <w:szCs w:val="24"/>
        </w:rPr>
        <w:t xml:space="preserve">approximately </w:t>
      </w:r>
      <w:r w:rsidR="000B274C">
        <w:rPr>
          <w:szCs w:val="24"/>
        </w:rPr>
        <w:t>668</w:t>
      </w:r>
      <w:r w:rsidR="000B274C" w:rsidRPr="004406C9">
        <w:rPr>
          <w:szCs w:val="24"/>
        </w:rPr>
        <w:t xml:space="preserve"> seats remain </w:t>
      </w:r>
      <w:r w:rsidR="000B274C">
        <w:rPr>
          <w:szCs w:val="24"/>
        </w:rPr>
        <w:t xml:space="preserve">when taking into account the </w:t>
      </w:r>
      <w:r w:rsidR="000B274C" w:rsidRPr="004406C9">
        <w:rPr>
          <w:szCs w:val="24"/>
        </w:rPr>
        <w:t>5</w:t>
      </w:r>
      <w:r w:rsidR="000B274C">
        <w:rPr>
          <w:szCs w:val="24"/>
        </w:rPr>
        <w:t xml:space="preserve"> percent</w:t>
      </w:r>
      <w:r w:rsidR="000B274C" w:rsidRPr="004406C9">
        <w:rPr>
          <w:szCs w:val="24"/>
        </w:rPr>
        <w:t xml:space="preserve"> holdback</w:t>
      </w:r>
      <w:r w:rsidRPr="004406C9">
        <w:rPr>
          <w:szCs w:val="24"/>
        </w:rPr>
        <w:t xml:space="preserve"> </w:t>
      </w:r>
      <w:r>
        <w:rPr>
          <w:szCs w:val="24"/>
        </w:rPr>
        <w:t>that the Department has administratively imposed</w:t>
      </w:r>
      <w:r w:rsidRPr="004406C9">
        <w:rPr>
          <w:szCs w:val="24"/>
        </w:rPr>
        <w:t xml:space="preserve"> to provide a buffer for year-to-year variations</w:t>
      </w:r>
      <w:r>
        <w:rPr>
          <w:szCs w:val="24"/>
        </w:rPr>
        <w:t>, some of which can be significant</w:t>
      </w:r>
      <w:r w:rsidRPr="004406C9">
        <w:rPr>
          <w:szCs w:val="24"/>
        </w:rPr>
        <w:t xml:space="preserve">. </w:t>
      </w:r>
      <w:r>
        <w:rPr>
          <w:szCs w:val="24"/>
        </w:rPr>
        <w:t>In 2013, I lowered the buffer to 4.7 percent in Boston, and I will consider doing so again t</w:t>
      </w:r>
      <w:r w:rsidRPr="004406C9">
        <w:rPr>
          <w:szCs w:val="24"/>
        </w:rPr>
        <w:t>o accommodate requests and the educational programs proposed</w:t>
      </w:r>
      <w:r>
        <w:rPr>
          <w:szCs w:val="24"/>
        </w:rPr>
        <w:t>.</w:t>
      </w:r>
    </w:p>
    <w:p w14:paraId="2DEA55F5" w14:textId="77777777" w:rsidR="001B7893" w:rsidRDefault="001B7893" w:rsidP="00451CCD">
      <w:pPr>
        <w:pStyle w:val="BodyTextIndent"/>
        <w:ind w:left="0"/>
        <w:rPr>
          <w:b/>
          <w:u w:val="single"/>
        </w:rPr>
      </w:pPr>
    </w:p>
    <w:p w14:paraId="2DEA55F6" w14:textId="77777777" w:rsidR="00451CCD" w:rsidRPr="00771DC8" w:rsidRDefault="00451CCD" w:rsidP="007200FF">
      <w:pPr>
        <w:pStyle w:val="BodyTextIndent"/>
        <w:numPr>
          <w:ilvl w:val="0"/>
          <w:numId w:val="27"/>
        </w:numPr>
        <w:rPr>
          <w:b/>
          <w:u w:val="single"/>
        </w:rPr>
      </w:pPr>
      <w:r w:rsidRPr="00771DC8">
        <w:rPr>
          <w:b/>
          <w:u w:val="single"/>
        </w:rPr>
        <w:t>Amendment Requests</w:t>
      </w:r>
      <w:r>
        <w:rPr>
          <w:b/>
          <w:u w:val="single"/>
        </w:rPr>
        <w:t xml:space="preserve"> Outside of Boston</w:t>
      </w:r>
    </w:p>
    <w:p w14:paraId="2DEA55F7" w14:textId="77777777" w:rsidR="00451CCD" w:rsidRPr="00771DC8" w:rsidRDefault="00451CCD" w:rsidP="00451CCD">
      <w:pPr>
        <w:pStyle w:val="BodyTextIndent"/>
        <w:ind w:left="0"/>
      </w:pPr>
    </w:p>
    <w:p w14:paraId="2DEA55F8" w14:textId="77777777" w:rsidR="00C654E2" w:rsidRDefault="00C654E2" w:rsidP="00C654E2">
      <w:pPr>
        <w:widowControl/>
      </w:pPr>
      <w:r>
        <w:t>In addition to the 11 requests received from charter schools in Boston, the Department received eight additional amendment requests from charter schools in other municipalities. These eight requests and their current status</w:t>
      </w:r>
      <w:r w:rsidRPr="00771DC8">
        <w:t xml:space="preserve"> are summarized in the following table</w:t>
      </w:r>
      <w:r>
        <w:t>s</w:t>
      </w:r>
      <w:r w:rsidRPr="00771DC8">
        <w:t xml:space="preserve">. </w:t>
      </w:r>
    </w:p>
    <w:p w14:paraId="2DEA55F9" w14:textId="77777777" w:rsidR="00451CCD" w:rsidRPr="00771DC8" w:rsidRDefault="00451CCD" w:rsidP="00451CCD">
      <w:pPr>
        <w:widowContro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26"/>
        <w:gridCol w:w="1415"/>
        <w:gridCol w:w="977"/>
        <w:gridCol w:w="973"/>
        <w:gridCol w:w="2428"/>
        <w:gridCol w:w="1957"/>
      </w:tblGrid>
      <w:tr w:rsidR="00451CCD" w:rsidRPr="00761FA7" w14:paraId="2DEA5600" w14:textId="77777777" w:rsidTr="00302A72">
        <w:trPr>
          <w:trHeight w:val="512"/>
        </w:trPr>
        <w:tc>
          <w:tcPr>
            <w:tcW w:w="953" w:type="pct"/>
            <w:shd w:val="clear" w:color="auto" w:fill="FFFFFF" w:themeFill="background1"/>
            <w:vAlign w:val="bottom"/>
            <w:hideMark/>
          </w:tcPr>
          <w:p w14:paraId="2DEA55FA" w14:textId="77777777" w:rsidR="00451CCD" w:rsidRPr="00761FA7" w:rsidRDefault="00451CCD" w:rsidP="00451CCD">
            <w:pPr>
              <w:jc w:val="center"/>
              <w:rPr>
                <w:b/>
                <w:bCs/>
                <w:color w:val="000000"/>
                <w:sz w:val="22"/>
                <w:szCs w:val="22"/>
              </w:rPr>
            </w:pPr>
            <w:r w:rsidRPr="00761FA7">
              <w:rPr>
                <w:b/>
                <w:bCs/>
                <w:color w:val="000000"/>
                <w:sz w:val="22"/>
                <w:szCs w:val="22"/>
              </w:rPr>
              <w:t>Charter School</w:t>
            </w:r>
          </w:p>
        </w:tc>
        <w:tc>
          <w:tcPr>
            <w:tcW w:w="739" w:type="pct"/>
            <w:shd w:val="clear" w:color="auto" w:fill="FFFFFF" w:themeFill="background1"/>
            <w:vAlign w:val="bottom"/>
            <w:hideMark/>
          </w:tcPr>
          <w:p w14:paraId="2DEA55FB" w14:textId="77777777" w:rsidR="00451CCD" w:rsidRPr="00761FA7" w:rsidRDefault="00451CCD" w:rsidP="00451CCD">
            <w:pPr>
              <w:jc w:val="center"/>
              <w:rPr>
                <w:b/>
                <w:bCs/>
                <w:color w:val="000000"/>
                <w:sz w:val="22"/>
                <w:szCs w:val="22"/>
              </w:rPr>
            </w:pPr>
            <w:r>
              <w:rPr>
                <w:b/>
                <w:bCs/>
                <w:color w:val="000000"/>
                <w:sz w:val="22"/>
                <w:szCs w:val="22"/>
              </w:rPr>
              <w:t xml:space="preserve">Charter Region </w:t>
            </w:r>
          </w:p>
        </w:tc>
        <w:tc>
          <w:tcPr>
            <w:tcW w:w="510" w:type="pct"/>
            <w:shd w:val="clear" w:color="auto" w:fill="FFFFFF" w:themeFill="background1"/>
            <w:vAlign w:val="bottom"/>
            <w:hideMark/>
          </w:tcPr>
          <w:p w14:paraId="2DEA55FC" w14:textId="77777777" w:rsidR="00451CCD" w:rsidRPr="00761FA7" w:rsidRDefault="00451CCD" w:rsidP="00451CCD">
            <w:pPr>
              <w:jc w:val="center"/>
              <w:rPr>
                <w:b/>
                <w:bCs/>
                <w:color w:val="000000"/>
                <w:sz w:val="22"/>
                <w:szCs w:val="22"/>
              </w:rPr>
            </w:pPr>
            <w:r w:rsidRPr="00761FA7">
              <w:rPr>
                <w:b/>
                <w:bCs/>
                <w:color w:val="000000"/>
                <w:sz w:val="22"/>
                <w:szCs w:val="22"/>
              </w:rPr>
              <w:t>Grade Span</w:t>
            </w:r>
          </w:p>
        </w:tc>
        <w:tc>
          <w:tcPr>
            <w:tcW w:w="508" w:type="pct"/>
            <w:shd w:val="clear" w:color="auto" w:fill="FFFFFF" w:themeFill="background1"/>
            <w:vAlign w:val="bottom"/>
            <w:hideMark/>
          </w:tcPr>
          <w:p w14:paraId="2DEA55FD" w14:textId="77777777" w:rsidR="00451CCD" w:rsidRPr="00761FA7" w:rsidRDefault="00451CCD" w:rsidP="00451CCD">
            <w:pPr>
              <w:jc w:val="center"/>
              <w:rPr>
                <w:b/>
                <w:bCs/>
                <w:color w:val="000000"/>
                <w:sz w:val="22"/>
                <w:szCs w:val="22"/>
              </w:rPr>
            </w:pPr>
            <w:r w:rsidRPr="00761FA7">
              <w:rPr>
                <w:b/>
                <w:bCs/>
                <w:color w:val="000000"/>
                <w:sz w:val="22"/>
                <w:szCs w:val="22"/>
              </w:rPr>
              <w:t>Max</w:t>
            </w:r>
            <w:r>
              <w:rPr>
                <w:b/>
                <w:bCs/>
                <w:color w:val="000000"/>
                <w:sz w:val="22"/>
                <w:szCs w:val="22"/>
              </w:rPr>
              <w:t>.</w:t>
            </w:r>
            <w:r w:rsidRPr="00761FA7">
              <w:rPr>
                <w:b/>
                <w:bCs/>
                <w:color w:val="000000"/>
                <w:sz w:val="22"/>
                <w:szCs w:val="22"/>
              </w:rPr>
              <w:t xml:space="preserve"> Enroll</w:t>
            </w:r>
          </w:p>
        </w:tc>
        <w:tc>
          <w:tcPr>
            <w:tcW w:w="1268" w:type="pct"/>
            <w:shd w:val="clear" w:color="auto" w:fill="FFFFFF" w:themeFill="background1"/>
            <w:vAlign w:val="bottom"/>
            <w:hideMark/>
          </w:tcPr>
          <w:p w14:paraId="2DEA55FE" w14:textId="77777777" w:rsidR="00451CCD" w:rsidRPr="00761FA7" w:rsidRDefault="00451CCD" w:rsidP="00451CCD">
            <w:pPr>
              <w:jc w:val="center"/>
              <w:rPr>
                <w:b/>
                <w:bCs/>
                <w:color w:val="000000"/>
                <w:sz w:val="22"/>
                <w:szCs w:val="22"/>
              </w:rPr>
            </w:pPr>
            <w:r>
              <w:rPr>
                <w:b/>
                <w:bCs/>
                <w:color w:val="000000"/>
                <w:sz w:val="22"/>
                <w:szCs w:val="22"/>
              </w:rPr>
              <w:t>Amendment</w:t>
            </w:r>
            <w:r w:rsidRPr="00761FA7">
              <w:rPr>
                <w:b/>
                <w:bCs/>
                <w:color w:val="000000"/>
                <w:sz w:val="22"/>
                <w:szCs w:val="22"/>
              </w:rPr>
              <w:t xml:space="preserve"> Request</w:t>
            </w:r>
          </w:p>
        </w:tc>
        <w:tc>
          <w:tcPr>
            <w:tcW w:w="1022" w:type="pct"/>
            <w:shd w:val="clear" w:color="auto" w:fill="FFFFFF" w:themeFill="background1"/>
            <w:vAlign w:val="bottom"/>
          </w:tcPr>
          <w:p w14:paraId="2DEA55FF" w14:textId="77777777" w:rsidR="00451CCD" w:rsidRPr="00761FA7" w:rsidRDefault="00451CCD" w:rsidP="00451CCD">
            <w:pPr>
              <w:jc w:val="center"/>
              <w:rPr>
                <w:b/>
                <w:bCs/>
                <w:color w:val="000000"/>
                <w:sz w:val="22"/>
                <w:szCs w:val="22"/>
              </w:rPr>
            </w:pPr>
            <w:r>
              <w:rPr>
                <w:b/>
                <w:bCs/>
                <w:color w:val="000000"/>
                <w:sz w:val="22"/>
                <w:szCs w:val="22"/>
              </w:rPr>
              <w:t>Status of Request</w:t>
            </w:r>
          </w:p>
        </w:tc>
      </w:tr>
      <w:tr w:rsidR="00451CCD" w:rsidRPr="00761FA7" w14:paraId="2DEA5607" w14:textId="77777777" w:rsidTr="00302A72">
        <w:trPr>
          <w:trHeight w:val="600"/>
        </w:trPr>
        <w:tc>
          <w:tcPr>
            <w:tcW w:w="953" w:type="pct"/>
            <w:shd w:val="clear" w:color="auto" w:fill="FFFFFF" w:themeFill="background1"/>
            <w:vAlign w:val="center"/>
            <w:hideMark/>
          </w:tcPr>
          <w:p w14:paraId="2DEA5601" w14:textId="77777777" w:rsidR="00451CCD" w:rsidRPr="003B7317" w:rsidRDefault="00451CCD" w:rsidP="00451CCD">
            <w:pPr>
              <w:jc w:val="center"/>
              <w:rPr>
                <w:color w:val="000000"/>
                <w:sz w:val="22"/>
                <w:szCs w:val="22"/>
              </w:rPr>
            </w:pPr>
            <w:r w:rsidRPr="003B7317">
              <w:rPr>
                <w:color w:val="000000"/>
                <w:sz w:val="22"/>
                <w:szCs w:val="22"/>
              </w:rPr>
              <w:t>Alma del Mar Charter School</w:t>
            </w:r>
            <w:r>
              <w:rPr>
                <w:color w:val="000000"/>
                <w:sz w:val="22"/>
                <w:szCs w:val="22"/>
              </w:rPr>
              <w:t>*</w:t>
            </w:r>
          </w:p>
        </w:tc>
        <w:tc>
          <w:tcPr>
            <w:tcW w:w="739" w:type="pct"/>
            <w:shd w:val="clear" w:color="auto" w:fill="FFFFFF" w:themeFill="background1"/>
            <w:vAlign w:val="center"/>
            <w:hideMark/>
          </w:tcPr>
          <w:p w14:paraId="2DEA5602" w14:textId="77777777" w:rsidR="00451CCD" w:rsidRPr="003B7317" w:rsidRDefault="00451CCD" w:rsidP="00451CCD">
            <w:pPr>
              <w:jc w:val="center"/>
              <w:rPr>
                <w:color w:val="000000"/>
                <w:sz w:val="22"/>
                <w:szCs w:val="22"/>
              </w:rPr>
            </w:pPr>
            <w:r w:rsidRPr="003B7317">
              <w:rPr>
                <w:color w:val="000000"/>
                <w:sz w:val="22"/>
                <w:szCs w:val="22"/>
              </w:rPr>
              <w:t>New Bedford</w:t>
            </w:r>
          </w:p>
        </w:tc>
        <w:tc>
          <w:tcPr>
            <w:tcW w:w="510" w:type="pct"/>
            <w:shd w:val="clear" w:color="auto" w:fill="FFFFFF" w:themeFill="background1"/>
            <w:vAlign w:val="center"/>
            <w:hideMark/>
          </w:tcPr>
          <w:p w14:paraId="2DEA5603" w14:textId="77777777" w:rsidR="00451CCD" w:rsidRPr="003B7317" w:rsidRDefault="00451CCD" w:rsidP="00451CCD">
            <w:pPr>
              <w:jc w:val="center"/>
              <w:rPr>
                <w:color w:val="000000"/>
                <w:sz w:val="22"/>
                <w:szCs w:val="22"/>
              </w:rPr>
            </w:pPr>
            <w:r w:rsidRPr="003B7317">
              <w:rPr>
                <w:color w:val="000000"/>
                <w:sz w:val="22"/>
                <w:szCs w:val="22"/>
              </w:rPr>
              <w:t>K-8</w:t>
            </w:r>
          </w:p>
        </w:tc>
        <w:tc>
          <w:tcPr>
            <w:tcW w:w="508" w:type="pct"/>
            <w:shd w:val="clear" w:color="auto" w:fill="FFFFFF" w:themeFill="background1"/>
            <w:vAlign w:val="center"/>
            <w:hideMark/>
          </w:tcPr>
          <w:p w14:paraId="2DEA5604" w14:textId="77777777" w:rsidR="00451CCD" w:rsidRPr="003B7317" w:rsidRDefault="00451CCD" w:rsidP="00451CCD">
            <w:pPr>
              <w:jc w:val="center"/>
              <w:rPr>
                <w:color w:val="000000"/>
                <w:sz w:val="22"/>
                <w:szCs w:val="22"/>
              </w:rPr>
            </w:pPr>
            <w:r w:rsidRPr="003B7317">
              <w:rPr>
                <w:color w:val="000000"/>
                <w:sz w:val="22"/>
                <w:szCs w:val="22"/>
              </w:rPr>
              <w:t>360</w:t>
            </w:r>
          </w:p>
        </w:tc>
        <w:tc>
          <w:tcPr>
            <w:tcW w:w="1268" w:type="pct"/>
            <w:shd w:val="clear" w:color="auto" w:fill="FFFFFF" w:themeFill="background1"/>
            <w:vAlign w:val="center"/>
            <w:hideMark/>
          </w:tcPr>
          <w:p w14:paraId="2DEA5605" w14:textId="77777777" w:rsidR="00451CCD" w:rsidRPr="003B7317" w:rsidRDefault="00451CCD" w:rsidP="00451CCD">
            <w:pPr>
              <w:jc w:val="center"/>
              <w:rPr>
                <w:color w:val="000000"/>
                <w:sz w:val="22"/>
                <w:szCs w:val="22"/>
              </w:rPr>
            </w:pPr>
            <w:r w:rsidRPr="003B7317">
              <w:rPr>
                <w:color w:val="000000"/>
                <w:sz w:val="22"/>
                <w:szCs w:val="22"/>
              </w:rPr>
              <w:t xml:space="preserve">Increase enrollment </w:t>
            </w:r>
            <w:r>
              <w:rPr>
                <w:color w:val="000000"/>
                <w:sz w:val="22"/>
                <w:szCs w:val="22"/>
              </w:rPr>
              <w:t xml:space="preserve">by </w:t>
            </w:r>
            <w:r w:rsidRPr="003B7317">
              <w:rPr>
                <w:color w:val="000000"/>
                <w:sz w:val="22"/>
                <w:szCs w:val="22"/>
              </w:rPr>
              <w:t>90</w:t>
            </w:r>
            <w:r>
              <w:rPr>
                <w:color w:val="000000"/>
                <w:sz w:val="22"/>
                <w:szCs w:val="22"/>
              </w:rPr>
              <w:t xml:space="preserve"> students to a total of 450</w:t>
            </w:r>
          </w:p>
        </w:tc>
        <w:tc>
          <w:tcPr>
            <w:tcW w:w="1022" w:type="pct"/>
            <w:shd w:val="clear" w:color="auto" w:fill="FFFFFF" w:themeFill="background1"/>
            <w:vAlign w:val="center"/>
          </w:tcPr>
          <w:p w14:paraId="2DEA5606" w14:textId="77777777" w:rsidR="00451CCD" w:rsidRPr="003B7317" w:rsidRDefault="00451CCD" w:rsidP="00451CCD">
            <w:pPr>
              <w:jc w:val="center"/>
              <w:rPr>
                <w:color w:val="000000"/>
                <w:sz w:val="22"/>
                <w:szCs w:val="22"/>
              </w:rPr>
            </w:pPr>
            <w:r>
              <w:rPr>
                <w:color w:val="000000"/>
                <w:sz w:val="22"/>
                <w:szCs w:val="22"/>
              </w:rPr>
              <w:t>Under Review</w:t>
            </w:r>
          </w:p>
        </w:tc>
      </w:tr>
      <w:tr w:rsidR="00451CCD" w:rsidRPr="00761FA7" w14:paraId="2DEA560E" w14:textId="77777777" w:rsidTr="00302A72">
        <w:trPr>
          <w:trHeight w:val="600"/>
        </w:trPr>
        <w:tc>
          <w:tcPr>
            <w:tcW w:w="953" w:type="pct"/>
            <w:shd w:val="clear" w:color="auto" w:fill="FFFFFF" w:themeFill="background1"/>
            <w:vAlign w:val="center"/>
            <w:hideMark/>
          </w:tcPr>
          <w:p w14:paraId="2DEA5608" w14:textId="77777777" w:rsidR="00451CCD" w:rsidRPr="003B7317" w:rsidRDefault="00451CCD" w:rsidP="00451CCD">
            <w:pPr>
              <w:jc w:val="center"/>
              <w:rPr>
                <w:color w:val="000000"/>
                <w:sz w:val="22"/>
                <w:szCs w:val="22"/>
              </w:rPr>
            </w:pPr>
            <w:r w:rsidRPr="003B7317">
              <w:t xml:space="preserve">Benjamin Banneker Charter Public School </w:t>
            </w:r>
          </w:p>
        </w:tc>
        <w:tc>
          <w:tcPr>
            <w:tcW w:w="739" w:type="pct"/>
            <w:shd w:val="clear" w:color="auto" w:fill="FFFFFF" w:themeFill="background1"/>
            <w:vAlign w:val="center"/>
            <w:hideMark/>
          </w:tcPr>
          <w:p w14:paraId="2DEA5609" w14:textId="77777777" w:rsidR="00451CCD" w:rsidRPr="003B7317" w:rsidRDefault="00451CCD" w:rsidP="00451CCD">
            <w:pPr>
              <w:jc w:val="center"/>
              <w:rPr>
                <w:color w:val="000000"/>
                <w:sz w:val="22"/>
                <w:szCs w:val="22"/>
              </w:rPr>
            </w:pPr>
            <w:r w:rsidRPr="003B7317">
              <w:rPr>
                <w:color w:val="000000"/>
                <w:sz w:val="22"/>
                <w:szCs w:val="22"/>
              </w:rPr>
              <w:t>Cambridge</w:t>
            </w:r>
          </w:p>
        </w:tc>
        <w:tc>
          <w:tcPr>
            <w:tcW w:w="510" w:type="pct"/>
            <w:shd w:val="clear" w:color="auto" w:fill="FFFFFF" w:themeFill="background1"/>
            <w:vAlign w:val="center"/>
            <w:hideMark/>
          </w:tcPr>
          <w:p w14:paraId="2DEA560A" w14:textId="77777777" w:rsidR="00451CCD" w:rsidRPr="003B7317" w:rsidRDefault="00451CCD" w:rsidP="00451CCD">
            <w:pPr>
              <w:jc w:val="center"/>
              <w:rPr>
                <w:color w:val="000000"/>
                <w:sz w:val="22"/>
                <w:szCs w:val="22"/>
              </w:rPr>
            </w:pPr>
            <w:r w:rsidRPr="003B7317">
              <w:rPr>
                <w:color w:val="000000"/>
                <w:sz w:val="22"/>
                <w:szCs w:val="22"/>
              </w:rPr>
              <w:t>K-6</w:t>
            </w:r>
          </w:p>
        </w:tc>
        <w:tc>
          <w:tcPr>
            <w:tcW w:w="508" w:type="pct"/>
            <w:shd w:val="clear" w:color="auto" w:fill="FFFFFF" w:themeFill="background1"/>
            <w:vAlign w:val="center"/>
            <w:hideMark/>
          </w:tcPr>
          <w:p w14:paraId="2DEA560B" w14:textId="77777777" w:rsidR="00451CCD" w:rsidRPr="003B7317" w:rsidRDefault="00451CCD" w:rsidP="00451CCD">
            <w:pPr>
              <w:jc w:val="center"/>
              <w:rPr>
                <w:color w:val="000000"/>
                <w:sz w:val="22"/>
                <w:szCs w:val="22"/>
              </w:rPr>
            </w:pPr>
            <w:r w:rsidRPr="003B7317">
              <w:rPr>
                <w:color w:val="000000"/>
                <w:sz w:val="22"/>
                <w:szCs w:val="22"/>
              </w:rPr>
              <w:t>350</w:t>
            </w:r>
          </w:p>
        </w:tc>
        <w:tc>
          <w:tcPr>
            <w:tcW w:w="1268" w:type="pct"/>
            <w:shd w:val="clear" w:color="auto" w:fill="FFFFFF" w:themeFill="background1"/>
            <w:vAlign w:val="center"/>
            <w:hideMark/>
          </w:tcPr>
          <w:p w14:paraId="2DEA560C" w14:textId="77777777" w:rsidR="00451CCD" w:rsidRPr="003B7317" w:rsidRDefault="00451CCD" w:rsidP="00451CCD">
            <w:pPr>
              <w:jc w:val="center"/>
              <w:rPr>
                <w:color w:val="000000"/>
                <w:sz w:val="22"/>
                <w:szCs w:val="22"/>
              </w:rPr>
            </w:pPr>
            <w:r w:rsidRPr="003B7317">
              <w:rPr>
                <w:color w:val="000000"/>
                <w:sz w:val="22"/>
                <w:szCs w:val="22"/>
              </w:rPr>
              <w:t xml:space="preserve">Add grade PK </w:t>
            </w:r>
          </w:p>
        </w:tc>
        <w:tc>
          <w:tcPr>
            <w:tcW w:w="1022" w:type="pct"/>
            <w:shd w:val="clear" w:color="auto" w:fill="FFFFFF" w:themeFill="background1"/>
            <w:vAlign w:val="center"/>
          </w:tcPr>
          <w:p w14:paraId="2DEA560D" w14:textId="77777777" w:rsidR="00451CCD" w:rsidRPr="003B7317" w:rsidRDefault="00451CCD" w:rsidP="00451CCD">
            <w:pPr>
              <w:jc w:val="center"/>
              <w:rPr>
                <w:color w:val="000000"/>
                <w:sz w:val="22"/>
                <w:szCs w:val="22"/>
              </w:rPr>
            </w:pPr>
            <w:r>
              <w:rPr>
                <w:color w:val="000000"/>
                <w:sz w:val="22"/>
                <w:szCs w:val="22"/>
              </w:rPr>
              <w:t xml:space="preserve">Recommended for </w:t>
            </w:r>
            <w:r w:rsidRPr="003B7317">
              <w:rPr>
                <w:color w:val="000000"/>
                <w:sz w:val="22"/>
                <w:szCs w:val="22"/>
              </w:rPr>
              <w:t>January Board vote</w:t>
            </w:r>
          </w:p>
        </w:tc>
      </w:tr>
      <w:tr w:rsidR="00451CCD" w:rsidRPr="00761FA7" w14:paraId="2DEA5615" w14:textId="77777777" w:rsidTr="00302A72">
        <w:trPr>
          <w:trHeight w:val="600"/>
        </w:trPr>
        <w:tc>
          <w:tcPr>
            <w:tcW w:w="953" w:type="pct"/>
            <w:shd w:val="clear" w:color="auto" w:fill="FFFFFF" w:themeFill="background1"/>
            <w:vAlign w:val="center"/>
            <w:hideMark/>
          </w:tcPr>
          <w:p w14:paraId="2DEA560F" w14:textId="77777777" w:rsidR="00451CCD" w:rsidRPr="003B7317" w:rsidRDefault="00451CCD" w:rsidP="00451CCD">
            <w:pPr>
              <w:jc w:val="center"/>
              <w:rPr>
                <w:color w:val="000000"/>
                <w:sz w:val="22"/>
                <w:szCs w:val="22"/>
              </w:rPr>
            </w:pPr>
            <w:r w:rsidRPr="003B7317">
              <w:rPr>
                <w:color w:val="000000"/>
                <w:sz w:val="22"/>
                <w:szCs w:val="22"/>
              </w:rPr>
              <w:t>Cape Cod Lighthouse Charter School</w:t>
            </w:r>
          </w:p>
        </w:tc>
        <w:tc>
          <w:tcPr>
            <w:tcW w:w="739" w:type="pct"/>
            <w:shd w:val="clear" w:color="auto" w:fill="FFFFFF" w:themeFill="background1"/>
            <w:vAlign w:val="center"/>
            <w:hideMark/>
          </w:tcPr>
          <w:p w14:paraId="2DEA5610" w14:textId="77777777" w:rsidR="00451CCD" w:rsidRPr="003B7317" w:rsidRDefault="00451CCD" w:rsidP="00451CCD">
            <w:pPr>
              <w:jc w:val="center"/>
              <w:rPr>
                <w:color w:val="000000"/>
                <w:sz w:val="22"/>
                <w:szCs w:val="22"/>
              </w:rPr>
            </w:pPr>
            <w:r w:rsidRPr="003B7317">
              <w:rPr>
                <w:color w:val="000000"/>
                <w:sz w:val="22"/>
                <w:szCs w:val="22"/>
              </w:rPr>
              <w:t>Regional</w:t>
            </w:r>
            <w:r w:rsidRPr="003B7317">
              <w:rPr>
                <w:rStyle w:val="FootnoteReference"/>
                <w:color w:val="000000"/>
                <w:sz w:val="22"/>
                <w:szCs w:val="22"/>
                <w:vertAlign w:val="superscript"/>
              </w:rPr>
              <w:footnoteReference w:id="2"/>
            </w:r>
          </w:p>
        </w:tc>
        <w:tc>
          <w:tcPr>
            <w:tcW w:w="510" w:type="pct"/>
            <w:shd w:val="clear" w:color="auto" w:fill="FFFFFF" w:themeFill="background1"/>
            <w:vAlign w:val="center"/>
            <w:hideMark/>
          </w:tcPr>
          <w:p w14:paraId="2DEA5611" w14:textId="77777777" w:rsidR="00451CCD" w:rsidRPr="003B7317" w:rsidRDefault="00451CCD" w:rsidP="00451CCD">
            <w:pPr>
              <w:jc w:val="center"/>
              <w:rPr>
                <w:color w:val="000000"/>
                <w:sz w:val="22"/>
                <w:szCs w:val="22"/>
              </w:rPr>
            </w:pPr>
            <w:r w:rsidRPr="003B7317">
              <w:rPr>
                <w:color w:val="000000"/>
                <w:sz w:val="22"/>
                <w:szCs w:val="22"/>
              </w:rPr>
              <w:t>6-12</w:t>
            </w:r>
          </w:p>
        </w:tc>
        <w:tc>
          <w:tcPr>
            <w:tcW w:w="508" w:type="pct"/>
            <w:shd w:val="clear" w:color="auto" w:fill="FFFFFF" w:themeFill="background1"/>
            <w:vAlign w:val="center"/>
            <w:hideMark/>
          </w:tcPr>
          <w:p w14:paraId="2DEA5612" w14:textId="77777777" w:rsidR="00451CCD" w:rsidRPr="003B7317" w:rsidRDefault="00451CCD" w:rsidP="00451CCD">
            <w:pPr>
              <w:jc w:val="center"/>
              <w:rPr>
                <w:color w:val="000000"/>
                <w:sz w:val="22"/>
                <w:szCs w:val="22"/>
              </w:rPr>
            </w:pPr>
            <w:r w:rsidRPr="003B7317">
              <w:rPr>
                <w:color w:val="000000"/>
                <w:sz w:val="22"/>
                <w:szCs w:val="22"/>
              </w:rPr>
              <w:t>400</w:t>
            </w:r>
          </w:p>
        </w:tc>
        <w:tc>
          <w:tcPr>
            <w:tcW w:w="1268" w:type="pct"/>
            <w:shd w:val="clear" w:color="auto" w:fill="FFFFFF" w:themeFill="background1"/>
            <w:vAlign w:val="center"/>
            <w:hideMark/>
          </w:tcPr>
          <w:p w14:paraId="2DEA5613" w14:textId="77777777" w:rsidR="00451CCD" w:rsidRPr="003B7317" w:rsidRDefault="00451CCD" w:rsidP="00451CCD">
            <w:pPr>
              <w:jc w:val="center"/>
              <w:rPr>
                <w:color w:val="000000"/>
                <w:sz w:val="22"/>
                <w:szCs w:val="22"/>
              </w:rPr>
            </w:pPr>
            <w:r w:rsidRPr="003B7317">
              <w:rPr>
                <w:color w:val="000000"/>
                <w:sz w:val="22"/>
                <w:szCs w:val="22"/>
              </w:rPr>
              <w:t xml:space="preserve">Remove grades 9-12; Decrease enrollment </w:t>
            </w:r>
            <w:r>
              <w:rPr>
                <w:color w:val="000000"/>
                <w:sz w:val="22"/>
                <w:szCs w:val="22"/>
              </w:rPr>
              <w:t xml:space="preserve">by </w:t>
            </w:r>
            <w:r w:rsidRPr="003B7317">
              <w:rPr>
                <w:color w:val="000000"/>
                <w:sz w:val="22"/>
                <w:szCs w:val="22"/>
              </w:rPr>
              <w:t>140</w:t>
            </w:r>
            <w:r>
              <w:rPr>
                <w:color w:val="000000"/>
                <w:sz w:val="22"/>
                <w:szCs w:val="22"/>
              </w:rPr>
              <w:t xml:space="preserve"> students to a total of 260</w:t>
            </w:r>
          </w:p>
        </w:tc>
        <w:tc>
          <w:tcPr>
            <w:tcW w:w="1022" w:type="pct"/>
            <w:shd w:val="clear" w:color="auto" w:fill="FFFFFF" w:themeFill="background1"/>
            <w:vAlign w:val="center"/>
          </w:tcPr>
          <w:p w14:paraId="2DEA5614" w14:textId="77777777" w:rsidR="00451CCD" w:rsidRDefault="00451CCD" w:rsidP="00451CCD">
            <w:pPr>
              <w:jc w:val="center"/>
              <w:rPr>
                <w:color w:val="000000"/>
                <w:sz w:val="22"/>
                <w:szCs w:val="22"/>
              </w:rPr>
            </w:pPr>
            <w:r w:rsidRPr="003B7317">
              <w:rPr>
                <w:color w:val="000000"/>
                <w:sz w:val="22"/>
                <w:szCs w:val="22"/>
              </w:rPr>
              <w:t>B</w:t>
            </w:r>
            <w:r>
              <w:rPr>
                <w:color w:val="000000"/>
                <w:sz w:val="22"/>
                <w:szCs w:val="22"/>
              </w:rPr>
              <w:t>oard</w:t>
            </w:r>
            <w:r w:rsidRPr="003B7317">
              <w:rPr>
                <w:color w:val="000000"/>
                <w:sz w:val="22"/>
                <w:szCs w:val="22"/>
              </w:rPr>
              <w:t xml:space="preserve"> granted </w:t>
            </w:r>
            <w:r>
              <w:rPr>
                <w:color w:val="000000"/>
                <w:sz w:val="22"/>
                <w:szCs w:val="22"/>
              </w:rPr>
              <w:br/>
            </w:r>
            <w:r w:rsidRPr="003B7317">
              <w:rPr>
                <w:color w:val="000000"/>
                <w:sz w:val="22"/>
                <w:szCs w:val="22"/>
              </w:rPr>
              <w:t>Dec</w:t>
            </w:r>
            <w:r>
              <w:rPr>
                <w:color w:val="000000"/>
                <w:sz w:val="22"/>
                <w:szCs w:val="22"/>
              </w:rPr>
              <w:t>.</w:t>
            </w:r>
            <w:r w:rsidRPr="003B7317">
              <w:rPr>
                <w:color w:val="000000"/>
                <w:sz w:val="22"/>
                <w:szCs w:val="22"/>
              </w:rPr>
              <w:t xml:space="preserve"> 2015</w:t>
            </w:r>
          </w:p>
        </w:tc>
      </w:tr>
      <w:tr w:rsidR="00451CCD" w:rsidRPr="00761FA7" w14:paraId="2DEA561C" w14:textId="77777777" w:rsidTr="00302A72">
        <w:trPr>
          <w:trHeight w:val="600"/>
        </w:trPr>
        <w:tc>
          <w:tcPr>
            <w:tcW w:w="953" w:type="pct"/>
            <w:shd w:val="clear" w:color="auto" w:fill="FFFFFF" w:themeFill="background1"/>
            <w:vAlign w:val="center"/>
            <w:hideMark/>
          </w:tcPr>
          <w:p w14:paraId="2DEA5616" w14:textId="77777777" w:rsidR="00451CCD" w:rsidRPr="003B7317" w:rsidRDefault="00451CCD" w:rsidP="00451CCD">
            <w:pPr>
              <w:jc w:val="center"/>
              <w:rPr>
                <w:color w:val="000000"/>
                <w:sz w:val="22"/>
                <w:szCs w:val="22"/>
              </w:rPr>
            </w:pPr>
            <w:r w:rsidRPr="003B7317">
              <w:rPr>
                <w:color w:val="000000"/>
                <w:sz w:val="22"/>
                <w:szCs w:val="22"/>
              </w:rPr>
              <w:t>Community Charter School of Cambridge</w:t>
            </w:r>
          </w:p>
        </w:tc>
        <w:tc>
          <w:tcPr>
            <w:tcW w:w="739" w:type="pct"/>
            <w:shd w:val="clear" w:color="auto" w:fill="FFFFFF" w:themeFill="background1"/>
            <w:vAlign w:val="center"/>
            <w:hideMark/>
          </w:tcPr>
          <w:p w14:paraId="2DEA5617" w14:textId="77777777" w:rsidR="00451CCD" w:rsidRPr="003B7317" w:rsidRDefault="00451CCD" w:rsidP="00451CCD">
            <w:pPr>
              <w:jc w:val="center"/>
              <w:rPr>
                <w:color w:val="000000"/>
                <w:sz w:val="22"/>
                <w:szCs w:val="22"/>
              </w:rPr>
            </w:pPr>
            <w:r w:rsidRPr="003B7317">
              <w:rPr>
                <w:color w:val="000000"/>
                <w:sz w:val="22"/>
                <w:szCs w:val="22"/>
              </w:rPr>
              <w:t>Cambridge</w:t>
            </w:r>
          </w:p>
        </w:tc>
        <w:tc>
          <w:tcPr>
            <w:tcW w:w="510" w:type="pct"/>
            <w:shd w:val="clear" w:color="auto" w:fill="FFFFFF" w:themeFill="background1"/>
            <w:vAlign w:val="center"/>
            <w:hideMark/>
          </w:tcPr>
          <w:p w14:paraId="2DEA5618" w14:textId="77777777" w:rsidR="00451CCD" w:rsidRPr="003B7317" w:rsidRDefault="00451CCD" w:rsidP="00451CCD">
            <w:pPr>
              <w:jc w:val="center"/>
              <w:rPr>
                <w:color w:val="000000"/>
                <w:sz w:val="22"/>
                <w:szCs w:val="22"/>
              </w:rPr>
            </w:pPr>
            <w:r w:rsidRPr="003B7317">
              <w:rPr>
                <w:color w:val="000000"/>
                <w:sz w:val="22"/>
                <w:szCs w:val="22"/>
              </w:rPr>
              <w:t>6-12</w:t>
            </w:r>
          </w:p>
        </w:tc>
        <w:tc>
          <w:tcPr>
            <w:tcW w:w="508" w:type="pct"/>
            <w:shd w:val="clear" w:color="auto" w:fill="FFFFFF" w:themeFill="background1"/>
            <w:vAlign w:val="center"/>
            <w:hideMark/>
          </w:tcPr>
          <w:p w14:paraId="2DEA5619" w14:textId="77777777" w:rsidR="00451CCD" w:rsidRPr="003B7317" w:rsidRDefault="00451CCD" w:rsidP="00451CCD">
            <w:pPr>
              <w:jc w:val="center"/>
              <w:rPr>
                <w:color w:val="000000"/>
                <w:sz w:val="22"/>
                <w:szCs w:val="22"/>
              </w:rPr>
            </w:pPr>
            <w:r w:rsidRPr="003B7317">
              <w:rPr>
                <w:color w:val="000000"/>
                <w:sz w:val="22"/>
                <w:szCs w:val="22"/>
              </w:rPr>
              <w:t>360</w:t>
            </w:r>
          </w:p>
        </w:tc>
        <w:tc>
          <w:tcPr>
            <w:tcW w:w="1268" w:type="pct"/>
            <w:shd w:val="clear" w:color="auto" w:fill="FFFFFF" w:themeFill="background1"/>
            <w:vAlign w:val="center"/>
            <w:hideMark/>
          </w:tcPr>
          <w:p w14:paraId="2DEA561A" w14:textId="77777777" w:rsidR="00451CCD" w:rsidRPr="003B7317" w:rsidRDefault="00451CCD" w:rsidP="00451CCD">
            <w:pPr>
              <w:jc w:val="center"/>
              <w:rPr>
                <w:color w:val="000000"/>
                <w:sz w:val="22"/>
                <w:szCs w:val="22"/>
              </w:rPr>
            </w:pPr>
            <w:r w:rsidRPr="003B7317">
              <w:rPr>
                <w:color w:val="000000"/>
                <w:sz w:val="22"/>
                <w:szCs w:val="22"/>
              </w:rPr>
              <w:t xml:space="preserve">Increase enrollment </w:t>
            </w:r>
            <w:r>
              <w:rPr>
                <w:color w:val="000000"/>
                <w:sz w:val="22"/>
                <w:szCs w:val="22"/>
              </w:rPr>
              <w:t xml:space="preserve">by </w:t>
            </w:r>
            <w:r w:rsidRPr="003B7317">
              <w:rPr>
                <w:color w:val="000000"/>
                <w:sz w:val="22"/>
                <w:szCs w:val="22"/>
              </w:rPr>
              <w:t>60</w:t>
            </w:r>
            <w:r>
              <w:rPr>
                <w:color w:val="000000"/>
                <w:sz w:val="22"/>
                <w:szCs w:val="22"/>
              </w:rPr>
              <w:t xml:space="preserve"> students to a total of 420</w:t>
            </w:r>
          </w:p>
        </w:tc>
        <w:tc>
          <w:tcPr>
            <w:tcW w:w="1022" w:type="pct"/>
            <w:shd w:val="clear" w:color="auto" w:fill="FFFFFF" w:themeFill="background1"/>
            <w:vAlign w:val="center"/>
          </w:tcPr>
          <w:p w14:paraId="2DEA561B" w14:textId="77777777" w:rsidR="00451CCD" w:rsidRPr="003B7317" w:rsidRDefault="00451CCD" w:rsidP="00451CCD">
            <w:pPr>
              <w:jc w:val="center"/>
              <w:rPr>
                <w:color w:val="000000"/>
                <w:sz w:val="22"/>
                <w:szCs w:val="22"/>
              </w:rPr>
            </w:pPr>
            <w:r>
              <w:rPr>
                <w:color w:val="000000"/>
                <w:sz w:val="22"/>
                <w:szCs w:val="22"/>
              </w:rPr>
              <w:t>Pending School Response</w:t>
            </w:r>
          </w:p>
        </w:tc>
      </w:tr>
      <w:tr w:rsidR="00451CCD" w:rsidRPr="00761FA7" w14:paraId="2DEA5623" w14:textId="77777777" w:rsidTr="00302A72">
        <w:trPr>
          <w:trHeight w:val="600"/>
        </w:trPr>
        <w:tc>
          <w:tcPr>
            <w:tcW w:w="953" w:type="pct"/>
            <w:shd w:val="clear" w:color="auto" w:fill="FFFFFF" w:themeFill="background1"/>
            <w:vAlign w:val="center"/>
            <w:hideMark/>
          </w:tcPr>
          <w:p w14:paraId="2DEA561D" w14:textId="77777777" w:rsidR="00451CCD" w:rsidRPr="003B7317" w:rsidRDefault="00451CCD" w:rsidP="00451CCD">
            <w:pPr>
              <w:jc w:val="center"/>
              <w:rPr>
                <w:color w:val="000000"/>
                <w:sz w:val="22"/>
                <w:szCs w:val="22"/>
              </w:rPr>
            </w:pPr>
            <w:r w:rsidRPr="003B7317">
              <w:rPr>
                <w:color w:val="000000"/>
                <w:sz w:val="22"/>
                <w:szCs w:val="22"/>
              </w:rPr>
              <w:t>Global Learning Charter Public School</w:t>
            </w:r>
            <w:r>
              <w:rPr>
                <w:color w:val="000000"/>
                <w:sz w:val="22"/>
                <w:szCs w:val="22"/>
              </w:rPr>
              <w:t>*</w:t>
            </w:r>
          </w:p>
        </w:tc>
        <w:tc>
          <w:tcPr>
            <w:tcW w:w="739" w:type="pct"/>
            <w:shd w:val="clear" w:color="auto" w:fill="FFFFFF" w:themeFill="background1"/>
            <w:vAlign w:val="center"/>
            <w:hideMark/>
          </w:tcPr>
          <w:p w14:paraId="2DEA561E" w14:textId="77777777" w:rsidR="00451CCD" w:rsidRPr="003B7317" w:rsidRDefault="00451CCD" w:rsidP="00451CCD">
            <w:pPr>
              <w:jc w:val="center"/>
              <w:rPr>
                <w:color w:val="000000"/>
                <w:sz w:val="22"/>
                <w:szCs w:val="22"/>
              </w:rPr>
            </w:pPr>
            <w:r w:rsidRPr="003B7317">
              <w:rPr>
                <w:color w:val="000000"/>
                <w:sz w:val="22"/>
                <w:szCs w:val="22"/>
              </w:rPr>
              <w:t>New Bedford</w:t>
            </w:r>
          </w:p>
        </w:tc>
        <w:tc>
          <w:tcPr>
            <w:tcW w:w="510" w:type="pct"/>
            <w:shd w:val="clear" w:color="auto" w:fill="FFFFFF" w:themeFill="background1"/>
            <w:vAlign w:val="center"/>
            <w:hideMark/>
          </w:tcPr>
          <w:p w14:paraId="2DEA561F" w14:textId="77777777" w:rsidR="00451CCD" w:rsidRPr="003B7317" w:rsidRDefault="00451CCD" w:rsidP="00451CCD">
            <w:pPr>
              <w:jc w:val="center"/>
              <w:rPr>
                <w:color w:val="000000"/>
                <w:sz w:val="22"/>
                <w:szCs w:val="22"/>
              </w:rPr>
            </w:pPr>
            <w:r w:rsidRPr="003B7317">
              <w:rPr>
                <w:color w:val="000000"/>
                <w:sz w:val="22"/>
                <w:szCs w:val="22"/>
              </w:rPr>
              <w:t>5-12</w:t>
            </w:r>
          </w:p>
        </w:tc>
        <w:tc>
          <w:tcPr>
            <w:tcW w:w="508" w:type="pct"/>
            <w:shd w:val="clear" w:color="auto" w:fill="FFFFFF" w:themeFill="background1"/>
            <w:vAlign w:val="center"/>
            <w:hideMark/>
          </w:tcPr>
          <w:p w14:paraId="2DEA5620" w14:textId="77777777" w:rsidR="00451CCD" w:rsidRPr="003B7317" w:rsidRDefault="00451CCD" w:rsidP="00451CCD">
            <w:pPr>
              <w:jc w:val="center"/>
              <w:rPr>
                <w:color w:val="000000"/>
                <w:sz w:val="22"/>
                <w:szCs w:val="22"/>
              </w:rPr>
            </w:pPr>
            <w:r w:rsidRPr="003B7317">
              <w:rPr>
                <w:color w:val="000000"/>
                <w:sz w:val="22"/>
                <w:szCs w:val="22"/>
              </w:rPr>
              <w:t>500</w:t>
            </w:r>
          </w:p>
        </w:tc>
        <w:tc>
          <w:tcPr>
            <w:tcW w:w="1268" w:type="pct"/>
            <w:shd w:val="clear" w:color="auto" w:fill="FFFFFF" w:themeFill="background1"/>
            <w:vAlign w:val="center"/>
            <w:hideMark/>
          </w:tcPr>
          <w:p w14:paraId="2DEA5621" w14:textId="77777777" w:rsidR="00451CCD" w:rsidRPr="003B7317" w:rsidRDefault="00451CCD" w:rsidP="00451CCD">
            <w:pPr>
              <w:jc w:val="center"/>
              <w:rPr>
                <w:color w:val="000000"/>
                <w:sz w:val="22"/>
                <w:szCs w:val="22"/>
              </w:rPr>
            </w:pPr>
            <w:r w:rsidRPr="003B7317">
              <w:rPr>
                <w:color w:val="000000"/>
                <w:sz w:val="22"/>
                <w:szCs w:val="22"/>
              </w:rPr>
              <w:t xml:space="preserve">Increase enrollment </w:t>
            </w:r>
            <w:r>
              <w:rPr>
                <w:color w:val="000000"/>
                <w:sz w:val="22"/>
                <w:szCs w:val="22"/>
              </w:rPr>
              <w:t xml:space="preserve">by </w:t>
            </w:r>
            <w:r w:rsidRPr="003B7317">
              <w:rPr>
                <w:color w:val="000000"/>
                <w:sz w:val="22"/>
                <w:szCs w:val="22"/>
              </w:rPr>
              <w:t>100</w:t>
            </w:r>
            <w:r>
              <w:rPr>
                <w:color w:val="000000"/>
                <w:sz w:val="22"/>
                <w:szCs w:val="22"/>
              </w:rPr>
              <w:t xml:space="preserve"> students to a total of 600</w:t>
            </w:r>
          </w:p>
        </w:tc>
        <w:tc>
          <w:tcPr>
            <w:tcW w:w="1022" w:type="pct"/>
            <w:shd w:val="clear" w:color="auto" w:fill="FFFFFF" w:themeFill="background1"/>
            <w:vAlign w:val="center"/>
          </w:tcPr>
          <w:p w14:paraId="2DEA5622" w14:textId="77777777" w:rsidR="00451CCD" w:rsidRPr="005E6285" w:rsidRDefault="00451CCD" w:rsidP="00451CCD">
            <w:pPr>
              <w:jc w:val="center"/>
              <w:rPr>
                <w:color w:val="000000"/>
                <w:sz w:val="22"/>
                <w:szCs w:val="22"/>
              </w:rPr>
            </w:pPr>
            <w:r w:rsidRPr="0046131E">
              <w:rPr>
                <w:sz w:val="22"/>
                <w:szCs w:val="22"/>
              </w:rPr>
              <w:t>Not Recommended</w:t>
            </w:r>
          </w:p>
        </w:tc>
      </w:tr>
      <w:tr w:rsidR="00451CCD" w:rsidRPr="00761FA7" w14:paraId="2DEA562A" w14:textId="77777777" w:rsidTr="00302A72">
        <w:trPr>
          <w:trHeight w:val="600"/>
        </w:trPr>
        <w:tc>
          <w:tcPr>
            <w:tcW w:w="953" w:type="pct"/>
            <w:shd w:val="clear" w:color="auto" w:fill="FFFFFF" w:themeFill="background1"/>
            <w:vAlign w:val="center"/>
            <w:hideMark/>
          </w:tcPr>
          <w:p w14:paraId="2DEA5624" w14:textId="77777777" w:rsidR="00451CCD" w:rsidRPr="003B7317" w:rsidRDefault="00451CCD" w:rsidP="00451CCD">
            <w:pPr>
              <w:jc w:val="center"/>
              <w:rPr>
                <w:color w:val="000000"/>
                <w:sz w:val="22"/>
                <w:szCs w:val="22"/>
              </w:rPr>
            </w:pPr>
            <w:r w:rsidRPr="003B7317">
              <w:rPr>
                <w:color w:val="000000"/>
                <w:sz w:val="22"/>
                <w:szCs w:val="22"/>
              </w:rPr>
              <w:t>Pioneer Charter of Science</w:t>
            </w:r>
            <w:r>
              <w:rPr>
                <w:color w:val="000000"/>
                <w:sz w:val="22"/>
                <w:szCs w:val="22"/>
              </w:rPr>
              <w:t>*</w:t>
            </w:r>
          </w:p>
        </w:tc>
        <w:tc>
          <w:tcPr>
            <w:tcW w:w="739" w:type="pct"/>
            <w:shd w:val="clear" w:color="auto" w:fill="FFFFFF" w:themeFill="background1"/>
            <w:vAlign w:val="center"/>
            <w:hideMark/>
          </w:tcPr>
          <w:p w14:paraId="2DEA5625" w14:textId="77777777" w:rsidR="00451CCD" w:rsidRPr="003B7317" w:rsidRDefault="00451CCD" w:rsidP="00451CCD">
            <w:pPr>
              <w:jc w:val="center"/>
              <w:rPr>
                <w:color w:val="000000"/>
                <w:sz w:val="22"/>
                <w:szCs w:val="22"/>
              </w:rPr>
            </w:pPr>
            <w:r w:rsidRPr="003B7317">
              <w:rPr>
                <w:color w:val="000000"/>
                <w:sz w:val="22"/>
                <w:szCs w:val="22"/>
              </w:rPr>
              <w:t>Chelsea, Everett, and Revere</w:t>
            </w:r>
          </w:p>
        </w:tc>
        <w:tc>
          <w:tcPr>
            <w:tcW w:w="510" w:type="pct"/>
            <w:shd w:val="clear" w:color="auto" w:fill="FFFFFF" w:themeFill="background1"/>
            <w:vAlign w:val="center"/>
            <w:hideMark/>
          </w:tcPr>
          <w:p w14:paraId="2DEA5626" w14:textId="77777777" w:rsidR="00451CCD" w:rsidRPr="003B7317" w:rsidRDefault="00451CCD" w:rsidP="00451CCD">
            <w:pPr>
              <w:jc w:val="center"/>
              <w:rPr>
                <w:color w:val="000000"/>
                <w:sz w:val="22"/>
                <w:szCs w:val="22"/>
              </w:rPr>
            </w:pPr>
            <w:r w:rsidRPr="003B7317">
              <w:rPr>
                <w:color w:val="000000"/>
                <w:sz w:val="22"/>
                <w:szCs w:val="22"/>
              </w:rPr>
              <w:t>7-12</w:t>
            </w:r>
          </w:p>
        </w:tc>
        <w:tc>
          <w:tcPr>
            <w:tcW w:w="508" w:type="pct"/>
            <w:shd w:val="clear" w:color="auto" w:fill="FFFFFF" w:themeFill="background1"/>
            <w:vAlign w:val="center"/>
            <w:hideMark/>
          </w:tcPr>
          <w:p w14:paraId="2DEA5627" w14:textId="77777777" w:rsidR="00451CCD" w:rsidRPr="003B7317" w:rsidRDefault="00451CCD" w:rsidP="00451CCD">
            <w:pPr>
              <w:jc w:val="center"/>
              <w:rPr>
                <w:color w:val="000000"/>
                <w:sz w:val="22"/>
                <w:szCs w:val="22"/>
              </w:rPr>
            </w:pPr>
            <w:r w:rsidRPr="003B7317">
              <w:rPr>
                <w:color w:val="000000"/>
                <w:sz w:val="22"/>
                <w:szCs w:val="22"/>
              </w:rPr>
              <w:t>360</w:t>
            </w:r>
          </w:p>
        </w:tc>
        <w:tc>
          <w:tcPr>
            <w:tcW w:w="1268" w:type="pct"/>
            <w:shd w:val="clear" w:color="auto" w:fill="FFFFFF" w:themeFill="background1"/>
            <w:vAlign w:val="center"/>
            <w:hideMark/>
          </w:tcPr>
          <w:p w14:paraId="2DEA5628" w14:textId="77777777" w:rsidR="00451CCD" w:rsidRPr="003B7317" w:rsidRDefault="00451CCD" w:rsidP="00451CCD">
            <w:pPr>
              <w:jc w:val="center"/>
              <w:rPr>
                <w:color w:val="000000"/>
                <w:sz w:val="22"/>
                <w:szCs w:val="22"/>
              </w:rPr>
            </w:pPr>
            <w:r w:rsidRPr="003B7317">
              <w:rPr>
                <w:color w:val="000000"/>
                <w:sz w:val="22"/>
                <w:szCs w:val="22"/>
              </w:rPr>
              <w:t xml:space="preserve">Increase enrollment </w:t>
            </w:r>
            <w:r>
              <w:rPr>
                <w:color w:val="000000"/>
                <w:sz w:val="22"/>
                <w:szCs w:val="22"/>
              </w:rPr>
              <w:t xml:space="preserve">by </w:t>
            </w:r>
            <w:r w:rsidRPr="003B7317">
              <w:rPr>
                <w:color w:val="000000"/>
                <w:sz w:val="22"/>
                <w:szCs w:val="22"/>
              </w:rPr>
              <w:t>420</w:t>
            </w:r>
            <w:r>
              <w:rPr>
                <w:color w:val="000000"/>
                <w:sz w:val="22"/>
                <w:szCs w:val="22"/>
              </w:rPr>
              <w:t xml:space="preserve"> students to a total of 780</w:t>
            </w:r>
            <w:r w:rsidRPr="003B7317">
              <w:rPr>
                <w:color w:val="000000"/>
                <w:sz w:val="22"/>
                <w:szCs w:val="22"/>
              </w:rPr>
              <w:t xml:space="preserve">, </w:t>
            </w:r>
            <w:r>
              <w:rPr>
                <w:color w:val="000000"/>
                <w:sz w:val="22"/>
                <w:szCs w:val="22"/>
              </w:rPr>
              <w:t>a</w:t>
            </w:r>
            <w:r w:rsidRPr="003B7317">
              <w:rPr>
                <w:color w:val="000000"/>
                <w:sz w:val="22"/>
                <w:szCs w:val="22"/>
              </w:rPr>
              <w:t>dd grades K-6</w:t>
            </w:r>
          </w:p>
        </w:tc>
        <w:tc>
          <w:tcPr>
            <w:tcW w:w="1022" w:type="pct"/>
            <w:shd w:val="clear" w:color="auto" w:fill="FFFFFF" w:themeFill="background1"/>
            <w:vAlign w:val="center"/>
          </w:tcPr>
          <w:p w14:paraId="2DEA5629" w14:textId="77777777" w:rsidR="00451CCD" w:rsidRPr="003B7317" w:rsidRDefault="00451CCD" w:rsidP="00451CCD">
            <w:pPr>
              <w:jc w:val="center"/>
              <w:rPr>
                <w:color w:val="000000"/>
                <w:sz w:val="22"/>
                <w:szCs w:val="22"/>
              </w:rPr>
            </w:pPr>
            <w:r>
              <w:rPr>
                <w:color w:val="000000"/>
                <w:sz w:val="22"/>
                <w:szCs w:val="22"/>
              </w:rPr>
              <w:t>Under Review</w:t>
            </w:r>
          </w:p>
        </w:tc>
      </w:tr>
    </w:tbl>
    <w:p w14:paraId="2DEA562B" w14:textId="77777777" w:rsidR="0036094C" w:rsidRDefault="00302A72">
      <w:pPr>
        <w:widowControl/>
        <w:autoSpaceDE w:val="0"/>
        <w:autoSpaceDN w:val="0"/>
        <w:adjustRightInd w:val="0"/>
        <w:jc w:val="center"/>
        <w:rPr>
          <w:b/>
          <w:szCs w:val="24"/>
          <w:u w:val="single"/>
        </w:rPr>
      </w:pPr>
      <w:r w:rsidRPr="00461E91">
        <w:rPr>
          <w:i/>
        </w:rPr>
        <w:t xml:space="preserve">* Schools </w:t>
      </w:r>
      <w:r>
        <w:rPr>
          <w:i/>
        </w:rPr>
        <w:t>which</w:t>
      </w:r>
      <w:r w:rsidRPr="00461E91">
        <w:rPr>
          <w:i/>
        </w:rPr>
        <w:t xml:space="preserve"> require proven provider status.</w:t>
      </w:r>
    </w:p>
    <w:p w14:paraId="2DEA562C" w14:textId="77777777" w:rsidR="00302A72" w:rsidRDefault="00302A72">
      <w:pPr>
        <w:widowControl/>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26"/>
        <w:gridCol w:w="1415"/>
        <w:gridCol w:w="977"/>
        <w:gridCol w:w="973"/>
        <w:gridCol w:w="2428"/>
        <w:gridCol w:w="1957"/>
      </w:tblGrid>
      <w:tr w:rsidR="00302A72" w:rsidRPr="00761FA7" w14:paraId="2DEA5633" w14:textId="77777777" w:rsidTr="00302A72">
        <w:trPr>
          <w:trHeight w:val="600"/>
        </w:trPr>
        <w:tc>
          <w:tcPr>
            <w:tcW w:w="953" w:type="pct"/>
            <w:shd w:val="clear" w:color="auto" w:fill="FFFFFF" w:themeFill="background1"/>
            <w:vAlign w:val="bottom"/>
            <w:hideMark/>
          </w:tcPr>
          <w:p w14:paraId="2DEA562D" w14:textId="77777777" w:rsidR="00302A72" w:rsidRPr="003B7317" w:rsidRDefault="00302A72" w:rsidP="00451CCD">
            <w:pPr>
              <w:jc w:val="center"/>
              <w:rPr>
                <w:color w:val="000000"/>
                <w:sz w:val="22"/>
                <w:szCs w:val="22"/>
              </w:rPr>
            </w:pPr>
            <w:r w:rsidRPr="00761FA7">
              <w:rPr>
                <w:b/>
                <w:bCs/>
                <w:color w:val="000000"/>
                <w:sz w:val="22"/>
                <w:szCs w:val="22"/>
              </w:rPr>
              <w:lastRenderedPageBreak/>
              <w:t>Charter School</w:t>
            </w:r>
          </w:p>
        </w:tc>
        <w:tc>
          <w:tcPr>
            <w:tcW w:w="739" w:type="pct"/>
            <w:shd w:val="clear" w:color="auto" w:fill="FFFFFF" w:themeFill="background1"/>
            <w:vAlign w:val="bottom"/>
            <w:hideMark/>
          </w:tcPr>
          <w:p w14:paraId="2DEA562E" w14:textId="77777777" w:rsidR="00302A72" w:rsidRPr="003B7317" w:rsidRDefault="00302A72" w:rsidP="00451CCD">
            <w:pPr>
              <w:jc w:val="center"/>
              <w:rPr>
                <w:color w:val="000000"/>
                <w:sz w:val="22"/>
                <w:szCs w:val="22"/>
              </w:rPr>
            </w:pPr>
            <w:r>
              <w:rPr>
                <w:b/>
                <w:bCs/>
                <w:color w:val="000000"/>
                <w:sz w:val="22"/>
                <w:szCs w:val="22"/>
              </w:rPr>
              <w:t xml:space="preserve">Charter Region </w:t>
            </w:r>
          </w:p>
        </w:tc>
        <w:tc>
          <w:tcPr>
            <w:tcW w:w="510" w:type="pct"/>
            <w:shd w:val="clear" w:color="auto" w:fill="FFFFFF" w:themeFill="background1"/>
            <w:vAlign w:val="bottom"/>
            <w:hideMark/>
          </w:tcPr>
          <w:p w14:paraId="2DEA562F" w14:textId="77777777" w:rsidR="00302A72" w:rsidRPr="003B7317" w:rsidRDefault="00302A72" w:rsidP="00451CCD">
            <w:pPr>
              <w:jc w:val="center"/>
              <w:rPr>
                <w:color w:val="000000"/>
                <w:sz w:val="22"/>
                <w:szCs w:val="22"/>
              </w:rPr>
            </w:pPr>
            <w:r w:rsidRPr="00761FA7">
              <w:rPr>
                <w:b/>
                <w:bCs/>
                <w:color w:val="000000"/>
                <w:sz w:val="22"/>
                <w:szCs w:val="22"/>
              </w:rPr>
              <w:t>Grade Span</w:t>
            </w:r>
          </w:p>
        </w:tc>
        <w:tc>
          <w:tcPr>
            <w:tcW w:w="508" w:type="pct"/>
            <w:shd w:val="clear" w:color="auto" w:fill="FFFFFF" w:themeFill="background1"/>
            <w:vAlign w:val="bottom"/>
            <w:hideMark/>
          </w:tcPr>
          <w:p w14:paraId="2DEA5630" w14:textId="77777777" w:rsidR="00302A72" w:rsidRPr="003B7317" w:rsidRDefault="00302A72" w:rsidP="00451CCD">
            <w:pPr>
              <w:jc w:val="center"/>
              <w:rPr>
                <w:color w:val="000000"/>
                <w:sz w:val="22"/>
                <w:szCs w:val="22"/>
              </w:rPr>
            </w:pPr>
            <w:r w:rsidRPr="00761FA7">
              <w:rPr>
                <w:b/>
                <w:bCs/>
                <w:color w:val="000000"/>
                <w:sz w:val="22"/>
                <w:szCs w:val="22"/>
              </w:rPr>
              <w:t>Max</w:t>
            </w:r>
            <w:r>
              <w:rPr>
                <w:b/>
                <w:bCs/>
                <w:color w:val="000000"/>
                <w:sz w:val="22"/>
                <w:szCs w:val="22"/>
              </w:rPr>
              <w:t>.</w:t>
            </w:r>
            <w:r w:rsidRPr="00761FA7">
              <w:rPr>
                <w:b/>
                <w:bCs/>
                <w:color w:val="000000"/>
                <w:sz w:val="22"/>
                <w:szCs w:val="22"/>
              </w:rPr>
              <w:t xml:space="preserve"> Enroll</w:t>
            </w:r>
          </w:p>
        </w:tc>
        <w:tc>
          <w:tcPr>
            <w:tcW w:w="1268" w:type="pct"/>
            <w:shd w:val="clear" w:color="auto" w:fill="FFFFFF" w:themeFill="background1"/>
            <w:vAlign w:val="bottom"/>
            <w:hideMark/>
          </w:tcPr>
          <w:p w14:paraId="2DEA5631" w14:textId="77777777" w:rsidR="00302A72" w:rsidRPr="003B7317" w:rsidRDefault="00302A72" w:rsidP="00451CCD">
            <w:pPr>
              <w:jc w:val="center"/>
              <w:rPr>
                <w:color w:val="000000"/>
                <w:sz w:val="22"/>
                <w:szCs w:val="22"/>
              </w:rPr>
            </w:pPr>
            <w:r>
              <w:rPr>
                <w:b/>
                <w:bCs/>
                <w:color w:val="000000"/>
                <w:sz w:val="22"/>
                <w:szCs w:val="22"/>
              </w:rPr>
              <w:t>Amendment</w:t>
            </w:r>
            <w:r w:rsidRPr="00761FA7">
              <w:rPr>
                <w:b/>
                <w:bCs/>
                <w:color w:val="000000"/>
                <w:sz w:val="22"/>
                <w:szCs w:val="22"/>
              </w:rPr>
              <w:t xml:space="preserve"> Request</w:t>
            </w:r>
          </w:p>
        </w:tc>
        <w:tc>
          <w:tcPr>
            <w:tcW w:w="1022" w:type="pct"/>
            <w:shd w:val="clear" w:color="auto" w:fill="FFFFFF" w:themeFill="background1"/>
            <w:vAlign w:val="bottom"/>
          </w:tcPr>
          <w:p w14:paraId="2DEA5632" w14:textId="77777777" w:rsidR="00302A72" w:rsidRDefault="00302A72" w:rsidP="00451CCD">
            <w:pPr>
              <w:jc w:val="center"/>
              <w:rPr>
                <w:color w:val="000000"/>
                <w:sz w:val="22"/>
                <w:szCs w:val="22"/>
              </w:rPr>
            </w:pPr>
            <w:r>
              <w:rPr>
                <w:b/>
                <w:bCs/>
                <w:color w:val="000000"/>
                <w:sz w:val="22"/>
                <w:szCs w:val="22"/>
              </w:rPr>
              <w:t>Status of Request</w:t>
            </w:r>
          </w:p>
        </w:tc>
      </w:tr>
      <w:tr w:rsidR="00451CCD" w:rsidRPr="00761FA7" w14:paraId="2DEA563A" w14:textId="77777777" w:rsidTr="00302A72">
        <w:trPr>
          <w:trHeight w:val="600"/>
        </w:trPr>
        <w:tc>
          <w:tcPr>
            <w:tcW w:w="953" w:type="pct"/>
            <w:shd w:val="clear" w:color="auto" w:fill="FFFFFF" w:themeFill="background1"/>
            <w:vAlign w:val="center"/>
            <w:hideMark/>
          </w:tcPr>
          <w:p w14:paraId="2DEA5634" w14:textId="77777777" w:rsidR="00451CCD" w:rsidRPr="003B7317" w:rsidRDefault="00451CCD" w:rsidP="00451CCD">
            <w:pPr>
              <w:jc w:val="center"/>
              <w:rPr>
                <w:color w:val="000000"/>
                <w:sz w:val="22"/>
                <w:szCs w:val="22"/>
              </w:rPr>
            </w:pPr>
            <w:r w:rsidRPr="003B7317">
              <w:rPr>
                <w:color w:val="000000"/>
                <w:sz w:val="22"/>
                <w:szCs w:val="22"/>
              </w:rPr>
              <w:t>Pioneer Valley Performing Arts Charter Public School</w:t>
            </w:r>
            <w:r>
              <w:rPr>
                <w:color w:val="000000"/>
                <w:sz w:val="22"/>
                <w:szCs w:val="22"/>
              </w:rPr>
              <w:t>*</w:t>
            </w:r>
          </w:p>
        </w:tc>
        <w:tc>
          <w:tcPr>
            <w:tcW w:w="739" w:type="pct"/>
            <w:shd w:val="clear" w:color="auto" w:fill="FFFFFF" w:themeFill="background1"/>
            <w:vAlign w:val="center"/>
            <w:hideMark/>
          </w:tcPr>
          <w:p w14:paraId="2DEA5635" w14:textId="77777777" w:rsidR="00451CCD" w:rsidRPr="003B7317" w:rsidRDefault="00451CCD" w:rsidP="00451CCD">
            <w:pPr>
              <w:jc w:val="center"/>
              <w:rPr>
                <w:color w:val="000000"/>
                <w:sz w:val="22"/>
                <w:szCs w:val="22"/>
              </w:rPr>
            </w:pPr>
            <w:r w:rsidRPr="003B7317">
              <w:rPr>
                <w:color w:val="000000"/>
                <w:sz w:val="22"/>
                <w:szCs w:val="22"/>
              </w:rPr>
              <w:t>Regional</w:t>
            </w:r>
            <w:r w:rsidRPr="003B7317">
              <w:rPr>
                <w:rStyle w:val="FootnoteReference"/>
                <w:color w:val="000000"/>
                <w:sz w:val="22"/>
                <w:szCs w:val="22"/>
                <w:vertAlign w:val="superscript"/>
              </w:rPr>
              <w:footnoteReference w:id="3"/>
            </w:r>
          </w:p>
        </w:tc>
        <w:tc>
          <w:tcPr>
            <w:tcW w:w="510" w:type="pct"/>
            <w:shd w:val="clear" w:color="auto" w:fill="FFFFFF" w:themeFill="background1"/>
            <w:vAlign w:val="center"/>
            <w:hideMark/>
          </w:tcPr>
          <w:p w14:paraId="2DEA5636" w14:textId="77777777" w:rsidR="00451CCD" w:rsidRPr="003B7317" w:rsidRDefault="00451CCD" w:rsidP="00451CCD">
            <w:pPr>
              <w:jc w:val="center"/>
              <w:rPr>
                <w:color w:val="000000"/>
                <w:sz w:val="22"/>
                <w:szCs w:val="22"/>
              </w:rPr>
            </w:pPr>
            <w:r w:rsidRPr="003B7317">
              <w:rPr>
                <w:color w:val="000000"/>
                <w:sz w:val="22"/>
                <w:szCs w:val="22"/>
              </w:rPr>
              <w:t>7-12</w:t>
            </w:r>
          </w:p>
        </w:tc>
        <w:tc>
          <w:tcPr>
            <w:tcW w:w="508" w:type="pct"/>
            <w:shd w:val="clear" w:color="auto" w:fill="FFFFFF" w:themeFill="background1"/>
            <w:vAlign w:val="center"/>
            <w:hideMark/>
          </w:tcPr>
          <w:p w14:paraId="2DEA5637" w14:textId="77777777" w:rsidR="00451CCD" w:rsidRPr="003B7317" w:rsidRDefault="00451CCD" w:rsidP="00451CCD">
            <w:pPr>
              <w:jc w:val="center"/>
              <w:rPr>
                <w:color w:val="000000"/>
                <w:sz w:val="22"/>
                <w:szCs w:val="22"/>
              </w:rPr>
            </w:pPr>
            <w:r w:rsidRPr="003B7317">
              <w:rPr>
                <w:color w:val="000000"/>
                <w:sz w:val="22"/>
                <w:szCs w:val="22"/>
              </w:rPr>
              <w:t>400</w:t>
            </w:r>
          </w:p>
        </w:tc>
        <w:tc>
          <w:tcPr>
            <w:tcW w:w="1268" w:type="pct"/>
            <w:shd w:val="clear" w:color="auto" w:fill="FFFFFF" w:themeFill="background1"/>
            <w:vAlign w:val="center"/>
            <w:hideMark/>
          </w:tcPr>
          <w:p w14:paraId="2DEA5638" w14:textId="77777777" w:rsidR="00451CCD" w:rsidRPr="003B7317" w:rsidRDefault="00451CCD" w:rsidP="00451CCD">
            <w:pPr>
              <w:jc w:val="center"/>
              <w:rPr>
                <w:color w:val="000000"/>
                <w:sz w:val="22"/>
                <w:szCs w:val="22"/>
              </w:rPr>
            </w:pPr>
            <w:r w:rsidRPr="003B7317">
              <w:rPr>
                <w:color w:val="000000"/>
                <w:sz w:val="22"/>
                <w:szCs w:val="22"/>
              </w:rPr>
              <w:t xml:space="preserve">Increase enrollment </w:t>
            </w:r>
            <w:r>
              <w:rPr>
                <w:color w:val="000000"/>
                <w:sz w:val="22"/>
                <w:szCs w:val="22"/>
              </w:rPr>
              <w:t xml:space="preserve">by </w:t>
            </w:r>
            <w:r w:rsidRPr="003B7317">
              <w:rPr>
                <w:color w:val="000000"/>
                <w:sz w:val="22"/>
                <w:szCs w:val="22"/>
              </w:rPr>
              <w:t>12</w:t>
            </w:r>
            <w:r>
              <w:rPr>
                <w:color w:val="000000"/>
                <w:sz w:val="22"/>
                <w:szCs w:val="22"/>
              </w:rPr>
              <w:t xml:space="preserve"> students to a total of 412</w:t>
            </w:r>
          </w:p>
        </w:tc>
        <w:tc>
          <w:tcPr>
            <w:tcW w:w="1022" w:type="pct"/>
            <w:shd w:val="clear" w:color="auto" w:fill="FFFFFF" w:themeFill="background1"/>
            <w:vAlign w:val="center"/>
          </w:tcPr>
          <w:p w14:paraId="2DEA5639" w14:textId="77777777" w:rsidR="00451CCD" w:rsidRPr="003B7317" w:rsidRDefault="00451CCD" w:rsidP="00451CCD">
            <w:pPr>
              <w:jc w:val="center"/>
              <w:rPr>
                <w:color w:val="000000"/>
                <w:sz w:val="22"/>
                <w:szCs w:val="22"/>
              </w:rPr>
            </w:pPr>
            <w:r>
              <w:rPr>
                <w:color w:val="000000"/>
                <w:sz w:val="22"/>
                <w:szCs w:val="22"/>
              </w:rPr>
              <w:t>Under Review</w:t>
            </w:r>
          </w:p>
        </w:tc>
      </w:tr>
      <w:tr w:rsidR="00451CCD" w:rsidRPr="00761FA7" w14:paraId="2DEA5641" w14:textId="77777777" w:rsidTr="00302A72">
        <w:trPr>
          <w:trHeight w:val="600"/>
        </w:trPr>
        <w:tc>
          <w:tcPr>
            <w:tcW w:w="953" w:type="pct"/>
            <w:shd w:val="clear" w:color="auto" w:fill="FFFFFF" w:themeFill="background1"/>
            <w:vAlign w:val="center"/>
            <w:hideMark/>
          </w:tcPr>
          <w:p w14:paraId="2DEA563B" w14:textId="77777777" w:rsidR="00451CCD" w:rsidRPr="003B7317" w:rsidRDefault="00451CCD" w:rsidP="00451CCD">
            <w:pPr>
              <w:jc w:val="center"/>
              <w:rPr>
                <w:color w:val="000000"/>
                <w:sz w:val="22"/>
                <w:szCs w:val="22"/>
              </w:rPr>
            </w:pPr>
            <w:r w:rsidRPr="003B7317">
              <w:rPr>
                <w:color w:val="000000"/>
                <w:sz w:val="22"/>
                <w:szCs w:val="22"/>
              </w:rPr>
              <w:t>South Shore Charter Public School</w:t>
            </w:r>
            <w:r>
              <w:rPr>
                <w:color w:val="000000"/>
                <w:sz w:val="22"/>
                <w:szCs w:val="22"/>
              </w:rPr>
              <w:t>*</w:t>
            </w:r>
          </w:p>
        </w:tc>
        <w:tc>
          <w:tcPr>
            <w:tcW w:w="739" w:type="pct"/>
            <w:shd w:val="clear" w:color="auto" w:fill="FFFFFF" w:themeFill="background1"/>
            <w:vAlign w:val="center"/>
            <w:hideMark/>
          </w:tcPr>
          <w:p w14:paraId="2DEA563C" w14:textId="77777777" w:rsidR="00451CCD" w:rsidRPr="003B7317" w:rsidRDefault="00451CCD" w:rsidP="00451CCD">
            <w:pPr>
              <w:jc w:val="center"/>
              <w:rPr>
                <w:color w:val="000000"/>
                <w:sz w:val="22"/>
                <w:szCs w:val="22"/>
              </w:rPr>
            </w:pPr>
            <w:r w:rsidRPr="003B7317">
              <w:rPr>
                <w:color w:val="000000"/>
                <w:sz w:val="22"/>
                <w:szCs w:val="22"/>
              </w:rPr>
              <w:t>Regional</w:t>
            </w:r>
            <w:r w:rsidRPr="003B7317">
              <w:rPr>
                <w:rStyle w:val="FootnoteReference"/>
                <w:color w:val="000000"/>
                <w:sz w:val="22"/>
                <w:szCs w:val="22"/>
                <w:vertAlign w:val="superscript"/>
              </w:rPr>
              <w:footnoteReference w:id="4"/>
            </w:r>
          </w:p>
        </w:tc>
        <w:tc>
          <w:tcPr>
            <w:tcW w:w="510" w:type="pct"/>
            <w:shd w:val="clear" w:color="auto" w:fill="FFFFFF" w:themeFill="background1"/>
            <w:vAlign w:val="center"/>
            <w:hideMark/>
          </w:tcPr>
          <w:p w14:paraId="2DEA563D" w14:textId="77777777" w:rsidR="00451CCD" w:rsidRPr="003B7317" w:rsidRDefault="00451CCD" w:rsidP="00451CCD">
            <w:pPr>
              <w:jc w:val="center"/>
              <w:rPr>
                <w:color w:val="000000"/>
                <w:sz w:val="22"/>
                <w:szCs w:val="22"/>
              </w:rPr>
            </w:pPr>
            <w:r w:rsidRPr="003B7317">
              <w:rPr>
                <w:color w:val="000000"/>
                <w:sz w:val="22"/>
                <w:szCs w:val="22"/>
              </w:rPr>
              <w:t>K-12</w:t>
            </w:r>
          </w:p>
        </w:tc>
        <w:tc>
          <w:tcPr>
            <w:tcW w:w="508" w:type="pct"/>
            <w:shd w:val="clear" w:color="auto" w:fill="FFFFFF" w:themeFill="background1"/>
            <w:vAlign w:val="center"/>
            <w:hideMark/>
          </w:tcPr>
          <w:p w14:paraId="2DEA563E" w14:textId="77777777" w:rsidR="00451CCD" w:rsidRPr="003B7317" w:rsidRDefault="00451CCD" w:rsidP="00451CCD">
            <w:pPr>
              <w:jc w:val="center"/>
              <w:rPr>
                <w:color w:val="000000"/>
                <w:sz w:val="22"/>
                <w:szCs w:val="22"/>
              </w:rPr>
            </w:pPr>
            <w:r w:rsidRPr="003B7317">
              <w:rPr>
                <w:color w:val="000000"/>
                <w:sz w:val="22"/>
                <w:szCs w:val="22"/>
              </w:rPr>
              <w:t>610</w:t>
            </w:r>
          </w:p>
        </w:tc>
        <w:tc>
          <w:tcPr>
            <w:tcW w:w="1268" w:type="pct"/>
            <w:shd w:val="clear" w:color="auto" w:fill="FFFFFF" w:themeFill="background1"/>
            <w:vAlign w:val="center"/>
            <w:hideMark/>
          </w:tcPr>
          <w:p w14:paraId="2DEA563F" w14:textId="77777777" w:rsidR="00451CCD" w:rsidRPr="003B7317" w:rsidRDefault="00451CCD" w:rsidP="00451CCD">
            <w:pPr>
              <w:jc w:val="center"/>
              <w:rPr>
                <w:color w:val="000000"/>
                <w:sz w:val="22"/>
                <w:szCs w:val="22"/>
              </w:rPr>
            </w:pPr>
            <w:r w:rsidRPr="003B7317">
              <w:rPr>
                <w:color w:val="000000"/>
                <w:sz w:val="22"/>
                <w:szCs w:val="22"/>
              </w:rPr>
              <w:t xml:space="preserve">Increase enrollment </w:t>
            </w:r>
            <w:r>
              <w:rPr>
                <w:color w:val="000000"/>
                <w:sz w:val="22"/>
                <w:szCs w:val="22"/>
              </w:rPr>
              <w:t xml:space="preserve">by </w:t>
            </w:r>
            <w:r w:rsidRPr="003B7317">
              <w:rPr>
                <w:color w:val="000000"/>
                <w:sz w:val="22"/>
                <w:szCs w:val="22"/>
              </w:rPr>
              <w:t>890</w:t>
            </w:r>
            <w:r>
              <w:rPr>
                <w:color w:val="000000"/>
                <w:sz w:val="22"/>
                <w:szCs w:val="22"/>
              </w:rPr>
              <w:t xml:space="preserve"> students to a total of 1,500</w:t>
            </w:r>
          </w:p>
        </w:tc>
        <w:tc>
          <w:tcPr>
            <w:tcW w:w="1022" w:type="pct"/>
            <w:shd w:val="clear" w:color="auto" w:fill="FFFFFF" w:themeFill="background1"/>
            <w:vAlign w:val="center"/>
          </w:tcPr>
          <w:p w14:paraId="2DEA5640" w14:textId="77777777" w:rsidR="00451CCD" w:rsidRPr="003B7317" w:rsidRDefault="00451CCD" w:rsidP="00451CCD">
            <w:pPr>
              <w:jc w:val="center"/>
              <w:rPr>
                <w:color w:val="000000"/>
                <w:sz w:val="22"/>
                <w:szCs w:val="22"/>
              </w:rPr>
            </w:pPr>
            <w:r>
              <w:rPr>
                <w:color w:val="000000"/>
                <w:sz w:val="22"/>
                <w:szCs w:val="22"/>
              </w:rPr>
              <w:t xml:space="preserve">Recommended for </w:t>
            </w:r>
            <w:r w:rsidRPr="003B7317">
              <w:rPr>
                <w:color w:val="000000"/>
                <w:sz w:val="22"/>
                <w:szCs w:val="22"/>
              </w:rPr>
              <w:t>January Board vote</w:t>
            </w:r>
          </w:p>
        </w:tc>
      </w:tr>
    </w:tbl>
    <w:p w14:paraId="2DEA5642" w14:textId="77777777" w:rsidR="0036094C" w:rsidRDefault="00451CCD">
      <w:pPr>
        <w:widowControl/>
        <w:autoSpaceDE w:val="0"/>
        <w:autoSpaceDN w:val="0"/>
        <w:adjustRightInd w:val="0"/>
        <w:jc w:val="center"/>
        <w:rPr>
          <w:b/>
          <w:szCs w:val="24"/>
          <w:u w:val="single"/>
        </w:rPr>
      </w:pPr>
      <w:r w:rsidRPr="00461E91">
        <w:rPr>
          <w:i/>
        </w:rPr>
        <w:t xml:space="preserve">* Schools </w:t>
      </w:r>
      <w:r>
        <w:rPr>
          <w:i/>
        </w:rPr>
        <w:t>which</w:t>
      </w:r>
      <w:r w:rsidRPr="00461E91">
        <w:rPr>
          <w:i/>
        </w:rPr>
        <w:t xml:space="preserve"> require proven provider status.</w:t>
      </w:r>
    </w:p>
    <w:p w14:paraId="2DEA5643" w14:textId="77777777" w:rsidR="00C654E2" w:rsidRDefault="00C654E2">
      <w:pPr>
        <w:widowControl/>
        <w:rPr>
          <w:b/>
          <w:szCs w:val="24"/>
          <w:u w:val="single"/>
        </w:rPr>
      </w:pPr>
    </w:p>
    <w:p w14:paraId="2DEA5644" w14:textId="77777777" w:rsidR="009F2172" w:rsidRPr="007200FF" w:rsidRDefault="009F2172" w:rsidP="007200FF">
      <w:pPr>
        <w:pStyle w:val="ListParagraph"/>
        <w:numPr>
          <w:ilvl w:val="0"/>
          <w:numId w:val="27"/>
        </w:numPr>
        <w:rPr>
          <w:b/>
          <w:szCs w:val="24"/>
        </w:rPr>
      </w:pPr>
      <w:r w:rsidRPr="007200FF">
        <w:rPr>
          <w:b/>
          <w:szCs w:val="24"/>
          <w:u w:val="single"/>
        </w:rPr>
        <w:t>Review Process</w:t>
      </w:r>
    </w:p>
    <w:p w14:paraId="2DEA5645" w14:textId="77777777" w:rsidR="009F2172" w:rsidRPr="00771DC8" w:rsidRDefault="009F2172" w:rsidP="009F2172">
      <w:pPr>
        <w:widowControl/>
        <w:autoSpaceDE w:val="0"/>
        <w:autoSpaceDN w:val="0"/>
        <w:adjustRightInd w:val="0"/>
        <w:rPr>
          <w:szCs w:val="24"/>
          <w:u w:val="single"/>
        </w:rPr>
      </w:pPr>
    </w:p>
    <w:p w14:paraId="2DEA5646" w14:textId="77777777" w:rsidR="005C0DC1" w:rsidRDefault="005C0DC1" w:rsidP="005C0DC1">
      <w:r>
        <w:t xml:space="preserve">Pursuant to Section 1.10 </w:t>
      </w:r>
      <w:r w:rsidRPr="00DF6FA7">
        <w:t>of 603 CMR 1.00</w:t>
      </w:r>
      <w:r>
        <w:t>,</w:t>
      </w:r>
      <w:r w:rsidRPr="00DF6FA7">
        <w:t xml:space="preserve"> </w:t>
      </w:r>
      <w:r>
        <w:t>the school’s record of performance is considered when</w:t>
      </w:r>
      <w:r w:rsidRPr="00DF6FA7">
        <w:t xml:space="preserve"> reaching a determination </w:t>
      </w:r>
      <w:r w:rsidR="00DD6F55">
        <w:t xml:space="preserve">on </w:t>
      </w:r>
      <w:r w:rsidRPr="00DF6FA7">
        <w:t xml:space="preserve">a school’s request to amend its charter. </w:t>
      </w:r>
      <w:r w:rsidR="0010348F">
        <w:t>T</w:t>
      </w:r>
      <w:r>
        <w:t xml:space="preserve">he </w:t>
      </w:r>
      <w:r w:rsidR="005B13B2">
        <w:t xml:space="preserve">Department considers the </w:t>
      </w:r>
      <w:r>
        <w:t xml:space="preserve">following factors </w:t>
      </w:r>
      <w:r w:rsidR="005B13B2">
        <w:t>when</w:t>
      </w:r>
      <w:r>
        <w:t xml:space="preserve"> review</w:t>
      </w:r>
      <w:r w:rsidR="005B13B2">
        <w:t>ing</w:t>
      </w:r>
      <w:r>
        <w:t xml:space="preserve"> amendment requests:</w:t>
      </w:r>
    </w:p>
    <w:p w14:paraId="2DEA5647" w14:textId="77777777" w:rsidR="005B13B2" w:rsidRDefault="005B13B2" w:rsidP="005C0DC1"/>
    <w:p w14:paraId="2DEA5648" w14:textId="77777777" w:rsidR="005C0DC1" w:rsidRDefault="005C0DC1" w:rsidP="005C0DC1">
      <w:pPr>
        <w:pStyle w:val="ListParagraph"/>
        <w:widowControl/>
        <w:numPr>
          <w:ilvl w:val="0"/>
          <w:numId w:val="25"/>
        </w:numPr>
      </w:pPr>
      <w:r>
        <w:t>the</w:t>
      </w:r>
      <w:r w:rsidRPr="00DF6FA7">
        <w:t xml:space="preserve"> school’s compliance with applicable state, federal, and local law</w:t>
      </w:r>
      <w:r>
        <w:t>;</w:t>
      </w:r>
    </w:p>
    <w:p w14:paraId="2DEA5649" w14:textId="77777777" w:rsidR="005B13B2" w:rsidRDefault="005C0DC1" w:rsidP="005C0DC1">
      <w:pPr>
        <w:pStyle w:val="ListParagraph"/>
        <w:widowControl/>
        <w:numPr>
          <w:ilvl w:val="0"/>
          <w:numId w:val="25"/>
        </w:numPr>
      </w:pPr>
      <w:r>
        <w:t xml:space="preserve">affirmative, credible evidence of the existing school's </w:t>
      </w:r>
      <w:r w:rsidR="005B13B2">
        <w:t>academic program success;</w:t>
      </w:r>
    </w:p>
    <w:p w14:paraId="2DEA564A" w14:textId="77777777" w:rsidR="005B13B2" w:rsidRDefault="005B13B2" w:rsidP="005C0DC1">
      <w:pPr>
        <w:pStyle w:val="ListParagraph"/>
        <w:widowControl/>
        <w:numPr>
          <w:ilvl w:val="0"/>
          <w:numId w:val="25"/>
        </w:numPr>
      </w:pPr>
      <w:r>
        <w:t>affirmative, credible evidence of the existing school's organizational viability; and</w:t>
      </w:r>
    </w:p>
    <w:p w14:paraId="2DEA564B" w14:textId="77777777" w:rsidR="005B13B2" w:rsidRDefault="005B13B2" w:rsidP="005C0DC1">
      <w:pPr>
        <w:pStyle w:val="ListParagraph"/>
        <w:widowControl/>
        <w:numPr>
          <w:ilvl w:val="0"/>
          <w:numId w:val="25"/>
        </w:numPr>
      </w:pPr>
      <w:r>
        <w:t>affirmative, credible evidence of the existing school's faithfulness to the terms of its charter.</w:t>
      </w:r>
    </w:p>
    <w:p w14:paraId="2DEA564C" w14:textId="77777777" w:rsidR="005C0DC1" w:rsidRDefault="005C0DC1" w:rsidP="005C0DC1">
      <w:pPr>
        <w:pStyle w:val="ListParagraph"/>
      </w:pPr>
    </w:p>
    <w:p w14:paraId="2DEA564D" w14:textId="77777777" w:rsidR="005C0DC1" w:rsidRDefault="005C0DC1" w:rsidP="005C0DC1">
      <w:pPr>
        <w:pStyle w:val="ListParagraph"/>
        <w:ind w:left="0"/>
      </w:pPr>
      <w:r>
        <w:t>I</w:t>
      </w:r>
      <w:r w:rsidRPr="00DF6FA7">
        <w:t xml:space="preserve">n general, the </w:t>
      </w:r>
      <w:r>
        <w:t>Department</w:t>
      </w:r>
      <w:r w:rsidRPr="00717954">
        <w:t xml:space="preserve"> </w:t>
      </w:r>
      <w:r w:rsidRPr="00DF6FA7">
        <w:t xml:space="preserve">will consider requests for maximum enrollment increases, changes to grades served, and districts specified in the school’s charter only after the school undergoes a comprehensive evaluation by the </w:t>
      </w:r>
      <w:r>
        <w:t>Department</w:t>
      </w:r>
      <w:r w:rsidRPr="00DF6FA7">
        <w:t xml:space="preserve"> </w:t>
      </w:r>
      <w:r w:rsidR="00DD6F55">
        <w:t xml:space="preserve">following </w:t>
      </w:r>
      <w:r w:rsidRPr="00DF6FA7">
        <w:t>the school’s first charter renewal.</w:t>
      </w:r>
      <w:r>
        <w:t xml:space="preserve"> </w:t>
      </w:r>
      <w:r w:rsidDel="00514151">
        <w:t xml:space="preserve"> </w:t>
      </w:r>
    </w:p>
    <w:p w14:paraId="2DEA564E" w14:textId="77777777" w:rsidR="005C0DC1" w:rsidRDefault="005C0DC1" w:rsidP="005C0DC1"/>
    <w:p w14:paraId="2DEA564F" w14:textId="77777777" w:rsidR="005C0DC1" w:rsidRDefault="005B13B2" w:rsidP="005C0DC1">
      <w:r>
        <w:t xml:space="preserve">For </w:t>
      </w:r>
      <w:r w:rsidRPr="00DF6FA7">
        <w:t>districts performing in the lowest 10 percent statewide</w:t>
      </w:r>
      <w:r>
        <w:t>, a</w:t>
      </w:r>
      <w:r w:rsidR="005C0DC1" w:rsidRPr="00DF6FA7">
        <w:t xml:space="preserve"> </w:t>
      </w:r>
      <w:r>
        <w:t>charter school</w:t>
      </w:r>
      <w:r w:rsidR="005C0DC1" w:rsidRPr="00DF6FA7">
        <w:t xml:space="preserve"> seeking an increase</w:t>
      </w:r>
      <w:r>
        <w:t xml:space="preserve"> in</w:t>
      </w:r>
      <w:r w:rsidR="005C0DC1" w:rsidRPr="00DF6FA7">
        <w:t xml:space="preserve"> maximum enrollment must qualify as</w:t>
      </w:r>
      <w:r w:rsidR="005C0DC1">
        <w:t xml:space="preserve"> a</w:t>
      </w:r>
      <w:r w:rsidR="005C0DC1" w:rsidRPr="00DF6FA7">
        <w:t xml:space="preserve"> proven provider</w:t>
      </w:r>
      <w:r w:rsidR="005C0DC1" w:rsidRPr="00284105">
        <w:rPr>
          <w:rStyle w:val="FootnoteReference"/>
          <w:sz w:val="20"/>
          <w:vertAlign w:val="superscript"/>
        </w:rPr>
        <w:footnoteReference w:id="5"/>
      </w:r>
      <w:r w:rsidR="005C0DC1" w:rsidRPr="00480B56">
        <w:rPr>
          <w:vertAlign w:val="superscript"/>
        </w:rPr>
        <w:t xml:space="preserve"> </w:t>
      </w:r>
      <w:r w:rsidR="005C0DC1">
        <w:t xml:space="preserve">if current charter school enrollment in the district exceeds </w:t>
      </w:r>
      <w:r w:rsidR="005C0DC1" w:rsidRPr="00DF6FA7">
        <w:t xml:space="preserve">the 9 percent </w:t>
      </w:r>
      <w:r w:rsidR="006E2E09">
        <w:t>NSS</w:t>
      </w:r>
      <w:r w:rsidR="005C0DC1" w:rsidRPr="00DF6FA7">
        <w:t xml:space="preserve"> cap or </w:t>
      </w:r>
      <w:r w:rsidR="005C0DC1">
        <w:t xml:space="preserve">the cap </w:t>
      </w:r>
      <w:r w:rsidR="005C0DC1" w:rsidRPr="00DF6FA7">
        <w:t>would be exceeded</w:t>
      </w:r>
      <w:r w:rsidR="005C0DC1">
        <w:t xml:space="preserve"> by the proposed enrollment increase</w:t>
      </w:r>
      <w:r w:rsidR="005C0DC1" w:rsidRPr="00DF6FA7">
        <w:t xml:space="preserve">. </w:t>
      </w:r>
      <w:r w:rsidR="00DD6F55">
        <w:t xml:space="preserve">Most </w:t>
      </w:r>
      <w:r w:rsidR="005C0DC1">
        <w:t xml:space="preserve">of </w:t>
      </w:r>
      <w:r w:rsidR="00DD6F55">
        <w:t xml:space="preserve">the </w:t>
      </w:r>
      <w:r w:rsidR="005C0DC1">
        <w:t xml:space="preserve">amendment requests </w:t>
      </w:r>
      <w:r w:rsidR="005C0DC1" w:rsidRPr="00817096">
        <w:rPr>
          <w:szCs w:val="24"/>
        </w:rPr>
        <w:t>submitted this year will require proven provider status</w:t>
      </w:r>
      <w:r w:rsidR="0025728A">
        <w:rPr>
          <w:szCs w:val="24"/>
        </w:rPr>
        <w:t>.</w:t>
      </w:r>
      <w:r w:rsidR="00461E91" w:rsidRPr="00461E91">
        <w:rPr>
          <w:rStyle w:val="FootnoteReference"/>
          <w:color w:val="000000"/>
          <w:szCs w:val="24"/>
          <w:vertAlign w:val="superscript"/>
        </w:rPr>
        <w:t xml:space="preserve"> </w:t>
      </w:r>
      <w:r w:rsidR="00461E91" w:rsidRPr="00C177FA">
        <w:rPr>
          <w:rStyle w:val="FootnoteReference"/>
          <w:color w:val="000000"/>
          <w:szCs w:val="24"/>
          <w:vertAlign w:val="superscript"/>
        </w:rPr>
        <w:footnoteReference w:id="6"/>
      </w:r>
      <w:r w:rsidR="00177907">
        <w:rPr>
          <w:szCs w:val="24"/>
        </w:rPr>
        <w:t xml:space="preserve"> More information </w:t>
      </w:r>
      <w:r w:rsidR="00DD6F55">
        <w:rPr>
          <w:szCs w:val="24"/>
        </w:rPr>
        <w:t xml:space="preserve">about </w:t>
      </w:r>
      <w:r w:rsidR="00177907">
        <w:rPr>
          <w:szCs w:val="24"/>
        </w:rPr>
        <w:t>determining proven provider status follows</w:t>
      </w:r>
      <w:r w:rsidR="00DD6F55">
        <w:rPr>
          <w:szCs w:val="24"/>
        </w:rPr>
        <w:t xml:space="preserve"> in the next section of this memo</w:t>
      </w:r>
      <w:r w:rsidR="00177907">
        <w:rPr>
          <w:szCs w:val="24"/>
        </w:rPr>
        <w:t>.</w:t>
      </w:r>
    </w:p>
    <w:p w14:paraId="2DEA5650" w14:textId="77777777" w:rsidR="00467D8B" w:rsidRDefault="00467D8B" w:rsidP="005C0DC1"/>
    <w:p w14:paraId="2DEA5651" w14:textId="77777777" w:rsidR="009F2172" w:rsidRPr="00771DC8" w:rsidRDefault="009F2172" w:rsidP="009F2172">
      <w:pPr>
        <w:widowControl/>
        <w:autoSpaceDE w:val="0"/>
        <w:autoSpaceDN w:val="0"/>
        <w:adjustRightInd w:val="0"/>
        <w:rPr>
          <w:szCs w:val="24"/>
        </w:rPr>
      </w:pPr>
      <w:r w:rsidRPr="00771DC8">
        <w:rPr>
          <w:szCs w:val="24"/>
        </w:rPr>
        <w:lastRenderedPageBreak/>
        <w:t xml:space="preserve">The Department </w:t>
      </w:r>
      <w:r w:rsidR="009A18F8">
        <w:rPr>
          <w:szCs w:val="24"/>
        </w:rPr>
        <w:t>conduct</w:t>
      </w:r>
      <w:r w:rsidR="0025728A">
        <w:rPr>
          <w:szCs w:val="24"/>
        </w:rPr>
        <w:t>s</w:t>
      </w:r>
      <w:r w:rsidRPr="00771DC8">
        <w:rPr>
          <w:szCs w:val="24"/>
        </w:rPr>
        <w:t xml:space="preserve"> a comprehensive review of amendment requests. The review process include</w:t>
      </w:r>
      <w:r w:rsidR="009A18F8">
        <w:rPr>
          <w:szCs w:val="24"/>
        </w:rPr>
        <w:t>s</w:t>
      </w:r>
      <w:r w:rsidRPr="00771DC8">
        <w:rPr>
          <w:szCs w:val="24"/>
        </w:rPr>
        <w:t xml:space="preserve"> the following:</w:t>
      </w:r>
    </w:p>
    <w:p w14:paraId="2DEA5652" w14:textId="77777777" w:rsidR="009F2172" w:rsidRPr="00771DC8" w:rsidRDefault="009F2172" w:rsidP="009F2172">
      <w:pPr>
        <w:widowControl/>
        <w:autoSpaceDE w:val="0"/>
        <w:autoSpaceDN w:val="0"/>
        <w:adjustRightInd w:val="0"/>
        <w:rPr>
          <w:szCs w:val="24"/>
        </w:rPr>
      </w:pPr>
    </w:p>
    <w:p w14:paraId="2DEA5653" w14:textId="77777777" w:rsidR="009F2172" w:rsidRPr="00771DC8" w:rsidRDefault="0025728A" w:rsidP="009F2172">
      <w:pPr>
        <w:pStyle w:val="ListParagraph"/>
        <w:widowControl/>
        <w:numPr>
          <w:ilvl w:val="0"/>
          <w:numId w:val="17"/>
        </w:numPr>
        <w:autoSpaceDE w:val="0"/>
        <w:autoSpaceDN w:val="0"/>
        <w:adjustRightInd w:val="0"/>
        <w:rPr>
          <w:szCs w:val="24"/>
        </w:rPr>
      </w:pPr>
      <w:r>
        <w:rPr>
          <w:szCs w:val="24"/>
        </w:rPr>
        <w:t>solicitation of w</w:t>
      </w:r>
      <w:r w:rsidR="009F2172" w:rsidRPr="00771DC8">
        <w:rPr>
          <w:szCs w:val="24"/>
        </w:rPr>
        <w:t xml:space="preserve">ritten comments from superintendents </w:t>
      </w:r>
      <w:r w:rsidR="00462F53">
        <w:rPr>
          <w:szCs w:val="24"/>
        </w:rPr>
        <w:t xml:space="preserve">of </w:t>
      </w:r>
      <w:r w:rsidR="009F2172" w:rsidRPr="00771DC8">
        <w:rPr>
          <w:szCs w:val="24"/>
        </w:rPr>
        <w:t>districts affected by proposed expansion</w:t>
      </w:r>
      <w:r w:rsidR="003518F4">
        <w:rPr>
          <w:szCs w:val="24"/>
        </w:rPr>
        <w:t>s</w:t>
      </w:r>
      <w:r>
        <w:rPr>
          <w:szCs w:val="24"/>
        </w:rPr>
        <w:t>;</w:t>
      </w:r>
    </w:p>
    <w:p w14:paraId="2DEA5654" w14:textId="77777777" w:rsidR="009F2172" w:rsidRPr="00771DC8" w:rsidRDefault="0025728A" w:rsidP="00C22EC9">
      <w:pPr>
        <w:pStyle w:val="ListParagraph"/>
        <w:widowControl/>
        <w:numPr>
          <w:ilvl w:val="0"/>
          <w:numId w:val="17"/>
        </w:numPr>
        <w:autoSpaceDE w:val="0"/>
        <w:autoSpaceDN w:val="0"/>
        <w:adjustRightInd w:val="0"/>
        <w:rPr>
          <w:szCs w:val="24"/>
        </w:rPr>
      </w:pPr>
      <w:r>
        <w:rPr>
          <w:szCs w:val="24"/>
        </w:rPr>
        <w:t>a</w:t>
      </w:r>
      <w:r w:rsidR="009F2172" w:rsidRPr="00771DC8">
        <w:rPr>
          <w:szCs w:val="24"/>
        </w:rPr>
        <w:t xml:space="preserve"> review</w:t>
      </w:r>
      <w:r>
        <w:rPr>
          <w:szCs w:val="24"/>
        </w:rPr>
        <w:t xml:space="preserve"> of the evidence regarding</w:t>
      </w:r>
      <w:r w:rsidR="00C22EC9" w:rsidRPr="00771DC8">
        <w:rPr>
          <w:szCs w:val="24"/>
        </w:rPr>
        <w:t xml:space="preserve"> each school’s </w:t>
      </w:r>
      <w:r>
        <w:rPr>
          <w:szCs w:val="24"/>
        </w:rPr>
        <w:t xml:space="preserve">performance, including identification of </w:t>
      </w:r>
      <w:r w:rsidR="009F2172" w:rsidRPr="00771DC8">
        <w:rPr>
          <w:szCs w:val="24"/>
        </w:rPr>
        <w:t>the strengths and weaknesses of each amendment request and potential questions for school leaders and board members</w:t>
      </w:r>
      <w:r>
        <w:rPr>
          <w:szCs w:val="24"/>
        </w:rPr>
        <w:t>;</w:t>
      </w:r>
      <w:r w:rsidR="009F2172" w:rsidRPr="00771DC8">
        <w:rPr>
          <w:szCs w:val="24"/>
        </w:rPr>
        <w:t xml:space="preserve"> </w:t>
      </w:r>
    </w:p>
    <w:p w14:paraId="2DEA5655" w14:textId="77777777" w:rsidR="009F2172" w:rsidRPr="00771DC8" w:rsidRDefault="0025728A" w:rsidP="009F2172">
      <w:pPr>
        <w:pStyle w:val="ListParagraph"/>
        <w:widowControl/>
        <w:numPr>
          <w:ilvl w:val="0"/>
          <w:numId w:val="17"/>
        </w:numPr>
        <w:autoSpaceDE w:val="0"/>
        <w:autoSpaceDN w:val="0"/>
        <w:adjustRightInd w:val="0"/>
        <w:rPr>
          <w:szCs w:val="24"/>
        </w:rPr>
      </w:pPr>
      <w:r>
        <w:rPr>
          <w:szCs w:val="24"/>
        </w:rPr>
        <w:t xml:space="preserve">interviews </w:t>
      </w:r>
      <w:r w:rsidR="00640B18">
        <w:rPr>
          <w:szCs w:val="24"/>
        </w:rPr>
        <w:t>of s</w:t>
      </w:r>
      <w:r w:rsidR="009F2172" w:rsidRPr="00771DC8">
        <w:rPr>
          <w:szCs w:val="24"/>
        </w:rPr>
        <w:t>chool leaders and board members, if necessary, to address specific concerns or questions</w:t>
      </w:r>
      <w:r w:rsidR="00640B18">
        <w:rPr>
          <w:szCs w:val="24"/>
        </w:rPr>
        <w:t>; and</w:t>
      </w:r>
    </w:p>
    <w:p w14:paraId="2DEA5656" w14:textId="77777777" w:rsidR="009F2172" w:rsidRPr="00771DC8" w:rsidRDefault="00640B18" w:rsidP="009F2172">
      <w:pPr>
        <w:widowControl/>
        <w:numPr>
          <w:ilvl w:val="0"/>
          <w:numId w:val="17"/>
        </w:numPr>
        <w:autoSpaceDE w:val="0"/>
        <w:autoSpaceDN w:val="0"/>
        <w:adjustRightInd w:val="0"/>
        <w:rPr>
          <w:szCs w:val="24"/>
        </w:rPr>
      </w:pPr>
      <w:r>
        <w:rPr>
          <w:szCs w:val="24"/>
        </w:rPr>
        <w:t>a discussion of</w:t>
      </w:r>
      <w:r w:rsidR="00E56D0D">
        <w:rPr>
          <w:szCs w:val="24"/>
        </w:rPr>
        <w:t xml:space="preserve"> </w:t>
      </w:r>
      <w:r w:rsidR="00A639F0" w:rsidRPr="00771DC8">
        <w:rPr>
          <w:szCs w:val="24"/>
        </w:rPr>
        <w:t xml:space="preserve">the </w:t>
      </w:r>
      <w:r w:rsidR="00A639F0">
        <w:rPr>
          <w:szCs w:val="24"/>
        </w:rPr>
        <w:t>merits</w:t>
      </w:r>
      <w:r w:rsidR="00A639F0" w:rsidRPr="00771DC8">
        <w:rPr>
          <w:szCs w:val="24"/>
        </w:rPr>
        <w:t xml:space="preserve"> of </w:t>
      </w:r>
      <w:r w:rsidR="00E56D0D">
        <w:rPr>
          <w:szCs w:val="24"/>
        </w:rPr>
        <w:t>each</w:t>
      </w:r>
      <w:r w:rsidR="00A639F0">
        <w:rPr>
          <w:szCs w:val="24"/>
        </w:rPr>
        <w:t xml:space="preserve"> school’s </w:t>
      </w:r>
      <w:r w:rsidR="00A639F0" w:rsidRPr="00771DC8">
        <w:rPr>
          <w:szCs w:val="24"/>
        </w:rPr>
        <w:t xml:space="preserve">amendment request judged against the criteria outlined in the Department’s </w:t>
      </w:r>
      <w:r w:rsidR="004A6861">
        <w:rPr>
          <w:szCs w:val="24"/>
        </w:rPr>
        <w:t>A</w:t>
      </w:r>
      <w:r w:rsidR="00A639F0" w:rsidRPr="00771DC8">
        <w:rPr>
          <w:szCs w:val="24"/>
        </w:rPr>
        <w:t xml:space="preserve">mendment </w:t>
      </w:r>
      <w:r w:rsidR="004A6861">
        <w:rPr>
          <w:szCs w:val="24"/>
        </w:rPr>
        <w:t>G</w:t>
      </w:r>
      <w:r w:rsidR="00A639F0" w:rsidRPr="00771DC8">
        <w:rPr>
          <w:szCs w:val="24"/>
        </w:rPr>
        <w:t xml:space="preserve">uidelines </w:t>
      </w:r>
      <w:r w:rsidR="00A639F0">
        <w:rPr>
          <w:szCs w:val="24"/>
        </w:rPr>
        <w:t>and</w:t>
      </w:r>
      <w:r>
        <w:rPr>
          <w:szCs w:val="24"/>
        </w:rPr>
        <w:t xml:space="preserve"> </w:t>
      </w:r>
      <w:r w:rsidR="00A639F0" w:rsidRPr="00771DC8">
        <w:rPr>
          <w:szCs w:val="24"/>
        </w:rPr>
        <w:t>the Charter School Performance Criteria</w:t>
      </w:r>
      <w:r w:rsidR="00A639F0">
        <w:rPr>
          <w:szCs w:val="24"/>
        </w:rPr>
        <w:t xml:space="preserve"> and determin</w:t>
      </w:r>
      <w:r>
        <w:rPr>
          <w:szCs w:val="24"/>
        </w:rPr>
        <w:t xml:space="preserve">ation </w:t>
      </w:r>
      <w:r w:rsidR="00462F53">
        <w:rPr>
          <w:szCs w:val="24"/>
        </w:rPr>
        <w:t xml:space="preserve">of </w:t>
      </w:r>
      <w:r>
        <w:rPr>
          <w:szCs w:val="24"/>
        </w:rPr>
        <w:t>whether</w:t>
      </w:r>
      <w:r w:rsidR="00A639F0">
        <w:rPr>
          <w:szCs w:val="24"/>
        </w:rPr>
        <w:t xml:space="preserve"> the </w:t>
      </w:r>
      <w:r>
        <w:rPr>
          <w:szCs w:val="24"/>
        </w:rPr>
        <w:t xml:space="preserve">school is </w:t>
      </w:r>
      <w:r w:rsidR="00A639F0">
        <w:rPr>
          <w:szCs w:val="24"/>
        </w:rPr>
        <w:t>eligib</w:t>
      </w:r>
      <w:r>
        <w:rPr>
          <w:szCs w:val="24"/>
        </w:rPr>
        <w:t>le</w:t>
      </w:r>
      <w:r w:rsidR="00A639F0">
        <w:rPr>
          <w:szCs w:val="24"/>
        </w:rPr>
        <w:t xml:space="preserve"> for proven provider status </w:t>
      </w:r>
      <w:r w:rsidR="00A639F0" w:rsidRPr="00771DC8">
        <w:t>based upon the criteria described in 603 CMR 1.04</w:t>
      </w:r>
      <w:r w:rsidR="00A639F0" w:rsidRPr="0024692E">
        <w:t>(4)</w:t>
      </w:r>
      <w:r w:rsidR="00A639F0" w:rsidRPr="0024692E">
        <w:rPr>
          <w:szCs w:val="24"/>
        </w:rPr>
        <w:t>.</w:t>
      </w:r>
    </w:p>
    <w:p w14:paraId="2DEA5657" w14:textId="77777777" w:rsidR="002A0121" w:rsidRDefault="002A0121" w:rsidP="002A0121"/>
    <w:p w14:paraId="2DEA5658" w14:textId="77777777" w:rsidR="002A0121" w:rsidRDefault="002A0121" w:rsidP="002A0121">
      <w:r w:rsidRPr="00DF6FA7">
        <w:t>If the Commissioner denies a charter school’s amendment request</w:t>
      </w:r>
      <w:r>
        <w:t xml:space="preserve"> and does not bring the request to the Board for consideration</w:t>
      </w:r>
      <w:r w:rsidRPr="00DF6FA7">
        <w:t>, the school’s board of trustees may seek review of that dec</w:t>
      </w:r>
      <w:r>
        <w:t>ision by the Board directly</w:t>
      </w:r>
      <w:r w:rsidR="00462F53">
        <w:t>,</w:t>
      </w:r>
      <w:r>
        <w:t xml:space="preserve"> </w:t>
      </w:r>
      <w:r w:rsidR="00640B18">
        <w:t xml:space="preserve">as provided in </w:t>
      </w:r>
      <w:r>
        <w:t>603 CMR 1.10(8</w:t>
      </w:r>
      <w:r w:rsidRPr="00DF6FA7">
        <w:t>).</w:t>
      </w:r>
    </w:p>
    <w:p w14:paraId="2DEA5659" w14:textId="77777777" w:rsidR="002A0121" w:rsidRDefault="002A0121" w:rsidP="00480395">
      <w:pPr>
        <w:rPr>
          <w:b/>
          <w:color w:val="000000"/>
          <w:u w:val="single"/>
        </w:rPr>
      </w:pPr>
    </w:p>
    <w:p w14:paraId="2DEA565A" w14:textId="77777777" w:rsidR="006C758A" w:rsidRPr="007200FF" w:rsidRDefault="006C758A" w:rsidP="007200FF">
      <w:pPr>
        <w:pStyle w:val="ListParagraph"/>
        <w:widowControl/>
        <w:numPr>
          <w:ilvl w:val="0"/>
          <w:numId w:val="27"/>
        </w:numPr>
        <w:rPr>
          <w:b/>
          <w:color w:val="000000"/>
          <w:u w:val="single"/>
        </w:rPr>
      </w:pPr>
      <w:r w:rsidRPr="007200FF">
        <w:rPr>
          <w:b/>
          <w:color w:val="000000"/>
          <w:u w:val="single"/>
        </w:rPr>
        <w:t>Proven Provider Determination</w:t>
      </w:r>
    </w:p>
    <w:p w14:paraId="2DEA565B" w14:textId="77777777" w:rsidR="004D3BF3" w:rsidRDefault="004D3BF3">
      <w:pPr>
        <w:rPr>
          <w:color w:val="000000"/>
        </w:rPr>
      </w:pPr>
    </w:p>
    <w:p w14:paraId="2DEA565C" w14:textId="77777777" w:rsidR="003D37EF" w:rsidRDefault="00906CE5">
      <w:pPr>
        <w:rPr>
          <w:szCs w:val="24"/>
        </w:rPr>
      </w:pPr>
      <w:r w:rsidRPr="00771DC8">
        <w:rPr>
          <w:szCs w:val="24"/>
        </w:rPr>
        <w:t xml:space="preserve">In order to determine if a current board of trustees </w:t>
      </w:r>
      <w:r w:rsidR="00B2406C">
        <w:rPr>
          <w:color w:val="000000"/>
        </w:rPr>
        <w:t>qualifies for</w:t>
      </w:r>
      <w:r w:rsidR="00B2406C" w:rsidRPr="00771DC8">
        <w:rPr>
          <w:color w:val="000000"/>
        </w:rPr>
        <w:t xml:space="preserve"> proven provider status</w:t>
      </w:r>
      <w:r w:rsidR="00B2406C">
        <w:rPr>
          <w:color w:val="000000"/>
        </w:rPr>
        <w:t>,</w:t>
      </w:r>
      <w:r w:rsidR="00B2406C" w:rsidRPr="00771DC8">
        <w:rPr>
          <w:color w:val="000000"/>
        </w:rPr>
        <w:t xml:space="preserve"> as defined in </w:t>
      </w:r>
      <w:r w:rsidR="00B2406C" w:rsidRPr="00771DC8">
        <w:t>603 CMR 1.04(4)</w:t>
      </w:r>
      <w:r w:rsidR="00B2406C">
        <w:t>,</w:t>
      </w:r>
      <w:r w:rsidR="00B2406C" w:rsidRPr="00C177FA">
        <w:rPr>
          <w:rStyle w:val="FootnoteReference"/>
          <w:vertAlign w:val="superscript"/>
        </w:rPr>
        <w:footnoteReference w:id="7"/>
      </w:r>
      <w:r w:rsidR="00B2406C">
        <w:t xml:space="preserve"> </w:t>
      </w:r>
      <w:r w:rsidRPr="00771DC8">
        <w:rPr>
          <w:szCs w:val="24"/>
        </w:rPr>
        <w:t xml:space="preserve">I consider affirmative, credible evidence of the existing school's success in </w:t>
      </w:r>
      <w:r w:rsidRPr="00771DC8">
        <w:rPr>
          <w:szCs w:val="24"/>
        </w:rPr>
        <w:lastRenderedPageBreak/>
        <w:t>each of the three accountability areas: academic program success, organizational viability, and faithfulness to the terms of its charter.</w:t>
      </w:r>
      <w:r w:rsidRPr="00771DC8" w:rsidDel="00B80B1C">
        <w:rPr>
          <w:szCs w:val="24"/>
        </w:rPr>
        <w:t xml:space="preserve"> </w:t>
      </w:r>
    </w:p>
    <w:p w14:paraId="2DEA565D" w14:textId="77777777" w:rsidR="003D37EF" w:rsidRDefault="003D37EF">
      <w:pPr>
        <w:rPr>
          <w:szCs w:val="24"/>
        </w:rPr>
      </w:pPr>
    </w:p>
    <w:p w14:paraId="2DEA565E" w14:textId="77777777" w:rsidR="004D3BF3" w:rsidRDefault="003011D3">
      <w:pPr>
        <w:rPr>
          <w:szCs w:val="24"/>
        </w:rPr>
      </w:pPr>
      <w:r>
        <w:rPr>
          <w:szCs w:val="24"/>
        </w:rPr>
        <w:t>With respect to evaluating a school’s academic success under 603 CMR 1.04(4)(b),</w:t>
      </w:r>
      <w:r w:rsidR="007F6155">
        <w:rPr>
          <w:szCs w:val="24"/>
        </w:rPr>
        <w:t xml:space="preserve"> </w:t>
      </w:r>
      <w:r>
        <w:rPr>
          <w:szCs w:val="24"/>
        </w:rPr>
        <w:t>t</w:t>
      </w:r>
      <w:r w:rsidR="00807315">
        <w:rPr>
          <w:szCs w:val="24"/>
        </w:rPr>
        <w:t xml:space="preserve">he Department </w:t>
      </w:r>
      <w:r w:rsidR="00802B44">
        <w:rPr>
          <w:szCs w:val="24"/>
        </w:rPr>
        <w:t>review</w:t>
      </w:r>
      <w:r>
        <w:rPr>
          <w:szCs w:val="24"/>
        </w:rPr>
        <w:t>s</w:t>
      </w:r>
      <w:r w:rsidR="00802B44">
        <w:rPr>
          <w:szCs w:val="24"/>
        </w:rPr>
        <w:t xml:space="preserve"> </w:t>
      </w:r>
      <w:r w:rsidR="00906CE5" w:rsidRPr="00771DC8">
        <w:rPr>
          <w:szCs w:val="24"/>
        </w:rPr>
        <w:t>student academic performance and evidence of overall a</w:t>
      </w:r>
      <w:r w:rsidR="00802B44">
        <w:rPr>
          <w:szCs w:val="24"/>
        </w:rPr>
        <w:t>cademic program success</w:t>
      </w:r>
      <w:r>
        <w:rPr>
          <w:szCs w:val="24"/>
        </w:rPr>
        <w:t>. This evidence</w:t>
      </w:r>
      <w:r w:rsidR="00802B44">
        <w:rPr>
          <w:szCs w:val="24"/>
        </w:rPr>
        <w:t xml:space="preserve"> includes</w:t>
      </w:r>
      <w:r w:rsidR="00906CE5" w:rsidRPr="00771DC8">
        <w:rPr>
          <w:szCs w:val="24"/>
        </w:rPr>
        <w:t xml:space="preserve">, but </w:t>
      </w:r>
      <w:r w:rsidR="00802B44">
        <w:rPr>
          <w:szCs w:val="24"/>
        </w:rPr>
        <w:t xml:space="preserve">is </w:t>
      </w:r>
      <w:r w:rsidR="00906CE5" w:rsidRPr="00771DC8">
        <w:rPr>
          <w:szCs w:val="24"/>
        </w:rPr>
        <w:t>not limited to:</w:t>
      </w:r>
    </w:p>
    <w:p w14:paraId="2DEA565F" w14:textId="77777777" w:rsidR="005B13B2" w:rsidRPr="006B49FC" w:rsidRDefault="005B13B2">
      <w:pPr>
        <w:rPr>
          <w:sz w:val="22"/>
        </w:rPr>
      </w:pPr>
    </w:p>
    <w:p w14:paraId="2DEA5660" w14:textId="77777777" w:rsidR="003011D3" w:rsidRDefault="00906CE5">
      <w:pPr>
        <w:pStyle w:val="ListParagraph"/>
        <w:widowControl/>
        <w:numPr>
          <w:ilvl w:val="0"/>
          <w:numId w:val="16"/>
        </w:numPr>
        <w:ind w:left="1080"/>
        <w:contextualSpacing w:val="0"/>
        <w:rPr>
          <w:szCs w:val="24"/>
        </w:rPr>
      </w:pPr>
      <w:r w:rsidRPr="00771DC8">
        <w:rPr>
          <w:szCs w:val="24"/>
        </w:rPr>
        <w:t>proficiency levels and growth measures on the MCAS or equivalent assessments for all students and for one or more targeted subgroups</w:t>
      </w:r>
      <w:r w:rsidR="003011D3">
        <w:rPr>
          <w:szCs w:val="24"/>
        </w:rPr>
        <w:t>,</w:t>
      </w:r>
      <w:r w:rsidRPr="00771DC8">
        <w:rPr>
          <w:szCs w:val="24"/>
        </w:rPr>
        <w:t xml:space="preserve"> as defined in G.L. c. 71, </w:t>
      </w:r>
    </w:p>
    <w:p w14:paraId="2DEA5661" w14:textId="77777777" w:rsidR="00250AA7" w:rsidRDefault="00C177FA">
      <w:pPr>
        <w:widowControl/>
        <w:ind w:left="1080"/>
        <w:rPr>
          <w:szCs w:val="24"/>
        </w:rPr>
      </w:pPr>
      <w:r w:rsidRPr="00C177FA">
        <w:rPr>
          <w:szCs w:val="24"/>
        </w:rPr>
        <w:t xml:space="preserve">§ 89(i)(3); </w:t>
      </w:r>
    </w:p>
    <w:p w14:paraId="2DEA5662" w14:textId="77777777" w:rsidR="004D3BF3" w:rsidRDefault="00906CE5">
      <w:pPr>
        <w:pStyle w:val="ListParagraph"/>
        <w:numPr>
          <w:ilvl w:val="0"/>
          <w:numId w:val="16"/>
        </w:numPr>
        <w:ind w:left="1080"/>
      </w:pPr>
      <w:r w:rsidRPr="00771DC8">
        <w:t xml:space="preserve">attendance, retention, and attrition data; </w:t>
      </w:r>
    </w:p>
    <w:p w14:paraId="2DEA5663" w14:textId="77777777" w:rsidR="004D3BF3" w:rsidRDefault="00906CE5">
      <w:pPr>
        <w:pStyle w:val="ListParagraph"/>
        <w:numPr>
          <w:ilvl w:val="0"/>
          <w:numId w:val="16"/>
        </w:numPr>
        <w:ind w:left="1080"/>
      </w:pPr>
      <w:r w:rsidRPr="00771DC8">
        <w:t>graduation and dropout data, if applicable; and</w:t>
      </w:r>
    </w:p>
    <w:p w14:paraId="2DEA5664" w14:textId="77777777" w:rsidR="004D3BF3" w:rsidRDefault="00906CE5">
      <w:pPr>
        <w:pStyle w:val="ListParagraph"/>
        <w:numPr>
          <w:ilvl w:val="0"/>
          <w:numId w:val="16"/>
        </w:numPr>
        <w:ind w:left="1080"/>
      </w:pPr>
      <w:r w:rsidRPr="00771DC8">
        <w:t xml:space="preserve">in-school and out-of-school suspension rates. </w:t>
      </w:r>
    </w:p>
    <w:p w14:paraId="2DEA5665" w14:textId="77777777" w:rsidR="00866140" w:rsidRPr="00771DC8" w:rsidRDefault="00866140" w:rsidP="00480395">
      <w:pPr>
        <w:widowControl/>
        <w:rPr>
          <w:snapToGrid/>
          <w:szCs w:val="24"/>
        </w:rPr>
      </w:pPr>
    </w:p>
    <w:p w14:paraId="2DEA5666" w14:textId="77777777" w:rsidR="00542C90" w:rsidRDefault="003D37EF" w:rsidP="00480395">
      <w:pPr>
        <w:widowControl/>
        <w:rPr>
          <w:snapToGrid/>
          <w:szCs w:val="24"/>
        </w:rPr>
      </w:pPr>
      <w:r>
        <w:rPr>
          <w:snapToGrid/>
          <w:szCs w:val="24"/>
        </w:rPr>
        <w:t>In addition to academic program success, b</w:t>
      </w:r>
      <w:r w:rsidR="00866140" w:rsidRPr="00771DC8">
        <w:rPr>
          <w:snapToGrid/>
          <w:szCs w:val="24"/>
        </w:rPr>
        <w:t>oards of trustees must demonstrate organizational viability, which include</w:t>
      </w:r>
      <w:r w:rsidR="003011D3">
        <w:rPr>
          <w:snapToGrid/>
          <w:szCs w:val="24"/>
        </w:rPr>
        <w:t>s,</w:t>
      </w:r>
      <w:r w:rsidR="00866140" w:rsidRPr="00771DC8">
        <w:rPr>
          <w:snapToGrid/>
          <w:szCs w:val="24"/>
        </w:rPr>
        <w:t xml:space="preserve"> but </w:t>
      </w:r>
      <w:r w:rsidR="003011D3">
        <w:rPr>
          <w:snapToGrid/>
          <w:szCs w:val="24"/>
        </w:rPr>
        <w:t xml:space="preserve">is </w:t>
      </w:r>
      <w:r w:rsidR="00866140" w:rsidRPr="00771DC8">
        <w:rPr>
          <w:snapToGrid/>
          <w:szCs w:val="24"/>
        </w:rPr>
        <w:t>not limited to</w:t>
      </w:r>
      <w:r w:rsidR="003011D3">
        <w:rPr>
          <w:snapToGrid/>
          <w:szCs w:val="24"/>
        </w:rPr>
        <w:t>,</w:t>
      </w:r>
      <w:r w:rsidR="00866140" w:rsidRPr="00771DC8">
        <w:rPr>
          <w:snapToGrid/>
          <w:szCs w:val="24"/>
        </w:rPr>
        <w:t xml:space="preserve"> effective governance, effective financial management, effective implementation of recruitment and retention plans, and compliance with a</w:t>
      </w:r>
      <w:r w:rsidR="00C15D66">
        <w:rPr>
          <w:snapToGrid/>
          <w:szCs w:val="24"/>
        </w:rPr>
        <w:t>pplicable laws and regulations.</w:t>
      </w:r>
      <w:r w:rsidR="00866140" w:rsidRPr="00771DC8">
        <w:rPr>
          <w:snapToGrid/>
          <w:szCs w:val="24"/>
        </w:rPr>
        <w:t xml:space="preserve"> </w:t>
      </w:r>
      <w:r w:rsidR="00C15D66">
        <w:rPr>
          <w:snapToGrid/>
          <w:szCs w:val="24"/>
        </w:rPr>
        <w:t>The school must also demonstrate faithfulness to the terms of its charter including</w:t>
      </w:r>
      <w:r w:rsidR="003011D3">
        <w:rPr>
          <w:snapToGrid/>
          <w:szCs w:val="24"/>
        </w:rPr>
        <w:t>,</w:t>
      </w:r>
      <w:r w:rsidR="00C15D66">
        <w:rPr>
          <w:snapToGrid/>
          <w:szCs w:val="24"/>
        </w:rPr>
        <w:t xml:space="preserve"> but not limited to</w:t>
      </w:r>
      <w:r w:rsidR="003011D3">
        <w:rPr>
          <w:snapToGrid/>
          <w:szCs w:val="24"/>
        </w:rPr>
        <w:t>,</w:t>
      </w:r>
      <w:r w:rsidR="00C15D66">
        <w:rPr>
          <w:snapToGrid/>
          <w:szCs w:val="24"/>
        </w:rPr>
        <w:t xml:space="preserve"> faithfulness to its mission, </w:t>
      </w:r>
      <w:r w:rsidR="000409B9">
        <w:rPr>
          <w:snapToGrid/>
          <w:szCs w:val="24"/>
        </w:rPr>
        <w:t xml:space="preserve">effective </w:t>
      </w:r>
      <w:r w:rsidR="00C15D66">
        <w:rPr>
          <w:snapToGrid/>
          <w:szCs w:val="24"/>
        </w:rPr>
        <w:t>implementation of the school’s key design elements, substantially meeting its accountability plan goals, and the dissemination of innovative models for replication and best practices to other public schools.</w:t>
      </w:r>
    </w:p>
    <w:p w14:paraId="2DEA5667" w14:textId="77777777" w:rsidR="00C15D66" w:rsidRDefault="00C15D66" w:rsidP="00480395">
      <w:pPr>
        <w:widowControl/>
        <w:rPr>
          <w:snapToGrid/>
          <w:szCs w:val="24"/>
        </w:rPr>
      </w:pPr>
    </w:p>
    <w:p w14:paraId="2DEA5668" w14:textId="77777777" w:rsidR="00F70493" w:rsidRPr="007200FF" w:rsidRDefault="00F70493" w:rsidP="007200FF">
      <w:pPr>
        <w:pStyle w:val="ListParagraph"/>
        <w:widowControl/>
        <w:numPr>
          <w:ilvl w:val="0"/>
          <w:numId w:val="27"/>
        </w:numPr>
        <w:autoSpaceDE w:val="0"/>
        <w:autoSpaceDN w:val="0"/>
        <w:adjustRightInd w:val="0"/>
        <w:rPr>
          <w:b/>
          <w:szCs w:val="24"/>
          <w:u w:val="single"/>
        </w:rPr>
      </w:pPr>
      <w:r w:rsidRPr="007200FF">
        <w:rPr>
          <w:b/>
          <w:szCs w:val="24"/>
          <w:u w:val="single"/>
        </w:rPr>
        <w:t>Basis for Recommendation</w:t>
      </w:r>
    </w:p>
    <w:p w14:paraId="2DEA5669" w14:textId="77777777" w:rsidR="00F70493" w:rsidRPr="00183059" w:rsidRDefault="00F70493" w:rsidP="00F70493">
      <w:pPr>
        <w:widowControl/>
        <w:autoSpaceDE w:val="0"/>
        <w:autoSpaceDN w:val="0"/>
        <w:adjustRightInd w:val="0"/>
        <w:rPr>
          <w:b/>
          <w:szCs w:val="24"/>
          <w:u w:val="single"/>
        </w:rPr>
      </w:pPr>
    </w:p>
    <w:p w14:paraId="2DEA566A" w14:textId="77777777" w:rsidR="00F70493" w:rsidRPr="004406C9" w:rsidRDefault="00F70493" w:rsidP="00F70493">
      <w:pPr>
        <w:widowControl/>
        <w:autoSpaceDE w:val="0"/>
        <w:autoSpaceDN w:val="0"/>
        <w:adjustRightInd w:val="0"/>
        <w:rPr>
          <w:szCs w:val="24"/>
        </w:rPr>
      </w:pPr>
      <w:r>
        <w:rPr>
          <w:szCs w:val="24"/>
        </w:rPr>
        <w:t>The Department reviews</w:t>
      </w:r>
      <w:r w:rsidRPr="004406C9">
        <w:rPr>
          <w:szCs w:val="24"/>
        </w:rPr>
        <w:t xml:space="preserve"> </w:t>
      </w:r>
      <w:r>
        <w:rPr>
          <w:szCs w:val="24"/>
        </w:rPr>
        <w:t xml:space="preserve">all </w:t>
      </w:r>
      <w:r w:rsidRPr="004406C9">
        <w:rPr>
          <w:szCs w:val="24"/>
        </w:rPr>
        <w:t xml:space="preserve">amendments through the lens of our charter school accountability framework: the success of academic programs; </w:t>
      </w:r>
      <w:r>
        <w:rPr>
          <w:szCs w:val="24"/>
        </w:rPr>
        <w:t xml:space="preserve">the </w:t>
      </w:r>
      <w:r w:rsidRPr="004406C9">
        <w:rPr>
          <w:szCs w:val="24"/>
        </w:rPr>
        <w:t xml:space="preserve">viability of organizations; and </w:t>
      </w:r>
      <w:r>
        <w:rPr>
          <w:szCs w:val="24"/>
        </w:rPr>
        <w:t xml:space="preserve">the </w:t>
      </w:r>
      <w:r w:rsidRPr="004406C9">
        <w:rPr>
          <w:szCs w:val="24"/>
        </w:rPr>
        <w:t xml:space="preserve">faithfulness to the terms of </w:t>
      </w:r>
      <w:r>
        <w:rPr>
          <w:szCs w:val="24"/>
        </w:rPr>
        <w:t xml:space="preserve">the </w:t>
      </w:r>
      <w:r w:rsidRPr="004406C9">
        <w:rPr>
          <w:szCs w:val="24"/>
        </w:rPr>
        <w:t xml:space="preserve">charters. </w:t>
      </w:r>
      <w:r>
        <w:rPr>
          <w:szCs w:val="24"/>
        </w:rPr>
        <w:t>Ultimately, t</w:t>
      </w:r>
      <w:r w:rsidRPr="004406C9">
        <w:rPr>
          <w:szCs w:val="24"/>
        </w:rPr>
        <w:t xml:space="preserve">he schools </w:t>
      </w:r>
      <w:r>
        <w:rPr>
          <w:szCs w:val="24"/>
        </w:rPr>
        <w:t xml:space="preserve">that I </w:t>
      </w:r>
      <w:r w:rsidRPr="004406C9">
        <w:rPr>
          <w:szCs w:val="24"/>
        </w:rPr>
        <w:t xml:space="preserve">recommend </w:t>
      </w:r>
      <w:r>
        <w:rPr>
          <w:szCs w:val="24"/>
        </w:rPr>
        <w:t xml:space="preserve">in February for charter amendments will meet </w:t>
      </w:r>
      <w:r w:rsidRPr="004406C9">
        <w:rPr>
          <w:szCs w:val="24"/>
        </w:rPr>
        <w:t>the Department’s criteria for approval</w:t>
      </w:r>
      <w:r>
        <w:rPr>
          <w:szCs w:val="24"/>
        </w:rPr>
        <w:t xml:space="preserve"> and also demonstrate </w:t>
      </w:r>
      <w:r w:rsidRPr="004406C9">
        <w:rPr>
          <w:szCs w:val="24"/>
        </w:rPr>
        <w:t xml:space="preserve">the potential to help close the achievement gap and to improve public education in Massachusetts. </w:t>
      </w:r>
    </w:p>
    <w:p w14:paraId="2DEA566B" w14:textId="77777777" w:rsidR="00F70493" w:rsidRDefault="00F70493" w:rsidP="00F70493">
      <w:pPr>
        <w:widowControl/>
        <w:autoSpaceDE w:val="0"/>
        <w:autoSpaceDN w:val="0"/>
        <w:adjustRightInd w:val="0"/>
        <w:rPr>
          <w:szCs w:val="24"/>
        </w:rPr>
      </w:pPr>
    </w:p>
    <w:p w14:paraId="2DEA566C" w14:textId="77777777" w:rsidR="00F70493" w:rsidRPr="004406C9" w:rsidRDefault="00F70493" w:rsidP="00F70493">
      <w:pPr>
        <w:widowControl/>
        <w:autoSpaceDE w:val="0"/>
        <w:autoSpaceDN w:val="0"/>
        <w:adjustRightInd w:val="0"/>
        <w:rPr>
          <w:b/>
          <w:szCs w:val="24"/>
          <w:u w:val="single"/>
        </w:rPr>
      </w:pPr>
      <w:r>
        <w:rPr>
          <w:szCs w:val="24"/>
        </w:rPr>
        <w:t xml:space="preserve">A school’s track record of success can be demonstrated with a number of metrics, including the quality of academic programming for </w:t>
      </w:r>
      <w:r w:rsidRPr="004406C9">
        <w:rPr>
          <w:szCs w:val="24"/>
        </w:rPr>
        <w:t>students</w:t>
      </w:r>
      <w:r>
        <w:rPr>
          <w:szCs w:val="24"/>
        </w:rPr>
        <w:t xml:space="preserve"> identified as economically disadvantaged</w:t>
      </w:r>
      <w:r w:rsidRPr="004406C9">
        <w:rPr>
          <w:szCs w:val="24"/>
        </w:rPr>
        <w:t xml:space="preserve">, </w:t>
      </w:r>
      <w:r>
        <w:rPr>
          <w:szCs w:val="24"/>
        </w:rPr>
        <w:t xml:space="preserve">as </w:t>
      </w:r>
      <w:r w:rsidRPr="004406C9">
        <w:rPr>
          <w:szCs w:val="24"/>
        </w:rPr>
        <w:t xml:space="preserve">English language learners, </w:t>
      </w:r>
      <w:r>
        <w:rPr>
          <w:szCs w:val="24"/>
        </w:rPr>
        <w:t>or as</w:t>
      </w:r>
      <w:r w:rsidRPr="004406C9">
        <w:rPr>
          <w:szCs w:val="24"/>
        </w:rPr>
        <w:t xml:space="preserve"> receiving special education services. In reviewing </w:t>
      </w:r>
      <w:r>
        <w:rPr>
          <w:szCs w:val="24"/>
        </w:rPr>
        <w:t xml:space="preserve">each </w:t>
      </w:r>
      <w:r w:rsidRPr="004406C9">
        <w:rPr>
          <w:szCs w:val="24"/>
        </w:rPr>
        <w:t>amendment</w:t>
      </w:r>
      <w:r>
        <w:rPr>
          <w:szCs w:val="24"/>
        </w:rPr>
        <w:t xml:space="preserve"> request and whether a school qualifies as a </w:t>
      </w:r>
      <w:r w:rsidRPr="004406C9">
        <w:rPr>
          <w:szCs w:val="24"/>
        </w:rPr>
        <w:t xml:space="preserve">proven provider, we </w:t>
      </w:r>
      <w:r>
        <w:rPr>
          <w:szCs w:val="24"/>
        </w:rPr>
        <w:t>examine</w:t>
      </w:r>
      <w:r w:rsidRPr="004406C9">
        <w:rPr>
          <w:szCs w:val="24"/>
        </w:rPr>
        <w:t xml:space="preserve"> </w:t>
      </w:r>
      <w:r>
        <w:rPr>
          <w:szCs w:val="24"/>
        </w:rPr>
        <w:t xml:space="preserve">overall student performance at each school and the school’s </w:t>
      </w:r>
      <w:r w:rsidRPr="004406C9">
        <w:rPr>
          <w:szCs w:val="24"/>
        </w:rPr>
        <w:t xml:space="preserve">past performance in </w:t>
      </w:r>
      <w:r>
        <w:rPr>
          <w:szCs w:val="24"/>
        </w:rPr>
        <w:t xml:space="preserve">enrolling and </w:t>
      </w:r>
      <w:r w:rsidRPr="004406C9">
        <w:rPr>
          <w:szCs w:val="24"/>
        </w:rPr>
        <w:t>serv</w:t>
      </w:r>
      <w:r>
        <w:rPr>
          <w:szCs w:val="24"/>
        </w:rPr>
        <w:t xml:space="preserve">ing special student populations. </w:t>
      </w:r>
    </w:p>
    <w:p w14:paraId="2DEA566D" w14:textId="77777777" w:rsidR="00F70493" w:rsidRDefault="00F70493" w:rsidP="00F70493">
      <w:pPr>
        <w:widowControl/>
        <w:autoSpaceDE w:val="0"/>
        <w:autoSpaceDN w:val="0"/>
        <w:adjustRightInd w:val="0"/>
        <w:rPr>
          <w:szCs w:val="24"/>
        </w:rPr>
      </w:pPr>
    </w:p>
    <w:p w14:paraId="2DEA566E" w14:textId="77777777" w:rsidR="00F70493" w:rsidRDefault="005215C0" w:rsidP="00F70493">
      <w:pPr>
        <w:widowControl/>
        <w:autoSpaceDE w:val="0"/>
        <w:autoSpaceDN w:val="0"/>
        <w:adjustRightInd w:val="0"/>
        <w:rPr>
          <w:szCs w:val="24"/>
        </w:rPr>
      </w:pPr>
      <w:r>
        <w:rPr>
          <w:szCs w:val="24"/>
        </w:rPr>
        <w:lastRenderedPageBreak/>
        <w:t xml:space="preserve">The competition for new seats in Boston does not fundamentally change the Department’s review process or the standards for recommendation and award of new seats. </w:t>
      </w:r>
      <w:r w:rsidR="00F70493">
        <w:t>My primary focus in making recommendations is the relative strength of the competing proposals as measured by applying the Department’s criteria for these types of expansion requests.</w:t>
      </w:r>
      <w:r w:rsidR="00F70493" w:rsidRPr="00E25D80">
        <w:rPr>
          <w:rStyle w:val="FootnoteReference"/>
          <w:vertAlign w:val="superscript"/>
        </w:rPr>
        <w:footnoteReference w:id="8"/>
      </w:r>
      <w:r w:rsidR="00F70493">
        <w:t xml:space="preserve"> </w:t>
      </w:r>
      <w:r w:rsidR="00F70493">
        <w:rPr>
          <w:szCs w:val="24"/>
        </w:rPr>
        <w:t>I will consider</w:t>
      </w:r>
      <w:r w:rsidR="00F70493" w:rsidRPr="004406C9">
        <w:rPr>
          <w:szCs w:val="24"/>
        </w:rPr>
        <w:t xml:space="preserve"> </w:t>
      </w:r>
      <w:r w:rsidR="00F70493">
        <w:rPr>
          <w:szCs w:val="24"/>
        </w:rPr>
        <w:t>the performance of the school in relation to the proven provider criteria in all areas</w:t>
      </w:r>
      <w:r w:rsidR="00730963" w:rsidRPr="00730963">
        <w:rPr>
          <w:rStyle w:val="FootnoteReference"/>
          <w:szCs w:val="24"/>
          <w:vertAlign w:val="superscript"/>
        </w:rPr>
        <w:footnoteReference w:id="9"/>
      </w:r>
      <w:r w:rsidR="00F70493">
        <w:rPr>
          <w:szCs w:val="24"/>
        </w:rPr>
        <w:t xml:space="preserve">, </w:t>
      </w:r>
      <w:r w:rsidR="00F70493" w:rsidRPr="004406C9">
        <w:rPr>
          <w:szCs w:val="24"/>
        </w:rPr>
        <w:t xml:space="preserve">the </w:t>
      </w:r>
      <w:r w:rsidR="00F70493">
        <w:rPr>
          <w:szCs w:val="24"/>
        </w:rPr>
        <w:t>age of the school or network of schools</w:t>
      </w:r>
      <w:r w:rsidR="00F70493" w:rsidRPr="004406C9">
        <w:rPr>
          <w:szCs w:val="24"/>
        </w:rPr>
        <w:t xml:space="preserve">, </w:t>
      </w:r>
      <w:r w:rsidR="00F70493">
        <w:rPr>
          <w:szCs w:val="24"/>
        </w:rPr>
        <w:t xml:space="preserve">the demonstrated capacity of the school leadership and board of trustees to maintain and grow high quality schools, and </w:t>
      </w:r>
      <w:r w:rsidR="00F70493" w:rsidRPr="004406C9">
        <w:rPr>
          <w:szCs w:val="24"/>
        </w:rPr>
        <w:t xml:space="preserve">the proposed timeline for adding </w:t>
      </w:r>
      <w:r w:rsidR="00F70493">
        <w:rPr>
          <w:szCs w:val="24"/>
        </w:rPr>
        <w:t xml:space="preserve">new </w:t>
      </w:r>
      <w:r w:rsidR="00F70493" w:rsidRPr="004406C9">
        <w:rPr>
          <w:szCs w:val="24"/>
        </w:rPr>
        <w:t>seats</w:t>
      </w:r>
      <w:r w:rsidR="00F70493">
        <w:rPr>
          <w:szCs w:val="24"/>
        </w:rPr>
        <w:t xml:space="preserve">. </w:t>
      </w:r>
    </w:p>
    <w:p w14:paraId="2DEA566F" w14:textId="77777777" w:rsidR="00F70493" w:rsidRDefault="00F70493" w:rsidP="00480395">
      <w:pPr>
        <w:widowControl/>
        <w:rPr>
          <w:b/>
          <w:snapToGrid/>
          <w:szCs w:val="24"/>
          <w:u w:val="single"/>
        </w:rPr>
      </w:pPr>
    </w:p>
    <w:p w14:paraId="2DEA5670" w14:textId="77777777" w:rsidR="002A42D2" w:rsidRPr="007200FF" w:rsidRDefault="002A42D2" w:rsidP="007200FF">
      <w:pPr>
        <w:pStyle w:val="ListParagraph"/>
        <w:widowControl/>
        <w:numPr>
          <w:ilvl w:val="0"/>
          <w:numId w:val="27"/>
        </w:numPr>
        <w:rPr>
          <w:b/>
          <w:snapToGrid/>
          <w:szCs w:val="24"/>
          <w:u w:val="single"/>
        </w:rPr>
      </w:pPr>
      <w:r w:rsidRPr="007200FF">
        <w:rPr>
          <w:b/>
          <w:snapToGrid/>
          <w:szCs w:val="24"/>
          <w:u w:val="single"/>
        </w:rPr>
        <w:t>Future Growth</w:t>
      </w:r>
    </w:p>
    <w:p w14:paraId="2DEA5671" w14:textId="77777777" w:rsidR="002A42D2" w:rsidRDefault="002A42D2" w:rsidP="002A42D2">
      <w:pPr>
        <w:widowControl/>
        <w:autoSpaceDE w:val="0"/>
        <w:autoSpaceDN w:val="0"/>
        <w:adjustRightInd w:val="0"/>
      </w:pPr>
    </w:p>
    <w:p w14:paraId="2DEA5672" w14:textId="77777777" w:rsidR="00310D5E" w:rsidRDefault="00310D5E" w:rsidP="00480395">
      <w:pPr>
        <w:widowControl/>
      </w:pPr>
      <w:r>
        <w:rPr>
          <w:snapToGrid/>
          <w:szCs w:val="24"/>
        </w:rPr>
        <w:t xml:space="preserve">As in prior years, I anticipate that </w:t>
      </w:r>
      <w:r w:rsidR="006C03A5">
        <w:rPr>
          <w:snapToGrid/>
          <w:szCs w:val="24"/>
        </w:rPr>
        <w:t xml:space="preserve">future </w:t>
      </w:r>
      <w:r w:rsidR="00407417">
        <w:rPr>
          <w:snapToGrid/>
          <w:szCs w:val="24"/>
        </w:rPr>
        <w:t xml:space="preserve">charter </w:t>
      </w:r>
      <w:r>
        <w:rPr>
          <w:snapToGrid/>
          <w:szCs w:val="24"/>
        </w:rPr>
        <w:t xml:space="preserve">seats </w:t>
      </w:r>
      <w:r w:rsidR="000559A8">
        <w:rPr>
          <w:snapToGrid/>
          <w:szCs w:val="24"/>
        </w:rPr>
        <w:t xml:space="preserve">in Boston </w:t>
      </w:r>
      <w:r>
        <w:rPr>
          <w:snapToGrid/>
          <w:szCs w:val="24"/>
        </w:rPr>
        <w:t xml:space="preserve">will remain in limited supply </w:t>
      </w:r>
      <w:r w:rsidR="006C03A5">
        <w:rPr>
          <w:snapToGrid/>
          <w:szCs w:val="24"/>
        </w:rPr>
        <w:t>with</w:t>
      </w:r>
      <w:r>
        <w:rPr>
          <w:snapToGrid/>
          <w:szCs w:val="24"/>
        </w:rPr>
        <w:t xml:space="preserve"> </w:t>
      </w:r>
      <w:r w:rsidR="006C03A5">
        <w:rPr>
          <w:snapToGrid/>
          <w:szCs w:val="24"/>
        </w:rPr>
        <w:t xml:space="preserve">only </w:t>
      </w:r>
      <w:r>
        <w:t xml:space="preserve">enough seats available in </w:t>
      </w:r>
      <w:r w:rsidR="006C03A5">
        <w:t>future</w:t>
      </w:r>
      <w:r>
        <w:t xml:space="preserve"> years for </w:t>
      </w:r>
      <w:r w:rsidR="009A18ED">
        <w:t xml:space="preserve">a limited number of </w:t>
      </w:r>
      <w:r>
        <w:t xml:space="preserve">additional expansions. </w:t>
      </w:r>
      <w:r w:rsidR="006C03A5">
        <w:t xml:space="preserve">Without legislative action to increase the cap, </w:t>
      </w:r>
      <w:r w:rsidR="00565945">
        <w:t>Commonwealth charter school growth in Boston will be limited for the foreseeable future</w:t>
      </w:r>
      <w:r w:rsidR="006C03A5">
        <w:t xml:space="preserve">. </w:t>
      </w:r>
    </w:p>
    <w:p w14:paraId="2DEA5673" w14:textId="77777777" w:rsidR="006C03A5" w:rsidRDefault="006C03A5" w:rsidP="00480395">
      <w:pPr>
        <w:widowControl/>
        <w:rPr>
          <w:snapToGrid/>
          <w:szCs w:val="24"/>
        </w:rPr>
      </w:pPr>
    </w:p>
    <w:p w14:paraId="2DEA5674" w14:textId="77777777" w:rsidR="002A42D2" w:rsidRDefault="00867E76" w:rsidP="00480395">
      <w:pPr>
        <w:widowControl/>
        <w:rPr>
          <w:snapToGrid/>
          <w:szCs w:val="24"/>
        </w:rPr>
      </w:pPr>
      <w:r>
        <w:rPr>
          <w:snapToGrid/>
          <w:szCs w:val="24"/>
        </w:rPr>
        <w:t xml:space="preserve">We have communities across the Commonwealth </w:t>
      </w:r>
      <w:r w:rsidR="006F3DA2">
        <w:rPr>
          <w:snapToGrid/>
          <w:szCs w:val="24"/>
        </w:rPr>
        <w:t xml:space="preserve">with substantially similar high need student populations </w:t>
      </w:r>
      <w:r>
        <w:rPr>
          <w:snapToGrid/>
          <w:szCs w:val="24"/>
        </w:rPr>
        <w:t xml:space="preserve">who have not </w:t>
      </w:r>
      <w:r w:rsidR="00515091">
        <w:rPr>
          <w:snapToGrid/>
          <w:szCs w:val="24"/>
        </w:rPr>
        <w:t>benefitted from the</w:t>
      </w:r>
      <w:r>
        <w:rPr>
          <w:snapToGrid/>
          <w:szCs w:val="24"/>
        </w:rPr>
        <w:t xml:space="preserve"> attention of high quality charter school operators </w:t>
      </w:r>
      <w:r w:rsidR="004D6C36">
        <w:rPr>
          <w:snapToGrid/>
          <w:szCs w:val="24"/>
        </w:rPr>
        <w:t xml:space="preserve">such as </w:t>
      </w:r>
      <w:r w:rsidR="003011D3">
        <w:rPr>
          <w:snapToGrid/>
          <w:szCs w:val="24"/>
        </w:rPr>
        <w:t>those</w:t>
      </w:r>
      <w:r w:rsidR="00515091">
        <w:rPr>
          <w:snapToGrid/>
          <w:szCs w:val="24"/>
        </w:rPr>
        <w:t xml:space="preserve"> </w:t>
      </w:r>
      <w:r>
        <w:rPr>
          <w:snapToGrid/>
          <w:szCs w:val="24"/>
        </w:rPr>
        <w:t xml:space="preserve">found in Boston. I encourage </w:t>
      </w:r>
      <w:r w:rsidR="004D6C36">
        <w:rPr>
          <w:snapToGrid/>
          <w:szCs w:val="24"/>
        </w:rPr>
        <w:t xml:space="preserve">the </w:t>
      </w:r>
      <w:r>
        <w:rPr>
          <w:snapToGrid/>
          <w:szCs w:val="24"/>
        </w:rPr>
        <w:t xml:space="preserve">boards of trustees </w:t>
      </w:r>
      <w:r w:rsidR="00515091">
        <w:rPr>
          <w:snapToGrid/>
          <w:szCs w:val="24"/>
        </w:rPr>
        <w:t xml:space="preserve">of high performing charter schools in Boston </w:t>
      </w:r>
      <w:r>
        <w:rPr>
          <w:snapToGrid/>
          <w:szCs w:val="24"/>
        </w:rPr>
        <w:t xml:space="preserve">to consider </w:t>
      </w:r>
      <w:r w:rsidR="005061A5">
        <w:rPr>
          <w:snapToGrid/>
          <w:szCs w:val="24"/>
        </w:rPr>
        <w:t xml:space="preserve">other avenues </w:t>
      </w:r>
      <w:r w:rsidR="00EB2C26" w:rsidRPr="004406C9">
        <w:rPr>
          <w:szCs w:val="24"/>
        </w:rPr>
        <w:t>to help close the achievement gap and to improve public education in Massachusetts</w:t>
      </w:r>
      <w:r w:rsidR="003011D3">
        <w:rPr>
          <w:szCs w:val="24"/>
        </w:rPr>
        <w:t>. Such possibilities include</w:t>
      </w:r>
      <w:r w:rsidR="003011D3">
        <w:rPr>
          <w:snapToGrid/>
          <w:szCs w:val="24"/>
        </w:rPr>
        <w:t xml:space="preserve"> </w:t>
      </w:r>
      <w:r w:rsidR="005061A5">
        <w:rPr>
          <w:snapToGrid/>
          <w:szCs w:val="24"/>
        </w:rPr>
        <w:t>establish</w:t>
      </w:r>
      <w:r w:rsidR="003011D3">
        <w:rPr>
          <w:snapToGrid/>
          <w:szCs w:val="24"/>
        </w:rPr>
        <w:t>ing</w:t>
      </w:r>
      <w:r w:rsidR="005061A5">
        <w:rPr>
          <w:snapToGrid/>
          <w:szCs w:val="24"/>
        </w:rPr>
        <w:t xml:space="preserve"> new charter schools</w:t>
      </w:r>
      <w:r w:rsidR="00515091">
        <w:rPr>
          <w:snapToGrid/>
          <w:szCs w:val="24"/>
        </w:rPr>
        <w:t xml:space="preserve"> outside of </w:t>
      </w:r>
      <w:r w:rsidR="005061A5">
        <w:rPr>
          <w:snapToGrid/>
          <w:szCs w:val="24"/>
        </w:rPr>
        <w:t xml:space="preserve">Boston </w:t>
      </w:r>
      <w:r w:rsidR="001431B6">
        <w:rPr>
          <w:snapToGrid/>
          <w:szCs w:val="24"/>
        </w:rPr>
        <w:t xml:space="preserve">and </w:t>
      </w:r>
      <w:r w:rsidR="003011D3">
        <w:rPr>
          <w:snapToGrid/>
          <w:szCs w:val="24"/>
        </w:rPr>
        <w:t xml:space="preserve">participating in </w:t>
      </w:r>
      <w:r w:rsidR="006F3DA2">
        <w:rPr>
          <w:snapToGrid/>
          <w:szCs w:val="24"/>
        </w:rPr>
        <w:t xml:space="preserve">the development of high quality school options in </w:t>
      </w:r>
      <w:r w:rsidR="003011D3">
        <w:rPr>
          <w:snapToGrid/>
          <w:szCs w:val="24"/>
        </w:rPr>
        <w:t>traditional</w:t>
      </w:r>
      <w:r w:rsidR="006F3DA2">
        <w:rPr>
          <w:snapToGrid/>
          <w:szCs w:val="24"/>
        </w:rPr>
        <w:t xml:space="preserve"> school districts</w:t>
      </w:r>
      <w:r w:rsidR="005061A5">
        <w:rPr>
          <w:snapToGrid/>
          <w:szCs w:val="24"/>
        </w:rPr>
        <w:t xml:space="preserve">, </w:t>
      </w:r>
      <w:r w:rsidR="001431B6">
        <w:rPr>
          <w:snapToGrid/>
          <w:szCs w:val="24"/>
        </w:rPr>
        <w:t xml:space="preserve">including </w:t>
      </w:r>
      <w:r w:rsidR="00432794">
        <w:rPr>
          <w:snapToGrid/>
          <w:szCs w:val="24"/>
        </w:rPr>
        <w:t>work with turnaround schools</w:t>
      </w:r>
      <w:r w:rsidR="005061A5" w:rsidRPr="004406C9">
        <w:rPr>
          <w:szCs w:val="24"/>
        </w:rPr>
        <w:t>.</w:t>
      </w:r>
    </w:p>
    <w:p w14:paraId="2DEA5675" w14:textId="77777777" w:rsidR="00BC5143" w:rsidRPr="00771DC8" w:rsidRDefault="00C66F63" w:rsidP="00BC5143">
      <w:pPr>
        <w:pStyle w:val="BodyTextIndent"/>
        <w:ind w:left="0"/>
        <w:rPr>
          <w:bCs/>
        </w:rPr>
      </w:pPr>
      <w:r>
        <w:pict w14:anchorId="2DEA567F">
          <v:rect id="_x0000_i1025" style="width:351pt;height:1pt" o:hrpct="750" o:hralign="center" o:hrstd="t" o:hrnoshade="t" o:hr="t" fillcolor="#d8d8d8 [2732]" stroked="f"/>
        </w:pict>
      </w:r>
    </w:p>
    <w:p w14:paraId="2DEA5676" w14:textId="77777777" w:rsidR="006B49FC" w:rsidRDefault="006B49FC" w:rsidP="00BC5143">
      <w:pPr>
        <w:pStyle w:val="BodyTextIndent3"/>
        <w:ind w:left="0" w:firstLine="0"/>
        <w:rPr>
          <w:color w:val="000000"/>
        </w:rPr>
      </w:pPr>
    </w:p>
    <w:p w14:paraId="2DEA5677" w14:textId="77777777" w:rsidR="00BC5143" w:rsidRPr="00771DC8" w:rsidRDefault="00BC5143" w:rsidP="00BC5143">
      <w:pPr>
        <w:pStyle w:val="BodyTextIndent3"/>
        <w:ind w:left="0" w:firstLine="0"/>
      </w:pPr>
      <w:r w:rsidRPr="00771DC8">
        <w:rPr>
          <w:color w:val="000000"/>
        </w:rPr>
        <w:t xml:space="preserve">If you have any questions regarding </w:t>
      </w:r>
      <w:r w:rsidR="00542C90">
        <w:rPr>
          <w:color w:val="000000"/>
        </w:rPr>
        <w:t xml:space="preserve">these </w:t>
      </w:r>
      <w:r w:rsidRPr="00771DC8">
        <w:rPr>
          <w:color w:val="000000"/>
        </w:rPr>
        <w:t>amendment</w:t>
      </w:r>
      <w:r w:rsidR="00542C90">
        <w:rPr>
          <w:color w:val="000000"/>
        </w:rPr>
        <w:t>s</w:t>
      </w:r>
      <w:r w:rsidRPr="00771DC8">
        <w:rPr>
          <w:color w:val="000000"/>
        </w:rPr>
        <w:t xml:space="preserve"> or require additional information, please contact Cliff Chuang, Associate Commissioner (781-338-3222); Jeff Wulfson, Deputy Commissioner (781-338-6500); or me.</w:t>
      </w:r>
    </w:p>
    <w:p w14:paraId="2DEA5678" w14:textId="77777777" w:rsidR="00BC5143" w:rsidRPr="00771DC8" w:rsidRDefault="00BC5143" w:rsidP="00BC5143">
      <w:pPr>
        <w:pStyle w:val="BodyTextIndent3"/>
        <w:ind w:left="0"/>
      </w:pPr>
      <w:bookmarkStart w:id="6" w:name="_GoBack"/>
      <w:bookmarkEnd w:id="6"/>
    </w:p>
    <w:p w14:paraId="2DEA5679" w14:textId="77777777" w:rsidR="00250AA7" w:rsidRDefault="00BC5143" w:rsidP="00250AA7">
      <w:pPr>
        <w:pStyle w:val="BodyTextIndent3"/>
        <w:ind w:left="0" w:firstLine="0"/>
      </w:pPr>
      <w:r w:rsidRPr="00771DC8">
        <w:t>Attachments:</w:t>
      </w:r>
      <w:r w:rsidRPr="00771DC8">
        <w:tab/>
      </w:r>
      <w:r w:rsidR="00250AA7">
        <w:t>Description of the Charter Amendment Review Process</w:t>
      </w:r>
    </w:p>
    <w:p w14:paraId="2DEA567A" w14:textId="77777777" w:rsidR="00CE53B3" w:rsidRPr="00771DC8" w:rsidRDefault="00CF6E98" w:rsidP="00250AA7">
      <w:pPr>
        <w:pStyle w:val="BodyTextIndent3"/>
        <w:ind w:left="1080" w:firstLine="360"/>
      </w:pPr>
      <w:r>
        <w:t xml:space="preserve">Criteria from Charter Amendment and Notification Guidelines </w:t>
      </w:r>
    </w:p>
    <w:p w14:paraId="2DEA567B" w14:textId="77777777" w:rsidR="00CE53B3" w:rsidRDefault="00CE53B3" w:rsidP="00C124FA">
      <w:pPr>
        <w:pStyle w:val="BodyTextIndent3"/>
        <w:tabs>
          <w:tab w:val="left" w:pos="360"/>
        </w:tabs>
        <w:ind w:firstLine="0"/>
        <w:rPr>
          <w:b/>
        </w:rPr>
      </w:pPr>
    </w:p>
    <w:sectPr w:rsidR="00CE53B3" w:rsidSect="002736B7">
      <w:endnotePr>
        <w:numFmt w:val="decimal"/>
      </w:endnotePr>
      <w:pgSz w:w="12240" w:h="15840" w:code="1"/>
      <w:pgMar w:top="1440" w:right="1440" w:bottom="1440" w:left="1440" w:header="1440" w:footer="432" w:gutter="0"/>
      <w:cols w:space="720"/>
      <w:formProt w:val="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D8B73" w15:done="0"/>
  <w15:commentEx w15:paraId="6B1B7B37" w15:done="0"/>
  <w15:commentEx w15:paraId="1852CE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A5682" w14:textId="77777777" w:rsidR="00451CCD" w:rsidRDefault="00451CCD">
      <w:r>
        <w:separator/>
      </w:r>
    </w:p>
  </w:endnote>
  <w:endnote w:type="continuationSeparator" w:id="0">
    <w:p w14:paraId="2DEA5683" w14:textId="77777777" w:rsidR="00451CCD" w:rsidRDefault="0045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5684" w14:textId="77777777" w:rsidR="00451CCD" w:rsidRDefault="00042D03">
    <w:pPr>
      <w:pStyle w:val="Footer"/>
      <w:framePr w:wrap="around" w:vAnchor="text" w:hAnchor="margin" w:xAlign="right" w:y="1"/>
      <w:rPr>
        <w:rStyle w:val="PageNumber"/>
      </w:rPr>
    </w:pPr>
    <w:r>
      <w:rPr>
        <w:rStyle w:val="PageNumber"/>
      </w:rPr>
      <w:fldChar w:fldCharType="begin"/>
    </w:r>
    <w:r w:rsidR="00451CCD">
      <w:rPr>
        <w:rStyle w:val="PageNumber"/>
      </w:rPr>
      <w:instrText xml:space="preserve">PAGE  </w:instrText>
    </w:r>
    <w:r>
      <w:rPr>
        <w:rStyle w:val="PageNumber"/>
      </w:rPr>
      <w:fldChar w:fldCharType="end"/>
    </w:r>
  </w:p>
  <w:p w14:paraId="2DEA5685" w14:textId="77777777" w:rsidR="00451CCD" w:rsidRDefault="00451C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5686" w14:textId="77777777" w:rsidR="00451CCD" w:rsidRDefault="00C66F63">
    <w:pPr>
      <w:pStyle w:val="Footer"/>
      <w:jc w:val="right"/>
    </w:pPr>
    <w:r>
      <w:fldChar w:fldCharType="begin"/>
    </w:r>
    <w:r>
      <w:instrText xml:space="preserve"> PAGE   \* MERGEFORMAT </w:instrText>
    </w:r>
    <w:r>
      <w:fldChar w:fldCharType="separate"/>
    </w:r>
    <w:r w:rsidR="00451CCD">
      <w:rPr>
        <w:noProof/>
      </w:rPr>
      <w:t>7</w:t>
    </w:r>
    <w:r>
      <w:rPr>
        <w:noProof/>
      </w:rPr>
      <w:fldChar w:fldCharType="end"/>
    </w:r>
  </w:p>
  <w:p w14:paraId="2DEA5687" w14:textId="77777777" w:rsidR="00451CCD" w:rsidRDefault="00451CC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43"/>
      <w:docPartObj>
        <w:docPartGallery w:val="Page Numbers (Bottom of Page)"/>
        <w:docPartUnique/>
      </w:docPartObj>
    </w:sdtPr>
    <w:sdtEndPr/>
    <w:sdtContent>
      <w:p w14:paraId="2DEA568A" w14:textId="77777777" w:rsidR="00451CCD" w:rsidRDefault="00C66F63">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DEA568B" w14:textId="77777777" w:rsidR="00451CCD" w:rsidRPr="007D7369" w:rsidRDefault="00451CCD" w:rsidP="006228C1">
    <w:pPr>
      <w:pStyle w:val="Footer"/>
      <w:tabs>
        <w:tab w:val="clear" w:pos="8640"/>
        <w:tab w:val="right" w:pos="12960"/>
      </w:tabs>
      <w:ind w:right="360"/>
      <w:rPr>
        <w:rStyle w:val="PageNumber"/>
        <w:color w:val="000000" w:themeColor="text1"/>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568D" w14:textId="77777777" w:rsidR="00451CCD" w:rsidRPr="001E7C77" w:rsidRDefault="00451CCD" w:rsidP="00622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A5680" w14:textId="77777777" w:rsidR="00451CCD" w:rsidRDefault="00451CCD">
      <w:r>
        <w:separator/>
      </w:r>
    </w:p>
  </w:footnote>
  <w:footnote w:type="continuationSeparator" w:id="0">
    <w:p w14:paraId="2DEA5681" w14:textId="77777777" w:rsidR="00451CCD" w:rsidRDefault="00451CCD">
      <w:r>
        <w:continuationSeparator/>
      </w:r>
    </w:p>
  </w:footnote>
  <w:footnote w:id="1">
    <w:p w14:paraId="2DEA568E" w14:textId="77777777" w:rsidR="00451CCD" w:rsidRDefault="00451CCD">
      <w:pPr>
        <w:pStyle w:val="FootnoteText"/>
      </w:pPr>
      <w:r w:rsidRPr="00B007FE">
        <w:rPr>
          <w:rStyle w:val="FootnoteReference"/>
          <w:vertAlign w:val="superscript"/>
        </w:rPr>
        <w:footnoteRef/>
      </w:r>
      <w:r w:rsidRPr="00B007FE">
        <w:rPr>
          <w:vertAlign w:val="superscript"/>
        </w:rPr>
        <w:t xml:space="preserve"> </w:t>
      </w:r>
      <w:r>
        <w:t xml:space="preserve">Consolidation permits two or more separate charter schools within a network of charter schools to operate as a single charter school under one charter with multiple campuses. The Board has previously granted consolidation requests of three former networks of charter schools. </w:t>
      </w:r>
      <w:r w:rsidRPr="00C37233">
        <w:t xml:space="preserve">A charter school network exists when </w:t>
      </w:r>
      <w:r w:rsidRPr="00915ECE">
        <w:rPr>
          <w:color w:val="000000"/>
          <w:shd w:val="clear" w:color="auto" w:fill="FFFFFF"/>
        </w:rPr>
        <w:t xml:space="preserve">multiple charter schools </w:t>
      </w:r>
      <w:r>
        <w:rPr>
          <w:color w:val="000000"/>
          <w:shd w:val="clear" w:color="auto" w:fill="FFFFFF"/>
        </w:rPr>
        <w:t xml:space="preserve">operate under individual charters and </w:t>
      </w:r>
      <w:r w:rsidRPr="00915ECE">
        <w:rPr>
          <w:color w:val="000000"/>
          <w:shd w:val="clear" w:color="auto" w:fill="FFFFFF"/>
        </w:rPr>
        <w:t xml:space="preserve">a single board of </w:t>
      </w:r>
      <w:r>
        <w:rPr>
          <w:color w:val="000000"/>
          <w:shd w:val="clear" w:color="auto" w:fill="FFFFFF"/>
        </w:rPr>
        <w:t>trustees oversees all of the schools.</w:t>
      </w:r>
    </w:p>
  </w:footnote>
  <w:footnote w:id="2">
    <w:p w14:paraId="2DEA568F" w14:textId="77777777" w:rsidR="00451CCD" w:rsidRDefault="00451CCD" w:rsidP="00451CCD">
      <w:pPr>
        <w:pStyle w:val="FootnoteText"/>
      </w:pPr>
      <w:r w:rsidRPr="00F11DA2">
        <w:rPr>
          <w:rStyle w:val="FootnoteReference"/>
          <w:vertAlign w:val="superscript"/>
        </w:rPr>
        <w:footnoteRef/>
      </w:r>
      <w:r>
        <w:t xml:space="preserve"> This school’s region includes </w:t>
      </w:r>
      <w:r w:rsidRPr="00642095">
        <w:rPr>
          <w:rFonts w:eastAsia="Batang"/>
          <w:lang w:eastAsia="ko-KR"/>
        </w:rPr>
        <w:t>Barnstable, Bourne, Dennis-Yarmouth, Falmouth, Mashpee, Monomoy, Nauset, Provincetown, Sandwich, Truro</w:t>
      </w:r>
      <w:r>
        <w:rPr>
          <w:rFonts w:eastAsia="Batang"/>
          <w:lang w:eastAsia="ko-KR"/>
        </w:rPr>
        <w:t>.</w:t>
      </w:r>
    </w:p>
  </w:footnote>
  <w:footnote w:id="3">
    <w:p w14:paraId="2DEA5690" w14:textId="77777777" w:rsidR="00451CCD" w:rsidRDefault="00451CCD" w:rsidP="00451CCD">
      <w:pPr>
        <w:pStyle w:val="FootnoteText"/>
      </w:pPr>
      <w:r w:rsidRPr="00F11DA2">
        <w:rPr>
          <w:rStyle w:val="FootnoteReference"/>
          <w:vertAlign w:val="superscript"/>
        </w:rPr>
        <w:footnoteRef/>
      </w:r>
      <w:r w:rsidRPr="00F11DA2">
        <w:rPr>
          <w:vertAlign w:val="superscript"/>
        </w:rPr>
        <w:t xml:space="preserve"> </w:t>
      </w:r>
      <w:r>
        <w:t xml:space="preserve">This school’s region includes </w:t>
      </w:r>
      <w:r w:rsidRPr="00113FBB">
        <w:rPr>
          <w:color w:val="000000"/>
        </w:rPr>
        <w:t>Agawam, Amherst-Pelham, Athol-Royalston, Belchertown, Central Berkshire, Chicopee, Easthampton, Erving, Frontier, Gateway, Gill-Montague, Granby, Greenfield, Hadley, Hampden-Wilbraham, Hampshire, Hatfield, Holyoke, Longmeadow, Ludlow, Mohawk Trail, Monson, Northampton, Palmer, Pioneer Valley, Quaboag, Ralph C. Mahar, South Hadley, Southwick-Tolland, Springfield, Ware, West Springfield, Westfield</w:t>
      </w:r>
      <w:r>
        <w:rPr>
          <w:color w:val="000000"/>
        </w:rPr>
        <w:t>.</w:t>
      </w:r>
    </w:p>
  </w:footnote>
  <w:footnote w:id="4">
    <w:p w14:paraId="2DEA5691" w14:textId="77777777" w:rsidR="00451CCD" w:rsidRPr="004311BB" w:rsidRDefault="00451CCD" w:rsidP="00451CCD">
      <w:pPr>
        <w:pStyle w:val="FootnoteText"/>
      </w:pPr>
      <w:r w:rsidRPr="00F11DA2">
        <w:rPr>
          <w:rStyle w:val="FootnoteReference"/>
          <w:vertAlign w:val="superscript"/>
        </w:rPr>
        <w:footnoteRef/>
      </w:r>
      <w:r w:rsidRPr="00B93508">
        <w:rPr>
          <w:color w:val="000000"/>
        </w:rPr>
        <w:t xml:space="preserve">This school’s region includes </w:t>
      </w:r>
      <w:r w:rsidRPr="00113FBB">
        <w:rPr>
          <w:color w:val="000000"/>
        </w:rPr>
        <w:t>Abington, Braintree, Brockton, Cohasset, Duxbury, East Bridgewater, Halifax, Hanover, Hanson, Hingham, Holbrook, Hull, Kingston, Marshfield, Norwell, Pembroke, Plymouth, Plympton, Quincy, Randolph, Rockland, Scituate, Weymouth, and Whitman</w:t>
      </w:r>
      <w:r w:rsidRPr="00F11DA2">
        <w:rPr>
          <w:vertAlign w:val="superscript"/>
        </w:rPr>
        <w:t xml:space="preserve"> </w:t>
      </w:r>
      <w:r>
        <w:t>.</w:t>
      </w:r>
    </w:p>
  </w:footnote>
  <w:footnote w:id="5">
    <w:p w14:paraId="2DEA5692" w14:textId="77777777" w:rsidR="00451CCD" w:rsidRDefault="00451CCD" w:rsidP="005C0DC1">
      <w:pPr>
        <w:pStyle w:val="FootnoteText"/>
      </w:pPr>
      <w:r w:rsidRPr="001137AA">
        <w:rPr>
          <w:rStyle w:val="FootnoteReference"/>
          <w:vertAlign w:val="superscript"/>
        </w:rPr>
        <w:footnoteRef/>
      </w:r>
      <w:r w:rsidRPr="001137AA">
        <w:rPr>
          <w:vertAlign w:val="superscript"/>
        </w:rPr>
        <w:t xml:space="preserve"> </w:t>
      </w:r>
      <w:r w:rsidRPr="00B946F4">
        <w:t xml:space="preserve">Proven </w:t>
      </w:r>
      <w:r>
        <w:t>p</w:t>
      </w:r>
      <w:r w:rsidRPr="00B946F4">
        <w:t>roviders must meet the performance criteria described in 603 CMR 1.04(4) (“</w:t>
      </w:r>
      <w:r w:rsidRPr="00B946F4">
        <w:rPr>
          <w:color w:val="000000"/>
          <w:shd w:val="clear" w:color="auto" w:fill="FFFFFF"/>
        </w:rPr>
        <w:t>evidence, satisfactory to the Commissioner, to demonstrate a significant management or leadership role at a school or similar program that is an academic success, a viable organization, and relevant to the proposed charter school</w:t>
      </w:r>
      <w:r w:rsidRPr="00B946F4">
        <w:t>”).</w:t>
      </w:r>
    </w:p>
  </w:footnote>
  <w:footnote w:id="6">
    <w:p w14:paraId="2DEA5693" w14:textId="77777777" w:rsidR="00451CCD" w:rsidRDefault="00451CCD" w:rsidP="00461E91">
      <w:pPr>
        <w:pStyle w:val="FootnoteText"/>
      </w:pPr>
      <w:r w:rsidRPr="00C177FA">
        <w:rPr>
          <w:rStyle w:val="FootnoteReference"/>
          <w:vertAlign w:val="superscript"/>
        </w:rPr>
        <w:footnoteRef/>
      </w:r>
      <w:r>
        <w:t xml:space="preserve"> The requests </w:t>
      </w:r>
      <w:r w:rsidRPr="0025728A">
        <w:t>of Benjamin Banneker Charter Public School, Cape Cod Lighthouse Charter School, and Community Charter School of Cambridge</w:t>
      </w:r>
      <w:r>
        <w:t xml:space="preserve"> do not require proven provider status</w:t>
      </w:r>
      <w:r w:rsidRPr="0025728A">
        <w:t>.</w:t>
      </w:r>
    </w:p>
  </w:footnote>
  <w:footnote w:id="7">
    <w:p w14:paraId="2DEA5694" w14:textId="77777777" w:rsidR="00B2406C" w:rsidRPr="00C1591E" w:rsidRDefault="00B2406C" w:rsidP="00B2406C">
      <w:pPr>
        <w:pStyle w:val="FootnoteText"/>
      </w:pPr>
      <w:r w:rsidRPr="00C177FA">
        <w:rPr>
          <w:rStyle w:val="FootnoteReference"/>
          <w:vertAlign w:val="superscript"/>
        </w:rPr>
        <w:footnoteRef/>
      </w:r>
      <w:r>
        <w:t xml:space="preserve"> </w:t>
      </w:r>
      <w:r w:rsidRPr="00C1591E">
        <w:t xml:space="preserve">(4) </w:t>
      </w:r>
      <w:r w:rsidRPr="00B946F4">
        <w:rPr>
          <w:bCs/>
        </w:rPr>
        <w:t>Qualifications to Achieve Proven Provider Status:</w:t>
      </w:r>
      <w:r w:rsidRPr="00C1591E">
        <w:t> In school districts performing in the lowest 10% statewide and in which the 9% net school spending cap is or would be exceeded, applications will be considered only from Proven Providers. The Commissioner will determine and grant proven provider status.</w:t>
      </w:r>
    </w:p>
    <w:p w14:paraId="2DEA5695" w14:textId="77777777" w:rsidR="00B2406C" w:rsidRPr="00C1591E" w:rsidRDefault="00B2406C" w:rsidP="00B2406C">
      <w:pPr>
        <w:pStyle w:val="FootnoteText"/>
      </w:pPr>
      <w:r w:rsidRPr="00C1591E">
        <w:t>Applicants for Proven Provider status must meet the requirements in 603 CMR 1.02. The applicant must submit evidence, satisfactory to the Commissioner, to demonstrate a significant management or leadership role at a school or similar program that is an academic success, a viable organization, and relevant to the proposed charter school.</w:t>
      </w:r>
    </w:p>
    <w:p w14:paraId="2DEA5696" w14:textId="77777777" w:rsidR="00B2406C" w:rsidRPr="00C1591E" w:rsidRDefault="00B2406C" w:rsidP="00B2406C">
      <w:pPr>
        <w:pStyle w:val="FootnoteText"/>
      </w:pPr>
      <w:r w:rsidRPr="00C1591E">
        <w:t>(a) The applicant shall submit a detailed description of role(s) and responsibilities at the successful school(s) or program(s).</w:t>
      </w:r>
    </w:p>
    <w:p w14:paraId="2DEA5697" w14:textId="77777777" w:rsidR="00B2406C" w:rsidRPr="00C1591E" w:rsidRDefault="00B2406C" w:rsidP="00B2406C">
      <w:pPr>
        <w:pStyle w:val="FootnoteText"/>
      </w:pPr>
      <w:r w:rsidRPr="00C1591E">
        <w:t>(b) The applicant shall submit data demonstrating success in student academic performance and evidence of academic program success, including but not limited to:</w:t>
      </w:r>
    </w:p>
    <w:p w14:paraId="2DEA5698" w14:textId="77777777" w:rsidR="00B2406C" w:rsidRPr="00C1591E" w:rsidRDefault="00B2406C" w:rsidP="00B2406C">
      <w:pPr>
        <w:pStyle w:val="FootnoteText"/>
        <w:numPr>
          <w:ilvl w:val="0"/>
          <w:numId w:val="26"/>
        </w:numPr>
      </w:pPr>
      <w:r w:rsidRPr="00C1591E">
        <w:t>Proficiency levels and growth measures on the Massachusetts comprehensive assessment system or equivalent assessments for all students and for one or more targeted subgroups as defined in M.G.L. c. 71, § 89(i)(3), which are similar to statewide averages in English Language Arts and mathematics for all students in Massachusetts in comparable grades, over no less than a three-year period for cohorts of students;</w:t>
      </w:r>
    </w:p>
    <w:p w14:paraId="2DEA5699" w14:textId="77777777" w:rsidR="00B2406C" w:rsidRPr="00C1591E" w:rsidRDefault="00B2406C" w:rsidP="00B2406C">
      <w:pPr>
        <w:pStyle w:val="FootnoteText"/>
        <w:numPr>
          <w:ilvl w:val="0"/>
          <w:numId w:val="26"/>
        </w:numPr>
      </w:pPr>
      <w:r w:rsidRPr="00C1591E">
        <w:t>Student performance on other standardized tests over no less than a three-year period for cohorts of students, if available, which demonstrates student achievement levels that are similar to statewide averages in English Language Arts and mathematics for all students in Massachusetts in comparable grades;</w:t>
      </w:r>
    </w:p>
    <w:p w14:paraId="2DEA569A" w14:textId="77777777" w:rsidR="00B2406C" w:rsidRPr="00C1591E" w:rsidRDefault="00B2406C" w:rsidP="00B2406C">
      <w:pPr>
        <w:pStyle w:val="FootnoteText"/>
        <w:numPr>
          <w:ilvl w:val="0"/>
          <w:numId w:val="26"/>
        </w:numPr>
      </w:pPr>
      <w:r w:rsidRPr="00C1591E">
        <w:t>attendance, retention, and attrition data;</w:t>
      </w:r>
    </w:p>
    <w:p w14:paraId="2DEA569B" w14:textId="77777777" w:rsidR="00B2406C" w:rsidRPr="00C1591E" w:rsidRDefault="00B2406C" w:rsidP="00B2406C">
      <w:pPr>
        <w:pStyle w:val="FootnoteText"/>
        <w:numPr>
          <w:ilvl w:val="0"/>
          <w:numId w:val="26"/>
        </w:numPr>
      </w:pPr>
      <w:r w:rsidRPr="00C1591E">
        <w:t>graduation and dropout data, if applicable; and</w:t>
      </w:r>
    </w:p>
    <w:p w14:paraId="2DEA569C" w14:textId="77777777" w:rsidR="00B2406C" w:rsidRPr="00C1591E" w:rsidRDefault="00B2406C" w:rsidP="00B2406C">
      <w:pPr>
        <w:pStyle w:val="FootnoteText"/>
        <w:numPr>
          <w:ilvl w:val="0"/>
          <w:numId w:val="26"/>
        </w:numPr>
      </w:pPr>
      <w:r w:rsidRPr="00C1591E">
        <w:t>in-school and out-of-school suspension rates.</w:t>
      </w:r>
    </w:p>
    <w:p w14:paraId="2DEA569D" w14:textId="77777777" w:rsidR="00B2406C" w:rsidRPr="00C1591E" w:rsidRDefault="00B2406C" w:rsidP="00B2406C">
      <w:pPr>
        <w:pStyle w:val="FootnoteText"/>
      </w:pPr>
      <w:r w:rsidRPr="00C1591E">
        <w:t>(c) The applicant shall submit evidence of organizational viability, which shall include but not be limited to effective governance, effective financial management, effective implementation of recruitment and retention plans, if applicable, and compliance with applicable laws and regulations.</w:t>
      </w:r>
    </w:p>
    <w:p w14:paraId="2DEA569E" w14:textId="77777777" w:rsidR="00B2406C" w:rsidRPr="00C1591E" w:rsidRDefault="00B2406C" w:rsidP="00B2406C">
      <w:pPr>
        <w:pStyle w:val="FootnoteText"/>
      </w:pPr>
      <w:r w:rsidRPr="00C1591E">
        <w:t>(d) The applicant shall provide evidence to demonstrate that the successful school serves student population(s) similar to the population(s) to be served by the proposed charter, and that the program to be offered at the proposed charter is similar to, or represents a reasonable modification of the successful school.</w:t>
      </w:r>
    </w:p>
    <w:p w14:paraId="2DEA569F" w14:textId="77777777" w:rsidR="00B2406C" w:rsidRPr="00C1591E" w:rsidRDefault="00B2406C" w:rsidP="00B2406C">
      <w:pPr>
        <w:pStyle w:val="FootnoteText"/>
      </w:pPr>
      <w:r w:rsidRPr="00C1591E">
        <w:t>(e) Applicants shall provide any other information as required by the Department.</w:t>
      </w:r>
    </w:p>
    <w:p w14:paraId="2DEA56A0" w14:textId="77777777" w:rsidR="00B2406C" w:rsidRPr="00C1591E" w:rsidRDefault="00B2406C" w:rsidP="00B2406C">
      <w:pPr>
        <w:pStyle w:val="FootnoteText"/>
      </w:pPr>
      <w:r w:rsidRPr="00C1591E">
        <w:t>For applicants with a current or previous relationship to a Massachusetts charter school, the Commissioner may consider all information related to such school's performance, including his evaluation in connection with each renewal of its charter.</w:t>
      </w:r>
    </w:p>
    <w:p w14:paraId="2DEA56A1" w14:textId="77777777" w:rsidR="00B2406C" w:rsidRDefault="00B2406C" w:rsidP="00B2406C">
      <w:pPr>
        <w:pStyle w:val="FootnoteText"/>
      </w:pPr>
    </w:p>
  </w:footnote>
  <w:footnote w:id="8">
    <w:p w14:paraId="2DEA56A2" w14:textId="77777777" w:rsidR="00F70493" w:rsidRDefault="00F70493" w:rsidP="00F70493">
      <w:pPr>
        <w:pStyle w:val="FootnoteText"/>
      </w:pPr>
      <w:r w:rsidRPr="00E25D80">
        <w:rPr>
          <w:rStyle w:val="FootnoteReference"/>
          <w:vertAlign w:val="superscript"/>
        </w:rPr>
        <w:footnoteRef/>
      </w:r>
      <w:r>
        <w:t xml:space="preserve"> These criteria are outlined in the Department’s Charter Amendment Guidelines found at </w:t>
      </w:r>
      <w:hyperlink r:id="rId1" w:history="1">
        <w:r w:rsidRPr="00512C24">
          <w:rPr>
            <w:rStyle w:val="Hyperlink"/>
          </w:rPr>
          <w:t>http://www.doe.mass.edu/charter/governance/AmendmentGuidelines.pdf</w:t>
        </w:r>
      </w:hyperlink>
      <w:r>
        <w:t xml:space="preserve">. The Guidelines are excerpted in Attachment </w:t>
      </w:r>
      <w:r w:rsidR="0006493C">
        <w:t>2</w:t>
      </w:r>
      <w:r>
        <w:t>.</w:t>
      </w:r>
    </w:p>
  </w:footnote>
  <w:footnote w:id="9">
    <w:p w14:paraId="2DEA56A3" w14:textId="77777777" w:rsidR="00B2406C" w:rsidRDefault="00730963">
      <w:pPr>
        <w:pStyle w:val="FootnoteText"/>
      </w:pPr>
      <w:r w:rsidRPr="00730963">
        <w:rPr>
          <w:rStyle w:val="FootnoteReference"/>
          <w:vertAlign w:val="superscript"/>
        </w:rPr>
        <w:footnoteRef/>
      </w:r>
      <w:r w:rsidRPr="00730963">
        <w:rPr>
          <w:vertAlign w:val="superscript"/>
        </w:rPr>
        <w:t xml:space="preserve"> </w:t>
      </w:r>
      <w:r w:rsidR="00B2406C">
        <w:rPr>
          <w:color w:val="000000"/>
        </w:rPr>
        <w:t xml:space="preserve">All requests from Commonwealth charter schools in Boston to increase maximum enrollment require that </w:t>
      </w:r>
      <w:r w:rsidR="00B2406C" w:rsidRPr="00771DC8">
        <w:rPr>
          <w:color w:val="000000"/>
        </w:rPr>
        <w:t xml:space="preserve">the board of trustees </w:t>
      </w:r>
      <w:r w:rsidR="00B2406C">
        <w:rPr>
          <w:color w:val="000000"/>
        </w:rPr>
        <w:t>qualify for</w:t>
      </w:r>
      <w:r w:rsidR="00B2406C" w:rsidRPr="00771DC8">
        <w:rPr>
          <w:color w:val="000000"/>
        </w:rPr>
        <w:t xml:space="preserve"> proven provider status</w:t>
      </w:r>
      <w:r w:rsidR="00B2406C">
        <w:rPr>
          <w:color w:val="000000"/>
        </w:rPr>
        <w:t xml:space="preserve"> </w:t>
      </w:r>
      <w:r w:rsidR="00B2406C">
        <w:t>because charter school enrollment has already exceeded the 9 percent NSS cap in Boston.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5688" w14:textId="77777777" w:rsidR="00451CCD" w:rsidRDefault="00451C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5689" w14:textId="77777777" w:rsidR="00451CCD" w:rsidRDefault="00451C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568C" w14:textId="77777777" w:rsidR="00451CCD" w:rsidRDefault="00451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90C51"/>
    <w:multiLevelType w:val="hybridMultilevel"/>
    <w:tmpl w:val="AD4A74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A21766"/>
    <w:multiLevelType w:val="hybridMultilevel"/>
    <w:tmpl w:val="6F0CB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91508"/>
    <w:multiLevelType w:val="hybridMultilevel"/>
    <w:tmpl w:val="0AB646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CC90E1B"/>
    <w:multiLevelType w:val="hybridMultilevel"/>
    <w:tmpl w:val="C9B2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1">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4D14FBC"/>
    <w:multiLevelType w:val="hybridMultilevel"/>
    <w:tmpl w:val="2B34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4C7762"/>
    <w:multiLevelType w:val="hybridMultilevel"/>
    <w:tmpl w:val="8410D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21D675D"/>
    <w:multiLevelType w:val="hybridMultilevel"/>
    <w:tmpl w:val="3C10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DD613B"/>
    <w:multiLevelType w:val="hybridMultilevel"/>
    <w:tmpl w:val="D414C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63D955CC"/>
    <w:multiLevelType w:val="hybridMultilevel"/>
    <w:tmpl w:val="6144F4D4"/>
    <w:lvl w:ilvl="0" w:tplc="50E6F9EC">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90"/>
        </w:tabs>
        <w:ind w:left="90" w:hanging="180"/>
      </w:pPr>
    </w:lvl>
    <w:lvl w:ilvl="3" w:tplc="0409000F">
      <w:start w:val="1"/>
      <w:numFmt w:val="decimal"/>
      <w:lvlText w:val="%4."/>
      <w:lvlJc w:val="left"/>
      <w:pPr>
        <w:tabs>
          <w:tab w:val="num" w:pos="810"/>
        </w:tabs>
        <w:ind w:left="810" w:hanging="360"/>
      </w:pPr>
    </w:lvl>
    <w:lvl w:ilvl="4" w:tplc="04090019">
      <w:start w:val="1"/>
      <w:numFmt w:val="lowerLetter"/>
      <w:lvlText w:val="%5."/>
      <w:lvlJc w:val="left"/>
      <w:pPr>
        <w:tabs>
          <w:tab w:val="num" w:pos="1530"/>
        </w:tabs>
        <w:ind w:left="1530" w:hanging="360"/>
      </w:pPr>
    </w:lvl>
    <w:lvl w:ilvl="5" w:tplc="0409001B">
      <w:start w:val="1"/>
      <w:numFmt w:val="lowerRoman"/>
      <w:lvlText w:val="%6."/>
      <w:lvlJc w:val="right"/>
      <w:pPr>
        <w:tabs>
          <w:tab w:val="num" w:pos="2250"/>
        </w:tabs>
        <w:ind w:left="2250" w:hanging="180"/>
      </w:pPr>
    </w:lvl>
    <w:lvl w:ilvl="6" w:tplc="0409000F" w:tentative="1">
      <w:start w:val="1"/>
      <w:numFmt w:val="decimal"/>
      <w:lvlText w:val="%7."/>
      <w:lvlJc w:val="left"/>
      <w:pPr>
        <w:tabs>
          <w:tab w:val="num" w:pos="2970"/>
        </w:tabs>
        <w:ind w:left="2970" w:hanging="360"/>
      </w:pPr>
    </w:lvl>
    <w:lvl w:ilvl="7" w:tplc="04090019" w:tentative="1">
      <w:start w:val="1"/>
      <w:numFmt w:val="lowerLetter"/>
      <w:lvlText w:val="%8."/>
      <w:lvlJc w:val="left"/>
      <w:pPr>
        <w:tabs>
          <w:tab w:val="num" w:pos="3690"/>
        </w:tabs>
        <w:ind w:left="3690" w:hanging="360"/>
      </w:pPr>
    </w:lvl>
    <w:lvl w:ilvl="8" w:tplc="0409001B" w:tentative="1">
      <w:start w:val="1"/>
      <w:numFmt w:val="lowerRoman"/>
      <w:lvlText w:val="%9."/>
      <w:lvlJc w:val="right"/>
      <w:pPr>
        <w:tabs>
          <w:tab w:val="num" w:pos="4410"/>
        </w:tabs>
        <w:ind w:left="4410" w:hanging="180"/>
      </w:pPr>
    </w:lvl>
  </w:abstractNum>
  <w:abstractNum w:abstractNumId="2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D3774F"/>
    <w:multiLevelType w:val="hybridMultilevel"/>
    <w:tmpl w:val="CAA6E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2AB683A"/>
    <w:multiLevelType w:val="hybridMultilevel"/>
    <w:tmpl w:val="A56A42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41A57EC"/>
    <w:multiLevelType w:val="hybridMultilevel"/>
    <w:tmpl w:val="7EAC2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81F01FA"/>
    <w:multiLevelType w:val="hybridMultilevel"/>
    <w:tmpl w:val="29A02EBA"/>
    <w:lvl w:ilvl="0" w:tplc="E7D42F70">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D67316A"/>
    <w:multiLevelType w:val="multilevel"/>
    <w:tmpl w:val="D2E0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1"/>
  </w:num>
  <w:num w:numId="3">
    <w:abstractNumId w:val="0"/>
  </w:num>
  <w:num w:numId="4">
    <w:abstractNumId w:val="18"/>
  </w:num>
  <w:num w:numId="5">
    <w:abstractNumId w:val="17"/>
  </w:num>
  <w:num w:numId="6">
    <w:abstractNumId w:val="2"/>
  </w:num>
  <w:num w:numId="7">
    <w:abstractNumId w:val="10"/>
  </w:num>
  <w:num w:numId="8">
    <w:abstractNumId w:val="14"/>
  </w:num>
  <w:num w:numId="9">
    <w:abstractNumId w:val="7"/>
  </w:num>
  <w:num w:numId="10">
    <w:abstractNumId w:val="20"/>
  </w:num>
  <w:num w:numId="11">
    <w:abstractNumId w:val="3"/>
  </w:num>
  <w:num w:numId="12">
    <w:abstractNumId w:val="9"/>
  </w:num>
  <w:num w:numId="13">
    <w:abstractNumId w:val="8"/>
  </w:num>
  <w:num w:numId="14">
    <w:abstractNumId w:val="19"/>
  </w:num>
  <w:num w:numId="15">
    <w:abstractNumId w:val="15"/>
  </w:num>
  <w:num w:numId="16">
    <w:abstractNumId w:val="1"/>
  </w:num>
  <w:num w:numId="17">
    <w:abstractNumId w:val="12"/>
  </w:num>
  <w:num w:numId="18">
    <w:abstractNumId w:val="23"/>
  </w:num>
  <w:num w:numId="19">
    <w:abstractNumId w:val="16"/>
  </w:num>
  <w:num w:numId="20">
    <w:abstractNumId w:val="6"/>
  </w:num>
  <w:num w:numId="21">
    <w:abstractNumId w:val="22"/>
  </w:num>
  <w:num w:numId="22">
    <w:abstractNumId w:val="21"/>
  </w:num>
  <w:num w:numId="23">
    <w:abstractNumId w:val="13"/>
  </w:num>
  <w:num w:numId="24">
    <w:abstractNumId w:val="5"/>
  </w:num>
  <w:num w:numId="25">
    <w:abstractNumId w:val="4"/>
  </w:num>
  <w:num w:numId="26">
    <w:abstractNumId w:val="26"/>
  </w:num>
  <w:num w:numId="2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1A"/>
    <w:rsid w:val="00000FD3"/>
    <w:rsid w:val="00001329"/>
    <w:rsid w:val="00002C5D"/>
    <w:rsid w:val="00002C96"/>
    <w:rsid w:val="00004420"/>
    <w:rsid w:val="00005779"/>
    <w:rsid w:val="000063B9"/>
    <w:rsid w:val="000072AA"/>
    <w:rsid w:val="00011745"/>
    <w:rsid w:val="00012013"/>
    <w:rsid w:val="00013417"/>
    <w:rsid w:val="0001563A"/>
    <w:rsid w:val="00015B9F"/>
    <w:rsid w:val="00015DEE"/>
    <w:rsid w:val="00015E2E"/>
    <w:rsid w:val="0001606C"/>
    <w:rsid w:val="000209A8"/>
    <w:rsid w:val="00021AAF"/>
    <w:rsid w:val="00024CD4"/>
    <w:rsid w:val="0002678A"/>
    <w:rsid w:val="00027086"/>
    <w:rsid w:val="00030C0B"/>
    <w:rsid w:val="00030DD3"/>
    <w:rsid w:val="00032DAF"/>
    <w:rsid w:val="00034C92"/>
    <w:rsid w:val="000409B9"/>
    <w:rsid w:val="00042D03"/>
    <w:rsid w:val="00043474"/>
    <w:rsid w:val="00043958"/>
    <w:rsid w:val="0004443E"/>
    <w:rsid w:val="000452D2"/>
    <w:rsid w:val="00053AA3"/>
    <w:rsid w:val="000559A8"/>
    <w:rsid w:val="00055A3D"/>
    <w:rsid w:val="00056B96"/>
    <w:rsid w:val="00057602"/>
    <w:rsid w:val="0006309C"/>
    <w:rsid w:val="00063782"/>
    <w:rsid w:val="000647D1"/>
    <w:rsid w:val="0006493C"/>
    <w:rsid w:val="0007158E"/>
    <w:rsid w:val="0007250C"/>
    <w:rsid w:val="00075EC7"/>
    <w:rsid w:val="0007671C"/>
    <w:rsid w:val="00077595"/>
    <w:rsid w:val="000779D5"/>
    <w:rsid w:val="00081C40"/>
    <w:rsid w:val="00081F35"/>
    <w:rsid w:val="000851D9"/>
    <w:rsid w:val="000853D9"/>
    <w:rsid w:val="00086F90"/>
    <w:rsid w:val="00090BBA"/>
    <w:rsid w:val="00093FFC"/>
    <w:rsid w:val="00097A70"/>
    <w:rsid w:val="000A0B86"/>
    <w:rsid w:val="000A1302"/>
    <w:rsid w:val="000A5AA5"/>
    <w:rsid w:val="000A5F34"/>
    <w:rsid w:val="000B07A2"/>
    <w:rsid w:val="000B274C"/>
    <w:rsid w:val="000B2C99"/>
    <w:rsid w:val="000B63DE"/>
    <w:rsid w:val="000B6697"/>
    <w:rsid w:val="000C26CE"/>
    <w:rsid w:val="000C7EAA"/>
    <w:rsid w:val="000D052C"/>
    <w:rsid w:val="000D0C46"/>
    <w:rsid w:val="000D0C73"/>
    <w:rsid w:val="000D16D3"/>
    <w:rsid w:val="000D1A65"/>
    <w:rsid w:val="000D65A8"/>
    <w:rsid w:val="000E0622"/>
    <w:rsid w:val="000E1B88"/>
    <w:rsid w:val="000E1DFE"/>
    <w:rsid w:val="000E2E58"/>
    <w:rsid w:val="000E3F4E"/>
    <w:rsid w:val="000E3F88"/>
    <w:rsid w:val="000E6832"/>
    <w:rsid w:val="000F0599"/>
    <w:rsid w:val="000F09A0"/>
    <w:rsid w:val="000F1F33"/>
    <w:rsid w:val="000F2FCA"/>
    <w:rsid w:val="000F359A"/>
    <w:rsid w:val="000F3D4B"/>
    <w:rsid w:val="000F7EAB"/>
    <w:rsid w:val="00102267"/>
    <w:rsid w:val="001033DA"/>
    <w:rsid w:val="0010348F"/>
    <w:rsid w:val="00103AB9"/>
    <w:rsid w:val="00104108"/>
    <w:rsid w:val="001055EA"/>
    <w:rsid w:val="001067C8"/>
    <w:rsid w:val="00106AA4"/>
    <w:rsid w:val="00107AB7"/>
    <w:rsid w:val="00107FFE"/>
    <w:rsid w:val="00113FBB"/>
    <w:rsid w:val="001157D0"/>
    <w:rsid w:val="001160EA"/>
    <w:rsid w:val="00121B6D"/>
    <w:rsid w:val="001228A5"/>
    <w:rsid w:val="00123211"/>
    <w:rsid w:val="0012378E"/>
    <w:rsid w:val="00124DDF"/>
    <w:rsid w:val="00127A79"/>
    <w:rsid w:val="00127B1C"/>
    <w:rsid w:val="001318B5"/>
    <w:rsid w:val="00132436"/>
    <w:rsid w:val="00132C9F"/>
    <w:rsid w:val="00132F44"/>
    <w:rsid w:val="00133302"/>
    <w:rsid w:val="001362F3"/>
    <w:rsid w:val="00140466"/>
    <w:rsid w:val="00141A59"/>
    <w:rsid w:val="001431B6"/>
    <w:rsid w:val="00144043"/>
    <w:rsid w:val="00147721"/>
    <w:rsid w:val="001510CA"/>
    <w:rsid w:val="0015512D"/>
    <w:rsid w:val="00155F6F"/>
    <w:rsid w:val="00163AEA"/>
    <w:rsid w:val="00164653"/>
    <w:rsid w:val="00173F1B"/>
    <w:rsid w:val="0017686B"/>
    <w:rsid w:val="00177907"/>
    <w:rsid w:val="00181784"/>
    <w:rsid w:val="0018208E"/>
    <w:rsid w:val="00183059"/>
    <w:rsid w:val="00183DF0"/>
    <w:rsid w:val="0018520F"/>
    <w:rsid w:val="0018557E"/>
    <w:rsid w:val="001872C6"/>
    <w:rsid w:val="001905F6"/>
    <w:rsid w:val="001925A3"/>
    <w:rsid w:val="001933C3"/>
    <w:rsid w:val="00193BBC"/>
    <w:rsid w:val="00195E0F"/>
    <w:rsid w:val="001975E4"/>
    <w:rsid w:val="001976F6"/>
    <w:rsid w:val="001A0659"/>
    <w:rsid w:val="001A18DA"/>
    <w:rsid w:val="001A1AB0"/>
    <w:rsid w:val="001A1B1C"/>
    <w:rsid w:val="001A4184"/>
    <w:rsid w:val="001A4CA9"/>
    <w:rsid w:val="001A7230"/>
    <w:rsid w:val="001B1422"/>
    <w:rsid w:val="001B2DEC"/>
    <w:rsid w:val="001B3A5F"/>
    <w:rsid w:val="001B4376"/>
    <w:rsid w:val="001B538B"/>
    <w:rsid w:val="001B56FE"/>
    <w:rsid w:val="001B6280"/>
    <w:rsid w:val="001B658A"/>
    <w:rsid w:val="001B71EB"/>
    <w:rsid w:val="001B7893"/>
    <w:rsid w:val="001C2471"/>
    <w:rsid w:val="001C2712"/>
    <w:rsid w:val="001C29DA"/>
    <w:rsid w:val="001C7878"/>
    <w:rsid w:val="001D0F0B"/>
    <w:rsid w:val="001D157F"/>
    <w:rsid w:val="001D5DDB"/>
    <w:rsid w:val="001D79D9"/>
    <w:rsid w:val="001D7ECC"/>
    <w:rsid w:val="001E0FC4"/>
    <w:rsid w:val="001E111C"/>
    <w:rsid w:val="001E1782"/>
    <w:rsid w:val="001E59C6"/>
    <w:rsid w:val="001E5C33"/>
    <w:rsid w:val="001F073F"/>
    <w:rsid w:val="001F1874"/>
    <w:rsid w:val="001F26EB"/>
    <w:rsid w:val="001F3002"/>
    <w:rsid w:val="001F4049"/>
    <w:rsid w:val="001F62A2"/>
    <w:rsid w:val="001F6484"/>
    <w:rsid w:val="00200932"/>
    <w:rsid w:val="00202DBD"/>
    <w:rsid w:val="002049E8"/>
    <w:rsid w:val="00211481"/>
    <w:rsid w:val="002123AB"/>
    <w:rsid w:val="00212A64"/>
    <w:rsid w:val="0021407D"/>
    <w:rsid w:val="002150AA"/>
    <w:rsid w:val="00215989"/>
    <w:rsid w:val="00216851"/>
    <w:rsid w:val="00222FE6"/>
    <w:rsid w:val="00226754"/>
    <w:rsid w:val="00227014"/>
    <w:rsid w:val="0023149B"/>
    <w:rsid w:val="002325A8"/>
    <w:rsid w:val="00233540"/>
    <w:rsid w:val="00236C64"/>
    <w:rsid w:val="0023705C"/>
    <w:rsid w:val="00237077"/>
    <w:rsid w:val="00237924"/>
    <w:rsid w:val="0024178F"/>
    <w:rsid w:val="002425E3"/>
    <w:rsid w:val="00246035"/>
    <w:rsid w:val="0025000B"/>
    <w:rsid w:val="00250AA7"/>
    <w:rsid w:val="00251D83"/>
    <w:rsid w:val="00256408"/>
    <w:rsid w:val="0025728A"/>
    <w:rsid w:val="00261CC2"/>
    <w:rsid w:val="00261E31"/>
    <w:rsid w:val="00262458"/>
    <w:rsid w:val="00264B87"/>
    <w:rsid w:val="0026636C"/>
    <w:rsid w:val="002673FE"/>
    <w:rsid w:val="0027262E"/>
    <w:rsid w:val="0027294B"/>
    <w:rsid w:val="00272E43"/>
    <w:rsid w:val="002736B7"/>
    <w:rsid w:val="00280212"/>
    <w:rsid w:val="0028108E"/>
    <w:rsid w:val="002827A9"/>
    <w:rsid w:val="002845F8"/>
    <w:rsid w:val="00290B2A"/>
    <w:rsid w:val="0029154A"/>
    <w:rsid w:val="00295B16"/>
    <w:rsid w:val="0029747F"/>
    <w:rsid w:val="002A0121"/>
    <w:rsid w:val="002A42D2"/>
    <w:rsid w:val="002A70A7"/>
    <w:rsid w:val="002B014B"/>
    <w:rsid w:val="002B034E"/>
    <w:rsid w:val="002B359D"/>
    <w:rsid w:val="002B65C4"/>
    <w:rsid w:val="002B6F5E"/>
    <w:rsid w:val="002C2E4F"/>
    <w:rsid w:val="002C337A"/>
    <w:rsid w:val="002C7591"/>
    <w:rsid w:val="002D1039"/>
    <w:rsid w:val="002E102C"/>
    <w:rsid w:val="002E376E"/>
    <w:rsid w:val="002E41B2"/>
    <w:rsid w:val="002E51BC"/>
    <w:rsid w:val="002E6E32"/>
    <w:rsid w:val="002E7BFD"/>
    <w:rsid w:val="002F061C"/>
    <w:rsid w:val="002F076A"/>
    <w:rsid w:val="002F3F16"/>
    <w:rsid w:val="002F6AC9"/>
    <w:rsid w:val="002F71C2"/>
    <w:rsid w:val="002F76E3"/>
    <w:rsid w:val="003011D3"/>
    <w:rsid w:val="00302A72"/>
    <w:rsid w:val="00302EF8"/>
    <w:rsid w:val="00303643"/>
    <w:rsid w:val="00304A84"/>
    <w:rsid w:val="00305463"/>
    <w:rsid w:val="00310D5E"/>
    <w:rsid w:val="003114DB"/>
    <w:rsid w:val="00313C32"/>
    <w:rsid w:val="003149DE"/>
    <w:rsid w:val="00316F85"/>
    <w:rsid w:val="00317064"/>
    <w:rsid w:val="00324E4C"/>
    <w:rsid w:val="00327493"/>
    <w:rsid w:val="00330A7E"/>
    <w:rsid w:val="00334933"/>
    <w:rsid w:val="00334D40"/>
    <w:rsid w:val="00336509"/>
    <w:rsid w:val="00337D03"/>
    <w:rsid w:val="0034350A"/>
    <w:rsid w:val="0034781D"/>
    <w:rsid w:val="003508E3"/>
    <w:rsid w:val="003518F4"/>
    <w:rsid w:val="0035248B"/>
    <w:rsid w:val="00352DB0"/>
    <w:rsid w:val="00353491"/>
    <w:rsid w:val="00354F5F"/>
    <w:rsid w:val="00356545"/>
    <w:rsid w:val="0036094C"/>
    <w:rsid w:val="00360AC6"/>
    <w:rsid w:val="003625A9"/>
    <w:rsid w:val="003641D0"/>
    <w:rsid w:val="00364FF1"/>
    <w:rsid w:val="00370B00"/>
    <w:rsid w:val="003737F7"/>
    <w:rsid w:val="0037790E"/>
    <w:rsid w:val="003853C6"/>
    <w:rsid w:val="003863DF"/>
    <w:rsid w:val="00387541"/>
    <w:rsid w:val="0039051A"/>
    <w:rsid w:val="003906C7"/>
    <w:rsid w:val="00391E0B"/>
    <w:rsid w:val="003924AE"/>
    <w:rsid w:val="00396344"/>
    <w:rsid w:val="0039742B"/>
    <w:rsid w:val="003A17FE"/>
    <w:rsid w:val="003A331C"/>
    <w:rsid w:val="003A7310"/>
    <w:rsid w:val="003A7335"/>
    <w:rsid w:val="003A7486"/>
    <w:rsid w:val="003B0314"/>
    <w:rsid w:val="003B31F6"/>
    <w:rsid w:val="003B4529"/>
    <w:rsid w:val="003B531E"/>
    <w:rsid w:val="003B7317"/>
    <w:rsid w:val="003C507F"/>
    <w:rsid w:val="003C643E"/>
    <w:rsid w:val="003C7113"/>
    <w:rsid w:val="003C7B41"/>
    <w:rsid w:val="003D1D74"/>
    <w:rsid w:val="003D31CD"/>
    <w:rsid w:val="003D37EF"/>
    <w:rsid w:val="003D4B6E"/>
    <w:rsid w:val="003D5326"/>
    <w:rsid w:val="003D5981"/>
    <w:rsid w:val="003D6889"/>
    <w:rsid w:val="003D7947"/>
    <w:rsid w:val="003E2E9E"/>
    <w:rsid w:val="003E323C"/>
    <w:rsid w:val="003E5165"/>
    <w:rsid w:val="003E5C4A"/>
    <w:rsid w:val="003E6B87"/>
    <w:rsid w:val="003E7E02"/>
    <w:rsid w:val="003F2098"/>
    <w:rsid w:val="003F45CB"/>
    <w:rsid w:val="004020ED"/>
    <w:rsid w:val="00402D7A"/>
    <w:rsid w:val="004066EF"/>
    <w:rsid w:val="00406767"/>
    <w:rsid w:val="00407417"/>
    <w:rsid w:val="004117E5"/>
    <w:rsid w:val="004148A3"/>
    <w:rsid w:val="0041778C"/>
    <w:rsid w:val="00420B88"/>
    <w:rsid w:val="00420D9B"/>
    <w:rsid w:val="00425626"/>
    <w:rsid w:val="004311BB"/>
    <w:rsid w:val="00432013"/>
    <w:rsid w:val="004320BB"/>
    <w:rsid w:val="004323E2"/>
    <w:rsid w:val="00432794"/>
    <w:rsid w:val="004331B1"/>
    <w:rsid w:val="004412C3"/>
    <w:rsid w:val="0044226F"/>
    <w:rsid w:val="00442381"/>
    <w:rsid w:val="00443961"/>
    <w:rsid w:val="0044651D"/>
    <w:rsid w:val="00447EBC"/>
    <w:rsid w:val="00451CCD"/>
    <w:rsid w:val="004528BB"/>
    <w:rsid w:val="004534DC"/>
    <w:rsid w:val="00460701"/>
    <w:rsid w:val="0046131E"/>
    <w:rsid w:val="00461E91"/>
    <w:rsid w:val="004628FA"/>
    <w:rsid w:val="00462F53"/>
    <w:rsid w:val="00467314"/>
    <w:rsid w:val="00467D8B"/>
    <w:rsid w:val="00472450"/>
    <w:rsid w:val="00473880"/>
    <w:rsid w:val="00473B29"/>
    <w:rsid w:val="00473F94"/>
    <w:rsid w:val="00476EEF"/>
    <w:rsid w:val="00480395"/>
    <w:rsid w:val="00483A49"/>
    <w:rsid w:val="00485E67"/>
    <w:rsid w:val="004864C6"/>
    <w:rsid w:val="00486520"/>
    <w:rsid w:val="004902D2"/>
    <w:rsid w:val="0049108E"/>
    <w:rsid w:val="0049178A"/>
    <w:rsid w:val="00491797"/>
    <w:rsid w:val="004932BA"/>
    <w:rsid w:val="0049557C"/>
    <w:rsid w:val="0049616E"/>
    <w:rsid w:val="00496B92"/>
    <w:rsid w:val="00497E17"/>
    <w:rsid w:val="004A16E4"/>
    <w:rsid w:val="004A2086"/>
    <w:rsid w:val="004A3523"/>
    <w:rsid w:val="004A46FF"/>
    <w:rsid w:val="004A5CA3"/>
    <w:rsid w:val="004A6861"/>
    <w:rsid w:val="004B1A61"/>
    <w:rsid w:val="004B41C1"/>
    <w:rsid w:val="004B4816"/>
    <w:rsid w:val="004B7E64"/>
    <w:rsid w:val="004C17E9"/>
    <w:rsid w:val="004C33BC"/>
    <w:rsid w:val="004D18E2"/>
    <w:rsid w:val="004D1CC7"/>
    <w:rsid w:val="004D3BF3"/>
    <w:rsid w:val="004D6C36"/>
    <w:rsid w:val="004D7E25"/>
    <w:rsid w:val="004E02B6"/>
    <w:rsid w:val="004E13F5"/>
    <w:rsid w:val="004E295A"/>
    <w:rsid w:val="004E2DD4"/>
    <w:rsid w:val="004E72EB"/>
    <w:rsid w:val="004E7FFB"/>
    <w:rsid w:val="004F377F"/>
    <w:rsid w:val="004F7FFE"/>
    <w:rsid w:val="005061A5"/>
    <w:rsid w:val="00506458"/>
    <w:rsid w:val="00506545"/>
    <w:rsid w:val="00506F4E"/>
    <w:rsid w:val="00506F89"/>
    <w:rsid w:val="005118AB"/>
    <w:rsid w:val="00512093"/>
    <w:rsid w:val="00512A29"/>
    <w:rsid w:val="00515091"/>
    <w:rsid w:val="0051598A"/>
    <w:rsid w:val="0051668D"/>
    <w:rsid w:val="0051688A"/>
    <w:rsid w:val="005215C0"/>
    <w:rsid w:val="00526BBE"/>
    <w:rsid w:val="00531C9F"/>
    <w:rsid w:val="00533CF5"/>
    <w:rsid w:val="00534010"/>
    <w:rsid w:val="005361BA"/>
    <w:rsid w:val="00540887"/>
    <w:rsid w:val="00540BF5"/>
    <w:rsid w:val="0054124B"/>
    <w:rsid w:val="00542C90"/>
    <w:rsid w:val="005449B6"/>
    <w:rsid w:val="00544E9A"/>
    <w:rsid w:val="00546AE5"/>
    <w:rsid w:val="00547CE4"/>
    <w:rsid w:val="00550AEF"/>
    <w:rsid w:val="00552248"/>
    <w:rsid w:val="005523ED"/>
    <w:rsid w:val="00552C36"/>
    <w:rsid w:val="00555582"/>
    <w:rsid w:val="005601DA"/>
    <w:rsid w:val="005603C5"/>
    <w:rsid w:val="00561DC6"/>
    <w:rsid w:val="00561F0C"/>
    <w:rsid w:val="00561F32"/>
    <w:rsid w:val="00562B37"/>
    <w:rsid w:val="005632C2"/>
    <w:rsid w:val="00564569"/>
    <w:rsid w:val="00565080"/>
    <w:rsid w:val="00565945"/>
    <w:rsid w:val="00572807"/>
    <w:rsid w:val="005741FD"/>
    <w:rsid w:val="0058020F"/>
    <w:rsid w:val="00580B17"/>
    <w:rsid w:val="00581828"/>
    <w:rsid w:val="005849A5"/>
    <w:rsid w:val="00584A8F"/>
    <w:rsid w:val="00594483"/>
    <w:rsid w:val="005957ED"/>
    <w:rsid w:val="005A180C"/>
    <w:rsid w:val="005A2808"/>
    <w:rsid w:val="005A42B8"/>
    <w:rsid w:val="005A56AA"/>
    <w:rsid w:val="005B13B2"/>
    <w:rsid w:val="005B1E54"/>
    <w:rsid w:val="005B1F0B"/>
    <w:rsid w:val="005B226F"/>
    <w:rsid w:val="005B269E"/>
    <w:rsid w:val="005B6D5E"/>
    <w:rsid w:val="005B7436"/>
    <w:rsid w:val="005C0DC1"/>
    <w:rsid w:val="005C0EFD"/>
    <w:rsid w:val="005C42DA"/>
    <w:rsid w:val="005C56A5"/>
    <w:rsid w:val="005C5919"/>
    <w:rsid w:val="005C6B4A"/>
    <w:rsid w:val="005C721C"/>
    <w:rsid w:val="005D0039"/>
    <w:rsid w:val="005D0A11"/>
    <w:rsid w:val="005D0B52"/>
    <w:rsid w:val="005D7D15"/>
    <w:rsid w:val="005E12EB"/>
    <w:rsid w:val="005E1753"/>
    <w:rsid w:val="005E2191"/>
    <w:rsid w:val="005E4844"/>
    <w:rsid w:val="005E5D49"/>
    <w:rsid w:val="005E5D8E"/>
    <w:rsid w:val="005E5ED1"/>
    <w:rsid w:val="005E6285"/>
    <w:rsid w:val="005F1874"/>
    <w:rsid w:val="005F199E"/>
    <w:rsid w:val="005F2097"/>
    <w:rsid w:val="005F219A"/>
    <w:rsid w:val="005F28BB"/>
    <w:rsid w:val="006013E6"/>
    <w:rsid w:val="006127D0"/>
    <w:rsid w:val="00613BF0"/>
    <w:rsid w:val="00613C00"/>
    <w:rsid w:val="006228C1"/>
    <w:rsid w:val="00625ACB"/>
    <w:rsid w:val="00627283"/>
    <w:rsid w:val="00631857"/>
    <w:rsid w:val="0063370E"/>
    <w:rsid w:val="00633B6A"/>
    <w:rsid w:val="006345E9"/>
    <w:rsid w:val="00636AC7"/>
    <w:rsid w:val="006375DC"/>
    <w:rsid w:val="0064014D"/>
    <w:rsid w:val="00640B18"/>
    <w:rsid w:val="00641DFD"/>
    <w:rsid w:val="00642E26"/>
    <w:rsid w:val="00644B99"/>
    <w:rsid w:val="00644F88"/>
    <w:rsid w:val="00645AC8"/>
    <w:rsid w:val="00650A1D"/>
    <w:rsid w:val="00650EF4"/>
    <w:rsid w:val="00655CD3"/>
    <w:rsid w:val="00656CA5"/>
    <w:rsid w:val="00661283"/>
    <w:rsid w:val="00661487"/>
    <w:rsid w:val="0066491A"/>
    <w:rsid w:val="0066511D"/>
    <w:rsid w:val="00666BEC"/>
    <w:rsid w:val="006670B4"/>
    <w:rsid w:val="00671821"/>
    <w:rsid w:val="00676217"/>
    <w:rsid w:val="00676769"/>
    <w:rsid w:val="00676F11"/>
    <w:rsid w:val="00680488"/>
    <w:rsid w:val="006815B6"/>
    <w:rsid w:val="00685AD0"/>
    <w:rsid w:val="00690654"/>
    <w:rsid w:val="00692761"/>
    <w:rsid w:val="00692A67"/>
    <w:rsid w:val="00693BC1"/>
    <w:rsid w:val="00695377"/>
    <w:rsid w:val="006969DC"/>
    <w:rsid w:val="00696D3A"/>
    <w:rsid w:val="0069716C"/>
    <w:rsid w:val="006A021C"/>
    <w:rsid w:val="006A0D72"/>
    <w:rsid w:val="006A377F"/>
    <w:rsid w:val="006A3BCD"/>
    <w:rsid w:val="006A66D6"/>
    <w:rsid w:val="006A6AF1"/>
    <w:rsid w:val="006B0884"/>
    <w:rsid w:val="006B49FC"/>
    <w:rsid w:val="006B5822"/>
    <w:rsid w:val="006B5DD1"/>
    <w:rsid w:val="006C03A5"/>
    <w:rsid w:val="006C1B6C"/>
    <w:rsid w:val="006C2712"/>
    <w:rsid w:val="006C53EA"/>
    <w:rsid w:val="006C60B0"/>
    <w:rsid w:val="006C758A"/>
    <w:rsid w:val="006D232A"/>
    <w:rsid w:val="006D448B"/>
    <w:rsid w:val="006D4CBC"/>
    <w:rsid w:val="006D7B90"/>
    <w:rsid w:val="006E2E09"/>
    <w:rsid w:val="006E34C0"/>
    <w:rsid w:val="006E620A"/>
    <w:rsid w:val="006F28A3"/>
    <w:rsid w:val="006F3DA2"/>
    <w:rsid w:val="006F5E49"/>
    <w:rsid w:val="006F79B4"/>
    <w:rsid w:val="006F7C6C"/>
    <w:rsid w:val="00702FAA"/>
    <w:rsid w:val="00705EED"/>
    <w:rsid w:val="007063B2"/>
    <w:rsid w:val="0070733C"/>
    <w:rsid w:val="00707539"/>
    <w:rsid w:val="007077DA"/>
    <w:rsid w:val="00710FA5"/>
    <w:rsid w:val="007132C0"/>
    <w:rsid w:val="00715131"/>
    <w:rsid w:val="00717A96"/>
    <w:rsid w:val="007200FF"/>
    <w:rsid w:val="007204A2"/>
    <w:rsid w:val="0072082D"/>
    <w:rsid w:val="00723057"/>
    <w:rsid w:val="00723D53"/>
    <w:rsid w:val="0072430F"/>
    <w:rsid w:val="00727073"/>
    <w:rsid w:val="00730853"/>
    <w:rsid w:val="00730963"/>
    <w:rsid w:val="00731AF4"/>
    <w:rsid w:val="007358F4"/>
    <w:rsid w:val="00735907"/>
    <w:rsid w:val="00735D52"/>
    <w:rsid w:val="00737900"/>
    <w:rsid w:val="007379AC"/>
    <w:rsid w:val="0074184A"/>
    <w:rsid w:val="00742E2E"/>
    <w:rsid w:val="00743AB6"/>
    <w:rsid w:val="00752ECA"/>
    <w:rsid w:val="00753271"/>
    <w:rsid w:val="00755584"/>
    <w:rsid w:val="00761FA7"/>
    <w:rsid w:val="00765899"/>
    <w:rsid w:val="00766272"/>
    <w:rsid w:val="00767784"/>
    <w:rsid w:val="007709BB"/>
    <w:rsid w:val="00770F7B"/>
    <w:rsid w:val="007718AD"/>
    <w:rsid w:val="00771DC8"/>
    <w:rsid w:val="0078028D"/>
    <w:rsid w:val="007921B3"/>
    <w:rsid w:val="00793A57"/>
    <w:rsid w:val="00793A6D"/>
    <w:rsid w:val="007961FC"/>
    <w:rsid w:val="007965D9"/>
    <w:rsid w:val="007966DA"/>
    <w:rsid w:val="007968CB"/>
    <w:rsid w:val="007A109F"/>
    <w:rsid w:val="007A2A83"/>
    <w:rsid w:val="007A2AEC"/>
    <w:rsid w:val="007A4D83"/>
    <w:rsid w:val="007A5B01"/>
    <w:rsid w:val="007A7108"/>
    <w:rsid w:val="007B0CF6"/>
    <w:rsid w:val="007B4978"/>
    <w:rsid w:val="007B5B50"/>
    <w:rsid w:val="007B65CB"/>
    <w:rsid w:val="007B7FC8"/>
    <w:rsid w:val="007C02D7"/>
    <w:rsid w:val="007C1362"/>
    <w:rsid w:val="007C47CF"/>
    <w:rsid w:val="007C5222"/>
    <w:rsid w:val="007C66CF"/>
    <w:rsid w:val="007C71E4"/>
    <w:rsid w:val="007D0007"/>
    <w:rsid w:val="007D24E8"/>
    <w:rsid w:val="007D2709"/>
    <w:rsid w:val="007D644C"/>
    <w:rsid w:val="007D6BF1"/>
    <w:rsid w:val="007E091C"/>
    <w:rsid w:val="007E19B0"/>
    <w:rsid w:val="007E1EC7"/>
    <w:rsid w:val="007E5344"/>
    <w:rsid w:val="007E78C7"/>
    <w:rsid w:val="007F2066"/>
    <w:rsid w:val="007F38DA"/>
    <w:rsid w:val="007F5804"/>
    <w:rsid w:val="007F6155"/>
    <w:rsid w:val="007F6D30"/>
    <w:rsid w:val="008011DD"/>
    <w:rsid w:val="00802B44"/>
    <w:rsid w:val="00806779"/>
    <w:rsid w:val="00806F11"/>
    <w:rsid w:val="00807214"/>
    <w:rsid w:val="00807315"/>
    <w:rsid w:val="008079B4"/>
    <w:rsid w:val="00807EBC"/>
    <w:rsid w:val="0081030E"/>
    <w:rsid w:val="008110C8"/>
    <w:rsid w:val="00814B5D"/>
    <w:rsid w:val="00817096"/>
    <w:rsid w:val="00820F63"/>
    <w:rsid w:val="00821C27"/>
    <w:rsid w:val="008243AE"/>
    <w:rsid w:val="0083061B"/>
    <w:rsid w:val="00837DA1"/>
    <w:rsid w:val="008416FE"/>
    <w:rsid w:val="00841815"/>
    <w:rsid w:val="00841838"/>
    <w:rsid w:val="008421A7"/>
    <w:rsid w:val="00842CB8"/>
    <w:rsid w:val="00843516"/>
    <w:rsid w:val="0084404F"/>
    <w:rsid w:val="00844155"/>
    <w:rsid w:val="008450FF"/>
    <w:rsid w:val="00853386"/>
    <w:rsid w:val="0085432C"/>
    <w:rsid w:val="00856A08"/>
    <w:rsid w:val="00856CA9"/>
    <w:rsid w:val="008616FE"/>
    <w:rsid w:val="00866140"/>
    <w:rsid w:val="008679B5"/>
    <w:rsid w:val="00867E76"/>
    <w:rsid w:val="00870292"/>
    <w:rsid w:val="008707A9"/>
    <w:rsid w:val="00870D22"/>
    <w:rsid w:val="00871C6C"/>
    <w:rsid w:val="00873E2A"/>
    <w:rsid w:val="0087753F"/>
    <w:rsid w:val="0088140A"/>
    <w:rsid w:val="00881A6E"/>
    <w:rsid w:val="00881B8C"/>
    <w:rsid w:val="00881BB4"/>
    <w:rsid w:val="00881D9A"/>
    <w:rsid w:val="0088225A"/>
    <w:rsid w:val="00884064"/>
    <w:rsid w:val="00884A98"/>
    <w:rsid w:val="00886BC7"/>
    <w:rsid w:val="00895080"/>
    <w:rsid w:val="00895CB2"/>
    <w:rsid w:val="00896953"/>
    <w:rsid w:val="008A01E6"/>
    <w:rsid w:val="008A1373"/>
    <w:rsid w:val="008A2E0F"/>
    <w:rsid w:val="008A6332"/>
    <w:rsid w:val="008A683F"/>
    <w:rsid w:val="008B4475"/>
    <w:rsid w:val="008B6DCA"/>
    <w:rsid w:val="008B73D8"/>
    <w:rsid w:val="008C1C16"/>
    <w:rsid w:val="008C1E96"/>
    <w:rsid w:val="008C2BE1"/>
    <w:rsid w:val="008C327E"/>
    <w:rsid w:val="008C421B"/>
    <w:rsid w:val="008C551B"/>
    <w:rsid w:val="008C7DAC"/>
    <w:rsid w:val="008D08BB"/>
    <w:rsid w:val="008D1364"/>
    <w:rsid w:val="008D42E6"/>
    <w:rsid w:val="008D6A46"/>
    <w:rsid w:val="008E06F5"/>
    <w:rsid w:val="008E1431"/>
    <w:rsid w:val="008E6C7E"/>
    <w:rsid w:val="008F2EC4"/>
    <w:rsid w:val="008F4785"/>
    <w:rsid w:val="008F5505"/>
    <w:rsid w:val="008F6019"/>
    <w:rsid w:val="008F7DF3"/>
    <w:rsid w:val="0090026E"/>
    <w:rsid w:val="009046D3"/>
    <w:rsid w:val="00905E0C"/>
    <w:rsid w:val="00906CE5"/>
    <w:rsid w:val="009073FC"/>
    <w:rsid w:val="009074D5"/>
    <w:rsid w:val="00911054"/>
    <w:rsid w:val="009174C4"/>
    <w:rsid w:val="0091782C"/>
    <w:rsid w:val="00917A5F"/>
    <w:rsid w:val="00920829"/>
    <w:rsid w:val="00920E7C"/>
    <w:rsid w:val="00921189"/>
    <w:rsid w:val="00921CB6"/>
    <w:rsid w:val="0092272F"/>
    <w:rsid w:val="00926929"/>
    <w:rsid w:val="00927714"/>
    <w:rsid w:val="00930931"/>
    <w:rsid w:val="00930EB6"/>
    <w:rsid w:val="0093362A"/>
    <w:rsid w:val="00936935"/>
    <w:rsid w:val="00937A15"/>
    <w:rsid w:val="00942697"/>
    <w:rsid w:val="00943163"/>
    <w:rsid w:val="00946642"/>
    <w:rsid w:val="00946A2C"/>
    <w:rsid w:val="0094740E"/>
    <w:rsid w:val="009475FC"/>
    <w:rsid w:val="00950C21"/>
    <w:rsid w:val="00954AB2"/>
    <w:rsid w:val="0095696F"/>
    <w:rsid w:val="00957155"/>
    <w:rsid w:val="00960F8D"/>
    <w:rsid w:val="00963B70"/>
    <w:rsid w:val="00970D92"/>
    <w:rsid w:val="0097243C"/>
    <w:rsid w:val="009742AE"/>
    <w:rsid w:val="00974EFE"/>
    <w:rsid w:val="00980616"/>
    <w:rsid w:val="00980B43"/>
    <w:rsid w:val="00980C1A"/>
    <w:rsid w:val="00986681"/>
    <w:rsid w:val="00987BB5"/>
    <w:rsid w:val="009904D0"/>
    <w:rsid w:val="00991317"/>
    <w:rsid w:val="00991B9B"/>
    <w:rsid w:val="009940E4"/>
    <w:rsid w:val="009A1250"/>
    <w:rsid w:val="009A18ED"/>
    <w:rsid w:val="009A18F8"/>
    <w:rsid w:val="009A3651"/>
    <w:rsid w:val="009A6646"/>
    <w:rsid w:val="009B0D96"/>
    <w:rsid w:val="009B3D4C"/>
    <w:rsid w:val="009B4876"/>
    <w:rsid w:val="009B5395"/>
    <w:rsid w:val="009C292C"/>
    <w:rsid w:val="009C67F4"/>
    <w:rsid w:val="009D0E22"/>
    <w:rsid w:val="009D25AD"/>
    <w:rsid w:val="009D2629"/>
    <w:rsid w:val="009D559B"/>
    <w:rsid w:val="009D5A72"/>
    <w:rsid w:val="009D6479"/>
    <w:rsid w:val="009D6BF9"/>
    <w:rsid w:val="009D6E74"/>
    <w:rsid w:val="009D73AA"/>
    <w:rsid w:val="009D7463"/>
    <w:rsid w:val="009E3257"/>
    <w:rsid w:val="009E4771"/>
    <w:rsid w:val="009E6E57"/>
    <w:rsid w:val="009E74CB"/>
    <w:rsid w:val="009F038C"/>
    <w:rsid w:val="009F0450"/>
    <w:rsid w:val="009F134A"/>
    <w:rsid w:val="009F1A35"/>
    <w:rsid w:val="009F1E11"/>
    <w:rsid w:val="009F2172"/>
    <w:rsid w:val="009F3C73"/>
    <w:rsid w:val="009F4329"/>
    <w:rsid w:val="009F64AE"/>
    <w:rsid w:val="00A00281"/>
    <w:rsid w:val="00A01FED"/>
    <w:rsid w:val="00A0258F"/>
    <w:rsid w:val="00A05DA8"/>
    <w:rsid w:val="00A06EBB"/>
    <w:rsid w:val="00A12EA6"/>
    <w:rsid w:val="00A15085"/>
    <w:rsid w:val="00A16138"/>
    <w:rsid w:val="00A17F5A"/>
    <w:rsid w:val="00A201C5"/>
    <w:rsid w:val="00A20567"/>
    <w:rsid w:val="00A242E5"/>
    <w:rsid w:val="00A24C8B"/>
    <w:rsid w:val="00A303C5"/>
    <w:rsid w:val="00A30C5B"/>
    <w:rsid w:val="00A31947"/>
    <w:rsid w:val="00A346BB"/>
    <w:rsid w:val="00A352C7"/>
    <w:rsid w:val="00A36AED"/>
    <w:rsid w:val="00A36DA3"/>
    <w:rsid w:val="00A375F5"/>
    <w:rsid w:val="00A40123"/>
    <w:rsid w:val="00A4026B"/>
    <w:rsid w:val="00A42F3D"/>
    <w:rsid w:val="00A443D7"/>
    <w:rsid w:val="00A45E56"/>
    <w:rsid w:val="00A46795"/>
    <w:rsid w:val="00A4680B"/>
    <w:rsid w:val="00A477B0"/>
    <w:rsid w:val="00A508FF"/>
    <w:rsid w:val="00A53444"/>
    <w:rsid w:val="00A57ACB"/>
    <w:rsid w:val="00A61C3E"/>
    <w:rsid w:val="00A639F0"/>
    <w:rsid w:val="00A645C5"/>
    <w:rsid w:val="00A65A44"/>
    <w:rsid w:val="00A66BE7"/>
    <w:rsid w:val="00A707A9"/>
    <w:rsid w:val="00A70BFE"/>
    <w:rsid w:val="00A72D38"/>
    <w:rsid w:val="00A732BB"/>
    <w:rsid w:val="00A7464C"/>
    <w:rsid w:val="00A74663"/>
    <w:rsid w:val="00A75214"/>
    <w:rsid w:val="00A755DE"/>
    <w:rsid w:val="00A76029"/>
    <w:rsid w:val="00A83364"/>
    <w:rsid w:val="00A84821"/>
    <w:rsid w:val="00A8708D"/>
    <w:rsid w:val="00A87EF2"/>
    <w:rsid w:val="00A925E5"/>
    <w:rsid w:val="00A92F70"/>
    <w:rsid w:val="00A93B0E"/>
    <w:rsid w:val="00A93DA2"/>
    <w:rsid w:val="00A9580B"/>
    <w:rsid w:val="00A964AC"/>
    <w:rsid w:val="00A96960"/>
    <w:rsid w:val="00A97908"/>
    <w:rsid w:val="00AA1067"/>
    <w:rsid w:val="00AA2373"/>
    <w:rsid w:val="00AA3458"/>
    <w:rsid w:val="00AA5D34"/>
    <w:rsid w:val="00AB00E3"/>
    <w:rsid w:val="00AB0230"/>
    <w:rsid w:val="00AB1A04"/>
    <w:rsid w:val="00AB2C14"/>
    <w:rsid w:val="00AB2ED9"/>
    <w:rsid w:val="00AB5B24"/>
    <w:rsid w:val="00AB5B4B"/>
    <w:rsid w:val="00AC05C6"/>
    <w:rsid w:val="00AC07B4"/>
    <w:rsid w:val="00AC1060"/>
    <w:rsid w:val="00AC2B41"/>
    <w:rsid w:val="00AC2E25"/>
    <w:rsid w:val="00AC48C5"/>
    <w:rsid w:val="00AC4B8C"/>
    <w:rsid w:val="00AC6CAA"/>
    <w:rsid w:val="00AD0023"/>
    <w:rsid w:val="00AD1102"/>
    <w:rsid w:val="00AD11C2"/>
    <w:rsid w:val="00AD67E8"/>
    <w:rsid w:val="00AD6F1B"/>
    <w:rsid w:val="00AD7261"/>
    <w:rsid w:val="00AD7FFB"/>
    <w:rsid w:val="00AE14C5"/>
    <w:rsid w:val="00AE1D7A"/>
    <w:rsid w:val="00AE708E"/>
    <w:rsid w:val="00AF0781"/>
    <w:rsid w:val="00AF1C4E"/>
    <w:rsid w:val="00AF363F"/>
    <w:rsid w:val="00AF411A"/>
    <w:rsid w:val="00AF44FF"/>
    <w:rsid w:val="00AF4AD0"/>
    <w:rsid w:val="00AF7F4C"/>
    <w:rsid w:val="00B007FE"/>
    <w:rsid w:val="00B04CB4"/>
    <w:rsid w:val="00B10CD1"/>
    <w:rsid w:val="00B10F80"/>
    <w:rsid w:val="00B12122"/>
    <w:rsid w:val="00B14926"/>
    <w:rsid w:val="00B16CEC"/>
    <w:rsid w:val="00B209E9"/>
    <w:rsid w:val="00B2406C"/>
    <w:rsid w:val="00B31568"/>
    <w:rsid w:val="00B34436"/>
    <w:rsid w:val="00B346EC"/>
    <w:rsid w:val="00B36CC5"/>
    <w:rsid w:val="00B379DE"/>
    <w:rsid w:val="00B37BCC"/>
    <w:rsid w:val="00B405E9"/>
    <w:rsid w:val="00B406C8"/>
    <w:rsid w:val="00B466CD"/>
    <w:rsid w:val="00B4785F"/>
    <w:rsid w:val="00B5602B"/>
    <w:rsid w:val="00B57783"/>
    <w:rsid w:val="00B6078C"/>
    <w:rsid w:val="00B60BFC"/>
    <w:rsid w:val="00B61ECC"/>
    <w:rsid w:val="00B62334"/>
    <w:rsid w:val="00B627C2"/>
    <w:rsid w:val="00B64E34"/>
    <w:rsid w:val="00B667C3"/>
    <w:rsid w:val="00B678F6"/>
    <w:rsid w:val="00B70C76"/>
    <w:rsid w:val="00B714CF"/>
    <w:rsid w:val="00B71DC2"/>
    <w:rsid w:val="00B720CE"/>
    <w:rsid w:val="00B74A9B"/>
    <w:rsid w:val="00B75A51"/>
    <w:rsid w:val="00B76A63"/>
    <w:rsid w:val="00B77885"/>
    <w:rsid w:val="00B819FF"/>
    <w:rsid w:val="00B82F0A"/>
    <w:rsid w:val="00B856D9"/>
    <w:rsid w:val="00B87612"/>
    <w:rsid w:val="00B87DB6"/>
    <w:rsid w:val="00B922C6"/>
    <w:rsid w:val="00B92842"/>
    <w:rsid w:val="00B92DE6"/>
    <w:rsid w:val="00B93508"/>
    <w:rsid w:val="00B946F4"/>
    <w:rsid w:val="00B95686"/>
    <w:rsid w:val="00BA03F0"/>
    <w:rsid w:val="00BA145E"/>
    <w:rsid w:val="00BA3BBC"/>
    <w:rsid w:val="00BA3DED"/>
    <w:rsid w:val="00BA4316"/>
    <w:rsid w:val="00BA48B5"/>
    <w:rsid w:val="00BA4C1A"/>
    <w:rsid w:val="00BA4F62"/>
    <w:rsid w:val="00BB0169"/>
    <w:rsid w:val="00BB0A92"/>
    <w:rsid w:val="00BB1B37"/>
    <w:rsid w:val="00BB2F1F"/>
    <w:rsid w:val="00BB4136"/>
    <w:rsid w:val="00BB5706"/>
    <w:rsid w:val="00BB5EA5"/>
    <w:rsid w:val="00BB6763"/>
    <w:rsid w:val="00BB6B93"/>
    <w:rsid w:val="00BB6D04"/>
    <w:rsid w:val="00BC0CCD"/>
    <w:rsid w:val="00BC356A"/>
    <w:rsid w:val="00BC47EE"/>
    <w:rsid w:val="00BC5143"/>
    <w:rsid w:val="00BC7C35"/>
    <w:rsid w:val="00BD111D"/>
    <w:rsid w:val="00BD270F"/>
    <w:rsid w:val="00BD52B8"/>
    <w:rsid w:val="00BE11D1"/>
    <w:rsid w:val="00BE2212"/>
    <w:rsid w:val="00BE2AD9"/>
    <w:rsid w:val="00BE51BD"/>
    <w:rsid w:val="00BE6925"/>
    <w:rsid w:val="00BE78E1"/>
    <w:rsid w:val="00BE7E0C"/>
    <w:rsid w:val="00BF06B2"/>
    <w:rsid w:val="00BF2067"/>
    <w:rsid w:val="00BF5B9B"/>
    <w:rsid w:val="00C02C29"/>
    <w:rsid w:val="00C02C99"/>
    <w:rsid w:val="00C02E92"/>
    <w:rsid w:val="00C0367D"/>
    <w:rsid w:val="00C037C8"/>
    <w:rsid w:val="00C06EA9"/>
    <w:rsid w:val="00C0735A"/>
    <w:rsid w:val="00C1086C"/>
    <w:rsid w:val="00C124FA"/>
    <w:rsid w:val="00C12902"/>
    <w:rsid w:val="00C12A11"/>
    <w:rsid w:val="00C146A1"/>
    <w:rsid w:val="00C147DC"/>
    <w:rsid w:val="00C1591E"/>
    <w:rsid w:val="00C15D66"/>
    <w:rsid w:val="00C17149"/>
    <w:rsid w:val="00C177FA"/>
    <w:rsid w:val="00C17927"/>
    <w:rsid w:val="00C22EC9"/>
    <w:rsid w:val="00C24271"/>
    <w:rsid w:val="00C2560C"/>
    <w:rsid w:val="00C3232F"/>
    <w:rsid w:val="00C33847"/>
    <w:rsid w:val="00C414E3"/>
    <w:rsid w:val="00C43DA7"/>
    <w:rsid w:val="00C4457A"/>
    <w:rsid w:val="00C44992"/>
    <w:rsid w:val="00C46D42"/>
    <w:rsid w:val="00C473F0"/>
    <w:rsid w:val="00C5028A"/>
    <w:rsid w:val="00C521C8"/>
    <w:rsid w:val="00C528BD"/>
    <w:rsid w:val="00C5363A"/>
    <w:rsid w:val="00C55C17"/>
    <w:rsid w:val="00C55D15"/>
    <w:rsid w:val="00C566D5"/>
    <w:rsid w:val="00C57231"/>
    <w:rsid w:val="00C60B04"/>
    <w:rsid w:val="00C62DE5"/>
    <w:rsid w:val="00C637A2"/>
    <w:rsid w:val="00C63E93"/>
    <w:rsid w:val="00C6459A"/>
    <w:rsid w:val="00C654E2"/>
    <w:rsid w:val="00C65DF2"/>
    <w:rsid w:val="00C66283"/>
    <w:rsid w:val="00C66F63"/>
    <w:rsid w:val="00C67625"/>
    <w:rsid w:val="00C74B50"/>
    <w:rsid w:val="00C74E85"/>
    <w:rsid w:val="00C76ED7"/>
    <w:rsid w:val="00C827A2"/>
    <w:rsid w:val="00C82914"/>
    <w:rsid w:val="00C86F3B"/>
    <w:rsid w:val="00C876DD"/>
    <w:rsid w:val="00C87EDE"/>
    <w:rsid w:val="00C91411"/>
    <w:rsid w:val="00C9397B"/>
    <w:rsid w:val="00C9749C"/>
    <w:rsid w:val="00CA262F"/>
    <w:rsid w:val="00CA2D7A"/>
    <w:rsid w:val="00CA2E3F"/>
    <w:rsid w:val="00CA46AA"/>
    <w:rsid w:val="00CA5658"/>
    <w:rsid w:val="00CA57EB"/>
    <w:rsid w:val="00CA7396"/>
    <w:rsid w:val="00CB100C"/>
    <w:rsid w:val="00CB5098"/>
    <w:rsid w:val="00CB6B8E"/>
    <w:rsid w:val="00CB6E14"/>
    <w:rsid w:val="00CB7517"/>
    <w:rsid w:val="00CC30B1"/>
    <w:rsid w:val="00CC4311"/>
    <w:rsid w:val="00CD16AD"/>
    <w:rsid w:val="00CD2E04"/>
    <w:rsid w:val="00CD7A1C"/>
    <w:rsid w:val="00CE0A55"/>
    <w:rsid w:val="00CE3553"/>
    <w:rsid w:val="00CE53B3"/>
    <w:rsid w:val="00CE739F"/>
    <w:rsid w:val="00CE76B7"/>
    <w:rsid w:val="00CE7C33"/>
    <w:rsid w:val="00CF1C2C"/>
    <w:rsid w:val="00CF2357"/>
    <w:rsid w:val="00CF396B"/>
    <w:rsid w:val="00CF4B25"/>
    <w:rsid w:val="00CF4F03"/>
    <w:rsid w:val="00CF6E98"/>
    <w:rsid w:val="00CF722A"/>
    <w:rsid w:val="00D017B2"/>
    <w:rsid w:val="00D02398"/>
    <w:rsid w:val="00D034BC"/>
    <w:rsid w:val="00D07B9A"/>
    <w:rsid w:val="00D10979"/>
    <w:rsid w:val="00D12492"/>
    <w:rsid w:val="00D17D36"/>
    <w:rsid w:val="00D17E5B"/>
    <w:rsid w:val="00D229F5"/>
    <w:rsid w:val="00D22BBA"/>
    <w:rsid w:val="00D2338F"/>
    <w:rsid w:val="00D25CA6"/>
    <w:rsid w:val="00D2649C"/>
    <w:rsid w:val="00D26CC2"/>
    <w:rsid w:val="00D27949"/>
    <w:rsid w:val="00D30764"/>
    <w:rsid w:val="00D32426"/>
    <w:rsid w:val="00D32BBB"/>
    <w:rsid w:val="00D32BDA"/>
    <w:rsid w:val="00D34B7E"/>
    <w:rsid w:val="00D363CD"/>
    <w:rsid w:val="00D372F5"/>
    <w:rsid w:val="00D37AA3"/>
    <w:rsid w:val="00D40BD2"/>
    <w:rsid w:val="00D47F87"/>
    <w:rsid w:val="00D5037F"/>
    <w:rsid w:val="00D53C63"/>
    <w:rsid w:val="00D5524E"/>
    <w:rsid w:val="00D64C51"/>
    <w:rsid w:val="00D66FC2"/>
    <w:rsid w:val="00D7000E"/>
    <w:rsid w:val="00D7165B"/>
    <w:rsid w:val="00D71AFA"/>
    <w:rsid w:val="00D7592C"/>
    <w:rsid w:val="00D7686D"/>
    <w:rsid w:val="00D8267B"/>
    <w:rsid w:val="00D848A7"/>
    <w:rsid w:val="00D84D0A"/>
    <w:rsid w:val="00D850B5"/>
    <w:rsid w:val="00D872E8"/>
    <w:rsid w:val="00D91459"/>
    <w:rsid w:val="00D93402"/>
    <w:rsid w:val="00D93A43"/>
    <w:rsid w:val="00D93B41"/>
    <w:rsid w:val="00D94900"/>
    <w:rsid w:val="00D96798"/>
    <w:rsid w:val="00D97DEB"/>
    <w:rsid w:val="00DA0850"/>
    <w:rsid w:val="00DA0FF8"/>
    <w:rsid w:val="00DA2496"/>
    <w:rsid w:val="00DA4B3D"/>
    <w:rsid w:val="00DA61EB"/>
    <w:rsid w:val="00DA61F4"/>
    <w:rsid w:val="00DA67B8"/>
    <w:rsid w:val="00DA6A85"/>
    <w:rsid w:val="00DA6D93"/>
    <w:rsid w:val="00DA738C"/>
    <w:rsid w:val="00DA7B84"/>
    <w:rsid w:val="00DB3FDB"/>
    <w:rsid w:val="00DB4BE7"/>
    <w:rsid w:val="00DB7F7C"/>
    <w:rsid w:val="00DC28CD"/>
    <w:rsid w:val="00DC3520"/>
    <w:rsid w:val="00DC5246"/>
    <w:rsid w:val="00DD3AD5"/>
    <w:rsid w:val="00DD3BE9"/>
    <w:rsid w:val="00DD4BC5"/>
    <w:rsid w:val="00DD5420"/>
    <w:rsid w:val="00DD6F55"/>
    <w:rsid w:val="00DE15D0"/>
    <w:rsid w:val="00DE18A3"/>
    <w:rsid w:val="00DE3148"/>
    <w:rsid w:val="00DE37A8"/>
    <w:rsid w:val="00DE38E0"/>
    <w:rsid w:val="00DE6606"/>
    <w:rsid w:val="00DF1633"/>
    <w:rsid w:val="00DF3E99"/>
    <w:rsid w:val="00DF5920"/>
    <w:rsid w:val="00DF6471"/>
    <w:rsid w:val="00DF75BB"/>
    <w:rsid w:val="00DF77C7"/>
    <w:rsid w:val="00E01EFC"/>
    <w:rsid w:val="00E11DB9"/>
    <w:rsid w:val="00E14986"/>
    <w:rsid w:val="00E151B7"/>
    <w:rsid w:val="00E172DD"/>
    <w:rsid w:val="00E2059A"/>
    <w:rsid w:val="00E20EEB"/>
    <w:rsid w:val="00E215E6"/>
    <w:rsid w:val="00E32426"/>
    <w:rsid w:val="00E329A1"/>
    <w:rsid w:val="00E3631D"/>
    <w:rsid w:val="00E41E8C"/>
    <w:rsid w:val="00E42ADE"/>
    <w:rsid w:val="00E444ED"/>
    <w:rsid w:val="00E44774"/>
    <w:rsid w:val="00E447FB"/>
    <w:rsid w:val="00E45E92"/>
    <w:rsid w:val="00E45FAB"/>
    <w:rsid w:val="00E466AC"/>
    <w:rsid w:val="00E509C5"/>
    <w:rsid w:val="00E5661A"/>
    <w:rsid w:val="00E56D0D"/>
    <w:rsid w:val="00E57A43"/>
    <w:rsid w:val="00E61F1D"/>
    <w:rsid w:val="00E6486D"/>
    <w:rsid w:val="00E67C73"/>
    <w:rsid w:val="00E708B6"/>
    <w:rsid w:val="00E72A50"/>
    <w:rsid w:val="00E755E6"/>
    <w:rsid w:val="00E8146C"/>
    <w:rsid w:val="00E84406"/>
    <w:rsid w:val="00E84AEE"/>
    <w:rsid w:val="00E86E26"/>
    <w:rsid w:val="00E86F08"/>
    <w:rsid w:val="00E908C6"/>
    <w:rsid w:val="00E90AB5"/>
    <w:rsid w:val="00E90B3D"/>
    <w:rsid w:val="00E963A5"/>
    <w:rsid w:val="00E96B7A"/>
    <w:rsid w:val="00EA2631"/>
    <w:rsid w:val="00EA43AB"/>
    <w:rsid w:val="00EA654A"/>
    <w:rsid w:val="00EB0D9D"/>
    <w:rsid w:val="00EB120C"/>
    <w:rsid w:val="00EB28BB"/>
    <w:rsid w:val="00EB2C26"/>
    <w:rsid w:val="00EB2E6F"/>
    <w:rsid w:val="00EB3C3B"/>
    <w:rsid w:val="00EB5DA2"/>
    <w:rsid w:val="00EB65E2"/>
    <w:rsid w:val="00EB7280"/>
    <w:rsid w:val="00EC6614"/>
    <w:rsid w:val="00EC6B6F"/>
    <w:rsid w:val="00ED0F6D"/>
    <w:rsid w:val="00ED1D14"/>
    <w:rsid w:val="00ED61D7"/>
    <w:rsid w:val="00ED7C97"/>
    <w:rsid w:val="00EE11C8"/>
    <w:rsid w:val="00EE135A"/>
    <w:rsid w:val="00EE1AA3"/>
    <w:rsid w:val="00EE3A31"/>
    <w:rsid w:val="00EE4119"/>
    <w:rsid w:val="00EE5C4E"/>
    <w:rsid w:val="00EE6328"/>
    <w:rsid w:val="00EE64FC"/>
    <w:rsid w:val="00EE6A34"/>
    <w:rsid w:val="00EF2A1F"/>
    <w:rsid w:val="00EF2EE2"/>
    <w:rsid w:val="00EF2F5D"/>
    <w:rsid w:val="00EF428D"/>
    <w:rsid w:val="00EF5DB0"/>
    <w:rsid w:val="00EF7985"/>
    <w:rsid w:val="00EF7A30"/>
    <w:rsid w:val="00EF7C4E"/>
    <w:rsid w:val="00F063F5"/>
    <w:rsid w:val="00F06A12"/>
    <w:rsid w:val="00F06B5E"/>
    <w:rsid w:val="00F10DD7"/>
    <w:rsid w:val="00F1120A"/>
    <w:rsid w:val="00F11BC7"/>
    <w:rsid w:val="00F11DA2"/>
    <w:rsid w:val="00F12F3F"/>
    <w:rsid w:val="00F13BF2"/>
    <w:rsid w:val="00F1429A"/>
    <w:rsid w:val="00F209D4"/>
    <w:rsid w:val="00F2449D"/>
    <w:rsid w:val="00F2735D"/>
    <w:rsid w:val="00F3309A"/>
    <w:rsid w:val="00F33734"/>
    <w:rsid w:val="00F35503"/>
    <w:rsid w:val="00F4186B"/>
    <w:rsid w:val="00F42011"/>
    <w:rsid w:val="00F47BFE"/>
    <w:rsid w:val="00F47F6A"/>
    <w:rsid w:val="00F502A4"/>
    <w:rsid w:val="00F50FCF"/>
    <w:rsid w:val="00F53F5E"/>
    <w:rsid w:val="00F5572C"/>
    <w:rsid w:val="00F56E73"/>
    <w:rsid w:val="00F57CCC"/>
    <w:rsid w:val="00F60C57"/>
    <w:rsid w:val="00F60DCA"/>
    <w:rsid w:val="00F61C39"/>
    <w:rsid w:val="00F6369A"/>
    <w:rsid w:val="00F64DB1"/>
    <w:rsid w:val="00F70493"/>
    <w:rsid w:val="00F72C85"/>
    <w:rsid w:val="00F74ACD"/>
    <w:rsid w:val="00F75C76"/>
    <w:rsid w:val="00F820F8"/>
    <w:rsid w:val="00F863AE"/>
    <w:rsid w:val="00F86675"/>
    <w:rsid w:val="00F871B5"/>
    <w:rsid w:val="00F87D91"/>
    <w:rsid w:val="00F95F6E"/>
    <w:rsid w:val="00F9630B"/>
    <w:rsid w:val="00F965FC"/>
    <w:rsid w:val="00F96C89"/>
    <w:rsid w:val="00F96CAB"/>
    <w:rsid w:val="00FA019D"/>
    <w:rsid w:val="00FA1EAF"/>
    <w:rsid w:val="00FA7E0D"/>
    <w:rsid w:val="00FB0303"/>
    <w:rsid w:val="00FB0E9D"/>
    <w:rsid w:val="00FB16FD"/>
    <w:rsid w:val="00FB189F"/>
    <w:rsid w:val="00FB445F"/>
    <w:rsid w:val="00FB577A"/>
    <w:rsid w:val="00FC100E"/>
    <w:rsid w:val="00FC1EF6"/>
    <w:rsid w:val="00FC2278"/>
    <w:rsid w:val="00FD23FE"/>
    <w:rsid w:val="00FD75CD"/>
    <w:rsid w:val="00FE1348"/>
    <w:rsid w:val="00FE2208"/>
    <w:rsid w:val="00FE417A"/>
    <w:rsid w:val="00FF1A95"/>
    <w:rsid w:val="00FF1D4C"/>
    <w:rsid w:val="00FF200D"/>
    <w:rsid w:val="00FF41A2"/>
    <w:rsid w:val="00FF4332"/>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4:docId w14:val="2DEA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9940E4"/>
    <w:pPr>
      <w:keepNext/>
      <w:tabs>
        <w:tab w:val="center" w:pos="4680"/>
      </w:tabs>
      <w:jc w:val="center"/>
      <w:outlineLvl w:val="0"/>
    </w:pPr>
    <w:rPr>
      <w:b/>
    </w:rPr>
  </w:style>
  <w:style w:type="paragraph" w:styleId="Heading2">
    <w:name w:val="heading 2"/>
    <w:basedOn w:val="Normal"/>
    <w:next w:val="Normal"/>
    <w:qFormat/>
    <w:rsid w:val="009940E4"/>
    <w:pPr>
      <w:keepNext/>
      <w:ind w:left="720"/>
      <w:jc w:val="right"/>
      <w:outlineLvl w:val="1"/>
    </w:pPr>
    <w:rPr>
      <w:rFonts w:ascii="Arial" w:hAnsi="Arial"/>
      <w:i/>
      <w:sz w:val="18"/>
    </w:rPr>
  </w:style>
  <w:style w:type="paragraph" w:styleId="Heading3">
    <w:name w:val="heading 3"/>
    <w:basedOn w:val="Normal"/>
    <w:next w:val="Normal"/>
    <w:qFormat/>
    <w:rsid w:val="009940E4"/>
    <w:pPr>
      <w:keepNext/>
      <w:tabs>
        <w:tab w:val="left" w:pos="5400"/>
      </w:tabs>
      <w:ind w:left="720"/>
      <w:outlineLvl w:val="2"/>
    </w:pPr>
    <w:rPr>
      <w:rFonts w:ascii="Arial" w:hAnsi="Arial"/>
      <w:i/>
      <w:sz w:val="18"/>
    </w:rPr>
  </w:style>
  <w:style w:type="paragraph" w:styleId="Heading4">
    <w:name w:val="heading 4"/>
    <w:basedOn w:val="Normal"/>
    <w:next w:val="Normal"/>
    <w:qFormat/>
    <w:rsid w:val="009940E4"/>
    <w:pPr>
      <w:keepNext/>
      <w:outlineLvl w:val="3"/>
    </w:pPr>
    <w:rPr>
      <w:b/>
      <w:bCs/>
    </w:rPr>
  </w:style>
  <w:style w:type="paragraph" w:styleId="Heading5">
    <w:name w:val="heading 5"/>
    <w:basedOn w:val="Normal"/>
    <w:next w:val="Normal"/>
    <w:qFormat/>
    <w:rsid w:val="009940E4"/>
    <w:pPr>
      <w:keepNext/>
      <w:outlineLvl w:val="4"/>
    </w:pPr>
    <w:rPr>
      <w:i/>
      <w:iCs/>
    </w:rPr>
  </w:style>
  <w:style w:type="paragraph" w:styleId="Heading6">
    <w:name w:val="heading 6"/>
    <w:basedOn w:val="Normal"/>
    <w:next w:val="Normal"/>
    <w:link w:val="Heading6Char"/>
    <w:semiHidden/>
    <w:unhideWhenUsed/>
    <w:qFormat/>
    <w:rsid w:val="00295B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940E4"/>
  </w:style>
  <w:style w:type="paragraph" w:styleId="Footer">
    <w:name w:val="footer"/>
    <w:basedOn w:val="Normal"/>
    <w:link w:val="FooterChar"/>
    <w:uiPriority w:val="99"/>
    <w:rsid w:val="009940E4"/>
    <w:pPr>
      <w:widowControl/>
      <w:tabs>
        <w:tab w:val="center" w:pos="4320"/>
        <w:tab w:val="right" w:pos="8640"/>
      </w:tabs>
    </w:pPr>
    <w:rPr>
      <w:snapToGrid/>
      <w:szCs w:val="24"/>
    </w:rPr>
  </w:style>
  <w:style w:type="paragraph" w:styleId="BodyText">
    <w:name w:val="Body Text"/>
    <w:basedOn w:val="Normal"/>
    <w:rsid w:val="009940E4"/>
    <w:pPr>
      <w:widowControl/>
    </w:pPr>
    <w:rPr>
      <w:rFonts w:ascii="Times" w:hAnsi="Times"/>
      <w:color w:val="000000"/>
    </w:rPr>
  </w:style>
  <w:style w:type="character" w:styleId="Hyperlink">
    <w:name w:val="Hyperlink"/>
    <w:rsid w:val="009940E4"/>
    <w:rPr>
      <w:color w:val="0000FF"/>
      <w:u w:val="single"/>
    </w:rPr>
  </w:style>
  <w:style w:type="paragraph" w:styleId="BodyText2">
    <w:name w:val="Body Text 2"/>
    <w:basedOn w:val="Normal"/>
    <w:rsid w:val="009940E4"/>
    <w:rPr>
      <w:i/>
      <w:iCs/>
    </w:rPr>
  </w:style>
  <w:style w:type="paragraph" w:styleId="BodyTextIndent">
    <w:name w:val="Body Text Indent"/>
    <w:basedOn w:val="Normal"/>
    <w:rsid w:val="009940E4"/>
    <w:pPr>
      <w:autoSpaceDE w:val="0"/>
      <w:autoSpaceDN w:val="0"/>
      <w:adjustRightInd w:val="0"/>
      <w:ind w:left="-360"/>
    </w:pPr>
    <w:rPr>
      <w:snapToGrid/>
      <w:szCs w:val="24"/>
    </w:rPr>
  </w:style>
  <w:style w:type="character" w:styleId="PageNumber">
    <w:name w:val="page number"/>
    <w:basedOn w:val="DefaultParagraphFont"/>
    <w:rsid w:val="009940E4"/>
  </w:style>
  <w:style w:type="paragraph" w:styleId="BodyTextIndent3">
    <w:name w:val="Body Text Indent 3"/>
    <w:basedOn w:val="Normal"/>
    <w:rsid w:val="009940E4"/>
    <w:pPr>
      <w:widowControl/>
      <w:ind w:left="360" w:hanging="360"/>
    </w:pPr>
    <w:rPr>
      <w:szCs w:val="24"/>
    </w:rPr>
  </w:style>
  <w:style w:type="paragraph" w:styleId="BodyText3">
    <w:name w:val="Body Text 3"/>
    <w:basedOn w:val="Normal"/>
    <w:rsid w:val="009940E4"/>
    <w:pPr>
      <w:autoSpaceDE w:val="0"/>
      <w:autoSpaceDN w:val="0"/>
      <w:adjustRightInd w:val="0"/>
    </w:pPr>
    <w:rPr>
      <w:b/>
      <w:bCs/>
    </w:rPr>
  </w:style>
  <w:style w:type="character" w:styleId="FollowedHyperlink">
    <w:name w:val="FollowedHyperlink"/>
    <w:rsid w:val="009940E4"/>
    <w:rPr>
      <w:color w:val="800080"/>
      <w:u w:val="single"/>
    </w:rPr>
  </w:style>
  <w:style w:type="character" w:styleId="Strong">
    <w:name w:val="Strong"/>
    <w:qFormat/>
    <w:rsid w:val="009940E4"/>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CommentReference">
    <w:name w:val="annotation reference"/>
    <w:basedOn w:val="DefaultParagraphFont"/>
    <w:semiHidden/>
    <w:unhideWhenUsed/>
    <w:rsid w:val="002E6E32"/>
    <w:rPr>
      <w:sz w:val="16"/>
      <w:szCs w:val="16"/>
    </w:rPr>
  </w:style>
  <w:style w:type="paragraph" w:styleId="CommentText">
    <w:name w:val="annotation text"/>
    <w:basedOn w:val="Normal"/>
    <w:link w:val="CommentTextChar"/>
    <w:semiHidden/>
    <w:unhideWhenUsed/>
    <w:rsid w:val="002E6E32"/>
    <w:rPr>
      <w:sz w:val="20"/>
    </w:rPr>
  </w:style>
  <w:style w:type="character" w:customStyle="1" w:styleId="CommentTextChar">
    <w:name w:val="Comment Text Char"/>
    <w:basedOn w:val="DefaultParagraphFont"/>
    <w:link w:val="CommentText"/>
    <w:semiHidden/>
    <w:rsid w:val="002E6E32"/>
    <w:rPr>
      <w:snapToGrid w:val="0"/>
    </w:rPr>
  </w:style>
  <w:style w:type="paragraph" w:styleId="CommentSubject">
    <w:name w:val="annotation subject"/>
    <w:basedOn w:val="CommentText"/>
    <w:next w:val="CommentText"/>
    <w:link w:val="CommentSubjectChar"/>
    <w:semiHidden/>
    <w:unhideWhenUsed/>
    <w:rsid w:val="002E6E32"/>
    <w:rPr>
      <w:b/>
      <w:bCs/>
    </w:rPr>
  </w:style>
  <w:style w:type="character" w:customStyle="1" w:styleId="CommentSubjectChar">
    <w:name w:val="Comment Subject Char"/>
    <w:basedOn w:val="CommentTextChar"/>
    <w:link w:val="CommentSubject"/>
    <w:semiHidden/>
    <w:rsid w:val="002E6E32"/>
    <w:rPr>
      <w:b/>
      <w:bCs/>
      <w:snapToGrid w:val="0"/>
    </w:rPr>
  </w:style>
  <w:style w:type="paragraph" w:styleId="ListParagraph">
    <w:name w:val="List Paragraph"/>
    <w:basedOn w:val="Normal"/>
    <w:uiPriority w:val="99"/>
    <w:qFormat/>
    <w:rsid w:val="006C758A"/>
    <w:pPr>
      <w:ind w:left="720"/>
      <w:contextualSpacing/>
    </w:pPr>
  </w:style>
  <w:style w:type="character" w:customStyle="1" w:styleId="FootnoteTextChar">
    <w:name w:val="Footnote Text Char"/>
    <w:basedOn w:val="DefaultParagraphFont"/>
    <w:link w:val="FootnoteText"/>
    <w:uiPriority w:val="99"/>
    <w:rsid w:val="006C2712"/>
  </w:style>
  <w:style w:type="paragraph" w:customStyle="1" w:styleId="Finding">
    <w:name w:val="Finding"/>
    <w:basedOn w:val="Normal"/>
    <w:link w:val="FindingChar"/>
    <w:autoRedefine/>
    <w:rsid w:val="006228C1"/>
    <w:pPr>
      <w:keepNext/>
      <w:widowControl/>
      <w:ind w:left="-25"/>
    </w:pPr>
    <w:rPr>
      <w:snapToGrid/>
      <w:sz w:val="22"/>
      <w:szCs w:val="24"/>
    </w:rPr>
  </w:style>
  <w:style w:type="character" w:customStyle="1" w:styleId="FindingChar">
    <w:name w:val="Finding Char"/>
    <w:basedOn w:val="DefaultParagraphFont"/>
    <w:link w:val="Finding"/>
    <w:uiPriority w:val="99"/>
    <w:locked/>
    <w:rsid w:val="006228C1"/>
    <w:rPr>
      <w:sz w:val="22"/>
      <w:szCs w:val="24"/>
    </w:rPr>
  </w:style>
  <w:style w:type="paragraph" w:customStyle="1" w:styleId="Body">
    <w:name w:val="Body"/>
    <w:basedOn w:val="Normal"/>
    <w:link w:val="BodyChar"/>
    <w:rsid w:val="006228C1"/>
    <w:pPr>
      <w:widowControl/>
      <w:spacing w:after="120"/>
    </w:pPr>
    <w:rPr>
      <w:snapToGrid/>
      <w:szCs w:val="24"/>
    </w:rPr>
  </w:style>
  <w:style w:type="character" w:customStyle="1" w:styleId="BodyChar">
    <w:name w:val="Body Char"/>
    <w:basedOn w:val="DefaultParagraphFont"/>
    <w:link w:val="Body"/>
    <w:locked/>
    <w:rsid w:val="006228C1"/>
    <w:rPr>
      <w:sz w:val="24"/>
      <w:szCs w:val="24"/>
    </w:rPr>
  </w:style>
  <w:style w:type="paragraph" w:styleId="Revision">
    <w:name w:val="Revision"/>
    <w:hidden/>
    <w:uiPriority w:val="99"/>
    <w:semiHidden/>
    <w:rsid w:val="00057602"/>
    <w:rPr>
      <w:snapToGrid w:val="0"/>
      <w:sz w:val="24"/>
    </w:rPr>
  </w:style>
  <w:style w:type="character" w:customStyle="1" w:styleId="Heading6Char">
    <w:name w:val="Heading 6 Char"/>
    <w:basedOn w:val="DefaultParagraphFont"/>
    <w:link w:val="Heading6"/>
    <w:semiHidden/>
    <w:rsid w:val="00295B16"/>
    <w:rPr>
      <w:rFonts w:asciiTheme="majorHAnsi" w:eastAsiaTheme="majorEastAsia" w:hAnsiTheme="majorHAnsi" w:cstheme="majorBidi"/>
      <w:i/>
      <w:iCs/>
      <w:snapToGrid w:val="0"/>
      <w:color w:val="243F60" w:themeColor="accent1" w:themeShade="7F"/>
      <w:sz w:val="24"/>
    </w:rPr>
  </w:style>
  <w:style w:type="character" w:customStyle="1" w:styleId="apple-converted-space">
    <w:name w:val="apple-converted-space"/>
    <w:basedOn w:val="DefaultParagraphFont"/>
    <w:rsid w:val="00164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9940E4"/>
    <w:pPr>
      <w:keepNext/>
      <w:tabs>
        <w:tab w:val="center" w:pos="4680"/>
      </w:tabs>
      <w:jc w:val="center"/>
      <w:outlineLvl w:val="0"/>
    </w:pPr>
    <w:rPr>
      <w:b/>
    </w:rPr>
  </w:style>
  <w:style w:type="paragraph" w:styleId="Heading2">
    <w:name w:val="heading 2"/>
    <w:basedOn w:val="Normal"/>
    <w:next w:val="Normal"/>
    <w:qFormat/>
    <w:rsid w:val="009940E4"/>
    <w:pPr>
      <w:keepNext/>
      <w:ind w:left="720"/>
      <w:jc w:val="right"/>
      <w:outlineLvl w:val="1"/>
    </w:pPr>
    <w:rPr>
      <w:rFonts w:ascii="Arial" w:hAnsi="Arial"/>
      <w:i/>
      <w:sz w:val="18"/>
    </w:rPr>
  </w:style>
  <w:style w:type="paragraph" w:styleId="Heading3">
    <w:name w:val="heading 3"/>
    <w:basedOn w:val="Normal"/>
    <w:next w:val="Normal"/>
    <w:qFormat/>
    <w:rsid w:val="009940E4"/>
    <w:pPr>
      <w:keepNext/>
      <w:tabs>
        <w:tab w:val="left" w:pos="5400"/>
      </w:tabs>
      <w:ind w:left="720"/>
      <w:outlineLvl w:val="2"/>
    </w:pPr>
    <w:rPr>
      <w:rFonts w:ascii="Arial" w:hAnsi="Arial"/>
      <w:i/>
      <w:sz w:val="18"/>
    </w:rPr>
  </w:style>
  <w:style w:type="paragraph" w:styleId="Heading4">
    <w:name w:val="heading 4"/>
    <w:basedOn w:val="Normal"/>
    <w:next w:val="Normal"/>
    <w:qFormat/>
    <w:rsid w:val="009940E4"/>
    <w:pPr>
      <w:keepNext/>
      <w:outlineLvl w:val="3"/>
    </w:pPr>
    <w:rPr>
      <w:b/>
      <w:bCs/>
    </w:rPr>
  </w:style>
  <w:style w:type="paragraph" w:styleId="Heading5">
    <w:name w:val="heading 5"/>
    <w:basedOn w:val="Normal"/>
    <w:next w:val="Normal"/>
    <w:qFormat/>
    <w:rsid w:val="009940E4"/>
    <w:pPr>
      <w:keepNext/>
      <w:outlineLvl w:val="4"/>
    </w:pPr>
    <w:rPr>
      <w:i/>
      <w:iCs/>
    </w:rPr>
  </w:style>
  <w:style w:type="paragraph" w:styleId="Heading6">
    <w:name w:val="heading 6"/>
    <w:basedOn w:val="Normal"/>
    <w:next w:val="Normal"/>
    <w:link w:val="Heading6Char"/>
    <w:semiHidden/>
    <w:unhideWhenUsed/>
    <w:qFormat/>
    <w:rsid w:val="00295B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940E4"/>
  </w:style>
  <w:style w:type="paragraph" w:styleId="Footer">
    <w:name w:val="footer"/>
    <w:basedOn w:val="Normal"/>
    <w:link w:val="FooterChar"/>
    <w:uiPriority w:val="99"/>
    <w:rsid w:val="009940E4"/>
    <w:pPr>
      <w:widowControl/>
      <w:tabs>
        <w:tab w:val="center" w:pos="4320"/>
        <w:tab w:val="right" w:pos="8640"/>
      </w:tabs>
    </w:pPr>
    <w:rPr>
      <w:snapToGrid/>
      <w:szCs w:val="24"/>
    </w:rPr>
  </w:style>
  <w:style w:type="paragraph" w:styleId="BodyText">
    <w:name w:val="Body Text"/>
    <w:basedOn w:val="Normal"/>
    <w:rsid w:val="009940E4"/>
    <w:pPr>
      <w:widowControl/>
    </w:pPr>
    <w:rPr>
      <w:rFonts w:ascii="Times" w:hAnsi="Times"/>
      <w:color w:val="000000"/>
    </w:rPr>
  </w:style>
  <w:style w:type="character" w:styleId="Hyperlink">
    <w:name w:val="Hyperlink"/>
    <w:rsid w:val="009940E4"/>
    <w:rPr>
      <w:color w:val="0000FF"/>
      <w:u w:val="single"/>
    </w:rPr>
  </w:style>
  <w:style w:type="paragraph" w:styleId="BodyText2">
    <w:name w:val="Body Text 2"/>
    <w:basedOn w:val="Normal"/>
    <w:rsid w:val="009940E4"/>
    <w:rPr>
      <w:i/>
      <w:iCs/>
    </w:rPr>
  </w:style>
  <w:style w:type="paragraph" w:styleId="BodyTextIndent">
    <w:name w:val="Body Text Indent"/>
    <w:basedOn w:val="Normal"/>
    <w:rsid w:val="009940E4"/>
    <w:pPr>
      <w:autoSpaceDE w:val="0"/>
      <w:autoSpaceDN w:val="0"/>
      <w:adjustRightInd w:val="0"/>
      <w:ind w:left="-360"/>
    </w:pPr>
    <w:rPr>
      <w:snapToGrid/>
      <w:szCs w:val="24"/>
    </w:rPr>
  </w:style>
  <w:style w:type="character" w:styleId="PageNumber">
    <w:name w:val="page number"/>
    <w:basedOn w:val="DefaultParagraphFont"/>
    <w:rsid w:val="009940E4"/>
  </w:style>
  <w:style w:type="paragraph" w:styleId="BodyTextIndent3">
    <w:name w:val="Body Text Indent 3"/>
    <w:basedOn w:val="Normal"/>
    <w:rsid w:val="009940E4"/>
    <w:pPr>
      <w:widowControl/>
      <w:ind w:left="360" w:hanging="360"/>
    </w:pPr>
    <w:rPr>
      <w:szCs w:val="24"/>
    </w:rPr>
  </w:style>
  <w:style w:type="paragraph" w:styleId="BodyText3">
    <w:name w:val="Body Text 3"/>
    <w:basedOn w:val="Normal"/>
    <w:rsid w:val="009940E4"/>
    <w:pPr>
      <w:autoSpaceDE w:val="0"/>
      <w:autoSpaceDN w:val="0"/>
      <w:adjustRightInd w:val="0"/>
    </w:pPr>
    <w:rPr>
      <w:b/>
      <w:bCs/>
    </w:rPr>
  </w:style>
  <w:style w:type="character" w:styleId="FollowedHyperlink">
    <w:name w:val="FollowedHyperlink"/>
    <w:rsid w:val="009940E4"/>
    <w:rPr>
      <w:color w:val="800080"/>
      <w:u w:val="single"/>
    </w:rPr>
  </w:style>
  <w:style w:type="character" w:styleId="Strong">
    <w:name w:val="Strong"/>
    <w:qFormat/>
    <w:rsid w:val="009940E4"/>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CommentReference">
    <w:name w:val="annotation reference"/>
    <w:basedOn w:val="DefaultParagraphFont"/>
    <w:semiHidden/>
    <w:unhideWhenUsed/>
    <w:rsid w:val="002E6E32"/>
    <w:rPr>
      <w:sz w:val="16"/>
      <w:szCs w:val="16"/>
    </w:rPr>
  </w:style>
  <w:style w:type="paragraph" w:styleId="CommentText">
    <w:name w:val="annotation text"/>
    <w:basedOn w:val="Normal"/>
    <w:link w:val="CommentTextChar"/>
    <w:semiHidden/>
    <w:unhideWhenUsed/>
    <w:rsid w:val="002E6E32"/>
    <w:rPr>
      <w:sz w:val="20"/>
    </w:rPr>
  </w:style>
  <w:style w:type="character" w:customStyle="1" w:styleId="CommentTextChar">
    <w:name w:val="Comment Text Char"/>
    <w:basedOn w:val="DefaultParagraphFont"/>
    <w:link w:val="CommentText"/>
    <w:semiHidden/>
    <w:rsid w:val="002E6E32"/>
    <w:rPr>
      <w:snapToGrid w:val="0"/>
    </w:rPr>
  </w:style>
  <w:style w:type="paragraph" w:styleId="CommentSubject">
    <w:name w:val="annotation subject"/>
    <w:basedOn w:val="CommentText"/>
    <w:next w:val="CommentText"/>
    <w:link w:val="CommentSubjectChar"/>
    <w:semiHidden/>
    <w:unhideWhenUsed/>
    <w:rsid w:val="002E6E32"/>
    <w:rPr>
      <w:b/>
      <w:bCs/>
    </w:rPr>
  </w:style>
  <w:style w:type="character" w:customStyle="1" w:styleId="CommentSubjectChar">
    <w:name w:val="Comment Subject Char"/>
    <w:basedOn w:val="CommentTextChar"/>
    <w:link w:val="CommentSubject"/>
    <w:semiHidden/>
    <w:rsid w:val="002E6E32"/>
    <w:rPr>
      <w:b/>
      <w:bCs/>
      <w:snapToGrid w:val="0"/>
    </w:rPr>
  </w:style>
  <w:style w:type="paragraph" w:styleId="ListParagraph">
    <w:name w:val="List Paragraph"/>
    <w:basedOn w:val="Normal"/>
    <w:uiPriority w:val="99"/>
    <w:qFormat/>
    <w:rsid w:val="006C758A"/>
    <w:pPr>
      <w:ind w:left="720"/>
      <w:contextualSpacing/>
    </w:pPr>
  </w:style>
  <w:style w:type="character" w:customStyle="1" w:styleId="FootnoteTextChar">
    <w:name w:val="Footnote Text Char"/>
    <w:basedOn w:val="DefaultParagraphFont"/>
    <w:link w:val="FootnoteText"/>
    <w:uiPriority w:val="99"/>
    <w:rsid w:val="006C2712"/>
  </w:style>
  <w:style w:type="paragraph" w:customStyle="1" w:styleId="Finding">
    <w:name w:val="Finding"/>
    <w:basedOn w:val="Normal"/>
    <w:link w:val="FindingChar"/>
    <w:autoRedefine/>
    <w:rsid w:val="006228C1"/>
    <w:pPr>
      <w:keepNext/>
      <w:widowControl/>
      <w:ind w:left="-25"/>
    </w:pPr>
    <w:rPr>
      <w:snapToGrid/>
      <w:sz w:val="22"/>
      <w:szCs w:val="24"/>
    </w:rPr>
  </w:style>
  <w:style w:type="character" w:customStyle="1" w:styleId="FindingChar">
    <w:name w:val="Finding Char"/>
    <w:basedOn w:val="DefaultParagraphFont"/>
    <w:link w:val="Finding"/>
    <w:uiPriority w:val="99"/>
    <w:locked/>
    <w:rsid w:val="006228C1"/>
    <w:rPr>
      <w:sz w:val="22"/>
      <w:szCs w:val="24"/>
    </w:rPr>
  </w:style>
  <w:style w:type="paragraph" w:customStyle="1" w:styleId="Body">
    <w:name w:val="Body"/>
    <w:basedOn w:val="Normal"/>
    <w:link w:val="BodyChar"/>
    <w:rsid w:val="006228C1"/>
    <w:pPr>
      <w:widowControl/>
      <w:spacing w:after="120"/>
    </w:pPr>
    <w:rPr>
      <w:snapToGrid/>
      <w:szCs w:val="24"/>
    </w:rPr>
  </w:style>
  <w:style w:type="character" w:customStyle="1" w:styleId="BodyChar">
    <w:name w:val="Body Char"/>
    <w:basedOn w:val="DefaultParagraphFont"/>
    <w:link w:val="Body"/>
    <w:locked/>
    <w:rsid w:val="006228C1"/>
    <w:rPr>
      <w:sz w:val="24"/>
      <w:szCs w:val="24"/>
    </w:rPr>
  </w:style>
  <w:style w:type="paragraph" w:styleId="Revision">
    <w:name w:val="Revision"/>
    <w:hidden/>
    <w:uiPriority w:val="99"/>
    <w:semiHidden/>
    <w:rsid w:val="00057602"/>
    <w:rPr>
      <w:snapToGrid w:val="0"/>
      <w:sz w:val="24"/>
    </w:rPr>
  </w:style>
  <w:style w:type="character" w:customStyle="1" w:styleId="Heading6Char">
    <w:name w:val="Heading 6 Char"/>
    <w:basedOn w:val="DefaultParagraphFont"/>
    <w:link w:val="Heading6"/>
    <w:semiHidden/>
    <w:rsid w:val="00295B16"/>
    <w:rPr>
      <w:rFonts w:asciiTheme="majorHAnsi" w:eastAsiaTheme="majorEastAsia" w:hAnsiTheme="majorHAnsi" w:cstheme="majorBidi"/>
      <w:i/>
      <w:iCs/>
      <w:snapToGrid w:val="0"/>
      <w:color w:val="243F60" w:themeColor="accent1" w:themeShade="7F"/>
      <w:sz w:val="24"/>
    </w:rPr>
  </w:style>
  <w:style w:type="character" w:customStyle="1" w:styleId="apple-converted-space">
    <w:name w:val="apple-converted-space"/>
    <w:basedOn w:val="DefaultParagraphFont"/>
    <w:rsid w:val="0016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41195678">
      <w:bodyDiv w:val="1"/>
      <w:marLeft w:val="0"/>
      <w:marRight w:val="0"/>
      <w:marTop w:val="0"/>
      <w:marBottom w:val="0"/>
      <w:divBdr>
        <w:top w:val="none" w:sz="0" w:space="0" w:color="auto"/>
        <w:left w:val="none" w:sz="0" w:space="0" w:color="auto"/>
        <w:bottom w:val="none" w:sz="0" w:space="0" w:color="auto"/>
        <w:right w:val="none" w:sz="0" w:space="0" w:color="auto"/>
      </w:divBdr>
    </w:div>
    <w:div w:id="202058813">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636255291">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4622266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242061278">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harter/governance/Amendment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DESE-231-22147</_dlc_DocId>
    <_dlc_DocIdUrl xmlns="733efe1c-5bbe-4968-87dc-d400e65c879f">
      <Url>https://sharepoint.doemass.org/ese/webteam/cps/_layouts/DocIdRedir.aspx?ID=DESE-231-22147</Url>
      <Description>DESE-231-22147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73CC0-B9E6-4ECE-8E4B-C2444CE48599}">
  <ds:schemaRefs>
    <ds:schemaRef ds:uri="http://www.w3.org/XML/1998/namespace"/>
    <ds:schemaRef ds:uri="733efe1c-5bbe-4968-87dc-d400e65c879f"/>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0a4e05da-b9bc-4326-ad73-01ef31b95567"/>
    <ds:schemaRef ds:uri="http://schemas.microsoft.com/office/2006/metadata/properties"/>
  </ds:schemaRefs>
</ds:datastoreItem>
</file>

<file path=customXml/itemProps2.xml><?xml version="1.0" encoding="utf-8"?>
<ds:datastoreItem xmlns:ds="http://schemas.openxmlformats.org/officeDocument/2006/customXml" ds:itemID="{E209BF92-FABA-4598-B6AC-C6F5FA729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77DB8-D395-40C3-803D-CF704161BCB9}">
  <ds:schemaRefs>
    <ds:schemaRef ds:uri="http://schemas.microsoft.com/sharepoint/events"/>
  </ds:schemaRefs>
</ds:datastoreItem>
</file>

<file path=customXml/itemProps4.xml><?xml version="1.0" encoding="utf-8"?>
<ds:datastoreItem xmlns:ds="http://schemas.openxmlformats.org/officeDocument/2006/customXml" ds:itemID="{9B1A90F2-AE7E-4624-BD58-74B607F478DE}">
  <ds:schemaRefs>
    <ds:schemaRef ds:uri="http://schemas.microsoft.com/sharepoint/v3/contenttype/forms"/>
  </ds:schemaRefs>
</ds:datastoreItem>
</file>

<file path=customXml/itemProps5.xml><?xml version="1.0" encoding="utf-8"?>
<ds:datastoreItem xmlns:ds="http://schemas.openxmlformats.org/officeDocument/2006/customXml" ds:itemID="{4097C808-D55E-482E-A6F0-88B1D6BA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1882</Words>
  <Characters>10938</Characters>
  <Application>Microsoft Office Word</Application>
  <DocSecurity>0</DocSecurity>
  <Lines>198</Lines>
  <Paragraphs>70</Paragraphs>
  <ScaleCrop>false</ScaleCrop>
  <HeadingPairs>
    <vt:vector size="2" baseType="variant">
      <vt:variant>
        <vt:lpstr>Title</vt:lpstr>
      </vt:variant>
      <vt:variant>
        <vt:i4>1</vt:i4>
      </vt:variant>
    </vt:vector>
  </HeadingPairs>
  <TitlesOfParts>
    <vt:vector size="1" baseType="lpstr">
      <vt:lpstr>1/26/16 BESE MeetingCharter Schools – Charter Amendment Requests for Changes to Maximum Enrollment or Grades Served of UP Academy Charter School of Boston, Salem Academy Charter School, Hampden Charter School of Science, and KIPP Academy Lynn Charter Scho</vt:lpstr>
    </vt:vector>
  </TitlesOfParts>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1/26/16 BESE Meeting: Charter Schools – Charter Amendment Requests for Changes to Maximum Enrollment or Grades Served of UP Academy Charter School of Boston, Salem Academy Charter School, Hampden Charter School of Science, and KIPP Academy Lynn Charter School</dc:title>
  <dc:subject>Charter Schools – Charter Amendment Requests for Changes to Maximum Enrollment or Grades Served of UP Academy Charter School of Boston, Salem Academy Charter School, Hampden Charter School of Science, and KIPP Academy Lynn Charter School</dc:subject>
  <dc:creator/>
  <cp:lastModifiedBy/>
  <cp:revision>1</cp:revision>
  <cp:lastPrinted>2011-01-14T19:54:00Z</cp:lastPrinted>
  <dcterms:created xsi:type="dcterms:W3CDTF">2016-01-25T16:57:00Z</dcterms:created>
  <dcterms:modified xsi:type="dcterms:W3CDTF">2016-01-25T16:57:00Z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f9738413-6d78-4f42-8311-958af445d2c4</vt:lpwstr>
  </property>
  <property fmtid="{D5CDD505-2E9C-101B-9397-08002B2CF9AE}" pid="4" name="metadate">
    <vt:lpwstr>Jan 25 2016</vt:lpwstr>
  </property>
</Properties>
</file>