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6D49B" w14:textId="77777777" w:rsidR="00E22B56" w:rsidRPr="00E22B56" w:rsidRDefault="00E22B56" w:rsidP="00C438B9">
      <w:pPr>
        <w:ind w:right="99"/>
        <w:contextualSpacing/>
        <w:rPr>
          <w:rFonts w:cs="Arial"/>
          <w:b/>
          <w:sz w:val="24"/>
          <w:u w:val="single"/>
        </w:rPr>
      </w:pPr>
      <w:r w:rsidRPr="00E22B56">
        <w:rPr>
          <w:rFonts w:cs="Arial"/>
          <w:b/>
          <w:sz w:val="24"/>
          <w:u w:val="single"/>
        </w:rPr>
        <w:t>Content Advisors</w:t>
      </w:r>
    </w:p>
    <w:p w14:paraId="51C6D49C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sz w:val="24"/>
        </w:rPr>
      </w:pPr>
    </w:p>
    <w:p w14:paraId="51C6D49D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b/>
          <w:sz w:val="24"/>
        </w:rPr>
      </w:pPr>
      <w:r w:rsidRPr="00E22B56">
        <w:rPr>
          <w:rFonts w:cs="Arial"/>
          <w:b/>
          <w:sz w:val="24"/>
        </w:rPr>
        <w:t>English Language Arts and Literacy</w:t>
      </w:r>
    </w:p>
    <w:p w14:paraId="51C6D49E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sz w:val="24"/>
        </w:rPr>
      </w:pPr>
      <w:r w:rsidRPr="00E22B56">
        <w:rPr>
          <w:rFonts w:cs="Arial"/>
          <w:b/>
          <w:sz w:val="24"/>
        </w:rPr>
        <w:t xml:space="preserve">Bill </w:t>
      </w:r>
      <w:proofErr w:type="spellStart"/>
      <w:r w:rsidRPr="00E22B56">
        <w:rPr>
          <w:rFonts w:cs="Arial"/>
          <w:b/>
          <w:sz w:val="24"/>
        </w:rPr>
        <w:t>Amorosi</w:t>
      </w:r>
      <w:proofErr w:type="spellEnd"/>
      <w:r w:rsidRPr="00E22B56">
        <w:rPr>
          <w:rFonts w:cs="Arial"/>
          <w:b/>
          <w:sz w:val="24"/>
        </w:rPr>
        <w:t>,</w:t>
      </w:r>
      <w:r w:rsidRPr="00E22B56">
        <w:rPr>
          <w:rFonts w:cs="Arial"/>
          <w:sz w:val="24"/>
        </w:rPr>
        <w:t xml:space="preserve"> ELA/Literacy Consultant</w:t>
      </w:r>
    </w:p>
    <w:p w14:paraId="51C6D49F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b/>
          <w:sz w:val="24"/>
        </w:rPr>
      </w:pPr>
      <w:r w:rsidRPr="00E22B56">
        <w:rPr>
          <w:rFonts w:cs="Arial"/>
          <w:b/>
          <w:sz w:val="24"/>
        </w:rPr>
        <w:t xml:space="preserve">Mary Ann </w:t>
      </w:r>
      <w:proofErr w:type="spellStart"/>
      <w:r w:rsidRPr="00E22B56">
        <w:rPr>
          <w:rFonts w:cs="Arial"/>
          <w:b/>
          <w:sz w:val="24"/>
        </w:rPr>
        <w:t>Cappiello</w:t>
      </w:r>
      <w:proofErr w:type="spellEnd"/>
      <w:r w:rsidRPr="00E22B56">
        <w:rPr>
          <w:rFonts w:cs="Arial"/>
          <w:b/>
          <w:sz w:val="24"/>
        </w:rPr>
        <w:t xml:space="preserve">, </w:t>
      </w:r>
      <w:r w:rsidRPr="00E22B56">
        <w:rPr>
          <w:rFonts w:cs="Arial"/>
          <w:sz w:val="24"/>
        </w:rPr>
        <w:t>Lesley University</w:t>
      </w:r>
    </w:p>
    <w:p w14:paraId="51C6D4A0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sz w:val="24"/>
        </w:rPr>
      </w:pPr>
      <w:r w:rsidRPr="00E22B56">
        <w:rPr>
          <w:rFonts w:cs="Arial"/>
          <w:b/>
          <w:sz w:val="24"/>
        </w:rPr>
        <w:t xml:space="preserve">Erika </w:t>
      </w:r>
      <w:proofErr w:type="spellStart"/>
      <w:r w:rsidRPr="00E22B56">
        <w:rPr>
          <w:rFonts w:cs="Arial"/>
          <w:b/>
          <w:sz w:val="24"/>
        </w:rPr>
        <w:t>Thulin</w:t>
      </w:r>
      <w:proofErr w:type="spellEnd"/>
      <w:r w:rsidRPr="00E22B56">
        <w:rPr>
          <w:rFonts w:cs="Arial"/>
          <w:b/>
          <w:sz w:val="24"/>
        </w:rPr>
        <w:t xml:space="preserve"> Dawes, </w:t>
      </w:r>
      <w:r w:rsidRPr="00E22B56">
        <w:rPr>
          <w:rFonts w:cs="Arial"/>
          <w:sz w:val="24"/>
        </w:rPr>
        <w:t>Lesley University</w:t>
      </w:r>
    </w:p>
    <w:p w14:paraId="51C6D4A1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sz w:val="24"/>
        </w:rPr>
      </w:pPr>
      <w:r w:rsidRPr="00E22B56">
        <w:rPr>
          <w:rFonts w:cs="Arial"/>
          <w:b/>
          <w:sz w:val="24"/>
        </w:rPr>
        <w:t>Loretta Holloway</w:t>
      </w:r>
      <w:r w:rsidRPr="00E22B56">
        <w:rPr>
          <w:rFonts w:cs="Arial"/>
          <w:sz w:val="24"/>
        </w:rPr>
        <w:t>, Framingham State University</w:t>
      </w:r>
    </w:p>
    <w:p w14:paraId="51C6D4A2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b/>
          <w:sz w:val="24"/>
        </w:rPr>
      </w:pPr>
      <w:r w:rsidRPr="00E22B56">
        <w:rPr>
          <w:rFonts w:cs="Arial"/>
          <w:b/>
          <w:sz w:val="24"/>
        </w:rPr>
        <w:t xml:space="preserve">Brad Morgan, </w:t>
      </w:r>
      <w:r w:rsidRPr="00E22B56">
        <w:rPr>
          <w:rFonts w:cs="Arial"/>
          <w:sz w:val="24"/>
        </w:rPr>
        <w:t>Essex</w:t>
      </w:r>
      <w:r w:rsidRPr="00E22B56">
        <w:rPr>
          <w:rFonts w:cs="Arial"/>
          <w:b/>
          <w:sz w:val="24"/>
        </w:rPr>
        <w:t xml:space="preserve"> </w:t>
      </w:r>
      <w:r w:rsidRPr="00E22B56">
        <w:rPr>
          <w:rFonts w:cs="Arial"/>
          <w:sz w:val="24"/>
        </w:rPr>
        <w:t>Technical High School</w:t>
      </w:r>
    </w:p>
    <w:p w14:paraId="51C6D4A3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sz w:val="24"/>
        </w:rPr>
      </w:pPr>
      <w:r w:rsidRPr="00E22B56">
        <w:rPr>
          <w:rFonts w:cs="Arial"/>
          <w:b/>
          <w:sz w:val="24"/>
        </w:rPr>
        <w:t xml:space="preserve">Deborah </w:t>
      </w:r>
      <w:proofErr w:type="spellStart"/>
      <w:r w:rsidRPr="00E22B56">
        <w:rPr>
          <w:rFonts w:cs="Arial"/>
          <w:b/>
          <w:sz w:val="24"/>
        </w:rPr>
        <w:t>Reck</w:t>
      </w:r>
      <w:proofErr w:type="spellEnd"/>
      <w:r w:rsidRPr="00E22B56">
        <w:rPr>
          <w:rFonts w:cs="Arial"/>
          <w:b/>
          <w:sz w:val="24"/>
        </w:rPr>
        <w:t xml:space="preserve">, </w:t>
      </w:r>
      <w:r w:rsidRPr="00E22B56">
        <w:rPr>
          <w:rFonts w:cs="Arial"/>
          <w:sz w:val="24"/>
        </w:rPr>
        <w:t>Lexington</w:t>
      </w:r>
    </w:p>
    <w:p w14:paraId="51C6D4A4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sz w:val="24"/>
        </w:rPr>
      </w:pPr>
      <w:r w:rsidRPr="00E22B56">
        <w:rPr>
          <w:rFonts w:cs="Arial"/>
          <w:b/>
          <w:sz w:val="24"/>
        </w:rPr>
        <w:t xml:space="preserve">Jane </w:t>
      </w:r>
      <w:proofErr w:type="spellStart"/>
      <w:r w:rsidRPr="00E22B56">
        <w:rPr>
          <w:rFonts w:cs="Arial"/>
          <w:b/>
          <w:sz w:val="24"/>
        </w:rPr>
        <w:t>Rosenzweig</w:t>
      </w:r>
      <w:proofErr w:type="spellEnd"/>
      <w:r w:rsidRPr="00E22B56">
        <w:rPr>
          <w:rFonts w:cs="Arial"/>
          <w:sz w:val="24"/>
        </w:rPr>
        <w:t>, Harvard University</w:t>
      </w:r>
    </w:p>
    <w:p w14:paraId="51C6D4A5" w14:textId="77777777" w:rsidR="00E22B56" w:rsidRPr="00E22B56" w:rsidRDefault="00E22B56" w:rsidP="00E22B56">
      <w:pPr>
        <w:ind w:left="15" w:right="99"/>
        <w:contextualSpacing/>
        <w:jc w:val="both"/>
        <w:rPr>
          <w:rFonts w:cs="Arial"/>
          <w:sz w:val="24"/>
        </w:rPr>
      </w:pPr>
    </w:p>
    <w:p w14:paraId="51C6D4A6" w14:textId="77777777" w:rsidR="00E22B56" w:rsidRPr="00E22B56" w:rsidRDefault="00E22B56" w:rsidP="00E22B56">
      <w:pPr>
        <w:ind w:left="15" w:right="99"/>
        <w:contextualSpacing/>
        <w:rPr>
          <w:rFonts w:cs="Arial"/>
          <w:b/>
          <w:sz w:val="24"/>
        </w:rPr>
      </w:pPr>
      <w:r w:rsidRPr="00E22B56">
        <w:rPr>
          <w:rFonts w:cs="Arial"/>
          <w:b/>
          <w:sz w:val="24"/>
        </w:rPr>
        <w:t>Mathematics</w:t>
      </w:r>
    </w:p>
    <w:p w14:paraId="51C6D4A7" w14:textId="77777777" w:rsidR="00E22B56" w:rsidRPr="00E22B56" w:rsidRDefault="00E22B56" w:rsidP="00E22B56">
      <w:pPr>
        <w:ind w:left="15" w:right="99"/>
        <w:contextualSpacing/>
        <w:rPr>
          <w:rFonts w:cs="Arial"/>
          <w:color w:val="000000"/>
          <w:sz w:val="24"/>
        </w:rPr>
      </w:pPr>
      <w:r w:rsidRPr="00E22B56">
        <w:rPr>
          <w:rFonts w:cs="Arial"/>
          <w:b/>
          <w:color w:val="000000"/>
          <w:sz w:val="24"/>
        </w:rPr>
        <w:t>Richard Bisk,</w:t>
      </w:r>
      <w:r w:rsidRPr="00E22B56">
        <w:rPr>
          <w:rFonts w:cs="Arial"/>
          <w:color w:val="000000"/>
          <w:sz w:val="24"/>
        </w:rPr>
        <w:t xml:space="preserve"> Worcester State University</w:t>
      </w:r>
    </w:p>
    <w:p w14:paraId="51C6D4A8" w14:textId="77777777" w:rsidR="00E22B56" w:rsidRPr="00E22B56" w:rsidRDefault="00E22B56" w:rsidP="00E22B56">
      <w:pPr>
        <w:ind w:left="15" w:right="99"/>
        <w:contextualSpacing/>
        <w:rPr>
          <w:rFonts w:cs="Arial"/>
          <w:color w:val="000000"/>
          <w:sz w:val="24"/>
        </w:rPr>
      </w:pPr>
      <w:r w:rsidRPr="00E22B56">
        <w:rPr>
          <w:rFonts w:cs="Arial"/>
          <w:b/>
          <w:color w:val="000000"/>
          <w:sz w:val="24"/>
        </w:rPr>
        <w:t>Andrew Chen</w:t>
      </w:r>
      <w:r w:rsidRPr="00E22B56">
        <w:rPr>
          <w:rFonts w:cs="Arial"/>
          <w:color w:val="000000"/>
          <w:sz w:val="24"/>
        </w:rPr>
        <w:t xml:space="preserve">, </w:t>
      </w:r>
      <w:proofErr w:type="spellStart"/>
      <w:r w:rsidRPr="00E22B56">
        <w:rPr>
          <w:rFonts w:cs="Arial"/>
          <w:color w:val="000000"/>
          <w:sz w:val="24"/>
        </w:rPr>
        <w:t>EduTron</w:t>
      </w:r>
      <w:proofErr w:type="spellEnd"/>
      <w:r w:rsidRPr="00E22B56">
        <w:rPr>
          <w:rFonts w:cs="Arial"/>
          <w:color w:val="000000"/>
          <w:sz w:val="24"/>
        </w:rPr>
        <w:t xml:space="preserve"> Corporation</w:t>
      </w:r>
    </w:p>
    <w:p w14:paraId="51C6D4A9" w14:textId="77777777" w:rsidR="00E22B56" w:rsidRPr="00E22B56" w:rsidRDefault="00E22B56" w:rsidP="00E22B56">
      <w:pPr>
        <w:ind w:left="15" w:right="99"/>
        <w:contextualSpacing/>
        <w:rPr>
          <w:rFonts w:cs="Arial"/>
          <w:color w:val="000000"/>
          <w:sz w:val="24"/>
        </w:rPr>
      </w:pPr>
      <w:r w:rsidRPr="00E22B56">
        <w:rPr>
          <w:rFonts w:cs="Arial"/>
          <w:b/>
          <w:color w:val="000000"/>
          <w:sz w:val="24"/>
        </w:rPr>
        <w:t xml:space="preserve">Al </w:t>
      </w:r>
      <w:proofErr w:type="spellStart"/>
      <w:r w:rsidRPr="00E22B56">
        <w:rPr>
          <w:rFonts w:cs="Arial"/>
          <w:b/>
          <w:color w:val="000000"/>
          <w:sz w:val="24"/>
        </w:rPr>
        <w:t>Cuoco</w:t>
      </w:r>
      <w:proofErr w:type="spellEnd"/>
      <w:r w:rsidRPr="00E22B56">
        <w:rPr>
          <w:rFonts w:cs="Arial"/>
          <w:b/>
          <w:color w:val="000000"/>
          <w:sz w:val="24"/>
        </w:rPr>
        <w:t>,</w:t>
      </w:r>
      <w:r w:rsidRPr="00E22B56">
        <w:rPr>
          <w:rFonts w:cs="Arial"/>
          <w:color w:val="000000"/>
          <w:sz w:val="24"/>
        </w:rPr>
        <w:t xml:space="preserve"> Center for Mathematics Education</w:t>
      </w:r>
    </w:p>
    <w:p w14:paraId="51C6D4AA" w14:textId="77777777" w:rsidR="00E22B56" w:rsidRPr="00E22B56" w:rsidRDefault="00E22B56" w:rsidP="00E22B56">
      <w:pPr>
        <w:ind w:left="15" w:right="99"/>
        <w:contextualSpacing/>
        <w:rPr>
          <w:rFonts w:cs="Arial"/>
          <w:color w:val="000000"/>
          <w:sz w:val="24"/>
        </w:rPr>
      </w:pPr>
      <w:r w:rsidRPr="00E22B56">
        <w:rPr>
          <w:rFonts w:cs="Arial"/>
          <w:b/>
          <w:color w:val="000000"/>
          <w:sz w:val="24"/>
        </w:rPr>
        <w:t xml:space="preserve">Sunny Kang, </w:t>
      </w:r>
      <w:r w:rsidRPr="00E22B56">
        <w:rPr>
          <w:rFonts w:cs="Arial"/>
          <w:color w:val="000000"/>
          <w:sz w:val="24"/>
        </w:rPr>
        <w:t>Bunker Hill Community College</w:t>
      </w:r>
    </w:p>
    <w:p w14:paraId="51C6D4AB" w14:textId="77777777" w:rsidR="00E22B56" w:rsidRPr="00E22B56" w:rsidRDefault="00E22B56" w:rsidP="00E22B56">
      <w:pPr>
        <w:ind w:left="15" w:right="99"/>
        <w:contextualSpacing/>
        <w:rPr>
          <w:rFonts w:cs="Arial"/>
          <w:color w:val="000000"/>
          <w:sz w:val="24"/>
        </w:rPr>
      </w:pPr>
      <w:r w:rsidRPr="00E22B56">
        <w:rPr>
          <w:rFonts w:cs="Arial"/>
          <w:b/>
          <w:color w:val="000000"/>
          <w:sz w:val="24"/>
        </w:rPr>
        <w:t xml:space="preserve">Maura Murray, </w:t>
      </w:r>
      <w:r w:rsidRPr="00E22B56">
        <w:rPr>
          <w:rFonts w:cs="Arial"/>
          <w:color w:val="000000"/>
          <w:sz w:val="24"/>
        </w:rPr>
        <w:t>Salem State University</w:t>
      </w:r>
      <w:bookmarkStart w:id="0" w:name="_GoBack"/>
      <w:bookmarkEnd w:id="0"/>
    </w:p>
    <w:p w14:paraId="51C6D4AC" w14:textId="77777777" w:rsidR="00E22B56" w:rsidRPr="00E22B56" w:rsidRDefault="00E22B56" w:rsidP="00E22B56">
      <w:pPr>
        <w:ind w:left="15" w:right="99"/>
        <w:contextualSpacing/>
        <w:rPr>
          <w:rFonts w:cs="Arial"/>
          <w:color w:val="000000"/>
          <w:sz w:val="24"/>
        </w:rPr>
      </w:pPr>
      <w:r w:rsidRPr="00E22B56">
        <w:rPr>
          <w:rFonts w:cs="Arial"/>
          <w:b/>
          <w:color w:val="000000"/>
          <w:sz w:val="24"/>
        </w:rPr>
        <w:t xml:space="preserve">Regina </w:t>
      </w:r>
      <w:proofErr w:type="spellStart"/>
      <w:r w:rsidRPr="00E22B56">
        <w:rPr>
          <w:rFonts w:cs="Arial"/>
          <w:b/>
          <w:color w:val="000000"/>
          <w:sz w:val="24"/>
        </w:rPr>
        <w:t>Panushuk</w:t>
      </w:r>
      <w:proofErr w:type="spellEnd"/>
      <w:r w:rsidRPr="00E22B56">
        <w:rPr>
          <w:rFonts w:cs="Arial"/>
          <w:color w:val="000000"/>
          <w:sz w:val="24"/>
        </w:rPr>
        <w:t>, University of Massachusetts, Lowell</w:t>
      </w:r>
    </w:p>
    <w:p w14:paraId="51C6D4AD" w14:textId="77777777" w:rsidR="00E22B56" w:rsidRPr="00E22B56" w:rsidRDefault="00E22B56" w:rsidP="00E22B56">
      <w:pPr>
        <w:ind w:left="15" w:right="99"/>
        <w:contextualSpacing/>
        <w:rPr>
          <w:rFonts w:cs="Arial"/>
          <w:sz w:val="24"/>
        </w:rPr>
      </w:pPr>
      <w:r w:rsidRPr="00E22B56">
        <w:rPr>
          <w:rStyle w:val="Strong"/>
          <w:rFonts w:cs="Arial"/>
          <w:color w:val="000000"/>
          <w:sz w:val="24"/>
        </w:rPr>
        <w:t>Kimberly Steadman</w:t>
      </w:r>
      <w:r w:rsidRPr="00E22B56">
        <w:rPr>
          <w:rFonts w:cs="Arial"/>
          <w:color w:val="000000"/>
          <w:sz w:val="24"/>
        </w:rPr>
        <w:t>, Edward Brooke Charter Schools</w:t>
      </w:r>
    </w:p>
    <w:p w14:paraId="51C6D4AE" w14:textId="77777777" w:rsidR="00E22B56" w:rsidRPr="00E22B56" w:rsidRDefault="00E22B56" w:rsidP="00E22B56">
      <w:pPr>
        <w:ind w:left="15" w:right="99"/>
        <w:contextualSpacing/>
        <w:rPr>
          <w:rFonts w:cs="Arial"/>
          <w:sz w:val="24"/>
        </w:rPr>
      </w:pPr>
    </w:p>
    <w:p w14:paraId="51C6D4AF" w14:textId="77777777" w:rsidR="00E22B56" w:rsidRPr="00E22B56" w:rsidRDefault="00E22B56" w:rsidP="00E22B56">
      <w:pPr>
        <w:ind w:left="15" w:right="99"/>
        <w:contextualSpacing/>
        <w:rPr>
          <w:rFonts w:cs="Arial"/>
          <w:b/>
          <w:sz w:val="24"/>
        </w:rPr>
      </w:pPr>
      <w:r w:rsidRPr="00E22B56">
        <w:rPr>
          <w:rFonts w:cs="Arial"/>
          <w:b/>
          <w:sz w:val="24"/>
        </w:rPr>
        <w:t>Review Panelists and Writers</w:t>
      </w:r>
      <w:r w:rsidRPr="00E22B56">
        <w:rPr>
          <w:rFonts w:cs="Arial"/>
          <w:sz w:val="24"/>
        </w:rPr>
        <w:t xml:space="preserve"> of the 1997, 2001, 2004, and 2011 </w:t>
      </w:r>
      <w:r w:rsidRPr="00E22B56">
        <w:rPr>
          <w:rFonts w:cs="Arial"/>
          <w:i/>
          <w:sz w:val="24"/>
        </w:rPr>
        <w:t>Massachusetts English Language Arts Curriculum Frameworks</w:t>
      </w:r>
      <w:r w:rsidRPr="00E22B56">
        <w:rPr>
          <w:rFonts w:cs="Arial"/>
          <w:sz w:val="24"/>
        </w:rPr>
        <w:t xml:space="preserve"> and Writers of the 2010 Common Core State Standards</w:t>
      </w:r>
    </w:p>
    <w:p w14:paraId="51C6D4B0" w14:textId="77777777" w:rsidR="00E22B56" w:rsidRPr="00E22B56" w:rsidRDefault="00E22B56" w:rsidP="00E22B56">
      <w:pPr>
        <w:rPr>
          <w:rFonts w:cs="Arial"/>
          <w:sz w:val="24"/>
        </w:rPr>
      </w:pPr>
    </w:p>
    <w:p w14:paraId="51C6D4B1" w14:textId="77777777" w:rsidR="00E22B56" w:rsidRPr="00E22B56" w:rsidRDefault="00E22B56" w:rsidP="00E22B56">
      <w:pPr>
        <w:rPr>
          <w:rFonts w:eastAsia="Times New Roman" w:cs="Arial"/>
          <w:sz w:val="24"/>
        </w:rPr>
      </w:pPr>
      <w:r w:rsidRPr="00E22B56">
        <w:rPr>
          <w:rFonts w:eastAsia="Times New Roman" w:cs="Arial"/>
          <w:b/>
          <w:bCs/>
          <w:sz w:val="24"/>
        </w:rPr>
        <w:t xml:space="preserve">Meghan Walsh, </w:t>
      </w:r>
      <w:r w:rsidRPr="00E22B56">
        <w:rPr>
          <w:rFonts w:eastAsia="Times New Roman" w:cs="Arial"/>
          <w:sz w:val="24"/>
        </w:rPr>
        <w:t xml:space="preserve">Grade 3 Teacher, John A. </w:t>
      </w:r>
      <w:proofErr w:type="spellStart"/>
      <w:r w:rsidRPr="00E22B56">
        <w:rPr>
          <w:rFonts w:eastAsia="Times New Roman" w:cs="Arial"/>
          <w:sz w:val="24"/>
        </w:rPr>
        <w:t>Crisafulli</w:t>
      </w:r>
      <w:proofErr w:type="spellEnd"/>
      <w:r w:rsidRPr="00E22B56">
        <w:rPr>
          <w:rFonts w:eastAsia="Times New Roman" w:cs="Arial"/>
          <w:sz w:val="24"/>
        </w:rPr>
        <w:t xml:space="preserve"> Elementary School, Westford Public Schools</w:t>
      </w:r>
    </w:p>
    <w:p w14:paraId="51C6D4B2" w14:textId="77777777" w:rsidR="00E22B56" w:rsidRPr="00E22B56" w:rsidRDefault="00E22B56" w:rsidP="00E22B56">
      <w:pPr>
        <w:rPr>
          <w:rFonts w:eastAsia="Times New Roman" w:cs="Arial"/>
          <w:sz w:val="24"/>
        </w:rPr>
      </w:pPr>
      <w:r w:rsidRPr="00E22B56">
        <w:rPr>
          <w:rFonts w:eastAsia="Times New Roman" w:cs="Arial"/>
          <w:b/>
          <w:bCs/>
          <w:sz w:val="24"/>
        </w:rPr>
        <w:t xml:space="preserve">Rob Whitman, </w:t>
      </w:r>
      <w:r w:rsidRPr="00E22B56">
        <w:rPr>
          <w:rFonts w:eastAsia="Times New Roman" w:cs="Arial"/>
          <w:sz w:val="24"/>
        </w:rPr>
        <w:t>Professor of English, Bunker Hill Community College</w:t>
      </w:r>
    </w:p>
    <w:p w14:paraId="51C6D4B3" w14:textId="77777777" w:rsidR="00E22B56" w:rsidRPr="00E22B56" w:rsidRDefault="00E22B56" w:rsidP="00E22B56">
      <w:pPr>
        <w:rPr>
          <w:rFonts w:eastAsia="Times New Roman" w:cs="Arial"/>
          <w:sz w:val="24"/>
        </w:rPr>
      </w:pPr>
      <w:r w:rsidRPr="00E22B56">
        <w:rPr>
          <w:rFonts w:eastAsia="Times New Roman" w:cs="Arial"/>
          <w:b/>
          <w:bCs/>
          <w:sz w:val="24"/>
        </w:rPr>
        <w:t xml:space="preserve">Kerry </w:t>
      </w:r>
      <w:proofErr w:type="spellStart"/>
      <w:r w:rsidRPr="00E22B56">
        <w:rPr>
          <w:rFonts w:eastAsia="Times New Roman" w:cs="Arial"/>
          <w:b/>
          <w:bCs/>
          <w:sz w:val="24"/>
        </w:rPr>
        <w:t>Winer</w:t>
      </w:r>
      <w:proofErr w:type="spellEnd"/>
      <w:r w:rsidRPr="00E22B56">
        <w:rPr>
          <w:rFonts w:eastAsia="Times New Roman" w:cs="Arial"/>
          <w:b/>
          <w:bCs/>
          <w:sz w:val="24"/>
        </w:rPr>
        <w:t xml:space="preserve">, </w:t>
      </w:r>
      <w:r w:rsidRPr="00E22B56">
        <w:rPr>
          <w:rFonts w:eastAsia="Times New Roman" w:cs="Arial"/>
          <w:sz w:val="24"/>
        </w:rPr>
        <w:t>Literacy Coach, Oak Hill Middle School, Newton Public Schools</w:t>
      </w:r>
    </w:p>
    <w:p w14:paraId="51C6D4B4" w14:textId="77777777" w:rsidR="00E22B56" w:rsidRPr="00E22B56" w:rsidRDefault="00E22B56" w:rsidP="00E22B56">
      <w:pPr>
        <w:rPr>
          <w:rFonts w:eastAsia="Times New Roman" w:cs="Arial"/>
          <w:sz w:val="24"/>
        </w:rPr>
      </w:pPr>
      <w:r w:rsidRPr="00E22B56">
        <w:rPr>
          <w:rFonts w:eastAsia="Times New Roman" w:cs="Arial"/>
          <w:b/>
          <w:bCs/>
          <w:sz w:val="24"/>
        </w:rPr>
        <w:t xml:space="preserve">Joanne </w:t>
      </w:r>
      <w:proofErr w:type="spellStart"/>
      <w:r w:rsidRPr="00E22B56">
        <w:rPr>
          <w:rFonts w:eastAsia="Times New Roman" w:cs="Arial"/>
          <w:b/>
          <w:bCs/>
          <w:sz w:val="24"/>
        </w:rPr>
        <w:t>Zaharis</w:t>
      </w:r>
      <w:proofErr w:type="spellEnd"/>
      <w:r w:rsidRPr="00E22B56">
        <w:rPr>
          <w:rFonts w:eastAsia="Times New Roman" w:cs="Arial"/>
          <w:b/>
          <w:bCs/>
          <w:sz w:val="24"/>
        </w:rPr>
        <w:t xml:space="preserve">, </w:t>
      </w:r>
      <w:r w:rsidRPr="00E22B56">
        <w:rPr>
          <w:rFonts w:eastAsia="Times New Roman" w:cs="Arial"/>
          <w:sz w:val="24"/>
        </w:rPr>
        <w:t xml:space="preserve">Math Lead Teacher/ Coach, </w:t>
      </w:r>
      <w:proofErr w:type="spellStart"/>
      <w:r w:rsidRPr="00E22B56">
        <w:rPr>
          <w:rFonts w:eastAsia="Times New Roman" w:cs="Arial"/>
          <w:sz w:val="24"/>
        </w:rPr>
        <w:t>Sokolowski</w:t>
      </w:r>
      <w:proofErr w:type="spellEnd"/>
      <w:r w:rsidRPr="00E22B56">
        <w:rPr>
          <w:rFonts w:eastAsia="Times New Roman" w:cs="Arial"/>
          <w:sz w:val="24"/>
        </w:rPr>
        <w:t xml:space="preserve"> School, Chelsea Public Schools</w:t>
      </w:r>
    </w:p>
    <w:p w14:paraId="51C6D4B5" w14:textId="77777777" w:rsidR="00E22B56" w:rsidRPr="00E22B56" w:rsidRDefault="00E22B56" w:rsidP="00E22B56">
      <w:pPr>
        <w:rPr>
          <w:rFonts w:cs="Arial"/>
          <w:sz w:val="24"/>
        </w:rPr>
      </w:pPr>
    </w:p>
    <w:sectPr w:rsidR="00E22B56" w:rsidRPr="00E22B56" w:rsidSect="00E718A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6D4B8" w14:textId="77777777" w:rsidR="00E22B56" w:rsidRDefault="00E22B56" w:rsidP="00E22B56">
      <w:r>
        <w:separator/>
      </w:r>
    </w:p>
  </w:endnote>
  <w:endnote w:type="continuationSeparator" w:id="0">
    <w:p w14:paraId="51C6D4B9" w14:textId="77777777" w:rsidR="00E22B56" w:rsidRDefault="00E22B56" w:rsidP="00E2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6D4B6" w14:textId="77777777" w:rsidR="00E22B56" w:rsidRDefault="00E22B56" w:rsidP="00E22B56">
      <w:r>
        <w:separator/>
      </w:r>
    </w:p>
  </w:footnote>
  <w:footnote w:type="continuationSeparator" w:id="0">
    <w:p w14:paraId="51C6D4B7" w14:textId="77777777" w:rsidR="00E22B56" w:rsidRDefault="00E22B56" w:rsidP="00E2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D4BA" w14:textId="77777777" w:rsidR="00C438B9" w:rsidRPr="00B31B56" w:rsidRDefault="00C438B9" w:rsidP="00C438B9">
    <w:pPr>
      <w:ind w:left="47" w:right="-8"/>
      <w:contextualSpacing/>
      <w:rPr>
        <w:b/>
        <w:sz w:val="22"/>
        <w:szCs w:val="22"/>
        <w:u w:val="single"/>
      </w:rPr>
    </w:pPr>
    <w:r w:rsidRPr="00B31B56">
      <w:rPr>
        <w:b/>
        <w:i/>
        <w:sz w:val="22"/>
        <w:szCs w:val="22"/>
        <w:u w:val="single"/>
      </w:rPr>
      <w:t>Massachusetts Curriculum Frameworks for English Language Arts and Literacy</w:t>
    </w:r>
    <w:r w:rsidRPr="00B31B56">
      <w:rPr>
        <w:b/>
        <w:sz w:val="22"/>
        <w:szCs w:val="22"/>
        <w:u w:val="single"/>
      </w:rPr>
      <w:t xml:space="preserve"> and </w:t>
    </w:r>
    <w:r w:rsidRPr="00B31B56">
      <w:rPr>
        <w:b/>
        <w:i/>
        <w:sz w:val="22"/>
        <w:szCs w:val="22"/>
        <w:u w:val="single"/>
      </w:rPr>
      <w:t>Mathematics</w:t>
    </w:r>
    <w:r w:rsidRPr="00B31B56">
      <w:rPr>
        <w:b/>
        <w:sz w:val="22"/>
        <w:szCs w:val="22"/>
        <w:u w:val="single"/>
      </w:rPr>
      <w:t xml:space="preserve"> Review Panel, 2016–2017</w:t>
    </w:r>
  </w:p>
  <w:p w14:paraId="51C6D4BB" w14:textId="77777777" w:rsidR="00C438B9" w:rsidRPr="00E22B56" w:rsidRDefault="00C438B9" w:rsidP="00C438B9">
    <w:pPr>
      <w:pStyle w:val="Header"/>
      <w:rPr>
        <w:sz w:val="24"/>
      </w:rPr>
    </w:pPr>
  </w:p>
  <w:p w14:paraId="51C6D4BC" w14:textId="77777777" w:rsidR="00E22B56" w:rsidRPr="00E22B56" w:rsidRDefault="00E22B56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56"/>
    <w:rsid w:val="000566F8"/>
    <w:rsid w:val="006D6F8E"/>
    <w:rsid w:val="00871E92"/>
    <w:rsid w:val="009A7F6F"/>
    <w:rsid w:val="00C127CC"/>
    <w:rsid w:val="00C438B9"/>
    <w:rsid w:val="00C86B26"/>
    <w:rsid w:val="00E2204D"/>
    <w:rsid w:val="00E22B56"/>
    <w:rsid w:val="00E718A3"/>
    <w:rsid w:val="00E941FE"/>
    <w:rsid w:val="00EB5AFF"/>
    <w:rsid w:val="00FA7A4D"/>
    <w:rsid w:val="00F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D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56"/>
    <w:pPr>
      <w:spacing w:after="0" w:line="240" w:lineRule="auto"/>
    </w:pPr>
    <w:rPr>
      <w:rFonts w:ascii="Arial" w:eastAsia="Cambria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2B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2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56"/>
    <w:rPr>
      <w:rFonts w:ascii="Arial" w:eastAsia="Cambria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2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B56"/>
    <w:rPr>
      <w:rFonts w:ascii="Arial" w:eastAsia="Cambria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56"/>
    <w:pPr>
      <w:spacing w:after="0" w:line="240" w:lineRule="auto"/>
    </w:pPr>
    <w:rPr>
      <w:rFonts w:ascii="Arial" w:eastAsia="Cambria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2B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2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56"/>
    <w:rPr>
      <w:rFonts w:ascii="Arial" w:eastAsia="Cambria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2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B56"/>
    <w:rPr>
      <w:rFonts w:ascii="Arial" w:eastAsia="Cambria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DESE-231-28074</_dlc_DocId>
    <_dlc_DocIdUrl xmlns="733efe1c-5bbe-4968-87dc-d400e65c879f">
      <Url>https://sharepoint.doemass.org/ese/webteam/cps/_layouts/DocIdRedir.aspx?ID=DESE-231-28074</Url>
      <Description>DESE-231-28074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A192D1B-F9F9-44F3-8FA1-2CC0A2238C0C}">
  <ds:schemaRefs>
    <ds:schemaRef ds:uri="http://schemas.openxmlformats.org/package/2006/metadata/core-properties"/>
    <ds:schemaRef ds:uri="http://schemas.microsoft.com/office/2006/documentManagement/types"/>
    <ds:schemaRef ds:uri="0a4e05da-b9bc-4326-ad73-01ef31b95567"/>
    <ds:schemaRef ds:uri="http://www.w3.org/XML/1998/namespace"/>
    <ds:schemaRef ds:uri="http://purl.org/dc/terms/"/>
    <ds:schemaRef ds:uri="http://purl.org/dc/dcmitype/"/>
    <ds:schemaRef ds:uri="733efe1c-5bbe-4968-87dc-d400e65c879f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E362E0-D091-4429-8E20-AB3400C68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FB3B3-BB3F-4B1E-86AA-EC5C486346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DF4D91-48C1-4946-BF06-8F8C4CD5A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2, ELA Math Frameworks Review Content Advisory</vt:lpstr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9/27/16 Meeting: Attachment 2, ELA Math Frameworks Review Content Advisory</dc:title>
  <dc:creator>ESE</dc:creator>
  <cp:lastModifiedBy>ESE</cp:lastModifiedBy>
  <cp:revision>2</cp:revision>
  <dcterms:created xsi:type="dcterms:W3CDTF">2016-09-20T14:52:00Z</dcterms:created>
  <dcterms:modified xsi:type="dcterms:W3CDTF">2016-09-20T14:52:00Z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979c02c9-bf3f-4313-a0e1-70b430687ac6</vt:lpwstr>
  </property>
  <property fmtid="{D5CDD505-2E9C-101B-9397-08002B2CF9AE}" pid="4" name="metadate">
    <vt:lpwstr>Sep 20 2016</vt:lpwstr>
  </property>
</Properties>
</file>