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shd w:val="clear" w:color="auto" w:fill="000000"/>
        </w:rPr>
      </w:pPr>
      <w:r w:rsidRPr="00137BF2">
        <w:rPr>
          <w:rFonts w:ascii="Times New Roman" w:eastAsia="Times New Roman" w:hAnsi="Times New Roman" w:cs="Times New Roman"/>
          <w:i/>
          <w:smallCaps/>
          <w:color w:val="FFFFFF"/>
          <w:kern w:val="28"/>
          <w:sz w:val="32"/>
          <w:szCs w:val="20"/>
        </w:rPr>
        <w:t>Proposed</w:t>
      </w:r>
      <w:r w:rsidRPr="00137BF2">
        <w:rPr>
          <w:rFonts w:ascii="Times New Roman" w:eastAsia="Times New Roman" w:hAnsi="Times New Roman" w:cs="Times New Roman"/>
          <w:smallCaps/>
          <w:color w:val="FFFFFF"/>
          <w:kern w:val="28"/>
          <w:sz w:val="32"/>
          <w:szCs w:val="20"/>
        </w:rPr>
        <w:t xml:space="preserve"> </w:t>
      </w:r>
      <w:r w:rsidR="009650E6">
        <w:rPr>
          <w:rFonts w:ascii="Times New Roman" w:eastAsia="Times New Roman" w:hAnsi="Times New Roman" w:cs="Times New Roman"/>
          <w:smallCaps/>
          <w:color w:val="FFFFFF"/>
          <w:kern w:val="28"/>
          <w:sz w:val="32"/>
          <w:szCs w:val="20"/>
        </w:rPr>
        <w:t>Equity Lab Charter</w:t>
      </w:r>
      <w:r w:rsidRPr="00137BF2">
        <w:rPr>
          <w:rFonts w:ascii="Times New Roman" w:eastAsia="Times New Roman" w:hAnsi="Times New Roman" w:cs="Times New Roman"/>
          <w:smallCaps/>
          <w:color w:val="FFFFFF"/>
          <w:kern w:val="28"/>
          <w:sz w:val="32"/>
          <w:szCs w:val="20"/>
        </w:rPr>
        <w:t xml:space="preserve"> School</w:t>
      </w:r>
    </w:p>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rPr>
      </w:pPr>
      <w:r w:rsidRPr="00137BF2">
        <w:rPr>
          <w:rFonts w:ascii="Times New Roman" w:eastAsia="Times New Roman" w:hAnsi="Times New Roman" w:cs="Times New Roman"/>
          <w:smallCaps/>
          <w:color w:val="FFFFFF"/>
          <w:kern w:val="28"/>
          <w:sz w:val="32"/>
          <w:szCs w:val="20"/>
          <w:shd w:val="clear" w:color="auto" w:fill="000000"/>
        </w:rPr>
        <w:t>Executive Summary</w:t>
      </w:r>
    </w:p>
    <w:p w:rsidR="00F96DD0" w:rsidRPr="00137BF2" w:rsidRDefault="009650E6" w:rsidP="00F96DD0">
      <w:pPr>
        <w:jc w:val="center"/>
        <w:rPr>
          <w:rFonts w:ascii="Times New Roman" w:hAnsi="Times New Roman" w:cs="Times New Roman"/>
        </w:rPr>
      </w:pPr>
      <w:r>
        <w:rPr>
          <w:rFonts w:ascii="Times New Roman" w:eastAsia="Times New Roman" w:hAnsi="Times New Roman" w:cs="Times New Roman"/>
          <w:i/>
          <w:iCs/>
          <w:sz w:val="20"/>
          <w:szCs w:val="20"/>
        </w:rPr>
        <w:t xml:space="preserve">This was prepared by the Equity Lab Charter </w:t>
      </w:r>
      <w:r w:rsidRPr="00137BF2">
        <w:rPr>
          <w:rFonts w:ascii="Times New Roman" w:eastAsia="Times New Roman" w:hAnsi="Times New Roman" w:cs="Times New Roman"/>
          <w:i/>
          <w:iCs/>
          <w:sz w:val="20"/>
          <w:szCs w:val="20"/>
        </w:rPr>
        <w:t>School</w:t>
      </w:r>
      <w:r w:rsidR="00F96DD0" w:rsidRPr="00137BF2">
        <w:rPr>
          <w:rFonts w:ascii="Times New Roman" w:eastAsia="Times New Roman" w:hAnsi="Times New Roman" w:cs="Times New Roman"/>
          <w:i/>
          <w:iCs/>
          <w:sz w:val="20"/>
          <w:szCs w:val="20"/>
        </w:rPr>
        <w:t xml:space="preserve"> applicant group.</w:t>
      </w:r>
    </w:p>
    <w:p w:rsidR="00EA323A" w:rsidRDefault="00EA323A" w:rsidP="00BD03AE">
      <w:pPr>
        <w:rPr>
          <w:rFonts w:ascii="Times New Roman" w:hAnsi="Times New Roman" w:cs="Times New Roman"/>
          <w:b/>
          <w:sz w:val="24"/>
          <w:szCs w:val="24"/>
        </w:rPr>
      </w:pPr>
    </w:p>
    <w:p w:rsidR="00BD03AE" w:rsidRPr="00FF0187" w:rsidRDefault="00EA323A" w:rsidP="00BD03AE">
      <w:pPr>
        <w:rPr>
          <w:rFonts w:ascii="Times New Roman" w:hAnsi="Times New Roman" w:cs="Times New Roman"/>
          <w:b/>
          <w:sz w:val="24"/>
          <w:szCs w:val="24"/>
        </w:rPr>
      </w:pPr>
      <w:r w:rsidRPr="00FF0187">
        <w:rPr>
          <w:rFonts w:ascii="Times New Roman" w:hAnsi="Times New Roman" w:cs="Times New Roman"/>
          <w:b/>
          <w:sz w:val="24"/>
          <w:szCs w:val="24"/>
        </w:rPr>
        <w:t>Mission Statement</w:t>
      </w:r>
    </w:p>
    <w:p w:rsidR="00BD03AE" w:rsidRPr="003F05F9" w:rsidRDefault="00BD03AE" w:rsidP="00BD03AE">
      <w:pPr>
        <w:pStyle w:val="NoSpacing"/>
        <w:rPr>
          <w:sz w:val="24"/>
          <w:szCs w:val="24"/>
        </w:rPr>
      </w:pPr>
      <w:r w:rsidRPr="003F05F9">
        <w:rPr>
          <w:sz w:val="24"/>
          <w:szCs w:val="24"/>
        </w:rPr>
        <w:t>Equity Lab Charter School partners with families and communities to provide powerful learning experiences that unleash students’ natural potential for creativity, innovation, collaboration and social responsibility. Through integrated and project-based curricula anchored in authentic experiences of social entrepreneurship, students develop the academic and social emotional competencies to complete higher education, thrive in evolving economies, and seize opportunities to be change agents in their communities. Serving as an incubator for educational and social innovation, Equity Lab works to scale equity in schools and communities.</w:t>
      </w:r>
    </w:p>
    <w:p w:rsidR="00BD03AE" w:rsidRPr="003F05F9" w:rsidRDefault="00BD03AE" w:rsidP="00BD03AE">
      <w:pPr>
        <w:pStyle w:val="NoSpacing"/>
        <w:rPr>
          <w:sz w:val="24"/>
          <w:szCs w:val="24"/>
        </w:rPr>
      </w:pPr>
    </w:p>
    <w:p w:rsidR="00BD03AE" w:rsidRPr="003F05F9" w:rsidRDefault="00BD03AE" w:rsidP="00BD03AE">
      <w:pPr>
        <w:pStyle w:val="NoSpacing"/>
        <w:rPr>
          <w:sz w:val="24"/>
          <w:szCs w:val="24"/>
        </w:rPr>
      </w:pPr>
      <w:r w:rsidRPr="003F05F9">
        <w:rPr>
          <w:sz w:val="24"/>
          <w:szCs w:val="24"/>
        </w:rPr>
        <w:t>This public school serves students in grades 5 to 12 and their families in the community of Lynn, Massachusetts. Equity Lab is an inclusive school serving all students, including English Language Learners, students with diverse abilities and disabilities, and at-risk youths.</w:t>
      </w:r>
    </w:p>
    <w:p w:rsidR="00BD03AE" w:rsidRDefault="00BD03AE" w:rsidP="00BD03AE">
      <w:pPr>
        <w:rPr>
          <w:rFonts w:ascii="Times New Roman" w:hAnsi="Times New Roman" w:cs="Times New Roman"/>
          <w:b/>
          <w:sz w:val="24"/>
          <w:szCs w:val="24"/>
        </w:rPr>
      </w:pPr>
    </w:p>
    <w:p w:rsidR="00EA323A" w:rsidRPr="00FF0187" w:rsidRDefault="00EA323A" w:rsidP="00BD03AE">
      <w:pPr>
        <w:rPr>
          <w:rFonts w:ascii="Times New Roman" w:hAnsi="Times New Roman" w:cs="Times New Roman"/>
          <w:sz w:val="24"/>
          <w:szCs w:val="24"/>
        </w:rPr>
      </w:pPr>
      <w:r w:rsidRPr="00FF0187">
        <w:rPr>
          <w:rFonts w:ascii="Times New Roman" w:hAnsi="Times New Roman" w:cs="Times New Roman"/>
          <w:b/>
          <w:sz w:val="24"/>
          <w:szCs w:val="24"/>
        </w:rPr>
        <w:t>School Opening and Projected Student Enrollment</w:t>
      </w:r>
    </w:p>
    <w:p w:rsidR="00BD03AE" w:rsidRPr="003F05F9" w:rsidRDefault="00BD03AE" w:rsidP="00BD03AE">
      <w:pPr>
        <w:rPr>
          <w:rFonts w:ascii="Times New Roman" w:hAnsi="Times New Roman" w:cs="Times New Roman"/>
          <w:sz w:val="24"/>
          <w:szCs w:val="24"/>
        </w:rPr>
      </w:pPr>
      <w:r w:rsidRPr="003F05F9">
        <w:rPr>
          <w:rFonts w:ascii="Times New Roman" w:hAnsi="Times New Roman" w:cs="Times New Roman"/>
          <w:sz w:val="24"/>
          <w:szCs w:val="24"/>
        </w:rPr>
        <w:t xml:space="preserve">Equity Lab Charter School will open in September of 2018 with 160 sixth and seventh graders and expand by one grade level each year until maximum enrollment of 640 students by 2024. </w:t>
      </w:r>
    </w:p>
    <w:p w:rsidR="00BD03AE" w:rsidRDefault="00BD03AE" w:rsidP="00BD03AE">
      <w:pPr>
        <w:rPr>
          <w:rFonts w:ascii="Times New Roman" w:hAnsi="Times New Roman" w:cs="Times New Roman"/>
          <w:b/>
          <w:sz w:val="24"/>
          <w:szCs w:val="24"/>
        </w:rPr>
      </w:pPr>
    </w:p>
    <w:p w:rsidR="00EA323A" w:rsidRPr="00FF0187" w:rsidRDefault="00EA323A" w:rsidP="00BD03AE">
      <w:pPr>
        <w:rPr>
          <w:rFonts w:ascii="Times New Roman" w:hAnsi="Times New Roman" w:cs="Times New Roman"/>
          <w:sz w:val="24"/>
          <w:szCs w:val="24"/>
        </w:rPr>
      </w:pPr>
      <w:r w:rsidRPr="00FF0187">
        <w:rPr>
          <w:rFonts w:ascii="Times New Roman" w:hAnsi="Times New Roman" w:cs="Times New Roman"/>
          <w:b/>
          <w:sz w:val="24"/>
          <w:szCs w:val="24"/>
        </w:rPr>
        <w:t>Educational Approach and School Design</w:t>
      </w:r>
    </w:p>
    <w:p w:rsidR="00BD03AE" w:rsidRPr="003F05F9" w:rsidRDefault="00BD03AE" w:rsidP="00BD03AE">
      <w:pPr>
        <w:pStyle w:val="NoSpacing"/>
        <w:rPr>
          <w:sz w:val="24"/>
          <w:szCs w:val="24"/>
        </w:rPr>
      </w:pPr>
      <w:r w:rsidRPr="003F05F9">
        <w:rPr>
          <w:sz w:val="24"/>
          <w:szCs w:val="24"/>
        </w:rPr>
        <w:t xml:space="preserve">Our innovative school model leverages research-based design elements that uniquely address the needs of diverse student populations in under-resourced communities. Equity Lab integrates the following five design elements: (1) Project-based Learning; (2) Community-based Learning; (3) Inclusive Learning; (4) Social Emotional Learning; and (5) Creative Learning. </w:t>
      </w:r>
    </w:p>
    <w:p w:rsidR="00BD03AE" w:rsidRPr="003F05F9" w:rsidRDefault="00BD03AE" w:rsidP="00BD03AE">
      <w:pPr>
        <w:pStyle w:val="ListParagraph"/>
        <w:ind w:left="0"/>
        <w:rPr>
          <w:b/>
          <w:i/>
          <w:sz w:val="24"/>
          <w:szCs w:val="24"/>
        </w:rPr>
      </w:pPr>
    </w:p>
    <w:p w:rsidR="00BD03AE" w:rsidRPr="003F05F9" w:rsidRDefault="00BD03AE" w:rsidP="00FF0187">
      <w:pPr>
        <w:pStyle w:val="NoSpacing"/>
        <w:ind w:left="360"/>
        <w:rPr>
          <w:sz w:val="24"/>
          <w:szCs w:val="24"/>
        </w:rPr>
      </w:pPr>
      <w:r w:rsidRPr="003F05F9">
        <w:rPr>
          <w:b/>
          <w:sz w:val="24"/>
          <w:szCs w:val="24"/>
        </w:rPr>
        <w:t>Design Element #1: Project-based Learning</w:t>
      </w:r>
      <w:r w:rsidRPr="003F05F9">
        <w:rPr>
          <w:sz w:val="24"/>
          <w:szCs w:val="24"/>
        </w:rPr>
        <w:t xml:space="preserve"> </w:t>
      </w:r>
    </w:p>
    <w:p w:rsidR="00BD03AE" w:rsidRPr="003F05F9" w:rsidRDefault="00BD03AE" w:rsidP="00FF0187">
      <w:pPr>
        <w:pStyle w:val="ListParagraph"/>
        <w:tabs>
          <w:tab w:val="left" w:pos="0"/>
        </w:tabs>
        <w:ind w:left="360"/>
        <w:rPr>
          <w:sz w:val="24"/>
          <w:szCs w:val="24"/>
        </w:rPr>
      </w:pPr>
      <w:r w:rsidRPr="003F05F9">
        <w:rPr>
          <w:sz w:val="24"/>
          <w:szCs w:val="24"/>
        </w:rPr>
        <w:t xml:space="preserve">Project-based learning involves a year-round study where students work in teams to research real issues that are affecting the Lynn community and develop viable solutions. This process involves researching and analyzing the problem, designing and testing possible solutions, choosing the best design based upon the best outcome, and sharing results with civic authorities and professional experts in the fields related to projects. In the process, students discover how the academic disciplines interact and their real-world applications.  </w:t>
      </w:r>
    </w:p>
    <w:p w:rsidR="00BD03AE" w:rsidRPr="003F05F9" w:rsidRDefault="00BD03AE" w:rsidP="00BD03AE">
      <w:pPr>
        <w:tabs>
          <w:tab w:val="left" w:pos="0"/>
        </w:tabs>
        <w:rPr>
          <w:rFonts w:ascii="Times New Roman" w:hAnsi="Times New Roman" w:cs="Times New Roman"/>
          <w:sz w:val="24"/>
          <w:szCs w:val="24"/>
        </w:rPr>
      </w:pPr>
    </w:p>
    <w:p w:rsidR="00BD03AE" w:rsidRPr="003F05F9" w:rsidRDefault="00BD03AE" w:rsidP="00FF0187">
      <w:pPr>
        <w:pStyle w:val="ListParagraph"/>
        <w:ind w:left="360"/>
        <w:rPr>
          <w:sz w:val="24"/>
          <w:szCs w:val="24"/>
        </w:rPr>
      </w:pPr>
      <w:r w:rsidRPr="003F05F9">
        <w:rPr>
          <w:b/>
          <w:sz w:val="24"/>
          <w:szCs w:val="24"/>
        </w:rPr>
        <w:t>Design Element #2: Community-based Learning</w:t>
      </w:r>
      <w:r w:rsidRPr="003F05F9">
        <w:rPr>
          <w:sz w:val="24"/>
          <w:szCs w:val="24"/>
        </w:rPr>
        <w:t xml:space="preserve"> </w:t>
      </w:r>
    </w:p>
    <w:p w:rsidR="00BD03AE" w:rsidRPr="003F05F9" w:rsidRDefault="00BD03AE" w:rsidP="00FF0187">
      <w:pPr>
        <w:pStyle w:val="ListParagraph"/>
        <w:ind w:left="360"/>
        <w:rPr>
          <w:sz w:val="24"/>
          <w:szCs w:val="24"/>
        </w:rPr>
      </w:pPr>
      <w:r w:rsidRPr="003F05F9">
        <w:rPr>
          <w:sz w:val="24"/>
          <w:szCs w:val="24"/>
        </w:rPr>
        <w:t xml:space="preserve">The community becomes the classroom for students. The community becomes a partner and teacher in their formation because powerful learning extends beyond the walls of a school building. Students come to love the assets of their community rather than seeing the community through a deficit lens that too often occurs in public education. When students become invested in their communities, they become more sensitive to social problems and more motivated to be change agents. The curriculum becomes more authentic because it reflects the hopes and aspirations of their community.  Because the curriculum is so deeply connected to the community, students can see themselves making a real impact and the result is greater engagement and focus.  </w:t>
      </w:r>
    </w:p>
    <w:p w:rsidR="00BD03AE" w:rsidRPr="003F05F9" w:rsidRDefault="00BD03AE" w:rsidP="00BD03AE">
      <w:pPr>
        <w:pStyle w:val="NoSpacing"/>
        <w:rPr>
          <w:b/>
          <w:sz w:val="24"/>
          <w:szCs w:val="24"/>
        </w:rPr>
      </w:pPr>
    </w:p>
    <w:p w:rsidR="00BD03AE" w:rsidRPr="003F05F9" w:rsidRDefault="00BD03AE" w:rsidP="00FF0187">
      <w:pPr>
        <w:pStyle w:val="NoSpacing"/>
        <w:ind w:left="360"/>
        <w:rPr>
          <w:sz w:val="24"/>
          <w:szCs w:val="24"/>
        </w:rPr>
      </w:pPr>
      <w:r w:rsidRPr="003F05F9">
        <w:rPr>
          <w:b/>
          <w:sz w:val="24"/>
          <w:szCs w:val="24"/>
        </w:rPr>
        <w:t>Design Element #3:  Inclusive Learning</w:t>
      </w:r>
      <w:r w:rsidRPr="003F05F9">
        <w:rPr>
          <w:sz w:val="24"/>
          <w:szCs w:val="24"/>
        </w:rPr>
        <w:t xml:space="preserve"> </w:t>
      </w:r>
    </w:p>
    <w:p w:rsidR="00BD03AE" w:rsidRPr="003F05F9" w:rsidRDefault="00BD03AE" w:rsidP="00FF0187">
      <w:pPr>
        <w:pStyle w:val="NoSpacing"/>
        <w:ind w:left="360"/>
        <w:rPr>
          <w:sz w:val="24"/>
          <w:szCs w:val="24"/>
        </w:rPr>
      </w:pPr>
      <w:r w:rsidRPr="003F05F9">
        <w:rPr>
          <w:sz w:val="24"/>
          <w:szCs w:val="24"/>
        </w:rPr>
        <w:t>Inclusive learning honors the diversity of students’ cultural, intellectual, physical, and social emotional backgrounds and provides educational supports and opportunities that remove barriers to learning and enables full participation in the school program. Each student experiences that she/he is a valued member of the school community and is provided the resources to realize her/his full potential.</w:t>
      </w:r>
    </w:p>
    <w:p w:rsidR="00BD03AE" w:rsidRPr="003F05F9" w:rsidRDefault="00BD03AE" w:rsidP="00FF0187">
      <w:pPr>
        <w:pStyle w:val="NoSpacing"/>
        <w:ind w:left="360"/>
        <w:rPr>
          <w:b/>
          <w:sz w:val="24"/>
          <w:szCs w:val="24"/>
        </w:rPr>
      </w:pPr>
    </w:p>
    <w:p w:rsidR="00BD03AE" w:rsidRPr="003F05F9" w:rsidRDefault="00BD03AE" w:rsidP="00FF0187">
      <w:pPr>
        <w:pStyle w:val="NoSpacing"/>
        <w:ind w:left="360"/>
        <w:rPr>
          <w:sz w:val="24"/>
          <w:szCs w:val="24"/>
        </w:rPr>
      </w:pPr>
      <w:r w:rsidRPr="003F05F9">
        <w:rPr>
          <w:b/>
          <w:sz w:val="24"/>
          <w:szCs w:val="24"/>
        </w:rPr>
        <w:t>Design Element #4: Social Emotional Learning</w:t>
      </w:r>
      <w:r w:rsidRPr="003F05F9">
        <w:rPr>
          <w:sz w:val="24"/>
          <w:szCs w:val="24"/>
        </w:rPr>
        <w:t xml:space="preserve"> </w:t>
      </w:r>
    </w:p>
    <w:p w:rsidR="00BD03AE" w:rsidRPr="00FF0187" w:rsidRDefault="00BD03AE" w:rsidP="00FF0187">
      <w:pPr>
        <w:pStyle w:val="ListParagraph"/>
        <w:tabs>
          <w:tab w:val="left" w:pos="0"/>
        </w:tabs>
        <w:ind w:left="360"/>
        <w:rPr>
          <w:sz w:val="24"/>
          <w:szCs w:val="24"/>
        </w:rPr>
      </w:pPr>
      <w:r w:rsidRPr="003F05F9">
        <w:rPr>
          <w:sz w:val="24"/>
          <w:szCs w:val="24"/>
        </w:rPr>
        <w:t>Social emotional learning (SEL) is based on the understanding that the best learning emerges in the context of supportive relationships that make learning challenging, engaging, and meaningful. </w:t>
      </w:r>
      <w:r w:rsidRPr="00FF0187">
        <w:rPr>
          <w:sz w:val="24"/>
          <w:szCs w:val="24"/>
        </w:rPr>
        <w:t xml:space="preserve">SEL programming focuses on helping students to develop a strong sense of identity, set goals, build resiliency to overcome problems, and cultivate empathy to support constructive relationships with adults and peers. </w:t>
      </w:r>
    </w:p>
    <w:p w:rsidR="00BD03AE" w:rsidRPr="003F05F9" w:rsidRDefault="00BD03AE" w:rsidP="00BD03AE">
      <w:pPr>
        <w:pStyle w:val="NoSpacing"/>
        <w:rPr>
          <w:b/>
          <w:sz w:val="24"/>
          <w:szCs w:val="24"/>
        </w:rPr>
      </w:pPr>
    </w:p>
    <w:p w:rsidR="00BD03AE" w:rsidRPr="003F05F9" w:rsidRDefault="00BD03AE" w:rsidP="00FF0187">
      <w:pPr>
        <w:pStyle w:val="NoSpacing"/>
        <w:ind w:left="360"/>
        <w:rPr>
          <w:sz w:val="24"/>
          <w:szCs w:val="24"/>
        </w:rPr>
      </w:pPr>
      <w:r w:rsidRPr="003F05F9">
        <w:rPr>
          <w:b/>
          <w:sz w:val="24"/>
          <w:szCs w:val="24"/>
        </w:rPr>
        <w:t>Design Element #5: Creative Learning</w:t>
      </w:r>
      <w:r w:rsidRPr="003F05F9">
        <w:rPr>
          <w:sz w:val="24"/>
          <w:szCs w:val="24"/>
        </w:rPr>
        <w:t xml:space="preserve"> </w:t>
      </w:r>
    </w:p>
    <w:p w:rsidR="00BD03AE" w:rsidRPr="003F05F9" w:rsidRDefault="00BD03AE" w:rsidP="00FF0187">
      <w:pPr>
        <w:pStyle w:val="ListParagraph"/>
        <w:tabs>
          <w:tab w:val="left" w:pos="0"/>
        </w:tabs>
        <w:ind w:left="360"/>
        <w:rPr>
          <w:sz w:val="24"/>
          <w:szCs w:val="24"/>
        </w:rPr>
      </w:pPr>
      <w:r w:rsidRPr="003F05F9">
        <w:rPr>
          <w:sz w:val="24"/>
          <w:szCs w:val="24"/>
        </w:rPr>
        <w:t xml:space="preserve">Creative learning develops students’ capacities to imagine, create, and innovate. A rapidly evolving world requires students to be creative problem-solvers and collaborators. Creative learning advances that students need to interact with ideas and concepts in multiple ways because they come to classrooms with particular gifts and learning preferences (linguistic, kinesthetic, spatial, mathematical, and musical). True student-centered classrooms need to be structured to honor students’ diverse ways of knowing the world and themselves. Our education program immerses students in a </w:t>
      </w:r>
      <w:r w:rsidRPr="003F05F9">
        <w:rPr>
          <w:i/>
          <w:sz w:val="24"/>
          <w:szCs w:val="24"/>
        </w:rPr>
        <w:t>knowing by doing</w:t>
      </w:r>
      <w:r w:rsidRPr="003F05F9">
        <w:rPr>
          <w:sz w:val="24"/>
          <w:szCs w:val="24"/>
        </w:rPr>
        <w:t xml:space="preserve"> model. Arts and movement are the most critical vehicles to support creative learning, and we refer to them as </w:t>
      </w:r>
      <w:r w:rsidRPr="003F05F9">
        <w:rPr>
          <w:i/>
          <w:sz w:val="24"/>
          <w:szCs w:val="24"/>
        </w:rPr>
        <w:t>co-academic subjects</w:t>
      </w:r>
      <w:r w:rsidRPr="003F05F9">
        <w:rPr>
          <w:sz w:val="24"/>
          <w:szCs w:val="24"/>
        </w:rPr>
        <w:t xml:space="preserve"> because they are as essential as the academic subjects. Classrooms become working studios where students have opportunities to interact with and master essential academic concepts and skills through multi-sensory experiences.</w:t>
      </w:r>
    </w:p>
    <w:p w:rsidR="00BD03AE" w:rsidRDefault="00BD03AE" w:rsidP="00BD03AE">
      <w:pPr>
        <w:rPr>
          <w:rFonts w:ascii="Times New Roman" w:hAnsi="Times New Roman" w:cs="Times New Roman"/>
          <w:b/>
          <w:sz w:val="24"/>
          <w:szCs w:val="24"/>
        </w:rPr>
      </w:pPr>
    </w:p>
    <w:p w:rsidR="00FF0187" w:rsidRPr="003F05F9" w:rsidRDefault="00FF0187" w:rsidP="00BD03AE">
      <w:pPr>
        <w:rPr>
          <w:rFonts w:ascii="Times New Roman" w:hAnsi="Times New Roman" w:cs="Times New Roman"/>
          <w:sz w:val="24"/>
          <w:szCs w:val="24"/>
        </w:rPr>
      </w:pPr>
      <w:r>
        <w:rPr>
          <w:rFonts w:ascii="Times New Roman" w:hAnsi="Times New Roman" w:cs="Times New Roman"/>
          <w:b/>
          <w:sz w:val="24"/>
          <w:szCs w:val="24"/>
        </w:rPr>
        <w:t>Lynn, Massachusetts: Challenges and Opportunities</w:t>
      </w:r>
    </w:p>
    <w:p w:rsidR="00BD03AE" w:rsidRPr="003F05F9" w:rsidRDefault="00BD03AE" w:rsidP="00BD03AE">
      <w:pPr>
        <w:rPr>
          <w:rFonts w:ascii="Times New Roman" w:hAnsi="Times New Roman" w:cs="Times New Roman"/>
          <w:sz w:val="24"/>
          <w:szCs w:val="24"/>
        </w:rPr>
      </w:pPr>
      <w:r w:rsidRPr="003F05F9">
        <w:rPr>
          <w:rFonts w:ascii="Times New Roman" w:hAnsi="Times New Roman" w:cs="Times New Roman"/>
          <w:sz w:val="24"/>
          <w:szCs w:val="24"/>
        </w:rPr>
        <w:t>Lynn has a history of chronic racial and educational barriers that have kept segments of the population from unleashing their true potential. Lynn’s median income is 1/3 the state average. Median hou</w:t>
      </w:r>
      <w:r w:rsidR="0069135D">
        <w:rPr>
          <w:rFonts w:ascii="Times New Roman" w:hAnsi="Times New Roman" w:cs="Times New Roman"/>
          <w:sz w:val="24"/>
          <w:szCs w:val="24"/>
        </w:rPr>
        <w:t>sehold income has declined by 5 percent</w:t>
      </w:r>
      <w:r w:rsidRPr="003F05F9">
        <w:rPr>
          <w:rFonts w:ascii="Times New Roman" w:hAnsi="Times New Roman" w:cs="Times New Roman"/>
          <w:sz w:val="24"/>
          <w:szCs w:val="24"/>
        </w:rPr>
        <w:t xml:space="preserve"> in the past 20 years while the median income statewide has incre</w:t>
      </w:r>
      <w:r w:rsidR="0069135D">
        <w:rPr>
          <w:rFonts w:ascii="Times New Roman" w:hAnsi="Times New Roman" w:cs="Times New Roman"/>
          <w:sz w:val="24"/>
          <w:szCs w:val="24"/>
        </w:rPr>
        <w:t>ased by 10 percent</w:t>
      </w:r>
      <w:r w:rsidRPr="003F05F9">
        <w:rPr>
          <w:rFonts w:ascii="Times New Roman" w:hAnsi="Times New Roman" w:cs="Times New Roman"/>
          <w:sz w:val="24"/>
          <w:szCs w:val="24"/>
        </w:rPr>
        <w:t xml:space="preserve"> (Salem which borders Lyn</w:t>
      </w:r>
      <w:r w:rsidR="0069135D">
        <w:rPr>
          <w:rFonts w:ascii="Times New Roman" w:hAnsi="Times New Roman" w:cs="Times New Roman"/>
          <w:sz w:val="24"/>
          <w:szCs w:val="24"/>
        </w:rPr>
        <w:t>n experienced an increase of 20 percent</w:t>
      </w:r>
      <w:r w:rsidRPr="003F05F9">
        <w:rPr>
          <w:rFonts w:ascii="Times New Roman" w:hAnsi="Times New Roman" w:cs="Times New Roman"/>
          <w:sz w:val="24"/>
          <w:szCs w:val="24"/>
        </w:rPr>
        <w:t>). Between 2001 and 2009 Lynn lost 2,712 jobs—the manufacturing sector accounted for more than half the job losses. The poverty level is almost twice that of the state average and Lynn has one of the highest foreclosure rates in the state. Lynn’s economic and social challenges are mirrored in i</w:t>
      </w:r>
      <w:r w:rsidR="0069135D">
        <w:rPr>
          <w:rFonts w:ascii="Times New Roman" w:hAnsi="Times New Roman" w:cs="Times New Roman"/>
          <w:sz w:val="24"/>
          <w:szCs w:val="24"/>
        </w:rPr>
        <w:t>ts educational status. Only 19.3 percent</w:t>
      </w:r>
      <w:r w:rsidRPr="003F05F9">
        <w:rPr>
          <w:rFonts w:ascii="Times New Roman" w:hAnsi="Times New Roman" w:cs="Times New Roman"/>
          <w:sz w:val="24"/>
          <w:szCs w:val="24"/>
        </w:rPr>
        <w:t xml:space="preserve"> of Lynn residents have a </w:t>
      </w:r>
      <w:r w:rsidR="0069135D">
        <w:rPr>
          <w:rFonts w:ascii="Times New Roman" w:hAnsi="Times New Roman" w:cs="Times New Roman"/>
          <w:sz w:val="24"/>
          <w:szCs w:val="24"/>
        </w:rPr>
        <w:t>bachelor’s degree and only 14.2percent</w:t>
      </w:r>
      <w:r w:rsidRPr="003F05F9">
        <w:rPr>
          <w:rFonts w:ascii="Times New Roman" w:hAnsi="Times New Roman" w:cs="Times New Roman"/>
          <w:sz w:val="24"/>
          <w:szCs w:val="24"/>
        </w:rPr>
        <w:t xml:space="preserve"> have a graduate or professional degree. </w:t>
      </w:r>
      <w:r w:rsidR="0069135D">
        <w:rPr>
          <w:rFonts w:ascii="Times New Roman" w:hAnsi="Times New Roman" w:cs="Times New Roman"/>
          <w:sz w:val="24"/>
          <w:szCs w:val="24"/>
        </w:rPr>
        <w:t>16.2 percent</w:t>
      </w:r>
      <w:r w:rsidRPr="003F05F9">
        <w:rPr>
          <w:rFonts w:ascii="Times New Roman" w:hAnsi="Times New Roman" w:cs="Times New Roman"/>
          <w:sz w:val="24"/>
          <w:szCs w:val="24"/>
        </w:rPr>
        <w:t xml:space="preserve"> have some college training but no degree.</w:t>
      </w:r>
    </w:p>
    <w:p w:rsidR="00BD03AE" w:rsidRDefault="00BD03AE" w:rsidP="00BD03AE">
      <w:pPr>
        <w:rPr>
          <w:rFonts w:ascii="Times New Roman" w:hAnsi="Times New Roman" w:cs="Times New Roman"/>
          <w:b/>
          <w:sz w:val="24"/>
          <w:szCs w:val="24"/>
        </w:rPr>
      </w:pPr>
    </w:p>
    <w:p w:rsidR="00FF0187" w:rsidRPr="003F05F9" w:rsidRDefault="00FF0187" w:rsidP="00BD03AE">
      <w:pPr>
        <w:rPr>
          <w:rFonts w:ascii="Times New Roman" w:hAnsi="Times New Roman" w:cs="Times New Roman"/>
          <w:sz w:val="24"/>
          <w:szCs w:val="24"/>
        </w:rPr>
      </w:pPr>
      <w:r>
        <w:rPr>
          <w:rFonts w:ascii="Times New Roman" w:hAnsi="Times New Roman" w:cs="Times New Roman"/>
          <w:b/>
          <w:sz w:val="24"/>
          <w:szCs w:val="24"/>
        </w:rPr>
        <w:t>Need for Equity Lab Charter School</w:t>
      </w:r>
    </w:p>
    <w:p w:rsidR="00BD03AE" w:rsidRPr="003F05F9" w:rsidRDefault="00BD03AE" w:rsidP="00BD03AE">
      <w:pPr>
        <w:rPr>
          <w:rFonts w:ascii="Times New Roman" w:hAnsi="Times New Roman" w:cs="Times New Roman"/>
          <w:sz w:val="24"/>
          <w:szCs w:val="24"/>
        </w:rPr>
      </w:pPr>
      <w:r w:rsidRPr="003F05F9">
        <w:rPr>
          <w:rFonts w:ascii="Times New Roman" w:hAnsi="Times New Roman" w:cs="Times New Roman"/>
          <w:sz w:val="24"/>
          <w:szCs w:val="24"/>
        </w:rPr>
        <w:t xml:space="preserve">A stronger educational system that offers diverse educational models and programs is essential for transforming the current educational, economic, and social barriers in Lynn. Lynn has few educational options. KIPP Academy, the sole charter school located in Lynn, has a waiting list of 477 students. The waiting list expands to 682 students when including families that have applied to charter schools outside of Lynn. Over 300 parents have requested student enrollment forms for </w:t>
      </w:r>
      <w:r w:rsidRPr="003F05F9">
        <w:rPr>
          <w:rFonts w:ascii="Times New Roman" w:hAnsi="Times New Roman" w:cs="Times New Roman"/>
          <w:sz w:val="24"/>
          <w:szCs w:val="24"/>
        </w:rPr>
        <w:lastRenderedPageBreak/>
        <w:t>Equity Lab Charter School.</w:t>
      </w:r>
    </w:p>
    <w:p w:rsidR="00BD03AE" w:rsidRPr="003F05F9" w:rsidRDefault="00BD03AE" w:rsidP="00BD03AE">
      <w:pPr>
        <w:rPr>
          <w:rFonts w:ascii="Times New Roman" w:hAnsi="Times New Roman" w:cs="Times New Roman"/>
          <w:sz w:val="24"/>
          <w:szCs w:val="24"/>
        </w:rPr>
      </w:pPr>
    </w:p>
    <w:p w:rsidR="00BD03AE" w:rsidRPr="003F05F9" w:rsidRDefault="00BD03AE" w:rsidP="00BD03AE">
      <w:pPr>
        <w:rPr>
          <w:rFonts w:ascii="Times New Roman" w:hAnsi="Times New Roman" w:cs="Times New Roman"/>
          <w:sz w:val="24"/>
          <w:szCs w:val="24"/>
        </w:rPr>
      </w:pPr>
      <w:r w:rsidRPr="003F05F9">
        <w:rPr>
          <w:rFonts w:ascii="Times New Roman" w:hAnsi="Times New Roman" w:cs="Times New Roman"/>
          <w:sz w:val="24"/>
          <w:szCs w:val="24"/>
        </w:rPr>
        <w:t>Our school design was well received in the twenty-eight information sessions held between 2012 and 2016 where we connected with over 900</w:t>
      </w:r>
      <w:r w:rsidR="0069135D">
        <w:rPr>
          <w:rFonts w:ascii="Times New Roman" w:hAnsi="Times New Roman" w:cs="Times New Roman"/>
          <w:sz w:val="24"/>
          <w:szCs w:val="24"/>
        </w:rPr>
        <w:t xml:space="preserve"> families. Eighty-five percent</w:t>
      </w:r>
      <w:r w:rsidRPr="003F05F9">
        <w:rPr>
          <w:rFonts w:ascii="Times New Roman" w:hAnsi="Times New Roman" w:cs="Times New Roman"/>
          <w:sz w:val="24"/>
          <w:szCs w:val="24"/>
        </w:rPr>
        <w:t xml:space="preserve"> of parents surveyed expressed frustration because they felt that their educational priorities were not being addressed within their children’s current schools, and they found that our school design clearly addressed these priorities. The following chart shows how the design elements address Lynn parents’ educational priorities as collected through focus groups, individual interviews, and surveys:</w:t>
      </w:r>
    </w:p>
    <w:p w:rsidR="00BD03AE" w:rsidRPr="003F05F9" w:rsidRDefault="00BD03AE" w:rsidP="00BD03AE">
      <w:pPr>
        <w:rPr>
          <w:rFonts w:ascii="Times New Roman" w:hAnsi="Times New Roman" w:cs="Times New Roman"/>
          <w:sz w:val="24"/>
          <w:szCs w:val="24"/>
        </w:rPr>
      </w:pPr>
    </w:p>
    <w:tbl>
      <w:tblPr>
        <w:tblW w:w="96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10"/>
        <w:gridCol w:w="5220"/>
      </w:tblGrid>
      <w:tr w:rsidR="00BD03AE" w:rsidRPr="003F05F9" w:rsidTr="00EA323A">
        <w:tc>
          <w:tcPr>
            <w:tcW w:w="4410" w:type="dxa"/>
            <w:shd w:val="clear" w:color="auto" w:fill="BFBFBF" w:themeFill="background1" w:themeFillShade="BF"/>
          </w:tcPr>
          <w:p w:rsidR="00BD03AE" w:rsidRPr="003F05F9" w:rsidRDefault="00BD03AE" w:rsidP="00157A89">
            <w:pPr>
              <w:jc w:val="center"/>
              <w:rPr>
                <w:rFonts w:ascii="Times New Roman" w:hAnsi="Times New Roman" w:cs="Times New Roman"/>
                <w:b/>
                <w:sz w:val="24"/>
                <w:szCs w:val="24"/>
              </w:rPr>
            </w:pPr>
            <w:r w:rsidRPr="003F05F9">
              <w:rPr>
                <w:rFonts w:ascii="Times New Roman" w:hAnsi="Times New Roman" w:cs="Times New Roman"/>
                <w:b/>
                <w:sz w:val="24"/>
                <w:szCs w:val="24"/>
              </w:rPr>
              <w:t>Educational Priorities of Lynn Parents</w:t>
            </w:r>
          </w:p>
        </w:tc>
        <w:tc>
          <w:tcPr>
            <w:tcW w:w="5220" w:type="dxa"/>
            <w:shd w:val="clear" w:color="auto" w:fill="BFBFBF" w:themeFill="background1" w:themeFillShade="BF"/>
          </w:tcPr>
          <w:p w:rsidR="00BD03AE" w:rsidRPr="003F05F9" w:rsidRDefault="00BD03AE" w:rsidP="00157A89">
            <w:pPr>
              <w:jc w:val="center"/>
              <w:rPr>
                <w:rFonts w:ascii="Times New Roman" w:hAnsi="Times New Roman" w:cs="Times New Roman"/>
                <w:b/>
                <w:sz w:val="24"/>
                <w:szCs w:val="24"/>
              </w:rPr>
            </w:pPr>
            <w:r w:rsidRPr="003F05F9">
              <w:rPr>
                <w:rFonts w:ascii="Times New Roman" w:hAnsi="Times New Roman" w:cs="Times New Roman"/>
                <w:b/>
                <w:sz w:val="24"/>
                <w:szCs w:val="24"/>
              </w:rPr>
              <w:t>How School Design Elements Address Priorities</w:t>
            </w:r>
          </w:p>
        </w:tc>
      </w:tr>
      <w:tr w:rsidR="00BD03AE" w:rsidRPr="003F05F9" w:rsidTr="00157A89">
        <w:tc>
          <w:tcPr>
            <w:tcW w:w="4410" w:type="dxa"/>
          </w:tcPr>
          <w:p w:rsidR="00BD03AE" w:rsidRPr="0069135D" w:rsidRDefault="00BD03AE" w:rsidP="00157A89">
            <w:pPr>
              <w:pStyle w:val="NoSpacing"/>
              <w:rPr>
                <w:b/>
                <w:sz w:val="24"/>
                <w:szCs w:val="24"/>
              </w:rPr>
            </w:pPr>
            <w:r w:rsidRPr="0069135D">
              <w:rPr>
                <w:sz w:val="24"/>
                <w:szCs w:val="24"/>
              </w:rPr>
              <w:t>Provide the foundation for college and career readiness (economic viability)</w:t>
            </w: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i/>
                <w:sz w:val="24"/>
                <w:szCs w:val="24"/>
              </w:rPr>
              <w:t>Community-based learning</w:t>
            </w:r>
            <w:r w:rsidRPr="0069135D">
              <w:rPr>
                <w:rFonts w:ascii="Times New Roman" w:hAnsi="Times New Roman" w:cs="Times New Roman"/>
                <w:sz w:val="24"/>
                <w:szCs w:val="24"/>
              </w:rPr>
              <w:t xml:space="preserve"> connects students to mentors and internships linked to college and career settings.</w:t>
            </w:r>
          </w:p>
        </w:tc>
      </w:tr>
      <w:tr w:rsidR="00BD03AE" w:rsidRPr="003F05F9" w:rsidTr="00157A89">
        <w:tc>
          <w:tcPr>
            <w:tcW w:w="441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sz w:val="24"/>
                <w:szCs w:val="24"/>
              </w:rPr>
              <w:t>Engage students with challenging and relevant curriculum</w:t>
            </w: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i/>
                <w:sz w:val="24"/>
                <w:szCs w:val="24"/>
              </w:rPr>
              <w:t>Project-based learning</w:t>
            </w:r>
            <w:r w:rsidRPr="0069135D">
              <w:rPr>
                <w:rFonts w:ascii="Times New Roman" w:hAnsi="Times New Roman" w:cs="Times New Roman"/>
                <w:sz w:val="24"/>
                <w:szCs w:val="24"/>
              </w:rPr>
              <w:t xml:space="preserve"> mirrors the rigors that students will experience in college and the work place.</w:t>
            </w:r>
          </w:p>
        </w:tc>
      </w:tr>
      <w:tr w:rsidR="00BD03AE" w:rsidRPr="003F05F9" w:rsidTr="00157A89">
        <w:tc>
          <w:tcPr>
            <w:tcW w:w="4410" w:type="dxa"/>
          </w:tcPr>
          <w:p w:rsidR="00BD03AE" w:rsidRPr="0069135D" w:rsidRDefault="00BD03AE" w:rsidP="00157A89">
            <w:pPr>
              <w:pStyle w:val="NoSpacing"/>
              <w:rPr>
                <w:b/>
                <w:sz w:val="24"/>
                <w:szCs w:val="24"/>
              </w:rPr>
            </w:pPr>
            <w:r w:rsidRPr="0069135D">
              <w:rPr>
                <w:sz w:val="24"/>
                <w:szCs w:val="24"/>
              </w:rPr>
              <w:t>Connect student learning to the real world</w:t>
            </w: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i/>
                <w:sz w:val="24"/>
                <w:szCs w:val="24"/>
              </w:rPr>
              <w:t xml:space="preserve">Project-based learning </w:t>
            </w:r>
            <w:r w:rsidRPr="0069135D">
              <w:rPr>
                <w:rFonts w:ascii="Times New Roman" w:hAnsi="Times New Roman" w:cs="Times New Roman"/>
                <w:sz w:val="24"/>
                <w:szCs w:val="24"/>
              </w:rPr>
              <w:t>(with a focus on social entrepreneurship) shows students how the academic and co-academic disciplines interact and are applied in the real world.</w:t>
            </w:r>
          </w:p>
        </w:tc>
      </w:tr>
      <w:tr w:rsidR="00BD03AE" w:rsidRPr="003F05F9" w:rsidTr="00157A89">
        <w:tc>
          <w:tcPr>
            <w:tcW w:w="4410" w:type="dxa"/>
          </w:tcPr>
          <w:p w:rsidR="00BD03AE" w:rsidRPr="0069135D" w:rsidRDefault="00BD03AE" w:rsidP="00157A89">
            <w:pPr>
              <w:pStyle w:val="NoSpacing"/>
              <w:rPr>
                <w:b/>
                <w:sz w:val="24"/>
                <w:szCs w:val="24"/>
              </w:rPr>
            </w:pPr>
            <w:r w:rsidRPr="0069135D">
              <w:rPr>
                <w:sz w:val="24"/>
                <w:szCs w:val="24"/>
              </w:rPr>
              <w:t>Honor students’ identities and cultures (embrace diversity)</w:t>
            </w:r>
          </w:p>
        </w:tc>
        <w:tc>
          <w:tcPr>
            <w:tcW w:w="5220" w:type="dxa"/>
          </w:tcPr>
          <w:p w:rsidR="00BD03AE" w:rsidRPr="0069135D" w:rsidRDefault="00BD03AE" w:rsidP="00157A89">
            <w:pPr>
              <w:pStyle w:val="Header"/>
              <w:rPr>
                <w:rFonts w:ascii="Times New Roman" w:hAnsi="Times New Roman" w:cs="Times New Roman"/>
                <w:sz w:val="24"/>
                <w:szCs w:val="24"/>
              </w:rPr>
            </w:pPr>
            <w:r w:rsidRPr="0069135D">
              <w:rPr>
                <w:rFonts w:ascii="Times New Roman" w:hAnsi="Times New Roman" w:cs="Times New Roman"/>
                <w:i/>
                <w:sz w:val="24"/>
                <w:szCs w:val="24"/>
              </w:rPr>
              <w:t>Inclusive and Social Emotional learning</w:t>
            </w:r>
            <w:r w:rsidRPr="0069135D">
              <w:rPr>
                <w:rFonts w:ascii="Times New Roman" w:hAnsi="Times New Roman" w:cs="Times New Roman"/>
                <w:sz w:val="24"/>
                <w:szCs w:val="24"/>
              </w:rPr>
              <w:t xml:space="preserve"> require deep knowledge of students’ identities and cultures.</w:t>
            </w:r>
          </w:p>
        </w:tc>
      </w:tr>
      <w:tr w:rsidR="00BD03AE" w:rsidRPr="003F05F9" w:rsidTr="00157A89">
        <w:tc>
          <w:tcPr>
            <w:tcW w:w="4410" w:type="dxa"/>
          </w:tcPr>
          <w:p w:rsidR="00BD03AE" w:rsidRPr="0069135D" w:rsidRDefault="00BD03AE" w:rsidP="00157A89">
            <w:pPr>
              <w:pStyle w:val="NoSpacing"/>
              <w:rPr>
                <w:b/>
                <w:sz w:val="24"/>
                <w:szCs w:val="24"/>
              </w:rPr>
            </w:pPr>
            <w:r w:rsidRPr="0069135D">
              <w:rPr>
                <w:sz w:val="24"/>
                <w:szCs w:val="24"/>
              </w:rPr>
              <w:t>Support students in being agents of change in their community (active citizenship)</w:t>
            </w: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i/>
                <w:sz w:val="24"/>
                <w:szCs w:val="24"/>
              </w:rPr>
              <w:t>Project-based learning</w:t>
            </w:r>
            <w:r w:rsidRPr="0069135D">
              <w:rPr>
                <w:rFonts w:ascii="Times New Roman" w:hAnsi="Times New Roman" w:cs="Times New Roman"/>
                <w:sz w:val="24"/>
                <w:szCs w:val="24"/>
              </w:rPr>
              <w:t xml:space="preserve"> (with a focus on social entrepreneurship) provides a clear structure for how to help student problem-solve challenges in their community.</w:t>
            </w:r>
          </w:p>
        </w:tc>
      </w:tr>
      <w:tr w:rsidR="00BD03AE" w:rsidRPr="003F05F9" w:rsidTr="00157A89">
        <w:tc>
          <w:tcPr>
            <w:tcW w:w="4410" w:type="dxa"/>
          </w:tcPr>
          <w:p w:rsidR="00BD03AE" w:rsidRPr="0069135D" w:rsidRDefault="00BD03AE" w:rsidP="00157A89">
            <w:pPr>
              <w:pStyle w:val="NoSpacing"/>
              <w:rPr>
                <w:b/>
                <w:sz w:val="24"/>
                <w:szCs w:val="24"/>
              </w:rPr>
            </w:pPr>
            <w:r w:rsidRPr="0069135D">
              <w:rPr>
                <w:sz w:val="24"/>
                <w:szCs w:val="24"/>
              </w:rPr>
              <w:t>Cultivate student creativity and health through regular access to art, music, and physical activity</w:t>
            </w: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i/>
                <w:sz w:val="24"/>
                <w:szCs w:val="24"/>
              </w:rPr>
              <w:t>Creative Learning</w:t>
            </w:r>
            <w:r w:rsidRPr="0069135D">
              <w:rPr>
                <w:rFonts w:ascii="Times New Roman" w:hAnsi="Times New Roman" w:cs="Times New Roman"/>
                <w:sz w:val="24"/>
                <w:szCs w:val="24"/>
              </w:rPr>
              <w:t xml:space="preserve"> supports intellectual, physical, emotional, and social development.</w:t>
            </w:r>
          </w:p>
        </w:tc>
      </w:tr>
      <w:tr w:rsidR="00BD03AE" w:rsidRPr="003F05F9" w:rsidTr="00157A89">
        <w:tc>
          <w:tcPr>
            <w:tcW w:w="4410" w:type="dxa"/>
          </w:tcPr>
          <w:p w:rsidR="00BD03AE" w:rsidRPr="0069135D" w:rsidRDefault="00BD03AE" w:rsidP="00157A89">
            <w:pPr>
              <w:pStyle w:val="NoSpacing"/>
              <w:rPr>
                <w:b/>
                <w:sz w:val="24"/>
                <w:szCs w:val="24"/>
              </w:rPr>
            </w:pPr>
            <w:r w:rsidRPr="0069135D">
              <w:rPr>
                <w:sz w:val="24"/>
                <w:szCs w:val="24"/>
              </w:rPr>
              <w:t xml:space="preserve">Provide an extended day program </w:t>
            </w:r>
          </w:p>
          <w:p w:rsidR="00BD03AE" w:rsidRPr="0069135D" w:rsidRDefault="00BD03AE" w:rsidP="00157A89">
            <w:pPr>
              <w:rPr>
                <w:rFonts w:ascii="Times New Roman" w:hAnsi="Times New Roman" w:cs="Times New Roman"/>
                <w:sz w:val="24"/>
                <w:szCs w:val="24"/>
              </w:rPr>
            </w:pP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sz w:val="24"/>
                <w:szCs w:val="24"/>
              </w:rPr>
              <w:t>The school program is 9 hours per day—8:30 am to 5:30 pm</w:t>
            </w:r>
            <w:r w:rsidR="0069135D">
              <w:rPr>
                <w:rFonts w:ascii="Times New Roman" w:hAnsi="Times New Roman" w:cs="Times New Roman"/>
                <w:sz w:val="24"/>
                <w:szCs w:val="24"/>
              </w:rPr>
              <w:t>.</w:t>
            </w:r>
          </w:p>
        </w:tc>
      </w:tr>
      <w:tr w:rsidR="00BD03AE" w:rsidRPr="003F05F9" w:rsidTr="00157A89">
        <w:tc>
          <w:tcPr>
            <w:tcW w:w="4410" w:type="dxa"/>
          </w:tcPr>
          <w:p w:rsidR="00BD03AE" w:rsidRPr="0069135D" w:rsidRDefault="00BD03AE" w:rsidP="00157A89">
            <w:pPr>
              <w:pStyle w:val="NoSpacing"/>
              <w:rPr>
                <w:sz w:val="24"/>
                <w:szCs w:val="24"/>
              </w:rPr>
            </w:pPr>
            <w:r w:rsidRPr="0069135D">
              <w:rPr>
                <w:sz w:val="24"/>
                <w:szCs w:val="24"/>
              </w:rPr>
              <w:t>Support students with a range of health, cognitive, and social emotional challenges</w:t>
            </w: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sz w:val="24"/>
                <w:szCs w:val="24"/>
              </w:rPr>
              <w:t xml:space="preserve"> </w:t>
            </w:r>
            <w:r w:rsidRPr="0069135D">
              <w:rPr>
                <w:rFonts w:ascii="Times New Roman" w:hAnsi="Times New Roman" w:cs="Times New Roman"/>
                <w:i/>
                <w:sz w:val="24"/>
                <w:szCs w:val="24"/>
              </w:rPr>
              <w:t>Inclusive</w:t>
            </w:r>
            <w:r w:rsidRPr="0069135D">
              <w:rPr>
                <w:rFonts w:ascii="Times New Roman" w:hAnsi="Times New Roman" w:cs="Times New Roman"/>
                <w:sz w:val="24"/>
                <w:szCs w:val="24"/>
              </w:rPr>
              <w:t xml:space="preserve"> and </w:t>
            </w:r>
            <w:r w:rsidRPr="0069135D">
              <w:rPr>
                <w:rFonts w:ascii="Times New Roman" w:hAnsi="Times New Roman" w:cs="Times New Roman"/>
                <w:i/>
                <w:sz w:val="24"/>
                <w:szCs w:val="24"/>
              </w:rPr>
              <w:t>Social Emotional learning</w:t>
            </w:r>
            <w:r w:rsidRPr="0069135D">
              <w:rPr>
                <w:rFonts w:ascii="Times New Roman" w:hAnsi="Times New Roman" w:cs="Times New Roman"/>
                <w:sz w:val="24"/>
                <w:szCs w:val="24"/>
              </w:rPr>
              <w:t xml:space="preserve"> provide a range of support services for diverse students learners</w:t>
            </w:r>
            <w:r w:rsidR="0069135D">
              <w:rPr>
                <w:rFonts w:ascii="Times New Roman" w:hAnsi="Times New Roman" w:cs="Times New Roman"/>
                <w:sz w:val="24"/>
                <w:szCs w:val="24"/>
              </w:rPr>
              <w:t>.</w:t>
            </w:r>
          </w:p>
        </w:tc>
      </w:tr>
      <w:tr w:rsidR="00BD03AE" w:rsidRPr="003F05F9" w:rsidTr="00157A89">
        <w:tc>
          <w:tcPr>
            <w:tcW w:w="4410" w:type="dxa"/>
          </w:tcPr>
          <w:p w:rsidR="00BD03AE" w:rsidRPr="0069135D" w:rsidRDefault="00BD03AE" w:rsidP="00157A89">
            <w:pPr>
              <w:pStyle w:val="NoSpacing"/>
              <w:rPr>
                <w:b/>
                <w:sz w:val="24"/>
                <w:szCs w:val="24"/>
              </w:rPr>
            </w:pPr>
            <w:r w:rsidRPr="0069135D">
              <w:rPr>
                <w:sz w:val="24"/>
                <w:szCs w:val="24"/>
              </w:rPr>
              <w:t>Involve parents as partners in their children’s education</w:t>
            </w: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sz w:val="24"/>
                <w:szCs w:val="24"/>
              </w:rPr>
              <w:t>The focus on public exhibitions and forums engages parents in their child’s education</w:t>
            </w:r>
            <w:r w:rsidR="0069135D">
              <w:rPr>
                <w:rFonts w:ascii="Times New Roman" w:hAnsi="Times New Roman" w:cs="Times New Roman"/>
                <w:sz w:val="24"/>
                <w:szCs w:val="24"/>
              </w:rPr>
              <w:t>.</w:t>
            </w:r>
          </w:p>
        </w:tc>
      </w:tr>
      <w:tr w:rsidR="00BD03AE" w:rsidRPr="003F05F9" w:rsidTr="00157A89">
        <w:tc>
          <w:tcPr>
            <w:tcW w:w="4410" w:type="dxa"/>
          </w:tcPr>
          <w:p w:rsidR="00BD03AE" w:rsidRPr="0069135D" w:rsidRDefault="00BD03AE" w:rsidP="00157A89">
            <w:pPr>
              <w:pStyle w:val="NoSpacing"/>
              <w:rPr>
                <w:b/>
                <w:sz w:val="24"/>
                <w:szCs w:val="24"/>
              </w:rPr>
            </w:pPr>
            <w:r w:rsidRPr="0069135D">
              <w:rPr>
                <w:sz w:val="24"/>
                <w:szCs w:val="24"/>
              </w:rPr>
              <w:t>Provide a warm, safe, and welcoming school environment</w:t>
            </w: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sz w:val="24"/>
                <w:szCs w:val="24"/>
              </w:rPr>
              <w:t>Organizing students into small learning communities (project advisories) and the use of restorative justice as a proactive discipline system ensures a positive school environment.</w:t>
            </w:r>
          </w:p>
        </w:tc>
      </w:tr>
    </w:tbl>
    <w:p w:rsidR="00BD03AE" w:rsidRDefault="00BD03AE" w:rsidP="00BD03AE">
      <w:pPr>
        <w:rPr>
          <w:rFonts w:ascii="Times New Roman" w:hAnsi="Times New Roman" w:cs="Times New Roman"/>
          <w:b/>
          <w:sz w:val="24"/>
          <w:szCs w:val="24"/>
        </w:rPr>
      </w:pPr>
    </w:p>
    <w:p w:rsidR="00FF0187" w:rsidRPr="003F05F9" w:rsidRDefault="00FF0187" w:rsidP="00BD03AE">
      <w:pPr>
        <w:rPr>
          <w:rFonts w:ascii="Times New Roman" w:hAnsi="Times New Roman" w:cs="Times New Roman"/>
          <w:sz w:val="24"/>
          <w:szCs w:val="24"/>
        </w:rPr>
      </w:pPr>
      <w:r>
        <w:rPr>
          <w:rFonts w:ascii="Times New Roman" w:hAnsi="Times New Roman" w:cs="Times New Roman"/>
          <w:b/>
          <w:sz w:val="24"/>
          <w:szCs w:val="24"/>
        </w:rPr>
        <w:t>Founding Team: Connections to Lynn Community</w:t>
      </w:r>
    </w:p>
    <w:p w:rsidR="00BD03AE" w:rsidRPr="003F05F9" w:rsidRDefault="00BD03AE" w:rsidP="00BD03AE">
      <w:pPr>
        <w:rPr>
          <w:rFonts w:ascii="Times New Roman" w:hAnsi="Times New Roman" w:cs="Times New Roman"/>
          <w:sz w:val="24"/>
          <w:szCs w:val="24"/>
        </w:rPr>
      </w:pPr>
      <w:r w:rsidRPr="003F05F9">
        <w:rPr>
          <w:rFonts w:ascii="Times New Roman" w:hAnsi="Times New Roman" w:cs="Times New Roman"/>
          <w:sz w:val="24"/>
          <w:szCs w:val="24"/>
        </w:rPr>
        <w:t xml:space="preserve">Our founding team is a diverse and innovative group of professionals and parents who have strong ties to the Lynn community. The proposed Chief Executive Officer, a life-long educator, school leader, and school/district redesign consultant has children receiving Special Education services in the Lynn Public Schools. The proposed Associate Treasurer of the board serves as the </w:t>
      </w:r>
      <w:r w:rsidRPr="003F05F9">
        <w:rPr>
          <w:rFonts w:ascii="Times New Roman" w:hAnsi="Times New Roman" w:cs="Times New Roman"/>
          <w:sz w:val="24"/>
          <w:szCs w:val="24"/>
        </w:rPr>
        <w:lastRenderedPageBreak/>
        <w:t>assistant vice-president of Citizen’s Bank in Lynn and has a child who attends Lynn Public Schools. Another board member grew up in Lynn and opened a law practice with offices in Lynn and Boston. Other proposed board members run college and educational programs that serve Greater Lynn.</w:t>
      </w:r>
    </w:p>
    <w:p w:rsidR="00BD03AE" w:rsidRDefault="00BD03AE" w:rsidP="00BD03AE">
      <w:pPr>
        <w:rPr>
          <w:rFonts w:ascii="Times New Roman" w:hAnsi="Times New Roman" w:cs="Times New Roman"/>
          <w:b/>
          <w:sz w:val="24"/>
          <w:szCs w:val="24"/>
        </w:rPr>
      </w:pPr>
    </w:p>
    <w:p w:rsidR="00FF0187" w:rsidRPr="003F05F9" w:rsidRDefault="00FF0187" w:rsidP="00BD03AE">
      <w:pPr>
        <w:rPr>
          <w:rFonts w:ascii="Times New Roman" w:hAnsi="Times New Roman" w:cs="Times New Roman"/>
          <w:sz w:val="24"/>
          <w:szCs w:val="24"/>
        </w:rPr>
      </w:pPr>
      <w:r>
        <w:rPr>
          <w:rFonts w:ascii="Times New Roman" w:hAnsi="Times New Roman" w:cs="Times New Roman"/>
          <w:b/>
          <w:sz w:val="24"/>
          <w:szCs w:val="24"/>
        </w:rPr>
        <w:t>Reinventing Education</w:t>
      </w:r>
    </w:p>
    <w:p w:rsidR="00BD03AE" w:rsidRPr="003F05F9" w:rsidRDefault="00BD03AE" w:rsidP="00BD03AE">
      <w:pPr>
        <w:rPr>
          <w:rFonts w:ascii="Times New Roman" w:hAnsi="Times New Roman" w:cs="Times New Roman"/>
          <w:sz w:val="24"/>
          <w:szCs w:val="24"/>
        </w:rPr>
      </w:pPr>
      <w:r w:rsidRPr="003F05F9">
        <w:rPr>
          <w:rFonts w:ascii="Times New Roman" w:hAnsi="Times New Roman" w:cs="Times New Roman"/>
          <w:sz w:val="24"/>
          <w:szCs w:val="24"/>
        </w:rPr>
        <w:t>Unfortunately the charter school movement is a source of deep division within Lynn, as it is in other cities/towns in the Commonwealth and around the country. The labor movement in Lynn has a rich history of advancing worker protection rights and pro-labor groups see the non-union structure of most charter schools as an affront to educational and economic equity. The Lynn Public School administration, school committee, and city council have also taken a stand against charter schools because of perceived inequities in student enrollment, retention, and funding.</w:t>
      </w:r>
    </w:p>
    <w:p w:rsidR="00BD03AE" w:rsidRPr="003F05F9" w:rsidRDefault="00BD03AE" w:rsidP="00BD03AE">
      <w:pPr>
        <w:rPr>
          <w:rFonts w:ascii="Times New Roman" w:hAnsi="Times New Roman" w:cs="Times New Roman"/>
          <w:sz w:val="24"/>
          <w:szCs w:val="24"/>
        </w:rPr>
      </w:pPr>
    </w:p>
    <w:p w:rsidR="00F96DD0" w:rsidRPr="003F05F9" w:rsidRDefault="00BD03AE" w:rsidP="00F53252">
      <w:pPr>
        <w:rPr>
          <w:rFonts w:ascii="Times New Roman" w:hAnsi="Times New Roman" w:cs="Times New Roman"/>
          <w:sz w:val="24"/>
          <w:szCs w:val="24"/>
        </w:rPr>
      </w:pPr>
      <w:r w:rsidRPr="003F05F9">
        <w:rPr>
          <w:rFonts w:ascii="Times New Roman" w:hAnsi="Times New Roman" w:cs="Times New Roman"/>
          <w:sz w:val="24"/>
          <w:szCs w:val="24"/>
        </w:rPr>
        <w:t xml:space="preserve">As a way to bridge this divide, the founding group is proposing the creation of a </w:t>
      </w:r>
      <w:r w:rsidRPr="003F05F9">
        <w:rPr>
          <w:rFonts w:ascii="Times New Roman" w:hAnsi="Times New Roman" w:cs="Times New Roman"/>
          <w:i/>
          <w:sz w:val="24"/>
          <w:szCs w:val="24"/>
        </w:rPr>
        <w:t>Lynn Compact</w:t>
      </w:r>
      <w:r w:rsidRPr="003F05F9">
        <w:rPr>
          <w:rFonts w:ascii="Times New Roman" w:hAnsi="Times New Roman" w:cs="Times New Roman"/>
          <w:sz w:val="24"/>
          <w:szCs w:val="24"/>
        </w:rPr>
        <w:t xml:space="preserve"> or </w:t>
      </w:r>
      <w:r w:rsidRPr="003F05F9">
        <w:rPr>
          <w:rFonts w:ascii="Times New Roman" w:hAnsi="Times New Roman" w:cs="Times New Roman"/>
          <w:i/>
          <w:sz w:val="24"/>
          <w:szCs w:val="24"/>
        </w:rPr>
        <w:t>Educational Network</w:t>
      </w:r>
      <w:r w:rsidRPr="003F05F9">
        <w:rPr>
          <w:rFonts w:ascii="Times New Roman" w:hAnsi="Times New Roman" w:cs="Times New Roman"/>
          <w:sz w:val="24"/>
          <w:szCs w:val="24"/>
        </w:rPr>
        <w:t xml:space="preserve">. The cities of Boston and Lawrence have successfully established an </w:t>
      </w:r>
      <w:r w:rsidRPr="003F05F9">
        <w:rPr>
          <w:rFonts w:ascii="Times New Roman" w:hAnsi="Times New Roman" w:cs="Times New Roman"/>
          <w:i/>
          <w:sz w:val="24"/>
          <w:szCs w:val="24"/>
        </w:rPr>
        <w:t>education compact</w:t>
      </w:r>
      <w:r w:rsidRPr="003F05F9">
        <w:rPr>
          <w:rFonts w:ascii="Times New Roman" w:hAnsi="Times New Roman" w:cs="Times New Roman"/>
          <w:sz w:val="24"/>
          <w:szCs w:val="24"/>
        </w:rPr>
        <w:t xml:space="preserve"> where representatives from district, charter, and private/religious schools come together on a regular basis to set goals and regularly assess how they are working together to improve the educational outcomes for all students and families. The compact provides the infrastructure for these city-wide collaborations and allows for the sharing of innovative practices and resources.</w:t>
      </w:r>
    </w:p>
    <w:sectPr w:rsidR="00F96DD0" w:rsidRPr="003F05F9" w:rsidSect="002852E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C41" w:rsidRDefault="00654C41" w:rsidP="00F53252">
      <w:r>
        <w:separator/>
      </w:r>
    </w:p>
  </w:endnote>
  <w:endnote w:type="continuationSeparator" w:id="0">
    <w:p w:rsidR="00654C41" w:rsidRDefault="00654C41" w:rsidP="00F53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3E" w:rsidRDefault="004241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2628"/>
      <w:docPartObj>
        <w:docPartGallery w:val="Page Numbers (Bottom of Page)"/>
        <w:docPartUnique/>
      </w:docPartObj>
    </w:sdtPr>
    <w:sdtContent>
      <w:sdt>
        <w:sdtPr>
          <w:id w:val="7662629"/>
          <w:docPartObj>
            <w:docPartGallery w:val="Page Numbers (Top of Page)"/>
            <w:docPartUnique/>
          </w:docPartObj>
        </w:sdtPr>
        <w:sdtContent>
          <w:p w:rsidR="00385856" w:rsidRDefault="00385856" w:rsidP="00A75ECA">
            <w:pPr>
              <w:pStyle w:val="Footer"/>
            </w:pPr>
            <w:r w:rsidRPr="0042413E">
              <w:rPr>
                <w:rFonts w:ascii="Times New Roman" w:hAnsi="Times New Roman" w:cs="Times New Roman"/>
                <w:i/>
                <w:sz w:val="20"/>
                <w:szCs w:val="24"/>
              </w:rPr>
              <w:t xml:space="preserve">Proposed </w:t>
            </w:r>
            <w:r w:rsidR="00EA323A" w:rsidRPr="0042413E">
              <w:rPr>
                <w:rFonts w:ascii="Times New Roman" w:eastAsia="Times New Roman" w:hAnsi="Times New Roman" w:cs="Times New Roman"/>
                <w:iCs/>
                <w:sz w:val="20"/>
                <w:szCs w:val="24"/>
              </w:rPr>
              <w:t>Equity Lab Charter School</w:t>
            </w:r>
            <w:r w:rsidRPr="0042413E">
              <w:rPr>
                <w:rFonts w:ascii="Times New Roman" w:eastAsia="Times New Roman" w:hAnsi="Times New Roman" w:cs="Times New Roman"/>
                <w:i/>
                <w:iCs/>
                <w:sz w:val="12"/>
                <w:szCs w:val="16"/>
              </w:rPr>
              <w:tab/>
            </w:r>
            <w:r w:rsidRPr="0042413E">
              <w:rPr>
                <w:rFonts w:ascii="Times New Roman" w:eastAsia="Times New Roman" w:hAnsi="Times New Roman" w:cs="Times New Roman"/>
                <w:i/>
                <w:iCs/>
                <w:sz w:val="16"/>
                <w:szCs w:val="20"/>
              </w:rPr>
              <w:tab/>
            </w:r>
            <w:r w:rsidRPr="0042413E">
              <w:rPr>
                <w:rFonts w:ascii="Times New Roman" w:hAnsi="Times New Roman" w:cs="Times New Roman"/>
                <w:sz w:val="20"/>
                <w:szCs w:val="24"/>
              </w:rPr>
              <w:t xml:space="preserve">Page </w:t>
            </w:r>
            <w:r w:rsidR="00A75CDA" w:rsidRPr="0042413E">
              <w:rPr>
                <w:rFonts w:ascii="Times New Roman" w:hAnsi="Times New Roman" w:cs="Times New Roman"/>
                <w:b/>
                <w:sz w:val="20"/>
                <w:szCs w:val="24"/>
              </w:rPr>
              <w:fldChar w:fldCharType="begin"/>
            </w:r>
            <w:r w:rsidRPr="0042413E">
              <w:rPr>
                <w:rFonts w:ascii="Times New Roman" w:hAnsi="Times New Roman" w:cs="Times New Roman"/>
                <w:b/>
                <w:sz w:val="20"/>
                <w:szCs w:val="24"/>
              </w:rPr>
              <w:instrText xml:space="preserve"> PAGE </w:instrText>
            </w:r>
            <w:r w:rsidR="00A75CDA" w:rsidRPr="0042413E">
              <w:rPr>
                <w:rFonts w:ascii="Times New Roman" w:hAnsi="Times New Roman" w:cs="Times New Roman"/>
                <w:b/>
                <w:sz w:val="20"/>
                <w:szCs w:val="24"/>
              </w:rPr>
              <w:fldChar w:fldCharType="separate"/>
            </w:r>
            <w:r w:rsidR="007827AF">
              <w:rPr>
                <w:rFonts w:ascii="Times New Roman" w:hAnsi="Times New Roman" w:cs="Times New Roman"/>
                <w:b/>
                <w:noProof/>
                <w:sz w:val="20"/>
                <w:szCs w:val="24"/>
              </w:rPr>
              <w:t>4</w:t>
            </w:r>
            <w:r w:rsidR="00A75CDA" w:rsidRPr="0042413E">
              <w:rPr>
                <w:rFonts w:ascii="Times New Roman" w:hAnsi="Times New Roman" w:cs="Times New Roman"/>
                <w:b/>
                <w:sz w:val="20"/>
                <w:szCs w:val="24"/>
              </w:rPr>
              <w:fldChar w:fldCharType="end"/>
            </w:r>
            <w:r w:rsidRPr="0042413E">
              <w:rPr>
                <w:rFonts w:ascii="Times New Roman" w:hAnsi="Times New Roman" w:cs="Times New Roman"/>
                <w:sz w:val="20"/>
                <w:szCs w:val="24"/>
              </w:rPr>
              <w:t xml:space="preserve"> of </w:t>
            </w:r>
            <w:r w:rsidR="00A75CDA" w:rsidRPr="0042413E">
              <w:rPr>
                <w:rFonts w:ascii="Times New Roman" w:hAnsi="Times New Roman" w:cs="Times New Roman"/>
                <w:b/>
                <w:sz w:val="20"/>
                <w:szCs w:val="24"/>
              </w:rPr>
              <w:fldChar w:fldCharType="begin"/>
            </w:r>
            <w:r w:rsidRPr="0042413E">
              <w:rPr>
                <w:rFonts w:ascii="Times New Roman" w:hAnsi="Times New Roman" w:cs="Times New Roman"/>
                <w:b/>
                <w:sz w:val="20"/>
                <w:szCs w:val="24"/>
              </w:rPr>
              <w:instrText xml:space="preserve"> NUMPAGES  </w:instrText>
            </w:r>
            <w:r w:rsidR="00A75CDA" w:rsidRPr="0042413E">
              <w:rPr>
                <w:rFonts w:ascii="Times New Roman" w:hAnsi="Times New Roman" w:cs="Times New Roman"/>
                <w:b/>
                <w:sz w:val="20"/>
                <w:szCs w:val="24"/>
              </w:rPr>
              <w:fldChar w:fldCharType="separate"/>
            </w:r>
            <w:r w:rsidR="007827AF">
              <w:rPr>
                <w:rFonts w:ascii="Times New Roman" w:hAnsi="Times New Roman" w:cs="Times New Roman"/>
                <w:b/>
                <w:noProof/>
                <w:sz w:val="20"/>
                <w:szCs w:val="24"/>
              </w:rPr>
              <w:t>4</w:t>
            </w:r>
            <w:r w:rsidR="00A75CDA" w:rsidRPr="0042413E">
              <w:rPr>
                <w:rFonts w:ascii="Times New Roman" w:hAnsi="Times New Roman" w:cs="Times New Roman"/>
                <w:b/>
                <w:sz w:val="20"/>
                <w:szCs w:val="24"/>
              </w:rPr>
              <w:fldChar w:fldCharType="end"/>
            </w:r>
          </w:p>
        </w:sdtContent>
      </w:sdt>
    </w:sdtContent>
  </w:sdt>
  <w:p w:rsidR="00385856" w:rsidRPr="00BC2124" w:rsidRDefault="00385856" w:rsidP="00BC2124">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3E" w:rsidRDefault="004241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C41" w:rsidRDefault="00654C41" w:rsidP="00F53252">
      <w:r>
        <w:separator/>
      </w:r>
    </w:p>
  </w:footnote>
  <w:footnote w:type="continuationSeparator" w:id="0">
    <w:p w:rsidR="00654C41" w:rsidRDefault="00654C41" w:rsidP="00F53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3E" w:rsidRDefault="004241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3E" w:rsidRDefault="004241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3E" w:rsidRDefault="004241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2A51"/>
    <w:multiLevelType w:val="hybridMultilevel"/>
    <w:tmpl w:val="5BF0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664D8"/>
    <w:multiLevelType w:val="hybridMultilevel"/>
    <w:tmpl w:val="12D26F50"/>
    <w:lvl w:ilvl="0" w:tplc="0409000F">
      <w:start w:val="1"/>
      <w:numFmt w:val="decimal"/>
      <w:lvlText w:val="%1."/>
      <w:lvlJc w:val="left"/>
      <w:pPr>
        <w:ind w:left="720" w:hanging="360"/>
      </w:pPr>
      <w:rPr>
        <w:rFont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A95278"/>
    <w:multiLevelType w:val="hybridMultilevel"/>
    <w:tmpl w:val="2B12BC7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62E62"/>
    <w:multiLevelType w:val="hybridMultilevel"/>
    <w:tmpl w:val="4A063AFE"/>
    <w:lvl w:ilvl="0" w:tplc="106C496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D20150"/>
    <w:multiLevelType w:val="hybridMultilevel"/>
    <w:tmpl w:val="4E7AEDF2"/>
    <w:lvl w:ilvl="0" w:tplc="04090005">
      <w:start w:val="1"/>
      <w:numFmt w:val="bullet"/>
      <w:lvlText w:val=""/>
      <w:lvlJc w:val="left"/>
      <w:pPr>
        <w:ind w:left="720" w:hanging="360"/>
      </w:pPr>
      <w:rPr>
        <w:rFonts w:ascii="Wingdings" w:hAnsi="Wingding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942FE"/>
    <w:multiLevelType w:val="hybridMultilevel"/>
    <w:tmpl w:val="B1C2E934"/>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606C30"/>
    <w:multiLevelType w:val="hybridMultilevel"/>
    <w:tmpl w:val="7454496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671368"/>
    <w:multiLevelType w:val="hybridMultilevel"/>
    <w:tmpl w:val="6B66C1B6"/>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D2404E"/>
    <w:multiLevelType w:val="hybridMultilevel"/>
    <w:tmpl w:val="1A6CF44A"/>
    <w:lvl w:ilvl="0" w:tplc="CD34D0DA">
      <w:start w:val="1"/>
      <w:numFmt w:val="bullet"/>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23556FC"/>
    <w:multiLevelType w:val="hybridMultilevel"/>
    <w:tmpl w:val="7B9EE9F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8B7606"/>
    <w:multiLevelType w:val="hybridMultilevel"/>
    <w:tmpl w:val="8E0E5414"/>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797000D5"/>
    <w:multiLevelType w:val="hybridMultilevel"/>
    <w:tmpl w:val="709A3E2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0"/>
  </w:num>
  <w:num w:numId="5">
    <w:abstractNumId w:val="8"/>
  </w:num>
  <w:num w:numId="6">
    <w:abstractNumId w:val="7"/>
  </w:num>
  <w:num w:numId="7">
    <w:abstractNumId w:val="6"/>
  </w:num>
  <w:num w:numId="8">
    <w:abstractNumId w:val="5"/>
  </w:num>
  <w:num w:numId="9">
    <w:abstractNumId w:val="2"/>
  </w:num>
  <w:num w:numId="10">
    <w:abstractNumId w:val="1"/>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7106"/>
  </w:hdrShapeDefaults>
  <w:footnotePr>
    <w:footnote w:id="-1"/>
    <w:footnote w:id="0"/>
  </w:footnotePr>
  <w:endnotePr>
    <w:endnote w:id="-1"/>
    <w:endnote w:id="0"/>
  </w:endnotePr>
  <w:compat/>
  <w:rsids>
    <w:rsidRoot w:val="00F94C37"/>
    <w:rsid w:val="000C6BA5"/>
    <w:rsid w:val="000D249A"/>
    <w:rsid w:val="000D5082"/>
    <w:rsid w:val="000D7DC6"/>
    <w:rsid w:val="00100928"/>
    <w:rsid w:val="00101C6B"/>
    <w:rsid w:val="00106F46"/>
    <w:rsid w:val="00122700"/>
    <w:rsid w:val="001302BD"/>
    <w:rsid w:val="00137BF2"/>
    <w:rsid w:val="00165960"/>
    <w:rsid w:val="00175262"/>
    <w:rsid w:val="00182BE5"/>
    <w:rsid w:val="00193AB0"/>
    <w:rsid w:val="001F110F"/>
    <w:rsid w:val="001F1869"/>
    <w:rsid w:val="00232313"/>
    <w:rsid w:val="00265DE4"/>
    <w:rsid w:val="0028026E"/>
    <w:rsid w:val="002852E3"/>
    <w:rsid w:val="00357756"/>
    <w:rsid w:val="00385856"/>
    <w:rsid w:val="003B0039"/>
    <w:rsid w:val="003B30FA"/>
    <w:rsid w:val="003D3E16"/>
    <w:rsid w:val="003D6F7E"/>
    <w:rsid w:val="003F05F9"/>
    <w:rsid w:val="0042413E"/>
    <w:rsid w:val="00457652"/>
    <w:rsid w:val="004625A3"/>
    <w:rsid w:val="004D55DF"/>
    <w:rsid w:val="004E688A"/>
    <w:rsid w:val="004F6270"/>
    <w:rsid w:val="0051468D"/>
    <w:rsid w:val="005861E2"/>
    <w:rsid w:val="0058629E"/>
    <w:rsid w:val="005A6F0D"/>
    <w:rsid w:val="005B6EDE"/>
    <w:rsid w:val="005E5273"/>
    <w:rsid w:val="005F19C8"/>
    <w:rsid w:val="0062516B"/>
    <w:rsid w:val="0063737A"/>
    <w:rsid w:val="00654C41"/>
    <w:rsid w:val="00676A03"/>
    <w:rsid w:val="00686B2B"/>
    <w:rsid w:val="0069135D"/>
    <w:rsid w:val="006C0FC3"/>
    <w:rsid w:val="006E5934"/>
    <w:rsid w:val="006F4EF6"/>
    <w:rsid w:val="006F6147"/>
    <w:rsid w:val="006F6DB5"/>
    <w:rsid w:val="00750BF7"/>
    <w:rsid w:val="00774874"/>
    <w:rsid w:val="007827AF"/>
    <w:rsid w:val="007B5155"/>
    <w:rsid w:val="007C1C95"/>
    <w:rsid w:val="007F0C45"/>
    <w:rsid w:val="00874511"/>
    <w:rsid w:val="00887C15"/>
    <w:rsid w:val="008D3794"/>
    <w:rsid w:val="008F4968"/>
    <w:rsid w:val="009015A7"/>
    <w:rsid w:val="00934640"/>
    <w:rsid w:val="00936ED9"/>
    <w:rsid w:val="009650E6"/>
    <w:rsid w:val="00A66C84"/>
    <w:rsid w:val="00A7111D"/>
    <w:rsid w:val="00A75CDA"/>
    <w:rsid w:val="00A75ECA"/>
    <w:rsid w:val="00A76CDA"/>
    <w:rsid w:val="00AC5BE5"/>
    <w:rsid w:val="00AC6AC0"/>
    <w:rsid w:val="00B32CCE"/>
    <w:rsid w:val="00B33CAD"/>
    <w:rsid w:val="00B96915"/>
    <w:rsid w:val="00BC2124"/>
    <w:rsid w:val="00BD03AE"/>
    <w:rsid w:val="00BE634D"/>
    <w:rsid w:val="00C023EF"/>
    <w:rsid w:val="00C15694"/>
    <w:rsid w:val="00C34CDC"/>
    <w:rsid w:val="00CC0BEE"/>
    <w:rsid w:val="00CC5BE4"/>
    <w:rsid w:val="00CF6554"/>
    <w:rsid w:val="00D12C24"/>
    <w:rsid w:val="00D51094"/>
    <w:rsid w:val="00D54D29"/>
    <w:rsid w:val="00D61F3C"/>
    <w:rsid w:val="00D62117"/>
    <w:rsid w:val="00D70D1A"/>
    <w:rsid w:val="00D854B5"/>
    <w:rsid w:val="00DE23C0"/>
    <w:rsid w:val="00DF14ED"/>
    <w:rsid w:val="00E11F02"/>
    <w:rsid w:val="00E421F4"/>
    <w:rsid w:val="00E62F21"/>
    <w:rsid w:val="00E75D80"/>
    <w:rsid w:val="00EA323A"/>
    <w:rsid w:val="00EB36BD"/>
    <w:rsid w:val="00ED5211"/>
    <w:rsid w:val="00ED5DEB"/>
    <w:rsid w:val="00F44B55"/>
    <w:rsid w:val="00F53252"/>
    <w:rsid w:val="00F8736F"/>
    <w:rsid w:val="00F94C37"/>
    <w:rsid w:val="00F96DD0"/>
    <w:rsid w:val="00FA25E6"/>
    <w:rsid w:val="00FC08DA"/>
    <w:rsid w:val="00FF018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3252"/>
    <w:pPr>
      <w:widowControl w:val="0"/>
      <w:spacing w:after="0" w:line="240" w:lineRule="auto"/>
    </w:pPr>
  </w:style>
  <w:style w:type="paragraph" w:styleId="Heading3">
    <w:name w:val="heading 3"/>
    <w:basedOn w:val="Normal"/>
    <w:link w:val="Heading3Char"/>
    <w:uiPriority w:val="1"/>
    <w:qFormat/>
    <w:rsid w:val="00FC08DA"/>
    <w:pPr>
      <w:ind w:left="100"/>
      <w:outlineLvl w:val="2"/>
    </w:pPr>
    <w:rPr>
      <w:rFonts w:ascii="Times New Roman" w:eastAsia="Times New Roman" w:hAnsi="Times New Roman"/>
      <w:b/>
      <w:bCs/>
      <w:sz w:val="21"/>
      <w:szCs w:val="21"/>
    </w:rPr>
  </w:style>
  <w:style w:type="paragraph" w:styleId="Heading7">
    <w:name w:val="heading 7"/>
    <w:basedOn w:val="Normal"/>
    <w:link w:val="Heading7Char"/>
    <w:uiPriority w:val="1"/>
    <w:qFormat/>
    <w:rsid w:val="00FC08DA"/>
    <w:pPr>
      <w:ind w:left="100"/>
      <w:outlineLvl w:val="6"/>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252"/>
    <w:pPr>
      <w:tabs>
        <w:tab w:val="center" w:pos="4680"/>
        <w:tab w:val="right" w:pos="9360"/>
      </w:tabs>
    </w:pPr>
  </w:style>
  <w:style w:type="character" w:customStyle="1" w:styleId="HeaderChar">
    <w:name w:val="Header Char"/>
    <w:basedOn w:val="DefaultParagraphFont"/>
    <w:link w:val="Header"/>
    <w:uiPriority w:val="99"/>
    <w:rsid w:val="00F53252"/>
  </w:style>
  <w:style w:type="paragraph" w:styleId="Footer">
    <w:name w:val="footer"/>
    <w:basedOn w:val="Normal"/>
    <w:link w:val="FooterChar"/>
    <w:uiPriority w:val="99"/>
    <w:unhideWhenUsed/>
    <w:rsid w:val="00F53252"/>
    <w:pPr>
      <w:tabs>
        <w:tab w:val="center" w:pos="4680"/>
        <w:tab w:val="right" w:pos="9360"/>
      </w:tabs>
    </w:pPr>
  </w:style>
  <w:style w:type="character" w:customStyle="1" w:styleId="FooterChar">
    <w:name w:val="Footer Char"/>
    <w:basedOn w:val="DefaultParagraphFont"/>
    <w:link w:val="Footer"/>
    <w:uiPriority w:val="99"/>
    <w:rsid w:val="00F53252"/>
  </w:style>
  <w:style w:type="paragraph" w:styleId="BalloonText">
    <w:name w:val="Balloon Text"/>
    <w:basedOn w:val="Normal"/>
    <w:link w:val="BalloonTextChar"/>
    <w:uiPriority w:val="99"/>
    <w:semiHidden/>
    <w:unhideWhenUsed/>
    <w:rsid w:val="00F53252"/>
    <w:rPr>
      <w:rFonts w:ascii="Tahoma" w:hAnsi="Tahoma" w:cs="Tahoma"/>
      <w:sz w:val="16"/>
      <w:szCs w:val="16"/>
    </w:rPr>
  </w:style>
  <w:style w:type="character" w:customStyle="1" w:styleId="BalloonTextChar">
    <w:name w:val="Balloon Text Char"/>
    <w:basedOn w:val="DefaultParagraphFont"/>
    <w:link w:val="BalloonText"/>
    <w:uiPriority w:val="99"/>
    <w:semiHidden/>
    <w:rsid w:val="00F53252"/>
    <w:rPr>
      <w:rFonts w:ascii="Tahoma" w:hAnsi="Tahoma" w:cs="Tahoma"/>
      <w:sz w:val="16"/>
      <w:szCs w:val="16"/>
    </w:rPr>
  </w:style>
  <w:style w:type="paragraph" w:styleId="ListParagraph">
    <w:name w:val="List Paragraph"/>
    <w:basedOn w:val="Normal"/>
    <w:link w:val="ListParagraphChar"/>
    <w:uiPriority w:val="34"/>
    <w:qFormat/>
    <w:rsid w:val="00F96DD0"/>
    <w:pPr>
      <w:widowControl/>
      <w:ind w:left="720"/>
      <w:contextualSpacing/>
    </w:pPr>
    <w:rPr>
      <w:rFonts w:ascii="Times New Roman" w:eastAsia="Times New Roman" w:hAnsi="Times New Roman" w:cs="Times New Roman"/>
      <w:szCs w:val="20"/>
    </w:rPr>
  </w:style>
  <w:style w:type="paragraph" w:styleId="NoSpacing">
    <w:name w:val="No Spacing"/>
    <w:link w:val="NoSpacingChar"/>
    <w:uiPriority w:val="1"/>
    <w:qFormat/>
    <w:rsid w:val="00F96DD0"/>
    <w:pPr>
      <w:spacing w:after="0" w:line="240" w:lineRule="auto"/>
    </w:pPr>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rsid w:val="00F96DD0"/>
    <w:rPr>
      <w:rFonts w:ascii="Times New Roman" w:eastAsia="Times New Roman" w:hAnsi="Times New Roman" w:cs="Times New Roman"/>
      <w:szCs w:val="20"/>
    </w:rPr>
  </w:style>
  <w:style w:type="character" w:styleId="Emphasis">
    <w:name w:val="Emphasis"/>
    <w:basedOn w:val="DefaultParagraphFont"/>
    <w:uiPriority w:val="20"/>
    <w:qFormat/>
    <w:rsid w:val="00F96DD0"/>
    <w:rPr>
      <w:i/>
      <w:iCs/>
    </w:rPr>
  </w:style>
  <w:style w:type="paragraph" w:styleId="FootnoteText">
    <w:name w:val="footnote text"/>
    <w:aliases w:val="Char Char, Char Char"/>
    <w:basedOn w:val="Normal"/>
    <w:link w:val="FootnoteTextChar"/>
    <w:rsid w:val="00F96DD0"/>
    <w:pPr>
      <w:widowControl/>
    </w:pPr>
    <w:rPr>
      <w:rFonts w:ascii="Times New Roman" w:eastAsia="Times New Roman" w:hAnsi="Times New Roman" w:cs="Times New Roman"/>
      <w:bCs/>
      <w:color w:val="000000"/>
      <w:sz w:val="20"/>
      <w:szCs w:val="20"/>
    </w:rPr>
  </w:style>
  <w:style w:type="character" w:customStyle="1" w:styleId="FootnoteTextChar">
    <w:name w:val="Footnote Text Char"/>
    <w:aliases w:val="Char Char Char, Char Char Char"/>
    <w:basedOn w:val="DefaultParagraphFont"/>
    <w:link w:val="FootnoteText"/>
    <w:rsid w:val="00F96DD0"/>
    <w:rPr>
      <w:rFonts w:ascii="Times New Roman" w:eastAsia="Times New Roman" w:hAnsi="Times New Roman" w:cs="Times New Roman"/>
      <w:bCs/>
      <w:color w:val="000000"/>
      <w:sz w:val="20"/>
      <w:szCs w:val="20"/>
    </w:rPr>
  </w:style>
  <w:style w:type="character" w:styleId="FootnoteReference">
    <w:name w:val="footnote reference"/>
    <w:basedOn w:val="DefaultParagraphFont"/>
    <w:qFormat/>
    <w:rsid w:val="00F96DD0"/>
    <w:rPr>
      <w:vertAlign w:val="superscript"/>
    </w:rPr>
  </w:style>
  <w:style w:type="table" w:styleId="TableGrid">
    <w:name w:val="Table Grid"/>
    <w:basedOn w:val="TableNormal"/>
    <w:uiPriority w:val="59"/>
    <w:rsid w:val="00F96DD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F96DD0"/>
    <w:rPr>
      <w:rFonts w:ascii="Times New Roman" w:eastAsia="Times New Roman" w:hAnsi="Times New Roman" w:cs="Times New Roman"/>
      <w:szCs w:val="20"/>
    </w:rPr>
  </w:style>
  <w:style w:type="character" w:styleId="Hyperlink">
    <w:name w:val="Hyperlink"/>
    <w:basedOn w:val="DefaultParagraphFont"/>
    <w:uiPriority w:val="99"/>
    <w:unhideWhenUsed/>
    <w:rsid w:val="00F96DD0"/>
    <w:rPr>
      <w:color w:val="0000FF"/>
      <w:u w:val="single"/>
    </w:rPr>
  </w:style>
  <w:style w:type="paragraph" w:customStyle="1" w:styleId="Default">
    <w:name w:val="Default"/>
    <w:rsid w:val="00F96DD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F96DD0"/>
    <w:pPr>
      <w:widowControl/>
      <w:ind w:left="36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F96DD0"/>
    <w:rPr>
      <w:rFonts w:ascii="Times New Roman" w:eastAsia="Times New Roman" w:hAnsi="Times New Roman" w:cs="Times New Roman"/>
      <w:sz w:val="21"/>
      <w:szCs w:val="21"/>
    </w:rPr>
  </w:style>
  <w:style w:type="character" w:customStyle="1" w:styleId="Heading3Char">
    <w:name w:val="Heading 3 Char"/>
    <w:basedOn w:val="DefaultParagraphFont"/>
    <w:link w:val="Heading3"/>
    <w:uiPriority w:val="1"/>
    <w:rsid w:val="00FC08DA"/>
    <w:rPr>
      <w:rFonts w:ascii="Times New Roman" w:eastAsia="Times New Roman" w:hAnsi="Times New Roman"/>
      <w:b/>
      <w:bCs/>
      <w:sz w:val="21"/>
      <w:szCs w:val="21"/>
    </w:rPr>
  </w:style>
  <w:style w:type="character" w:customStyle="1" w:styleId="Heading7Char">
    <w:name w:val="Heading 7 Char"/>
    <w:basedOn w:val="DefaultParagraphFont"/>
    <w:link w:val="Heading7"/>
    <w:uiPriority w:val="1"/>
    <w:rsid w:val="00FC08DA"/>
    <w:rPr>
      <w:rFonts w:ascii="Calibri" w:eastAsia="Calibri" w:hAnsi="Calibri"/>
      <w:b/>
      <w:bCs/>
      <w:sz w:val="28"/>
      <w:szCs w:val="28"/>
    </w:rPr>
  </w:style>
  <w:style w:type="character" w:styleId="CommentReference">
    <w:name w:val="annotation reference"/>
    <w:basedOn w:val="DefaultParagraphFont"/>
    <w:uiPriority w:val="99"/>
    <w:semiHidden/>
    <w:unhideWhenUsed/>
    <w:rsid w:val="00A7111D"/>
    <w:rPr>
      <w:sz w:val="16"/>
      <w:szCs w:val="16"/>
    </w:rPr>
  </w:style>
  <w:style w:type="paragraph" w:styleId="CommentText">
    <w:name w:val="annotation text"/>
    <w:basedOn w:val="Normal"/>
    <w:link w:val="CommentTextChar"/>
    <w:uiPriority w:val="99"/>
    <w:semiHidden/>
    <w:unhideWhenUsed/>
    <w:rsid w:val="00A7111D"/>
    <w:rPr>
      <w:sz w:val="20"/>
      <w:szCs w:val="20"/>
    </w:rPr>
  </w:style>
  <w:style w:type="character" w:customStyle="1" w:styleId="CommentTextChar">
    <w:name w:val="Comment Text Char"/>
    <w:basedOn w:val="DefaultParagraphFont"/>
    <w:link w:val="CommentText"/>
    <w:uiPriority w:val="99"/>
    <w:semiHidden/>
    <w:rsid w:val="00A7111D"/>
    <w:rPr>
      <w:sz w:val="20"/>
      <w:szCs w:val="20"/>
    </w:rPr>
  </w:style>
  <w:style w:type="paragraph" w:styleId="CommentSubject">
    <w:name w:val="annotation subject"/>
    <w:basedOn w:val="CommentText"/>
    <w:next w:val="CommentText"/>
    <w:link w:val="CommentSubjectChar"/>
    <w:uiPriority w:val="99"/>
    <w:semiHidden/>
    <w:unhideWhenUsed/>
    <w:rsid w:val="00A7111D"/>
    <w:rPr>
      <w:b/>
      <w:bCs/>
    </w:rPr>
  </w:style>
  <w:style w:type="character" w:customStyle="1" w:styleId="CommentSubjectChar">
    <w:name w:val="Comment Subject Char"/>
    <w:basedOn w:val="CommentTextChar"/>
    <w:link w:val="CommentSubject"/>
    <w:uiPriority w:val="99"/>
    <w:semiHidden/>
    <w:rsid w:val="00A7111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DESE-231-31296</_dlc_DocId>
    <_dlc_DocIdUrl xmlns="733efe1c-5bbe-4968-87dc-d400e65c879f">
      <Url>https://sharepoint.doemass.org/ese/webteam/cps/_layouts/DocIdRedir.aspx?ID=DESE-231-31296</Url>
      <Description>DESE-231-31296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4BBCC-F171-4A18-96FC-A70334BE4C42}">
  <ds:schemaRefs>
    <ds:schemaRef ds:uri="http://schemas.microsoft.com/sharepoint/v3/contenttype/forms"/>
  </ds:schemaRefs>
</ds:datastoreItem>
</file>

<file path=customXml/itemProps2.xml><?xml version="1.0" encoding="utf-8"?>
<ds:datastoreItem xmlns:ds="http://schemas.openxmlformats.org/officeDocument/2006/customXml" ds:itemID="{17AEE06C-2167-4429-8234-939623B61AD9}">
  <ds:schemaRefs>
    <ds:schemaRef ds:uri="http://schemas.microsoft.com/sharepoint/events"/>
  </ds:schemaRefs>
</ds:datastoreItem>
</file>

<file path=customXml/itemProps3.xml><?xml version="1.0" encoding="utf-8"?>
<ds:datastoreItem xmlns:ds="http://schemas.openxmlformats.org/officeDocument/2006/customXml" ds:itemID="{9BA5A1D8-0720-4EAB-B177-F4967901C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A43FB-0DA3-4A62-9F71-471BE8A9BF0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007FD0C-3962-45B6-B8CF-80C0E3CB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Executive Summary of Proposed Equity Lab Charter School</vt:lpstr>
    </vt:vector>
  </TitlesOfParts>
  <Company/>
  <LinksUpToDate>false</LinksUpToDate>
  <CharactersWithSpaces>10785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of Proposed Equity Lab Charter School</dc:title>
  <dc:subject>Executive Summaries 2016-2017 Charter Application Cycle</dc:subject>
  <dc:creator>ESE</dc:creator>
  <cp:lastModifiedBy>dzou</cp:lastModifiedBy>
  <cp:revision>16</cp:revision>
  <dcterms:created xsi:type="dcterms:W3CDTF">2016-11-28T18:00:00Z</dcterms:created>
  <dcterms:modified xsi:type="dcterms:W3CDTF">2017-02-23T20:51:00Z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23 2017</vt:lpwstr>
  </property>
</Properties>
</file>