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7" w:rsidRPr="00B951E9" w:rsidRDefault="00943EB7" w:rsidP="00B951E9">
      <w:pPr>
        <w:pStyle w:val="Heading1"/>
      </w:pPr>
      <w:r w:rsidRPr="00B951E9">
        <w:t>Survey Design and Methodology</w:t>
      </w:r>
    </w:p>
    <w:p w:rsidR="00092FA4" w:rsidRDefault="00FA2B99" w:rsidP="00092FA4">
      <w:pPr>
        <w:spacing w:after="0"/>
      </w:pPr>
      <w:r>
        <w:t>The Views on Instruction, State Standards, Teaching, and Assessment (VISTA) survey is an annual survey sponsored by the Massachusetts Department of Elementary and Secondary Education</w:t>
      </w:r>
      <w:r w:rsidR="00524B91">
        <w:t xml:space="preserve"> (ESE)</w:t>
      </w:r>
      <w:r>
        <w:t xml:space="preserve">. </w:t>
      </w:r>
      <w:r w:rsidR="00746B6D">
        <w:t>VISTA gives educators</w:t>
      </w:r>
      <w:r w:rsidR="00746B6D" w:rsidRPr="00746B6D">
        <w:t xml:space="preserve"> a voice directly with the state on issues specific to education in Massachusetts. ESE will </w:t>
      </w:r>
      <w:r w:rsidR="00746B6D">
        <w:t>use educator</w:t>
      </w:r>
      <w:r w:rsidR="00746B6D" w:rsidRPr="00746B6D">
        <w:t xml:space="preserve"> feedback to improve statewide implementation, inform current and future policies, and better target state resources and supports.</w:t>
      </w:r>
    </w:p>
    <w:p w:rsidR="00092FA4" w:rsidRPr="00176538" w:rsidRDefault="00092FA4" w:rsidP="00092FA4">
      <w:pPr>
        <w:spacing w:after="0"/>
        <w:rPr>
          <w:sz w:val="12"/>
          <w:szCs w:val="12"/>
        </w:rPr>
      </w:pPr>
    </w:p>
    <w:p w:rsidR="00B951E9" w:rsidRDefault="00D07FC7" w:rsidP="00092FA4">
      <w:pPr>
        <w:spacing w:after="0"/>
      </w:pPr>
      <w:r>
        <w:t>In the 2017 administration, d</w:t>
      </w:r>
      <w:r w:rsidR="009C0D11">
        <w:t xml:space="preserve">ata collection </w:t>
      </w:r>
      <w:r w:rsidR="00FA2B99">
        <w:t xml:space="preserve">began </w:t>
      </w:r>
      <w:r w:rsidR="009C0D11">
        <w:t xml:space="preserve">in </w:t>
      </w:r>
      <w:r w:rsidR="00FA2B99">
        <w:t>m</w:t>
      </w:r>
      <w:r w:rsidR="006732EF">
        <w:t>i</w:t>
      </w:r>
      <w:r w:rsidR="00FA2B99">
        <w:t>d-</w:t>
      </w:r>
      <w:r w:rsidR="009C0D11">
        <w:t xml:space="preserve">January and </w:t>
      </w:r>
      <w:r w:rsidR="00FA2B99">
        <w:t>closed</w:t>
      </w:r>
      <w:r w:rsidR="009C0D11">
        <w:t xml:space="preserve"> in </w:t>
      </w:r>
      <w:r w:rsidR="00FA2B99">
        <w:t>mid-</w:t>
      </w:r>
      <w:r w:rsidR="009C0D11">
        <w:t>March.</w:t>
      </w:r>
      <w:r w:rsidR="00943EB7">
        <w:t xml:space="preserve"> </w:t>
      </w:r>
      <w:r w:rsidR="00746B6D">
        <w:t xml:space="preserve">All Massachusetts </w:t>
      </w:r>
      <w:r w:rsidR="00970EA5">
        <w:t>principal</w:t>
      </w:r>
      <w:r w:rsidR="00746B6D">
        <w:t xml:space="preserve">s were invited to participate. </w:t>
      </w:r>
      <w:r w:rsidR="00970EA5">
        <w:t>Principal</w:t>
      </w:r>
      <w:r w:rsidR="009C0D11">
        <w:t>s from 5</w:t>
      </w:r>
      <w:r w:rsidR="00970EA5">
        <w:t>2</w:t>
      </w:r>
      <w:r w:rsidR="009C1D0A">
        <w:t>%</w:t>
      </w:r>
      <w:r w:rsidR="009C0D11">
        <w:t xml:space="preserve"> of the state’s </w:t>
      </w:r>
      <w:r w:rsidR="00970EA5">
        <w:t>school</w:t>
      </w:r>
      <w:r w:rsidR="009C0D11">
        <w:t xml:space="preserve">s </w:t>
      </w:r>
      <w:r w:rsidR="00FA2B99">
        <w:t>participated in the survey, an increase from last year’s res</w:t>
      </w:r>
      <w:r w:rsidR="001627FD">
        <w:t xml:space="preserve">ponse rate of </w:t>
      </w:r>
      <w:r w:rsidR="00970EA5">
        <w:t>37</w:t>
      </w:r>
      <w:r w:rsidR="001627FD">
        <w:t xml:space="preserve">% of </w:t>
      </w:r>
      <w:r w:rsidR="00970EA5">
        <w:t>school</w:t>
      </w:r>
      <w:r w:rsidR="00FE2F67">
        <w:t>s.</w:t>
      </w:r>
      <w:r w:rsidR="00092FA4">
        <w:t xml:space="preserve"> </w:t>
      </w:r>
      <w:r w:rsidR="00970EA5">
        <w:t>Superintendents</w:t>
      </w:r>
      <w:r w:rsidR="001627FD">
        <w:t xml:space="preserve"> also participated in the 2017 VISTA survey</w:t>
      </w:r>
      <w:r w:rsidR="009C1D0A">
        <w:t>; s</w:t>
      </w:r>
      <w:r w:rsidR="001627FD">
        <w:t>ee t</w:t>
      </w:r>
      <w:r>
        <w:t>he</w:t>
      </w:r>
      <w:r w:rsidR="001627FD">
        <w:t xml:space="preserve"> VISTA webpage </w:t>
      </w:r>
      <w:r w:rsidR="001D50F5">
        <w:t>(</w:t>
      </w:r>
      <w:hyperlink r:id="rId12" w:history="1">
        <w:r w:rsidR="00BC3102" w:rsidRPr="004A0F86">
          <w:rPr>
            <w:rStyle w:val="Hyperlink"/>
          </w:rPr>
          <w:t>h</w:t>
        </w:r>
        <w:r w:rsidR="00BC3102" w:rsidRPr="00BC3102">
          <w:rPr>
            <w:rStyle w:val="Hyperlink"/>
          </w:rPr>
          <w:t>ttp://www.doe.mass.edu/research/vista</w:t>
        </w:r>
      </w:hyperlink>
      <w:r w:rsidR="001D50F5">
        <w:t xml:space="preserve">) </w:t>
      </w:r>
      <w:r w:rsidR="001627FD">
        <w:t xml:space="preserve">for a summary of key findings from </w:t>
      </w:r>
      <w:r w:rsidR="00970EA5">
        <w:t>the superintendent</w:t>
      </w:r>
      <w:r w:rsidR="001627FD">
        <w:t xml:space="preserve"> survey.</w:t>
      </w:r>
      <w:r w:rsidR="001D50F5">
        <w:t xml:space="preserve"> Survey findings are weighted to represent all Massachusetts districts and schools.</w:t>
      </w:r>
    </w:p>
    <w:p w:rsidR="00FA2B99" w:rsidRDefault="00FA2B99" w:rsidP="00B951E9">
      <w:pPr>
        <w:pStyle w:val="Heading1"/>
      </w:pPr>
      <w:r>
        <w:t>Curriculum Frameworks</w:t>
      </w:r>
    </w:p>
    <w:p w:rsidR="00F76BD6" w:rsidRDefault="00F76BD6" w:rsidP="0052639B">
      <w:pPr>
        <w:spacing w:after="0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Nearly all principals expressed favorable views of the ELA, math, and science frameworks. </w:t>
      </w:r>
      <w:r w:rsidR="00C11AD3">
        <w:rPr>
          <w:rFonts w:ascii="Calibri" w:eastAsia="Times New Roman" w:hAnsi="Calibri" w:cs="Times New Roman"/>
          <w:color w:val="000000"/>
        </w:rPr>
        <w:t>S</w:t>
      </w:r>
      <w:r w:rsidR="008E16B0">
        <w:rPr>
          <w:rFonts w:ascii="Calibri" w:eastAsia="Times New Roman" w:hAnsi="Calibri" w:cs="Times New Roman"/>
          <w:color w:val="000000"/>
        </w:rPr>
        <w:t>maller majorities agreed</w:t>
      </w:r>
      <w:r>
        <w:rPr>
          <w:rFonts w:ascii="Calibri" w:eastAsia="Times New Roman" w:hAnsi="Calibri" w:cs="Times New Roman"/>
          <w:color w:val="000000"/>
        </w:rPr>
        <w:t xml:space="preserve"> that state assessments provide useful information about their students’ mastery of state standards in these subjects.</w:t>
      </w:r>
    </w:p>
    <w:tbl>
      <w:tblPr>
        <w:tblW w:w="9630" w:type="dxa"/>
        <w:tblLayout w:type="fixed"/>
        <w:tblLook w:val="04A0"/>
      </w:tblPr>
      <w:tblGrid>
        <w:gridCol w:w="7508"/>
        <w:gridCol w:w="707"/>
        <w:gridCol w:w="707"/>
        <w:gridCol w:w="708"/>
      </w:tblGrid>
      <w:tr w:rsidR="00C11AD3" w:rsidRPr="00092FA4" w:rsidTr="00B570C2">
        <w:trPr>
          <w:trHeight w:val="300"/>
        </w:trPr>
        <w:tc>
          <w:tcPr>
            <w:tcW w:w="7508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:rsidR="00C11AD3" w:rsidRPr="00092FA4" w:rsidRDefault="00C11AD3" w:rsidP="00B356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C11AD3" w:rsidRPr="00092FA4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ELA</w:t>
            </w:r>
          </w:p>
        </w:tc>
        <w:tc>
          <w:tcPr>
            <w:tcW w:w="70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C11AD3" w:rsidRPr="00092FA4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Math</w:t>
            </w:r>
          </w:p>
        </w:tc>
        <w:tc>
          <w:tcPr>
            <w:tcW w:w="708" w:type="dxa"/>
            <w:tcBorders>
              <w:left w:val="nil"/>
              <w:bottom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C11AD3" w:rsidRPr="00092FA4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092F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STE</w:t>
            </w:r>
          </w:p>
        </w:tc>
      </w:tr>
      <w:tr w:rsidR="00C11AD3" w:rsidRPr="008E16B0" w:rsidTr="009D33B4">
        <w:trPr>
          <w:trHeight w:val="302"/>
        </w:trPr>
        <w:tc>
          <w:tcPr>
            <w:tcW w:w="7508" w:type="dxa"/>
            <w:tcBorders>
              <w:top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C11AD3" w:rsidRPr="00F76BD6" w:rsidRDefault="00C11AD3" w:rsidP="00B356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6BD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The curriculum frameworks</w:t>
            </w:r>
            <w:r w:rsidRPr="00F76B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set appropriate expectations for learning. </w:t>
            </w:r>
          </w:p>
        </w:tc>
        <w:tc>
          <w:tcPr>
            <w:tcW w:w="70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C11AD3" w:rsidRPr="008E16B0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97%</w:t>
            </w:r>
          </w:p>
        </w:tc>
        <w:tc>
          <w:tcPr>
            <w:tcW w:w="707" w:type="dxa"/>
            <w:tcBorders>
              <w:top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C11AD3" w:rsidRPr="008E16B0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93%</w:t>
            </w:r>
          </w:p>
        </w:tc>
        <w:tc>
          <w:tcPr>
            <w:tcW w:w="708" w:type="dxa"/>
            <w:tcBorders>
              <w:top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C11AD3" w:rsidRPr="008E16B0" w:rsidRDefault="009452F0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  <w:r w:rsidR="00C11AD3" w:rsidRPr="008E16B0">
              <w:rPr>
                <w:sz w:val="20"/>
                <w:szCs w:val="20"/>
              </w:rPr>
              <w:t>%</w:t>
            </w:r>
          </w:p>
        </w:tc>
      </w:tr>
      <w:tr w:rsidR="00C11AD3" w:rsidRPr="008E16B0" w:rsidTr="00B570C2">
        <w:trPr>
          <w:trHeight w:val="300"/>
        </w:trPr>
        <w:tc>
          <w:tcPr>
            <w:tcW w:w="750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C11AD3" w:rsidRPr="00F76BD6" w:rsidRDefault="00C11AD3" w:rsidP="00B356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6BD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The curriculum frameworks</w:t>
            </w:r>
            <w:r w:rsidRPr="00F76B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positively affect preparedness for college and career.</w:t>
            </w:r>
          </w:p>
        </w:tc>
        <w:tc>
          <w:tcPr>
            <w:tcW w:w="707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C11AD3" w:rsidRPr="008E16B0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97%</w:t>
            </w:r>
          </w:p>
        </w:tc>
        <w:tc>
          <w:tcPr>
            <w:tcW w:w="707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C11AD3" w:rsidRPr="008E16B0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95%</w:t>
            </w:r>
          </w:p>
        </w:tc>
        <w:tc>
          <w:tcPr>
            <w:tcW w:w="70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C11AD3" w:rsidRPr="008E16B0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94%</w:t>
            </w:r>
          </w:p>
        </w:tc>
      </w:tr>
      <w:tr w:rsidR="00C11AD3" w:rsidRPr="008E16B0" w:rsidTr="00B570C2">
        <w:trPr>
          <w:trHeight w:val="300"/>
        </w:trPr>
        <w:tc>
          <w:tcPr>
            <w:tcW w:w="750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C11AD3" w:rsidRPr="00F76BD6" w:rsidRDefault="00C11AD3" w:rsidP="00B356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F76BD6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</w:rPr>
              <w:t>The curriculum frameworks</w:t>
            </w:r>
            <w:r w:rsidRPr="00F76BD6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stimulate instructional shifts so students meet expectations.</w:t>
            </w:r>
          </w:p>
        </w:tc>
        <w:tc>
          <w:tcPr>
            <w:tcW w:w="707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C11AD3" w:rsidRPr="008E16B0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96%</w:t>
            </w:r>
          </w:p>
        </w:tc>
        <w:tc>
          <w:tcPr>
            <w:tcW w:w="707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C11AD3" w:rsidRPr="008E16B0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95%</w:t>
            </w:r>
          </w:p>
        </w:tc>
        <w:tc>
          <w:tcPr>
            <w:tcW w:w="708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C11AD3" w:rsidRPr="008E16B0" w:rsidRDefault="00A13067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  <w:r w:rsidR="00C11AD3" w:rsidRPr="008E16B0">
              <w:rPr>
                <w:sz w:val="20"/>
                <w:szCs w:val="20"/>
              </w:rPr>
              <w:t>%</w:t>
            </w:r>
          </w:p>
        </w:tc>
      </w:tr>
      <w:tr w:rsidR="00C11AD3" w:rsidRPr="008E16B0" w:rsidTr="00A13067">
        <w:trPr>
          <w:trHeight w:val="300"/>
        </w:trPr>
        <w:tc>
          <w:tcPr>
            <w:tcW w:w="7508" w:type="dxa"/>
            <w:tcBorders>
              <w:top w:val="single" w:sz="4" w:space="0" w:color="4F81BD" w:themeColor="accent1"/>
              <w:bottom w:val="single" w:sz="4" w:space="0" w:color="auto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C11AD3" w:rsidRPr="00092FA4" w:rsidRDefault="00C11AD3" w:rsidP="00B356B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State assessments provide useful information about students’ mastery of state standards.</w:t>
            </w:r>
          </w:p>
        </w:tc>
        <w:tc>
          <w:tcPr>
            <w:tcW w:w="707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AD3" w:rsidRPr="008E16B0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76%</w:t>
            </w:r>
          </w:p>
        </w:tc>
        <w:tc>
          <w:tcPr>
            <w:tcW w:w="707" w:type="dxa"/>
            <w:tcBorders>
              <w:top w:val="single" w:sz="4" w:space="0" w:color="4F81BD" w:themeColor="accent1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AD3" w:rsidRPr="008E16B0" w:rsidRDefault="00C11AD3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8E16B0">
              <w:rPr>
                <w:sz w:val="20"/>
                <w:szCs w:val="20"/>
              </w:rPr>
              <w:t>82%</w:t>
            </w:r>
          </w:p>
        </w:tc>
        <w:tc>
          <w:tcPr>
            <w:tcW w:w="708" w:type="dxa"/>
            <w:tcBorders>
              <w:top w:val="single" w:sz="4" w:space="0" w:color="4F81BD" w:themeColor="accent1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11AD3" w:rsidRPr="008E16B0" w:rsidRDefault="00A13067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  <w:r w:rsidR="00C11AD3" w:rsidRPr="008E16B0">
              <w:rPr>
                <w:sz w:val="20"/>
                <w:szCs w:val="20"/>
              </w:rPr>
              <w:t>%</w:t>
            </w:r>
          </w:p>
        </w:tc>
      </w:tr>
      <w:tr w:rsidR="00A13067" w:rsidRPr="008E16B0" w:rsidTr="00A13067">
        <w:trPr>
          <w:trHeight w:val="144"/>
        </w:trPr>
        <w:tc>
          <w:tcPr>
            <w:tcW w:w="9630" w:type="dxa"/>
            <w:gridSpan w:val="4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A13067" w:rsidRPr="00A13067" w:rsidRDefault="00A13067" w:rsidP="00A130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  <w:r w:rsidRPr="003C39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gree strongly + agree somewhat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  <w:r w:rsidRPr="00231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rom survey questions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A1.1a-d (ELA), A2.1a-d (Math), and A3.1a-d (STE)</w:t>
            </w:r>
          </w:p>
        </w:tc>
      </w:tr>
    </w:tbl>
    <w:p w:rsidR="006536B9" w:rsidRPr="006536B9" w:rsidRDefault="006536B9" w:rsidP="006536B9">
      <w:pPr>
        <w:spacing w:after="0"/>
        <w:rPr>
          <w:sz w:val="12"/>
          <w:szCs w:val="12"/>
        </w:rPr>
      </w:pPr>
    </w:p>
    <w:p w:rsidR="006536B9" w:rsidRDefault="006536B9" w:rsidP="006536B9">
      <w:pPr>
        <w:spacing w:after="0"/>
      </w:pPr>
      <w:r>
        <w:t>Nearly all principals report</w:t>
      </w:r>
      <w:r w:rsidR="00AA5FC9">
        <w:t>ed</w:t>
      </w:r>
      <w:r>
        <w:t xml:space="preserve"> at least a general understanding of the ELA, math, and science frameworks (99%, 98%, and 90%, respectively). While the principals from a majority of schools report</w:t>
      </w:r>
      <w:r w:rsidR="00AA5FC9">
        <w:t>ed</w:t>
      </w:r>
      <w:r>
        <w:t xml:space="preserve"> having a detailed understanding of the math (56%) and ELA (60%) frameworks, principals from fewer than a quarter of Massachusetts schools (23%) </w:t>
      </w:r>
      <w:r w:rsidR="006C5FCD">
        <w:t>have</w:t>
      </w:r>
      <w:r>
        <w:t xml:space="preserve"> a detailed understanding of the newer STE framework. </w:t>
      </w:r>
    </w:p>
    <w:p w:rsidR="00C11AD3" w:rsidRDefault="00C11AD3" w:rsidP="00C11AD3">
      <w:pPr>
        <w:pStyle w:val="Heading1"/>
      </w:pPr>
      <w:r w:rsidRPr="00263EBC">
        <w:t>Educator Growth and Development</w:t>
      </w:r>
    </w:p>
    <w:p w:rsidR="00675E1C" w:rsidRDefault="00546CE1" w:rsidP="00E55425">
      <w:pPr>
        <w:spacing w:after="0"/>
      </w:pPr>
      <w:r>
        <w:t>Principals report that t</w:t>
      </w:r>
      <w:r w:rsidR="002F03B1">
        <w:t>eacher</w:t>
      </w:r>
      <w:r>
        <w:t xml:space="preserve">s often </w:t>
      </w:r>
      <w:r w:rsidR="002F03B1">
        <w:t xml:space="preserve">collaborate </w:t>
      </w:r>
      <w:r>
        <w:t xml:space="preserve">during the school day </w:t>
      </w:r>
      <w:r w:rsidR="002F03B1">
        <w:t xml:space="preserve">(81% </w:t>
      </w:r>
      <w:r>
        <w:t xml:space="preserve">report teachers do so </w:t>
      </w:r>
      <w:r w:rsidR="00BC3102">
        <w:t>at least</w:t>
      </w:r>
      <w:r>
        <w:t xml:space="preserve"> once per week)</w:t>
      </w:r>
      <w:r w:rsidR="00BC3102">
        <w:t xml:space="preserve"> and</w:t>
      </w:r>
      <w:r>
        <w:t xml:space="preserve"> </w:t>
      </w:r>
      <w:r w:rsidR="002F03B1">
        <w:t>participat</w:t>
      </w:r>
      <w:r>
        <w:t>e</w:t>
      </w:r>
      <w:r w:rsidR="002F03B1">
        <w:t xml:space="preserve"> in professional learning communities</w:t>
      </w:r>
      <w:r>
        <w:t xml:space="preserve"> </w:t>
      </w:r>
      <w:r w:rsidR="002F03B1">
        <w:t>(45%)</w:t>
      </w:r>
      <w:r>
        <w:t xml:space="preserve">, but </w:t>
      </w:r>
      <w:r w:rsidR="00BC3102">
        <w:t xml:space="preserve">that </w:t>
      </w:r>
      <w:r>
        <w:t xml:space="preserve">fewer </w:t>
      </w:r>
      <w:r w:rsidR="00BC3102">
        <w:t xml:space="preserve">teachers have </w:t>
      </w:r>
      <w:r w:rsidR="00AD6F0A">
        <w:t xml:space="preserve">weekly </w:t>
      </w:r>
      <w:r>
        <w:t>opportunities to</w:t>
      </w:r>
      <w:r w:rsidR="002F03B1">
        <w:t xml:space="preserve"> </w:t>
      </w:r>
      <w:r>
        <w:t>observe each other</w:t>
      </w:r>
      <w:r w:rsidR="002F03B1">
        <w:t xml:space="preserve"> (16%). </w:t>
      </w:r>
      <w:r w:rsidR="00BC3102">
        <w:t>P</w:t>
      </w:r>
      <w:r w:rsidR="00B356B3">
        <w:t xml:space="preserve">rincipals </w:t>
      </w:r>
      <w:r w:rsidR="00675E1C">
        <w:t xml:space="preserve">agreed that teachers could benefit from multiple types of support </w:t>
      </w:r>
      <w:r w:rsidR="00B57C40">
        <w:t>to help disadvantaged students.</w:t>
      </w:r>
    </w:p>
    <w:p w:rsidR="00BC3102" w:rsidRPr="001152F2" w:rsidRDefault="00BC3102" w:rsidP="00E55425">
      <w:pPr>
        <w:spacing w:after="0"/>
        <w:rPr>
          <w:sz w:val="12"/>
          <w:szCs w:val="12"/>
        </w:rPr>
      </w:pPr>
    </w:p>
    <w:tbl>
      <w:tblPr>
        <w:tblW w:w="5000" w:type="pct"/>
        <w:tblLayout w:type="fixed"/>
        <w:tblLook w:val="04A0"/>
      </w:tblPr>
      <w:tblGrid>
        <w:gridCol w:w="7848"/>
        <w:gridCol w:w="1728"/>
      </w:tblGrid>
      <w:tr w:rsidR="00DE0105" w:rsidRPr="00092FA4" w:rsidTr="00B442E0">
        <w:trPr>
          <w:trHeight w:val="300"/>
        </w:trPr>
        <w:tc>
          <w:tcPr>
            <w:tcW w:w="4098" w:type="pct"/>
            <w:tcBorders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DE0105" w:rsidRPr="00092FA4" w:rsidRDefault="00B356B3" w:rsidP="0019417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To help students master the Massachusetts’ state standards, teachers </w:t>
            </w:r>
            <w:r w:rsidR="00DE01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would benefit from support to </w:t>
            </w:r>
            <w:r w:rsidR="00DE0105" w:rsidRPr="00092FA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…</w:t>
            </w:r>
          </w:p>
        </w:tc>
        <w:tc>
          <w:tcPr>
            <w:tcW w:w="902" w:type="pct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DE0105" w:rsidRPr="00092FA4" w:rsidRDefault="00FA3B1E" w:rsidP="006C5F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 xml:space="preserve">To a </w:t>
            </w:r>
            <w:r w:rsidR="00DE010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large extent</w:t>
            </w:r>
          </w:p>
        </w:tc>
      </w:tr>
      <w:tr w:rsidR="00675E1C" w:rsidRPr="00092FA4" w:rsidTr="00B442E0">
        <w:trPr>
          <w:trHeight w:val="302"/>
        </w:trPr>
        <w:tc>
          <w:tcPr>
            <w:tcW w:w="409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675E1C" w:rsidRPr="00675E1C" w:rsidRDefault="00675E1C" w:rsidP="00B570C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implement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inclusive practices to support the needs of all learners.</w:t>
            </w:r>
          </w:p>
        </w:tc>
        <w:tc>
          <w:tcPr>
            <w:tcW w:w="902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675E1C" w:rsidRPr="00675E1C" w:rsidRDefault="00675E1C" w:rsidP="00B570C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5E1C">
              <w:rPr>
                <w:rFonts w:ascii="Calibri" w:hAnsi="Calibri"/>
                <w:color w:val="000000"/>
                <w:sz w:val="20"/>
                <w:szCs w:val="20"/>
              </w:rPr>
              <w:t>50%</w:t>
            </w:r>
          </w:p>
        </w:tc>
      </w:tr>
      <w:tr w:rsidR="00675E1C" w:rsidRPr="00092FA4" w:rsidTr="00B442E0">
        <w:trPr>
          <w:trHeight w:val="302"/>
        </w:trPr>
        <w:tc>
          <w:tcPr>
            <w:tcW w:w="409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675E1C" w:rsidRPr="00675E1C" w:rsidRDefault="00675E1C" w:rsidP="00B570C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75E1C">
              <w:rPr>
                <w:rFonts w:ascii="Calibri" w:hAnsi="Calibri"/>
                <w:color w:val="000000"/>
                <w:sz w:val="20"/>
                <w:szCs w:val="20"/>
              </w:rPr>
              <w:t>provide</w:t>
            </w:r>
            <w:proofErr w:type="gramEnd"/>
            <w:r w:rsidRPr="00675E1C">
              <w:rPr>
                <w:rFonts w:ascii="Calibri" w:hAnsi="Calibri"/>
                <w:color w:val="000000"/>
                <w:sz w:val="20"/>
                <w:szCs w:val="20"/>
              </w:rPr>
              <w:t xml:space="preserve"> additional supports for students with varying intensity of academic need.</w:t>
            </w:r>
          </w:p>
        </w:tc>
        <w:tc>
          <w:tcPr>
            <w:tcW w:w="902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675E1C" w:rsidRPr="00675E1C" w:rsidRDefault="00675E1C" w:rsidP="00B570C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5E1C">
              <w:rPr>
                <w:rFonts w:ascii="Calibri" w:hAnsi="Calibri"/>
                <w:color w:val="000000"/>
                <w:sz w:val="20"/>
                <w:szCs w:val="20"/>
              </w:rPr>
              <w:t>46%</w:t>
            </w:r>
          </w:p>
        </w:tc>
      </w:tr>
      <w:tr w:rsidR="00675E1C" w:rsidRPr="00092FA4" w:rsidTr="00B442E0">
        <w:trPr>
          <w:trHeight w:val="302"/>
        </w:trPr>
        <w:tc>
          <w:tcPr>
            <w:tcW w:w="409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675E1C" w:rsidRPr="00675E1C" w:rsidRDefault="00675E1C" w:rsidP="00B570C2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gramStart"/>
            <w:r w:rsidRPr="00675E1C">
              <w:rPr>
                <w:rFonts w:ascii="Calibri" w:hAnsi="Calibri"/>
                <w:color w:val="000000"/>
                <w:sz w:val="20"/>
                <w:szCs w:val="20"/>
              </w:rPr>
              <w:t>implement</w:t>
            </w:r>
            <w:proofErr w:type="gramEnd"/>
            <w:r w:rsidRPr="00675E1C">
              <w:rPr>
                <w:rFonts w:ascii="Calibri" w:hAnsi="Calibri"/>
                <w:color w:val="000000"/>
                <w:sz w:val="20"/>
                <w:szCs w:val="20"/>
              </w:rPr>
              <w:t xml:space="preserve"> students’ Individualized Education Plans.</w:t>
            </w:r>
          </w:p>
        </w:tc>
        <w:tc>
          <w:tcPr>
            <w:tcW w:w="902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675E1C" w:rsidRPr="00675E1C" w:rsidRDefault="00675E1C" w:rsidP="00B570C2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675E1C">
              <w:rPr>
                <w:rFonts w:ascii="Calibri" w:hAnsi="Calibri"/>
                <w:color w:val="000000"/>
                <w:sz w:val="20"/>
                <w:szCs w:val="20"/>
              </w:rPr>
              <w:t>42%</w:t>
            </w:r>
          </w:p>
        </w:tc>
      </w:tr>
      <w:tr w:rsidR="00675E1C" w:rsidRPr="00092FA4" w:rsidTr="00B442E0">
        <w:trPr>
          <w:trHeight w:val="302"/>
        </w:trPr>
        <w:tc>
          <w:tcPr>
            <w:tcW w:w="4098" w:type="pct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675E1C" w:rsidRPr="001B4FE6" w:rsidRDefault="00675E1C" w:rsidP="00B570C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address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instructional needs of English language learners.</w:t>
            </w:r>
          </w:p>
        </w:tc>
        <w:tc>
          <w:tcPr>
            <w:tcW w:w="902" w:type="pct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675E1C" w:rsidRPr="001B4FE6" w:rsidRDefault="00675E1C" w:rsidP="00B570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</w:rPr>
              <w:t>34%</w:t>
            </w:r>
          </w:p>
        </w:tc>
      </w:tr>
      <w:tr w:rsidR="00A13067" w:rsidRPr="00092FA4" w:rsidTr="00B442E0">
        <w:trPr>
          <w:trHeight w:val="80"/>
        </w:trPr>
        <w:tc>
          <w:tcPr>
            <w:tcW w:w="5000" w:type="pct"/>
            <w:gridSpan w:val="2"/>
            <w:tcBorders>
              <w:top w:val="single" w:sz="4" w:space="0" w:color="4F81BD" w:themeColor="accent1"/>
            </w:tcBorders>
            <w:shd w:val="clear" w:color="auto" w:fill="auto"/>
            <w:noWrap/>
            <w:vAlign w:val="bottom"/>
          </w:tcPr>
          <w:p w:rsidR="00A13067" w:rsidRDefault="00A13067" w:rsidP="002014D4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 w:rsidRPr="003B624A">
              <w:rPr>
                <w:sz w:val="16"/>
                <w:szCs w:val="16"/>
              </w:rPr>
              <w:t>From survey questions B</w:t>
            </w:r>
            <w:r>
              <w:rPr>
                <w:sz w:val="16"/>
                <w:szCs w:val="16"/>
              </w:rPr>
              <w:t>3</w:t>
            </w:r>
            <w:r w:rsidR="00106472">
              <w:rPr>
                <w:sz w:val="16"/>
                <w:szCs w:val="16"/>
              </w:rPr>
              <w:t>a-d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2F03B1" w:rsidRDefault="002F03B1" w:rsidP="002F03B1">
      <w:pPr>
        <w:pStyle w:val="Heading1"/>
      </w:pPr>
      <w:r>
        <w:lastRenderedPageBreak/>
        <w:t>Educator Evaluation</w:t>
      </w:r>
    </w:p>
    <w:p w:rsidR="002F03B1" w:rsidRDefault="002F03B1" w:rsidP="003E2BCB">
      <w:pPr>
        <w:spacing w:after="0"/>
      </w:pPr>
      <w:r>
        <w:t>Principals expressed favorable views of their districts’ principal/teacher evaluation systems, though the responses were notably less favorable in describing the extent to which they improve student social and emotional learning.</w:t>
      </w:r>
    </w:p>
    <w:tbl>
      <w:tblPr>
        <w:tblW w:w="0" w:type="auto"/>
        <w:tblLook w:val="04A0"/>
      </w:tblPr>
      <w:tblGrid>
        <w:gridCol w:w="6641"/>
        <w:gridCol w:w="1148"/>
        <w:gridCol w:w="1787"/>
      </w:tblGrid>
      <w:tr w:rsidR="002F03B1" w:rsidRPr="005861A4" w:rsidTr="003E2BCB">
        <w:trPr>
          <w:trHeight w:val="520"/>
        </w:trPr>
        <w:tc>
          <w:tcPr>
            <w:tcW w:w="6682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5861A4" w:rsidRDefault="002F03B1" w:rsidP="002F03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23" w:type="dxa"/>
            <w:tcBorders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2F03B1" w:rsidRPr="005861A4" w:rsidRDefault="002F03B1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861A4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Prin</w:t>
            </w:r>
            <w:r w:rsidRPr="007A6C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cipal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  <w:r w:rsidRPr="007A6C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valuation </w:t>
            </w:r>
          </w:p>
        </w:tc>
        <w:tc>
          <w:tcPr>
            <w:tcW w:w="1771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2F03B1" w:rsidRPr="005861A4" w:rsidRDefault="002F03B1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Teacher </w:t>
            </w: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e</w:t>
            </w:r>
            <w:r w:rsidRPr="007A6C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valuation </w:t>
            </w:r>
          </w:p>
        </w:tc>
      </w:tr>
      <w:tr w:rsidR="002F03B1" w:rsidRPr="005861A4" w:rsidTr="003E2BCB">
        <w:trPr>
          <w:trHeight w:val="302"/>
        </w:trPr>
        <w:tc>
          <w:tcPr>
            <w:tcW w:w="6682" w:type="dxa"/>
            <w:tcBorders>
              <w:top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:rsidR="002F03B1" w:rsidRPr="007A6C92" w:rsidRDefault="002F03B1" w:rsidP="002F0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Evaluation system generates fair results</w:t>
            </w:r>
          </w:p>
        </w:tc>
        <w:tc>
          <w:tcPr>
            <w:tcW w:w="1123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2F03B1" w:rsidRPr="007A6C92" w:rsidRDefault="00EA456C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78%</w:t>
            </w:r>
          </w:p>
        </w:tc>
        <w:tc>
          <w:tcPr>
            <w:tcW w:w="1771" w:type="dxa"/>
            <w:tcBorders>
              <w:top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2F03B1" w:rsidRPr="007A6C92" w:rsidRDefault="00EA456C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</w:tr>
      <w:tr w:rsidR="002F03B1" w:rsidRPr="005861A4" w:rsidTr="003E2BCB">
        <w:trPr>
          <w:trHeight w:val="302"/>
        </w:trPr>
        <w:tc>
          <w:tcPr>
            <w:tcW w:w="6682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2F03B1" w:rsidP="002F0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Evaluation system is effective for identifying outstanding school leaders/teachers</w:t>
            </w:r>
          </w:p>
        </w:tc>
        <w:tc>
          <w:tcPr>
            <w:tcW w:w="1123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EA456C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66%</w:t>
            </w:r>
          </w:p>
        </w:tc>
        <w:tc>
          <w:tcPr>
            <w:tcW w:w="177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857BF2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91%</w:t>
            </w:r>
          </w:p>
        </w:tc>
      </w:tr>
      <w:tr w:rsidR="002F03B1" w:rsidRPr="005861A4" w:rsidTr="003E2BCB">
        <w:trPr>
          <w:trHeight w:val="302"/>
        </w:trPr>
        <w:tc>
          <w:tcPr>
            <w:tcW w:w="6682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2F03B1" w:rsidP="002F0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Evaluation system is effective for identifying struggling school leaders/teachers</w:t>
            </w:r>
          </w:p>
        </w:tc>
        <w:tc>
          <w:tcPr>
            <w:tcW w:w="1123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EA456C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  <w:tc>
          <w:tcPr>
            <w:tcW w:w="177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857BF2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92%</w:t>
            </w:r>
          </w:p>
        </w:tc>
      </w:tr>
      <w:tr w:rsidR="002F03B1" w:rsidRPr="005861A4" w:rsidTr="003E2BCB">
        <w:trPr>
          <w:trHeight w:val="520"/>
        </w:trPr>
        <w:tc>
          <w:tcPr>
            <w:tcW w:w="6682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2F03B1" w:rsidP="00106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Helps the district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</w:t>
            </w: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identify specific areas where they can improve social and emotional learning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/helps teachers to further develop student</w:t>
            </w:r>
            <w:r w:rsidR="0010647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s’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social and emotional competencies</w:t>
            </w:r>
          </w:p>
        </w:tc>
        <w:tc>
          <w:tcPr>
            <w:tcW w:w="1123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EA456C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59%</w:t>
            </w:r>
          </w:p>
        </w:tc>
        <w:tc>
          <w:tcPr>
            <w:tcW w:w="177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857BF2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68%</w:t>
            </w:r>
          </w:p>
        </w:tc>
      </w:tr>
      <w:tr w:rsidR="002F03B1" w:rsidRPr="005861A4" w:rsidTr="003E2BCB">
        <w:trPr>
          <w:trHeight w:val="520"/>
        </w:trPr>
        <w:tc>
          <w:tcPr>
            <w:tcW w:w="6682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2F03B1" w:rsidP="002F0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Helps district identify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specific </w:t>
            </w: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areas to improve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school leadership</w:t>
            </w: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/helps teachers identify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specific </w:t>
            </w:r>
            <w:r w:rsidRPr="007A6C92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areas to improve practice</w:t>
            </w:r>
          </w:p>
        </w:tc>
        <w:tc>
          <w:tcPr>
            <w:tcW w:w="1123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EA456C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77%</w:t>
            </w:r>
          </w:p>
        </w:tc>
        <w:tc>
          <w:tcPr>
            <w:tcW w:w="177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2F03B1" w:rsidRPr="007A6C92" w:rsidRDefault="00857BF2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94%</w:t>
            </w:r>
          </w:p>
        </w:tc>
      </w:tr>
      <w:tr w:rsidR="002F03B1" w:rsidRPr="005861A4" w:rsidTr="003E2BCB">
        <w:trPr>
          <w:trHeight w:val="520"/>
        </w:trPr>
        <w:tc>
          <w:tcPr>
            <w:tcW w:w="6682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:rsidR="002F03B1" w:rsidRPr="007A6C92" w:rsidRDefault="002F03B1" w:rsidP="002F03B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Helps district identify specific areas to improve academic learning/helps teachers identify specific areas to improve student learning.</w:t>
            </w:r>
          </w:p>
        </w:tc>
        <w:tc>
          <w:tcPr>
            <w:tcW w:w="1123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2F03B1" w:rsidRPr="007A6C92" w:rsidRDefault="00EA456C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75%</w:t>
            </w:r>
          </w:p>
        </w:tc>
        <w:tc>
          <w:tcPr>
            <w:tcW w:w="1771" w:type="dxa"/>
            <w:tcBorders>
              <w:top w:val="single" w:sz="4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2F03B1" w:rsidRPr="007A6C92" w:rsidRDefault="00C337CC" w:rsidP="002F03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93%</w:t>
            </w:r>
          </w:p>
        </w:tc>
      </w:tr>
      <w:tr w:rsidR="002F03B1" w:rsidRPr="00231E50" w:rsidTr="002F03B1">
        <w:trPr>
          <w:trHeight w:val="520"/>
        </w:trPr>
        <w:tc>
          <w:tcPr>
            <w:tcW w:w="0" w:type="auto"/>
            <w:gridSpan w:val="3"/>
            <w:tcBorders>
              <w:top w:val="single" w:sz="4" w:space="0" w:color="4F81BD" w:themeColor="accent1"/>
            </w:tcBorders>
            <w:shd w:val="clear" w:color="auto" w:fill="auto"/>
            <w:noWrap/>
          </w:tcPr>
          <w:p w:rsidR="002F03B1" w:rsidRPr="00176538" w:rsidRDefault="002F03B1" w:rsidP="005866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2"/>
                <w:szCs w:val="12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  <w:r w:rsidRPr="003C39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gree strongly + agree somewhat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  <w:r w:rsidRPr="00231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rom survey questions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C1</w:t>
            </w:r>
            <w:r w:rsidR="000E26B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</w:t>
            </w:r>
            <w:r w:rsidRPr="00231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C1a, C1b, C1e, C1d, C1c, (principal evaluation system); C</w:t>
            </w:r>
            <w:r w:rsidR="006D4E8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g, C</w:t>
            </w:r>
            <w:r w:rsidR="006D4E8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6b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C</w:t>
            </w:r>
            <w:r w:rsidR="006D4E8F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6c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, C</w:t>
            </w:r>
            <w:r w:rsidR="005866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d, C</w:t>
            </w:r>
            <w:r w:rsidR="005866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b, C</w:t>
            </w:r>
            <w:r w:rsidR="00586613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 (teacher evaluation system)</w:t>
            </w:r>
          </w:p>
        </w:tc>
      </w:tr>
    </w:tbl>
    <w:p w:rsidR="003E2BCB" w:rsidRDefault="003E2BCB" w:rsidP="003E2BCB">
      <w:pPr>
        <w:spacing w:after="0"/>
      </w:pPr>
      <w:r>
        <w:t xml:space="preserve">Nearly 90% of principals receive </w:t>
      </w:r>
      <w:r w:rsidR="007B02F4">
        <w:t xml:space="preserve">observational </w:t>
      </w:r>
      <w:r>
        <w:t>feedback from a district administrator</w:t>
      </w:r>
      <w:r w:rsidR="007B02F4">
        <w:t>,</w:t>
      </w:r>
      <w:r>
        <w:t xml:space="preserve"> </w:t>
      </w:r>
      <w:r w:rsidR="00BC3102">
        <w:t xml:space="preserve">and </w:t>
      </w:r>
      <w:r>
        <w:t xml:space="preserve">almost 80% </w:t>
      </w:r>
      <w:r w:rsidR="00BC3102">
        <w:t xml:space="preserve">receive </w:t>
      </w:r>
      <w:r>
        <w:t xml:space="preserve">feedback from their peers. </w:t>
      </w:r>
      <w:r w:rsidR="007B02F4">
        <w:t xml:space="preserve">Most principals valued </w:t>
      </w:r>
      <w:r w:rsidR="003818F0">
        <w:t xml:space="preserve">the </w:t>
      </w:r>
      <w:r>
        <w:t xml:space="preserve">feedback </w:t>
      </w:r>
      <w:r w:rsidR="007B02F4">
        <w:t xml:space="preserve">from </w:t>
      </w:r>
      <w:r w:rsidR="003818F0">
        <w:t xml:space="preserve">their </w:t>
      </w:r>
      <w:r w:rsidR="007B02F4">
        <w:t xml:space="preserve">district administrators (64% </w:t>
      </w:r>
      <w:r w:rsidR="002E31DB">
        <w:t xml:space="preserve">of those who received feedback </w:t>
      </w:r>
      <w:r w:rsidR="007B02F4">
        <w:t>reported it valuable or very valuable) and from their peers (75%)</w:t>
      </w:r>
      <w:r>
        <w:t>.</w:t>
      </w:r>
    </w:p>
    <w:p w:rsidR="00D76801" w:rsidRDefault="00D76801" w:rsidP="00B951E9">
      <w:pPr>
        <w:pStyle w:val="Heading1"/>
      </w:pPr>
      <w:r>
        <w:t xml:space="preserve">Social and Emotional Learning </w:t>
      </w:r>
      <w:r w:rsidR="00C140E3">
        <w:t>(SEL)</w:t>
      </w:r>
    </w:p>
    <w:p w:rsidR="00B356B3" w:rsidRDefault="00B356B3" w:rsidP="00B356B3">
      <w:pPr>
        <w:spacing w:after="0"/>
      </w:pPr>
      <w:r>
        <w:t xml:space="preserve">In a majority of schools, principals reported that school staff are proficient in providing tiered SEL instructional supports to students, and </w:t>
      </w:r>
      <w:r w:rsidR="00AE476A">
        <w:t xml:space="preserve">schools </w:t>
      </w:r>
      <w:r>
        <w:t>employ systems and human supports to build students’ SEL competencies.</w:t>
      </w:r>
    </w:p>
    <w:tbl>
      <w:tblPr>
        <w:tblW w:w="957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8118"/>
        <w:gridCol w:w="1458"/>
      </w:tblGrid>
      <w:tr w:rsidR="00B6002B" w:rsidRPr="005861A4" w:rsidTr="00A0029E">
        <w:trPr>
          <w:trHeight w:val="302"/>
        </w:trPr>
        <w:tc>
          <w:tcPr>
            <w:tcW w:w="8118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B6002B" w:rsidRPr="005861A4" w:rsidRDefault="00B6002B" w:rsidP="00B356B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8" w:type="dxa"/>
            <w:tcBorders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  <w:shd w:val="clear" w:color="auto" w:fill="auto"/>
            <w:noWrap/>
            <w:vAlign w:val="bottom"/>
            <w:hideMark/>
          </w:tcPr>
          <w:p w:rsidR="00B6002B" w:rsidRPr="005861A4" w:rsidRDefault="006432B7" w:rsidP="00643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A</w:t>
            </w:r>
            <w:r w:rsidR="00B6002B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>gree</w:t>
            </w:r>
            <w:r w:rsidR="00B6002B" w:rsidRPr="007A6C92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B970BA" w:rsidRPr="007A6C92" w:rsidTr="00A0029E">
        <w:trPr>
          <w:trHeight w:val="302"/>
        </w:trPr>
        <w:tc>
          <w:tcPr>
            <w:tcW w:w="8118" w:type="dxa"/>
            <w:tcBorders>
              <w:top w:val="single" w:sz="12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:rsidR="00B970BA" w:rsidRPr="00B570C2" w:rsidRDefault="00B970BA" w:rsidP="00B97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Staff are proficient in providing core SEL instruction to all students.</w:t>
            </w:r>
          </w:p>
        </w:tc>
        <w:tc>
          <w:tcPr>
            <w:tcW w:w="1458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B970BA" w:rsidRPr="00B570C2" w:rsidRDefault="00B970BA" w:rsidP="00B9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66%</w:t>
            </w:r>
          </w:p>
        </w:tc>
      </w:tr>
      <w:tr w:rsidR="00B970BA" w:rsidRPr="007A6C92" w:rsidTr="00A0029E">
        <w:trPr>
          <w:trHeight w:val="302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B970BA" w:rsidRPr="00B570C2" w:rsidRDefault="00B970BA" w:rsidP="00B97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Staff are proficient in providing supplemental SEL supports</w:t>
            </w:r>
            <w:r w:rsidR="00661DED">
              <w:rPr>
                <w:rFonts w:ascii="Calibri" w:hAnsi="Calibri"/>
                <w:color w:val="000000"/>
                <w:sz w:val="20"/>
                <w:szCs w:val="20"/>
              </w:rPr>
              <w:t xml:space="preserve"> to students in need.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B970BA" w:rsidRPr="00B570C2" w:rsidRDefault="00B970BA" w:rsidP="00B9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65%</w:t>
            </w:r>
          </w:p>
        </w:tc>
      </w:tr>
      <w:tr w:rsidR="00B970BA" w:rsidRPr="007A6C92" w:rsidTr="00A0029E">
        <w:trPr>
          <w:trHeight w:val="302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B970BA" w:rsidRPr="00B570C2" w:rsidRDefault="00B970BA" w:rsidP="00B97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Staff are proficient in providing and/or connecting intensive SEL supports</w:t>
            </w:r>
            <w:r w:rsidR="00661DED">
              <w:rPr>
                <w:rFonts w:ascii="Calibri" w:hAnsi="Calibri"/>
                <w:color w:val="000000"/>
                <w:sz w:val="20"/>
                <w:szCs w:val="20"/>
              </w:rPr>
              <w:t xml:space="preserve"> to students in need.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B970BA" w:rsidRPr="00B570C2" w:rsidRDefault="00B970BA" w:rsidP="00B9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51%</w:t>
            </w:r>
          </w:p>
        </w:tc>
      </w:tr>
      <w:tr w:rsidR="00B970BA" w:rsidRPr="007A6C92" w:rsidTr="00A0029E">
        <w:trPr>
          <w:trHeight w:val="302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B970BA" w:rsidRPr="00B570C2" w:rsidRDefault="00B970BA" w:rsidP="00B97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The student support team uses data to develop students' SEL support plans.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B970BA" w:rsidRPr="00B570C2" w:rsidRDefault="00B970BA" w:rsidP="00B9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70%</w:t>
            </w:r>
          </w:p>
        </w:tc>
      </w:tr>
      <w:tr w:rsidR="00B970BA" w:rsidRPr="007A6C92" w:rsidTr="00A0029E">
        <w:trPr>
          <w:trHeight w:val="302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B970BA" w:rsidRPr="00B570C2" w:rsidRDefault="00B970BA" w:rsidP="00B97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The student support team uses data to monitor students' SEL support plans.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  <w:hideMark/>
          </w:tcPr>
          <w:p w:rsidR="00B970BA" w:rsidRPr="00B570C2" w:rsidRDefault="00B970BA" w:rsidP="00B9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67%</w:t>
            </w:r>
          </w:p>
        </w:tc>
      </w:tr>
      <w:tr w:rsidR="00B970BA" w:rsidRPr="007A6C92" w:rsidTr="00A0029E">
        <w:trPr>
          <w:trHeight w:val="302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:rsidR="00B970BA" w:rsidRPr="00B570C2" w:rsidRDefault="00B970BA" w:rsidP="00B970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Teachers consult/work with other personnel to provide SEL supports for all students.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B970BA" w:rsidRPr="00B570C2" w:rsidRDefault="00B970BA" w:rsidP="00B970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87%</w:t>
            </w:r>
          </w:p>
        </w:tc>
      </w:tr>
      <w:tr w:rsidR="00B970BA" w:rsidRPr="007A6C92" w:rsidTr="00A0029E">
        <w:trPr>
          <w:trHeight w:val="518"/>
        </w:trPr>
        <w:tc>
          <w:tcPr>
            <w:tcW w:w="8118" w:type="dxa"/>
            <w:tcBorders>
              <w:top w:val="single" w:sz="4" w:space="0" w:color="4F81BD" w:themeColor="accent1"/>
              <w:bottom w:val="single" w:sz="4" w:space="0" w:color="4F81BD" w:themeColor="accent1"/>
              <w:right w:val="single" w:sz="12" w:space="0" w:color="4F81BD" w:themeColor="accent1"/>
            </w:tcBorders>
            <w:shd w:val="clear" w:color="auto" w:fill="auto"/>
            <w:noWrap/>
            <w:vAlign w:val="bottom"/>
          </w:tcPr>
          <w:p w:rsidR="00B970BA" w:rsidRPr="00B570C2" w:rsidRDefault="00B970BA" w:rsidP="006C5FCD">
            <w:pPr>
              <w:spacing w:after="0" w:line="24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School has systems in place to engage and collaborate with families to develop students' SEL competencies.</w:t>
            </w:r>
          </w:p>
        </w:tc>
        <w:tc>
          <w:tcPr>
            <w:tcW w:w="1458" w:type="dxa"/>
            <w:tcBorders>
              <w:top w:val="single" w:sz="4" w:space="0" w:color="4F81BD" w:themeColor="accent1"/>
              <w:left w:val="single" w:sz="12" w:space="0" w:color="4F81BD" w:themeColor="accent1"/>
              <w:bottom w:val="single" w:sz="4" w:space="0" w:color="4F81BD" w:themeColor="accent1"/>
            </w:tcBorders>
            <w:shd w:val="clear" w:color="auto" w:fill="auto"/>
            <w:noWrap/>
            <w:vAlign w:val="bottom"/>
          </w:tcPr>
          <w:p w:rsidR="00B970BA" w:rsidRPr="00B570C2" w:rsidRDefault="00B970BA" w:rsidP="00B970BA">
            <w:pPr>
              <w:spacing w:after="0" w:line="240" w:lineRule="auto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B570C2">
              <w:rPr>
                <w:rFonts w:ascii="Calibri" w:hAnsi="Calibri"/>
                <w:color w:val="000000"/>
                <w:sz w:val="20"/>
                <w:szCs w:val="20"/>
              </w:rPr>
              <w:t>60%</w:t>
            </w:r>
          </w:p>
        </w:tc>
      </w:tr>
      <w:tr w:rsidR="00A0029E" w:rsidRPr="007A6C92" w:rsidTr="00A0029E">
        <w:trPr>
          <w:trHeight w:hRule="exact" w:val="288"/>
        </w:trPr>
        <w:tc>
          <w:tcPr>
            <w:tcW w:w="9576" w:type="dxa"/>
            <w:gridSpan w:val="2"/>
            <w:tcBorders>
              <w:top w:val="single" w:sz="4" w:space="0" w:color="4F81BD" w:themeColor="accent1"/>
            </w:tcBorders>
            <w:shd w:val="clear" w:color="auto" w:fill="auto"/>
            <w:noWrap/>
            <w:vAlign w:val="bottom"/>
          </w:tcPr>
          <w:p w:rsidR="00A0029E" w:rsidRPr="00B570C2" w:rsidRDefault="00A0029E" w:rsidP="00A0029E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A</w:t>
            </w:r>
            <w:r w:rsidRPr="003C397A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gree strongly + agree somewhat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f</w:t>
            </w:r>
            <w:r w:rsidRPr="00231E50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rom survey questions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 xml:space="preserve"> D1a-g</w:t>
            </w:r>
          </w:p>
        </w:tc>
      </w:tr>
    </w:tbl>
    <w:p w:rsidR="00C140E3" w:rsidRDefault="00C140E3" w:rsidP="00B951E9">
      <w:pPr>
        <w:pStyle w:val="Heading1"/>
      </w:pPr>
      <w:r>
        <w:t>ESE Overall Support</w:t>
      </w:r>
    </w:p>
    <w:p w:rsidR="00FE2F67" w:rsidRDefault="00C5244D" w:rsidP="00092FA4">
      <w:pPr>
        <w:spacing w:after="0"/>
      </w:pPr>
      <w:r>
        <w:t xml:space="preserve">Principals from the majority of the state’s schools </w:t>
      </w:r>
      <w:r w:rsidR="00FE2F67">
        <w:t>agree</w:t>
      </w:r>
      <w:r w:rsidR="00AA5FC9">
        <w:t>d</w:t>
      </w:r>
      <w:r w:rsidR="00FE2F67">
        <w:t xml:space="preserve"> that </w:t>
      </w:r>
      <w:r w:rsidR="00FE2F67" w:rsidRPr="00FE2F67">
        <w:t>ESE is effective in its efforts to improve the overall q</w:t>
      </w:r>
      <w:r w:rsidR="00FE2F67">
        <w:t>uality of public K-12 education (7</w:t>
      </w:r>
      <w:r w:rsidR="00B970BA">
        <w:t>3</w:t>
      </w:r>
      <w:r w:rsidR="00FE2F67">
        <w:t xml:space="preserve">%) and </w:t>
      </w:r>
      <w:r>
        <w:t>ESE is coherent and well-coordinated in providing services (63%</w:t>
      </w:r>
      <w:r w:rsidR="00FE2F67">
        <w:t>)</w:t>
      </w:r>
      <w:r>
        <w:t xml:space="preserve"> and in its communication (69%)</w:t>
      </w:r>
      <w:r w:rsidR="00FE2F67">
        <w:t>.</w:t>
      </w:r>
    </w:p>
    <w:sectPr w:rsidR="00FE2F67" w:rsidSect="00092FA4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6E84392" w15:done="0"/>
  <w15:commentEx w15:paraId="2353E9B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E76" w:rsidRDefault="002C6E76" w:rsidP="00943EB7">
      <w:pPr>
        <w:spacing w:after="0" w:line="240" w:lineRule="auto"/>
      </w:pPr>
      <w:r>
        <w:separator/>
      </w:r>
    </w:p>
  </w:endnote>
  <w:endnote w:type="continuationSeparator" w:id="0">
    <w:p w:rsidR="002C6E76" w:rsidRDefault="002C6E76" w:rsidP="0094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F2" w:rsidRDefault="00857BF2">
    <w:pPr>
      <w:pStyle w:val="Footer"/>
    </w:pPr>
    <w:r>
      <w:rPr>
        <w:noProof/>
        <w:lang w:eastAsia="zh-CN"/>
      </w:rPr>
      <w:drawing>
        <wp:inline distT="0" distB="0" distL="0" distR="0">
          <wp:extent cx="1325880" cy="384048"/>
          <wp:effectExtent l="19050" t="0" r="7620" b="0"/>
          <wp:docPr id="10" name="Picture 10" descr="Westa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st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781356">
      <w:fldChar w:fldCharType="begin"/>
    </w:r>
    <w:r w:rsidR="00E52840">
      <w:instrText xml:space="preserve"> PAGE   \* MERGEFORMAT </w:instrText>
    </w:r>
    <w:r w:rsidR="00781356">
      <w:fldChar w:fldCharType="separate"/>
    </w:r>
    <w:r w:rsidR="00522B59">
      <w:rPr>
        <w:noProof/>
      </w:rPr>
      <w:t>2</w:t>
    </w:r>
    <w:r w:rsidR="00781356">
      <w:rPr>
        <w:noProof/>
      </w:rPr>
      <w:fldChar w:fldCharType="end"/>
    </w:r>
    <w:r>
      <w:ptab w:relativeTo="margin" w:alignment="right" w:leader="none"/>
    </w:r>
    <w:r>
      <w:rPr>
        <w:noProof/>
        <w:lang w:eastAsia="zh-CN"/>
      </w:rPr>
      <w:drawing>
        <wp:inline distT="0" distB="0" distL="0" distR="0">
          <wp:extent cx="1325880" cy="512064"/>
          <wp:effectExtent l="0" t="0" r="7620" b="2540"/>
          <wp:docPr id="11" name="Picture 1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-Logo_695x338_color.png"/>
                  <pic:cNvPicPr/>
                </pic:nvPicPr>
                <pic:blipFill>
                  <a:blip r:embed="rId2" cstate="print"/>
                  <a:srcRect b="20000"/>
                  <a:stretch>
                    <a:fillRect/>
                  </a:stretch>
                </pic:blipFill>
                <pic:spPr>
                  <a:xfrm>
                    <a:off x="0" y="0"/>
                    <a:ext cx="1325880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F2" w:rsidRDefault="00857BF2">
    <w:pPr>
      <w:pStyle w:val="Footer"/>
    </w:pPr>
    <w:r>
      <w:rPr>
        <w:noProof/>
        <w:lang w:eastAsia="zh-CN"/>
      </w:rPr>
      <w:drawing>
        <wp:inline distT="0" distB="0" distL="0" distR="0">
          <wp:extent cx="1325880" cy="384048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est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384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781356">
      <w:fldChar w:fldCharType="begin"/>
    </w:r>
    <w:r w:rsidR="00E52840">
      <w:instrText xml:space="preserve"> PAGE   \* MERGEFORMAT </w:instrText>
    </w:r>
    <w:r w:rsidR="00781356">
      <w:fldChar w:fldCharType="separate"/>
    </w:r>
    <w:r>
      <w:rPr>
        <w:noProof/>
      </w:rPr>
      <w:t>1</w:t>
    </w:r>
    <w:r w:rsidR="00781356">
      <w:rPr>
        <w:noProof/>
      </w:rPr>
      <w:fldChar w:fldCharType="end"/>
    </w:r>
    <w:r>
      <w:ptab w:relativeTo="margin" w:alignment="right" w:leader="none"/>
    </w:r>
    <w:r w:rsidRPr="00092FA4">
      <w:rPr>
        <w:noProof/>
      </w:rPr>
      <w:t xml:space="preserve"> </w:t>
    </w:r>
    <w:r>
      <w:rPr>
        <w:noProof/>
        <w:lang w:eastAsia="zh-CN"/>
      </w:rPr>
      <w:drawing>
        <wp:inline distT="0" distB="0" distL="0" distR="0">
          <wp:extent cx="1325880" cy="512064"/>
          <wp:effectExtent l="0" t="0" r="7620" b="2540"/>
          <wp:docPr id="7" name="Picture 1" descr="E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ster-Logo_695x338_color.png"/>
                  <pic:cNvPicPr/>
                </pic:nvPicPr>
                <pic:blipFill>
                  <a:blip r:embed="rId2" cstate="print"/>
                  <a:srcRect b="20000"/>
                  <a:stretch>
                    <a:fillRect/>
                  </a:stretch>
                </pic:blipFill>
                <pic:spPr>
                  <a:xfrm>
                    <a:off x="0" y="0"/>
                    <a:ext cx="1325880" cy="512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E76" w:rsidRDefault="002C6E76" w:rsidP="00943EB7">
      <w:pPr>
        <w:spacing w:after="0" w:line="240" w:lineRule="auto"/>
      </w:pPr>
      <w:r>
        <w:separator/>
      </w:r>
    </w:p>
  </w:footnote>
  <w:footnote w:type="continuationSeparator" w:id="0">
    <w:p w:rsidR="002C6E76" w:rsidRDefault="002C6E76" w:rsidP="00943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F2" w:rsidRPr="00092FA4" w:rsidRDefault="00857BF2" w:rsidP="00C62485">
    <w:pPr>
      <w:pStyle w:val="Title"/>
      <w:rPr>
        <w:b/>
        <w:sz w:val="32"/>
        <w:szCs w:val="32"/>
      </w:rPr>
    </w:pPr>
    <w:r w:rsidRPr="00092FA4">
      <w:rPr>
        <w:b/>
        <w:sz w:val="32"/>
        <w:szCs w:val="32"/>
      </w:rPr>
      <w:t xml:space="preserve">2017 VISTA </w:t>
    </w:r>
    <w:r>
      <w:rPr>
        <w:b/>
        <w:sz w:val="32"/>
        <w:szCs w:val="32"/>
      </w:rPr>
      <w:t>Principal</w:t>
    </w:r>
    <w:r w:rsidRPr="00092FA4">
      <w:rPr>
        <w:b/>
        <w:sz w:val="32"/>
        <w:szCs w:val="32"/>
      </w:rPr>
      <w:t xml:space="preserve"> Survey:</w:t>
    </w:r>
  </w:p>
  <w:p w:rsidR="00857BF2" w:rsidRPr="00092FA4" w:rsidRDefault="00857BF2" w:rsidP="00C62485">
    <w:pPr>
      <w:pStyle w:val="Title"/>
      <w:rPr>
        <w:sz w:val="32"/>
        <w:szCs w:val="32"/>
      </w:rPr>
    </w:pPr>
    <w:r w:rsidRPr="00092FA4">
      <w:rPr>
        <w:sz w:val="32"/>
        <w:szCs w:val="32"/>
      </w:rPr>
      <w:t>Summary of Findings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F2" w:rsidRPr="00092FA4" w:rsidRDefault="00857BF2" w:rsidP="00092FA4">
    <w:pPr>
      <w:pStyle w:val="Title"/>
      <w:rPr>
        <w:sz w:val="28"/>
        <w:szCs w:val="28"/>
      </w:rPr>
    </w:pPr>
    <w:r w:rsidRPr="00FE02D7">
      <w:rPr>
        <w:b/>
        <w:sz w:val="28"/>
        <w:szCs w:val="28"/>
      </w:rPr>
      <w:t xml:space="preserve">2017 VISTA Superintendent Survey </w:t>
    </w:r>
    <w:r>
      <w:rPr>
        <w:b/>
        <w:sz w:val="28"/>
        <w:szCs w:val="28"/>
      </w:rPr>
      <w:t>Summary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6C1"/>
    <w:multiLevelType w:val="hybridMultilevel"/>
    <w:tmpl w:val="3EAA7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BD199D"/>
    <w:multiLevelType w:val="hybridMultilevel"/>
    <w:tmpl w:val="A1060F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63FFF"/>
    <w:multiLevelType w:val="hybridMultilevel"/>
    <w:tmpl w:val="AD50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987463"/>
    <w:multiLevelType w:val="hybridMultilevel"/>
    <w:tmpl w:val="250A3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347FD"/>
    <w:multiLevelType w:val="hybridMultilevel"/>
    <w:tmpl w:val="F1421342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5">
    <w:nsid w:val="17FA18D0"/>
    <w:multiLevelType w:val="hybridMultilevel"/>
    <w:tmpl w:val="35EA9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66440"/>
    <w:multiLevelType w:val="hybridMultilevel"/>
    <w:tmpl w:val="5D30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944CAB"/>
    <w:multiLevelType w:val="hybridMultilevel"/>
    <w:tmpl w:val="EC4E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075EF"/>
    <w:multiLevelType w:val="hybridMultilevel"/>
    <w:tmpl w:val="4A5AF2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65069"/>
    <w:multiLevelType w:val="hybridMultilevel"/>
    <w:tmpl w:val="44CE1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52838"/>
    <w:multiLevelType w:val="hybridMultilevel"/>
    <w:tmpl w:val="896098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567BEE"/>
    <w:multiLevelType w:val="hybridMultilevel"/>
    <w:tmpl w:val="E458A1B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C636C04"/>
    <w:multiLevelType w:val="hybridMultilevel"/>
    <w:tmpl w:val="B8FE8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A07F8"/>
    <w:multiLevelType w:val="hybridMultilevel"/>
    <w:tmpl w:val="D644A57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F8101A"/>
    <w:multiLevelType w:val="hybridMultilevel"/>
    <w:tmpl w:val="B044BB3E"/>
    <w:lvl w:ilvl="0" w:tplc="04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15">
    <w:nsid w:val="425A460D"/>
    <w:multiLevelType w:val="hybridMultilevel"/>
    <w:tmpl w:val="537049B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75B7E"/>
    <w:multiLevelType w:val="hybridMultilevel"/>
    <w:tmpl w:val="E3BC3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671625"/>
    <w:multiLevelType w:val="hybridMultilevel"/>
    <w:tmpl w:val="5142B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0369C"/>
    <w:multiLevelType w:val="hybridMultilevel"/>
    <w:tmpl w:val="FC4475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2973AE6"/>
    <w:multiLevelType w:val="hybridMultilevel"/>
    <w:tmpl w:val="6C9AE3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A41C1"/>
    <w:multiLevelType w:val="hybridMultilevel"/>
    <w:tmpl w:val="95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011A5C"/>
    <w:multiLevelType w:val="hybridMultilevel"/>
    <w:tmpl w:val="E8689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D2862"/>
    <w:multiLevelType w:val="hybridMultilevel"/>
    <w:tmpl w:val="DE5E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15"/>
  </w:num>
  <w:num w:numId="9">
    <w:abstractNumId w:val="8"/>
  </w:num>
  <w:num w:numId="10">
    <w:abstractNumId w:val="14"/>
  </w:num>
  <w:num w:numId="11">
    <w:abstractNumId w:val="19"/>
  </w:num>
  <w:num w:numId="12">
    <w:abstractNumId w:val="17"/>
  </w:num>
  <w:num w:numId="13">
    <w:abstractNumId w:val="2"/>
  </w:num>
  <w:num w:numId="14">
    <w:abstractNumId w:val="20"/>
  </w:num>
  <w:num w:numId="15">
    <w:abstractNumId w:val="4"/>
  </w:num>
  <w:num w:numId="16">
    <w:abstractNumId w:val="22"/>
  </w:num>
  <w:num w:numId="17">
    <w:abstractNumId w:val="3"/>
  </w:num>
  <w:num w:numId="18">
    <w:abstractNumId w:val="11"/>
  </w:num>
  <w:num w:numId="19">
    <w:abstractNumId w:val="16"/>
  </w:num>
  <w:num w:numId="20">
    <w:abstractNumId w:val="21"/>
  </w:num>
  <w:num w:numId="21">
    <w:abstractNumId w:val="0"/>
  </w:num>
  <w:num w:numId="22">
    <w:abstractNumId w:val="18"/>
  </w:num>
  <w:num w:numId="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a Egan">
    <w15:presenceInfo w15:providerId="None" w15:userId="Laura Egan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943EB7"/>
    <w:rsid w:val="00013397"/>
    <w:rsid w:val="00085D0D"/>
    <w:rsid w:val="00091FD2"/>
    <w:rsid w:val="00092FA4"/>
    <w:rsid w:val="000E26BA"/>
    <w:rsid w:val="000E3BDD"/>
    <w:rsid w:val="000F7928"/>
    <w:rsid w:val="00106472"/>
    <w:rsid w:val="001152F2"/>
    <w:rsid w:val="001333BF"/>
    <w:rsid w:val="00140CE8"/>
    <w:rsid w:val="001627FD"/>
    <w:rsid w:val="001672B1"/>
    <w:rsid w:val="00176538"/>
    <w:rsid w:val="00194170"/>
    <w:rsid w:val="001C54F5"/>
    <w:rsid w:val="001D50F5"/>
    <w:rsid w:val="001E3A57"/>
    <w:rsid w:val="001F50EF"/>
    <w:rsid w:val="001F6D54"/>
    <w:rsid w:val="001F7C2E"/>
    <w:rsid w:val="002014D4"/>
    <w:rsid w:val="002100B3"/>
    <w:rsid w:val="00231E50"/>
    <w:rsid w:val="00247C90"/>
    <w:rsid w:val="00263EBC"/>
    <w:rsid w:val="002674B1"/>
    <w:rsid w:val="00271D0D"/>
    <w:rsid w:val="002B33B0"/>
    <w:rsid w:val="002C6E76"/>
    <w:rsid w:val="002D149F"/>
    <w:rsid w:val="002E31DB"/>
    <w:rsid w:val="002F03B1"/>
    <w:rsid w:val="0031413C"/>
    <w:rsid w:val="003818F0"/>
    <w:rsid w:val="00384A92"/>
    <w:rsid w:val="003A6AC3"/>
    <w:rsid w:val="003C397A"/>
    <w:rsid w:val="003E2BCB"/>
    <w:rsid w:val="00475F14"/>
    <w:rsid w:val="004B6543"/>
    <w:rsid w:val="004D081F"/>
    <w:rsid w:val="004E0F40"/>
    <w:rsid w:val="004F3035"/>
    <w:rsid w:val="004F4910"/>
    <w:rsid w:val="004F5281"/>
    <w:rsid w:val="00507271"/>
    <w:rsid w:val="00516E68"/>
    <w:rsid w:val="00522B59"/>
    <w:rsid w:val="00524B91"/>
    <w:rsid w:val="0052639B"/>
    <w:rsid w:val="00546CE1"/>
    <w:rsid w:val="005861A4"/>
    <w:rsid w:val="00586613"/>
    <w:rsid w:val="005A2BB2"/>
    <w:rsid w:val="005A6937"/>
    <w:rsid w:val="005B2AC2"/>
    <w:rsid w:val="005C765C"/>
    <w:rsid w:val="005D3A9D"/>
    <w:rsid w:val="00604B55"/>
    <w:rsid w:val="006432B7"/>
    <w:rsid w:val="006536B9"/>
    <w:rsid w:val="00655792"/>
    <w:rsid w:val="00661DED"/>
    <w:rsid w:val="00671BA2"/>
    <w:rsid w:val="006732EF"/>
    <w:rsid w:val="00675E1C"/>
    <w:rsid w:val="006775FE"/>
    <w:rsid w:val="0068429B"/>
    <w:rsid w:val="006B156C"/>
    <w:rsid w:val="006C4CC6"/>
    <w:rsid w:val="006C5FCD"/>
    <w:rsid w:val="006D4E8F"/>
    <w:rsid w:val="00735192"/>
    <w:rsid w:val="00736447"/>
    <w:rsid w:val="00746B6D"/>
    <w:rsid w:val="00781356"/>
    <w:rsid w:val="007A6C92"/>
    <w:rsid w:val="007A71E3"/>
    <w:rsid w:val="007B02F4"/>
    <w:rsid w:val="007B7C7A"/>
    <w:rsid w:val="00806F94"/>
    <w:rsid w:val="008176C6"/>
    <w:rsid w:val="00857BF2"/>
    <w:rsid w:val="00876954"/>
    <w:rsid w:val="008845D5"/>
    <w:rsid w:val="008A0F59"/>
    <w:rsid w:val="008C4B80"/>
    <w:rsid w:val="008E16B0"/>
    <w:rsid w:val="008F46C6"/>
    <w:rsid w:val="009237FB"/>
    <w:rsid w:val="009244BF"/>
    <w:rsid w:val="00934038"/>
    <w:rsid w:val="00943EB7"/>
    <w:rsid w:val="009452F0"/>
    <w:rsid w:val="00970EA5"/>
    <w:rsid w:val="009C0D11"/>
    <w:rsid w:val="009C1D0A"/>
    <w:rsid w:val="009D33B4"/>
    <w:rsid w:val="009E3AC1"/>
    <w:rsid w:val="00A0029E"/>
    <w:rsid w:val="00A13067"/>
    <w:rsid w:val="00A1330A"/>
    <w:rsid w:val="00A22028"/>
    <w:rsid w:val="00A93D3B"/>
    <w:rsid w:val="00A96D28"/>
    <w:rsid w:val="00AA5FC9"/>
    <w:rsid w:val="00AB35FC"/>
    <w:rsid w:val="00AC002E"/>
    <w:rsid w:val="00AD6F0A"/>
    <w:rsid w:val="00AE476A"/>
    <w:rsid w:val="00B34F79"/>
    <w:rsid w:val="00B356B3"/>
    <w:rsid w:val="00B442E0"/>
    <w:rsid w:val="00B570C2"/>
    <w:rsid w:val="00B57C40"/>
    <w:rsid w:val="00B6002B"/>
    <w:rsid w:val="00B70CDD"/>
    <w:rsid w:val="00B8697B"/>
    <w:rsid w:val="00B951E9"/>
    <w:rsid w:val="00B9535E"/>
    <w:rsid w:val="00B970BA"/>
    <w:rsid w:val="00BA0489"/>
    <w:rsid w:val="00BA48D4"/>
    <w:rsid w:val="00BC3102"/>
    <w:rsid w:val="00C11AD3"/>
    <w:rsid w:val="00C140E3"/>
    <w:rsid w:val="00C27DC9"/>
    <w:rsid w:val="00C337CC"/>
    <w:rsid w:val="00C43D7C"/>
    <w:rsid w:val="00C5244D"/>
    <w:rsid w:val="00C62485"/>
    <w:rsid w:val="00C91811"/>
    <w:rsid w:val="00CD0946"/>
    <w:rsid w:val="00CE0AB7"/>
    <w:rsid w:val="00CE251A"/>
    <w:rsid w:val="00D042CF"/>
    <w:rsid w:val="00D07FC7"/>
    <w:rsid w:val="00D45273"/>
    <w:rsid w:val="00D559E7"/>
    <w:rsid w:val="00D73A43"/>
    <w:rsid w:val="00D76801"/>
    <w:rsid w:val="00DA6885"/>
    <w:rsid w:val="00DD0C33"/>
    <w:rsid w:val="00DE0105"/>
    <w:rsid w:val="00E52840"/>
    <w:rsid w:val="00E52EED"/>
    <w:rsid w:val="00E55425"/>
    <w:rsid w:val="00EA456C"/>
    <w:rsid w:val="00EB275F"/>
    <w:rsid w:val="00EC76A5"/>
    <w:rsid w:val="00F05067"/>
    <w:rsid w:val="00F76BD6"/>
    <w:rsid w:val="00FA2B99"/>
    <w:rsid w:val="00FA3B1E"/>
    <w:rsid w:val="00FC2942"/>
    <w:rsid w:val="00FD5E72"/>
    <w:rsid w:val="00FE02D7"/>
    <w:rsid w:val="00FE2C2E"/>
    <w:rsid w:val="00FE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DC9"/>
  </w:style>
  <w:style w:type="paragraph" w:styleId="Heading1">
    <w:name w:val="heading 1"/>
    <w:basedOn w:val="Normal"/>
    <w:next w:val="Normal"/>
    <w:link w:val="Heading1Char"/>
    <w:uiPriority w:val="9"/>
    <w:qFormat/>
    <w:rsid w:val="00B951E9"/>
    <w:pPr>
      <w:keepNext/>
      <w:keepLines/>
      <w:spacing w:before="20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3E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EB7"/>
  </w:style>
  <w:style w:type="paragraph" w:styleId="Footer">
    <w:name w:val="footer"/>
    <w:basedOn w:val="Normal"/>
    <w:link w:val="FooterChar"/>
    <w:uiPriority w:val="99"/>
    <w:unhideWhenUsed/>
    <w:rsid w:val="00943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EB7"/>
  </w:style>
  <w:style w:type="paragraph" w:styleId="Title">
    <w:name w:val="Title"/>
    <w:basedOn w:val="Header"/>
    <w:next w:val="Normal"/>
    <w:link w:val="TitleChar"/>
    <w:uiPriority w:val="10"/>
    <w:qFormat/>
    <w:rsid w:val="00943EB7"/>
    <w:pPr>
      <w:jc w:val="center"/>
    </w:pPr>
    <w:rPr>
      <w:rFonts w:asciiTheme="majorHAnsi" w:hAnsiTheme="majorHAnsi"/>
      <w:color w:val="4F81BD" w:themeColor="accent1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943EB7"/>
    <w:rPr>
      <w:rFonts w:asciiTheme="majorHAnsi" w:hAnsiTheme="majorHAnsi"/>
      <w:color w:val="4F81BD" w:themeColor="accen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43E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951E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A2B99"/>
    <w:pPr>
      <w:ind w:left="720"/>
      <w:contextualSpacing/>
    </w:pPr>
  </w:style>
  <w:style w:type="table" w:styleId="TableGrid">
    <w:name w:val="Table Grid"/>
    <w:basedOn w:val="TableNormal"/>
    <w:uiPriority w:val="59"/>
    <w:rsid w:val="003C39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6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39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4A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4A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4A9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4A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4A92"/>
    <w:rPr>
      <w:b/>
      <w:bCs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672B1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1D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1D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C1D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D50F5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C5244D"/>
    <w:pPr>
      <w:spacing w:after="0" w:line="240" w:lineRule="auto"/>
    </w:pPr>
  </w:style>
  <w:style w:type="paragraph" w:customStyle="1" w:styleId="Default">
    <w:name w:val="Default"/>
    <w:rsid w:val="00675E1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doe.mass.edu/research/vist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11/relationships/commentsExtended" Target="commentsExtended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DESE-231-34095</_dlc_DocId>
    <_dlc_DocIdUrl xmlns="733efe1c-5bbe-4968-87dc-d400e65c879f">
      <Url>https://sharepoint.doemass.org/ese/webteam/cps/_layouts/DocIdRedir.aspx?ID=DESE-231-34095</Url>
      <Description>DESE-231-34095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DAEEF-C799-49EC-8780-9CEE5E3B9A1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7C54BDE-BBDF-4864-AE4F-F3F0D229B4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7817AB-37E7-4BF7-A5D4-A25DCFE2E88B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4.xml><?xml version="1.0" encoding="utf-8"?>
<ds:datastoreItem xmlns:ds="http://schemas.openxmlformats.org/officeDocument/2006/customXml" ds:itemID="{EC18FD3C-EBC3-442E-9E92-438D5E21DF6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76C1ED6-1114-4C93-8B1E-8FF8AA0EF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810</Words>
  <Characters>4874</Characters>
  <Application>Microsoft Office Word</Application>
  <DocSecurity>0</DocSecurity>
  <Lines>124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BESE June 2017 Item 12: Vista Survey 2017 executive summary - Principal</vt:lpstr>
    </vt:vector>
  </TitlesOfParts>
  <Company/>
  <LinksUpToDate>false</LinksUpToDate>
  <CharactersWithSpaces>5607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 June 2017 Item 12: Vista Survey 2017 executive summary - Principal</dc:title>
  <dc:creator>ESE</dc:creator>
  <cp:lastModifiedBy>dzou</cp:lastModifiedBy>
  <cp:revision>6</cp:revision>
  <cp:lastPrinted>2017-05-05T14:51:00Z</cp:lastPrinted>
  <dcterms:created xsi:type="dcterms:W3CDTF">2017-05-08T13:40:00Z</dcterms:created>
  <dcterms:modified xsi:type="dcterms:W3CDTF">2017-06-21T14:54:00Z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Jun 21 2017</vt:lpwstr>
  </property>
</Properties>
</file>