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739A" w14:textId="77777777"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55CC9709" wp14:editId="2909A203">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A6ADF59" w14:textId="77777777" w:rsidR="00FD23FE" w:rsidRDefault="00FD23FE">
      <w:pPr>
        <w:outlineLvl w:val="0"/>
        <w:rPr>
          <w:rFonts w:ascii="Arial" w:hAnsi="Arial"/>
          <w:b/>
          <w:i/>
          <w:sz w:val="50"/>
        </w:rPr>
      </w:pPr>
      <w:r>
        <w:rPr>
          <w:rFonts w:ascii="Arial" w:hAnsi="Arial"/>
          <w:b/>
          <w:i/>
          <w:sz w:val="40"/>
        </w:rPr>
        <w:t>Elementary and Secondary Education</w:t>
      </w:r>
    </w:p>
    <w:p w14:paraId="41070B4F" w14:textId="77777777" w:rsidR="00FD23FE" w:rsidRDefault="00BC2912">
      <w:pPr>
        <w:rPr>
          <w:rFonts w:ascii="Arial" w:hAnsi="Arial"/>
          <w:i/>
        </w:rPr>
      </w:pPr>
      <w:bookmarkStart w:id="0" w:name="_GoBack"/>
      <w:r>
        <w:rPr>
          <w:rFonts w:ascii="Arial" w:hAnsi="Arial"/>
          <w:i/>
          <w:noProof/>
          <w:snapToGrid/>
        </w:rPr>
        <mc:AlternateContent>
          <mc:Choice Requires="wps">
            <w:drawing>
              <wp:anchor distT="0" distB="0" distL="114300" distR="114300" simplePos="0" relativeHeight="251658240" behindDoc="0" locked="0" layoutInCell="0" allowOverlap="1" wp14:anchorId="209DAF2B" wp14:editId="1102F457">
                <wp:simplePos x="0" y="0"/>
                <wp:positionH relativeFrom="column">
                  <wp:posOffset>796290</wp:posOffset>
                </wp:positionH>
                <wp:positionV relativeFrom="paragraph">
                  <wp:posOffset>64770</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772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5.1pt" to="461.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" o:allowincell="f" strokeweight="1pt"/>
            </w:pict>
          </mc:Fallback>
        </mc:AlternateContent>
      </w:r>
      <w:bookmarkEnd w:id="0"/>
    </w:p>
    <w:p w14:paraId="4649B575"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14C32897" w14:textId="77777777" w:rsidR="00FD23FE" w:rsidRDefault="00FD23FE">
      <w:pPr>
        <w:pStyle w:val="Heading2"/>
        <w:tabs>
          <w:tab w:val="right" w:pos="9000"/>
        </w:tabs>
        <w:jc w:val="left"/>
        <w:rPr>
          <w:sz w:val="16"/>
          <w:szCs w:val="16"/>
        </w:rPr>
      </w:pPr>
      <w:r>
        <w:rPr>
          <w:sz w:val="16"/>
          <w:szCs w:val="16"/>
        </w:rPr>
        <w:t xml:space="preserve">                                                                                                                 TTY: N.E.T. Relay 1-800-439-2370</w:t>
      </w:r>
    </w:p>
    <w:p w14:paraId="1DF8EF97" w14:textId="77777777" w:rsidR="00FD23FE" w:rsidRDefault="00FD23FE">
      <w:pPr>
        <w:ind w:left="720"/>
        <w:rPr>
          <w:rFonts w:ascii="Arial" w:hAnsi="Arial"/>
          <w:i/>
          <w:sz w:val="16"/>
          <w:szCs w:val="16"/>
        </w:rPr>
      </w:pPr>
    </w:p>
    <w:p w14:paraId="720C3950" w14:textId="77777777" w:rsidR="00FD23FE" w:rsidRDefault="00FD23FE">
      <w:pPr>
        <w:ind w:left="720"/>
        <w:rPr>
          <w:rFonts w:ascii="Arial" w:hAnsi="Arial"/>
          <w:i/>
          <w:sz w:val="18"/>
        </w:rPr>
        <w:sectPr w:rsidR="00FD23FE" w:rsidSect="00BA236E">
          <w:footerReference w:type="even" r:id="rId12"/>
          <w:footerReference w:type="default" r:id="rId13"/>
          <w:footerReference w:type="first" r:id="rId14"/>
          <w:endnotePr>
            <w:numFmt w:val="decimal"/>
          </w:endnotePr>
          <w:pgSz w:w="12240" w:h="15840"/>
          <w:pgMar w:top="864" w:right="1080" w:bottom="1440" w:left="1800" w:header="1440" w:footer="1440" w:gutter="0"/>
          <w:cols w:space="720"/>
          <w:noEndnote/>
          <w:docGrid w:linePitch="326"/>
        </w:sectPr>
      </w:pPr>
    </w:p>
    <w:p w14:paraId="59FF9A83"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6BC24A6" w14:textId="77777777">
        <w:tc>
          <w:tcPr>
            <w:tcW w:w="2988" w:type="dxa"/>
          </w:tcPr>
          <w:p w14:paraId="3DD77586" w14:textId="77777777" w:rsidR="00FD23FE" w:rsidRDefault="00FD23FE">
            <w:pPr>
              <w:jc w:val="center"/>
              <w:rPr>
                <w:rFonts w:ascii="Arial" w:hAnsi="Arial" w:cs="Arial"/>
                <w:sz w:val="16"/>
                <w:szCs w:val="16"/>
              </w:rPr>
            </w:pPr>
            <w:r>
              <w:rPr>
                <w:rFonts w:ascii="Arial" w:hAnsi="Arial" w:cs="Arial"/>
                <w:sz w:val="16"/>
                <w:szCs w:val="16"/>
              </w:rPr>
              <w:t>Mitchell D. Chester, Ed.D.</w:t>
            </w:r>
          </w:p>
          <w:p w14:paraId="0DC458AB"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408A5A6F" w14:textId="77777777" w:rsidR="00FD23FE" w:rsidRDefault="00FD23FE">
            <w:pPr>
              <w:jc w:val="center"/>
              <w:rPr>
                <w:rFonts w:ascii="Arial" w:hAnsi="Arial"/>
                <w:i/>
                <w:sz w:val="16"/>
                <w:szCs w:val="16"/>
              </w:rPr>
            </w:pPr>
          </w:p>
        </w:tc>
      </w:tr>
    </w:tbl>
    <w:p w14:paraId="4AD6C35B" w14:textId="77777777" w:rsidR="00FD23FE" w:rsidRDefault="00FD23FE">
      <w:pPr>
        <w:rPr>
          <w:rFonts w:ascii="Arial" w:hAnsi="Arial"/>
          <w:i/>
          <w:sz w:val="18"/>
        </w:rPr>
      </w:pPr>
    </w:p>
    <w:p w14:paraId="2C1145BD"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2DAD28AC" w14:textId="77777777" w:rsidR="00FD23FE" w:rsidRDefault="00FD23FE">
      <w:pPr>
        <w:pStyle w:val="Heading1"/>
        <w:tabs>
          <w:tab w:val="clear" w:pos="4680"/>
        </w:tabs>
      </w:pPr>
      <w:r>
        <w:t>MEMORANDUM</w:t>
      </w:r>
    </w:p>
    <w:p w14:paraId="66FE0D1F"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14:paraId="5BD8239E" w14:textId="77777777">
        <w:tc>
          <w:tcPr>
            <w:tcW w:w="1188" w:type="dxa"/>
          </w:tcPr>
          <w:p w14:paraId="3B4A58C5" w14:textId="77777777" w:rsidR="00FD23FE" w:rsidRDefault="00FD23FE">
            <w:pPr>
              <w:rPr>
                <w:b/>
              </w:rPr>
            </w:pPr>
            <w:r>
              <w:rPr>
                <w:b/>
              </w:rPr>
              <w:t>To:</w:t>
            </w:r>
          </w:p>
        </w:tc>
        <w:tc>
          <w:tcPr>
            <w:tcW w:w="8388" w:type="dxa"/>
          </w:tcPr>
          <w:p w14:paraId="2E3C56BC" w14:textId="77777777"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14:paraId="4C1AF048" w14:textId="77777777">
        <w:tc>
          <w:tcPr>
            <w:tcW w:w="1188" w:type="dxa"/>
          </w:tcPr>
          <w:p w14:paraId="0DDB3C84" w14:textId="77777777" w:rsidR="00FD23FE" w:rsidRDefault="00FD23FE">
            <w:pPr>
              <w:rPr>
                <w:b/>
              </w:rPr>
            </w:pPr>
            <w:r>
              <w:rPr>
                <w:b/>
              </w:rPr>
              <w:t>From:</w:t>
            </w:r>
            <w:r>
              <w:tab/>
            </w:r>
          </w:p>
        </w:tc>
        <w:tc>
          <w:tcPr>
            <w:tcW w:w="8388" w:type="dxa"/>
          </w:tcPr>
          <w:p w14:paraId="2EAD5ECF" w14:textId="77777777" w:rsidR="00D93C54"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FD23FE" w14:paraId="7C4F5CA0" w14:textId="77777777">
        <w:tc>
          <w:tcPr>
            <w:tcW w:w="1188" w:type="dxa"/>
          </w:tcPr>
          <w:p w14:paraId="4080E621" w14:textId="77777777" w:rsidR="00FD23FE" w:rsidRDefault="00FD23FE">
            <w:pPr>
              <w:rPr>
                <w:b/>
              </w:rPr>
            </w:pPr>
            <w:r>
              <w:rPr>
                <w:b/>
              </w:rPr>
              <w:t>Date:</w:t>
            </w:r>
            <w:r>
              <w:tab/>
            </w:r>
          </w:p>
        </w:tc>
        <w:tc>
          <w:tcPr>
            <w:tcW w:w="8388" w:type="dxa"/>
          </w:tcPr>
          <w:p w14:paraId="2C095003" w14:textId="77777777" w:rsidR="00FD23FE" w:rsidRDefault="00A42679">
            <w:pPr>
              <w:pStyle w:val="Footer"/>
              <w:widowControl w:val="0"/>
              <w:tabs>
                <w:tab w:val="clear" w:pos="4320"/>
                <w:tab w:val="clear" w:pos="8640"/>
              </w:tabs>
              <w:rPr>
                <w:bCs/>
                <w:snapToGrid w:val="0"/>
                <w:szCs w:val="20"/>
              </w:rPr>
            </w:pPr>
            <w:r>
              <w:rPr>
                <w:bCs/>
                <w:snapToGrid w:val="0"/>
                <w:szCs w:val="20"/>
              </w:rPr>
              <w:t>June 16</w:t>
            </w:r>
            <w:r w:rsidR="00035C2D">
              <w:rPr>
                <w:bCs/>
                <w:snapToGrid w:val="0"/>
                <w:szCs w:val="20"/>
              </w:rPr>
              <w:t>, 2017</w:t>
            </w:r>
          </w:p>
        </w:tc>
      </w:tr>
      <w:tr w:rsidR="00FD23FE" w14:paraId="77527B2D" w14:textId="77777777">
        <w:tc>
          <w:tcPr>
            <w:tcW w:w="1188" w:type="dxa"/>
          </w:tcPr>
          <w:p w14:paraId="0BA168A7" w14:textId="77777777" w:rsidR="00FD23FE" w:rsidRDefault="00FD23FE">
            <w:pPr>
              <w:rPr>
                <w:b/>
              </w:rPr>
            </w:pPr>
            <w:r>
              <w:rPr>
                <w:b/>
              </w:rPr>
              <w:t>Subject:</w:t>
            </w:r>
          </w:p>
        </w:tc>
        <w:tc>
          <w:tcPr>
            <w:tcW w:w="8388" w:type="dxa"/>
          </w:tcPr>
          <w:p w14:paraId="4A389254" w14:textId="77777777" w:rsidR="004E02B6" w:rsidRPr="002A1F17" w:rsidRDefault="002A1F17">
            <w:pPr>
              <w:pStyle w:val="Footer"/>
              <w:widowControl w:val="0"/>
              <w:tabs>
                <w:tab w:val="clear" w:pos="4320"/>
                <w:tab w:val="clear" w:pos="8640"/>
              </w:tabs>
              <w:rPr>
                <w:bCs/>
                <w:snapToGrid w:val="0"/>
                <w:szCs w:val="20"/>
              </w:rPr>
            </w:pPr>
            <w:r w:rsidRPr="003C5EFF">
              <w:t>Grant Packages for the Board of Elementary and Secondary Education</w:t>
            </w:r>
          </w:p>
        </w:tc>
      </w:tr>
    </w:tbl>
    <w:p w14:paraId="324C654F"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37D75A32"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5BAC097A" w14:textId="77777777" w:rsidR="00FD23FE" w:rsidRDefault="00FD23FE">
      <w:pPr>
        <w:rPr>
          <w:sz w:val="16"/>
        </w:rPr>
      </w:pPr>
    </w:p>
    <w:p w14:paraId="71F47AF0" w14:textId="77777777"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14:paraId="4B1D3F6D" w14:textId="77777777"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0F1F92" w14:paraId="0268F35F" w14:textId="77777777" w:rsidTr="005B3C81">
        <w:tc>
          <w:tcPr>
            <w:tcW w:w="10710" w:type="dxa"/>
            <w:gridSpan w:val="4"/>
            <w:tcBorders>
              <w:top w:val="double" w:sz="4" w:space="0" w:color="auto"/>
              <w:left w:val="double" w:sz="4" w:space="0" w:color="auto"/>
              <w:bottom w:val="double" w:sz="4" w:space="0" w:color="auto"/>
              <w:right w:val="double" w:sz="4" w:space="0" w:color="auto"/>
            </w:tcBorders>
          </w:tcPr>
          <w:p w14:paraId="3C17045A" w14:textId="77777777" w:rsidR="000F1F92" w:rsidRPr="00AB593E" w:rsidRDefault="000F1F92" w:rsidP="005B3C81">
            <w:pPr>
              <w:spacing w:before="120"/>
              <w:jc w:val="center"/>
              <w:rPr>
                <w:b/>
                <w:sz w:val="22"/>
                <w:szCs w:val="22"/>
              </w:rPr>
            </w:pPr>
            <w:r w:rsidRPr="00AB593E">
              <w:rPr>
                <w:b/>
                <w:sz w:val="22"/>
                <w:szCs w:val="22"/>
              </w:rPr>
              <w:t>Pursuant to the authority given to me by the Board of Elementary and Secondary Education at its</w:t>
            </w:r>
          </w:p>
          <w:p w14:paraId="5A0EBCAC" w14:textId="77777777" w:rsidR="000F1F92" w:rsidRPr="00AB593E" w:rsidRDefault="000F1F92" w:rsidP="005B3C81">
            <w:pPr>
              <w:jc w:val="center"/>
              <w:rPr>
                <w:b/>
                <w:sz w:val="22"/>
                <w:szCs w:val="22"/>
              </w:rPr>
            </w:pPr>
            <w:r w:rsidRPr="00AB593E">
              <w:rPr>
                <w:b/>
                <w:sz w:val="22"/>
                <w:szCs w:val="22"/>
              </w:rPr>
              <w:t xml:space="preserve"> October 21, 2008 meeting, I approved the following competitive grants.</w:t>
            </w:r>
          </w:p>
        </w:tc>
      </w:tr>
      <w:tr w:rsidR="000F1F92" w14:paraId="020145B2" w14:textId="77777777" w:rsidTr="005B3C81">
        <w:trPr>
          <w:trHeight w:val="1212"/>
        </w:trPr>
        <w:tc>
          <w:tcPr>
            <w:tcW w:w="1260" w:type="dxa"/>
            <w:tcBorders>
              <w:bottom w:val="double" w:sz="4" w:space="0" w:color="auto"/>
            </w:tcBorders>
          </w:tcPr>
          <w:p w14:paraId="0F4D31AC" w14:textId="77777777" w:rsidR="000F1F92" w:rsidRPr="00AB593E" w:rsidRDefault="000F1F92" w:rsidP="005B3C81">
            <w:pPr>
              <w:jc w:val="center"/>
              <w:rPr>
                <w:b/>
                <w:sz w:val="22"/>
                <w:szCs w:val="22"/>
              </w:rPr>
            </w:pPr>
          </w:p>
          <w:p w14:paraId="1F7742C5" w14:textId="77777777" w:rsidR="000F1F92" w:rsidRPr="00AB593E" w:rsidRDefault="000F1F92" w:rsidP="005B3C81">
            <w:pPr>
              <w:jc w:val="center"/>
              <w:rPr>
                <w:b/>
                <w:sz w:val="22"/>
                <w:szCs w:val="22"/>
              </w:rPr>
            </w:pPr>
            <w:r w:rsidRPr="00AB593E">
              <w:rPr>
                <w:b/>
                <w:sz w:val="22"/>
                <w:szCs w:val="22"/>
              </w:rPr>
              <w:t xml:space="preserve">FUND </w:t>
            </w:r>
          </w:p>
          <w:p w14:paraId="3D493B49" w14:textId="77777777" w:rsidR="000F1F92" w:rsidRPr="00AB593E" w:rsidRDefault="000F1F92" w:rsidP="005B3C81">
            <w:pPr>
              <w:jc w:val="center"/>
              <w:rPr>
                <w:b/>
                <w:sz w:val="22"/>
                <w:szCs w:val="22"/>
              </w:rPr>
            </w:pPr>
            <w:r w:rsidRPr="00AB593E">
              <w:rPr>
                <w:b/>
                <w:sz w:val="22"/>
                <w:szCs w:val="22"/>
              </w:rPr>
              <w:t>CODE</w:t>
            </w:r>
          </w:p>
        </w:tc>
        <w:tc>
          <w:tcPr>
            <w:tcW w:w="5906" w:type="dxa"/>
            <w:tcBorders>
              <w:bottom w:val="double" w:sz="4" w:space="0" w:color="auto"/>
            </w:tcBorders>
          </w:tcPr>
          <w:p w14:paraId="3D743071" w14:textId="77777777" w:rsidR="000F1F92" w:rsidRPr="00AB593E" w:rsidRDefault="000F1F92" w:rsidP="005B3C81">
            <w:pPr>
              <w:jc w:val="center"/>
              <w:rPr>
                <w:b/>
                <w:sz w:val="22"/>
                <w:szCs w:val="22"/>
              </w:rPr>
            </w:pPr>
          </w:p>
          <w:p w14:paraId="2D733F7C" w14:textId="77777777" w:rsidR="000F1F92" w:rsidRPr="00AB593E" w:rsidRDefault="000F1F92" w:rsidP="005B3C81">
            <w:pPr>
              <w:pStyle w:val="Heading5"/>
              <w:jc w:val="center"/>
              <w:rPr>
                <w:i w:val="0"/>
                <w:sz w:val="22"/>
                <w:szCs w:val="22"/>
              </w:rPr>
            </w:pPr>
            <w:r w:rsidRPr="00AB593E">
              <w:rPr>
                <w:i w:val="0"/>
                <w:sz w:val="22"/>
                <w:szCs w:val="22"/>
              </w:rPr>
              <w:t>GRANT PROGRAM</w:t>
            </w:r>
          </w:p>
        </w:tc>
        <w:tc>
          <w:tcPr>
            <w:tcW w:w="2070" w:type="dxa"/>
            <w:tcBorders>
              <w:bottom w:val="double" w:sz="4" w:space="0" w:color="auto"/>
            </w:tcBorders>
          </w:tcPr>
          <w:p w14:paraId="3957491F" w14:textId="77777777" w:rsidR="000F1F92" w:rsidRPr="00AB593E" w:rsidRDefault="000F1F92" w:rsidP="005B3C81">
            <w:pPr>
              <w:jc w:val="center"/>
              <w:rPr>
                <w:b/>
                <w:sz w:val="22"/>
                <w:szCs w:val="22"/>
              </w:rPr>
            </w:pPr>
          </w:p>
          <w:p w14:paraId="649CF244" w14:textId="77777777" w:rsidR="000F1F92" w:rsidRPr="00AB593E" w:rsidRDefault="000F1F92" w:rsidP="005B3C81">
            <w:pPr>
              <w:jc w:val="center"/>
              <w:rPr>
                <w:b/>
                <w:sz w:val="22"/>
                <w:szCs w:val="22"/>
              </w:rPr>
            </w:pPr>
            <w:r w:rsidRPr="00AB593E">
              <w:rPr>
                <w:b/>
                <w:sz w:val="22"/>
                <w:szCs w:val="22"/>
              </w:rPr>
              <w:t>NUMBER OF</w:t>
            </w:r>
          </w:p>
          <w:p w14:paraId="740709E5" w14:textId="77777777" w:rsidR="000F1F92" w:rsidRPr="00AB593E" w:rsidRDefault="000F1F92" w:rsidP="005B3C81">
            <w:pPr>
              <w:jc w:val="center"/>
              <w:rPr>
                <w:b/>
                <w:sz w:val="22"/>
                <w:szCs w:val="22"/>
              </w:rPr>
            </w:pPr>
            <w:r w:rsidRPr="00AB593E">
              <w:rPr>
                <w:b/>
                <w:sz w:val="22"/>
                <w:szCs w:val="22"/>
              </w:rPr>
              <w:t xml:space="preserve">PROPOSALS </w:t>
            </w:r>
          </w:p>
          <w:p w14:paraId="4D13854F" w14:textId="77777777" w:rsidR="000F1F92" w:rsidRPr="00AB593E" w:rsidRDefault="000F1F92" w:rsidP="005B3C81">
            <w:pPr>
              <w:spacing w:after="120"/>
              <w:jc w:val="center"/>
              <w:rPr>
                <w:b/>
                <w:sz w:val="22"/>
                <w:szCs w:val="22"/>
              </w:rPr>
            </w:pPr>
            <w:r w:rsidRPr="00AB593E">
              <w:rPr>
                <w:b/>
                <w:sz w:val="22"/>
                <w:szCs w:val="22"/>
              </w:rPr>
              <w:t>APPROVED</w:t>
            </w:r>
          </w:p>
        </w:tc>
        <w:tc>
          <w:tcPr>
            <w:tcW w:w="1474" w:type="dxa"/>
            <w:tcBorders>
              <w:bottom w:val="double" w:sz="4" w:space="0" w:color="auto"/>
            </w:tcBorders>
          </w:tcPr>
          <w:p w14:paraId="00EE0FEE" w14:textId="77777777" w:rsidR="000F1F92" w:rsidRPr="00AB593E" w:rsidRDefault="000F1F92" w:rsidP="005B3C81">
            <w:pPr>
              <w:jc w:val="center"/>
              <w:rPr>
                <w:b/>
                <w:sz w:val="22"/>
                <w:szCs w:val="22"/>
              </w:rPr>
            </w:pPr>
          </w:p>
          <w:p w14:paraId="47E5C3F9" w14:textId="77777777" w:rsidR="000F1F92" w:rsidRPr="00AB593E" w:rsidRDefault="000F1F92" w:rsidP="005B3C81">
            <w:pPr>
              <w:jc w:val="center"/>
              <w:rPr>
                <w:b/>
                <w:sz w:val="22"/>
                <w:szCs w:val="22"/>
              </w:rPr>
            </w:pPr>
          </w:p>
          <w:p w14:paraId="549C0F3C" w14:textId="77777777" w:rsidR="000F1F92" w:rsidRPr="00AB593E" w:rsidRDefault="000F1F92" w:rsidP="005B3C81">
            <w:pPr>
              <w:jc w:val="center"/>
              <w:rPr>
                <w:b/>
                <w:sz w:val="22"/>
                <w:szCs w:val="22"/>
              </w:rPr>
            </w:pPr>
            <w:r w:rsidRPr="00AB593E">
              <w:rPr>
                <w:b/>
                <w:sz w:val="22"/>
                <w:szCs w:val="22"/>
              </w:rPr>
              <w:t>AMOUNT</w:t>
            </w:r>
          </w:p>
        </w:tc>
      </w:tr>
      <w:tr w:rsidR="000F1F92" w14:paraId="4F719D54" w14:textId="77777777" w:rsidTr="005B3C81">
        <w:trPr>
          <w:trHeight w:val="393"/>
        </w:trPr>
        <w:tc>
          <w:tcPr>
            <w:tcW w:w="1260" w:type="dxa"/>
            <w:tcBorders>
              <w:top w:val="single" w:sz="4" w:space="0" w:color="auto"/>
              <w:bottom w:val="single" w:sz="4" w:space="0" w:color="auto"/>
            </w:tcBorders>
          </w:tcPr>
          <w:p w14:paraId="05DB696D" w14:textId="77777777" w:rsidR="000F1F92" w:rsidRPr="00AB593E" w:rsidRDefault="00D424FF" w:rsidP="005B3C81">
            <w:pPr>
              <w:spacing w:before="60" w:after="60"/>
              <w:jc w:val="center"/>
              <w:rPr>
                <w:sz w:val="22"/>
                <w:szCs w:val="22"/>
              </w:rPr>
            </w:pPr>
            <w:r>
              <w:rPr>
                <w:sz w:val="22"/>
                <w:szCs w:val="22"/>
              </w:rPr>
              <w:t>144</w:t>
            </w:r>
          </w:p>
        </w:tc>
        <w:tc>
          <w:tcPr>
            <w:tcW w:w="5906" w:type="dxa"/>
            <w:tcBorders>
              <w:top w:val="single" w:sz="4" w:space="0" w:color="auto"/>
              <w:bottom w:val="single" w:sz="4" w:space="0" w:color="auto"/>
            </w:tcBorders>
          </w:tcPr>
          <w:p w14:paraId="4D683113" w14:textId="77777777" w:rsidR="000F1F92" w:rsidRPr="00AB593E" w:rsidRDefault="00D424FF" w:rsidP="00646111">
            <w:pPr>
              <w:spacing w:line="276" w:lineRule="auto"/>
              <w:jc w:val="both"/>
              <w:rPr>
                <w:b/>
                <w:sz w:val="22"/>
                <w:szCs w:val="22"/>
              </w:rPr>
            </w:pPr>
            <w:r w:rsidRPr="004B5F46">
              <w:rPr>
                <w:sz w:val="22"/>
                <w:szCs w:val="22"/>
              </w:rPr>
              <w:t>PD for Frameworks and Standards</w:t>
            </w:r>
          </w:p>
        </w:tc>
        <w:tc>
          <w:tcPr>
            <w:tcW w:w="2070" w:type="dxa"/>
            <w:tcBorders>
              <w:top w:val="single" w:sz="4" w:space="0" w:color="auto"/>
              <w:bottom w:val="single" w:sz="4" w:space="0" w:color="auto"/>
            </w:tcBorders>
          </w:tcPr>
          <w:p w14:paraId="312F7265" w14:textId="77777777" w:rsidR="000F1F92" w:rsidRPr="00AB593E" w:rsidRDefault="00D424FF" w:rsidP="004A1DB9">
            <w:pPr>
              <w:pStyle w:val="Heading4"/>
              <w:spacing w:before="60"/>
              <w:jc w:val="center"/>
              <w:rPr>
                <w:b w:val="0"/>
                <w:sz w:val="22"/>
                <w:szCs w:val="22"/>
              </w:rPr>
            </w:pPr>
            <w:r>
              <w:rPr>
                <w:b w:val="0"/>
                <w:sz w:val="22"/>
                <w:szCs w:val="22"/>
              </w:rPr>
              <w:t>38</w:t>
            </w:r>
          </w:p>
        </w:tc>
        <w:tc>
          <w:tcPr>
            <w:tcW w:w="1474" w:type="dxa"/>
            <w:tcBorders>
              <w:top w:val="single" w:sz="4" w:space="0" w:color="auto"/>
              <w:bottom w:val="single" w:sz="4" w:space="0" w:color="auto"/>
            </w:tcBorders>
            <w:vAlign w:val="center"/>
          </w:tcPr>
          <w:p w14:paraId="044468B5" w14:textId="77777777" w:rsidR="000F1F92" w:rsidRPr="003E31BC" w:rsidRDefault="00D424FF" w:rsidP="004A1DB9">
            <w:pPr>
              <w:spacing w:before="20" w:after="20"/>
              <w:jc w:val="center"/>
              <w:rPr>
                <w:color w:val="000000"/>
                <w:sz w:val="22"/>
                <w:szCs w:val="22"/>
              </w:rPr>
            </w:pPr>
            <w:r>
              <w:rPr>
                <w:color w:val="000000"/>
                <w:sz w:val="22"/>
                <w:szCs w:val="22"/>
              </w:rPr>
              <w:t>$800,000</w:t>
            </w:r>
          </w:p>
        </w:tc>
      </w:tr>
      <w:tr w:rsidR="000F1F92" w14:paraId="3FD15002" w14:textId="77777777" w:rsidTr="005B3C81">
        <w:trPr>
          <w:trHeight w:val="393"/>
        </w:trPr>
        <w:tc>
          <w:tcPr>
            <w:tcW w:w="1260" w:type="dxa"/>
            <w:tcBorders>
              <w:top w:val="single" w:sz="4" w:space="0" w:color="auto"/>
              <w:bottom w:val="single" w:sz="4" w:space="0" w:color="auto"/>
            </w:tcBorders>
          </w:tcPr>
          <w:p w14:paraId="54AD747C" w14:textId="77777777" w:rsidR="000F1F92" w:rsidRPr="00AB593E" w:rsidRDefault="00D424FF" w:rsidP="005B3C81">
            <w:pPr>
              <w:spacing w:before="60" w:after="60"/>
              <w:jc w:val="center"/>
              <w:rPr>
                <w:sz w:val="22"/>
                <w:szCs w:val="22"/>
              </w:rPr>
            </w:pPr>
            <w:r>
              <w:rPr>
                <w:sz w:val="22"/>
                <w:szCs w:val="22"/>
              </w:rPr>
              <w:t>320</w:t>
            </w:r>
          </w:p>
        </w:tc>
        <w:tc>
          <w:tcPr>
            <w:tcW w:w="5906" w:type="dxa"/>
            <w:tcBorders>
              <w:top w:val="single" w:sz="4" w:space="0" w:color="auto"/>
              <w:bottom w:val="single" w:sz="4" w:space="0" w:color="auto"/>
            </w:tcBorders>
          </w:tcPr>
          <w:p w14:paraId="1D5A9224" w14:textId="77777777" w:rsidR="000F1F92" w:rsidRPr="00D424FF" w:rsidRDefault="00D424FF" w:rsidP="00646111">
            <w:pPr>
              <w:spacing w:line="276" w:lineRule="auto"/>
              <w:rPr>
                <w:bCs/>
                <w:color w:val="000000"/>
                <w:sz w:val="22"/>
                <w:szCs w:val="22"/>
              </w:rPr>
            </w:pPr>
            <w:r w:rsidRPr="00D424FF">
              <w:rPr>
                <w:bCs/>
                <w:color w:val="000000"/>
                <w:sz w:val="22"/>
                <w:szCs w:val="22"/>
              </w:rPr>
              <w:t xml:space="preserve">Supplementary Support to School Districts with High Concentrations of At-Risk Students: MassGrad Promising Practices Grant – Summer </w:t>
            </w:r>
          </w:p>
        </w:tc>
        <w:tc>
          <w:tcPr>
            <w:tcW w:w="2070" w:type="dxa"/>
            <w:tcBorders>
              <w:top w:val="single" w:sz="4" w:space="0" w:color="auto"/>
              <w:bottom w:val="single" w:sz="4" w:space="0" w:color="auto"/>
            </w:tcBorders>
          </w:tcPr>
          <w:p w14:paraId="36A5216E" w14:textId="77777777" w:rsidR="000F1F92" w:rsidRPr="00AB593E" w:rsidRDefault="00D424FF" w:rsidP="004A1DB9">
            <w:pPr>
              <w:pStyle w:val="Heading4"/>
              <w:spacing w:before="60"/>
              <w:jc w:val="center"/>
              <w:rPr>
                <w:b w:val="0"/>
                <w:sz w:val="22"/>
                <w:szCs w:val="22"/>
              </w:rPr>
            </w:pPr>
            <w:r>
              <w:rPr>
                <w:b w:val="0"/>
                <w:sz w:val="22"/>
                <w:szCs w:val="22"/>
              </w:rPr>
              <w:t>11</w:t>
            </w:r>
          </w:p>
        </w:tc>
        <w:tc>
          <w:tcPr>
            <w:tcW w:w="1474" w:type="dxa"/>
            <w:tcBorders>
              <w:top w:val="single" w:sz="4" w:space="0" w:color="auto"/>
              <w:bottom w:val="single" w:sz="4" w:space="0" w:color="auto"/>
            </w:tcBorders>
          </w:tcPr>
          <w:p w14:paraId="78005532" w14:textId="77777777" w:rsidR="000F1F92" w:rsidRPr="00325B13" w:rsidRDefault="00D424FF" w:rsidP="004A1DB9">
            <w:pPr>
              <w:pStyle w:val="Heading4"/>
              <w:tabs>
                <w:tab w:val="left" w:pos="1030"/>
              </w:tabs>
              <w:spacing w:before="60"/>
              <w:jc w:val="center"/>
              <w:rPr>
                <w:b w:val="0"/>
                <w:bCs w:val="0"/>
                <w:color w:val="000000"/>
                <w:sz w:val="22"/>
                <w:szCs w:val="22"/>
              </w:rPr>
            </w:pPr>
            <w:r>
              <w:rPr>
                <w:b w:val="0"/>
                <w:bCs w:val="0"/>
                <w:color w:val="000000"/>
                <w:sz w:val="22"/>
                <w:szCs w:val="22"/>
              </w:rPr>
              <w:t>209,000</w:t>
            </w:r>
          </w:p>
        </w:tc>
      </w:tr>
      <w:tr w:rsidR="000F1F92" w14:paraId="777C61F1" w14:textId="77777777" w:rsidTr="005B3C81">
        <w:trPr>
          <w:trHeight w:val="393"/>
        </w:trPr>
        <w:tc>
          <w:tcPr>
            <w:tcW w:w="1260" w:type="dxa"/>
            <w:tcBorders>
              <w:top w:val="single" w:sz="4" w:space="0" w:color="auto"/>
              <w:bottom w:val="single" w:sz="4" w:space="0" w:color="auto"/>
            </w:tcBorders>
          </w:tcPr>
          <w:p w14:paraId="5BF7257B" w14:textId="77777777" w:rsidR="000F1F92" w:rsidRDefault="00D424FF" w:rsidP="005B3C81">
            <w:pPr>
              <w:spacing w:before="60" w:after="60"/>
              <w:jc w:val="center"/>
              <w:rPr>
                <w:sz w:val="22"/>
                <w:szCs w:val="22"/>
              </w:rPr>
            </w:pPr>
            <w:r>
              <w:rPr>
                <w:sz w:val="22"/>
                <w:szCs w:val="22"/>
              </w:rPr>
              <w:t>407</w:t>
            </w:r>
          </w:p>
        </w:tc>
        <w:tc>
          <w:tcPr>
            <w:tcW w:w="5906" w:type="dxa"/>
            <w:tcBorders>
              <w:top w:val="single" w:sz="4" w:space="0" w:color="auto"/>
              <w:bottom w:val="single" w:sz="4" w:space="0" w:color="auto"/>
            </w:tcBorders>
          </w:tcPr>
          <w:p w14:paraId="3365C7D6" w14:textId="77777777" w:rsidR="000F1F92" w:rsidRPr="00D424FF" w:rsidRDefault="00D424FF" w:rsidP="00646111">
            <w:pPr>
              <w:pStyle w:val="Heading2"/>
              <w:spacing w:line="276" w:lineRule="auto"/>
              <w:ind w:left="0"/>
              <w:jc w:val="both"/>
              <w:rPr>
                <w:rFonts w:ascii="Times New Roman" w:hAnsi="Times New Roman"/>
                <w:b/>
                <w:i w:val="0"/>
                <w:sz w:val="22"/>
                <w:szCs w:val="22"/>
              </w:rPr>
            </w:pPr>
            <w:r w:rsidRPr="00D424FF">
              <w:rPr>
                <w:rFonts w:ascii="Times New Roman" w:hAnsi="Times New Roman"/>
                <w:i w:val="0"/>
                <w:sz w:val="22"/>
                <w:szCs w:val="22"/>
              </w:rPr>
              <w:t>Perkins IV CTE Targeted Regional Collaboration Grant</w:t>
            </w:r>
          </w:p>
        </w:tc>
        <w:tc>
          <w:tcPr>
            <w:tcW w:w="2070" w:type="dxa"/>
            <w:tcBorders>
              <w:top w:val="single" w:sz="4" w:space="0" w:color="auto"/>
              <w:bottom w:val="single" w:sz="4" w:space="0" w:color="auto"/>
            </w:tcBorders>
          </w:tcPr>
          <w:p w14:paraId="62B022A6" w14:textId="77777777" w:rsidR="000F1F92" w:rsidRDefault="00D424FF" w:rsidP="004A1DB9">
            <w:pPr>
              <w:pStyle w:val="Heading4"/>
              <w:spacing w:before="60"/>
              <w:jc w:val="center"/>
              <w:rPr>
                <w:b w:val="0"/>
                <w:sz w:val="22"/>
                <w:szCs w:val="22"/>
              </w:rPr>
            </w:pPr>
            <w:r>
              <w:rPr>
                <w:b w:val="0"/>
                <w:sz w:val="22"/>
                <w:szCs w:val="22"/>
              </w:rPr>
              <w:t>1</w:t>
            </w:r>
          </w:p>
        </w:tc>
        <w:tc>
          <w:tcPr>
            <w:tcW w:w="1474" w:type="dxa"/>
            <w:tcBorders>
              <w:top w:val="single" w:sz="4" w:space="0" w:color="auto"/>
              <w:bottom w:val="single" w:sz="4" w:space="0" w:color="auto"/>
            </w:tcBorders>
          </w:tcPr>
          <w:p w14:paraId="1A2E2634" w14:textId="77777777" w:rsidR="000F1F92" w:rsidRPr="00325B13" w:rsidRDefault="00D424FF" w:rsidP="004A1DB9">
            <w:pPr>
              <w:pStyle w:val="Heading4"/>
              <w:tabs>
                <w:tab w:val="left" w:pos="1030"/>
              </w:tabs>
              <w:spacing w:before="60"/>
              <w:jc w:val="center"/>
              <w:rPr>
                <w:b w:val="0"/>
                <w:bCs w:val="0"/>
                <w:color w:val="000000"/>
                <w:sz w:val="22"/>
                <w:szCs w:val="22"/>
              </w:rPr>
            </w:pPr>
            <w:r>
              <w:rPr>
                <w:b w:val="0"/>
                <w:bCs w:val="0"/>
                <w:color w:val="000000"/>
                <w:sz w:val="22"/>
                <w:szCs w:val="22"/>
              </w:rPr>
              <w:t>100,000</w:t>
            </w:r>
          </w:p>
        </w:tc>
      </w:tr>
      <w:tr w:rsidR="000F1F92" w14:paraId="7151FF60" w14:textId="77777777" w:rsidTr="005B3C81">
        <w:trPr>
          <w:trHeight w:val="393"/>
        </w:trPr>
        <w:tc>
          <w:tcPr>
            <w:tcW w:w="1260" w:type="dxa"/>
            <w:tcBorders>
              <w:top w:val="single" w:sz="4" w:space="0" w:color="auto"/>
              <w:bottom w:val="single" w:sz="4" w:space="0" w:color="auto"/>
            </w:tcBorders>
          </w:tcPr>
          <w:p w14:paraId="79C65E92" w14:textId="77777777" w:rsidR="000F1F92" w:rsidRPr="00AB593E" w:rsidRDefault="00D424FF" w:rsidP="005B3C81">
            <w:pPr>
              <w:spacing w:before="60" w:after="60"/>
              <w:jc w:val="center"/>
              <w:rPr>
                <w:sz w:val="22"/>
                <w:szCs w:val="22"/>
              </w:rPr>
            </w:pPr>
            <w:r>
              <w:rPr>
                <w:sz w:val="22"/>
                <w:szCs w:val="22"/>
              </w:rPr>
              <w:t>668</w:t>
            </w:r>
          </w:p>
        </w:tc>
        <w:tc>
          <w:tcPr>
            <w:tcW w:w="5906" w:type="dxa"/>
            <w:tcBorders>
              <w:top w:val="single" w:sz="4" w:space="0" w:color="auto"/>
              <w:bottom w:val="single" w:sz="4" w:space="0" w:color="auto"/>
            </w:tcBorders>
          </w:tcPr>
          <w:p w14:paraId="4A270957" w14:textId="77777777" w:rsidR="000F1F92" w:rsidRPr="00D424FF" w:rsidRDefault="00D424FF" w:rsidP="00646111">
            <w:pPr>
              <w:tabs>
                <w:tab w:val="left" w:pos="3514"/>
                <w:tab w:val="left" w:pos="8536"/>
              </w:tabs>
              <w:spacing w:before="58" w:line="276" w:lineRule="auto"/>
              <w:jc w:val="both"/>
              <w:rPr>
                <w:sz w:val="20"/>
              </w:rPr>
            </w:pPr>
            <w:r w:rsidRPr="004A1DB9">
              <w:rPr>
                <w:w w:val="105"/>
                <w:sz w:val="22"/>
                <w:szCs w:val="22"/>
              </w:rPr>
              <w:t>Adult</w:t>
            </w:r>
            <w:r w:rsidRPr="004A1DB9">
              <w:rPr>
                <w:spacing w:val="10"/>
                <w:w w:val="105"/>
                <w:sz w:val="22"/>
                <w:szCs w:val="22"/>
              </w:rPr>
              <w:t xml:space="preserve"> </w:t>
            </w:r>
            <w:r w:rsidRPr="004A1DB9">
              <w:rPr>
                <w:w w:val="105"/>
                <w:sz w:val="22"/>
                <w:szCs w:val="22"/>
              </w:rPr>
              <w:t>Basic</w:t>
            </w:r>
            <w:r w:rsidRPr="004A1DB9">
              <w:rPr>
                <w:spacing w:val="-1"/>
                <w:w w:val="105"/>
                <w:sz w:val="22"/>
                <w:szCs w:val="22"/>
              </w:rPr>
              <w:t xml:space="preserve"> </w:t>
            </w:r>
            <w:r w:rsidRPr="004A1DB9">
              <w:rPr>
                <w:w w:val="105"/>
                <w:sz w:val="22"/>
                <w:szCs w:val="22"/>
              </w:rPr>
              <w:t>Education</w:t>
            </w:r>
            <w:r w:rsidRPr="004A1DB9">
              <w:rPr>
                <w:spacing w:val="15"/>
                <w:w w:val="105"/>
                <w:sz w:val="22"/>
                <w:szCs w:val="22"/>
              </w:rPr>
              <w:t xml:space="preserve"> </w:t>
            </w:r>
            <w:r w:rsidRPr="004A1DB9">
              <w:rPr>
                <w:w w:val="105"/>
                <w:sz w:val="22"/>
                <w:szCs w:val="22"/>
              </w:rPr>
              <w:t>Transition</w:t>
            </w:r>
            <w:r w:rsidRPr="004A1DB9">
              <w:rPr>
                <w:spacing w:val="-9"/>
                <w:w w:val="105"/>
                <w:sz w:val="22"/>
                <w:szCs w:val="22"/>
              </w:rPr>
              <w:t xml:space="preserve"> </w:t>
            </w:r>
            <w:r w:rsidRPr="004A1DB9">
              <w:rPr>
                <w:w w:val="105"/>
                <w:sz w:val="22"/>
                <w:szCs w:val="22"/>
              </w:rPr>
              <w:t>to Community College</w:t>
            </w:r>
            <w:r w:rsidRPr="00864CC4">
              <w:rPr>
                <w:w w:val="105"/>
                <w:sz w:val="20"/>
              </w:rPr>
              <w:tab/>
              <w:t>FUND</w:t>
            </w:r>
            <w:r w:rsidRPr="00864CC4">
              <w:rPr>
                <w:spacing w:val="27"/>
                <w:w w:val="105"/>
                <w:sz w:val="20"/>
              </w:rPr>
              <w:t xml:space="preserve"> </w:t>
            </w:r>
            <w:r w:rsidRPr="00864CC4">
              <w:rPr>
                <w:w w:val="105"/>
                <w:sz w:val="20"/>
              </w:rPr>
              <w:t xml:space="preserve">CODE: </w:t>
            </w:r>
            <w:r w:rsidRPr="00864CC4">
              <w:rPr>
                <w:spacing w:val="33"/>
                <w:w w:val="105"/>
                <w:sz w:val="20"/>
              </w:rPr>
              <w:t xml:space="preserve"> </w:t>
            </w:r>
            <w:r w:rsidRPr="00864CC4">
              <w:rPr>
                <w:w w:val="105"/>
                <w:sz w:val="20"/>
              </w:rPr>
              <w:t>668</w:t>
            </w:r>
          </w:p>
        </w:tc>
        <w:tc>
          <w:tcPr>
            <w:tcW w:w="2070" w:type="dxa"/>
            <w:tcBorders>
              <w:top w:val="single" w:sz="4" w:space="0" w:color="auto"/>
              <w:bottom w:val="single" w:sz="4" w:space="0" w:color="auto"/>
            </w:tcBorders>
          </w:tcPr>
          <w:p w14:paraId="569E23A6" w14:textId="77777777" w:rsidR="000F1F92" w:rsidRPr="00AB593E" w:rsidRDefault="00D424FF" w:rsidP="004A1DB9">
            <w:pPr>
              <w:pStyle w:val="Heading4"/>
              <w:spacing w:before="60"/>
              <w:jc w:val="center"/>
              <w:rPr>
                <w:b w:val="0"/>
                <w:sz w:val="22"/>
                <w:szCs w:val="22"/>
              </w:rPr>
            </w:pPr>
            <w:r>
              <w:rPr>
                <w:b w:val="0"/>
                <w:sz w:val="22"/>
                <w:szCs w:val="22"/>
              </w:rPr>
              <w:t>10</w:t>
            </w:r>
          </w:p>
        </w:tc>
        <w:tc>
          <w:tcPr>
            <w:tcW w:w="1474" w:type="dxa"/>
            <w:tcBorders>
              <w:top w:val="single" w:sz="4" w:space="0" w:color="auto"/>
              <w:bottom w:val="single" w:sz="4" w:space="0" w:color="auto"/>
            </w:tcBorders>
          </w:tcPr>
          <w:p w14:paraId="0BCA775E" w14:textId="77777777" w:rsidR="000F1F92" w:rsidRPr="00AD5162" w:rsidRDefault="00D424FF" w:rsidP="004A1DB9">
            <w:pPr>
              <w:pStyle w:val="Heading4"/>
              <w:tabs>
                <w:tab w:val="left" w:pos="1030"/>
              </w:tabs>
              <w:spacing w:before="60"/>
              <w:jc w:val="center"/>
              <w:rPr>
                <w:b w:val="0"/>
                <w:bCs w:val="0"/>
                <w:color w:val="000000"/>
                <w:sz w:val="22"/>
                <w:szCs w:val="22"/>
              </w:rPr>
            </w:pPr>
            <w:r w:rsidRPr="00AD5162">
              <w:rPr>
                <w:b w:val="0"/>
                <w:w w:val="105"/>
                <w:sz w:val="22"/>
                <w:szCs w:val="22"/>
              </w:rPr>
              <w:t>959,595</w:t>
            </w:r>
          </w:p>
        </w:tc>
      </w:tr>
      <w:tr w:rsidR="000F1F92" w14:paraId="68BFDB91" w14:textId="77777777" w:rsidTr="005B3C81">
        <w:trPr>
          <w:trHeight w:val="393"/>
        </w:trPr>
        <w:tc>
          <w:tcPr>
            <w:tcW w:w="1260" w:type="dxa"/>
            <w:tcBorders>
              <w:top w:val="single" w:sz="4" w:space="0" w:color="auto"/>
              <w:bottom w:val="single" w:sz="4" w:space="0" w:color="auto"/>
            </w:tcBorders>
          </w:tcPr>
          <w:p w14:paraId="71BF08D9" w14:textId="77777777" w:rsidR="000F1F92" w:rsidRPr="00AB593E" w:rsidRDefault="00D424FF" w:rsidP="005B3C81">
            <w:pPr>
              <w:spacing w:before="60" w:after="60"/>
              <w:jc w:val="center"/>
              <w:rPr>
                <w:sz w:val="22"/>
                <w:szCs w:val="22"/>
              </w:rPr>
            </w:pPr>
            <w:r>
              <w:rPr>
                <w:sz w:val="22"/>
                <w:szCs w:val="22"/>
              </w:rPr>
              <w:t>741</w:t>
            </w:r>
          </w:p>
        </w:tc>
        <w:tc>
          <w:tcPr>
            <w:tcW w:w="5906" w:type="dxa"/>
            <w:tcBorders>
              <w:top w:val="single" w:sz="4" w:space="0" w:color="auto"/>
              <w:bottom w:val="single" w:sz="4" w:space="0" w:color="auto"/>
            </w:tcBorders>
          </w:tcPr>
          <w:p w14:paraId="48C35A27" w14:textId="77777777" w:rsidR="000F1F92" w:rsidRPr="006E24C5" w:rsidRDefault="006E24C5" w:rsidP="00646111">
            <w:pPr>
              <w:spacing w:line="276" w:lineRule="auto"/>
              <w:rPr>
                <w:b/>
              </w:rPr>
            </w:pPr>
            <w:r w:rsidRPr="00530A91">
              <w:rPr>
                <w:sz w:val="22"/>
              </w:rPr>
              <w:t>Professional Development Materials for Early Literacy Partnership Districts</w:t>
            </w:r>
          </w:p>
        </w:tc>
        <w:tc>
          <w:tcPr>
            <w:tcW w:w="2070" w:type="dxa"/>
            <w:tcBorders>
              <w:top w:val="single" w:sz="4" w:space="0" w:color="auto"/>
              <w:bottom w:val="single" w:sz="4" w:space="0" w:color="auto"/>
            </w:tcBorders>
          </w:tcPr>
          <w:p w14:paraId="0966649C" w14:textId="77777777" w:rsidR="000F1F92" w:rsidRPr="00AB593E" w:rsidRDefault="006E24C5" w:rsidP="004A1DB9">
            <w:pPr>
              <w:pStyle w:val="Heading4"/>
              <w:spacing w:before="60"/>
              <w:jc w:val="center"/>
              <w:rPr>
                <w:b w:val="0"/>
                <w:sz w:val="22"/>
                <w:szCs w:val="22"/>
              </w:rPr>
            </w:pPr>
            <w:r>
              <w:rPr>
                <w:b w:val="0"/>
                <w:sz w:val="22"/>
                <w:szCs w:val="22"/>
              </w:rPr>
              <w:t>8</w:t>
            </w:r>
          </w:p>
        </w:tc>
        <w:tc>
          <w:tcPr>
            <w:tcW w:w="1474" w:type="dxa"/>
            <w:tcBorders>
              <w:top w:val="single" w:sz="4" w:space="0" w:color="auto"/>
              <w:bottom w:val="single" w:sz="4" w:space="0" w:color="auto"/>
            </w:tcBorders>
          </w:tcPr>
          <w:p w14:paraId="382E715D" w14:textId="77777777" w:rsidR="000F1F92" w:rsidRPr="005665D4" w:rsidRDefault="006E24C5" w:rsidP="004A1DB9">
            <w:pPr>
              <w:pStyle w:val="Heading4"/>
              <w:tabs>
                <w:tab w:val="left" w:pos="1030"/>
              </w:tabs>
              <w:spacing w:before="60"/>
              <w:jc w:val="center"/>
              <w:rPr>
                <w:b w:val="0"/>
                <w:bCs w:val="0"/>
                <w:color w:val="000000"/>
                <w:sz w:val="22"/>
                <w:szCs w:val="22"/>
              </w:rPr>
            </w:pPr>
            <w:r>
              <w:rPr>
                <w:b w:val="0"/>
                <w:bCs w:val="0"/>
                <w:color w:val="000000"/>
                <w:sz w:val="22"/>
                <w:szCs w:val="22"/>
              </w:rPr>
              <w:t>84,200</w:t>
            </w:r>
          </w:p>
        </w:tc>
      </w:tr>
      <w:tr w:rsidR="000F1F92" w14:paraId="2DC46DAE" w14:textId="77777777" w:rsidTr="005B3C81">
        <w:trPr>
          <w:trHeight w:val="348"/>
        </w:trPr>
        <w:tc>
          <w:tcPr>
            <w:tcW w:w="7166" w:type="dxa"/>
            <w:gridSpan w:val="2"/>
            <w:tcBorders>
              <w:top w:val="double" w:sz="4" w:space="0" w:color="auto"/>
              <w:bottom w:val="single" w:sz="4" w:space="0" w:color="auto"/>
            </w:tcBorders>
          </w:tcPr>
          <w:p w14:paraId="23574143" w14:textId="77777777" w:rsidR="000F1F92" w:rsidRPr="00AB593E" w:rsidRDefault="000F1F92" w:rsidP="004A1DB9">
            <w:pPr>
              <w:spacing w:before="80" w:after="80"/>
              <w:rPr>
                <w:b/>
                <w:sz w:val="22"/>
                <w:szCs w:val="22"/>
              </w:rPr>
            </w:pPr>
            <w:r w:rsidRPr="00AB593E">
              <w:rPr>
                <w:b/>
                <w:sz w:val="22"/>
                <w:szCs w:val="22"/>
              </w:rPr>
              <w:t xml:space="preserve">TOTAL </w:t>
            </w:r>
          </w:p>
        </w:tc>
        <w:tc>
          <w:tcPr>
            <w:tcW w:w="2070" w:type="dxa"/>
            <w:tcBorders>
              <w:top w:val="double" w:sz="4" w:space="0" w:color="auto"/>
              <w:bottom w:val="single" w:sz="4" w:space="0" w:color="auto"/>
            </w:tcBorders>
          </w:tcPr>
          <w:p w14:paraId="656F7D48" w14:textId="77777777" w:rsidR="000F1F92" w:rsidRPr="00AB593E" w:rsidRDefault="006E24C5" w:rsidP="004A1DB9">
            <w:pPr>
              <w:pStyle w:val="Heading4"/>
              <w:spacing w:before="60"/>
              <w:jc w:val="center"/>
              <w:rPr>
                <w:sz w:val="22"/>
                <w:szCs w:val="22"/>
              </w:rPr>
            </w:pPr>
            <w:r>
              <w:rPr>
                <w:sz w:val="22"/>
                <w:szCs w:val="22"/>
              </w:rPr>
              <w:t>68</w:t>
            </w:r>
          </w:p>
        </w:tc>
        <w:tc>
          <w:tcPr>
            <w:tcW w:w="1474" w:type="dxa"/>
            <w:tcBorders>
              <w:top w:val="double" w:sz="4" w:space="0" w:color="auto"/>
              <w:bottom w:val="single" w:sz="4" w:space="0" w:color="auto"/>
            </w:tcBorders>
          </w:tcPr>
          <w:p w14:paraId="01261A1D" w14:textId="77777777" w:rsidR="000F1F92" w:rsidRPr="00AB593E" w:rsidRDefault="006E24C5" w:rsidP="004A1DB9">
            <w:pPr>
              <w:jc w:val="center"/>
              <w:rPr>
                <w:b/>
                <w:color w:val="000000"/>
                <w:sz w:val="22"/>
                <w:szCs w:val="22"/>
              </w:rPr>
            </w:pPr>
            <w:r>
              <w:rPr>
                <w:b/>
                <w:color w:val="000000"/>
                <w:sz w:val="22"/>
                <w:szCs w:val="22"/>
              </w:rPr>
              <w:t>$2,152,795</w:t>
            </w:r>
          </w:p>
        </w:tc>
      </w:tr>
    </w:tbl>
    <w:p w14:paraId="63B066F4" w14:textId="77777777"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20"/>
        <w:gridCol w:w="2520"/>
        <w:gridCol w:w="2430"/>
      </w:tblGrid>
      <w:tr w:rsidR="00D424FF" w:rsidRPr="00D424FF" w14:paraId="3C292FDD" w14:textId="77777777" w:rsidTr="009B68F2">
        <w:trPr>
          <w:cantSplit/>
        </w:trPr>
        <w:tc>
          <w:tcPr>
            <w:tcW w:w="3438" w:type="dxa"/>
            <w:tcBorders>
              <w:top w:val="nil"/>
              <w:left w:val="nil"/>
              <w:bottom w:val="nil"/>
              <w:right w:val="nil"/>
            </w:tcBorders>
          </w:tcPr>
          <w:p w14:paraId="016A9392" w14:textId="77777777" w:rsidR="00D424FF" w:rsidRPr="00646111" w:rsidRDefault="00D424FF" w:rsidP="009B68F2">
            <w:pPr>
              <w:spacing w:after="120"/>
              <w:jc w:val="both"/>
              <w:rPr>
                <w:b/>
                <w:sz w:val="22"/>
                <w:szCs w:val="22"/>
              </w:rPr>
            </w:pPr>
            <w:r w:rsidRPr="00646111">
              <w:rPr>
                <w:b/>
                <w:sz w:val="22"/>
                <w:szCs w:val="22"/>
              </w:rPr>
              <w:lastRenderedPageBreak/>
              <w:t xml:space="preserve">NAME OF GRANT PROGRAM:   </w:t>
            </w:r>
          </w:p>
        </w:tc>
        <w:tc>
          <w:tcPr>
            <w:tcW w:w="5040" w:type="dxa"/>
            <w:gridSpan w:val="2"/>
            <w:tcBorders>
              <w:top w:val="nil"/>
              <w:left w:val="nil"/>
              <w:bottom w:val="nil"/>
              <w:right w:val="nil"/>
            </w:tcBorders>
          </w:tcPr>
          <w:p w14:paraId="70ABF9A4" w14:textId="77777777" w:rsidR="00D424FF" w:rsidRPr="00646111" w:rsidRDefault="00D424FF" w:rsidP="009B68F2">
            <w:pPr>
              <w:pStyle w:val="Heading1"/>
              <w:jc w:val="both"/>
              <w:rPr>
                <w:b w:val="0"/>
                <w:sz w:val="22"/>
                <w:szCs w:val="22"/>
              </w:rPr>
            </w:pPr>
            <w:r w:rsidRPr="00646111">
              <w:rPr>
                <w:b w:val="0"/>
                <w:sz w:val="22"/>
                <w:szCs w:val="22"/>
              </w:rPr>
              <w:t xml:space="preserve">PD for Frameworks and Standards </w:t>
            </w:r>
          </w:p>
        </w:tc>
        <w:tc>
          <w:tcPr>
            <w:tcW w:w="2430" w:type="dxa"/>
            <w:tcBorders>
              <w:top w:val="nil"/>
              <w:left w:val="nil"/>
              <w:bottom w:val="nil"/>
              <w:right w:val="nil"/>
            </w:tcBorders>
          </w:tcPr>
          <w:p w14:paraId="1094EBDD" w14:textId="77777777" w:rsidR="00D424FF" w:rsidRPr="00646111" w:rsidRDefault="00D424FF" w:rsidP="009B68F2">
            <w:pPr>
              <w:spacing w:after="120"/>
              <w:jc w:val="both"/>
              <w:rPr>
                <w:sz w:val="22"/>
                <w:szCs w:val="22"/>
              </w:rPr>
            </w:pPr>
            <w:r w:rsidRPr="00646111">
              <w:rPr>
                <w:b/>
                <w:sz w:val="22"/>
                <w:szCs w:val="22"/>
              </w:rPr>
              <w:t>FUND CODE:</w:t>
            </w:r>
            <w:r w:rsidRPr="00646111">
              <w:rPr>
                <w:sz w:val="22"/>
                <w:szCs w:val="22"/>
              </w:rPr>
              <w:t xml:space="preserve"> 144</w:t>
            </w:r>
          </w:p>
        </w:tc>
      </w:tr>
      <w:tr w:rsidR="00D424FF" w:rsidRPr="00D424FF" w14:paraId="5E38C4F9" w14:textId="77777777" w:rsidTr="009B68F2">
        <w:trPr>
          <w:cantSplit/>
        </w:trPr>
        <w:tc>
          <w:tcPr>
            <w:tcW w:w="3438" w:type="dxa"/>
            <w:tcBorders>
              <w:top w:val="nil"/>
              <w:left w:val="nil"/>
              <w:bottom w:val="nil"/>
              <w:right w:val="nil"/>
            </w:tcBorders>
          </w:tcPr>
          <w:p w14:paraId="131DFC11" w14:textId="77777777" w:rsidR="00D424FF" w:rsidRPr="00646111" w:rsidRDefault="00D424FF" w:rsidP="009B68F2">
            <w:pPr>
              <w:spacing w:after="120"/>
              <w:jc w:val="both"/>
              <w:rPr>
                <w:b/>
                <w:sz w:val="22"/>
                <w:szCs w:val="22"/>
              </w:rPr>
            </w:pPr>
            <w:r w:rsidRPr="00646111">
              <w:rPr>
                <w:b/>
                <w:sz w:val="22"/>
                <w:szCs w:val="22"/>
              </w:rPr>
              <w:t xml:space="preserve">FUNDS ALLOCATED:     </w:t>
            </w:r>
          </w:p>
        </w:tc>
        <w:tc>
          <w:tcPr>
            <w:tcW w:w="7470" w:type="dxa"/>
            <w:gridSpan w:val="3"/>
            <w:tcBorders>
              <w:top w:val="nil"/>
              <w:left w:val="nil"/>
              <w:bottom w:val="nil"/>
              <w:right w:val="nil"/>
            </w:tcBorders>
          </w:tcPr>
          <w:p w14:paraId="005BD64C" w14:textId="77777777" w:rsidR="00D424FF" w:rsidRPr="00646111" w:rsidRDefault="004A1DB9" w:rsidP="009B68F2">
            <w:pPr>
              <w:spacing w:after="120"/>
              <w:jc w:val="both"/>
              <w:rPr>
                <w:sz w:val="22"/>
                <w:szCs w:val="22"/>
              </w:rPr>
            </w:pPr>
            <w:r w:rsidRPr="00646111">
              <w:rPr>
                <w:sz w:val="22"/>
                <w:szCs w:val="22"/>
              </w:rPr>
              <w:t>$</w:t>
            </w:r>
            <w:r w:rsidR="00D424FF" w:rsidRPr="00646111">
              <w:rPr>
                <w:sz w:val="22"/>
                <w:szCs w:val="22"/>
              </w:rPr>
              <w:t>800,000           (Federal)</w:t>
            </w:r>
          </w:p>
        </w:tc>
      </w:tr>
      <w:tr w:rsidR="00D424FF" w:rsidRPr="00D424FF" w14:paraId="79F5209A" w14:textId="77777777" w:rsidTr="009B68F2">
        <w:trPr>
          <w:cantSplit/>
        </w:trPr>
        <w:tc>
          <w:tcPr>
            <w:tcW w:w="3438" w:type="dxa"/>
            <w:tcBorders>
              <w:top w:val="nil"/>
              <w:left w:val="nil"/>
              <w:bottom w:val="nil"/>
              <w:right w:val="nil"/>
            </w:tcBorders>
          </w:tcPr>
          <w:p w14:paraId="42E97A78" w14:textId="77777777" w:rsidR="00D424FF" w:rsidRPr="00646111" w:rsidRDefault="00D424FF" w:rsidP="009B68F2">
            <w:pPr>
              <w:spacing w:after="120"/>
              <w:jc w:val="both"/>
              <w:rPr>
                <w:b/>
                <w:sz w:val="22"/>
                <w:szCs w:val="22"/>
              </w:rPr>
            </w:pPr>
            <w:r w:rsidRPr="00646111">
              <w:rPr>
                <w:b/>
                <w:sz w:val="22"/>
                <w:szCs w:val="22"/>
              </w:rPr>
              <w:t>FUNDS REQUESTED:</w:t>
            </w:r>
          </w:p>
        </w:tc>
        <w:tc>
          <w:tcPr>
            <w:tcW w:w="7470" w:type="dxa"/>
            <w:gridSpan w:val="3"/>
            <w:tcBorders>
              <w:top w:val="nil"/>
              <w:left w:val="nil"/>
              <w:bottom w:val="nil"/>
              <w:right w:val="nil"/>
            </w:tcBorders>
          </w:tcPr>
          <w:p w14:paraId="120C390B" w14:textId="77777777" w:rsidR="00D424FF" w:rsidRPr="00646111" w:rsidRDefault="004A1DB9" w:rsidP="009B68F2">
            <w:pPr>
              <w:spacing w:after="120"/>
              <w:jc w:val="both"/>
              <w:rPr>
                <w:sz w:val="22"/>
                <w:szCs w:val="22"/>
              </w:rPr>
            </w:pPr>
            <w:r w:rsidRPr="00646111">
              <w:rPr>
                <w:sz w:val="22"/>
                <w:szCs w:val="22"/>
              </w:rPr>
              <w:t>$</w:t>
            </w:r>
            <w:r w:rsidR="00D424FF" w:rsidRPr="00646111">
              <w:rPr>
                <w:sz w:val="22"/>
                <w:szCs w:val="22"/>
              </w:rPr>
              <w:t>3,840,339</w:t>
            </w:r>
          </w:p>
        </w:tc>
      </w:tr>
      <w:tr w:rsidR="00D424FF" w:rsidRPr="00D424FF" w14:paraId="6AC3586A" w14:textId="77777777" w:rsidTr="009B68F2">
        <w:trPr>
          <w:cantSplit/>
        </w:trPr>
        <w:tc>
          <w:tcPr>
            <w:tcW w:w="10908" w:type="dxa"/>
            <w:gridSpan w:val="4"/>
            <w:tcBorders>
              <w:top w:val="nil"/>
              <w:left w:val="nil"/>
              <w:bottom w:val="nil"/>
              <w:right w:val="nil"/>
            </w:tcBorders>
          </w:tcPr>
          <w:p w14:paraId="4BF0AA55" w14:textId="77777777" w:rsidR="00D424FF" w:rsidRPr="00646111" w:rsidRDefault="00D424FF" w:rsidP="009B68F2">
            <w:pPr>
              <w:spacing w:after="120"/>
              <w:jc w:val="both"/>
              <w:rPr>
                <w:sz w:val="22"/>
                <w:szCs w:val="22"/>
              </w:rPr>
            </w:pPr>
            <w:r w:rsidRPr="00646111">
              <w:rPr>
                <w:b/>
                <w:sz w:val="22"/>
                <w:szCs w:val="22"/>
              </w:rPr>
              <w:t xml:space="preserve">PURPOSE: </w:t>
            </w:r>
            <w:r w:rsidRPr="00646111">
              <w:rPr>
                <w:color w:val="000000"/>
                <w:sz w:val="22"/>
                <w:szCs w:val="22"/>
                <w:shd w:val="clear" w:color="auto" w:fill="FFFFFF"/>
              </w:rPr>
              <w:t>The purpose of this competitive grant program is to provide districts with funding to support teachers to deepen their understanding of the revised 2017 English Language Arts-Literacy and 2017 Mathematics Curriculum Frameworks and the 2016 Science/Technology/Engineering standards. The grant is designed to support districts to build professional learning opportunities for teachers to engage in reviewing the standards and the curricula used by the district or school and provide teachers with time to plan to implement the standards and curricula in the upcoming academic year.</w:t>
            </w:r>
          </w:p>
        </w:tc>
      </w:tr>
      <w:tr w:rsidR="00D424FF" w:rsidRPr="00D424FF" w14:paraId="3BC47662" w14:textId="77777777" w:rsidTr="009B68F2">
        <w:tc>
          <w:tcPr>
            <w:tcW w:w="5958" w:type="dxa"/>
            <w:gridSpan w:val="2"/>
            <w:tcBorders>
              <w:top w:val="nil"/>
              <w:left w:val="nil"/>
              <w:bottom w:val="nil"/>
              <w:right w:val="nil"/>
            </w:tcBorders>
          </w:tcPr>
          <w:p w14:paraId="6323DD08" w14:textId="77777777" w:rsidR="00D424FF" w:rsidRPr="00646111" w:rsidRDefault="00D424FF" w:rsidP="009B68F2">
            <w:pPr>
              <w:spacing w:after="120"/>
              <w:jc w:val="both"/>
              <w:rPr>
                <w:b/>
                <w:sz w:val="22"/>
                <w:szCs w:val="22"/>
              </w:rPr>
            </w:pPr>
            <w:r w:rsidRPr="00646111">
              <w:rPr>
                <w:b/>
                <w:sz w:val="22"/>
                <w:szCs w:val="22"/>
              </w:rPr>
              <w:t xml:space="preserve">NUMBER OF PROPOSALS RECEIVED:                      </w:t>
            </w:r>
            <w:r w:rsidRPr="00646111">
              <w:rPr>
                <w:sz w:val="22"/>
                <w:szCs w:val="22"/>
              </w:rPr>
              <w:t>104</w:t>
            </w:r>
          </w:p>
        </w:tc>
        <w:tc>
          <w:tcPr>
            <w:tcW w:w="4950" w:type="dxa"/>
            <w:gridSpan w:val="2"/>
            <w:tcBorders>
              <w:top w:val="nil"/>
              <w:left w:val="nil"/>
              <w:bottom w:val="nil"/>
              <w:right w:val="nil"/>
            </w:tcBorders>
          </w:tcPr>
          <w:p w14:paraId="71E365C7" w14:textId="77777777" w:rsidR="00D424FF" w:rsidRPr="00646111" w:rsidRDefault="00D424FF" w:rsidP="009B68F2">
            <w:pPr>
              <w:spacing w:after="120"/>
              <w:jc w:val="both"/>
              <w:rPr>
                <w:sz w:val="22"/>
                <w:szCs w:val="22"/>
              </w:rPr>
            </w:pPr>
          </w:p>
        </w:tc>
      </w:tr>
      <w:tr w:rsidR="00D424FF" w:rsidRPr="00D424FF" w14:paraId="1C4131C0" w14:textId="77777777" w:rsidTr="009B68F2">
        <w:trPr>
          <w:trHeight w:val="224"/>
        </w:trPr>
        <w:tc>
          <w:tcPr>
            <w:tcW w:w="5958" w:type="dxa"/>
            <w:gridSpan w:val="2"/>
            <w:tcBorders>
              <w:top w:val="nil"/>
              <w:left w:val="nil"/>
              <w:bottom w:val="nil"/>
              <w:right w:val="nil"/>
            </w:tcBorders>
          </w:tcPr>
          <w:p w14:paraId="7AFE6770" w14:textId="77777777" w:rsidR="00D424FF" w:rsidRPr="00646111" w:rsidRDefault="00D424FF" w:rsidP="009B68F2">
            <w:pPr>
              <w:spacing w:after="120"/>
              <w:jc w:val="both"/>
              <w:rPr>
                <w:b/>
                <w:sz w:val="22"/>
                <w:szCs w:val="22"/>
              </w:rPr>
            </w:pPr>
            <w:r w:rsidRPr="00646111">
              <w:rPr>
                <w:b/>
                <w:sz w:val="22"/>
                <w:szCs w:val="22"/>
              </w:rPr>
              <w:t xml:space="preserve">NUMBER OF PROPOSALS RECOMMENDED:            </w:t>
            </w:r>
            <w:r w:rsidRPr="00646111">
              <w:rPr>
                <w:sz w:val="22"/>
                <w:szCs w:val="22"/>
              </w:rPr>
              <w:t>38</w:t>
            </w:r>
          </w:p>
        </w:tc>
        <w:tc>
          <w:tcPr>
            <w:tcW w:w="4950" w:type="dxa"/>
            <w:gridSpan w:val="2"/>
            <w:tcBorders>
              <w:top w:val="nil"/>
              <w:left w:val="nil"/>
              <w:bottom w:val="nil"/>
              <w:right w:val="nil"/>
            </w:tcBorders>
          </w:tcPr>
          <w:p w14:paraId="0CD32BBA" w14:textId="77777777" w:rsidR="00D424FF" w:rsidRPr="00646111" w:rsidRDefault="00D424FF" w:rsidP="009B68F2">
            <w:pPr>
              <w:spacing w:after="120"/>
              <w:jc w:val="both"/>
              <w:rPr>
                <w:sz w:val="22"/>
                <w:szCs w:val="22"/>
              </w:rPr>
            </w:pPr>
          </w:p>
        </w:tc>
      </w:tr>
      <w:tr w:rsidR="00D424FF" w:rsidRPr="00D424FF" w14:paraId="153F5507" w14:textId="77777777" w:rsidTr="009B68F2">
        <w:trPr>
          <w:trHeight w:val="117"/>
        </w:trPr>
        <w:tc>
          <w:tcPr>
            <w:tcW w:w="5958" w:type="dxa"/>
            <w:gridSpan w:val="2"/>
            <w:tcBorders>
              <w:top w:val="nil"/>
              <w:left w:val="nil"/>
              <w:bottom w:val="nil"/>
              <w:right w:val="nil"/>
            </w:tcBorders>
          </w:tcPr>
          <w:p w14:paraId="0C1E488D" w14:textId="77777777" w:rsidR="00D424FF" w:rsidRPr="00646111" w:rsidRDefault="00D424FF" w:rsidP="009B68F2">
            <w:pPr>
              <w:spacing w:after="120"/>
              <w:rPr>
                <w:b/>
                <w:sz w:val="22"/>
                <w:szCs w:val="22"/>
              </w:rPr>
            </w:pPr>
            <w:r w:rsidRPr="00646111">
              <w:rPr>
                <w:b/>
                <w:sz w:val="22"/>
                <w:szCs w:val="22"/>
              </w:rPr>
              <w:t xml:space="preserve">NUMBER OF PROPOSALS NOT RECOMMENDED:   </w:t>
            </w:r>
            <w:r w:rsidR="004A1DB9" w:rsidRPr="00646111">
              <w:rPr>
                <w:b/>
                <w:sz w:val="22"/>
                <w:szCs w:val="22"/>
              </w:rPr>
              <w:t xml:space="preserve">  </w:t>
            </w:r>
            <w:r w:rsidRPr="00646111">
              <w:rPr>
                <w:sz w:val="22"/>
                <w:szCs w:val="22"/>
              </w:rPr>
              <w:t>66</w:t>
            </w:r>
          </w:p>
        </w:tc>
        <w:tc>
          <w:tcPr>
            <w:tcW w:w="4950" w:type="dxa"/>
            <w:gridSpan w:val="2"/>
            <w:tcBorders>
              <w:top w:val="nil"/>
              <w:left w:val="nil"/>
              <w:bottom w:val="nil"/>
              <w:right w:val="nil"/>
            </w:tcBorders>
          </w:tcPr>
          <w:p w14:paraId="00D20CBD" w14:textId="77777777" w:rsidR="00D424FF" w:rsidRPr="00646111" w:rsidRDefault="00D424FF" w:rsidP="009B68F2">
            <w:pPr>
              <w:spacing w:after="120"/>
              <w:jc w:val="both"/>
              <w:rPr>
                <w:sz w:val="22"/>
                <w:szCs w:val="22"/>
              </w:rPr>
            </w:pPr>
          </w:p>
        </w:tc>
      </w:tr>
      <w:tr w:rsidR="00D424FF" w:rsidRPr="00D424FF" w14:paraId="0C7CE6EA" w14:textId="77777777" w:rsidTr="009B68F2">
        <w:trPr>
          <w:cantSplit/>
          <w:trHeight w:val="828"/>
        </w:trPr>
        <w:tc>
          <w:tcPr>
            <w:tcW w:w="10908" w:type="dxa"/>
            <w:gridSpan w:val="4"/>
            <w:tcBorders>
              <w:top w:val="nil"/>
              <w:left w:val="nil"/>
              <w:bottom w:val="nil"/>
              <w:right w:val="nil"/>
            </w:tcBorders>
          </w:tcPr>
          <w:p w14:paraId="39ADA105" w14:textId="77777777" w:rsidR="00D424FF" w:rsidRPr="00646111" w:rsidRDefault="00D424FF" w:rsidP="009B68F2">
            <w:pPr>
              <w:rPr>
                <w:b/>
                <w:sz w:val="22"/>
                <w:szCs w:val="22"/>
              </w:rPr>
            </w:pPr>
            <w:r w:rsidRPr="00646111">
              <w:rPr>
                <w:b/>
                <w:sz w:val="22"/>
                <w:szCs w:val="22"/>
              </w:rPr>
              <w:t xml:space="preserve">RESULT OF FUNDING: </w:t>
            </w:r>
            <w:r w:rsidRPr="00646111">
              <w:rPr>
                <w:color w:val="000000"/>
                <w:sz w:val="22"/>
                <w:szCs w:val="22"/>
                <w:shd w:val="clear" w:color="auto" w:fill="FFFFFF"/>
              </w:rPr>
              <w:t>We have heard from educators across the Commonwealth that they wish for more time to collaborate with their colleagues, more time to review, analyze, and understand the standards and more time to plan how to teach the standards using the curriculum and instructional materials available to them. This grant is designed to meet those needs and to provide teacher leaders with time for robust professional learning that is catalyzed, designed, organized, and carried out by teachers-to work together, to collaborate, and to build products to meet their identified outcome goals focused on the standards and curriculum implementation.</w:t>
            </w:r>
          </w:p>
          <w:p w14:paraId="550719FD" w14:textId="77777777" w:rsidR="00D424FF" w:rsidRPr="00646111" w:rsidRDefault="00D424FF" w:rsidP="009B68F2">
            <w:pPr>
              <w:rPr>
                <w:sz w:val="22"/>
                <w:szCs w:val="22"/>
              </w:rPr>
            </w:pPr>
          </w:p>
        </w:tc>
      </w:tr>
    </w:tbl>
    <w:p w14:paraId="2EB356FB" w14:textId="77777777" w:rsidR="00D424FF" w:rsidRPr="00D424FF" w:rsidRDefault="00D424FF" w:rsidP="00D424FF">
      <w:pPr>
        <w:jc w:val="both"/>
        <w:rPr>
          <w:sz w:val="22"/>
          <w:szCs w:val="22"/>
        </w:rPr>
      </w:pPr>
      <w:r w:rsidRPr="00D424FF">
        <w:rPr>
          <w:sz w:val="22"/>
          <w:szCs w:val="22"/>
        </w:rPr>
        <w:tab/>
      </w:r>
    </w:p>
    <w:tbl>
      <w:tblPr>
        <w:tblStyle w:val="TableGrid"/>
        <w:tblW w:w="0" w:type="auto"/>
        <w:tblLook w:val="04A0" w:firstRow="1" w:lastRow="0" w:firstColumn="1" w:lastColumn="0" w:noHBand="0" w:noVBand="1"/>
      </w:tblPr>
      <w:tblGrid>
        <w:gridCol w:w="8118"/>
        <w:gridCol w:w="2672"/>
      </w:tblGrid>
      <w:tr w:rsidR="00D424FF" w:rsidRPr="00D424FF" w14:paraId="6A358430" w14:textId="77777777" w:rsidTr="009B68F2">
        <w:trPr>
          <w:trHeight w:val="300"/>
        </w:trPr>
        <w:tc>
          <w:tcPr>
            <w:tcW w:w="8208" w:type="dxa"/>
            <w:noWrap/>
            <w:hideMark/>
          </w:tcPr>
          <w:p w14:paraId="311CA8F6" w14:textId="77777777" w:rsidR="00D424FF" w:rsidRPr="00D424FF" w:rsidRDefault="00D424FF" w:rsidP="009B68F2">
            <w:pPr>
              <w:spacing w:before="20" w:after="20"/>
              <w:jc w:val="center"/>
              <w:rPr>
                <w:b/>
                <w:color w:val="000000"/>
                <w:sz w:val="22"/>
                <w:szCs w:val="22"/>
              </w:rPr>
            </w:pPr>
            <w:r w:rsidRPr="00D424FF">
              <w:rPr>
                <w:b/>
                <w:color w:val="000000"/>
                <w:sz w:val="22"/>
                <w:szCs w:val="22"/>
              </w:rPr>
              <w:t>RECIPIENTS</w:t>
            </w:r>
          </w:p>
        </w:tc>
        <w:tc>
          <w:tcPr>
            <w:tcW w:w="2700" w:type="dxa"/>
            <w:noWrap/>
            <w:hideMark/>
          </w:tcPr>
          <w:p w14:paraId="338AADAD" w14:textId="77777777" w:rsidR="00D424FF" w:rsidRPr="00D424FF" w:rsidRDefault="00D424FF" w:rsidP="009B68F2">
            <w:pPr>
              <w:spacing w:before="20" w:after="20"/>
              <w:jc w:val="center"/>
              <w:rPr>
                <w:b/>
                <w:color w:val="000000"/>
                <w:sz w:val="22"/>
                <w:szCs w:val="22"/>
              </w:rPr>
            </w:pPr>
            <w:r w:rsidRPr="00D424FF">
              <w:rPr>
                <w:b/>
                <w:color w:val="000000"/>
                <w:sz w:val="22"/>
                <w:szCs w:val="22"/>
              </w:rPr>
              <w:t>AMOUNTS</w:t>
            </w:r>
          </w:p>
        </w:tc>
      </w:tr>
      <w:tr w:rsidR="00D424FF" w:rsidRPr="00D424FF" w14:paraId="71A3DF9F" w14:textId="77777777" w:rsidTr="009B68F2">
        <w:trPr>
          <w:trHeight w:val="300"/>
        </w:trPr>
        <w:tc>
          <w:tcPr>
            <w:tcW w:w="8208" w:type="dxa"/>
            <w:noWrap/>
            <w:hideMark/>
          </w:tcPr>
          <w:p w14:paraId="221D0413" w14:textId="77777777" w:rsidR="00D424FF" w:rsidRPr="00D424FF" w:rsidRDefault="00D424FF" w:rsidP="009B68F2">
            <w:pPr>
              <w:jc w:val="both"/>
              <w:rPr>
                <w:color w:val="000000"/>
                <w:sz w:val="22"/>
                <w:szCs w:val="22"/>
              </w:rPr>
            </w:pPr>
            <w:r w:rsidRPr="00D424FF">
              <w:rPr>
                <w:color w:val="000000"/>
                <w:sz w:val="22"/>
                <w:szCs w:val="22"/>
              </w:rPr>
              <w:t>Athol-Royalston Regional School District</w:t>
            </w:r>
          </w:p>
        </w:tc>
        <w:tc>
          <w:tcPr>
            <w:tcW w:w="2700" w:type="dxa"/>
            <w:noWrap/>
            <w:hideMark/>
          </w:tcPr>
          <w:p w14:paraId="4E321030"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607F27BF" w14:textId="77777777" w:rsidTr="009B68F2">
        <w:trPr>
          <w:trHeight w:val="300"/>
        </w:trPr>
        <w:tc>
          <w:tcPr>
            <w:tcW w:w="8208" w:type="dxa"/>
            <w:noWrap/>
            <w:hideMark/>
          </w:tcPr>
          <w:p w14:paraId="36C6BCF7" w14:textId="77777777" w:rsidR="00D424FF" w:rsidRPr="00D424FF" w:rsidRDefault="00D424FF" w:rsidP="009B68F2">
            <w:pPr>
              <w:jc w:val="both"/>
              <w:rPr>
                <w:color w:val="000000"/>
                <w:sz w:val="22"/>
                <w:szCs w:val="22"/>
              </w:rPr>
            </w:pPr>
            <w:r w:rsidRPr="00D424FF">
              <w:rPr>
                <w:color w:val="000000"/>
                <w:sz w:val="22"/>
                <w:szCs w:val="22"/>
              </w:rPr>
              <w:t>Berlin Public Schools</w:t>
            </w:r>
          </w:p>
        </w:tc>
        <w:tc>
          <w:tcPr>
            <w:tcW w:w="2700" w:type="dxa"/>
            <w:noWrap/>
            <w:hideMark/>
          </w:tcPr>
          <w:p w14:paraId="014C2048" w14:textId="77777777" w:rsidR="00D424FF" w:rsidRPr="00D424FF" w:rsidRDefault="00D424FF" w:rsidP="009B68F2">
            <w:pPr>
              <w:jc w:val="right"/>
              <w:rPr>
                <w:color w:val="000000"/>
                <w:sz w:val="22"/>
                <w:szCs w:val="22"/>
              </w:rPr>
            </w:pPr>
            <w:r w:rsidRPr="00D424FF">
              <w:rPr>
                <w:color w:val="000000"/>
                <w:sz w:val="22"/>
                <w:szCs w:val="22"/>
              </w:rPr>
              <w:t>2,000</w:t>
            </w:r>
          </w:p>
        </w:tc>
      </w:tr>
      <w:tr w:rsidR="00D424FF" w:rsidRPr="00D424FF" w14:paraId="4B4B775A" w14:textId="77777777" w:rsidTr="009B68F2">
        <w:trPr>
          <w:trHeight w:val="300"/>
        </w:trPr>
        <w:tc>
          <w:tcPr>
            <w:tcW w:w="8208" w:type="dxa"/>
            <w:noWrap/>
            <w:hideMark/>
          </w:tcPr>
          <w:p w14:paraId="0924B012" w14:textId="77777777" w:rsidR="00D424FF" w:rsidRPr="00D424FF" w:rsidRDefault="00D424FF" w:rsidP="009B68F2">
            <w:pPr>
              <w:jc w:val="both"/>
              <w:rPr>
                <w:color w:val="000000"/>
                <w:sz w:val="22"/>
                <w:szCs w:val="22"/>
              </w:rPr>
            </w:pPr>
            <w:r w:rsidRPr="00D424FF">
              <w:rPr>
                <w:color w:val="000000"/>
                <w:sz w:val="22"/>
                <w:szCs w:val="22"/>
              </w:rPr>
              <w:t>Berlin-Boylston Public Schools</w:t>
            </w:r>
          </w:p>
        </w:tc>
        <w:tc>
          <w:tcPr>
            <w:tcW w:w="2700" w:type="dxa"/>
            <w:noWrap/>
            <w:hideMark/>
          </w:tcPr>
          <w:p w14:paraId="5F834DC5" w14:textId="77777777" w:rsidR="00D424FF" w:rsidRPr="00D424FF" w:rsidRDefault="00D424FF" w:rsidP="009B68F2">
            <w:pPr>
              <w:jc w:val="right"/>
              <w:rPr>
                <w:color w:val="000000"/>
                <w:sz w:val="22"/>
                <w:szCs w:val="22"/>
              </w:rPr>
            </w:pPr>
            <w:r w:rsidRPr="00D424FF">
              <w:rPr>
                <w:color w:val="000000"/>
                <w:sz w:val="22"/>
                <w:szCs w:val="22"/>
              </w:rPr>
              <w:t>3,000</w:t>
            </w:r>
          </w:p>
        </w:tc>
      </w:tr>
      <w:tr w:rsidR="00D424FF" w:rsidRPr="00D424FF" w14:paraId="3B8C9960" w14:textId="77777777" w:rsidTr="009B68F2">
        <w:trPr>
          <w:trHeight w:val="300"/>
        </w:trPr>
        <w:tc>
          <w:tcPr>
            <w:tcW w:w="8208" w:type="dxa"/>
            <w:noWrap/>
            <w:hideMark/>
          </w:tcPr>
          <w:p w14:paraId="292E8A0B" w14:textId="77777777" w:rsidR="00D424FF" w:rsidRPr="00D424FF" w:rsidRDefault="00D424FF" w:rsidP="009B68F2">
            <w:pPr>
              <w:jc w:val="both"/>
              <w:rPr>
                <w:color w:val="000000"/>
                <w:sz w:val="22"/>
                <w:szCs w:val="22"/>
              </w:rPr>
            </w:pPr>
            <w:r w:rsidRPr="00D424FF">
              <w:rPr>
                <w:color w:val="000000"/>
                <w:sz w:val="22"/>
                <w:szCs w:val="22"/>
              </w:rPr>
              <w:t>Boston Public Schools</w:t>
            </w:r>
          </w:p>
        </w:tc>
        <w:tc>
          <w:tcPr>
            <w:tcW w:w="2700" w:type="dxa"/>
            <w:noWrap/>
            <w:hideMark/>
          </w:tcPr>
          <w:p w14:paraId="7972935F" w14:textId="77777777" w:rsidR="00D424FF" w:rsidRPr="00D424FF" w:rsidRDefault="00D424FF" w:rsidP="009B68F2">
            <w:pPr>
              <w:jc w:val="right"/>
              <w:rPr>
                <w:color w:val="000000"/>
                <w:sz w:val="22"/>
                <w:szCs w:val="22"/>
              </w:rPr>
            </w:pPr>
            <w:r w:rsidRPr="00D424FF">
              <w:rPr>
                <w:color w:val="000000"/>
                <w:sz w:val="22"/>
                <w:szCs w:val="22"/>
              </w:rPr>
              <w:t>50,000</w:t>
            </w:r>
          </w:p>
        </w:tc>
      </w:tr>
      <w:tr w:rsidR="00D424FF" w:rsidRPr="00D424FF" w14:paraId="0ACB9416" w14:textId="77777777" w:rsidTr="009B68F2">
        <w:trPr>
          <w:trHeight w:val="300"/>
        </w:trPr>
        <w:tc>
          <w:tcPr>
            <w:tcW w:w="8208" w:type="dxa"/>
            <w:noWrap/>
            <w:hideMark/>
          </w:tcPr>
          <w:p w14:paraId="1BE4C714" w14:textId="77777777" w:rsidR="00D424FF" w:rsidRPr="00D424FF" w:rsidRDefault="00D424FF" w:rsidP="009B68F2">
            <w:pPr>
              <w:jc w:val="both"/>
              <w:rPr>
                <w:color w:val="000000"/>
                <w:sz w:val="22"/>
                <w:szCs w:val="22"/>
              </w:rPr>
            </w:pPr>
            <w:r w:rsidRPr="00D424FF">
              <w:rPr>
                <w:color w:val="000000"/>
                <w:sz w:val="22"/>
                <w:szCs w:val="22"/>
              </w:rPr>
              <w:t>Boylston Public Schools</w:t>
            </w:r>
          </w:p>
        </w:tc>
        <w:tc>
          <w:tcPr>
            <w:tcW w:w="2700" w:type="dxa"/>
            <w:noWrap/>
            <w:hideMark/>
          </w:tcPr>
          <w:p w14:paraId="32B5FD85" w14:textId="77777777" w:rsidR="00D424FF" w:rsidRPr="00D424FF" w:rsidRDefault="00D424FF" w:rsidP="009B68F2">
            <w:pPr>
              <w:jc w:val="right"/>
              <w:rPr>
                <w:color w:val="000000"/>
                <w:sz w:val="22"/>
                <w:szCs w:val="22"/>
              </w:rPr>
            </w:pPr>
            <w:r w:rsidRPr="00D424FF">
              <w:rPr>
                <w:color w:val="000000"/>
                <w:sz w:val="22"/>
                <w:szCs w:val="22"/>
              </w:rPr>
              <w:t>2,000</w:t>
            </w:r>
          </w:p>
        </w:tc>
      </w:tr>
      <w:tr w:rsidR="00D424FF" w:rsidRPr="00D424FF" w14:paraId="12DD62B6" w14:textId="77777777" w:rsidTr="009B68F2">
        <w:trPr>
          <w:trHeight w:val="300"/>
        </w:trPr>
        <w:tc>
          <w:tcPr>
            <w:tcW w:w="8208" w:type="dxa"/>
            <w:noWrap/>
            <w:hideMark/>
          </w:tcPr>
          <w:p w14:paraId="3EFCCF62" w14:textId="77777777" w:rsidR="00D424FF" w:rsidRPr="00D424FF" w:rsidRDefault="00D424FF" w:rsidP="009B68F2">
            <w:pPr>
              <w:jc w:val="both"/>
              <w:rPr>
                <w:color w:val="000000"/>
                <w:sz w:val="22"/>
                <w:szCs w:val="22"/>
              </w:rPr>
            </w:pPr>
            <w:r w:rsidRPr="00D424FF">
              <w:rPr>
                <w:color w:val="000000"/>
                <w:sz w:val="22"/>
                <w:szCs w:val="22"/>
              </w:rPr>
              <w:t>Brockton Public Schools</w:t>
            </w:r>
          </w:p>
        </w:tc>
        <w:tc>
          <w:tcPr>
            <w:tcW w:w="2700" w:type="dxa"/>
            <w:noWrap/>
            <w:hideMark/>
          </w:tcPr>
          <w:p w14:paraId="03ACAFB5"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17FC993A" w14:textId="77777777" w:rsidTr="009B68F2">
        <w:trPr>
          <w:trHeight w:val="300"/>
        </w:trPr>
        <w:tc>
          <w:tcPr>
            <w:tcW w:w="8208" w:type="dxa"/>
            <w:noWrap/>
            <w:hideMark/>
          </w:tcPr>
          <w:p w14:paraId="52209D2F" w14:textId="77777777" w:rsidR="00D424FF" w:rsidRPr="00D424FF" w:rsidRDefault="00D424FF" w:rsidP="009B68F2">
            <w:pPr>
              <w:jc w:val="both"/>
              <w:rPr>
                <w:color w:val="000000"/>
                <w:sz w:val="22"/>
                <w:szCs w:val="22"/>
              </w:rPr>
            </w:pPr>
            <w:r w:rsidRPr="00D424FF">
              <w:rPr>
                <w:color w:val="000000"/>
                <w:sz w:val="22"/>
                <w:szCs w:val="22"/>
              </w:rPr>
              <w:t>Cambridge Public Schools</w:t>
            </w:r>
          </w:p>
        </w:tc>
        <w:tc>
          <w:tcPr>
            <w:tcW w:w="2700" w:type="dxa"/>
            <w:noWrap/>
            <w:hideMark/>
          </w:tcPr>
          <w:p w14:paraId="483AEF56"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6E59ACBF" w14:textId="77777777" w:rsidTr="009B68F2">
        <w:trPr>
          <w:trHeight w:val="300"/>
        </w:trPr>
        <w:tc>
          <w:tcPr>
            <w:tcW w:w="8208" w:type="dxa"/>
            <w:noWrap/>
            <w:hideMark/>
          </w:tcPr>
          <w:p w14:paraId="508EF786" w14:textId="77777777" w:rsidR="00D424FF" w:rsidRPr="00D424FF" w:rsidRDefault="00D424FF" w:rsidP="009B68F2">
            <w:pPr>
              <w:jc w:val="both"/>
              <w:rPr>
                <w:color w:val="000000"/>
                <w:sz w:val="22"/>
                <w:szCs w:val="22"/>
              </w:rPr>
            </w:pPr>
            <w:r w:rsidRPr="00D424FF">
              <w:rPr>
                <w:color w:val="000000"/>
                <w:sz w:val="22"/>
                <w:szCs w:val="22"/>
              </w:rPr>
              <w:t>Chelsea Public Schools</w:t>
            </w:r>
          </w:p>
        </w:tc>
        <w:tc>
          <w:tcPr>
            <w:tcW w:w="2700" w:type="dxa"/>
            <w:noWrap/>
            <w:hideMark/>
          </w:tcPr>
          <w:p w14:paraId="17BAA507"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775D9D02" w14:textId="77777777" w:rsidTr="009B68F2">
        <w:trPr>
          <w:trHeight w:val="300"/>
        </w:trPr>
        <w:tc>
          <w:tcPr>
            <w:tcW w:w="8208" w:type="dxa"/>
            <w:noWrap/>
            <w:hideMark/>
          </w:tcPr>
          <w:p w14:paraId="014505DD" w14:textId="77777777" w:rsidR="00D424FF" w:rsidRPr="00D424FF" w:rsidRDefault="00D424FF" w:rsidP="009B68F2">
            <w:pPr>
              <w:jc w:val="both"/>
              <w:rPr>
                <w:color w:val="000000"/>
                <w:sz w:val="22"/>
                <w:szCs w:val="22"/>
              </w:rPr>
            </w:pPr>
            <w:r w:rsidRPr="00D424FF">
              <w:rPr>
                <w:color w:val="000000"/>
                <w:sz w:val="22"/>
                <w:szCs w:val="22"/>
              </w:rPr>
              <w:t>Danvers Public Schools</w:t>
            </w:r>
          </w:p>
        </w:tc>
        <w:tc>
          <w:tcPr>
            <w:tcW w:w="2700" w:type="dxa"/>
            <w:noWrap/>
            <w:hideMark/>
          </w:tcPr>
          <w:p w14:paraId="4FFEA71B" w14:textId="77777777" w:rsidR="00D424FF" w:rsidRPr="00D424FF" w:rsidRDefault="00D424FF" w:rsidP="009B68F2">
            <w:pPr>
              <w:jc w:val="right"/>
              <w:rPr>
                <w:color w:val="000000"/>
                <w:sz w:val="22"/>
                <w:szCs w:val="22"/>
              </w:rPr>
            </w:pPr>
            <w:r w:rsidRPr="00D424FF">
              <w:rPr>
                <w:color w:val="000000"/>
                <w:sz w:val="22"/>
                <w:szCs w:val="22"/>
              </w:rPr>
              <w:t>10,000</w:t>
            </w:r>
          </w:p>
        </w:tc>
      </w:tr>
      <w:tr w:rsidR="00D424FF" w:rsidRPr="00D424FF" w14:paraId="4D19B992" w14:textId="77777777" w:rsidTr="009B68F2">
        <w:trPr>
          <w:trHeight w:val="300"/>
        </w:trPr>
        <w:tc>
          <w:tcPr>
            <w:tcW w:w="8208" w:type="dxa"/>
            <w:noWrap/>
            <w:hideMark/>
          </w:tcPr>
          <w:p w14:paraId="5D5D581A" w14:textId="77777777" w:rsidR="00D424FF" w:rsidRPr="00D424FF" w:rsidRDefault="00D424FF" w:rsidP="009B68F2">
            <w:pPr>
              <w:jc w:val="both"/>
              <w:rPr>
                <w:color w:val="000000"/>
                <w:sz w:val="22"/>
                <w:szCs w:val="22"/>
              </w:rPr>
            </w:pPr>
            <w:r w:rsidRPr="00D424FF">
              <w:rPr>
                <w:color w:val="000000"/>
                <w:sz w:val="22"/>
                <w:szCs w:val="22"/>
              </w:rPr>
              <w:t>Fall River Public Schools</w:t>
            </w:r>
          </w:p>
        </w:tc>
        <w:tc>
          <w:tcPr>
            <w:tcW w:w="2700" w:type="dxa"/>
            <w:noWrap/>
            <w:hideMark/>
          </w:tcPr>
          <w:p w14:paraId="6109B961" w14:textId="77777777" w:rsidR="00D424FF" w:rsidRPr="00D424FF" w:rsidRDefault="00D424FF" w:rsidP="009B68F2">
            <w:pPr>
              <w:jc w:val="right"/>
              <w:rPr>
                <w:color w:val="000000"/>
                <w:sz w:val="22"/>
                <w:szCs w:val="22"/>
              </w:rPr>
            </w:pPr>
            <w:r w:rsidRPr="00D424FF">
              <w:rPr>
                <w:color w:val="000000"/>
                <w:sz w:val="22"/>
                <w:szCs w:val="22"/>
              </w:rPr>
              <w:t>50,000</w:t>
            </w:r>
          </w:p>
        </w:tc>
      </w:tr>
      <w:tr w:rsidR="00D424FF" w:rsidRPr="00D424FF" w14:paraId="6138DEA0" w14:textId="77777777" w:rsidTr="009B68F2">
        <w:trPr>
          <w:trHeight w:val="300"/>
        </w:trPr>
        <w:tc>
          <w:tcPr>
            <w:tcW w:w="8208" w:type="dxa"/>
            <w:noWrap/>
            <w:hideMark/>
          </w:tcPr>
          <w:p w14:paraId="6EF0EF20" w14:textId="77777777" w:rsidR="00D424FF" w:rsidRPr="00D424FF" w:rsidRDefault="00D424FF" w:rsidP="009B68F2">
            <w:pPr>
              <w:jc w:val="both"/>
              <w:rPr>
                <w:color w:val="000000"/>
                <w:sz w:val="22"/>
                <w:szCs w:val="22"/>
              </w:rPr>
            </w:pPr>
            <w:r w:rsidRPr="00D424FF">
              <w:rPr>
                <w:color w:val="000000"/>
                <w:sz w:val="22"/>
                <w:szCs w:val="22"/>
              </w:rPr>
              <w:t>Framingham Public Schools</w:t>
            </w:r>
          </w:p>
        </w:tc>
        <w:tc>
          <w:tcPr>
            <w:tcW w:w="2700" w:type="dxa"/>
            <w:noWrap/>
            <w:hideMark/>
          </w:tcPr>
          <w:p w14:paraId="2C129DB4"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5A82A73D" w14:textId="77777777" w:rsidTr="009B68F2">
        <w:trPr>
          <w:trHeight w:val="300"/>
        </w:trPr>
        <w:tc>
          <w:tcPr>
            <w:tcW w:w="8208" w:type="dxa"/>
            <w:noWrap/>
            <w:hideMark/>
          </w:tcPr>
          <w:p w14:paraId="5DC190F7" w14:textId="77777777" w:rsidR="00D424FF" w:rsidRPr="00D424FF" w:rsidRDefault="00D424FF" w:rsidP="009B68F2">
            <w:pPr>
              <w:jc w:val="both"/>
              <w:rPr>
                <w:color w:val="000000"/>
                <w:sz w:val="22"/>
                <w:szCs w:val="22"/>
              </w:rPr>
            </w:pPr>
            <w:r w:rsidRPr="00D424FF">
              <w:rPr>
                <w:color w:val="000000"/>
                <w:sz w:val="22"/>
                <w:szCs w:val="22"/>
              </w:rPr>
              <w:t xml:space="preserve">Freetown-Lakeville </w:t>
            </w:r>
          </w:p>
        </w:tc>
        <w:tc>
          <w:tcPr>
            <w:tcW w:w="2700" w:type="dxa"/>
            <w:noWrap/>
            <w:hideMark/>
          </w:tcPr>
          <w:p w14:paraId="65E342B3" w14:textId="77777777" w:rsidR="00D424FF" w:rsidRPr="00D424FF" w:rsidRDefault="00D424FF" w:rsidP="009B68F2">
            <w:pPr>
              <w:jc w:val="right"/>
              <w:rPr>
                <w:color w:val="000000"/>
                <w:sz w:val="22"/>
                <w:szCs w:val="22"/>
              </w:rPr>
            </w:pPr>
            <w:r w:rsidRPr="00D424FF">
              <w:rPr>
                <w:color w:val="000000"/>
                <w:sz w:val="22"/>
                <w:szCs w:val="22"/>
              </w:rPr>
              <w:t>10,000</w:t>
            </w:r>
          </w:p>
        </w:tc>
      </w:tr>
      <w:tr w:rsidR="00D424FF" w:rsidRPr="00D424FF" w14:paraId="2E8F7EF4" w14:textId="77777777" w:rsidTr="009B68F2">
        <w:trPr>
          <w:trHeight w:val="300"/>
        </w:trPr>
        <w:tc>
          <w:tcPr>
            <w:tcW w:w="8208" w:type="dxa"/>
            <w:noWrap/>
            <w:hideMark/>
          </w:tcPr>
          <w:p w14:paraId="6156C3AC" w14:textId="77777777" w:rsidR="00D424FF" w:rsidRPr="00D424FF" w:rsidRDefault="00D424FF" w:rsidP="009B68F2">
            <w:pPr>
              <w:jc w:val="both"/>
              <w:rPr>
                <w:color w:val="000000"/>
                <w:sz w:val="22"/>
                <w:szCs w:val="22"/>
              </w:rPr>
            </w:pPr>
            <w:r w:rsidRPr="00D424FF">
              <w:rPr>
                <w:color w:val="000000"/>
                <w:sz w:val="22"/>
                <w:szCs w:val="22"/>
              </w:rPr>
              <w:t>Gardner Public Schools</w:t>
            </w:r>
          </w:p>
        </w:tc>
        <w:tc>
          <w:tcPr>
            <w:tcW w:w="2700" w:type="dxa"/>
            <w:noWrap/>
            <w:hideMark/>
          </w:tcPr>
          <w:p w14:paraId="589D88A1" w14:textId="77777777" w:rsidR="00D424FF" w:rsidRPr="00D424FF" w:rsidRDefault="00D424FF" w:rsidP="009B68F2">
            <w:pPr>
              <w:jc w:val="right"/>
              <w:rPr>
                <w:color w:val="000000"/>
                <w:sz w:val="22"/>
                <w:szCs w:val="22"/>
              </w:rPr>
            </w:pPr>
            <w:r w:rsidRPr="00D424FF">
              <w:rPr>
                <w:color w:val="000000"/>
                <w:sz w:val="22"/>
                <w:szCs w:val="22"/>
              </w:rPr>
              <w:t>10,000</w:t>
            </w:r>
          </w:p>
        </w:tc>
      </w:tr>
      <w:tr w:rsidR="00D424FF" w:rsidRPr="00D424FF" w14:paraId="2AE774B3" w14:textId="77777777" w:rsidTr="009B68F2">
        <w:trPr>
          <w:trHeight w:val="300"/>
        </w:trPr>
        <w:tc>
          <w:tcPr>
            <w:tcW w:w="8208" w:type="dxa"/>
            <w:noWrap/>
            <w:hideMark/>
          </w:tcPr>
          <w:p w14:paraId="520610C9" w14:textId="77777777" w:rsidR="00D424FF" w:rsidRPr="00D424FF" w:rsidRDefault="00D424FF" w:rsidP="009B68F2">
            <w:pPr>
              <w:jc w:val="both"/>
              <w:rPr>
                <w:color w:val="000000"/>
                <w:sz w:val="22"/>
                <w:szCs w:val="22"/>
              </w:rPr>
            </w:pPr>
            <w:r w:rsidRPr="00D424FF">
              <w:rPr>
                <w:color w:val="000000"/>
                <w:sz w:val="22"/>
                <w:szCs w:val="22"/>
              </w:rPr>
              <w:t>Hatfield Public Schools</w:t>
            </w:r>
          </w:p>
        </w:tc>
        <w:tc>
          <w:tcPr>
            <w:tcW w:w="2700" w:type="dxa"/>
            <w:noWrap/>
            <w:hideMark/>
          </w:tcPr>
          <w:p w14:paraId="4DBEC70F" w14:textId="77777777" w:rsidR="00D424FF" w:rsidRPr="00D424FF" w:rsidRDefault="00D424FF" w:rsidP="009B68F2">
            <w:pPr>
              <w:jc w:val="right"/>
              <w:rPr>
                <w:color w:val="000000"/>
                <w:sz w:val="22"/>
                <w:szCs w:val="22"/>
              </w:rPr>
            </w:pPr>
            <w:r w:rsidRPr="00D424FF">
              <w:rPr>
                <w:color w:val="000000"/>
                <w:sz w:val="22"/>
                <w:szCs w:val="22"/>
              </w:rPr>
              <w:t>3,000</w:t>
            </w:r>
          </w:p>
        </w:tc>
      </w:tr>
      <w:tr w:rsidR="00D424FF" w:rsidRPr="00D424FF" w14:paraId="66529D73" w14:textId="77777777" w:rsidTr="009B68F2">
        <w:trPr>
          <w:trHeight w:val="300"/>
        </w:trPr>
        <w:tc>
          <w:tcPr>
            <w:tcW w:w="8208" w:type="dxa"/>
            <w:noWrap/>
            <w:hideMark/>
          </w:tcPr>
          <w:p w14:paraId="0C74C03C" w14:textId="77777777" w:rsidR="00D424FF" w:rsidRPr="00D424FF" w:rsidRDefault="00D424FF" w:rsidP="009B68F2">
            <w:pPr>
              <w:jc w:val="both"/>
              <w:rPr>
                <w:color w:val="000000"/>
                <w:sz w:val="22"/>
                <w:szCs w:val="22"/>
              </w:rPr>
            </w:pPr>
            <w:r w:rsidRPr="00D424FF">
              <w:rPr>
                <w:color w:val="000000"/>
                <w:sz w:val="22"/>
                <w:szCs w:val="22"/>
              </w:rPr>
              <w:t>Holyoke Public Schools</w:t>
            </w:r>
          </w:p>
        </w:tc>
        <w:tc>
          <w:tcPr>
            <w:tcW w:w="2700" w:type="dxa"/>
            <w:noWrap/>
            <w:hideMark/>
          </w:tcPr>
          <w:p w14:paraId="75FF8307"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2960BF31" w14:textId="77777777" w:rsidTr="009B68F2">
        <w:trPr>
          <w:trHeight w:val="300"/>
        </w:trPr>
        <w:tc>
          <w:tcPr>
            <w:tcW w:w="8208" w:type="dxa"/>
            <w:noWrap/>
            <w:hideMark/>
          </w:tcPr>
          <w:p w14:paraId="0A6F3300" w14:textId="77777777" w:rsidR="00D424FF" w:rsidRPr="00D424FF" w:rsidRDefault="00D424FF" w:rsidP="009B68F2">
            <w:pPr>
              <w:jc w:val="both"/>
              <w:rPr>
                <w:color w:val="000000"/>
                <w:sz w:val="22"/>
                <w:szCs w:val="22"/>
              </w:rPr>
            </w:pPr>
            <w:r w:rsidRPr="00D424FF">
              <w:rPr>
                <w:color w:val="000000"/>
                <w:sz w:val="22"/>
                <w:szCs w:val="22"/>
              </w:rPr>
              <w:t>Leicester Public Schools</w:t>
            </w:r>
          </w:p>
        </w:tc>
        <w:tc>
          <w:tcPr>
            <w:tcW w:w="2700" w:type="dxa"/>
            <w:noWrap/>
            <w:hideMark/>
          </w:tcPr>
          <w:p w14:paraId="670441E4"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7AC26BE7" w14:textId="77777777" w:rsidTr="009B68F2">
        <w:trPr>
          <w:trHeight w:val="300"/>
        </w:trPr>
        <w:tc>
          <w:tcPr>
            <w:tcW w:w="8208" w:type="dxa"/>
            <w:noWrap/>
            <w:hideMark/>
          </w:tcPr>
          <w:p w14:paraId="7F937BD6" w14:textId="77777777" w:rsidR="00D424FF" w:rsidRPr="00D424FF" w:rsidRDefault="00D424FF" w:rsidP="009B68F2">
            <w:pPr>
              <w:jc w:val="both"/>
              <w:rPr>
                <w:color w:val="000000"/>
                <w:sz w:val="22"/>
                <w:szCs w:val="22"/>
              </w:rPr>
            </w:pPr>
            <w:r w:rsidRPr="00D424FF">
              <w:rPr>
                <w:color w:val="000000"/>
                <w:sz w:val="22"/>
                <w:szCs w:val="22"/>
              </w:rPr>
              <w:t>Leominster Public Schools</w:t>
            </w:r>
          </w:p>
        </w:tc>
        <w:tc>
          <w:tcPr>
            <w:tcW w:w="2700" w:type="dxa"/>
            <w:noWrap/>
            <w:hideMark/>
          </w:tcPr>
          <w:p w14:paraId="5802B40E"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6CB68EBE" w14:textId="77777777" w:rsidTr="009B68F2">
        <w:trPr>
          <w:trHeight w:val="300"/>
        </w:trPr>
        <w:tc>
          <w:tcPr>
            <w:tcW w:w="8208" w:type="dxa"/>
            <w:noWrap/>
            <w:hideMark/>
          </w:tcPr>
          <w:p w14:paraId="0FB26F90" w14:textId="77777777" w:rsidR="00D424FF" w:rsidRPr="00D424FF" w:rsidRDefault="00D424FF" w:rsidP="009B68F2">
            <w:pPr>
              <w:jc w:val="both"/>
              <w:rPr>
                <w:color w:val="000000"/>
                <w:sz w:val="22"/>
                <w:szCs w:val="22"/>
              </w:rPr>
            </w:pPr>
            <w:r w:rsidRPr="00D424FF">
              <w:rPr>
                <w:color w:val="000000"/>
                <w:sz w:val="22"/>
                <w:szCs w:val="22"/>
              </w:rPr>
              <w:t>Methuen Public Schools</w:t>
            </w:r>
          </w:p>
        </w:tc>
        <w:tc>
          <w:tcPr>
            <w:tcW w:w="2700" w:type="dxa"/>
            <w:noWrap/>
            <w:hideMark/>
          </w:tcPr>
          <w:p w14:paraId="4B6E977E"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4085CF3F" w14:textId="77777777" w:rsidTr="009B68F2">
        <w:trPr>
          <w:trHeight w:val="300"/>
        </w:trPr>
        <w:tc>
          <w:tcPr>
            <w:tcW w:w="8208" w:type="dxa"/>
            <w:noWrap/>
            <w:hideMark/>
          </w:tcPr>
          <w:p w14:paraId="328F044A" w14:textId="77777777" w:rsidR="00D424FF" w:rsidRPr="00D424FF" w:rsidRDefault="00D424FF" w:rsidP="009B68F2">
            <w:pPr>
              <w:jc w:val="both"/>
              <w:rPr>
                <w:color w:val="000000"/>
                <w:sz w:val="22"/>
                <w:szCs w:val="22"/>
              </w:rPr>
            </w:pPr>
            <w:r w:rsidRPr="00D424FF">
              <w:rPr>
                <w:color w:val="000000"/>
                <w:sz w:val="22"/>
                <w:szCs w:val="22"/>
              </w:rPr>
              <w:t>Milton Public Schools</w:t>
            </w:r>
          </w:p>
        </w:tc>
        <w:tc>
          <w:tcPr>
            <w:tcW w:w="2700" w:type="dxa"/>
            <w:noWrap/>
            <w:hideMark/>
          </w:tcPr>
          <w:p w14:paraId="33A448B3"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0AB654BB" w14:textId="77777777" w:rsidTr="009B68F2">
        <w:trPr>
          <w:trHeight w:val="300"/>
        </w:trPr>
        <w:tc>
          <w:tcPr>
            <w:tcW w:w="8208" w:type="dxa"/>
            <w:noWrap/>
            <w:hideMark/>
          </w:tcPr>
          <w:p w14:paraId="686C8404" w14:textId="77777777" w:rsidR="00D424FF" w:rsidRPr="00D424FF" w:rsidRDefault="00D424FF" w:rsidP="009B68F2">
            <w:pPr>
              <w:jc w:val="both"/>
              <w:rPr>
                <w:color w:val="000000"/>
                <w:sz w:val="22"/>
                <w:szCs w:val="22"/>
              </w:rPr>
            </w:pPr>
            <w:r w:rsidRPr="00D424FF">
              <w:rPr>
                <w:color w:val="000000"/>
                <w:sz w:val="22"/>
                <w:szCs w:val="22"/>
              </w:rPr>
              <w:t>Monson Public Schools</w:t>
            </w:r>
          </w:p>
        </w:tc>
        <w:tc>
          <w:tcPr>
            <w:tcW w:w="2700" w:type="dxa"/>
            <w:noWrap/>
            <w:hideMark/>
          </w:tcPr>
          <w:p w14:paraId="26118F61"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261AE658" w14:textId="77777777" w:rsidTr="009B68F2">
        <w:trPr>
          <w:trHeight w:val="300"/>
        </w:trPr>
        <w:tc>
          <w:tcPr>
            <w:tcW w:w="8208" w:type="dxa"/>
            <w:noWrap/>
            <w:hideMark/>
          </w:tcPr>
          <w:p w14:paraId="0FDD5145" w14:textId="77777777" w:rsidR="00D424FF" w:rsidRPr="00D424FF" w:rsidRDefault="00D424FF" w:rsidP="009B68F2">
            <w:pPr>
              <w:jc w:val="both"/>
              <w:rPr>
                <w:color w:val="000000"/>
                <w:sz w:val="22"/>
                <w:szCs w:val="22"/>
              </w:rPr>
            </w:pPr>
            <w:r w:rsidRPr="00D424FF">
              <w:rPr>
                <w:color w:val="000000"/>
                <w:sz w:val="22"/>
                <w:szCs w:val="22"/>
              </w:rPr>
              <w:t>North Adams Public Schools</w:t>
            </w:r>
          </w:p>
        </w:tc>
        <w:tc>
          <w:tcPr>
            <w:tcW w:w="2700" w:type="dxa"/>
            <w:noWrap/>
            <w:hideMark/>
          </w:tcPr>
          <w:p w14:paraId="3883748C"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5E802D6B" w14:textId="77777777" w:rsidTr="009B68F2">
        <w:trPr>
          <w:trHeight w:val="300"/>
        </w:trPr>
        <w:tc>
          <w:tcPr>
            <w:tcW w:w="8208" w:type="dxa"/>
            <w:noWrap/>
            <w:hideMark/>
          </w:tcPr>
          <w:p w14:paraId="71037C62" w14:textId="77777777" w:rsidR="00D424FF" w:rsidRPr="00D424FF" w:rsidRDefault="00D424FF" w:rsidP="009B68F2">
            <w:pPr>
              <w:jc w:val="both"/>
              <w:rPr>
                <w:color w:val="000000"/>
                <w:sz w:val="22"/>
                <w:szCs w:val="22"/>
              </w:rPr>
            </w:pPr>
            <w:r w:rsidRPr="00D424FF">
              <w:rPr>
                <w:color w:val="000000"/>
                <w:sz w:val="22"/>
                <w:szCs w:val="22"/>
              </w:rPr>
              <w:t>Northampton Public Schools</w:t>
            </w:r>
          </w:p>
        </w:tc>
        <w:tc>
          <w:tcPr>
            <w:tcW w:w="2700" w:type="dxa"/>
            <w:noWrap/>
            <w:hideMark/>
          </w:tcPr>
          <w:p w14:paraId="2DC7A135" w14:textId="77777777" w:rsidR="00D424FF" w:rsidRPr="00D424FF" w:rsidRDefault="00D424FF" w:rsidP="009B68F2">
            <w:pPr>
              <w:jc w:val="right"/>
              <w:rPr>
                <w:color w:val="000000"/>
                <w:sz w:val="22"/>
                <w:szCs w:val="22"/>
              </w:rPr>
            </w:pPr>
            <w:r w:rsidRPr="00D424FF">
              <w:rPr>
                <w:color w:val="000000"/>
                <w:sz w:val="22"/>
                <w:szCs w:val="22"/>
              </w:rPr>
              <w:t>10,000</w:t>
            </w:r>
          </w:p>
        </w:tc>
      </w:tr>
      <w:tr w:rsidR="00D424FF" w:rsidRPr="00D424FF" w14:paraId="5CA9DBF5" w14:textId="77777777" w:rsidTr="009B68F2">
        <w:trPr>
          <w:trHeight w:val="300"/>
        </w:trPr>
        <w:tc>
          <w:tcPr>
            <w:tcW w:w="8208" w:type="dxa"/>
            <w:noWrap/>
            <w:hideMark/>
          </w:tcPr>
          <w:p w14:paraId="765B406D" w14:textId="77777777" w:rsidR="00D424FF" w:rsidRPr="00D424FF" w:rsidRDefault="00D424FF" w:rsidP="009B68F2">
            <w:pPr>
              <w:jc w:val="both"/>
              <w:rPr>
                <w:color w:val="000000"/>
                <w:sz w:val="22"/>
                <w:szCs w:val="22"/>
              </w:rPr>
            </w:pPr>
            <w:r w:rsidRPr="00D424FF">
              <w:rPr>
                <w:color w:val="000000"/>
                <w:sz w:val="22"/>
                <w:szCs w:val="22"/>
              </w:rPr>
              <w:t>Northbridge Public Schools</w:t>
            </w:r>
          </w:p>
        </w:tc>
        <w:tc>
          <w:tcPr>
            <w:tcW w:w="2700" w:type="dxa"/>
            <w:noWrap/>
            <w:hideMark/>
          </w:tcPr>
          <w:p w14:paraId="25C39EA5"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0FD6ABE2" w14:textId="77777777" w:rsidTr="009B68F2">
        <w:trPr>
          <w:trHeight w:val="300"/>
        </w:trPr>
        <w:tc>
          <w:tcPr>
            <w:tcW w:w="8208" w:type="dxa"/>
            <w:noWrap/>
            <w:hideMark/>
          </w:tcPr>
          <w:p w14:paraId="7B6832CC" w14:textId="77777777" w:rsidR="00D424FF" w:rsidRPr="00D424FF" w:rsidRDefault="00D424FF" w:rsidP="009B68F2">
            <w:pPr>
              <w:jc w:val="both"/>
              <w:rPr>
                <w:color w:val="000000"/>
                <w:sz w:val="22"/>
                <w:szCs w:val="22"/>
              </w:rPr>
            </w:pPr>
            <w:r w:rsidRPr="00D424FF">
              <w:rPr>
                <w:color w:val="000000"/>
                <w:sz w:val="22"/>
                <w:szCs w:val="22"/>
              </w:rPr>
              <w:t>Pittsfield Public Schools</w:t>
            </w:r>
          </w:p>
        </w:tc>
        <w:tc>
          <w:tcPr>
            <w:tcW w:w="2700" w:type="dxa"/>
            <w:noWrap/>
            <w:hideMark/>
          </w:tcPr>
          <w:p w14:paraId="6771B26B"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21507F82" w14:textId="77777777" w:rsidTr="009B68F2">
        <w:trPr>
          <w:trHeight w:val="300"/>
        </w:trPr>
        <w:tc>
          <w:tcPr>
            <w:tcW w:w="8208" w:type="dxa"/>
            <w:noWrap/>
            <w:hideMark/>
          </w:tcPr>
          <w:p w14:paraId="398CBDFD" w14:textId="77777777" w:rsidR="00D424FF" w:rsidRPr="00D424FF" w:rsidRDefault="00D424FF" w:rsidP="009B68F2">
            <w:pPr>
              <w:jc w:val="both"/>
              <w:rPr>
                <w:color w:val="000000"/>
                <w:sz w:val="22"/>
                <w:szCs w:val="22"/>
              </w:rPr>
            </w:pPr>
            <w:r w:rsidRPr="00D424FF">
              <w:rPr>
                <w:color w:val="000000"/>
                <w:sz w:val="22"/>
                <w:szCs w:val="22"/>
              </w:rPr>
              <w:t xml:space="preserve">Quaboag Regional School District </w:t>
            </w:r>
          </w:p>
        </w:tc>
        <w:tc>
          <w:tcPr>
            <w:tcW w:w="2700" w:type="dxa"/>
            <w:noWrap/>
            <w:hideMark/>
          </w:tcPr>
          <w:p w14:paraId="67617849" w14:textId="77777777" w:rsidR="00D424FF" w:rsidRPr="00D424FF" w:rsidRDefault="00D424FF" w:rsidP="009B68F2">
            <w:pPr>
              <w:tabs>
                <w:tab w:val="left" w:pos="1728"/>
              </w:tabs>
              <w:spacing w:before="60" w:after="60"/>
              <w:rPr>
                <w:sz w:val="22"/>
                <w:szCs w:val="22"/>
              </w:rPr>
            </w:pPr>
            <w:r w:rsidRPr="00D424FF">
              <w:rPr>
                <w:sz w:val="22"/>
                <w:szCs w:val="22"/>
              </w:rPr>
              <w:tab/>
              <w:t xml:space="preserve">    5,000</w:t>
            </w:r>
          </w:p>
        </w:tc>
      </w:tr>
      <w:tr w:rsidR="00D424FF" w:rsidRPr="00D424FF" w14:paraId="2E60E646" w14:textId="77777777" w:rsidTr="009B68F2">
        <w:trPr>
          <w:trHeight w:val="300"/>
        </w:trPr>
        <w:tc>
          <w:tcPr>
            <w:tcW w:w="8208" w:type="dxa"/>
            <w:noWrap/>
            <w:hideMark/>
          </w:tcPr>
          <w:p w14:paraId="283862CA" w14:textId="77777777" w:rsidR="00D424FF" w:rsidRPr="00D424FF" w:rsidRDefault="00D424FF" w:rsidP="009B68F2">
            <w:pPr>
              <w:jc w:val="both"/>
              <w:rPr>
                <w:color w:val="000000"/>
                <w:sz w:val="22"/>
                <w:szCs w:val="22"/>
              </w:rPr>
            </w:pPr>
            <w:r w:rsidRPr="00D424FF">
              <w:rPr>
                <w:color w:val="000000"/>
                <w:sz w:val="22"/>
                <w:szCs w:val="22"/>
              </w:rPr>
              <w:lastRenderedPageBreak/>
              <w:t>Salem Public Schools</w:t>
            </w:r>
          </w:p>
        </w:tc>
        <w:tc>
          <w:tcPr>
            <w:tcW w:w="2700" w:type="dxa"/>
            <w:noWrap/>
            <w:hideMark/>
          </w:tcPr>
          <w:p w14:paraId="16329A94"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2CEB5F51" w14:textId="77777777" w:rsidTr="009B68F2">
        <w:trPr>
          <w:trHeight w:val="300"/>
        </w:trPr>
        <w:tc>
          <w:tcPr>
            <w:tcW w:w="8208" w:type="dxa"/>
            <w:noWrap/>
            <w:hideMark/>
          </w:tcPr>
          <w:p w14:paraId="566EE258" w14:textId="77777777" w:rsidR="00D424FF" w:rsidRPr="00D424FF" w:rsidRDefault="00D424FF" w:rsidP="009B68F2">
            <w:pPr>
              <w:jc w:val="both"/>
              <w:rPr>
                <w:color w:val="000000"/>
                <w:sz w:val="22"/>
                <w:szCs w:val="22"/>
              </w:rPr>
            </w:pPr>
            <w:r w:rsidRPr="00D424FF">
              <w:rPr>
                <w:color w:val="000000"/>
                <w:sz w:val="22"/>
                <w:szCs w:val="22"/>
              </w:rPr>
              <w:t xml:space="preserve">Shawsheen Valley Technical High School </w:t>
            </w:r>
          </w:p>
        </w:tc>
        <w:tc>
          <w:tcPr>
            <w:tcW w:w="2700" w:type="dxa"/>
            <w:noWrap/>
            <w:hideMark/>
          </w:tcPr>
          <w:p w14:paraId="76EE3EC7"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01438451" w14:textId="77777777" w:rsidTr="009B68F2">
        <w:trPr>
          <w:trHeight w:val="300"/>
        </w:trPr>
        <w:tc>
          <w:tcPr>
            <w:tcW w:w="8208" w:type="dxa"/>
            <w:noWrap/>
            <w:hideMark/>
          </w:tcPr>
          <w:p w14:paraId="5CB46630" w14:textId="77777777" w:rsidR="00D424FF" w:rsidRPr="00D424FF" w:rsidRDefault="00D424FF" w:rsidP="009B68F2">
            <w:pPr>
              <w:jc w:val="both"/>
              <w:rPr>
                <w:color w:val="000000"/>
                <w:sz w:val="22"/>
                <w:szCs w:val="22"/>
              </w:rPr>
            </w:pPr>
            <w:r w:rsidRPr="00D424FF">
              <w:rPr>
                <w:color w:val="000000"/>
                <w:sz w:val="22"/>
                <w:szCs w:val="22"/>
              </w:rPr>
              <w:t>Silver Lake  Regional School District</w:t>
            </w:r>
          </w:p>
        </w:tc>
        <w:tc>
          <w:tcPr>
            <w:tcW w:w="2700" w:type="dxa"/>
            <w:noWrap/>
            <w:hideMark/>
          </w:tcPr>
          <w:p w14:paraId="0FC12F62" w14:textId="77777777" w:rsidR="00D424FF" w:rsidRPr="00D424FF" w:rsidRDefault="00D424FF" w:rsidP="009B68F2">
            <w:pPr>
              <w:jc w:val="right"/>
              <w:rPr>
                <w:color w:val="000000"/>
                <w:sz w:val="22"/>
                <w:szCs w:val="22"/>
              </w:rPr>
            </w:pPr>
            <w:r w:rsidRPr="00D424FF">
              <w:rPr>
                <w:color w:val="000000"/>
                <w:sz w:val="22"/>
                <w:szCs w:val="22"/>
              </w:rPr>
              <w:t>20,000</w:t>
            </w:r>
          </w:p>
        </w:tc>
      </w:tr>
      <w:tr w:rsidR="00D424FF" w:rsidRPr="00D424FF" w14:paraId="45DDBC05" w14:textId="77777777" w:rsidTr="009B68F2">
        <w:trPr>
          <w:trHeight w:val="300"/>
        </w:trPr>
        <w:tc>
          <w:tcPr>
            <w:tcW w:w="8208" w:type="dxa"/>
            <w:noWrap/>
            <w:hideMark/>
          </w:tcPr>
          <w:p w14:paraId="1637D65E" w14:textId="77777777" w:rsidR="00D424FF" w:rsidRPr="00D424FF" w:rsidRDefault="00D424FF" w:rsidP="009B68F2">
            <w:pPr>
              <w:jc w:val="both"/>
              <w:rPr>
                <w:color w:val="000000"/>
                <w:sz w:val="22"/>
                <w:szCs w:val="22"/>
              </w:rPr>
            </w:pPr>
            <w:r w:rsidRPr="00D424FF">
              <w:rPr>
                <w:color w:val="000000"/>
                <w:sz w:val="22"/>
                <w:szCs w:val="22"/>
              </w:rPr>
              <w:t>Sizer School</w:t>
            </w:r>
          </w:p>
        </w:tc>
        <w:tc>
          <w:tcPr>
            <w:tcW w:w="2700" w:type="dxa"/>
            <w:noWrap/>
            <w:hideMark/>
          </w:tcPr>
          <w:p w14:paraId="77279DCD" w14:textId="77777777" w:rsidR="00D424FF" w:rsidRPr="00D424FF" w:rsidRDefault="00D424FF" w:rsidP="009B68F2">
            <w:pPr>
              <w:jc w:val="right"/>
              <w:rPr>
                <w:color w:val="000000"/>
                <w:sz w:val="22"/>
                <w:szCs w:val="22"/>
              </w:rPr>
            </w:pPr>
            <w:r w:rsidRPr="00D424FF">
              <w:rPr>
                <w:color w:val="000000"/>
                <w:sz w:val="22"/>
                <w:szCs w:val="22"/>
              </w:rPr>
              <w:t>5,000</w:t>
            </w:r>
          </w:p>
        </w:tc>
      </w:tr>
      <w:tr w:rsidR="00D424FF" w:rsidRPr="00D424FF" w14:paraId="2E89B99E" w14:textId="77777777" w:rsidTr="009B68F2">
        <w:trPr>
          <w:trHeight w:val="300"/>
        </w:trPr>
        <w:tc>
          <w:tcPr>
            <w:tcW w:w="8208" w:type="dxa"/>
            <w:noWrap/>
            <w:hideMark/>
          </w:tcPr>
          <w:p w14:paraId="6682D552" w14:textId="77777777" w:rsidR="00D424FF" w:rsidRPr="00D424FF" w:rsidRDefault="00D424FF" w:rsidP="009B68F2">
            <w:pPr>
              <w:jc w:val="both"/>
              <w:rPr>
                <w:color w:val="000000"/>
                <w:sz w:val="22"/>
                <w:szCs w:val="22"/>
              </w:rPr>
            </w:pPr>
            <w:r w:rsidRPr="00D424FF">
              <w:rPr>
                <w:color w:val="000000"/>
                <w:sz w:val="22"/>
                <w:szCs w:val="22"/>
              </w:rPr>
              <w:t>Somerset Public Schools</w:t>
            </w:r>
          </w:p>
        </w:tc>
        <w:tc>
          <w:tcPr>
            <w:tcW w:w="2700" w:type="dxa"/>
            <w:noWrap/>
            <w:hideMark/>
          </w:tcPr>
          <w:p w14:paraId="443E8BE5"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7E4CF801" w14:textId="77777777" w:rsidTr="009B68F2">
        <w:trPr>
          <w:trHeight w:val="300"/>
        </w:trPr>
        <w:tc>
          <w:tcPr>
            <w:tcW w:w="8208" w:type="dxa"/>
            <w:noWrap/>
            <w:hideMark/>
          </w:tcPr>
          <w:p w14:paraId="74A2ABAD" w14:textId="77777777" w:rsidR="00D424FF" w:rsidRPr="00D424FF" w:rsidRDefault="00D424FF" w:rsidP="009B68F2">
            <w:pPr>
              <w:jc w:val="both"/>
              <w:rPr>
                <w:color w:val="000000"/>
                <w:sz w:val="22"/>
                <w:szCs w:val="22"/>
              </w:rPr>
            </w:pPr>
            <w:r w:rsidRPr="00D424FF">
              <w:rPr>
                <w:color w:val="000000"/>
                <w:sz w:val="22"/>
                <w:szCs w:val="22"/>
              </w:rPr>
              <w:t>Southbridge Public Schools</w:t>
            </w:r>
          </w:p>
        </w:tc>
        <w:tc>
          <w:tcPr>
            <w:tcW w:w="2700" w:type="dxa"/>
            <w:noWrap/>
            <w:hideMark/>
          </w:tcPr>
          <w:p w14:paraId="1FA0FE6A"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4BBB935B" w14:textId="77777777" w:rsidTr="009B68F2">
        <w:trPr>
          <w:trHeight w:val="300"/>
        </w:trPr>
        <w:tc>
          <w:tcPr>
            <w:tcW w:w="8208" w:type="dxa"/>
            <w:noWrap/>
            <w:hideMark/>
          </w:tcPr>
          <w:p w14:paraId="69D333D9" w14:textId="77777777" w:rsidR="00D424FF" w:rsidRPr="00D424FF" w:rsidRDefault="00D424FF" w:rsidP="009B68F2">
            <w:pPr>
              <w:jc w:val="both"/>
              <w:rPr>
                <w:color w:val="000000"/>
                <w:sz w:val="22"/>
                <w:szCs w:val="22"/>
              </w:rPr>
            </w:pPr>
            <w:r w:rsidRPr="00D424FF">
              <w:rPr>
                <w:color w:val="000000"/>
                <w:sz w:val="22"/>
                <w:szCs w:val="22"/>
              </w:rPr>
              <w:t>Springfield Public Schools</w:t>
            </w:r>
          </w:p>
        </w:tc>
        <w:tc>
          <w:tcPr>
            <w:tcW w:w="2700" w:type="dxa"/>
            <w:noWrap/>
            <w:hideMark/>
          </w:tcPr>
          <w:p w14:paraId="667904D7"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5E4DFD9F" w14:textId="77777777" w:rsidTr="009B68F2">
        <w:trPr>
          <w:trHeight w:val="300"/>
        </w:trPr>
        <w:tc>
          <w:tcPr>
            <w:tcW w:w="8208" w:type="dxa"/>
            <w:noWrap/>
            <w:hideMark/>
          </w:tcPr>
          <w:p w14:paraId="7610EF6F" w14:textId="77777777" w:rsidR="00D424FF" w:rsidRPr="00D424FF" w:rsidRDefault="00D424FF" w:rsidP="009B68F2">
            <w:pPr>
              <w:jc w:val="both"/>
              <w:rPr>
                <w:color w:val="000000"/>
                <w:sz w:val="22"/>
                <w:szCs w:val="22"/>
              </w:rPr>
            </w:pPr>
            <w:r w:rsidRPr="00D424FF">
              <w:rPr>
                <w:color w:val="000000"/>
                <w:sz w:val="22"/>
                <w:szCs w:val="22"/>
              </w:rPr>
              <w:t>Sutton Public Schools</w:t>
            </w:r>
          </w:p>
        </w:tc>
        <w:tc>
          <w:tcPr>
            <w:tcW w:w="2700" w:type="dxa"/>
            <w:noWrap/>
            <w:hideMark/>
          </w:tcPr>
          <w:p w14:paraId="02BE6C50" w14:textId="77777777" w:rsidR="00D424FF" w:rsidRPr="00D424FF" w:rsidRDefault="00D424FF" w:rsidP="009B68F2">
            <w:pPr>
              <w:jc w:val="right"/>
              <w:rPr>
                <w:color w:val="000000"/>
                <w:sz w:val="22"/>
                <w:szCs w:val="22"/>
              </w:rPr>
            </w:pPr>
            <w:r w:rsidRPr="00D424FF">
              <w:rPr>
                <w:color w:val="000000"/>
                <w:sz w:val="22"/>
                <w:szCs w:val="22"/>
              </w:rPr>
              <w:t>10,000</w:t>
            </w:r>
          </w:p>
        </w:tc>
      </w:tr>
      <w:tr w:rsidR="00D424FF" w:rsidRPr="00D424FF" w14:paraId="6FA690D2" w14:textId="77777777" w:rsidTr="009B68F2">
        <w:trPr>
          <w:trHeight w:val="300"/>
        </w:trPr>
        <w:tc>
          <w:tcPr>
            <w:tcW w:w="8208" w:type="dxa"/>
            <w:noWrap/>
            <w:hideMark/>
          </w:tcPr>
          <w:p w14:paraId="71079E51" w14:textId="77777777" w:rsidR="00D424FF" w:rsidRPr="00D424FF" w:rsidRDefault="00D424FF" w:rsidP="009B68F2">
            <w:pPr>
              <w:jc w:val="both"/>
              <w:rPr>
                <w:color w:val="000000"/>
                <w:sz w:val="22"/>
                <w:szCs w:val="22"/>
              </w:rPr>
            </w:pPr>
            <w:r w:rsidRPr="00D424FF">
              <w:rPr>
                <w:color w:val="000000"/>
                <w:sz w:val="22"/>
                <w:szCs w:val="22"/>
              </w:rPr>
              <w:t>Taunton Public Schools</w:t>
            </w:r>
          </w:p>
        </w:tc>
        <w:tc>
          <w:tcPr>
            <w:tcW w:w="2700" w:type="dxa"/>
            <w:noWrap/>
            <w:hideMark/>
          </w:tcPr>
          <w:p w14:paraId="4C518D4D"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1EB46AF7" w14:textId="77777777" w:rsidTr="009B68F2">
        <w:trPr>
          <w:trHeight w:val="300"/>
        </w:trPr>
        <w:tc>
          <w:tcPr>
            <w:tcW w:w="8208" w:type="dxa"/>
            <w:noWrap/>
            <w:hideMark/>
          </w:tcPr>
          <w:p w14:paraId="640EBDED" w14:textId="77777777" w:rsidR="00D424FF" w:rsidRPr="00D424FF" w:rsidRDefault="00D424FF" w:rsidP="009B68F2">
            <w:pPr>
              <w:jc w:val="both"/>
              <w:rPr>
                <w:color w:val="000000"/>
                <w:sz w:val="22"/>
                <w:szCs w:val="22"/>
              </w:rPr>
            </w:pPr>
            <w:r w:rsidRPr="00D424FF">
              <w:rPr>
                <w:color w:val="000000"/>
                <w:sz w:val="22"/>
                <w:szCs w:val="22"/>
              </w:rPr>
              <w:t>Uxbridge Public Schools</w:t>
            </w:r>
          </w:p>
        </w:tc>
        <w:tc>
          <w:tcPr>
            <w:tcW w:w="2700" w:type="dxa"/>
            <w:noWrap/>
            <w:hideMark/>
          </w:tcPr>
          <w:p w14:paraId="24990DD5" w14:textId="77777777" w:rsidR="00D424FF" w:rsidRPr="00D424FF" w:rsidRDefault="00D424FF" w:rsidP="009B68F2">
            <w:pPr>
              <w:jc w:val="right"/>
              <w:rPr>
                <w:color w:val="000000"/>
                <w:sz w:val="22"/>
                <w:szCs w:val="22"/>
              </w:rPr>
            </w:pPr>
            <w:r w:rsidRPr="00D424FF">
              <w:rPr>
                <w:color w:val="000000"/>
                <w:sz w:val="22"/>
                <w:szCs w:val="22"/>
              </w:rPr>
              <w:t>10,000</w:t>
            </w:r>
          </w:p>
        </w:tc>
      </w:tr>
      <w:tr w:rsidR="00D424FF" w:rsidRPr="00D424FF" w14:paraId="4ADAEE95" w14:textId="77777777" w:rsidTr="009B68F2">
        <w:trPr>
          <w:trHeight w:val="300"/>
        </w:trPr>
        <w:tc>
          <w:tcPr>
            <w:tcW w:w="8208" w:type="dxa"/>
            <w:noWrap/>
            <w:hideMark/>
          </w:tcPr>
          <w:p w14:paraId="0A783D42" w14:textId="77777777" w:rsidR="00D424FF" w:rsidRPr="00D424FF" w:rsidRDefault="00D424FF" w:rsidP="009B68F2">
            <w:pPr>
              <w:jc w:val="both"/>
              <w:rPr>
                <w:color w:val="000000"/>
                <w:sz w:val="22"/>
                <w:szCs w:val="22"/>
              </w:rPr>
            </w:pPr>
            <w:r w:rsidRPr="00D424FF">
              <w:rPr>
                <w:color w:val="000000"/>
                <w:sz w:val="22"/>
                <w:szCs w:val="22"/>
              </w:rPr>
              <w:t>Ware Public Schools</w:t>
            </w:r>
          </w:p>
        </w:tc>
        <w:tc>
          <w:tcPr>
            <w:tcW w:w="2700" w:type="dxa"/>
            <w:noWrap/>
            <w:hideMark/>
          </w:tcPr>
          <w:p w14:paraId="41D2B0F1" w14:textId="77777777" w:rsidR="00D424FF" w:rsidRPr="00D424FF" w:rsidRDefault="00D424FF" w:rsidP="009B68F2">
            <w:pPr>
              <w:jc w:val="right"/>
              <w:rPr>
                <w:color w:val="000000"/>
                <w:sz w:val="22"/>
                <w:szCs w:val="22"/>
              </w:rPr>
            </w:pPr>
            <w:r w:rsidRPr="00D424FF">
              <w:rPr>
                <w:color w:val="000000"/>
                <w:sz w:val="22"/>
                <w:szCs w:val="22"/>
              </w:rPr>
              <w:t>10,000</w:t>
            </w:r>
          </w:p>
        </w:tc>
      </w:tr>
      <w:tr w:rsidR="00D424FF" w:rsidRPr="00D424FF" w14:paraId="7543F404" w14:textId="77777777" w:rsidTr="009B68F2">
        <w:trPr>
          <w:trHeight w:val="300"/>
        </w:trPr>
        <w:tc>
          <w:tcPr>
            <w:tcW w:w="8208" w:type="dxa"/>
            <w:noWrap/>
            <w:hideMark/>
          </w:tcPr>
          <w:p w14:paraId="4BFFAC96" w14:textId="77777777" w:rsidR="00D424FF" w:rsidRPr="00D424FF" w:rsidRDefault="00D424FF" w:rsidP="009B68F2">
            <w:pPr>
              <w:jc w:val="both"/>
              <w:rPr>
                <w:color w:val="000000"/>
                <w:sz w:val="22"/>
                <w:szCs w:val="22"/>
              </w:rPr>
            </w:pPr>
            <w:r w:rsidRPr="00D424FF">
              <w:rPr>
                <w:color w:val="000000"/>
                <w:sz w:val="22"/>
                <w:szCs w:val="22"/>
              </w:rPr>
              <w:t>Winthrop Public Schools</w:t>
            </w:r>
          </w:p>
        </w:tc>
        <w:tc>
          <w:tcPr>
            <w:tcW w:w="2700" w:type="dxa"/>
            <w:noWrap/>
            <w:hideMark/>
          </w:tcPr>
          <w:p w14:paraId="2A8CC3E5" w14:textId="77777777" w:rsidR="00D424FF" w:rsidRPr="00D424FF" w:rsidRDefault="00D424FF" w:rsidP="009B68F2">
            <w:pPr>
              <w:jc w:val="right"/>
              <w:rPr>
                <w:color w:val="000000"/>
                <w:sz w:val="22"/>
                <w:szCs w:val="22"/>
              </w:rPr>
            </w:pPr>
            <w:r w:rsidRPr="00D424FF">
              <w:rPr>
                <w:color w:val="000000"/>
                <w:sz w:val="22"/>
                <w:szCs w:val="22"/>
              </w:rPr>
              <w:t>30,000</w:t>
            </w:r>
          </w:p>
        </w:tc>
      </w:tr>
      <w:tr w:rsidR="00D424FF" w:rsidRPr="00D424FF" w14:paraId="65F3CFB5" w14:textId="77777777" w:rsidTr="009B68F2">
        <w:trPr>
          <w:trHeight w:val="300"/>
        </w:trPr>
        <w:tc>
          <w:tcPr>
            <w:tcW w:w="8208" w:type="dxa"/>
            <w:noWrap/>
            <w:hideMark/>
          </w:tcPr>
          <w:p w14:paraId="4AF536C3" w14:textId="77777777" w:rsidR="00D424FF" w:rsidRPr="00D424FF" w:rsidRDefault="00D424FF" w:rsidP="009B68F2">
            <w:pPr>
              <w:jc w:val="both"/>
              <w:rPr>
                <w:color w:val="000000"/>
                <w:sz w:val="22"/>
                <w:szCs w:val="22"/>
              </w:rPr>
            </w:pPr>
            <w:r w:rsidRPr="00D424FF">
              <w:rPr>
                <w:color w:val="000000"/>
                <w:sz w:val="22"/>
                <w:szCs w:val="22"/>
              </w:rPr>
              <w:t>Worcester Public Schools</w:t>
            </w:r>
          </w:p>
        </w:tc>
        <w:tc>
          <w:tcPr>
            <w:tcW w:w="2700" w:type="dxa"/>
            <w:noWrap/>
            <w:hideMark/>
          </w:tcPr>
          <w:p w14:paraId="3C42B3AD" w14:textId="77777777" w:rsidR="00D424FF" w:rsidRPr="00D424FF" w:rsidRDefault="00D424FF" w:rsidP="009B68F2">
            <w:pPr>
              <w:jc w:val="right"/>
              <w:rPr>
                <w:color w:val="000000"/>
                <w:sz w:val="22"/>
                <w:szCs w:val="22"/>
              </w:rPr>
            </w:pPr>
            <w:r w:rsidRPr="00D424FF">
              <w:rPr>
                <w:color w:val="000000"/>
                <w:sz w:val="22"/>
                <w:szCs w:val="22"/>
              </w:rPr>
              <w:t xml:space="preserve">50,000 </w:t>
            </w:r>
          </w:p>
        </w:tc>
      </w:tr>
      <w:tr w:rsidR="00D424FF" w:rsidRPr="00D424FF" w14:paraId="6DBE3583" w14:textId="77777777" w:rsidTr="009B68F2">
        <w:trPr>
          <w:trHeight w:val="300"/>
        </w:trPr>
        <w:tc>
          <w:tcPr>
            <w:tcW w:w="8208" w:type="dxa"/>
            <w:noWrap/>
          </w:tcPr>
          <w:p w14:paraId="5574471E" w14:textId="77777777" w:rsidR="00D424FF" w:rsidRPr="00D424FF" w:rsidRDefault="00D424FF" w:rsidP="00D424FF">
            <w:pPr>
              <w:pStyle w:val="Heading2"/>
              <w:spacing w:before="20" w:after="20"/>
              <w:ind w:left="0"/>
              <w:jc w:val="left"/>
              <w:outlineLvl w:val="1"/>
              <w:rPr>
                <w:rFonts w:ascii="Times New Roman" w:hAnsi="Times New Roman"/>
                <w:b/>
                <w:i w:val="0"/>
                <w:sz w:val="22"/>
                <w:szCs w:val="22"/>
              </w:rPr>
            </w:pPr>
            <w:r w:rsidRPr="00D424FF">
              <w:rPr>
                <w:rFonts w:ascii="Times New Roman" w:hAnsi="Times New Roman"/>
                <w:b/>
                <w:i w:val="0"/>
                <w:sz w:val="22"/>
                <w:szCs w:val="22"/>
              </w:rPr>
              <w:t>TOTAL FEDERAL FUNDS</w:t>
            </w:r>
          </w:p>
        </w:tc>
        <w:tc>
          <w:tcPr>
            <w:tcW w:w="2700" w:type="dxa"/>
            <w:noWrap/>
            <w:vAlign w:val="center"/>
          </w:tcPr>
          <w:p w14:paraId="68D9271B" w14:textId="77777777" w:rsidR="00D424FF" w:rsidRPr="00D424FF" w:rsidRDefault="00D424FF" w:rsidP="009B68F2">
            <w:pPr>
              <w:spacing w:before="20" w:after="20"/>
              <w:jc w:val="right"/>
              <w:rPr>
                <w:b/>
                <w:color w:val="000000"/>
                <w:sz w:val="22"/>
                <w:szCs w:val="22"/>
              </w:rPr>
            </w:pPr>
            <w:r w:rsidRPr="00D424FF">
              <w:rPr>
                <w:b/>
                <w:color w:val="000000"/>
                <w:sz w:val="22"/>
                <w:szCs w:val="22"/>
              </w:rPr>
              <w:t>$800,000</w:t>
            </w:r>
          </w:p>
        </w:tc>
      </w:tr>
    </w:tbl>
    <w:p w14:paraId="3517C259" w14:textId="77777777" w:rsidR="00D424FF" w:rsidRPr="00D424FF" w:rsidRDefault="00D424FF" w:rsidP="00D424FF">
      <w:pPr>
        <w:spacing w:before="60" w:after="60"/>
        <w:jc w:val="both"/>
        <w:rPr>
          <w:sz w:val="22"/>
          <w:szCs w:val="22"/>
        </w:rPr>
      </w:pPr>
    </w:p>
    <w:p w14:paraId="6B87AF90" w14:textId="77777777" w:rsidR="000F1F92" w:rsidRDefault="000F1F92" w:rsidP="00D07351">
      <w:pPr>
        <w:spacing w:before="60" w:after="60"/>
        <w:jc w:val="both"/>
        <w:rPr>
          <w:b/>
          <w:sz w:val="22"/>
          <w:szCs w:val="22"/>
        </w:rPr>
      </w:pPr>
    </w:p>
    <w:p w14:paraId="4F672258" w14:textId="77777777" w:rsidR="00D424FF" w:rsidRDefault="00D424FF" w:rsidP="00D07351">
      <w:pPr>
        <w:spacing w:before="60" w:after="60"/>
        <w:jc w:val="both"/>
        <w:rPr>
          <w:b/>
          <w:sz w:val="22"/>
          <w:szCs w:val="22"/>
        </w:rPr>
      </w:pPr>
    </w:p>
    <w:p w14:paraId="429D6DB3" w14:textId="77777777" w:rsidR="00D424FF" w:rsidRDefault="00D424FF" w:rsidP="00D07351">
      <w:pPr>
        <w:spacing w:before="60" w:after="60"/>
        <w:jc w:val="both"/>
        <w:rPr>
          <w:b/>
          <w:sz w:val="22"/>
          <w:szCs w:val="22"/>
        </w:rPr>
      </w:pPr>
    </w:p>
    <w:p w14:paraId="2C863CCD" w14:textId="77777777" w:rsidR="00D424FF" w:rsidRDefault="00D424FF" w:rsidP="00D07351">
      <w:pPr>
        <w:spacing w:before="60" w:after="60"/>
        <w:jc w:val="both"/>
        <w:rPr>
          <w:b/>
          <w:sz w:val="22"/>
          <w:szCs w:val="22"/>
        </w:rPr>
      </w:pPr>
    </w:p>
    <w:p w14:paraId="34D756F8" w14:textId="77777777" w:rsidR="00D424FF" w:rsidRDefault="00D424FF" w:rsidP="00D07351">
      <w:pPr>
        <w:spacing w:before="60" w:after="60"/>
        <w:jc w:val="both"/>
        <w:rPr>
          <w:b/>
          <w:sz w:val="22"/>
          <w:szCs w:val="22"/>
        </w:rPr>
      </w:pPr>
    </w:p>
    <w:p w14:paraId="44304169" w14:textId="77777777" w:rsidR="00D424FF" w:rsidRDefault="00D424FF" w:rsidP="00D07351">
      <w:pPr>
        <w:spacing w:before="60" w:after="60"/>
        <w:jc w:val="both"/>
        <w:rPr>
          <w:b/>
          <w:sz w:val="22"/>
          <w:szCs w:val="22"/>
        </w:rPr>
      </w:pPr>
    </w:p>
    <w:p w14:paraId="0A4A2068" w14:textId="77777777" w:rsidR="00D424FF" w:rsidRDefault="00D424FF" w:rsidP="00D07351">
      <w:pPr>
        <w:spacing w:before="60" w:after="60"/>
        <w:jc w:val="both"/>
        <w:rPr>
          <w:b/>
          <w:sz w:val="22"/>
          <w:szCs w:val="22"/>
        </w:rPr>
      </w:pPr>
    </w:p>
    <w:p w14:paraId="58C9DF4A" w14:textId="77777777" w:rsidR="00D424FF" w:rsidRDefault="00D424FF" w:rsidP="00D07351">
      <w:pPr>
        <w:spacing w:before="60" w:after="60"/>
        <w:jc w:val="both"/>
        <w:rPr>
          <w:b/>
          <w:sz w:val="22"/>
          <w:szCs w:val="22"/>
        </w:rPr>
      </w:pPr>
    </w:p>
    <w:p w14:paraId="53880BD9" w14:textId="77777777" w:rsidR="00D424FF" w:rsidRDefault="00D424FF" w:rsidP="00D07351">
      <w:pPr>
        <w:spacing w:before="60" w:after="60"/>
        <w:jc w:val="both"/>
        <w:rPr>
          <w:b/>
          <w:sz w:val="22"/>
          <w:szCs w:val="22"/>
        </w:rPr>
      </w:pPr>
    </w:p>
    <w:p w14:paraId="253B683D" w14:textId="77777777" w:rsidR="00D424FF" w:rsidRDefault="00D424FF" w:rsidP="00D07351">
      <w:pPr>
        <w:spacing w:before="60" w:after="60"/>
        <w:jc w:val="both"/>
        <w:rPr>
          <w:b/>
          <w:sz w:val="22"/>
          <w:szCs w:val="22"/>
        </w:rPr>
      </w:pPr>
    </w:p>
    <w:p w14:paraId="731AAEEB" w14:textId="77777777" w:rsidR="00D424FF" w:rsidRDefault="00D424FF" w:rsidP="00D07351">
      <w:pPr>
        <w:spacing w:before="60" w:after="60"/>
        <w:jc w:val="both"/>
        <w:rPr>
          <w:b/>
          <w:sz w:val="22"/>
          <w:szCs w:val="22"/>
        </w:rPr>
      </w:pPr>
    </w:p>
    <w:p w14:paraId="61B56781" w14:textId="77777777" w:rsidR="00D424FF" w:rsidRDefault="00D424FF" w:rsidP="00D07351">
      <w:pPr>
        <w:spacing w:before="60" w:after="60"/>
        <w:jc w:val="both"/>
        <w:rPr>
          <w:b/>
          <w:sz w:val="22"/>
          <w:szCs w:val="22"/>
        </w:rPr>
      </w:pPr>
    </w:p>
    <w:p w14:paraId="07509CB4" w14:textId="77777777" w:rsidR="00D424FF" w:rsidRDefault="00D424FF" w:rsidP="00D07351">
      <w:pPr>
        <w:spacing w:before="60" w:after="60"/>
        <w:jc w:val="both"/>
        <w:rPr>
          <w:b/>
          <w:sz w:val="22"/>
          <w:szCs w:val="22"/>
        </w:rPr>
      </w:pPr>
    </w:p>
    <w:p w14:paraId="3A985AE4" w14:textId="77777777" w:rsidR="00D424FF" w:rsidRDefault="00D424FF" w:rsidP="00D07351">
      <w:pPr>
        <w:spacing w:before="60" w:after="60"/>
        <w:jc w:val="both"/>
        <w:rPr>
          <w:b/>
          <w:sz w:val="22"/>
          <w:szCs w:val="22"/>
        </w:rPr>
      </w:pPr>
    </w:p>
    <w:p w14:paraId="01E3AAD5" w14:textId="77777777" w:rsidR="00D424FF" w:rsidRDefault="00D424FF" w:rsidP="00D07351">
      <w:pPr>
        <w:spacing w:before="60" w:after="60"/>
        <w:jc w:val="both"/>
        <w:rPr>
          <w:b/>
          <w:sz w:val="22"/>
          <w:szCs w:val="22"/>
        </w:rPr>
      </w:pPr>
    </w:p>
    <w:p w14:paraId="161D643B" w14:textId="77777777" w:rsidR="00D424FF" w:rsidRDefault="00D424FF" w:rsidP="00D07351">
      <w:pPr>
        <w:spacing w:before="60" w:after="60"/>
        <w:jc w:val="both"/>
        <w:rPr>
          <w:b/>
          <w:sz w:val="22"/>
          <w:szCs w:val="22"/>
        </w:rPr>
      </w:pPr>
    </w:p>
    <w:p w14:paraId="009ADD6B" w14:textId="77777777" w:rsidR="00D424FF" w:rsidRDefault="00D424FF" w:rsidP="00D07351">
      <w:pPr>
        <w:spacing w:before="60" w:after="60"/>
        <w:jc w:val="both"/>
        <w:rPr>
          <w:b/>
          <w:sz w:val="22"/>
          <w:szCs w:val="22"/>
        </w:rPr>
      </w:pPr>
    </w:p>
    <w:p w14:paraId="502CFBE8" w14:textId="77777777" w:rsidR="00D424FF" w:rsidRDefault="00D424FF" w:rsidP="00D07351">
      <w:pPr>
        <w:spacing w:before="60" w:after="60"/>
        <w:jc w:val="both"/>
        <w:rPr>
          <w:b/>
          <w:sz w:val="22"/>
          <w:szCs w:val="22"/>
        </w:rPr>
      </w:pPr>
    </w:p>
    <w:p w14:paraId="68C8C94C" w14:textId="77777777" w:rsidR="00D424FF" w:rsidRDefault="00D424FF" w:rsidP="00D07351">
      <w:pPr>
        <w:spacing w:before="60" w:after="60"/>
        <w:jc w:val="both"/>
        <w:rPr>
          <w:b/>
          <w:sz w:val="22"/>
          <w:szCs w:val="22"/>
        </w:rPr>
      </w:pPr>
    </w:p>
    <w:p w14:paraId="79DF61FD" w14:textId="77777777" w:rsidR="00D424FF" w:rsidRDefault="00D424FF" w:rsidP="00D07351">
      <w:pPr>
        <w:spacing w:before="60" w:after="60"/>
        <w:jc w:val="both"/>
        <w:rPr>
          <w:b/>
          <w:sz w:val="22"/>
          <w:szCs w:val="22"/>
        </w:rPr>
      </w:pPr>
    </w:p>
    <w:p w14:paraId="09BF3102" w14:textId="77777777" w:rsidR="00D424FF" w:rsidRDefault="00D424FF" w:rsidP="00D07351">
      <w:pPr>
        <w:spacing w:before="60" w:after="60"/>
        <w:jc w:val="both"/>
        <w:rPr>
          <w:b/>
          <w:sz w:val="22"/>
          <w:szCs w:val="22"/>
        </w:rPr>
      </w:pPr>
    </w:p>
    <w:p w14:paraId="06C7C437" w14:textId="77777777" w:rsidR="00D424FF" w:rsidRDefault="00D424FF" w:rsidP="00D07351">
      <w:pPr>
        <w:spacing w:before="60" w:after="60"/>
        <w:jc w:val="both"/>
        <w:rPr>
          <w:b/>
          <w:sz w:val="22"/>
          <w:szCs w:val="22"/>
        </w:rPr>
      </w:pPr>
    </w:p>
    <w:p w14:paraId="38BF2515" w14:textId="77777777" w:rsidR="00D424FF" w:rsidRDefault="00D424FF" w:rsidP="00D07351">
      <w:pPr>
        <w:spacing w:before="60" w:after="60"/>
        <w:jc w:val="both"/>
        <w:rPr>
          <w:b/>
          <w:sz w:val="22"/>
          <w:szCs w:val="22"/>
        </w:rPr>
      </w:pPr>
    </w:p>
    <w:p w14:paraId="17FE6BD3" w14:textId="77777777" w:rsidR="00D424FF" w:rsidRDefault="00D424FF" w:rsidP="00D07351">
      <w:pPr>
        <w:spacing w:before="60" w:after="60"/>
        <w:jc w:val="both"/>
        <w:rPr>
          <w:b/>
          <w:sz w:val="22"/>
          <w:szCs w:val="22"/>
        </w:rPr>
      </w:pPr>
    </w:p>
    <w:p w14:paraId="167B4549" w14:textId="77777777" w:rsidR="00D424FF" w:rsidRDefault="00D424FF" w:rsidP="00D07351">
      <w:pPr>
        <w:spacing w:before="60" w:after="60"/>
        <w:jc w:val="both"/>
        <w:rPr>
          <w:b/>
          <w:sz w:val="22"/>
          <w:szCs w:val="22"/>
        </w:rPr>
      </w:pPr>
    </w:p>
    <w:p w14:paraId="121DCDE0" w14:textId="77777777" w:rsidR="00D424FF" w:rsidRDefault="00D424FF" w:rsidP="00D07351">
      <w:pPr>
        <w:spacing w:before="60" w:after="60"/>
        <w:jc w:val="both"/>
        <w:rPr>
          <w:b/>
          <w:sz w:val="22"/>
          <w:szCs w:val="22"/>
        </w:rPr>
      </w:pPr>
    </w:p>
    <w:p w14:paraId="1C6FC160" w14:textId="77777777" w:rsidR="00D424FF" w:rsidRDefault="00D424FF" w:rsidP="00D07351">
      <w:pPr>
        <w:spacing w:before="60" w:after="60"/>
        <w:jc w:val="both"/>
        <w:rPr>
          <w:b/>
          <w:sz w:val="22"/>
          <w:szCs w:val="22"/>
        </w:rPr>
      </w:pPr>
    </w:p>
    <w:p w14:paraId="065A3FCB" w14:textId="77777777" w:rsidR="00D424FF" w:rsidRDefault="00D424FF" w:rsidP="00D07351">
      <w:pPr>
        <w:spacing w:before="60" w:after="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D424FF" w:rsidRPr="00804D24" w14:paraId="3014B989" w14:textId="77777777" w:rsidTr="009B68F2">
        <w:trPr>
          <w:cantSplit/>
        </w:trPr>
        <w:tc>
          <w:tcPr>
            <w:tcW w:w="3438" w:type="dxa"/>
            <w:tcBorders>
              <w:top w:val="nil"/>
              <w:left w:val="nil"/>
              <w:bottom w:val="nil"/>
              <w:right w:val="nil"/>
            </w:tcBorders>
          </w:tcPr>
          <w:p w14:paraId="4F4DFFE6" w14:textId="77777777" w:rsidR="00D424FF" w:rsidRPr="008227D0" w:rsidRDefault="00D424FF" w:rsidP="009B68F2">
            <w:pPr>
              <w:spacing w:after="120"/>
              <w:jc w:val="both"/>
              <w:rPr>
                <w:b/>
                <w:sz w:val="22"/>
                <w:szCs w:val="22"/>
              </w:rPr>
            </w:pPr>
            <w:r w:rsidRPr="008227D0">
              <w:rPr>
                <w:b/>
                <w:sz w:val="22"/>
                <w:szCs w:val="22"/>
              </w:rPr>
              <w:lastRenderedPageBreak/>
              <w:t xml:space="preserve">NAME OF GRANT PROGRAM:   </w:t>
            </w:r>
          </w:p>
        </w:tc>
        <w:tc>
          <w:tcPr>
            <w:tcW w:w="5040" w:type="dxa"/>
            <w:gridSpan w:val="2"/>
            <w:tcBorders>
              <w:top w:val="nil"/>
              <w:left w:val="nil"/>
              <w:bottom w:val="nil"/>
              <w:right w:val="nil"/>
            </w:tcBorders>
          </w:tcPr>
          <w:p w14:paraId="7E5EFA62" w14:textId="77777777" w:rsidR="00D424FF" w:rsidRPr="00D424FF" w:rsidRDefault="00D424FF" w:rsidP="009B68F2">
            <w:pPr>
              <w:rPr>
                <w:b/>
                <w:bCs/>
                <w:color w:val="000000"/>
                <w:szCs w:val="24"/>
              </w:rPr>
            </w:pPr>
            <w:r w:rsidRPr="00D424FF">
              <w:rPr>
                <w:b/>
                <w:bCs/>
                <w:color w:val="000000"/>
                <w:szCs w:val="24"/>
              </w:rPr>
              <w:t xml:space="preserve">Supplementary Support to School Districts with High Concentrations of At-Risk Students: MassGrad Promising Practices Grant – Summer </w:t>
            </w:r>
          </w:p>
          <w:p w14:paraId="1CB88E05" w14:textId="77777777" w:rsidR="00D424FF" w:rsidRPr="0057359F" w:rsidRDefault="00D424FF" w:rsidP="009B68F2">
            <w:pPr>
              <w:rPr>
                <w:b/>
                <w:bCs/>
                <w:color w:val="000000"/>
                <w:szCs w:val="24"/>
              </w:rPr>
            </w:pPr>
          </w:p>
        </w:tc>
        <w:tc>
          <w:tcPr>
            <w:tcW w:w="2430" w:type="dxa"/>
            <w:tcBorders>
              <w:top w:val="nil"/>
              <w:left w:val="nil"/>
              <w:bottom w:val="nil"/>
              <w:right w:val="nil"/>
            </w:tcBorders>
          </w:tcPr>
          <w:p w14:paraId="6F2D1893" w14:textId="77777777" w:rsidR="00D424FF" w:rsidRPr="008227D0" w:rsidRDefault="00D424FF" w:rsidP="009B68F2">
            <w:pPr>
              <w:spacing w:after="120"/>
              <w:rPr>
                <w:sz w:val="22"/>
                <w:szCs w:val="22"/>
              </w:rPr>
            </w:pPr>
            <w:r>
              <w:rPr>
                <w:b/>
                <w:sz w:val="22"/>
                <w:szCs w:val="22"/>
              </w:rPr>
              <w:t xml:space="preserve">       </w:t>
            </w:r>
            <w:r w:rsidRPr="008227D0">
              <w:rPr>
                <w:b/>
                <w:sz w:val="22"/>
                <w:szCs w:val="22"/>
              </w:rPr>
              <w:t>FUND CODE:</w:t>
            </w:r>
            <w:r>
              <w:rPr>
                <w:sz w:val="22"/>
                <w:szCs w:val="22"/>
              </w:rPr>
              <w:t xml:space="preserve">  320</w:t>
            </w:r>
            <w:r w:rsidRPr="008227D0">
              <w:rPr>
                <w:sz w:val="22"/>
                <w:szCs w:val="22"/>
              </w:rPr>
              <w:br/>
            </w:r>
          </w:p>
        </w:tc>
      </w:tr>
      <w:tr w:rsidR="00D424FF" w:rsidRPr="00804D24" w14:paraId="7E6E84FB" w14:textId="77777777" w:rsidTr="009B68F2">
        <w:trPr>
          <w:cantSplit/>
        </w:trPr>
        <w:tc>
          <w:tcPr>
            <w:tcW w:w="3438" w:type="dxa"/>
            <w:tcBorders>
              <w:top w:val="nil"/>
              <w:left w:val="nil"/>
              <w:bottom w:val="nil"/>
              <w:right w:val="nil"/>
            </w:tcBorders>
          </w:tcPr>
          <w:p w14:paraId="261E999C" w14:textId="77777777" w:rsidR="00D424FF" w:rsidRPr="008227D0" w:rsidRDefault="00D424FF" w:rsidP="009B68F2">
            <w:pPr>
              <w:spacing w:after="120"/>
              <w:jc w:val="both"/>
              <w:rPr>
                <w:b/>
                <w:sz w:val="22"/>
                <w:szCs w:val="22"/>
              </w:rPr>
            </w:pPr>
            <w:r w:rsidRPr="008227D0">
              <w:rPr>
                <w:b/>
                <w:sz w:val="22"/>
                <w:szCs w:val="22"/>
              </w:rPr>
              <w:t>FUNDS ALLOCATED:</w:t>
            </w:r>
          </w:p>
        </w:tc>
        <w:tc>
          <w:tcPr>
            <w:tcW w:w="7470" w:type="dxa"/>
            <w:gridSpan w:val="3"/>
            <w:tcBorders>
              <w:top w:val="nil"/>
              <w:left w:val="nil"/>
              <w:bottom w:val="nil"/>
              <w:right w:val="nil"/>
            </w:tcBorders>
          </w:tcPr>
          <w:p w14:paraId="7EF7AB2B" w14:textId="77777777" w:rsidR="00D424FF" w:rsidRPr="00F71563" w:rsidRDefault="00D424FF" w:rsidP="009B68F2">
            <w:pPr>
              <w:spacing w:after="120"/>
              <w:jc w:val="both"/>
              <w:rPr>
                <w:sz w:val="22"/>
                <w:szCs w:val="22"/>
              </w:rPr>
            </w:pPr>
            <w:r>
              <w:rPr>
                <w:color w:val="000000"/>
                <w:sz w:val="22"/>
                <w:szCs w:val="22"/>
              </w:rPr>
              <w:t xml:space="preserve">$209,000 </w:t>
            </w:r>
            <w:r>
              <w:rPr>
                <w:sz w:val="22"/>
                <w:szCs w:val="22"/>
              </w:rPr>
              <w:t>(Federal</w:t>
            </w:r>
            <w:r w:rsidRPr="00F71563">
              <w:rPr>
                <w:sz w:val="22"/>
                <w:szCs w:val="22"/>
              </w:rPr>
              <w:t>)</w:t>
            </w:r>
          </w:p>
        </w:tc>
      </w:tr>
      <w:tr w:rsidR="00D424FF" w:rsidRPr="00804D24" w14:paraId="5693B185" w14:textId="77777777" w:rsidTr="009B68F2">
        <w:trPr>
          <w:cantSplit/>
        </w:trPr>
        <w:tc>
          <w:tcPr>
            <w:tcW w:w="3438" w:type="dxa"/>
            <w:tcBorders>
              <w:top w:val="nil"/>
              <w:left w:val="nil"/>
              <w:bottom w:val="nil"/>
              <w:right w:val="nil"/>
            </w:tcBorders>
          </w:tcPr>
          <w:p w14:paraId="70F094D4" w14:textId="77777777" w:rsidR="00D424FF" w:rsidRPr="008227D0" w:rsidRDefault="00D424FF" w:rsidP="009B68F2">
            <w:pPr>
              <w:spacing w:after="120"/>
              <w:jc w:val="both"/>
              <w:rPr>
                <w:b/>
                <w:sz w:val="22"/>
                <w:szCs w:val="22"/>
              </w:rPr>
            </w:pPr>
            <w:r w:rsidRPr="008227D0">
              <w:rPr>
                <w:b/>
                <w:sz w:val="22"/>
                <w:szCs w:val="22"/>
              </w:rPr>
              <w:t>FUNDS REQUESTED:</w:t>
            </w:r>
          </w:p>
        </w:tc>
        <w:tc>
          <w:tcPr>
            <w:tcW w:w="7470" w:type="dxa"/>
            <w:gridSpan w:val="3"/>
            <w:tcBorders>
              <w:top w:val="nil"/>
              <w:left w:val="nil"/>
              <w:bottom w:val="nil"/>
              <w:right w:val="nil"/>
            </w:tcBorders>
          </w:tcPr>
          <w:p w14:paraId="588A8EC3" w14:textId="77777777" w:rsidR="00D424FF" w:rsidRPr="00F71563" w:rsidRDefault="00D424FF" w:rsidP="009B68F2">
            <w:pPr>
              <w:spacing w:after="120"/>
              <w:jc w:val="both"/>
              <w:rPr>
                <w:sz w:val="22"/>
                <w:szCs w:val="22"/>
              </w:rPr>
            </w:pPr>
            <w:r w:rsidRPr="00F71563">
              <w:rPr>
                <w:sz w:val="22"/>
                <w:szCs w:val="22"/>
              </w:rPr>
              <w:t>$</w:t>
            </w:r>
            <w:r>
              <w:rPr>
                <w:sz w:val="22"/>
                <w:szCs w:val="22"/>
              </w:rPr>
              <w:t>229,000</w:t>
            </w:r>
          </w:p>
        </w:tc>
      </w:tr>
      <w:tr w:rsidR="00D424FF" w:rsidRPr="00804D24" w14:paraId="176E6F01" w14:textId="77777777" w:rsidTr="009B68F2">
        <w:trPr>
          <w:cantSplit/>
        </w:trPr>
        <w:tc>
          <w:tcPr>
            <w:tcW w:w="10908" w:type="dxa"/>
            <w:gridSpan w:val="4"/>
            <w:tcBorders>
              <w:top w:val="nil"/>
              <w:left w:val="nil"/>
              <w:bottom w:val="nil"/>
              <w:right w:val="nil"/>
            </w:tcBorders>
          </w:tcPr>
          <w:p w14:paraId="7B0E1D9E" w14:textId="77777777" w:rsidR="00D424FF" w:rsidRDefault="00D424FF" w:rsidP="009B68F2">
            <w:pPr>
              <w:rPr>
                <w:szCs w:val="24"/>
              </w:rPr>
            </w:pPr>
            <w:r w:rsidRPr="008227D0">
              <w:rPr>
                <w:b/>
                <w:sz w:val="22"/>
                <w:szCs w:val="22"/>
              </w:rPr>
              <w:t>PURPOSE:</w:t>
            </w:r>
            <w:r w:rsidRPr="00076344">
              <w:rPr>
                <w:szCs w:val="24"/>
              </w:rPr>
              <w:t xml:space="preserve"> The purpose of this federally-funded competitive grant opportunity is to provide supplementary support to school districts with high concentrations of students at-risk for </w:t>
            </w:r>
            <w:r>
              <w:rPr>
                <w:szCs w:val="24"/>
              </w:rPr>
              <w:t>not graduating from high school in a summer program to combat summer learning loss.</w:t>
            </w:r>
            <w:r w:rsidRPr="00076344">
              <w:rPr>
                <w:szCs w:val="24"/>
              </w:rPr>
              <w:t xml:space="preserve"> These students </w:t>
            </w:r>
            <w:r>
              <w:rPr>
                <w:szCs w:val="24"/>
              </w:rPr>
              <w:t xml:space="preserve">may have risk factors such as: </w:t>
            </w:r>
            <w:r w:rsidRPr="00076344">
              <w:rPr>
                <w:szCs w:val="24"/>
              </w:rPr>
              <w:t>expectant or parenting teen, having drug or alcohol addiction, previous contact with the courts or juvenile justice system, being at least one year behind expected grade level for the age of the individual, having limited English proficiency; being a gang member, being a former dropout, and/or having high ab</w:t>
            </w:r>
            <w:r>
              <w:rPr>
                <w:szCs w:val="24"/>
              </w:rPr>
              <w:t xml:space="preserve">senteeism or chronic truancy. </w:t>
            </w:r>
            <w:r w:rsidRPr="00076344">
              <w:rPr>
                <w:szCs w:val="24"/>
              </w:rPr>
              <w:t>The priority of this grant is to provide at-risk students in grades 9–</w:t>
            </w:r>
            <w:r>
              <w:rPr>
                <w:szCs w:val="24"/>
              </w:rPr>
              <w:t>12 research-based</w:t>
            </w:r>
            <w:r w:rsidRPr="00076344">
              <w:rPr>
                <w:szCs w:val="24"/>
              </w:rPr>
              <w:t xml:space="preserve"> supports that reduce the number of students dropping out of school. </w:t>
            </w:r>
          </w:p>
          <w:p w14:paraId="67934296" w14:textId="77777777" w:rsidR="00D424FF" w:rsidRPr="0057359F" w:rsidRDefault="00D424FF" w:rsidP="009B68F2">
            <w:pPr>
              <w:rPr>
                <w:szCs w:val="24"/>
              </w:rPr>
            </w:pPr>
          </w:p>
        </w:tc>
      </w:tr>
      <w:tr w:rsidR="00D424FF" w:rsidRPr="00804D24" w14:paraId="228EC3AC" w14:textId="77777777" w:rsidTr="009B68F2">
        <w:tc>
          <w:tcPr>
            <w:tcW w:w="5418" w:type="dxa"/>
            <w:gridSpan w:val="2"/>
            <w:tcBorders>
              <w:top w:val="nil"/>
              <w:left w:val="nil"/>
              <w:bottom w:val="nil"/>
              <w:right w:val="nil"/>
            </w:tcBorders>
          </w:tcPr>
          <w:p w14:paraId="02A52C2B" w14:textId="77777777" w:rsidR="00D424FF" w:rsidRPr="008227D0" w:rsidRDefault="00D424FF" w:rsidP="009B68F2">
            <w:pPr>
              <w:spacing w:after="120"/>
              <w:jc w:val="both"/>
              <w:rPr>
                <w:b/>
                <w:sz w:val="22"/>
                <w:szCs w:val="22"/>
              </w:rPr>
            </w:pPr>
            <w:r w:rsidRPr="008227D0">
              <w:rPr>
                <w:b/>
                <w:sz w:val="22"/>
                <w:szCs w:val="22"/>
              </w:rPr>
              <w:t>NUMBER OF PROPOSALS RECEIVED:</w:t>
            </w:r>
          </w:p>
        </w:tc>
        <w:tc>
          <w:tcPr>
            <w:tcW w:w="5490" w:type="dxa"/>
            <w:gridSpan w:val="2"/>
            <w:tcBorders>
              <w:top w:val="nil"/>
              <w:left w:val="nil"/>
              <w:bottom w:val="nil"/>
              <w:right w:val="nil"/>
            </w:tcBorders>
          </w:tcPr>
          <w:p w14:paraId="159C26F2" w14:textId="77777777" w:rsidR="00D424FF" w:rsidRPr="008227D0" w:rsidRDefault="00D424FF" w:rsidP="009B68F2">
            <w:pPr>
              <w:spacing w:after="120"/>
              <w:jc w:val="both"/>
              <w:rPr>
                <w:sz w:val="22"/>
                <w:szCs w:val="22"/>
              </w:rPr>
            </w:pPr>
            <w:r>
              <w:rPr>
                <w:sz w:val="22"/>
                <w:szCs w:val="22"/>
              </w:rPr>
              <w:t>12</w:t>
            </w:r>
          </w:p>
        </w:tc>
      </w:tr>
      <w:tr w:rsidR="00D424FF" w:rsidRPr="00804D24" w14:paraId="612EFE52" w14:textId="77777777" w:rsidTr="009B68F2">
        <w:trPr>
          <w:trHeight w:val="224"/>
        </w:trPr>
        <w:tc>
          <w:tcPr>
            <w:tcW w:w="5418" w:type="dxa"/>
            <w:gridSpan w:val="2"/>
            <w:tcBorders>
              <w:top w:val="nil"/>
              <w:left w:val="nil"/>
              <w:bottom w:val="nil"/>
              <w:right w:val="nil"/>
            </w:tcBorders>
          </w:tcPr>
          <w:p w14:paraId="59F558FA" w14:textId="77777777" w:rsidR="00D424FF" w:rsidRPr="008227D0" w:rsidRDefault="00D424FF" w:rsidP="009B68F2">
            <w:pPr>
              <w:spacing w:after="120"/>
              <w:jc w:val="both"/>
              <w:rPr>
                <w:b/>
                <w:sz w:val="22"/>
                <w:szCs w:val="22"/>
              </w:rPr>
            </w:pPr>
            <w:r w:rsidRPr="008227D0">
              <w:rPr>
                <w:b/>
                <w:sz w:val="22"/>
                <w:szCs w:val="22"/>
              </w:rPr>
              <w:t>NUMBER OF PROPOSALS RECOMMENDED:</w:t>
            </w:r>
          </w:p>
        </w:tc>
        <w:tc>
          <w:tcPr>
            <w:tcW w:w="5490" w:type="dxa"/>
            <w:gridSpan w:val="2"/>
            <w:tcBorders>
              <w:top w:val="nil"/>
              <w:left w:val="nil"/>
              <w:bottom w:val="nil"/>
              <w:right w:val="nil"/>
            </w:tcBorders>
          </w:tcPr>
          <w:p w14:paraId="34635134" w14:textId="77777777" w:rsidR="00D424FF" w:rsidRPr="008227D0" w:rsidRDefault="00D424FF" w:rsidP="009B68F2">
            <w:pPr>
              <w:spacing w:after="120"/>
              <w:jc w:val="both"/>
              <w:rPr>
                <w:color w:val="000000"/>
                <w:sz w:val="22"/>
                <w:szCs w:val="22"/>
              </w:rPr>
            </w:pPr>
            <w:r>
              <w:rPr>
                <w:color w:val="000000"/>
                <w:sz w:val="22"/>
                <w:szCs w:val="22"/>
              </w:rPr>
              <w:t>11</w:t>
            </w:r>
          </w:p>
        </w:tc>
      </w:tr>
      <w:tr w:rsidR="00D424FF" w:rsidRPr="00804D24" w14:paraId="0CDE87BD" w14:textId="77777777" w:rsidTr="009B68F2">
        <w:trPr>
          <w:trHeight w:val="432"/>
        </w:trPr>
        <w:tc>
          <w:tcPr>
            <w:tcW w:w="5418" w:type="dxa"/>
            <w:gridSpan w:val="2"/>
            <w:tcBorders>
              <w:top w:val="nil"/>
              <w:left w:val="nil"/>
              <w:bottom w:val="nil"/>
              <w:right w:val="nil"/>
            </w:tcBorders>
          </w:tcPr>
          <w:p w14:paraId="62DF8619" w14:textId="77777777" w:rsidR="00D424FF" w:rsidRPr="008227D0" w:rsidRDefault="00D424FF" w:rsidP="009B68F2">
            <w:pPr>
              <w:spacing w:after="120"/>
              <w:jc w:val="both"/>
              <w:rPr>
                <w:b/>
                <w:sz w:val="22"/>
                <w:szCs w:val="22"/>
              </w:rPr>
            </w:pPr>
            <w:r w:rsidRPr="008227D0">
              <w:rPr>
                <w:b/>
                <w:sz w:val="22"/>
                <w:szCs w:val="22"/>
              </w:rPr>
              <w:t>NUMBER OF PROPOSALS NOT RECOMMENDED:</w:t>
            </w:r>
          </w:p>
        </w:tc>
        <w:tc>
          <w:tcPr>
            <w:tcW w:w="5490" w:type="dxa"/>
            <w:gridSpan w:val="2"/>
            <w:tcBorders>
              <w:top w:val="nil"/>
              <w:left w:val="nil"/>
              <w:bottom w:val="nil"/>
              <w:right w:val="nil"/>
            </w:tcBorders>
          </w:tcPr>
          <w:p w14:paraId="34286604" w14:textId="77777777" w:rsidR="00D424FF" w:rsidRPr="008227D0" w:rsidRDefault="00D424FF" w:rsidP="009B68F2">
            <w:pPr>
              <w:spacing w:after="120"/>
              <w:jc w:val="both"/>
              <w:rPr>
                <w:color w:val="000000"/>
                <w:sz w:val="22"/>
                <w:szCs w:val="22"/>
              </w:rPr>
            </w:pPr>
            <w:r>
              <w:rPr>
                <w:color w:val="000000"/>
                <w:sz w:val="22"/>
                <w:szCs w:val="22"/>
              </w:rPr>
              <w:t xml:space="preserve">  1</w:t>
            </w:r>
          </w:p>
        </w:tc>
      </w:tr>
      <w:tr w:rsidR="00D424FF" w:rsidRPr="00804D24" w14:paraId="2F99025C" w14:textId="77777777" w:rsidTr="009B68F2">
        <w:trPr>
          <w:cantSplit/>
        </w:trPr>
        <w:tc>
          <w:tcPr>
            <w:tcW w:w="10908" w:type="dxa"/>
            <w:gridSpan w:val="4"/>
            <w:tcBorders>
              <w:top w:val="nil"/>
              <w:left w:val="nil"/>
              <w:bottom w:val="nil"/>
              <w:right w:val="nil"/>
            </w:tcBorders>
          </w:tcPr>
          <w:p w14:paraId="500A20CC" w14:textId="77777777" w:rsidR="00D424FF" w:rsidRPr="008227D0" w:rsidRDefault="00D424FF" w:rsidP="009B68F2">
            <w:pPr>
              <w:spacing w:after="120"/>
              <w:jc w:val="both"/>
              <w:rPr>
                <w:sz w:val="22"/>
                <w:szCs w:val="22"/>
              </w:rPr>
            </w:pPr>
            <w:r w:rsidRPr="008227D0">
              <w:rPr>
                <w:b/>
                <w:sz w:val="22"/>
                <w:szCs w:val="22"/>
              </w:rPr>
              <w:t xml:space="preserve">RESULT OF FUNDING: </w:t>
            </w:r>
            <w:r w:rsidRPr="008227D0">
              <w:rPr>
                <w:sz w:val="22"/>
                <w:szCs w:val="22"/>
              </w:rPr>
              <w:t>This</w:t>
            </w:r>
            <w:r>
              <w:rPr>
                <w:sz w:val="22"/>
                <w:szCs w:val="22"/>
              </w:rPr>
              <w:t xml:space="preserve"> competitive </w:t>
            </w:r>
            <w:r w:rsidRPr="008227D0">
              <w:rPr>
                <w:sz w:val="22"/>
                <w:szCs w:val="22"/>
              </w:rPr>
              <w:t>grant will support</w:t>
            </w:r>
            <w:r>
              <w:rPr>
                <w:sz w:val="22"/>
                <w:szCs w:val="22"/>
              </w:rPr>
              <w:t xml:space="preserve"> 1 charter school,</w:t>
            </w:r>
            <w:r w:rsidRPr="00076344">
              <w:rPr>
                <w:szCs w:val="24"/>
              </w:rPr>
              <w:t xml:space="preserve"> </w:t>
            </w:r>
            <w:r>
              <w:rPr>
                <w:szCs w:val="24"/>
              </w:rPr>
              <w:t xml:space="preserve">6 </w:t>
            </w:r>
            <w:r w:rsidRPr="00076344">
              <w:rPr>
                <w:szCs w:val="24"/>
              </w:rPr>
              <w:t xml:space="preserve">districts </w:t>
            </w:r>
            <w:r>
              <w:rPr>
                <w:szCs w:val="24"/>
              </w:rPr>
              <w:t xml:space="preserve">with 11 schools </w:t>
            </w:r>
            <w:r w:rsidRPr="00076344">
              <w:rPr>
                <w:szCs w:val="24"/>
              </w:rPr>
              <w:t>implement</w:t>
            </w:r>
            <w:r>
              <w:rPr>
                <w:szCs w:val="24"/>
              </w:rPr>
              <w:t>ing 1</w:t>
            </w:r>
            <w:r w:rsidRPr="00076344">
              <w:rPr>
                <w:szCs w:val="24"/>
              </w:rPr>
              <w:t>–</w:t>
            </w:r>
            <w:r>
              <w:rPr>
                <w:szCs w:val="24"/>
              </w:rPr>
              <w:t xml:space="preserve">3 </w:t>
            </w:r>
            <w:r w:rsidRPr="00076344">
              <w:rPr>
                <w:szCs w:val="24"/>
              </w:rPr>
              <w:t>research-ba</w:t>
            </w:r>
            <w:r>
              <w:rPr>
                <w:szCs w:val="24"/>
              </w:rPr>
              <w:t xml:space="preserve">sed strategies to improve student dropout rates.  </w:t>
            </w:r>
          </w:p>
        </w:tc>
      </w:tr>
    </w:tbl>
    <w:p w14:paraId="1BFC4B81" w14:textId="77777777" w:rsidR="00D424FF" w:rsidRPr="008227D0" w:rsidRDefault="00D424FF" w:rsidP="00D424FF">
      <w:pPr>
        <w:jc w:val="both"/>
        <w:rPr>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9360"/>
        <w:gridCol w:w="1440"/>
      </w:tblGrid>
      <w:tr w:rsidR="00D424FF" w:rsidRPr="008227D0" w14:paraId="7F8A25D9" w14:textId="77777777" w:rsidTr="009B68F2">
        <w:trPr>
          <w:cantSplit/>
          <w:trHeight w:val="264"/>
        </w:trPr>
        <w:tc>
          <w:tcPr>
            <w:tcW w:w="9360" w:type="dxa"/>
            <w:tcBorders>
              <w:top w:val="single" w:sz="6" w:space="0" w:color="auto"/>
              <w:left w:val="single" w:sz="6" w:space="0" w:color="auto"/>
              <w:bottom w:val="double" w:sz="4" w:space="0" w:color="auto"/>
              <w:right w:val="single" w:sz="6" w:space="0" w:color="auto"/>
            </w:tcBorders>
          </w:tcPr>
          <w:p w14:paraId="38E963AA" w14:textId="77777777" w:rsidR="00D424FF" w:rsidRPr="008227D0" w:rsidRDefault="00D424FF" w:rsidP="009B68F2">
            <w:pPr>
              <w:spacing w:before="60" w:after="60"/>
              <w:jc w:val="center"/>
              <w:rPr>
                <w:b/>
                <w:color w:val="000000"/>
                <w:sz w:val="22"/>
                <w:szCs w:val="22"/>
              </w:rPr>
            </w:pPr>
            <w:r w:rsidRPr="008227D0">
              <w:rPr>
                <w:b/>
                <w:color w:val="000000"/>
                <w:sz w:val="22"/>
                <w:szCs w:val="22"/>
              </w:rPr>
              <w:t>RECIPIENT</w:t>
            </w:r>
          </w:p>
        </w:tc>
        <w:tc>
          <w:tcPr>
            <w:tcW w:w="1440" w:type="dxa"/>
            <w:tcBorders>
              <w:top w:val="single" w:sz="6" w:space="0" w:color="auto"/>
              <w:left w:val="single" w:sz="6" w:space="0" w:color="auto"/>
              <w:bottom w:val="double" w:sz="4" w:space="0" w:color="auto"/>
              <w:right w:val="single" w:sz="6" w:space="0" w:color="auto"/>
            </w:tcBorders>
          </w:tcPr>
          <w:p w14:paraId="6CA13564" w14:textId="77777777" w:rsidR="00D424FF" w:rsidRPr="008227D0" w:rsidRDefault="00D424FF" w:rsidP="009B68F2">
            <w:pPr>
              <w:spacing w:before="60" w:after="60"/>
              <w:jc w:val="center"/>
              <w:rPr>
                <w:b/>
                <w:color w:val="000000"/>
                <w:sz w:val="22"/>
                <w:szCs w:val="22"/>
              </w:rPr>
            </w:pPr>
            <w:r w:rsidRPr="008227D0">
              <w:rPr>
                <w:b/>
                <w:color w:val="000000"/>
                <w:sz w:val="22"/>
                <w:szCs w:val="22"/>
              </w:rPr>
              <w:t>AMOUNT</w:t>
            </w:r>
          </w:p>
        </w:tc>
      </w:tr>
      <w:tr w:rsidR="00D424FF" w:rsidRPr="008227D0" w14:paraId="4720F905"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71DB0504" w14:textId="77777777" w:rsidR="00D424FF" w:rsidRPr="00076344" w:rsidRDefault="00D424FF" w:rsidP="009B68F2">
            <w:pPr>
              <w:rPr>
                <w:bCs/>
                <w:color w:val="000000"/>
                <w:szCs w:val="24"/>
              </w:rPr>
            </w:pPr>
            <w:r>
              <w:rPr>
                <w:bCs/>
                <w:color w:val="000000"/>
                <w:szCs w:val="24"/>
              </w:rPr>
              <w:t>Boston Public Schools ( Boston Adult Technical Academy $20,000); (Charlestown High School $20,000); (Dorchester Academy $20,000); (West Roxbury Academy $17,500); (Urban Science Academy $20,000)</w:t>
            </w:r>
          </w:p>
        </w:tc>
        <w:tc>
          <w:tcPr>
            <w:tcW w:w="1440" w:type="dxa"/>
            <w:tcBorders>
              <w:top w:val="single" w:sz="6" w:space="0" w:color="auto"/>
              <w:left w:val="single" w:sz="6" w:space="0" w:color="auto"/>
              <w:bottom w:val="single" w:sz="6" w:space="0" w:color="auto"/>
              <w:right w:val="single" w:sz="6" w:space="0" w:color="auto"/>
            </w:tcBorders>
            <w:vAlign w:val="bottom"/>
          </w:tcPr>
          <w:p w14:paraId="7A5C6F26" w14:textId="77777777" w:rsidR="00D424FF" w:rsidRPr="00BB6A32" w:rsidRDefault="00D424FF" w:rsidP="009B68F2">
            <w:pPr>
              <w:jc w:val="right"/>
              <w:rPr>
                <w:bCs/>
                <w:color w:val="000000"/>
                <w:szCs w:val="24"/>
              </w:rPr>
            </w:pPr>
            <w:r>
              <w:rPr>
                <w:bCs/>
                <w:color w:val="000000"/>
                <w:szCs w:val="24"/>
              </w:rPr>
              <w:t>$97,500</w:t>
            </w:r>
          </w:p>
        </w:tc>
      </w:tr>
      <w:tr w:rsidR="00D424FF" w:rsidRPr="008227D0" w14:paraId="1CF62E17"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56FE042A" w14:textId="77777777" w:rsidR="00D424FF" w:rsidRPr="00076344" w:rsidRDefault="00D424FF" w:rsidP="009B68F2">
            <w:pPr>
              <w:rPr>
                <w:bCs/>
                <w:color w:val="000000"/>
                <w:szCs w:val="24"/>
              </w:rPr>
            </w:pPr>
            <w:r>
              <w:rPr>
                <w:bCs/>
                <w:color w:val="000000"/>
                <w:szCs w:val="24"/>
              </w:rPr>
              <w:t>Boston Day and Evening Academy</w:t>
            </w:r>
          </w:p>
        </w:tc>
        <w:tc>
          <w:tcPr>
            <w:tcW w:w="1440" w:type="dxa"/>
            <w:tcBorders>
              <w:top w:val="single" w:sz="6" w:space="0" w:color="auto"/>
              <w:left w:val="single" w:sz="6" w:space="0" w:color="auto"/>
              <w:bottom w:val="single" w:sz="6" w:space="0" w:color="auto"/>
              <w:right w:val="single" w:sz="6" w:space="0" w:color="auto"/>
            </w:tcBorders>
            <w:vAlign w:val="bottom"/>
          </w:tcPr>
          <w:p w14:paraId="69F2A6CE" w14:textId="77777777" w:rsidR="00D424FF" w:rsidRDefault="00D424FF" w:rsidP="009B68F2">
            <w:pPr>
              <w:jc w:val="right"/>
              <w:rPr>
                <w:bCs/>
                <w:color w:val="000000"/>
                <w:szCs w:val="24"/>
              </w:rPr>
            </w:pPr>
            <w:r>
              <w:rPr>
                <w:bCs/>
                <w:color w:val="000000"/>
                <w:szCs w:val="24"/>
              </w:rPr>
              <w:t>19,500</w:t>
            </w:r>
          </w:p>
        </w:tc>
      </w:tr>
      <w:tr w:rsidR="00D424FF" w:rsidRPr="008227D0" w14:paraId="7F964FA1"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2B52E87F" w14:textId="77777777" w:rsidR="00D424FF" w:rsidRPr="00076344" w:rsidRDefault="00D424FF" w:rsidP="009B68F2">
            <w:pPr>
              <w:rPr>
                <w:bCs/>
                <w:color w:val="000000"/>
                <w:szCs w:val="24"/>
              </w:rPr>
            </w:pPr>
            <w:r>
              <w:rPr>
                <w:bCs/>
                <w:color w:val="000000"/>
                <w:szCs w:val="24"/>
              </w:rPr>
              <w:t xml:space="preserve">Fall River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26AE1632" w14:textId="77777777" w:rsidR="00D424FF" w:rsidRPr="00BB6A32" w:rsidRDefault="00D424FF" w:rsidP="009B68F2">
            <w:pPr>
              <w:jc w:val="right"/>
              <w:rPr>
                <w:bCs/>
                <w:color w:val="000000"/>
                <w:szCs w:val="24"/>
              </w:rPr>
            </w:pPr>
            <w:r>
              <w:rPr>
                <w:bCs/>
                <w:color w:val="000000"/>
                <w:szCs w:val="24"/>
              </w:rPr>
              <w:t>20,000</w:t>
            </w:r>
          </w:p>
        </w:tc>
      </w:tr>
      <w:tr w:rsidR="00D424FF" w:rsidRPr="008227D0" w14:paraId="1DCCF042"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4479E107" w14:textId="77777777" w:rsidR="00D424FF" w:rsidRPr="00076344" w:rsidRDefault="00D424FF" w:rsidP="009B68F2">
            <w:pPr>
              <w:rPr>
                <w:bCs/>
                <w:color w:val="000000"/>
                <w:szCs w:val="24"/>
              </w:rPr>
            </w:pPr>
            <w:r>
              <w:rPr>
                <w:bCs/>
                <w:color w:val="000000"/>
                <w:szCs w:val="24"/>
              </w:rPr>
              <w:t xml:space="preserve">Holyoke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12BAA808" w14:textId="77777777" w:rsidR="00D424FF" w:rsidRPr="00BB6A32" w:rsidRDefault="00D424FF" w:rsidP="009B68F2">
            <w:pPr>
              <w:jc w:val="right"/>
              <w:rPr>
                <w:bCs/>
                <w:color w:val="000000"/>
                <w:szCs w:val="24"/>
              </w:rPr>
            </w:pPr>
            <w:r>
              <w:rPr>
                <w:bCs/>
                <w:color w:val="000000"/>
                <w:szCs w:val="24"/>
              </w:rPr>
              <w:t>20,000</w:t>
            </w:r>
          </w:p>
        </w:tc>
      </w:tr>
      <w:tr w:rsidR="00D424FF" w:rsidRPr="008227D0" w14:paraId="6AA44895"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5A29D40A" w14:textId="77777777" w:rsidR="00D424FF" w:rsidRPr="00076344" w:rsidRDefault="00D424FF" w:rsidP="009B68F2">
            <w:pPr>
              <w:rPr>
                <w:bCs/>
                <w:color w:val="000000"/>
                <w:szCs w:val="24"/>
              </w:rPr>
            </w:pPr>
            <w:r>
              <w:rPr>
                <w:bCs/>
                <w:color w:val="000000"/>
                <w:szCs w:val="24"/>
              </w:rPr>
              <w:t xml:space="preserve">New Bedford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11B86917" w14:textId="77777777" w:rsidR="00D424FF" w:rsidRPr="00BB6A32" w:rsidRDefault="00D424FF" w:rsidP="009B68F2">
            <w:pPr>
              <w:jc w:val="right"/>
              <w:rPr>
                <w:bCs/>
                <w:color w:val="000000"/>
                <w:szCs w:val="24"/>
              </w:rPr>
            </w:pPr>
            <w:r>
              <w:rPr>
                <w:bCs/>
                <w:color w:val="000000"/>
                <w:szCs w:val="24"/>
              </w:rPr>
              <w:t>12,000</w:t>
            </w:r>
          </w:p>
        </w:tc>
      </w:tr>
      <w:tr w:rsidR="00D424FF" w:rsidRPr="008227D0" w14:paraId="0C76B3AE"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3B8162EE" w14:textId="77777777" w:rsidR="00D424FF" w:rsidRPr="00076344" w:rsidRDefault="00D424FF" w:rsidP="009B68F2">
            <w:pPr>
              <w:rPr>
                <w:bCs/>
                <w:color w:val="000000"/>
                <w:szCs w:val="24"/>
              </w:rPr>
            </w:pPr>
            <w:r>
              <w:rPr>
                <w:bCs/>
                <w:color w:val="000000"/>
                <w:szCs w:val="24"/>
              </w:rPr>
              <w:t xml:space="preserve">North Adams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6DBD2664" w14:textId="77777777" w:rsidR="00D424FF" w:rsidRPr="00BB6A32" w:rsidRDefault="00D424FF" w:rsidP="009B68F2">
            <w:pPr>
              <w:jc w:val="right"/>
              <w:rPr>
                <w:bCs/>
                <w:color w:val="000000"/>
                <w:szCs w:val="24"/>
              </w:rPr>
            </w:pPr>
            <w:r>
              <w:rPr>
                <w:bCs/>
                <w:color w:val="000000"/>
                <w:szCs w:val="24"/>
              </w:rPr>
              <w:t>20,000</w:t>
            </w:r>
          </w:p>
        </w:tc>
      </w:tr>
      <w:tr w:rsidR="00D424FF" w:rsidRPr="008227D0" w14:paraId="1F72B632"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40D7DCAC" w14:textId="77777777" w:rsidR="00D424FF" w:rsidRPr="00076344" w:rsidRDefault="00D424FF" w:rsidP="009B68F2">
            <w:pPr>
              <w:rPr>
                <w:bCs/>
                <w:color w:val="000000"/>
                <w:szCs w:val="24"/>
              </w:rPr>
            </w:pPr>
            <w:r>
              <w:rPr>
                <w:bCs/>
                <w:color w:val="000000"/>
                <w:szCs w:val="24"/>
              </w:rPr>
              <w:t xml:space="preserve">Wareham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343990BF" w14:textId="77777777" w:rsidR="00D424FF" w:rsidRPr="00BB6A32" w:rsidRDefault="00D424FF" w:rsidP="009B68F2">
            <w:pPr>
              <w:jc w:val="right"/>
              <w:rPr>
                <w:bCs/>
                <w:color w:val="000000"/>
                <w:szCs w:val="24"/>
              </w:rPr>
            </w:pPr>
            <w:r>
              <w:rPr>
                <w:bCs/>
                <w:color w:val="000000"/>
                <w:szCs w:val="24"/>
              </w:rPr>
              <w:t>20,000</w:t>
            </w:r>
          </w:p>
        </w:tc>
      </w:tr>
      <w:tr w:rsidR="00D424FF" w:rsidRPr="00FE5F7F" w14:paraId="6DB6E63A" w14:textId="77777777" w:rsidTr="009B68F2">
        <w:trPr>
          <w:cantSplit/>
          <w:trHeight w:val="389"/>
        </w:trPr>
        <w:tc>
          <w:tcPr>
            <w:tcW w:w="9360" w:type="dxa"/>
            <w:tcBorders>
              <w:top w:val="single" w:sz="6" w:space="0" w:color="auto"/>
              <w:left w:val="single" w:sz="6" w:space="0" w:color="auto"/>
              <w:bottom w:val="single" w:sz="6" w:space="0" w:color="auto"/>
              <w:right w:val="single" w:sz="6" w:space="0" w:color="auto"/>
            </w:tcBorders>
            <w:vAlign w:val="bottom"/>
          </w:tcPr>
          <w:p w14:paraId="0EC46898" w14:textId="77777777" w:rsidR="00D424FF" w:rsidRPr="00FE5F7F" w:rsidRDefault="00D424FF" w:rsidP="009B68F2">
            <w:pPr>
              <w:rPr>
                <w:b/>
                <w:bCs/>
                <w:color w:val="000000"/>
                <w:szCs w:val="24"/>
              </w:rPr>
            </w:pPr>
            <w:r>
              <w:rPr>
                <w:b/>
                <w:bCs/>
                <w:color w:val="000000"/>
                <w:szCs w:val="24"/>
              </w:rPr>
              <w:t>Total Federal Funds</w:t>
            </w:r>
          </w:p>
        </w:tc>
        <w:tc>
          <w:tcPr>
            <w:tcW w:w="1440" w:type="dxa"/>
            <w:tcBorders>
              <w:top w:val="single" w:sz="6" w:space="0" w:color="auto"/>
              <w:left w:val="single" w:sz="6" w:space="0" w:color="auto"/>
              <w:bottom w:val="single" w:sz="6" w:space="0" w:color="auto"/>
              <w:right w:val="single" w:sz="6" w:space="0" w:color="auto"/>
            </w:tcBorders>
            <w:vAlign w:val="bottom"/>
          </w:tcPr>
          <w:p w14:paraId="1FED4D30" w14:textId="77777777" w:rsidR="00D424FF" w:rsidRPr="00FE5F7F" w:rsidRDefault="00D424FF" w:rsidP="009B68F2">
            <w:pPr>
              <w:jc w:val="right"/>
              <w:rPr>
                <w:b/>
                <w:bCs/>
                <w:color w:val="000000"/>
                <w:szCs w:val="24"/>
              </w:rPr>
            </w:pPr>
            <w:r>
              <w:rPr>
                <w:b/>
                <w:bCs/>
                <w:color w:val="000000"/>
                <w:szCs w:val="24"/>
              </w:rPr>
              <w:t>$209,000</w:t>
            </w:r>
          </w:p>
        </w:tc>
      </w:tr>
    </w:tbl>
    <w:p w14:paraId="1CAB3D54" w14:textId="77777777" w:rsidR="00D424FF" w:rsidRPr="008227D0" w:rsidRDefault="00D424FF" w:rsidP="00D424FF">
      <w:pPr>
        <w:spacing w:before="60" w:after="60"/>
        <w:jc w:val="both"/>
        <w:rPr>
          <w:sz w:val="22"/>
          <w:szCs w:val="22"/>
        </w:rPr>
      </w:pPr>
    </w:p>
    <w:p w14:paraId="705C7589" w14:textId="77777777" w:rsidR="00D424FF" w:rsidRDefault="00D424FF" w:rsidP="00D07351">
      <w:pPr>
        <w:spacing w:before="60" w:after="60"/>
        <w:jc w:val="both"/>
        <w:rPr>
          <w:b/>
          <w:sz w:val="22"/>
          <w:szCs w:val="22"/>
        </w:rPr>
      </w:pPr>
    </w:p>
    <w:p w14:paraId="2616078D" w14:textId="77777777" w:rsidR="00D424FF" w:rsidRDefault="00D424FF" w:rsidP="00D07351">
      <w:pPr>
        <w:spacing w:before="60" w:after="60"/>
        <w:jc w:val="both"/>
        <w:rPr>
          <w:b/>
          <w:sz w:val="22"/>
          <w:szCs w:val="22"/>
        </w:rPr>
      </w:pPr>
    </w:p>
    <w:p w14:paraId="362C6C96" w14:textId="77777777" w:rsidR="00D424FF" w:rsidRDefault="00D424FF" w:rsidP="00D07351">
      <w:pPr>
        <w:spacing w:before="60" w:after="60"/>
        <w:jc w:val="both"/>
        <w:rPr>
          <w:b/>
          <w:sz w:val="22"/>
          <w:szCs w:val="22"/>
        </w:rPr>
      </w:pPr>
    </w:p>
    <w:p w14:paraId="614E9174" w14:textId="77777777" w:rsidR="00D424FF" w:rsidRDefault="00D424FF" w:rsidP="00D07351">
      <w:pPr>
        <w:spacing w:before="60" w:after="60"/>
        <w:jc w:val="both"/>
        <w:rPr>
          <w:b/>
          <w:sz w:val="22"/>
          <w:szCs w:val="22"/>
        </w:rPr>
      </w:pPr>
    </w:p>
    <w:p w14:paraId="1E2EFC9D" w14:textId="77777777" w:rsidR="00D424FF" w:rsidRDefault="00D424FF" w:rsidP="00D07351">
      <w:pPr>
        <w:spacing w:before="60" w:after="60"/>
        <w:jc w:val="both"/>
        <w:rPr>
          <w:b/>
          <w:sz w:val="22"/>
          <w:szCs w:val="22"/>
        </w:rPr>
      </w:pPr>
    </w:p>
    <w:p w14:paraId="0B9DD4FA" w14:textId="77777777" w:rsidR="00D424FF" w:rsidRDefault="00D424FF" w:rsidP="00D07351">
      <w:pPr>
        <w:spacing w:before="60" w:after="60"/>
        <w:jc w:val="both"/>
        <w:rPr>
          <w:b/>
          <w:sz w:val="22"/>
          <w:szCs w:val="22"/>
        </w:rPr>
      </w:pPr>
    </w:p>
    <w:p w14:paraId="4100284D" w14:textId="77777777" w:rsidR="00D424FF" w:rsidRDefault="00D424FF" w:rsidP="00D07351">
      <w:pPr>
        <w:spacing w:before="60" w:after="60"/>
        <w:jc w:val="both"/>
        <w:rPr>
          <w:b/>
          <w:sz w:val="22"/>
          <w:szCs w:val="22"/>
        </w:rPr>
      </w:pPr>
    </w:p>
    <w:p w14:paraId="3E16F5A1" w14:textId="77777777" w:rsidR="00D424FF" w:rsidRDefault="00D424FF" w:rsidP="00D07351">
      <w:pPr>
        <w:spacing w:before="60" w:after="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D424FF" w:rsidRPr="004A1DB9" w14:paraId="5178212E" w14:textId="77777777" w:rsidTr="009B68F2">
        <w:trPr>
          <w:cantSplit/>
        </w:trPr>
        <w:tc>
          <w:tcPr>
            <w:tcW w:w="3438" w:type="dxa"/>
            <w:tcBorders>
              <w:top w:val="nil"/>
              <w:left w:val="nil"/>
              <w:bottom w:val="nil"/>
              <w:right w:val="nil"/>
            </w:tcBorders>
          </w:tcPr>
          <w:p w14:paraId="11D9EB4C" w14:textId="77777777" w:rsidR="00D424FF" w:rsidRPr="004A1DB9" w:rsidRDefault="00D424FF" w:rsidP="009B68F2">
            <w:pPr>
              <w:spacing w:after="120"/>
              <w:jc w:val="both"/>
              <w:rPr>
                <w:b/>
                <w:sz w:val="22"/>
                <w:szCs w:val="22"/>
              </w:rPr>
            </w:pPr>
            <w:r w:rsidRPr="004A1DB9">
              <w:rPr>
                <w:b/>
                <w:sz w:val="22"/>
                <w:szCs w:val="22"/>
              </w:rPr>
              <w:lastRenderedPageBreak/>
              <w:t xml:space="preserve">NAME OF GRANT PROGRAM:   </w:t>
            </w:r>
          </w:p>
        </w:tc>
        <w:tc>
          <w:tcPr>
            <w:tcW w:w="5040" w:type="dxa"/>
            <w:gridSpan w:val="2"/>
            <w:tcBorders>
              <w:top w:val="nil"/>
              <w:left w:val="nil"/>
              <w:bottom w:val="nil"/>
              <w:right w:val="nil"/>
            </w:tcBorders>
          </w:tcPr>
          <w:p w14:paraId="702472DC" w14:textId="77777777" w:rsidR="00D424FF" w:rsidRDefault="00D424FF" w:rsidP="009B68F2">
            <w:pPr>
              <w:pStyle w:val="Heading1"/>
              <w:jc w:val="both"/>
              <w:rPr>
                <w:sz w:val="22"/>
                <w:szCs w:val="22"/>
              </w:rPr>
            </w:pPr>
            <w:r w:rsidRPr="004A1DB9">
              <w:rPr>
                <w:sz w:val="22"/>
                <w:szCs w:val="22"/>
              </w:rPr>
              <w:t>Perkins IV CTE Targeted Regional Collaboration Grant</w:t>
            </w:r>
          </w:p>
          <w:p w14:paraId="4157613A" w14:textId="77777777" w:rsidR="004A1DB9" w:rsidRPr="004A1DB9" w:rsidRDefault="004A1DB9" w:rsidP="004A1DB9"/>
        </w:tc>
        <w:tc>
          <w:tcPr>
            <w:tcW w:w="2430" w:type="dxa"/>
            <w:tcBorders>
              <w:top w:val="nil"/>
              <w:left w:val="nil"/>
              <w:bottom w:val="nil"/>
              <w:right w:val="nil"/>
            </w:tcBorders>
          </w:tcPr>
          <w:p w14:paraId="5039B8EC" w14:textId="77777777" w:rsidR="00D424FF" w:rsidRPr="004A1DB9" w:rsidRDefault="00D424FF" w:rsidP="009B68F2">
            <w:pPr>
              <w:spacing w:after="120"/>
              <w:jc w:val="both"/>
              <w:rPr>
                <w:sz w:val="22"/>
                <w:szCs w:val="22"/>
              </w:rPr>
            </w:pPr>
            <w:r w:rsidRPr="004A1DB9">
              <w:rPr>
                <w:b/>
                <w:sz w:val="22"/>
                <w:szCs w:val="22"/>
              </w:rPr>
              <w:t>FUND CODE:</w:t>
            </w:r>
            <w:r w:rsidRPr="004A1DB9">
              <w:rPr>
                <w:sz w:val="22"/>
                <w:szCs w:val="22"/>
              </w:rPr>
              <w:t xml:space="preserve"> 407</w:t>
            </w:r>
          </w:p>
        </w:tc>
      </w:tr>
      <w:tr w:rsidR="00D424FF" w:rsidRPr="004A1DB9" w14:paraId="7AE7011E" w14:textId="77777777" w:rsidTr="009B68F2">
        <w:trPr>
          <w:cantSplit/>
        </w:trPr>
        <w:tc>
          <w:tcPr>
            <w:tcW w:w="3438" w:type="dxa"/>
            <w:tcBorders>
              <w:top w:val="nil"/>
              <w:left w:val="nil"/>
              <w:bottom w:val="nil"/>
              <w:right w:val="nil"/>
            </w:tcBorders>
          </w:tcPr>
          <w:p w14:paraId="089DCDB0" w14:textId="77777777" w:rsidR="00D424FF" w:rsidRPr="004A1DB9" w:rsidRDefault="00D424FF" w:rsidP="009B68F2">
            <w:pPr>
              <w:spacing w:after="120"/>
              <w:jc w:val="both"/>
              <w:rPr>
                <w:b/>
                <w:sz w:val="22"/>
                <w:szCs w:val="22"/>
              </w:rPr>
            </w:pPr>
            <w:r w:rsidRPr="004A1DB9">
              <w:rPr>
                <w:b/>
                <w:sz w:val="22"/>
                <w:szCs w:val="22"/>
              </w:rPr>
              <w:t xml:space="preserve">FUNDS ALLOCATED:     </w:t>
            </w:r>
          </w:p>
        </w:tc>
        <w:tc>
          <w:tcPr>
            <w:tcW w:w="7470" w:type="dxa"/>
            <w:gridSpan w:val="3"/>
            <w:tcBorders>
              <w:top w:val="nil"/>
              <w:left w:val="nil"/>
              <w:bottom w:val="nil"/>
              <w:right w:val="nil"/>
            </w:tcBorders>
          </w:tcPr>
          <w:p w14:paraId="28E88299" w14:textId="77777777" w:rsidR="00D424FF" w:rsidRPr="004A1DB9" w:rsidRDefault="004A1DB9" w:rsidP="009B68F2">
            <w:pPr>
              <w:spacing w:after="120"/>
              <w:jc w:val="both"/>
              <w:rPr>
                <w:sz w:val="22"/>
                <w:szCs w:val="22"/>
              </w:rPr>
            </w:pPr>
            <w:r>
              <w:rPr>
                <w:sz w:val="22"/>
                <w:szCs w:val="22"/>
              </w:rPr>
              <w:t>$</w:t>
            </w:r>
            <w:r w:rsidR="00D424FF" w:rsidRPr="004A1DB9">
              <w:rPr>
                <w:sz w:val="22"/>
                <w:szCs w:val="22"/>
              </w:rPr>
              <w:t>100,000       (Federal)</w:t>
            </w:r>
          </w:p>
        </w:tc>
      </w:tr>
      <w:tr w:rsidR="00D424FF" w:rsidRPr="004A1DB9" w14:paraId="64A521A3" w14:textId="77777777" w:rsidTr="009B68F2">
        <w:trPr>
          <w:cantSplit/>
        </w:trPr>
        <w:tc>
          <w:tcPr>
            <w:tcW w:w="3438" w:type="dxa"/>
            <w:tcBorders>
              <w:top w:val="nil"/>
              <w:left w:val="nil"/>
              <w:bottom w:val="nil"/>
              <w:right w:val="nil"/>
            </w:tcBorders>
          </w:tcPr>
          <w:p w14:paraId="0B22DE6D" w14:textId="77777777" w:rsidR="00D424FF" w:rsidRPr="004A1DB9" w:rsidRDefault="00D424FF" w:rsidP="009B68F2">
            <w:pPr>
              <w:spacing w:after="120"/>
              <w:jc w:val="both"/>
              <w:rPr>
                <w:b/>
                <w:sz w:val="22"/>
                <w:szCs w:val="22"/>
              </w:rPr>
            </w:pPr>
            <w:r w:rsidRPr="004A1DB9">
              <w:rPr>
                <w:b/>
                <w:sz w:val="22"/>
                <w:szCs w:val="22"/>
              </w:rPr>
              <w:t>FUNDS REQUESTED:</w:t>
            </w:r>
          </w:p>
        </w:tc>
        <w:tc>
          <w:tcPr>
            <w:tcW w:w="7470" w:type="dxa"/>
            <w:gridSpan w:val="3"/>
            <w:tcBorders>
              <w:top w:val="nil"/>
              <w:left w:val="nil"/>
              <w:bottom w:val="nil"/>
              <w:right w:val="nil"/>
            </w:tcBorders>
          </w:tcPr>
          <w:p w14:paraId="53BBBF42" w14:textId="77777777" w:rsidR="00D424FF" w:rsidRPr="004A1DB9" w:rsidRDefault="004A1DB9" w:rsidP="009B68F2">
            <w:pPr>
              <w:spacing w:after="120"/>
              <w:jc w:val="both"/>
              <w:rPr>
                <w:sz w:val="22"/>
                <w:szCs w:val="22"/>
              </w:rPr>
            </w:pPr>
            <w:r>
              <w:rPr>
                <w:sz w:val="22"/>
                <w:szCs w:val="22"/>
              </w:rPr>
              <w:t>$</w:t>
            </w:r>
            <w:r w:rsidR="00D424FF" w:rsidRPr="004A1DB9">
              <w:rPr>
                <w:sz w:val="22"/>
                <w:szCs w:val="22"/>
              </w:rPr>
              <w:t>100,000</w:t>
            </w:r>
          </w:p>
        </w:tc>
      </w:tr>
      <w:tr w:rsidR="00D424FF" w:rsidRPr="004A1DB9" w14:paraId="12AB2AC6" w14:textId="77777777" w:rsidTr="009B68F2">
        <w:trPr>
          <w:cantSplit/>
        </w:trPr>
        <w:tc>
          <w:tcPr>
            <w:tcW w:w="10908" w:type="dxa"/>
            <w:gridSpan w:val="4"/>
            <w:tcBorders>
              <w:top w:val="nil"/>
              <w:left w:val="nil"/>
              <w:bottom w:val="nil"/>
              <w:right w:val="nil"/>
            </w:tcBorders>
          </w:tcPr>
          <w:p w14:paraId="2E08622D" w14:textId="77777777" w:rsidR="00646111" w:rsidRPr="004A1DB9" w:rsidRDefault="00D424FF" w:rsidP="009B68F2">
            <w:pPr>
              <w:spacing w:after="120"/>
              <w:jc w:val="both"/>
              <w:rPr>
                <w:sz w:val="22"/>
                <w:szCs w:val="22"/>
              </w:rPr>
            </w:pPr>
            <w:r w:rsidRPr="004A1DB9">
              <w:rPr>
                <w:b/>
                <w:sz w:val="22"/>
                <w:szCs w:val="22"/>
              </w:rPr>
              <w:t xml:space="preserve">PURPOSE: </w:t>
            </w:r>
            <w:r w:rsidRPr="004A1DB9">
              <w:rPr>
                <w:sz w:val="22"/>
                <w:szCs w:val="22"/>
              </w:rPr>
              <w:t xml:space="preserve">The purpose of this federally funded targeted Career and Technical Education (CTE) Regional Consolidation, Innovative Non-Duplication and Increased Access grant is to support regional efforts to consolidate and eliminate duplication of existing programs within a specific geographical area; to allow districts to develop new scheduling strategies for technical education offerings which will offer new options for access to vocational technical education; and to develop a collaborative regional network that will plan and develop new CTE programs and initiatives that increase student access to CTE opportunities, specifically for level 5 districts within Hampden County. Hampden County was chosen because the funding source of this initiative is Carl Perkins Act Reserve funds, and Hampden County meets the Perkins criteria under Perkins Sections 131 and 132 for use of Perkins Reserve funds because it is (a) a county with more than 100 CTE/CVTE programs and therefore possesses a high number of CVTE programs according to Massachusetts criteria and (b) has a student enrollment of 3,000 students or more, meeting the Massachusetts definition of high student enrollment. Level 5 districts were targeted for funding for this initiative because of the level of technical assistance needed for these districts to improve performance. Eligible students include secondary and other students served under the </w:t>
            </w:r>
            <w:hyperlink r:id="rId15" w:history="1">
              <w:r w:rsidRPr="004B26CA">
                <w:rPr>
                  <w:rStyle w:val="Hyperlink"/>
                  <w:sz w:val="22"/>
                  <w:szCs w:val="22"/>
                </w:rPr>
                <w:t>Carl D. Perkins Improvement Career and Technical Education Improvement Act, P.L. 109-270.</w:t>
              </w:r>
            </w:hyperlink>
            <w:r w:rsidRPr="004A1DB9">
              <w:rPr>
                <w:sz w:val="22"/>
                <w:szCs w:val="22"/>
              </w:rPr>
              <w:t xml:space="preserve"> Services provided are to supplement currently funded local, state, and federal programs.</w:t>
            </w:r>
          </w:p>
        </w:tc>
      </w:tr>
      <w:tr w:rsidR="00D424FF" w:rsidRPr="004A1DB9" w14:paraId="49C7B277" w14:textId="77777777" w:rsidTr="009B68F2">
        <w:tc>
          <w:tcPr>
            <w:tcW w:w="5418" w:type="dxa"/>
            <w:gridSpan w:val="2"/>
            <w:tcBorders>
              <w:top w:val="nil"/>
              <w:left w:val="nil"/>
              <w:bottom w:val="nil"/>
              <w:right w:val="nil"/>
            </w:tcBorders>
          </w:tcPr>
          <w:p w14:paraId="4B9499EA" w14:textId="77777777" w:rsidR="00D424FF" w:rsidRPr="004A1DB9" w:rsidRDefault="00D424FF" w:rsidP="009B68F2">
            <w:pPr>
              <w:spacing w:after="120"/>
              <w:jc w:val="both"/>
              <w:rPr>
                <w:b/>
                <w:sz w:val="22"/>
                <w:szCs w:val="22"/>
              </w:rPr>
            </w:pPr>
            <w:r w:rsidRPr="004A1DB9">
              <w:rPr>
                <w:b/>
                <w:sz w:val="22"/>
                <w:szCs w:val="22"/>
              </w:rPr>
              <w:t xml:space="preserve">NUMBER OF PROPOSALS RECEIVED:   </w:t>
            </w:r>
          </w:p>
        </w:tc>
        <w:tc>
          <w:tcPr>
            <w:tcW w:w="5490" w:type="dxa"/>
            <w:gridSpan w:val="2"/>
            <w:tcBorders>
              <w:top w:val="nil"/>
              <w:left w:val="nil"/>
              <w:bottom w:val="nil"/>
              <w:right w:val="nil"/>
            </w:tcBorders>
          </w:tcPr>
          <w:p w14:paraId="1EE17163" w14:textId="77777777" w:rsidR="00D424FF" w:rsidRPr="004A1DB9" w:rsidRDefault="00D424FF" w:rsidP="009B68F2">
            <w:pPr>
              <w:spacing w:after="120"/>
              <w:jc w:val="both"/>
              <w:rPr>
                <w:sz w:val="22"/>
                <w:szCs w:val="22"/>
              </w:rPr>
            </w:pPr>
            <w:r w:rsidRPr="004A1DB9">
              <w:rPr>
                <w:sz w:val="22"/>
                <w:szCs w:val="22"/>
              </w:rPr>
              <w:t>1</w:t>
            </w:r>
          </w:p>
        </w:tc>
      </w:tr>
      <w:tr w:rsidR="00D424FF" w:rsidRPr="004A1DB9" w14:paraId="513B9FA4" w14:textId="77777777" w:rsidTr="009B68F2">
        <w:trPr>
          <w:trHeight w:val="224"/>
        </w:trPr>
        <w:tc>
          <w:tcPr>
            <w:tcW w:w="5418" w:type="dxa"/>
            <w:gridSpan w:val="2"/>
            <w:tcBorders>
              <w:top w:val="nil"/>
              <w:left w:val="nil"/>
              <w:bottom w:val="nil"/>
              <w:right w:val="nil"/>
            </w:tcBorders>
          </w:tcPr>
          <w:p w14:paraId="0D164E5C" w14:textId="77777777" w:rsidR="00D424FF" w:rsidRPr="004A1DB9" w:rsidRDefault="00D424FF" w:rsidP="009B68F2">
            <w:pPr>
              <w:spacing w:after="120"/>
              <w:jc w:val="both"/>
              <w:rPr>
                <w:b/>
                <w:sz w:val="22"/>
                <w:szCs w:val="22"/>
              </w:rPr>
            </w:pPr>
            <w:r w:rsidRPr="004A1DB9">
              <w:rPr>
                <w:b/>
                <w:sz w:val="22"/>
                <w:szCs w:val="22"/>
              </w:rPr>
              <w:t xml:space="preserve">NUMBER OF PROPOSALS RECOMMENDED: </w:t>
            </w:r>
          </w:p>
        </w:tc>
        <w:tc>
          <w:tcPr>
            <w:tcW w:w="5490" w:type="dxa"/>
            <w:gridSpan w:val="2"/>
            <w:tcBorders>
              <w:top w:val="nil"/>
              <w:left w:val="nil"/>
              <w:bottom w:val="nil"/>
              <w:right w:val="nil"/>
            </w:tcBorders>
          </w:tcPr>
          <w:p w14:paraId="2BC8CBB5" w14:textId="77777777" w:rsidR="00D424FF" w:rsidRPr="004A1DB9" w:rsidRDefault="00D424FF" w:rsidP="009B68F2">
            <w:pPr>
              <w:spacing w:after="120"/>
              <w:jc w:val="both"/>
              <w:rPr>
                <w:sz w:val="22"/>
                <w:szCs w:val="22"/>
              </w:rPr>
            </w:pPr>
            <w:r w:rsidRPr="004A1DB9">
              <w:rPr>
                <w:sz w:val="22"/>
                <w:szCs w:val="22"/>
              </w:rPr>
              <w:t>1</w:t>
            </w:r>
          </w:p>
        </w:tc>
      </w:tr>
      <w:tr w:rsidR="00D424FF" w:rsidRPr="004A1DB9" w14:paraId="0F92430D" w14:textId="77777777" w:rsidTr="009B68F2">
        <w:trPr>
          <w:trHeight w:val="117"/>
        </w:trPr>
        <w:tc>
          <w:tcPr>
            <w:tcW w:w="5418" w:type="dxa"/>
            <w:gridSpan w:val="2"/>
            <w:tcBorders>
              <w:top w:val="nil"/>
              <w:left w:val="nil"/>
              <w:bottom w:val="nil"/>
              <w:right w:val="nil"/>
            </w:tcBorders>
          </w:tcPr>
          <w:p w14:paraId="77683BF4" w14:textId="77777777" w:rsidR="00D424FF" w:rsidRPr="004A1DB9" w:rsidRDefault="00D424FF" w:rsidP="009B68F2">
            <w:pPr>
              <w:spacing w:after="120"/>
              <w:jc w:val="both"/>
              <w:rPr>
                <w:b/>
                <w:sz w:val="22"/>
                <w:szCs w:val="22"/>
              </w:rPr>
            </w:pPr>
            <w:r w:rsidRPr="004A1DB9">
              <w:rPr>
                <w:b/>
                <w:sz w:val="22"/>
                <w:szCs w:val="22"/>
              </w:rPr>
              <w:t xml:space="preserve">NUMBER OF PROPOSALS NOT RECOMMENDED: </w:t>
            </w:r>
          </w:p>
        </w:tc>
        <w:tc>
          <w:tcPr>
            <w:tcW w:w="5490" w:type="dxa"/>
            <w:gridSpan w:val="2"/>
            <w:tcBorders>
              <w:top w:val="nil"/>
              <w:left w:val="nil"/>
              <w:bottom w:val="nil"/>
              <w:right w:val="nil"/>
            </w:tcBorders>
          </w:tcPr>
          <w:p w14:paraId="74D0F6A0" w14:textId="77777777" w:rsidR="004A1DB9" w:rsidRPr="004A1DB9" w:rsidRDefault="00D424FF" w:rsidP="009B68F2">
            <w:pPr>
              <w:spacing w:after="120"/>
              <w:jc w:val="both"/>
              <w:rPr>
                <w:sz w:val="22"/>
                <w:szCs w:val="22"/>
              </w:rPr>
            </w:pPr>
            <w:r w:rsidRPr="004A1DB9">
              <w:rPr>
                <w:sz w:val="22"/>
                <w:szCs w:val="22"/>
              </w:rPr>
              <w:t>0</w:t>
            </w:r>
          </w:p>
        </w:tc>
      </w:tr>
      <w:tr w:rsidR="00D424FF" w:rsidRPr="004A1DB9" w14:paraId="4F8351C0" w14:textId="77777777" w:rsidTr="009B68F2">
        <w:trPr>
          <w:cantSplit/>
          <w:trHeight w:val="828"/>
        </w:trPr>
        <w:tc>
          <w:tcPr>
            <w:tcW w:w="10908" w:type="dxa"/>
            <w:gridSpan w:val="4"/>
            <w:tcBorders>
              <w:top w:val="nil"/>
              <w:left w:val="nil"/>
              <w:bottom w:val="nil"/>
              <w:right w:val="nil"/>
            </w:tcBorders>
          </w:tcPr>
          <w:p w14:paraId="792304FD" w14:textId="77777777" w:rsidR="00D424FF" w:rsidRPr="004A1DB9" w:rsidRDefault="00D424FF" w:rsidP="009B68F2">
            <w:pPr>
              <w:rPr>
                <w:sz w:val="22"/>
                <w:szCs w:val="22"/>
              </w:rPr>
            </w:pPr>
            <w:r w:rsidRPr="004A1DB9">
              <w:rPr>
                <w:b/>
                <w:sz w:val="22"/>
                <w:szCs w:val="22"/>
              </w:rPr>
              <w:t xml:space="preserve">RESULT OF FUNDING: </w:t>
            </w:r>
            <w:r w:rsidRPr="004A1DB9">
              <w:rPr>
                <w:sz w:val="22"/>
                <w:szCs w:val="22"/>
              </w:rPr>
              <w:t>Grant funds must be used to support collaborative planning among local partners to develop a consolidation and implementation plan for activities/initiatives that will increase student seats and student access to CTE pathways/programs, particularly for underserved and nontraditional populations. All activities must be appropriate and consistent with all applicable state and federal requirements. The Grant award is $100,000</w:t>
            </w:r>
            <w:r w:rsidRPr="004A1DB9">
              <w:rPr>
                <w:color w:val="000000"/>
                <w:sz w:val="22"/>
                <w:szCs w:val="22"/>
              </w:rPr>
              <w:t>.</w:t>
            </w:r>
          </w:p>
        </w:tc>
      </w:tr>
    </w:tbl>
    <w:p w14:paraId="7BE405B1" w14:textId="77777777" w:rsidR="00D424FF" w:rsidRPr="004A1DB9" w:rsidRDefault="00D424FF" w:rsidP="00D424FF">
      <w:pPr>
        <w:jc w:val="both"/>
        <w:rPr>
          <w:sz w:val="22"/>
          <w:szCs w:val="22"/>
        </w:rPr>
      </w:pPr>
      <w:r w:rsidRPr="004A1DB9">
        <w:rPr>
          <w:sz w:val="22"/>
          <w:szCs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D424FF" w:rsidRPr="004A1DB9" w14:paraId="30855FB6" w14:textId="77777777" w:rsidTr="009B68F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5BB5A6C" w14:textId="77777777" w:rsidR="00D424FF" w:rsidRPr="004A1DB9" w:rsidRDefault="00D424FF" w:rsidP="009B68F2">
            <w:pPr>
              <w:spacing w:before="20" w:after="20"/>
              <w:jc w:val="center"/>
              <w:rPr>
                <w:b/>
                <w:color w:val="000000"/>
                <w:sz w:val="22"/>
                <w:szCs w:val="22"/>
              </w:rPr>
            </w:pPr>
            <w:r w:rsidRPr="004A1DB9">
              <w:rPr>
                <w:b/>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2F88DCA5" w14:textId="77777777" w:rsidR="00D424FF" w:rsidRPr="004A1DB9" w:rsidRDefault="00D424FF" w:rsidP="009B68F2">
            <w:pPr>
              <w:spacing w:before="20" w:after="20"/>
              <w:jc w:val="center"/>
              <w:rPr>
                <w:b/>
                <w:color w:val="000000"/>
                <w:sz w:val="22"/>
                <w:szCs w:val="22"/>
              </w:rPr>
            </w:pPr>
            <w:r w:rsidRPr="004A1DB9">
              <w:rPr>
                <w:b/>
                <w:color w:val="000000"/>
                <w:sz w:val="22"/>
                <w:szCs w:val="22"/>
              </w:rPr>
              <w:t>AMOUNTS</w:t>
            </w:r>
          </w:p>
        </w:tc>
      </w:tr>
      <w:tr w:rsidR="00D424FF" w:rsidRPr="004A1DB9" w14:paraId="42DEE3B9"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7B5A4AF" w14:textId="77777777" w:rsidR="00D424FF" w:rsidRPr="004A1DB9" w:rsidRDefault="00D424FF" w:rsidP="009B68F2">
            <w:pPr>
              <w:spacing w:before="20" w:after="20"/>
              <w:rPr>
                <w:sz w:val="22"/>
                <w:szCs w:val="22"/>
              </w:rPr>
            </w:pPr>
            <w:r w:rsidRPr="004A1DB9">
              <w:rPr>
                <w:sz w:val="22"/>
                <w:szCs w:val="22"/>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E7B7FB3" w14:textId="77777777" w:rsidR="00D424FF" w:rsidRPr="004A1DB9" w:rsidRDefault="00D424FF" w:rsidP="009B68F2">
            <w:pPr>
              <w:spacing w:before="20" w:after="20"/>
              <w:jc w:val="right"/>
              <w:rPr>
                <w:sz w:val="22"/>
                <w:szCs w:val="22"/>
              </w:rPr>
            </w:pPr>
            <w:r w:rsidRPr="004A1DB9">
              <w:rPr>
                <w:sz w:val="22"/>
                <w:szCs w:val="22"/>
              </w:rPr>
              <w:t>$100,000</w:t>
            </w:r>
          </w:p>
        </w:tc>
      </w:tr>
      <w:tr w:rsidR="00D424FF" w:rsidRPr="004A1DB9" w14:paraId="5CE5C0D1" w14:textId="77777777" w:rsidTr="009B68F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BD3070C" w14:textId="77777777" w:rsidR="00D424FF" w:rsidRPr="004A1DB9" w:rsidRDefault="00D424FF" w:rsidP="00D424FF">
            <w:pPr>
              <w:pStyle w:val="Heading2"/>
              <w:spacing w:before="20" w:after="20"/>
              <w:ind w:left="0"/>
              <w:jc w:val="left"/>
              <w:rPr>
                <w:rFonts w:ascii="Times New Roman" w:hAnsi="Times New Roman"/>
                <w:b/>
                <w:i w:val="0"/>
                <w:sz w:val="22"/>
                <w:szCs w:val="22"/>
              </w:rPr>
            </w:pPr>
            <w:r w:rsidRPr="004A1DB9">
              <w:rPr>
                <w:rFonts w:ascii="Times New Roman" w:hAnsi="Times New Roman"/>
                <w:b/>
                <w:i w:val="0"/>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9C24534" w14:textId="77777777" w:rsidR="00D424FF" w:rsidRPr="004A1DB9" w:rsidRDefault="00D424FF" w:rsidP="009B68F2">
            <w:pPr>
              <w:spacing w:before="20" w:after="20"/>
              <w:jc w:val="right"/>
              <w:rPr>
                <w:b/>
                <w:color w:val="000000"/>
                <w:sz w:val="22"/>
                <w:szCs w:val="22"/>
              </w:rPr>
            </w:pPr>
            <w:r w:rsidRPr="004A1DB9">
              <w:rPr>
                <w:b/>
                <w:color w:val="000000"/>
                <w:sz w:val="22"/>
                <w:szCs w:val="22"/>
              </w:rPr>
              <w:t>$100,000</w:t>
            </w:r>
          </w:p>
        </w:tc>
      </w:tr>
    </w:tbl>
    <w:p w14:paraId="75230576" w14:textId="77777777" w:rsidR="00D424FF" w:rsidRPr="004A1DB9" w:rsidRDefault="00D424FF" w:rsidP="00D424FF">
      <w:pPr>
        <w:spacing w:before="60" w:after="60"/>
        <w:jc w:val="both"/>
        <w:rPr>
          <w:sz w:val="22"/>
          <w:szCs w:val="22"/>
        </w:rPr>
      </w:pPr>
    </w:p>
    <w:p w14:paraId="5B958384" w14:textId="77777777" w:rsidR="00D424FF" w:rsidRPr="004A1DB9" w:rsidRDefault="00D424FF" w:rsidP="00D07351">
      <w:pPr>
        <w:spacing w:before="60" w:after="60"/>
        <w:jc w:val="both"/>
        <w:rPr>
          <w:b/>
          <w:sz w:val="22"/>
          <w:szCs w:val="22"/>
        </w:rPr>
      </w:pPr>
    </w:p>
    <w:p w14:paraId="11E33E57" w14:textId="77777777" w:rsidR="00D424FF" w:rsidRDefault="00D424FF" w:rsidP="00D07351">
      <w:pPr>
        <w:spacing w:before="60" w:after="60"/>
        <w:jc w:val="both"/>
        <w:rPr>
          <w:b/>
          <w:sz w:val="22"/>
          <w:szCs w:val="22"/>
        </w:rPr>
      </w:pPr>
    </w:p>
    <w:p w14:paraId="55DB4BD9" w14:textId="77777777" w:rsidR="00D424FF" w:rsidRDefault="00D424FF" w:rsidP="00D07351">
      <w:pPr>
        <w:spacing w:before="60" w:after="60"/>
        <w:jc w:val="both"/>
        <w:rPr>
          <w:b/>
          <w:sz w:val="22"/>
          <w:szCs w:val="22"/>
        </w:rPr>
      </w:pPr>
    </w:p>
    <w:p w14:paraId="58F99F2B" w14:textId="77777777" w:rsidR="00D424FF" w:rsidRDefault="00D424FF" w:rsidP="00D07351">
      <w:pPr>
        <w:spacing w:before="60" w:after="60"/>
        <w:jc w:val="both"/>
        <w:rPr>
          <w:b/>
          <w:sz w:val="22"/>
          <w:szCs w:val="22"/>
        </w:rPr>
      </w:pPr>
    </w:p>
    <w:p w14:paraId="7B5C1E91" w14:textId="77777777" w:rsidR="00D424FF" w:rsidRDefault="00D424FF" w:rsidP="00D07351">
      <w:pPr>
        <w:spacing w:before="60" w:after="60"/>
        <w:jc w:val="both"/>
        <w:rPr>
          <w:b/>
          <w:sz w:val="22"/>
          <w:szCs w:val="22"/>
        </w:rPr>
      </w:pPr>
    </w:p>
    <w:p w14:paraId="180D9ABD" w14:textId="77777777" w:rsidR="00D424FF" w:rsidRDefault="00D424FF" w:rsidP="00D07351">
      <w:pPr>
        <w:spacing w:before="60" w:after="60"/>
        <w:jc w:val="both"/>
        <w:rPr>
          <w:b/>
          <w:sz w:val="22"/>
          <w:szCs w:val="22"/>
        </w:rPr>
      </w:pPr>
    </w:p>
    <w:p w14:paraId="5CF5F417" w14:textId="77777777" w:rsidR="00D424FF" w:rsidRDefault="00D424FF" w:rsidP="00D07351">
      <w:pPr>
        <w:spacing w:before="60" w:after="60"/>
        <w:jc w:val="both"/>
        <w:rPr>
          <w:b/>
          <w:sz w:val="22"/>
          <w:szCs w:val="22"/>
        </w:rPr>
      </w:pPr>
    </w:p>
    <w:p w14:paraId="62A1EF5E" w14:textId="77777777" w:rsidR="00D424FF" w:rsidRDefault="00D424FF" w:rsidP="00D07351">
      <w:pPr>
        <w:spacing w:before="60" w:after="60"/>
        <w:jc w:val="both"/>
        <w:rPr>
          <w:b/>
          <w:sz w:val="22"/>
          <w:szCs w:val="22"/>
        </w:rPr>
      </w:pPr>
    </w:p>
    <w:p w14:paraId="7968E141" w14:textId="77777777" w:rsidR="00D424FF" w:rsidRDefault="00D424FF" w:rsidP="00D07351">
      <w:pPr>
        <w:spacing w:before="60" w:after="60"/>
        <w:jc w:val="both"/>
        <w:rPr>
          <w:b/>
          <w:sz w:val="22"/>
          <w:szCs w:val="22"/>
        </w:rPr>
      </w:pPr>
    </w:p>
    <w:p w14:paraId="47968156" w14:textId="77777777" w:rsidR="00D424FF" w:rsidRDefault="00D424FF" w:rsidP="00D07351">
      <w:pPr>
        <w:spacing w:before="60" w:after="60"/>
        <w:jc w:val="both"/>
        <w:rPr>
          <w:b/>
          <w:sz w:val="22"/>
          <w:szCs w:val="22"/>
        </w:rPr>
      </w:pPr>
    </w:p>
    <w:p w14:paraId="73EC8A7E" w14:textId="77777777" w:rsidR="00D424FF" w:rsidRDefault="00D424FF" w:rsidP="00D07351">
      <w:pPr>
        <w:spacing w:before="60" w:after="60"/>
        <w:jc w:val="both"/>
        <w:rPr>
          <w:b/>
          <w:sz w:val="22"/>
          <w:szCs w:val="22"/>
        </w:rPr>
      </w:pPr>
    </w:p>
    <w:p w14:paraId="548A0433" w14:textId="77777777" w:rsidR="00D424FF" w:rsidRDefault="00D424FF" w:rsidP="00D07351">
      <w:pPr>
        <w:spacing w:before="60" w:after="60"/>
        <w:jc w:val="both"/>
        <w:rPr>
          <w:b/>
          <w:sz w:val="22"/>
          <w:szCs w:val="22"/>
        </w:rPr>
      </w:pPr>
    </w:p>
    <w:p w14:paraId="4DCFFF41" w14:textId="77777777" w:rsidR="00D424FF" w:rsidRDefault="00D424FF" w:rsidP="00D07351">
      <w:pPr>
        <w:spacing w:before="60" w:after="60"/>
        <w:jc w:val="both"/>
        <w:rPr>
          <w:b/>
          <w:sz w:val="22"/>
          <w:szCs w:val="22"/>
        </w:rPr>
      </w:pPr>
    </w:p>
    <w:p w14:paraId="3F803B94" w14:textId="77777777" w:rsidR="00D424FF" w:rsidRDefault="00D424FF" w:rsidP="00D07351">
      <w:pPr>
        <w:spacing w:before="60" w:after="60"/>
        <w:jc w:val="both"/>
        <w:rPr>
          <w:b/>
          <w:sz w:val="22"/>
          <w:szCs w:val="22"/>
        </w:rPr>
      </w:pPr>
    </w:p>
    <w:p w14:paraId="357A63E0" w14:textId="77777777" w:rsidR="00D424FF" w:rsidRDefault="00D424FF" w:rsidP="00D07351">
      <w:pPr>
        <w:spacing w:before="60" w:after="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D424FF" w:rsidRPr="0007199A" w14:paraId="5569E6C4" w14:textId="77777777" w:rsidTr="009B68F2">
        <w:trPr>
          <w:cantSplit/>
        </w:trPr>
        <w:tc>
          <w:tcPr>
            <w:tcW w:w="3438" w:type="dxa"/>
            <w:tcBorders>
              <w:top w:val="nil"/>
              <w:left w:val="nil"/>
              <w:bottom w:val="nil"/>
              <w:right w:val="nil"/>
            </w:tcBorders>
          </w:tcPr>
          <w:p w14:paraId="33564A50" w14:textId="77777777" w:rsidR="00D424FF" w:rsidRPr="0007199A" w:rsidRDefault="00D424FF" w:rsidP="009B68F2">
            <w:pPr>
              <w:spacing w:after="120"/>
              <w:jc w:val="both"/>
              <w:rPr>
                <w:b/>
                <w:sz w:val="22"/>
                <w:szCs w:val="22"/>
              </w:rPr>
            </w:pPr>
            <w:r w:rsidRPr="0007199A">
              <w:rPr>
                <w:b/>
                <w:sz w:val="22"/>
                <w:szCs w:val="22"/>
              </w:rPr>
              <w:lastRenderedPageBreak/>
              <w:t xml:space="preserve">NAME OF GRANT PROGRAM:   </w:t>
            </w:r>
          </w:p>
        </w:tc>
        <w:tc>
          <w:tcPr>
            <w:tcW w:w="5040" w:type="dxa"/>
            <w:gridSpan w:val="2"/>
            <w:tcBorders>
              <w:top w:val="nil"/>
              <w:left w:val="nil"/>
              <w:bottom w:val="nil"/>
              <w:right w:val="nil"/>
            </w:tcBorders>
          </w:tcPr>
          <w:p w14:paraId="106DB2E9" w14:textId="77777777" w:rsidR="00D424FF" w:rsidRPr="0007199A" w:rsidRDefault="00D424FF" w:rsidP="009B68F2">
            <w:pPr>
              <w:tabs>
                <w:tab w:val="left" w:pos="3514"/>
                <w:tab w:val="left" w:pos="8536"/>
              </w:tabs>
              <w:rPr>
                <w:b/>
                <w:sz w:val="22"/>
                <w:szCs w:val="22"/>
              </w:rPr>
            </w:pPr>
            <w:r w:rsidRPr="0007199A">
              <w:rPr>
                <w:b/>
                <w:w w:val="105"/>
                <w:sz w:val="22"/>
                <w:szCs w:val="22"/>
              </w:rPr>
              <w:t>Adult</w:t>
            </w:r>
            <w:r w:rsidRPr="0007199A">
              <w:rPr>
                <w:b/>
                <w:spacing w:val="10"/>
                <w:w w:val="105"/>
                <w:sz w:val="22"/>
                <w:szCs w:val="22"/>
              </w:rPr>
              <w:t xml:space="preserve"> </w:t>
            </w:r>
            <w:r w:rsidRPr="0007199A">
              <w:rPr>
                <w:b/>
                <w:w w:val="105"/>
                <w:sz w:val="22"/>
                <w:szCs w:val="22"/>
              </w:rPr>
              <w:t>Basic</w:t>
            </w:r>
            <w:r w:rsidRPr="0007199A">
              <w:rPr>
                <w:b/>
                <w:spacing w:val="-1"/>
                <w:w w:val="105"/>
                <w:sz w:val="22"/>
                <w:szCs w:val="22"/>
              </w:rPr>
              <w:t xml:space="preserve"> </w:t>
            </w:r>
            <w:r w:rsidRPr="0007199A">
              <w:rPr>
                <w:b/>
                <w:w w:val="105"/>
                <w:sz w:val="22"/>
                <w:szCs w:val="22"/>
              </w:rPr>
              <w:t>Education</w:t>
            </w:r>
            <w:r w:rsidRPr="0007199A">
              <w:rPr>
                <w:b/>
                <w:spacing w:val="15"/>
                <w:w w:val="105"/>
                <w:sz w:val="22"/>
                <w:szCs w:val="22"/>
              </w:rPr>
              <w:t xml:space="preserve"> </w:t>
            </w:r>
            <w:r w:rsidRPr="0007199A">
              <w:rPr>
                <w:b/>
                <w:w w:val="105"/>
                <w:sz w:val="22"/>
                <w:szCs w:val="22"/>
              </w:rPr>
              <w:t>Transition</w:t>
            </w:r>
            <w:r w:rsidRPr="0007199A">
              <w:rPr>
                <w:b/>
                <w:spacing w:val="-9"/>
                <w:w w:val="105"/>
                <w:sz w:val="22"/>
                <w:szCs w:val="22"/>
              </w:rPr>
              <w:t xml:space="preserve"> </w:t>
            </w:r>
            <w:r w:rsidRPr="0007199A">
              <w:rPr>
                <w:b/>
                <w:w w:val="105"/>
                <w:sz w:val="22"/>
                <w:szCs w:val="22"/>
              </w:rPr>
              <w:t>to Community</w:t>
            </w:r>
            <w:r w:rsidRPr="0007199A">
              <w:rPr>
                <w:b/>
                <w:w w:val="105"/>
                <w:sz w:val="22"/>
                <w:szCs w:val="22"/>
              </w:rPr>
              <w:tab/>
              <w:t>FUND</w:t>
            </w:r>
            <w:r w:rsidRPr="0007199A">
              <w:rPr>
                <w:b/>
                <w:spacing w:val="27"/>
                <w:w w:val="105"/>
                <w:sz w:val="22"/>
                <w:szCs w:val="22"/>
              </w:rPr>
              <w:t xml:space="preserve"> </w:t>
            </w:r>
            <w:r w:rsidRPr="0007199A">
              <w:rPr>
                <w:b/>
                <w:w w:val="105"/>
                <w:sz w:val="22"/>
                <w:szCs w:val="22"/>
              </w:rPr>
              <w:t xml:space="preserve">CODE: </w:t>
            </w:r>
            <w:r w:rsidRPr="0007199A">
              <w:rPr>
                <w:b/>
                <w:spacing w:val="33"/>
                <w:w w:val="105"/>
                <w:sz w:val="22"/>
                <w:szCs w:val="22"/>
              </w:rPr>
              <w:t xml:space="preserve"> </w:t>
            </w:r>
            <w:r w:rsidRPr="0007199A">
              <w:rPr>
                <w:b/>
                <w:w w:val="105"/>
                <w:sz w:val="22"/>
                <w:szCs w:val="22"/>
              </w:rPr>
              <w:t>668</w:t>
            </w:r>
          </w:p>
          <w:p w14:paraId="5B7551EF" w14:textId="77777777" w:rsidR="00D424FF" w:rsidRPr="0007199A" w:rsidRDefault="00D424FF" w:rsidP="009B68F2">
            <w:pPr>
              <w:rPr>
                <w:b/>
                <w:sz w:val="22"/>
                <w:szCs w:val="22"/>
              </w:rPr>
            </w:pPr>
            <w:r w:rsidRPr="0007199A">
              <w:rPr>
                <w:b/>
                <w:sz w:val="22"/>
                <w:szCs w:val="22"/>
              </w:rPr>
              <w:t>College</w:t>
            </w:r>
          </w:p>
          <w:p w14:paraId="3ED52DFE" w14:textId="77777777" w:rsidR="00D424FF" w:rsidRPr="0007199A" w:rsidRDefault="00D424FF" w:rsidP="009B68F2">
            <w:pPr>
              <w:pStyle w:val="Heading1"/>
              <w:jc w:val="both"/>
              <w:rPr>
                <w:sz w:val="22"/>
                <w:szCs w:val="22"/>
              </w:rPr>
            </w:pPr>
          </w:p>
        </w:tc>
        <w:tc>
          <w:tcPr>
            <w:tcW w:w="2430" w:type="dxa"/>
            <w:tcBorders>
              <w:top w:val="nil"/>
              <w:left w:val="nil"/>
              <w:bottom w:val="nil"/>
              <w:right w:val="nil"/>
            </w:tcBorders>
          </w:tcPr>
          <w:p w14:paraId="13523FE5" w14:textId="77777777" w:rsidR="00D424FF" w:rsidRPr="0007199A" w:rsidRDefault="00D424FF" w:rsidP="009B68F2">
            <w:pPr>
              <w:spacing w:after="120"/>
              <w:jc w:val="both"/>
              <w:rPr>
                <w:sz w:val="22"/>
                <w:szCs w:val="22"/>
              </w:rPr>
            </w:pPr>
            <w:r w:rsidRPr="0007199A">
              <w:rPr>
                <w:b/>
                <w:sz w:val="22"/>
                <w:szCs w:val="22"/>
              </w:rPr>
              <w:t>FUND CODE:</w:t>
            </w:r>
            <w:r w:rsidRPr="0007199A">
              <w:rPr>
                <w:sz w:val="22"/>
                <w:szCs w:val="22"/>
              </w:rPr>
              <w:t xml:space="preserve"> 668</w:t>
            </w:r>
          </w:p>
        </w:tc>
      </w:tr>
      <w:tr w:rsidR="00D424FF" w:rsidRPr="0007199A" w14:paraId="0C999783" w14:textId="77777777" w:rsidTr="009B68F2">
        <w:trPr>
          <w:cantSplit/>
        </w:trPr>
        <w:tc>
          <w:tcPr>
            <w:tcW w:w="3438" w:type="dxa"/>
            <w:tcBorders>
              <w:top w:val="nil"/>
              <w:left w:val="nil"/>
              <w:bottom w:val="nil"/>
              <w:right w:val="nil"/>
            </w:tcBorders>
          </w:tcPr>
          <w:p w14:paraId="5AC6DE58" w14:textId="77777777" w:rsidR="00D424FF" w:rsidRPr="0007199A" w:rsidRDefault="00D424FF" w:rsidP="009B68F2">
            <w:pPr>
              <w:spacing w:after="120"/>
              <w:jc w:val="both"/>
              <w:rPr>
                <w:b/>
                <w:sz w:val="22"/>
                <w:szCs w:val="22"/>
              </w:rPr>
            </w:pPr>
            <w:r w:rsidRPr="0007199A">
              <w:rPr>
                <w:b/>
                <w:sz w:val="22"/>
                <w:szCs w:val="22"/>
              </w:rPr>
              <w:t xml:space="preserve">FUNDS ALLOCATED:     </w:t>
            </w:r>
          </w:p>
        </w:tc>
        <w:tc>
          <w:tcPr>
            <w:tcW w:w="7470" w:type="dxa"/>
            <w:gridSpan w:val="3"/>
            <w:tcBorders>
              <w:top w:val="nil"/>
              <w:left w:val="nil"/>
              <w:bottom w:val="nil"/>
              <w:right w:val="nil"/>
            </w:tcBorders>
          </w:tcPr>
          <w:p w14:paraId="1A4CBA73" w14:textId="77777777" w:rsidR="00D424FF" w:rsidRPr="0007199A" w:rsidRDefault="004A1DB9" w:rsidP="009B68F2">
            <w:pPr>
              <w:spacing w:after="120"/>
              <w:jc w:val="both"/>
              <w:rPr>
                <w:sz w:val="22"/>
                <w:szCs w:val="22"/>
              </w:rPr>
            </w:pPr>
            <w:r>
              <w:rPr>
                <w:sz w:val="22"/>
                <w:szCs w:val="22"/>
              </w:rPr>
              <w:t>$</w:t>
            </w:r>
            <w:r w:rsidR="00D424FF" w:rsidRPr="0007199A">
              <w:rPr>
                <w:sz w:val="22"/>
                <w:szCs w:val="22"/>
              </w:rPr>
              <w:t>1,000,000               (State)</w:t>
            </w:r>
          </w:p>
        </w:tc>
      </w:tr>
      <w:tr w:rsidR="00D424FF" w:rsidRPr="0007199A" w14:paraId="6A43963D" w14:textId="77777777" w:rsidTr="009B68F2">
        <w:trPr>
          <w:cantSplit/>
        </w:trPr>
        <w:tc>
          <w:tcPr>
            <w:tcW w:w="3438" w:type="dxa"/>
            <w:tcBorders>
              <w:top w:val="nil"/>
              <w:left w:val="nil"/>
              <w:bottom w:val="nil"/>
              <w:right w:val="nil"/>
            </w:tcBorders>
          </w:tcPr>
          <w:p w14:paraId="7B5625DF" w14:textId="77777777" w:rsidR="00D424FF" w:rsidRPr="0007199A" w:rsidRDefault="00D424FF" w:rsidP="009B68F2">
            <w:pPr>
              <w:spacing w:after="120"/>
              <w:jc w:val="both"/>
              <w:rPr>
                <w:b/>
                <w:sz w:val="22"/>
                <w:szCs w:val="22"/>
              </w:rPr>
            </w:pPr>
            <w:r w:rsidRPr="0007199A">
              <w:rPr>
                <w:b/>
                <w:sz w:val="22"/>
                <w:szCs w:val="22"/>
              </w:rPr>
              <w:t>FUNDS REQUESTED:</w:t>
            </w:r>
          </w:p>
        </w:tc>
        <w:tc>
          <w:tcPr>
            <w:tcW w:w="7470" w:type="dxa"/>
            <w:gridSpan w:val="3"/>
            <w:tcBorders>
              <w:top w:val="nil"/>
              <w:left w:val="nil"/>
              <w:bottom w:val="nil"/>
              <w:right w:val="nil"/>
            </w:tcBorders>
          </w:tcPr>
          <w:p w14:paraId="32F7DF70" w14:textId="77777777" w:rsidR="00D424FF" w:rsidRPr="0007199A" w:rsidRDefault="00D424FF" w:rsidP="009B68F2">
            <w:pPr>
              <w:spacing w:after="120"/>
              <w:jc w:val="both"/>
              <w:rPr>
                <w:sz w:val="22"/>
                <w:szCs w:val="22"/>
              </w:rPr>
            </w:pPr>
            <w:r w:rsidRPr="0007199A">
              <w:rPr>
                <w:sz w:val="22"/>
                <w:szCs w:val="22"/>
              </w:rPr>
              <w:t>$</w:t>
            </w:r>
            <w:r w:rsidRPr="0007199A">
              <w:rPr>
                <w:w w:val="105"/>
                <w:sz w:val="22"/>
                <w:szCs w:val="22"/>
              </w:rPr>
              <w:t>959,595</w:t>
            </w:r>
          </w:p>
        </w:tc>
      </w:tr>
      <w:tr w:rsidR="00D424FF" w:rsidRPr="0007199A" w14:paraId="644605DF" w14:textId="77777777" w:rsidTr="009B68F2">
        <w:trPr>
          <w:cantSplit/>
        </w:trPr>
        <w:tc>
          <w:tcPr>
            <w:tcW w:w="10908" w:type="dxa"/>
            <w:gridSpan w:val="4"/>
            <w:tcBorders>
              <w:top w:val="nil"/>
              <w:left w:val="nil"/>
              <w:bottom w:val="nil"/>
              <w:right w:val="nil"/>
            </w:tcBorders>
          </w:tcPr>
          <w:p w14:paraId="3DE79819" w14:textId="77777777" w:rsidR="00D424FF" w:rsidRPr="0007199A" w:rsidRDefault="00D424FF" w:rsidP="004A1DB9">
            <w:pPr>
              <w:spacing w:line="214" w:lineRule="exact"/>
              <w:rPr>
                <w:sz w:val="22"/>
                <w:szCs w:val="22"/>
              </w:rPr>
            </w:pPr>
            <w:r w:rsidRPr="0007199A">
              <w:rPr>
                <w:b/>
                <w:sz w:val="22"/>
                <w:szCs w:val="22"/>
              </w:rPr>
              <w:t xml:space="preserve">PURPOSE: </w:t>
            </w:r>
            <w:r w:rsidRPr="0007199A">
              <w:rPr>
                <w:sz w:val="22"/>
                <w:szCs w:val="22"/>
              </w:rPr>
              <w:t>The</w:t>
            </w:r>
            <w:r w:rsidRPr="0007199A">
              <w:rPr>
                <w:spacing w:val="15"/>
                <w:sz w:val="22"/>
                <w:szCs w:val="22"/>
              </w:rPr>
              <w:t xml:space="preserve"> </w:t>
            </w:r>
            <w:r w:rsidRPr="0007199A">
              <w:rPr>
                <w:sz w:val="22"/>
                <w:szCs w:val="22"/>
              </w:rPr>
              <w:t>purpose</w:t>
            </w:r>
            <w:r w:rsidRPr="0007199A">
              <w:rPr>
                <w:spacing w:val="20"/>
                <w:sz w:val="22"/>
                <w:szCs w:val="22"/>
              </w:rPr>
              <w:t xml:space="preserve"> </w:t>
            </w:r>
            <w:r w:rsidRPr="0007199A">
              <w:rPr>
                <w:sz w:val="22"/>
                <w:szCs w:val="22"/>
              </w:rPr>
              <w:t>of</w:t>
            </w:r>
            <w:r w:rsidRPr="0007199A">
              <w:rPr>
                <w:spacing w:val="3"/>
                <w:sz w:val="22"/>
                <w:szCs w:val="22"/>
              </w:rPr>
              <w:t xml:space="preserve"> </w:t>
            </w:r>
            <w:r w:rsidRPr="0007199A">
              <w:rPr>
                <w:sz w:val="22"/>
                <w:szCs w:val="22"/>
              </w:rPr>
              <w:t>this</w:t>
            </w:r>
            <w:r w:rsidRPr="0007199A">
              <w:rPr>
                <w:spacing w:val="7"/>
                <w:sz w:val="22"/>
                <w:szCs w:val="22"/>
              </w:rPr>
              <w:t xml:space="preserve"> </w:t>
            </w:r>
            <w:r w:rsidRPr="0007199A">
              <w:rPr>
                <w:sz w:val="22"/>
                <w:szCs w:val="22"/>
              </w:rPr>
              <w:t>competitive</w:t>
            </w:r>
            <w:r w:rsidRPr="0007199A">
              <w:rPr>
                <w:spacing w:val="28"/>
                <w:sz w:val="22"/>
                <w:szCs w:val="22"/>
              </w:rPr>
              <w:t xml:space="preserve"> </w:t>
            </w:r>
            <w:r w:rsidRPr="0007199A">
              <w:rPr>
                <w:sz w:val="22"/>
                <w:szCs w:val="22"/>
              </w:rPr>
              <w:t>grant</w:t>
            </w:r>
            <w:r w:rsidRPr="0007199A">
              <w:rPr>
                <w:spacing w:val="19"/>
                <w:sz w:val="22"/>
                <w:szCs w:val="22"/>
              </w:rPr>
              <w:t xml:space="preserve"> </w:t>
            </w:r>
            <w:r w:rsidRPr="0007199A">
              <w:rPr>
                <w:sz w:val="22"/>
                <w:szCs w:val="22"/>
              </w:rPr>
              <w:t>program</w:t>
            </w:r>
            <w:r w:rsidRPr="0007199A">
              <w:rPr>
                <w:spacing w:val="47"/>
                <w:sz w:val="22"/>
                <w:szCs w:val="22"/>
              </w:rPr>
              <w:t xml:space="preserve"> </w:t>
            </w:r>
            <w:r w:rsidRPr="0007199A">
              <w:rPr>
                <w:sz w:val="22"/>
                <w:szCs w:val="22"/>
              </w:rPr>
              <w:t>is</w:t>
            </w:r>
            <w:r w:rsidRPr="0007199A">
              <w:rPr>
                <w:spacing w:val="2"/>
                <w:sz w:val="22"/>
                <w:szCs w:val="22"/>
              </w:rPr>
              <w:t xml:space="preserve"> </w:t>
            </w:r>
            <w:r w:rsidRPr="0007199A">
              <w:rPr>
                <w:sz w:val="22"/>
                <w:szCs w:val="22"/>
              </w:rPr>
              <w:t>to</w:t>
            </w:r>
            <w:r w:rsidRPr="0007199A">
              <w:rPr>
                <w:spacing w:val="18"/>
                <w:sz w:val="22"/>
                <w:szCs w:val="22"/>
              </w:rPr>
              <w:t xml:space="preserve"> </w:t>
            </w:r>
            <w:r w:rsidRPr="0007199A">
              <w:rPr>
                <w:sz w:val="22"/>
                <w:szCs w:val="22"/>
              </w:rPr>
              <w:t>provide</w:t>
            </w:r>
            <w:r w:rsidRPr="0007199A">
              <w:rPr>
                <w:spacing w:val="30"/>
                <w:sz w:val="22"/>
                <w:szCs w:val="22"/>
              </w:rPr>
              <w:t xml:space="preserve"> </w:t>
            </w:r>
            <w:r w:rsidRPr="0007199A">
              <w:rPr>
                <w:sz w:val="22"/>
                <w:szCs w:val="22"/>
              </w:rPr>
              <w:t>a</w:t>
            </w:r>
            <w:r w:rsidRPr="0007199A">
              <w:rPr>
                <w:spacing w:val="10"/>
                <w:sz w:val="22"/>
                <w:szCs w:val="22"/>
              </w:rPr>
              <w:t xml:space="preserve"> </w:t>
            </w:r>
            <w:r w:rsidRPr="0007199A">
              <w:rPr>
                <w:sz w:val="22"/>
                <w:szCs w:val="22"/>
              </w:rPr>
              <w:t>"foundation</w:t>
            </w:r>
            <w:r w:rsidRPr="0007199A">
              <w:rPr>
                <w:spacing w:val="30"/>
                <w:sz w:val="22"/>
                <w:szCs w:val="22"/>
              </w:rPr>
              <w:t xml:space="preserve"> </w:t>
            </w:r>
            <w:r w:rsidRPr="0007199A">
              <w:rPr>
                <w:sz w:val="22"/>
                <w:szCs w:val="22"/>
              </w:rPr>
              <w:t>of</w:t>
            </w:r>
            <w:r w:rsidRPr="0007199A">
              <w:rPr>
                <w:spacing w:val="10"/>
                <w:sz w:val="22"/>
                <w:szCs w:val="22"/>
              </w:rPr>
              <w:t xml:space="preserve"> </w:t>
            </w:r>
            <w:r w:rsidRPr="0007199A">
              <w:rPr>
                <w:sz w:val="22"/>
                <w:szCs w:val="22"/>
              </w:rPr>
              <w:t>services</w:t>
            </w:r>
            <w:r w:rsidRPr="0007199A">
              <w:rPr>
                <w:spacing w:val="17"/>
                <w:sz w:val="22"/>
                <w:szCs w:val="22"/>
              </w:rPr>
              <w:t xml:space="preserve"> </w:t>
            </w:r>
            <w:r w:rsidRPr="0007199A">
              <w:rPr>
                <w:sz w:val="22"/>
                <w:szCs w:val="22"/>
              </w:rPr>
              <w:t>within</w:t>
            </w:r>
            <w:r w:rsidRPr="0007199A">
              <w:rPr>
                <w:spacing w:val="35"/>
                <w:sz w:val="22"/>
                <w:szCs w:val="22"/>
              </w:rPr>
              <w:t xml:space="preserve"> </w:t>
            </w:r>
            <w:r w:rsidRPr="0007199A">
              <w:rPr>
                <w:sz w:val="22"/>
                <w:szCs w:val="22"/>
              </w:rPr>
              <w:t>Massachusetts community</w:t>
            </w:r>
            <w:r w:rsidRPr="0007199A">
              <w:rPr>
                <w:spacing w:val="25"/>
                <w:sz w:val="22"/>
                <w:szCs w:val="22"/>
              </w:rPr>
              <w:t xml:space="preserve"> </w:t>
            </w:r>
            <w:r w:rsidRPr="0007199A">
              <w:rPr>
                <w:sz w:val="22"/>
                <w:szCs w:val="22"/>
              </w:rPr>
              <w:t>colleges</w:t>
            </w:r>
            <w:r w:rsidRPr="0007199A">
              <w:rPr>
                <w:spacing w:val="16"/>
                <w:sz w:val="22"/>
                <w:szCs w:val="22"/>
              </w:rPr>
              <w:t xml:space="preserve"> </w:t>
            </w:r>
            <w:r w:rsidRPr="0007199A">
              <w:rPr>
                <w:sz w:val="22"/>
                <w:szCs w:val="22"/>
              </w:rPr>
              <w:t>that</w:t>
            </w:r>
            <w:r w:rsidRPr="0007199A">
              <w:rPr>
                <w:spacing w:val="23"/>
                <w:sz w:val="22"/>
                <w:szCs w:val="22"/>
              </w:rPr>
              <w:t xml:space="preserve"> </w:t>
            </w:r>
            <w:r w:rsidRPr="0007199A">
              <w:rPr>
                <w:sz w:val="22"/>
                <w:szCs w:val="22"/>
              </w:rPr>
              <w:t>enable</w:t>
            </w:r>
            <w:r w:rsidRPr="0007199A">
              <w:rPr>
                <w:spacing w:val="17"/>
                <w:sz w:val="22"/>
                <w:szCs w:val="22"/>
              </w:rPr>
              <w:t xml:space="preserve"> </w:t>
            </w:r>
            <w:r w:rsidRPr="0007199A">
              <w:rPr>
                <w:sz w:val="22"/>
                <w:szCs w:val="22"/>
              </w:rPr>
              <w:t>adult</w:t>
            </w:r>
            <w:r w:rsidRPr="0007199A">
              <w:rPr>
                <w:spacing w:val="28"/>
                <w:sz w:val="22"/>
                <w:szCs w:val="22"/>
              </w:rPr>
              <w:t xml:space="preserve"> </w:t>
            </w:r>
            <w:r w:rsidRPr="0007199A">
              <w:rPr>
                <w:sz w:val="22"/>
                <w:szCs w:val="22"/>
              </w:rPr>
              <w:t>learners</w:t>
            </w:r>
            <w:r w:rsidRPr="0007199A">
              <w:rPr>
                <w:spacing w:val="14"/>
                <w:sz w:val="22"/>
                <w:szCs w:val="22"/>
              </w:rPr>
              <w:t xml:space="preserve"> </w:t>
            </w:r>
            <w:r w:rsidRPr="0007199A">
              <w:rPr>
                <w:sz w:val="22"/>
                <w:szCs w:val="22"/>
              </w:rPr>
              <w:t>to</w:t>
            </w:r>
            <w:r w:rsidRPr="0007199A">
              <w:rPr>
                <w:spacing w:val="12"/>
                <w:sz w:val="22"/>
                <w:szCs w:val="22"/>
              </w:rPr>
              <w:t xml:space="preserve"> </w:t>
            </w:r>
            <w:r w:rsidRPr="0007199A">
              <w:rPr>
                <w:sz w:val="22"/>
                <w:szCs w:val="22"/>
              </w:rPr>
              <w:t>transition</w:t>
            </w:r>
            <w:r w:rsidRPr="0007199A">
              <w:rPr>
                <w:spacing w:val="49"/>
                <w:sz w:val="22"/>
                <w:szCs w:val="22"/>
              </w:rPr>
              <w:t xml:space="preserve"> </w:t>
            </w:r>
            <w:r w:rsidRPr="0007199A">
              <w:rPr>
                <w:sz w:val="22"/>
                <w:szCs w:val="22"/>
              </w:rPr>
              <w:t>into</w:t>
            </w:r>
            <w:r w:rsidRPr="0007199A">
              <w:rPr>
                <w:spacing w:val="10"/>
                <w:sz w:val="22"/>
                <w:szCs w:val="22"/>
              </w:rPr>
              <w:t xml:space="preserve"> </w:t>
            </w:r>
            <w:r w:rsidRPr="0007199A">
              <w:rPr>
                <w:sz w:val="22"/>
                <w:szCs w:val="22"/>
              </w:rPr>
              <w:t>and</w:t>
            </w:r>
            <w:r w:rsidRPr="0007199A">
              <w:rPr>
                <w:spacing w:val="33"/>
                <w:sz w:val="22"/>
                <w:szCs w:val="22"/>
              </w:rPr>
              <w:t xml:space="preserve"> </w:t>
            </w:r>
            <w:r w:rsidRPr="0007199A">
              <w:rPr>
                <w:sz w:val="22"/>
                <w:szCs w:val="22"/>
              </w:rPr>
              <w:t>ultimately</w:t>
            </w:r>
            <w:r w:rsidRPr="0007199A">
              <w:rPr>
                <w:spacing w:val="31"/>
                <w:sz w:val="22"/>
                <w:szCs w:val="22"/>
              </w:rPr>
              <w:t xml:space="preserve"> </w:t>
            </w:r>
            <w:r w:rsidRPr="0007199A">
              <w:rPr>
                <w:sz w:val="22"/>
                <w:szCs w:val="22"/>
              </w:rPr>
              <w:t>complete</w:t>
            </w:r>
            <w:r w:rsidRPr="0007199A">
              <w:rPr>
                <w:spacing w:val="27"/>
                <w:sz w:val="22"/>
                <w:szCs w:val="22"/>
              </w:rPr>
              <w:t xml:space="preserve"> </w:t>
            </w:r>
            <w:r w:rsidRPr="0007199A">
              <w:rPr>
                <w:sz w:val="22"/>
                <w:szCs w:val="22"/>
              </w:rPr>
              <w:t>postsecondary</w:t>
            </w:r>
            <w:r w:rsidRPr="0007199A">
              <w:rPr>
                <w:spacing w:val="45"/>
                <w:sz w:val="22"/>
                <w:szCs w:val="22"/>
              </w:rPr>
              <w:t xml:space="preserve"> </w:t>
            </w:r>
            <w:r w:rsidRPr="0007199A">
              <w:rPr>
                <w:sz w:val="22"/>
                <w:szCs w:val="22"/>
              </w:rPr>
              <w:t>education.</w:t>
            </w:r>
            <w:r w:rsidRPr="0007199A">
              <w:rPr>
                <w:w w:val="103"/>
                <w:sz w:val="22"/>
                <w:szCs w:val="22"/>
              </w:rPr>
              <w:t xml:space="preserve"> </w:t>
            </w:r>
          </w:p>
          <w:p w14:paraId="78C2CD2C" w14:textId="77777777" w:rsidR="00D424FF" w:rsidRPr="0007199A" w:rsidRDefault="00D424FF" w:rsidP="009B68F2">
            <w:pPr>
              <w:spacing w:after="120"/>
              <w:jc w:val="both"/>
              <w:rPr>
                <w:sz w:val="22"/>
                <w:szCs w:val="22"/>
              </w:rPr>
            </w:pPr>
          </w:p>
        </w:tc>
      </w:tr>
      <w:tr w:rsidR="00D424FF" w:rsidRPr="0007199A" w14:paraId="0185C313" w14:textId="77777777" w:rsidTr="009B68F2">
        <w:tc>
          <w:tcPr>
            <w:tcW w:w="5418" w:type="dxa"/>
            <w:gridSpan w:val="2"/>
            <w:tcBorders>
              <w:top w:val="nil"/>
              <w:left w:val="nil"/>
              <w:bottom w:val="nil"/>
              <w:right w:val="nil"/>
            </w:tcBorders>
          </w:tcPr>
          <w:p w14:paraId="6D5C23A3" w14:textId="77777777" w:rsidR="00D424FF" w:rsidRPr="0007199A" w:rsidRDefault="00D424FF" w:rsidP="009B68F2">
            <w:pPr>
              <w:spacing w:after="120"/>
              <w:jc w:val="both"/>
              <w:rPr>
                <w:b/>
                <w:sz w:val="22"/>
                <w:szCs w:val="22"/>
              </w:rPr>
            </w:pPr>
            <w:r w:rsidRPr="0007199A">
              <w:rPr>
                <w:b/>
                <w:sz w:val="22"/>
                <w:szCs w:val="22"/>
              </w:rPr>
              <w:t xml:space="preserve">NUMBER OF PROPOSALS RECEIVED: </w:t>
            </w:r>
          </w:p>
        </w:tc>
        <w:tc>
          <w:tcPr>
            <w:tcW w:w="5490" w:type="dxa"/>
            <w:gridSpan w:val="2"/>
            <w:tcBorders>
              <w:top w:val="nil"/>
              <w:left w:val="nil"/>
              <w:bottom w:val="nil"/>
              <w:right w:val="nil"/>
            </w:tcBorders>
          </w:tcPr>
          <w:p w14:paraId="02D00613" w14:textId="77777777" w:rsidR="00D424FF" w:rsidRPr="0007199A" w:rsidRDefault="00D424FF" w:rsidP="009B68F2">
            <w:pPr>
              <w:spacing w:after="120"/>
              <w:jc w:val="both"/>
              <w:rPr>
                <w:sz w:val="22"/>
                <w:szCs w:val="22"/>
              </w:rPr>
            </w:pPr>
            <w:r w:rsidRPr="0007199A">
              <w:rPr>
                <w:sz w:val="22"/>
                <w:szCs w:val="22"/>
              </w:rPr>
              <w:t>12</w:t>
            </w:r>
          </w:p>
        </w:tc>
      </w:tr>
      <w:tr w:rsidR="00D424FF" w:rsidRPr="0007199A" w14:paraId="035F3DD4" w14:textId="77777777" w:rsidTr="009B68F2">
        <w:trPr>
          <w:trHeight w:val="224"/>
        </w:trPr>
        <w:tc>
          <w:tcPr>
            <w:tcW w:w="5418" w:type="dxa"/>
            <w:gridSpan w:val="2"/>
            <w:tcBorders>
              <w:top w:val="nil"/>
              <w:left w:val="nil"/>
              <w:bottom w:val="nil"/>
              <w:right w:val="nil"/>
            </w:tcBorders>
          </w:tcPr>
          <w:p w14:paraId="03995DEA" w14:textId="77777777" w:rsidR="00D424FF" w:rsidRPr="0007199A" w:rsidRDefault="00D424FF" w:rsidP="009B68F2">
            <w:pPr>
              <w:spacing w:after="120"/>
              <w:jc w:val="both"/>
              <w:rPr>
                <w:b/>
                <w:sz w:val="22"/>
                <w:szCs w:val="22"/>
              </w:rPr>
            </w:pPr>
            <w:r w:rsidRPr="0007199A">
              <w:rPr>
                <w:b/>
                <w:sz w:val="22"/>
                <w:szCs w:val="22"/>
              </w:rPr>
              <w:t xml:space="preserve">NUMBER OF PROPOSALS RECOMMENDED: </w:t>
            </w:r>
          </w:p>
        </w:tc>
        <w:tc>
          <w:tcPr>
            <w:tcW w:w="5490" w:type="dxa"/>
            <w:gridSpan w:val="2"/>
            <w:tcBorders>
              <w:top w:val="nil"/>
              <w:left w:val="nil"/>
              <w:bottom w:val="nil"/>
              <w:right w:val="nil"/>
            </w:tcBorders>
          </w:tcPr>
          <w:p w14:paraId="2DB49259" w14:textId="77777777" w:rsidR="00D424FF" w:rsidRPr="0007199A" w:rsidRDefault="00D424FF" w:rsidP="009B68F2">
            <w:pPr>
              <w:spacing w:after="120"/>
              <w:jc w:val="both"/>
              <w:rPr>
                <w:sz w:val="22"/>
                <w:szCs w:val="22"/>
              </w:rPr>
            </w:pPr>
            <w:r w:rsidRPr="0007199A">
              <w:rPr>
                <w:sz w:val="22"/>
                <w:szCs w:val="22"/>
              </w:rPr>
              <w:t>10</w:t>
            </w:r>
          </w:p>
        </w:tc>
      </w:tr>
      <w:tr w:rsidR="00D424FF" w:rsidRPr="0007199A" w14:paraId="6B199EE4" w14:textId="77777777" w:rsidTr="009B68F2">
        <w:trPr>
          <w:trHeight w:val="117"/>
        </w:trPr>
        <w:tc>
          <w:tcPr>
            <w:tcW w:w="5418" w:type="dxa"/>
            <w:gridSpan w:val="2"/>
            <w:tcBorders>
              <w:top w:val="nil"/>
              <w:left w:val="nil"/>
              <w:bottom w:val="nil"/>
              <w:right w:val="nil"/>
            </w:tcBorders>
          </w:tcPr>
          <w:p w14:paraId="77D39D5E" w14:textId="77777777" w:rsidR="00D424FF" w:rsidRPr="0007199A" w:rsidRDefault="00D424FF" w:rsidP="009B68F2">
            <w:pPr>
              <w:spacing w:after="120"/>
              <w:jc w:val="both"/>
              <w:rPr>
                <w:b/>
                <w:sz w:val="22"/>
                <w:szCs w:val="22"/>
              </w:rPr>
            </w:pPr>
            <w:r w:rsidRPr="0007199A">
              <w:rPr>
                <w:b/>
                <w:sz w:val="22"/>
                <w:szCs w:val="22"/>
              </w:rPr>
              <w:t>NUMBER OF PROPOSALS NOT RECOMMENDED:</w:t>
            </w:r>
          </w:p>
        </w:tc>
        <w:tc>
          <w:tcPr>
            <w:tcW w:w="5490" w:type="dxa"/>
            <w:gridSpan w:val="2"/>
            <w:tcBorders>
              <w:top w:val="nil"/>
              <w:left w:val="nil"/>
              <w:bottom w:val="nil"/>
              <w:right w:val="nil"/>
            </w:tcBorders>
          </w:tcPr>
          <w:p w14:paraId="0C491790" w14:textId="77777777" w:rsidR="00D424FF" w:rsidRPr="0007199A" w:rsidRDefault="004A1DB9" w:rsidP="009B68F2">
            <w:pPr>
              <w:spacing w:after="120"/>
              <w:jc w:val="both"/>
              <w:rPr>
                <w:sz w:val="22"/>
                <w:szCs w:val="22"/>
              </w:rPr>
            </w:pPr>
            <w:r>
              <w:rPr>
                <w:sz w:val="22"/>
                <w:szCs w:val="22"/>
              </w:rPr>
              <w:t xml:space="preserve">  </w:t>
            </w:r>
            <w:r w:rsidR="00D424FF" w:rsidRPr="0007199A">
              <w:rPr>
                <w:sz w:val="22"/>
                <w:szCs w:val="22"/>
              </w:rPr>
              <w:t>2</w:t>
            </w:r>
          </w:p>
        </w:tc>
      </w:tr>
      <w:tr w:rsidR="00D424FF" w:rsidRPr="0007199A" w14:paraId="6DDEAEBE" w14:textId="77777777" w:rsidTr="009B68F2">
        <w:trPr>
          <w:cantSplit/>
          <w:trHeight w:val="828"/>
        </w:trPr>
        <w:tc>
          <w:tcPr>
            <w:tcW w:w="10908" w:type="dxa"/>
            <w:gridSpan w:val="4"/>
            <w:tcBorders>
              <w:top w:val="nil"/>
              <w:left w:val="nil"/>
              <w:bottom w:val="nil"/>
              <w:right w:val="nil"/>
            </w:tcBorders>
          </w:tcPr>
          <w:p w14:paraId="50F177C7" w14:textId="77777777" w:rsidR="00D424FF" w:rsidRPr="0007199A" w:rsidRDefault="00D424FF" w:rsidP="004A1DB9">
            <w:pPr>
              <w:spacing w:line="225" w:lineRule="exact"/>
              <w:rPr>
                <w:sz w:val="22"/>
                <w:szCs w:val="22"/>
              </w:rPr>
            </w:pPr>
            <w:r w:rsidRPr="0007199A">
              <w:rPr>
                <w:b/>
                <w:sz w:val="22"/>
                <w:szCs w:val="22"/>
              </w:rPr>
              <w:t xml:space="preserve">RESULT OF FUNDING: </w:t>
            </w:r>
            <w:r w:rsidRPr="0007199A">
              <w:rPr>
                <w:sz w:val="22"/>
                <w:szCs w:val="22"/>
              </w:rPr>
              <w:t>Through</w:t>
            </w:r>
            <w:r w:rsidRPr="0007199A">
              <w:rPr>
                <w:spacing w:val="44"/>
                <w:sz w:val="22"/>
                <w:szCs w:val="22"/>
              </w:rPr>
              <w:t xml:space="preserve"> </w:t>
            </w:r>
            <w:r w:rsidRPr="0007199A">
              <w:rPr>
                <w:sz w:val="22"/>
                <w:szCs w:val="22"/>
              </w:rPr>
              <w:t xml:space="preserve">high-quality </w:t>
            </w:r>
            <w:r w:rsidRPr="0007199A">
              <w:rPr>
                <w:spacing w:val="19"/>
                <w:sz w:val="22"/>
                <w:szCs w:val="22"/>
              </w:rPr>
              <w:t>instruction</w:t>
            </w:r>
            <w:r w:rsidRPr="0007199A">
              <w:rPr>
                <w:sz w:val="22"/>
                <w:szCs w:val="22"/>
              </w:rPr>
              <w:t>,</w:t>
            </w:r>
            <w:r w:rsidRPr="0007199A">
              <w:rPr>
                <w:spacing w:val="49"/>
                <w:sz w:val="22"/>
                <w:szCs w:val="22"/>
              </w:rPr>
              <w:t xml:space="preserve"> </w:t>
            </w:r>
            <w:r w:rsidRPr="0007199A">
              <w:rPr>
                <w:sz w:val="22"/>
                <w:szCs w:val="22"/>
              </w:rPr>
              <w:t>academic</w:t>
            </w:r>
            <w:r w:rsidRPr="0007199A">
              <w:rPr>
                <w:spacing w:val="35"/>
                <w:sz w:val="22"/>
                <w:szCs w:val="22"/>
              </w:rPr>
              <w:t xml:space="preserve"> </w:t>
            </w:r>
            <w:r w:rsidRPr="0007199A">
              <w:rPr>
                <w:sz w:val="22"/>
                <w:szCs w:val="22"/>
              </w:rPr>
              <w:t>college</w:t>
            </w:r>
            <w:r w:rsidRPr="0007199A">
              <w:rPr>
                <w:spacing w:val="39"/>
                <w:sz w:val="22"/>
                <w:szCs w:val="22"/>
              </w:rPr>
              <w:t xml:space="preserve"> </w:t>
            </w:r>
            <w:r w:rsidRPr="0007199A">
              <w:rPr>
                <w:sz w:val="22"/>
                <w:szCs w:val="22"/>
              </w:rPr>
              <w:t>credit</w:t>
            </w:r>
            <w:r w:rsidRPr="0007199A">
              <w:rPr>
                <w:spacing w:val="38"/>
                <w:sz w:val="22"/>
                <w:szCs w:val="22"/>
              </w:rPr>
              <w:t xml:space="preserve"> </w:t>
            </w:r>
            <w:r w:rsidRPr="0007199A">
              <w:rPr>
                <w:sz w:val="22"/>
                <w:szCs w:val="22"/>
              </w:rPr>
              <w:t>classes</w:t>
            </w:r>
            <w:r w:rsidR="004A1DB9">
              <w:rPr>
                <w:sz w:val="22"/>
                <w:szCs w:val="22"/>
              </w:rPr>
              <w:t>,</w:t>
            </w:r>
            <w:r w:rsidRPr="0007199A">
              <w:rPr>
                <w:spacing w:val="19"/>
                <w:sz w:val="22"/>
                <w:szCs w:val="22"/>
              </w:rPr>
              <w:t xml:space="preserve"> </w:t>
            </w:r>
            <w:r w:rsidRPr="0007199A">
              <w:rPr>
                <w:sz w:val="22"/>
                <w:szCs w:val="22"/>
              </w:rPr>
              <w:t>and</w:t>
            </w:r>
            <w:r w:rsidRPr="0007199A">
              <w:rPr>
                <w:spacing w:val="47"/>
                <w:sz w:val="22"/>
                <w:szCs w:val="22"/>
              </w:rPr>
              <w:t xml:space="preserve"> </w:t>
            </w:r>
            <w:r w:rsidRPr="0007199A">
              <w:rPr>
                <w:sz w:val="22"/>
                <w:szCs w:val="22"/>
              </w:rPr>
              <w:t>intensive</w:t>
            </w:r>
            <w:r w:rsidRPr="0007199A">
              <w:rPr>
                <w:spacing w:val="45"/>
                <w:sz w:val="22"/>
                <w:szCs w:val="22"/>
              </w:rPr>
              <w:t xml:space="preserve"> </w:t>
            </w:r>
            <w:r w:rsidRPr="0007199A">
              <w:rPr>
                <w:sz w:val="22"/>
                <w:szCs w:val="22"/>
              </w:rPr>
              <w:t>advising</w:t>
            </w:r>
            <w:r w:rsidR="004A1DB9">
              <w:rPr>
                <w:sz w:val="22"/>
                <w:szCs w:val="22"/>
              </w:rPr>
              <w:t xml:space="preserve"> </w:t>
            </w:r>
            <w:r w:rsidRPr="0007199A">
              <w:rPr>
                <w:sz w:val="22"/>
                <w:szCs w:val="22"/>
              </w:rPr>
              <w:t>ABE</w:t>
            </w:r>
            <w:r w:rsidRPr="0007199A">
              <w:rPr>
                <w:spacing w:val="13"/>
                <w:sz w:val="22"/>
                <w:szCs w:val="22"/>
              </w:rPr>
              <w:t xml:space="preserve"> </w:t>
            </w:r>
            <w:r w:rsidRPr="0007199A">
              <w:rPr>
                <w:sz w:val="22"/>
                <w:szCs w:val="22"/>
              </w:rPr>
              <w:t>Transition</w:t>
            </w:r>
            <w:r w:rsidRPr="0007199A">
              <w:rPr>
                <w:spacing w:val="29"/>
                <w:sz w:val="22"/>
                <w:szCs w:val="22"/>
              </w:rPr>
              <w:t xml:space="preserve"> </w:t>
            </w:r>
            <w:r w:rsidRPr="0007199A">
              <w:rPr>
                <w:sz w:val="22"/>
                <w:szCs w:val="22"/>
              </w:rPr>
              <w:t>to</w:t>
            </w:r>
            <w:r w:rsidRPr="0007199A">
              <w:rPr>
                <w:spacing w:val="10"/>
                <w:sz w:val="22"/>
                <w:szCs w:val="22"/>
              </w:rPr>
              <w:t xml:space="preserve"> </w:t>
            </w:r>
            <w:r w:rsidRPr="0007199A">
              <w:rPr>
                <w:sz w:val="22"/>
                <w:szCs w:val="22"/>
              </w:rPr>
              <w:t>Community</w:t>
            </w:r>
            <w:r w:rsidRPr="0007199A">
              <w:rPr>
                <w:spacing w:val="27"/>
                <w:sz w:val="22"/>
                <w:szCs w:val="22"/>
              </w:rPr>
              <w:t xml:space="preserve"> </w:t>
            </w:r>
            <w:r w:rsidRPr="0007199A">
              <w:rPr>
                <w:sz w:val="22"/>
                <w:szCs w:val="22"/>
              </w:rPr>
              <w:t>College</w:t>
            </w:r>
            <w:r w:rsidRPr="0007199A">
              <w:rPr>
                <w:spacing w:val="20"/>
                <w:sz w:val="22"/>
                <w:szCs w:val="22"/>
              </w:rPr>
              <w:t xml:space="preserve"> </w:t>
            </w:r>
            <w:r w:rsidRPr="0007199A">
              <w:rPr>
                <w:sz w:val="22"/>
                <w:szCs w:val="22"/>
              </w:rPr>
              <w:t>programs</w:t>
            </w:r>
            <w:r w:rsidRPr="0007199A">
              <w:rPr>
                <w:spacing w:val="30"/>
                <w:sz w:val="22"/>
                <w:szCs w:val="22"/>
              </w:rPr>
              <w:t xml:space="preserve"> </w:t>
            </w:r>
            <w:r w:rsidRPr="0007199A">
              <w:rPr>
                <w:sz w:val="22"/>
                <w:szCs w:val="22"/>
              </w:rPr>
              <w:t>will</w:t>
            </w:r>
            <w:r w:rsidRPr="0007199A">
              <w:rPr>
                <w:spacing w:val="31"/>
                <w:sz w:val="22"/>
                <w:szCs w:val="22"/>
              </w:rPr>
              <w:t xml:space="preserve"> </w:t>
            </w:r>
            <w:r w:rsidRPr="0007199A">
              <w:rPr>
                <w:sz w:val="22"/>
                <w:szCs w:val="22"/>
              </w:rPr>
              <w:t>equip</w:t>
            </w:r>
            <w:r w:rsidRPr="0007199A">
              <w:rPr>
                <w:spacing w:val="14"/>
                <w:sz w:val="22"/>
                <w:szCs w:val="22"/>
              </w:rPr>
              <w:t xml:space="preserve"> </w:t>
            </w:r>
            <w:r w:rsidRPr="0007199A">
              <w:rPr>
                <w:sz w:val="22"/>
                <w:szCs w:val="22"/>
              </w:rPr>
              <w:t>students</w:t>
            </w:r>
            <w:r w:rsidRPr="0007199A">
              <w:rPr>
                <w:spacing w:val="21"/>
                <w:sz w:val="22"/>
                <w:szCs w:val="22"/>
              </w:rPr>
              <w:t xml:space="preserve"> </w:t>
            </w:r>
            <w:r w:rsidRPr="0007199A">
              <w:rPr>
                <w:sz w:val="22"/>
                <w:szCs w:val="22"/>
              </w:rPr>
              <w:t>with</w:t>
            </w:r>
            <w:r w:rsidRPr="0007199A">
              <w:rPr>
                <w:spacing w:val="21"/>
                <w:sz w:val="22"/>
                <w:szCs w:val="22"/>
              </w:rPr>
              <w:t xml:space="preserve"> </w:t>
            </w:r>
            <w:r w:rsidRPr="0007199A">
              <w:rPr>
                <w:sz w:val="22"/>
                <w:szCs w:val="22"/>
              </w:rPr>
              <w:t>the</w:t>
            </w:r>
            <w:r w:rsidRPr="0007199A">
              <w:rPr>
                <w:spacing w:val="16"/>
                <w:sz w:val="22"/>
                <w:szCs w:val="22"/>
              </w:rPr>
              <w:t xml:space="preserve"> </w:t>
            </w:r>
            <w:r w:rsidRPr="0007199A">
              <w:rPr>
                <w:sz w:val="22"/>
                <w:szCs w:val="22"/>
              </w:rPr>
              <w:t>skills</w:t>
            </w:r>
            <w:r w:rsidRPr="0007199A">
              <w:rPr>
                <w:spacing w:val="12"/>
                <w:sz w:val="22"/>
                <w:szCs w:val="22"/>
              </w:rPr>
              <w:t xml:space="preserve"> </w:t>
            </w:r>
            <w:r w:rsidRPr="0007199A">
              <w:rPr>
                <w:sz w:val="22"/>
                <w:szCs w:val="22"/>
              </w:rPr>
              <w:t>and</w:t>
            </w:r>
            <w:r w:rsidRPr="0007199A">
              <w:rPr>
                <w:spacing w:val="31"/>
                <w:sz w:val="22"/>
                <w:szCs w:val="22"/>
              </w:rPr>
              <w:t xml:space="preserve"> </w:t>
            </w:r>
            <w:r w:rsidRPr="0007199A">
              <w:rPr>
                <w:sz w:val="22"/>
                <w:szCs w:val="22"/>
              </w:rPr>
              <w:t>knowledge</w:t>
            </w:r>
            <w:r w:rsidRPr="0007199A">
              <w:rPr>
                <w:spacing w:val="29"/>
                <w:sz w:val="22"/>
                <w:szCs w:val="22"/>
              </w:rPr>
              <w:t xml:space="preserve"> </w:t>
            </w:r>
            <w:r w:rsidRPr="0007199A">
              <w:rPr>
                <w:sz w:val="22"/>
                <w:szCs w:val="22"/>
              </w:rPr>
              <w:t>necessary</w:t>
            </w:r>
            <w:r w:rsidRPr="0007199A">
              <w:rPr>
                <w:spacing w:val="32"/>
                <w:sz w:val="22"/>
                <w:szCs w:val="22"/>
              </w:rPr>
              <w:t xml:space="preserve"> </w:t>
            </w:r>
            <w:r w:rsidRPr="0007199A">
              <w:rPr>
                <w:sz w:val="22"/>
                <w:szCs w:val="22"/>
              </w:rPr>
              <w:t>to</w:t>
            </w:r>
            <w:r w:rsidRPr="0007199A">
              <w:rPr>
                <w:w w:val="106"/>
                <w:sz w:val="22"/>
                <w:szCs w:val="22"/>
              </w:rPr>
              <w:t xml:space="preserve"> </w:t>
            </w:r>
            <w:r w:rsidRPr="0007199A">
              <w:rPr>
                <w:sz w:val="22"/>
                <w:szCs w:val="22"/>
              </w:rPr>
              <w:t>transition</w:t>
            </w:r>
            <w:r w:rsidRPr="0007199A">
              <w:rPr>
                <w:spacing w:val="41"/>
                <w:sz w:val="22"/>
                <w:szCs w:val="22"/>
              </w:rPr>
              <w:t xml:space="preserve"> </w:t>
            </w:r>
            <w:r w:rsidRPr="0007199A">
              <w:rPr>
                <w:sz w:val="22"/>
                <w:szCs w:val="22"/>
              </w:rPr>
              <w:t>into</w:t>
            </w:r>
            <w:r w:rsidRPr="0007199A">
              <w:rPr>
                <w:spacing w:val="1"/>
                <w:sz w:val="22"/>
                <w:szCs w:val="22"/>
              </w:rPr>
              <w:t xml:space="preserve"> </w:t>
            </w:r>
            <w:r w:rsidRPr="0007199A">
              <w:rPr>
                <w:sz w:val="22"/>
                <w:szCs w:val="22"/>
              </w:rPr>
              <w:t>college</w:t>
            </w:r>
            <w:r w:rsidRPr="0007199A">
              <w:rPr>
                <w:spacing w:val="12"/>
                <w:sz w:val="22"/>
                <w:szCs w:val="22"/>
              </w:rPr>
              <w:t xml:space="preserve"> </w:t>
            </w:r>
            <w:r w:rsidRPr="0007199A">
              <w:rPr>
                <w:sz w:val="22"/>
                <w:szCs w:val="22"/>
              </w:rPr>
              <w:t>and</w:t>
            </w:r>
            <w:r w:rsidRPr="0007199A">
              <w:rPr>
                <w:spacing w:val="20"/>
                <w:sz w:val="22"/>
                <w:szCs w:val="22"/>
              </w:rPr>
              <w:t xml:space="preserve"> </w:t>
            </w:r>
            <w:r w:rsidRPr="0007199A">
              <w:rPr>
                <w:sz w:val="22"/>
                <w:szCs w:val="22"/>
              </w:rPr>
              <w:t>earn</w:t>
            </w:r>
            <w:r w:rsidRPr="0007199A">
              <w:rPr>
                <w:spacing w:val="13"/>
                <w:sz w:val="22"/>
                <w:szCs w:val="22"/>
              </w:rPr>
              <w:t xml:space="preserve"> </w:t>
            </w:r>
            <w:r w:rsidRPr="0007199A">
              <w:rPr>
                <w:sz w:val="22"/>
                <w:szCs w:val="22"/>
              </w:rPr>
              <w:t>degrees</w:t>
            </w:r>
            <w:r w:rsidRPr="0007199A">
              <w:rPr>
                <w:spacing w:val="17"/>
                <w:sz w:val="22"/>
                <w:szCs w:val="22"/>
              </w:rPr>
              <w:t xml:space="preserve"> </w:t>
            </w:r>
            <w:r w:rsidRPr="0007199A">
              <w:rPr>
                <w:sz w:val="22"/>
                <w:szCs w:val="22"/>
              </w:rPr>
              <w:t>and</w:t>
            </w:r>
            <w:r w:rsidRPr="0007199A">
              <w:rPr>
                <w:spacing w:val="28"/>
                <w:sz w:val="22"/>
                <w:szCs w:val="22"/>
              </w:rPr>
              <w:t xml:space="preserve"> </w:t>
            </w:r>
            <w:r w:rsidRPr="0007199A">
              <w:rPr>
                <w:sz w:val="22"/>
                <w:szCs w:val="22"/>
              </w:rPr>
              <w:t>certificates.</w:t>
            </w:r>
          </w:p>
          <w:p w14:paraId="5A8CFD4F" w14:textId="77777777" w:rsidR="00D424FF" w:rsidRPr="0007199A" w:rsidRDefault="00D424FF" w:rsidP="009B68F2">
            <w:pPr>
              <w:rPr>
                <w:sz w:val="22"/>
                <w:szCs w:val="22"/>
              </w:rPr>
            </w:pPr>
          </w:p>
        </w:tc>
      </w:tr>
    </w:tbl>
    <w:p w14:paraId="12E29035" w14:textId="77777777" w:rsidR="00D424FF" w:rsidRPr="0007199A" w:rsidRDefault="00D424FF" w:rsidP="00D424FF">
      <w:pPr>
        <w:jc w:val="both"/>
        <w:rPr>
          <w:sz w:val="22"/>
          <w:szCs w:val="22"/>
        </w:rPr>
      </w:pPr>
      <w:r w:rsidRPr="0007199A">
        <w:rPr>
          <w:sz w:val="22"/>
          <w:szCs w:val="22"/>
        </w:rPr>
        <w:tab/>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7212"/>
        <w:gridCol w:w="1439"/>
      </w:tblGrid>
      <w:tr w:rsidR="00D424FF" w:rsidRPr="0007199A" w14:paraId="7F55B87C" w14:textId="77777777" w:rsidTr="009B68F2">
        <w:trPr>
          <w:trHeight w:hRule="exact" w:val="305"/>
        </w:trPr>
        <w:tc>
          <w:tcPr>
            <w:tcW w:w="2122" w:type="dxa"/>
            <w:tcBorders>
              <w:top w:val="single" w:sz="4" w:space="0" w:color="auto"/>
              <w:left w:val="single" w:sz="4" w:space="0" w:color="auto"/>
              <w:bottom w:val="single" w:sz="4" w:space="0" w:color="auto"/>
              <w:right w:val="nil"/>
            </w:tcBorders>
          </w:tcPr>
          <w:p w14:paraId="18C30B5C" w14:textId="77777777" w:rsidR="00D424FF" w:rsidRPr="0007199A" w:rsidRDefault="00D424FF" w:rsidP="009B68F2">
            <w:pPr>
              <w:rPr>
                <w:sz w:val="22"/>
                <w:szCs w:val="22"/>
              </w:rPr>
            </w:pPr>
          </w:p>
        </w:tc>
        <w:tc>
          <w:tcPr>
            <w:tcW w:w="7212" w:type="dxa"/>
            <w:tcBorders>
              <w:top w:val="single" w:sz="4" w:space="0" w:color="auto"/>
              <w:left w:val="nil"/>
              <w:bottom w:val="single" w:sz="4" w:space="0" w:color="auto"/>
              <w:right w:val="single" w:sz="4" w:space="0" w:color="auto"/>
            </w:tcBorders>
          </w:tcPr>
          <w:p w14:paraId="0D97948D" w14:textId="77777777" w:rsidR="00D424FF" w:rsidRPr="0007199A" w:rsidRDefault="00D424FF" w:rsidP="009B68F2">
            <w:pPr>
              <w:pStyle w:val="TableParagraph"/>
              <w:spacing w:before="35"/>
              <w:ind w:left="1837"/>
              <w:rPr>
                <w:rFonts w:ascii="Times New Roman" w:eastAsia="Times New Roman" w:hAnsi="Times New Roman" w:cs="Times New Roman"/>
                <w:b/>
              </w:rPr>
            </w:pPr>
            <w:r w:rsidRPr="0007199A">
              <w:rPr>
                <w:rFonts w:ascii="Times New Roman" w:eastAsia="Times New Roman" w:hAnsi="Times New Roman" w:cs="Times New Roman"/>
                <w:b/>
                <w:w w:val="110"/>
              </w:rPr>
              <w:t>RECIPIENTS</w:t>
            </w:r>
          </w:p>
        </w:tc>
        <w:tc>
          <w:tcPr>
            <w:tcW w:w="1439" w:type="dxa"/>
            <w:tcBorders>
              <w:left w:val="single" w:sz="4" w:space="0" w:color="auto"/>
            </w:tcBorders>
          </w:tcPr>
          <w:p w14:paraId="0B2AADAF" w14:textId="77777777" w:rsidR="00D424FF" w:rsidRPr="0007199A" w:rsidRDefault="00D424FF" w:rsidP="009B68F2">
            <w:pPr>
              <w:pStyle w:val="TableParagraph"/>
              <w:spacing w:before="21"/>
              <w:ind w:left="144"/>
              <w:rPr>
                <w:rFonts w:ascii="Times New Roman" w:eastAsia="Times New Roman" w:hAnsi="Times New Roman" w:cs="Times New Roman"/>
                <w:b/>
              </w:rPr>
            </w:pPr>
            <w:r w:rsidRPr="0007199A">
              <w:rPr>
                <w:rFonts w:ascii="Times New Roman" w:eastAsia="Times New Roman" w:hAnsi="Times New Roman" w:cs="Times New Roman"/>
                <w:b/>
                <w:w w:val="105"/>
              </w:rPr>
              <w:t>AMOUNTS</w:t>
            </w:r>
          </w:p>
        </w:tc>
      </w:tr>
      <w:tr w:rsidR="00D424FF" w:rsidRPr="0007199A" w14:paraId="59596D06" w14:textId="77777777" w:rsidTr="009B68F2">
        <w:trPr>
          <w:trHeight w:hRule="exact" w:val="325"/>
        </w:trPr>
        <w:tc>
          <w:tcPr>
            <w:tcW w:w="9334" w:type="dxa"/>
            <w:gridSpan w:val="2"/>
            <w:tcBorders>
              <w:top w:val="single" w:sz="4" w:space="0" w:color="auto"/>
            </w:tcBorders>
          </w:tcPr>
          <w:p w14:paraId="169369CE" w14:textId="77777777" w:rsidR="00D424FF" w:rsidRPr="0007199A" w:rsidRDefault="00D424FF" w:rsidP="009B68F2">
            <w:pPr>
              <w:pStyle w:val="TableParagraph"/>
              <w:spacing w:before="16" w:line="280" w:lineRule="exact"/>
              <w:ind w:left="100"/>
              <w:rPr>
                <w:rFonts w:ascii="Times New Roman" w:eastAsia="Times New Roman" w:hAnsi="Times New Roman" w:cs="Times New Roman"/>
              </w:rPr>
            </w:pPr>
            <w:r w:rsidRPr="0007199A">
              <w:rPr>
                <w:rFonts w:ascii="Times New Roman" w:eastAsia="Times New Roman" w:hAnsi="Times New Roman" w:cs="Times New Roman"/>
              </w:rPr>
              <w:t>Bristol</w:t>
            </w:r>
            <w:r w:rsidRPr="0007199A">
              <w:rPr>
                <w:rFonts w:ascii="Times New Roman" w:eastAsia="Times New Roman" w:hAnsi="Times New Roman" w:cs="Times New Roman"/>
                <w:spacing w:val="8"/>
              </w:rPr>
              <w:t xml:space="preserve"> </w:t>
            </w:r>
            <w:r w:rsidRPr="0007199A">
              <w:rPr>
                <w:rFonts w:ascii="Times New Roman" w:eastAsia="Times New Roman" w:hAnsi="Times New Roman" w:cs="Times New Roman"/>
              </w:rPr>
              <w:t>Community College</w:t>
            </w:r>
          </w:p>
        </w:tc>
        <w:tc>
          <w:tcPr>
            <w:tcW w:w="1439" w:type="dxa"/>
          </w:tcPr>
          <w:p w14:paraId="304EC7F2" w14:textId="77777777" w:rsidR="00D424FF" w:rsidRPr="0007199A" w:rsidRDefault="00D424FF" w:rsidP="009B68F2">
            <w:pPr>
              <w:pStyle w:val="TableParagraph"/>
              <w:spacing w:before="37" w:line="259" w:lineRule="exact"/>
              <w:ind w:left="466"/>
              <w:jc w:val="right"/>
              <w:rPr>
                <w:rFonts w:ascii="Times New Roman" w:eastAsia="Times New Roman" w:hAnsi="Times New Roman" w:cs="Times New Roman"/>
              </w:rPr>
            </w:pPr>
            <w:r w:rsidRPr="0007199A">
              <w:rPr>
                <w:rFonts w:ascii="Times New Roman" w:eastAsia="Times New Roman" w:hAnsi="Times New Roman" w:cs="Times New Roman"/>
                <w:w w:val="105"/>
              </w:rPr>
              <w:t>$99,957</w:t>
            </w:r>
          </w:p>
        </w:tc>
      </w:tr>
      <w:tr w:rsidR="00D424FF" w:rsidRPr="0007199A" w14:paraId="0DD3EAEE" w14:textId="77777777" w:rsidTr="009B68F2">
        <w:trPr>
          <w:trHeight w:hRule="exact" w:val="310"/>
        </w:trPr>
        <w:tc>
          <w:tcPr>
            <w:tcW w:w="9334" w:type="dxa"/>
            <w:gridSpan w:val="2"/>
          </w:tcPr>
          <w:p w14:paraId="56B85E6A" w14:textId="77777777" w:rsidR="00D424FF" w:rsidRPr="0007199A" w:rsidRDefault="00D424FF" w:rsidP="009B68F2">
            <w:pPr>
              <w:pStyle w:val="TableParagraph"/>
              <w:spacing w:before="14" w:line="275" w:lineRule="exact"/>
              <w:ind w:left="103"/>
              <w:rPr>
                <w:rFonts w:ascii="Times New Roman" w:eastAsia="Times New Roman" w:hAnsi="Times New Roman" w:cs="Times New Roman"/>
              </w:rPr>
            </w:pPr>
            <w:r w:rsidRPr="0007199A">
              <w:rPr>
                <w:rFonts w:ascii="Times New Roman" w:eastAsia="Times New Roman" w:hAnsi="Times New Roman" w:cs="Times New Roman"/>
              </w:rPr>
              <w:t>Bunker</w:t>
            </w:r>
            <w:r w:rsidRPr="0007199A">
              <w:rPr>
                <w:rFonts w:ascii="Times New Roman" w:eastAsia="Times New Roman" w:hAnsi="Times New Roman" w:cs="Times New Roman"/>
                <w:spacing w:val="13"/>
              </w:rPr>
              <w:t xml:space="preserve"> </w:t>
            </w:r>
            <w:r w:rsidRPr="0007199A">
              <w:rPr>
                <w:rFonts w:ascii="Times New Roman" w:eastAsia="Times New Roman" w:hAnsi="Times New Roman" w:cs="Times New Roman"/>
              </w:rPr>
              <w:t>Hill</w:t>
            </w:r>
            <w:r w:rsidRPr="0007199A">
              <w:rPr>
                <w:rFonts w:ascii="Times New Roman" w:eastAsia="Times New Roman" w:hAnsi="Times New Roman" w:cs="Times New Roman"/>
                <w:spacing w:val="3"/>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17"/>
              </w:rPr>
              <w:t xml:space="preserve"> </w:t>
            </w:r>
            <w:r w:rsidRPr="0007199A">
              <w:rPr>
                <w:rFonts w:ascii="Times New Roman" w:eastAsia="Times New Roman" w:hAnsi="Times New Roman" w:cs="Times New Roman"/>
              </w:rPr>
              <w:t>College</w:t>
            </w:r>
          </w:p>
        </w:tc>
        <w:tc>
          <w:tcPr>
            <w:tcW w:w="1439" w:type="dxa"/>
          </w:tcPr>
          <w:p w14:paraId="7A0ADD2C" w14:textId="77777777" w:rsidR="00D424FF" w:rsidRPr="0007199A" w:rsidRDefault="00D424FF" w:rsidP="009B68F2">
            <w:pPr>
              <w:pStyle w:val="TableParagraph"/>
              <w:spacing w:before="7" w:line="282" w:lineRule="exact"/>
              <w:ind w:left="437"/>
              <w:jc w:val="right"/>
              <w:rPr>
                <w:rFonts w:ascii="Times New Roman" w:eastAsia="Times New Roman" w:hAnsi="Times New Roman" w:cs="Times New Roman"/>
              </w:rPr>
            </w:pPr>
            <w:r w:rsidRPr="0007199A">
              <w:rPr>
                <w:rFonts w:ascii="Times New Roman" w:eastAsia="Times New Roman" w:hAnsi="Times New Roman" w:cs="Times New Roman"/>
                <w:w w:val="105"/>
              </w:rPr>
              <w:t>100,00</w:t>
            </w:r>
          </w:p>
        </w:tc>
      </w:tr>
      <w:tr w:rsidR="00D424FF" w:rsidRPr="0007199A" w14:paraId="18D545CA" w14:textId="77777777" w:rsidTr="009B68F2">
        <w:trPr>
          <w:trHeight w:hRule="exact" w:val="316"/>
        </w:trPr>
        <w:tc>
          <w:tcPr>
            <w:tcW w:w="9334" w:type="dxa"/>
            <w:gridSpan w:val="2"/>
          </w:tcPr>
          <w:p w14:paraId="15E86F60" w14:textId="77777777" w:rsidR="00D424FF" w:rsidRPr="0007199A" w:rsidRDefault="00D424FF" w:rsidP="009B68F2">
            <w:pPr>
              <w:pStyle w:val="TableParagraph"/>
              <w:spacing w:before="7" w:line="285" w:lineRule="exact"/>
              <w:ind w:left="103"/>
              <w:rPr>
                <w:rFonts w:ascii="Times New Roman" w:eastAsia="Times New Roman" w:hAnsi="Times New Roman" w:cs="Times New Roman"/>
              </w:rPr>
            </w:pPr>
            <w:r w:rsidRPr="0007199A">
              <w:rPr>
                <w:rFonts w:ascii="Times New Roman" w:eastAsia="Times New Roman" w:hAnsi="Times New Roman" w:cs="Times New Roman"/>
              </w:rPr>
              <w:t>Cape</w:t>
            </w:r>
            <w:r w:rsidRPr="0007199A">
              <w:rPr>
                <w:rFonts w:ascii="Times New Roman" w:eastAsia="Times New Roman" w:hAnsi="Times New Roman" w:cs="Times New Roman"/>
                <w:spacing w:val="-3"/>
              </w:rPr>
              <w:t xml:space="preserve"> </w:t>
            </w:r>
            <w:r w:rsidRPr="0007199A">
              <w:rPr>
                <w:rFonts w:ascii="Times New Roman" w:eastAsia="Times New Roman" w:hAnsi="Times New Roman" w:cs="Times New Roman"/>
              </w:rPr>
              <w:t>Cod</w:t>
            </w:r>
            <w:r w:rsidRPr="0007199A">
              <w:rPr>
                <w:rFonts w:ascii="Times New Roman" w:eastAsia="Times New Roman" w:hAnsi="Times New Roman" w:cs="Times New Roman"/>
                <w:spacing w:val="2"/>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7"/>
              </w:rPr>
              <w:t xml:space="preserve"> </w:t>
            </w:r>
            <w:r w:rsidRPr="0007199A">
              <w:rPr>
                <w:rFonts w:ascii="Times New Roman" w:eastAsia="Times New Roman" w:hAnsi="Times New Roman" w:cs="Times New Roman"/>
              </w:rPr>
              <w:t>College</w:t>
            </w:r>
          </w:p>
        </w:tc>
        <w:tc>
          <w:tcPr>
            <w:tcW w:w="1439" w:type="dxa"/>
          </w:tcPr>
          <w:p w14:paraId="11057139" w14:textId="77777777" w:rsidR="00D424FF" w:rsidRPr="0007199A" w:rsidRDefault="00D424FF" w:rsidP="009B68F2">
            <w:pPr>
              <w:pStyle w:val="TableParagraph"/>
              <w:spacing w:before="25" w:line="268" w:lineRule="exact"/>
              <w:ind w:left="445"/>
              <w:jc w:val="right"/>
              <w:rPr>
                <w:rFonts w:ascii="Times New Roman" w:eastAsia="Times New Roman" w:hAnsi="Times New Roman" w:cs="Times New Roman"/>
              </w:rPr>
            </w:pPr>
            <w:r w:rsidRPr="0007199A">
              <w:rPr>
                <w:rFonts w:ascii="Times New Roman" w:eastAsia="Times New Roman" w:hAnsi="Times New Roman" w:cs="Times New Roman"/>
                <w:w w:val="105"/>
              </w:rPr>
              <w:t>99,649</w:t>
            </w:r>
          </w:p>
        </w:tc>
      </w:tr>
      <w:tr w:rsidR="00D424FF" w:rsidRPr="0007199A" w14:paraId="335ADCEC" w14:textId="77777777" w:rsidTr="009B68F2">
        <w:trPr>
          <w:trHeight w:hRule="exact" w:val="309"/>
        </w:trPr>
        <w:tc>
          <w:tcPr>
            <w:tcW w:w="9334" w:type="dxa"/>
            <w:gridSpan w:val="2"/>
          </w:tcPr>
          <w:p w14:paraId="48E3250F" w14:textId="77777777" w:rsidR="00D424FF" w:rsidRPr="0007199A" w:rsidRDefault="00D424FF" w:rsidP="009B68F2">
            <w:pPr>
              <w:pStyle w:val="TableParagraph"/>
              <w:spacing w:before="10" w:line="278" w:lineRule="exact"/>
              <w:ind w:left="114"/>
              <w:rPr>
                <w:rFonts w:ascii="Times New Roman" w:eastAsia="Times New Roman" w:hAnsi="Times New Roman" w:cs="Times New Roman"/>
              </w:rPr>
            </w:pPr>
            <w:r w:rsidRPr="0007199A">
              <w:rPr>
                <w:rFonts w:ascii="Times New Roman" w:eastAsia="Times New Roman" w:hAnsi="Times New Roman" w:cs="Times New Roman"/>
              </w:rPr>
              <w:t>Holyoke</w:t>
            </w:r>
            <w:r w:rsidRPr="0007199A">
              <w:rPr>
                <w:rFonts w:ascii="Times New Roman" w:eastAsia="Times New Roman" w:hAnsi="Times New Roman" w:cs="Times New Roman"/>
                <w:spacing w:val="-4"/>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1"/>
              </w:rPr>
              <w:t xml:space="preserve"> </w:t>
            </w:r>
            <w:r w:rsidRPr="0007199A">
              <w:rPr>
                <w:rFonts w:ascii="Times New Roman" w:eastAsia="Times New Roman" w:hAnsi="Times New Roman" w:cs="Times New Roman"/>
              </w:rPr>
              <w:t>College</w:t>
            </w:r>
          </w:p>
        </w:tc>
        <w:tc>
          <w:tcPr>
            <w:tcW w:w="1439" w:type="dxa"/>
          </w:tcPr>
          <w:p w14:paraId="4D117FA6" w14:textId="77777777" w:rsidR="00D424FF" w:rsidRPr="0007199A" w:rsidRDefault="00D424FF" w:rsidP="009B68F2">
            <w:pPr>
              <w:pStyle w:val="TableParagraph"/>
              <w:spacing w:before="10" w:line="278" w:lineRule="exact"/>
              <w:ind w:left="291"/>
              <w:jc w:val="right"/>
              <w:rPr>
                <w:rFonts w:ascii="Times New Roman" w:eastAsia="Times New Roman" w:hAnsi="Times New Roman" w:cs="Times New Roman"/>
              </w:rPr>
            </w:pPr>
            <w:r w:rsidRPr="0007199A">
              <w:rPr>
                <w:rFonts w:ascii="Times New Roman" w:eastAsia="Times New Roman" w:hAnsi="Times New Roman" w:cs="Times New Roman"/>
                <w:w w:val="110"/>
              </w:rPr>
              <w:t>100,000</w:t>
            </w:r>
          </w:p>
        </w:tc>
      </w:tr>
      <w:tr w:rsidR="00D424FF" w:rsidRPr="0007199A" w14:paraId="4B5284B7" w14:textId="77777777" w:rsidTr="009B68F2">
        <w:trPr>
          <w:trHeight w:hRule="exact" w:val="325"/>
        </w:trPr>
        <w:tc>
          <w:tcPr>
            <w:tcW w:w="9334" w:type="dxa"/>
            <w:gridSpan w:val="2"/>
            <w:tcBorders>
              <w:top w:val="single" w:sz="4" w:space="0" w:color="auto"/>
            </w:tcBorders>
          </w:tcPr>
          <w:p w14:paraId="3FDA0680" w14:textId="77777777" w:rsidR="00D424FF" w:rsidRPr="0007199A" w:rsidRDefault="00D424FF" w:rsidP="009B68F2">
            <w:pPr>
              <w:pStyle w:val="TableParagraph"/>
              <w:spacing w:before="12" w:line="284" w:lineRule="exact"/>
              <w:ind w:left="111"/>
              <w:rPr>
                <w:rFonts w:ascii="Times New Roman" w:eastAsia="Times New Roman" w:hAnsi="Times New Roman" w:cs="Times New Roman"/>
              </w:rPr>
            </w:pPr>
            <w:r w:rsidRPr="0007199A">
              <w:rPr>
                <w:rFonts w:ascii="Times New Roman" w:eastAsia="Times New Roman" w:hAnsi="Times New Roman" w:cs="Times New Roman"/>
              </w:rPr>
              <w:t>Massasoit</w:t>
            </w:r>
            <w:r w:rsidRPr="0007199A">
              <w:rPr>
                <w:rFonts w:ascii="Times New Roman" w:eastAsia="Times New Roman" w:hAnsi="Times New Roman" w:cs="Times New Roman"/>
                <w:spacing w:val="19"/>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22"/>
              </w:rPr>
              <w:t xml:space="preserve"> </w:t>
            </w:r>
            <w:r w:rsidRPr="0007199A">
              <w:rPr>
                <w:rFonts w:ascii="Times New Roman" w:eastAsia="Times New Roman" w:hAnsi="Times New Roman" w:cs="Times New Roman"/>
              </w:rPr>
              <w:t>College</w:t>
            </w:r>
          </w:p>
        </w:tc>
        <w:tc>
          <w:tcPr>
            <w:tcW w:w="1439" w:type="dxa"/>
          </w:tcPr>
          <w:p w14:paraId="2A384241" w14:textId="77777777" w:rsidR="00D424FF" w:rsidRPr="0007199A" w:rsidRDefault="00D424FF" w:rsidP="009B68F2">
            <w:pPr>
              <w:pStyle w:val="TableParagraph"/>
              <w:spacing w:before="27" w:line="269" w:lineRule="exact"/>
              <w:ind w:left="459"/>
              <w:jc w:val="right"/>
              <w:rPr>
                <w:rFonts w:ascii="Times New Roman" w:eastAsia="Times New Roman" w:hAnsi="Times New Roman" w:cs="Times New Roman"/>
              </w:rPr>
            </w:pPr>
            <w:r w:rsidRPr="0007199A">
              <w:rPr>
                <w:rFonts w:ascii="Times New Roman" w:eastAsia="Times New Roman" w:hAnsi="Times New Roman" w:cs="Times New Roman"/>
                <w:w w:val="105"/>
              </w:rPr>
              <w:t>92,233</w:t>
            </w:r>
          </w:p>
        </w:tc>
      </w:tr>
      <w:tr w:rsidR="00D424FF" w:rsidRPr="0007199A" w14:paraId="725B7065" w14:textId="77777777" w:rsidTr="009B68F2">
        <w:trPr>
          <w:trHeight w:hRule="exact" w:val="310"/>
        </w:trPr>
        <w:tc>
          <w:tcPr>
            <w:tcW w:w="9334" w:type="dxa"/>
            <w:gridSpan w:val="2"/>
          </w:tcPr>
          <w:p w14:paraId="37BA36CC" w14:textId="77777777" w:rsidR="00D424FF" w:rsidRPr="0007199A" w:rsidRDefault="00D424FF" w:rsidP="009B68F2">
            <w:pPr>
              <w:pStyle w:val="TableParagraph"/>
              <w:spacing w:before="27" w:line="275" w:lineRule="exact"/>
              <w:ind w:left="107"/>
              <w:rPr>
                <w:rFonts w:ascii="Times New Roman" w:eastAsia="Times New Roman" w:hAnsi="Times New Roman" w:cs="Times New Roman"/>
              </w:rPr>
            </w:pPr>
            <w:r w:rsidRPr="0007199A">
              <w:rPr>
                <w:rFonts w:ascii="Times New Roman" w:eastAsia="Times New Roman" w:hAnsi="Times New Roman" w:cs="Times New Roman"/>
                <w:w w:val="95"/>
              </w:rPr>
              <w:t>Middlesex</w:t>
            </w:r>
            <w:r w:rsidRPr="0007199A">
              <w:rPr>
                <w:rFonts w:ascii="Times New Roman" w:eastAsia="Times New Roman" w:hAnsi="Times New Roman" w:cs="Times New Roman"/>
                <w:spacing w:val="18"/>
                <w:w w:val="95"/>
              </w:rPr>
              <w:t xml:space="preserve"> </w:t>
            </w:r>
            <w:r w:rsidRPr="0007199A">
              <w:rPr>
                <w:rFonts w:ascii="Times New Roman" w:eastAsia="Times New Roman" w:hAnsi="Times New Roman" w:cs="Times New Roman"/>
                <w:w w:val="95"/>
              </w:rPr>
              <w:t>Community</w:t>
            </w:r>
            <w:r w:rsidRPr="0007199A">
              <w:rPr>
                <w:rFonts w:ascii="Times New Roman" w:eastAsia="Times New Roman" w:hAnsi="Times New Roman" w:cs="Times New Roman"/>
                <w:spacing w:val="30"/>
                <w:w w:val="95"/>
              </w:rPr>
              <w:t xml:space="preserve"> </w:t>
            </w:r>
            <w:r w:rsidRPr="0007199A">
              <w:rPr>
                <w:rFonts w:ascii="Times New Roman" w:eastAsia="Times New Roman" w:hAnsi="Times New Roman" w:cs="Times New Roman"/>
                <w:w w:val="95"/>
              </w:rPr>
              <w:t>College</w:t>
            </w:r>
          </w:p>
        </w:tc>
        <w:tc>
          <w:tcPr>
            <w:tcW w:w="1439" w:type="dxa"/>
          </w:tcPr>
          <w:p w14:paraId="7DD51389" w14:textId="77777777" w:rsidR="00D424FF" w:rsidRPr="0007199A" w:rsidRDefault="00D424FF" w:rsidP="009B68F2">
            <w:pPr>
              <w:pStyle w:val="TableParagraph"/>
              <w:spacing w:before="37" w:line="264" w:lineRule="exact"/>
              <w:ind w:left="459"/>
              <w:jc w:val="right"/>
              <w:rPr>
                <w:rFonts w:ascii="Times New Roman" w:eastAsia="Times New Roman" w:hAnsi="Times New Roman" w:cs="Times New Roman"/>
              </w:rPr>
            </w:pPr>
            <w:r w:rsidRPr="0007199A">
              <w:rPr>
                <w:rFonts w:ascii="Times New Roman" w:eastAsia="Times New Roman" w:hAnsi="Times New Roman" w:cs="Times New Roman"/>
                <w:w w:val="105"/>
              </w:rPr>
              <w:t>99,472</w:t>
            </w:r>
          </w:p>
        </w:tc>
      </w:tr>
      <w:tr w:rsidR="00D424FF" w:rsidRPr="0007199A" w14:paraId="3F1D95F8" w14:textId="77777777" w:rsidTr="009B68F2">
        <w:trPr>
          <w:trHeight w:hRule="exact" w:val="309"/>
        </w:trPr>
        <w:tc>
          <w:tcPr>
            <w:tcW w:w="9334" w:type="dxa"/>
            <w:gridSpan w:val="2"/>
          </w:tcPr>
          <w:p w14:paraId="38F3B5D3" w14:textId="77777777" w:rsidR="00D424FF" w:rsidRPr="0007199A" w:rsidRDefault="00D424FF" w:rsidP="009B68F2">
            <w:pPr>
              <w:pStyle w:val="TableParagraph"/>
              <w:spacing w:before="16" w:line="278" w:lineRule="exact"/>
              <w:ind w:left="100"/>
              <w:rPr>
                <w:rFonts w:ascii="Times New Roman" w:eastAsia="Times New Roman" w:hAnsi="Times New Roman" w:cs="Times New Roman"/>
              </w:rPr>
            </w:pPr>
            <w:r w:rsidRPr="0007199A">
              <w:rPr>
                <w:rFonts w:ascii="Times New Roman" w:eastAsia="Times New Roman" w:hAnsi="Times New Roman" w:cs="Times New Roman"/>
              </w:rPr>
              <w:t>Mount</w:t>
            </w:r>
            <w:r w:rsidRPr="0007199A">
              <w:rPr>
                <w:rFonts w:ascii="Times New Roman" w:eastAsia="Times New Roman" w:hAnsi="Times New Roman" w:cs="Times New Roman"/>
                <w:spacing w:val="28"/>
              </w:rPr>
              <w:t xml:space="preserve"> </w:t>
            </w:r>
            <w:r w:rsidRPr="0007199A">
              <w:rPr>
                <w:rFonts w:ascii="Times New Roman" w:eastAsia="Times New Roman" w:hAnsi="Times New Roman" w:cs="Times New Roman"/>
              </w:rPr>
              <w:t>Wachusett</w:t>
            </w:r>
            <w:r w:rsidRPr="0007199A">
              <w:rPr>
                <w:rFonts w:ascii="Times New Roman" w:eastAsia="Times New Roman" w:hAnsi="Times New Roman" w:cs="Times New Roman"/>
                <w:spacing w:val="41"/>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32"/>
              </w:rPr>
              <w:t xml:space="preserve"> </w:t>
            </w:r>
            <w:r w:rsidRPr="0007199A">
              <w:rPr>
                <w:rFonts w:ascii="Times New Roman" w:eastAsia="Times New Roman" w:hAnsi="Times New Roman" w:cs="Times New Roman"/>
              </w:rPr>
              <w:t>College</w:t>
            </w:r>
          </w:p>
        </w:tc>
        <w:tc>
          <w:tcPr>
            <w:tcW w:w="1439" w:type="dxa"/>
          </w:tcPr>
          <w:p w14:paraId="78931F1D" w14:textId="77777777" w:rsidR="00D424FF" w:rsidRPr="0007199A" w:rsidRDefault="00D424FF" w:rsidP="009B68F2">
            <w:pPr>
              <w:pStyle w:val="TableParagraph"/>
              <w:spacing w:before="23" w:line="271" w:lineRule="exact"/>
              <w:ind w:left="434"/>
              <w:jc w:val="right"/>
              <w:rPr>
                <w:rFonts w:ascii="Times New Roman" w:eastAsia="Times New Roman" w:hAnsi="Times New Roman" w:cs="Times New Roman"/>
              </w:rPr>
            </w:pPr>
            <w:r w:rsidRPr="0007199A">
              <w:rPr>
                <w:rFonts w:ascii="Times New Roman" w:eastAsia="Times New Roman" w:hAnsi="Times New Roman" w:cs="Times New Roman"/>
                <w:w w:val="110"/>
              </w:rPr>
              <w:t>99,830</w:t>
            </w:r>
          </w:p>
        </w:tc>
      </w:tr>
      <w:tr w:rsidR="00D424FF" w:rsidRPr="0007199A" w14:paraId="4ACCA29C" w14:textId="77777777" w:rsidTr="009B68F2">
        <w:trPr>
          <w:trHeight w:hRule="exact" w:val="309"/>
        </w:trPr>
        <w:tc>
          <w:tcPr>
            <w:tcW w:w="9334" w:type="dxa"/>
            <w:gridSpan w:val="2"/>
          </w:tcPr>
          <w:p w14:paraId="6D0F1D70" w14:textId="77777777" w:rsidR="00D424FF" w:rsidRPr="0007199A" w:rsidRDefault="00D424FF" w:rsidP="009B68F2">
            <w:pPr>
              <w:pStyle w:val="TableParagraph"/>
              <w:spacing w:before="12"/>
              <w:ind w:left="103"/>
              <w:rPr>
                <w:rFonts w:ascii="Times New Roman" w:eastAsia="Times New Roman" w:hAnsi="Times New Roman" w:cs="Times New Roman"/>
              </w:rPr>
            </w:pPr>
            <w:r w:rsidRPr="0007199A">
              <w:rPr>
                <w:rFonts w:ascii="Times New Roman" w:eastAsia="Times New Roman" w:hAnsi="Times New Roman" w:cs="Times New Roman"/>
              </w:rPr>
              <w:t>Northern</w:t>
            </w:r>
            <w:r w:rsidRPr="0007199A">
              <w:rPr>
                <w:rFonts w:ascii="Times New Roman" w:eastAsia="Times New Roman" w:hAnsi="Times New Roman" w:cs="Times New Roman"/>
                <w:spacing w:val="50"/>
              </w:rPr>
              <w:t xml:space="preserve"> </w:t>
            </w:r>
            <w:r w:rsidRPr="0007199A">
              <w:rPr>
                <w:rFonts w:ascii="Times New Roman" w:eastAsia="Times New Roman" w:hAnsi="Times New Roman" w:cs="Times New Roman"/>
              </w:rPr>
              <w:t>Essex</w:t>
            </w:r>
            <w:r w:rsidRPr="0007199A">
              <w:rPr>
                <w:rFonts w:ascii="Times New Roman" w:eastAsia="Times New Roman" w:hAnsi="Times New Roman" w:cs="Times New Roman"/>
                <w:spacing w:val="19"/>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19"/>
              </w:rPr>
              <w:t xml:space="preserve"> </w:t>
            </w:r>
            <w:r w:rsidRPr="0007199A">
              <w:rPr>
                <w:rFonts w:ascii="Times New Roman" w:eastAsia="Times New Roman" w:hAnsi="Times New Roman" w:cs="Times New Roman"/>
              </w:rPr>
              <w:t>College</w:t>
            </w:r>
          </w:p>
        </w:tc>
        <w:tc>
          <w:tcPr>
            <w:tcW w:w="1439" w:type="dxa"/>
          </w:tcPr>
          <w:p w14:paraId="77E9436D" w14:textId="77777777" w:rsidR="00D424FF" w:rsidRPr="0007199A" w:rsidRDefault="00D424FF" w:rsidP="009B68F2">
            <w:pPr>
              <w:pStyle w:val="TableParagraph"/>
              <w:spacing w:before="27" w:line="275" w:lineRule="exact"/>
              <w:ind w:left="448"/>
              <w:jc w:val="right"/>
              <w:rPr>
                <w:rFonts w:ascii="Times New Roman" w:eastAsia="Times New Roman" w:hAnsi="Times New Roman" w:cs="Times New Roman"/>
              </w:rPr>
            </w:pPr>
            <w:r w:rsidRPr="0007199A">
              <w:rPr>
                <w:rFonts w:ascii="Times New Roman" w:eastAsia="Times New Roman" w:hAnsi="Times New Roman" w:cs="Times New Roman"/>
                <w:w w:val="105"/>
              </w:rPr>
              <w:t>88,454</w:t>
            </w:r>
          </w:p>
        </w:tc>
      </w:tr>
      <w:tr w:rsidR="00D424FF" w:rsidRPr="0007199A" w14:paraId="69DF91EB" w14:textId="77777777" w:rsidTr="009B68F2">
        <w:trPr>
          <w:trHeight w:hRule="exact" w:val="314"/>
        </w:trPr>
        <w:tc>
          <w:tcPr>
            <w:tcW w:w="9334" w:type="dxa"/>
            <w:gridSpan w:val="2"/>
          </w:tcPr>
          <w:p w14:paraId="278717CF" w14:textId="77777777" w:rsidR="00D424FF" w:rsidRPr="0007199A" w:rsidRDefault="00D424FF" w:rsidP="009B68F2">
            <w:pPr>
              <w:pStyle w:val="TableParagraph"/>
              <w:spacing w:before="1"/>
              <w:ind w:left="103"/>
              <w:rPr>
                <w:rFonts w:ascii="Times New Roman" w:eastAsia="Times New Roman" w:hAnsi="Times New Roman" w:cs="Times New Roman"/>
              </w:rPr>
            </w:pPr>
            <w:proofErr w:type="spellStart"/>
            <w:r w:rsidRPr="0007199A">
              <w:rPr>
                <w:rFonts w:ascii="Times New Roman" w:eastAsia="Times New Roman" w:hAnsi="Times New Roman" w:cs="Times New Roman"/>
              </w:rPr>
              <w:t>Quinsigamond</w:t>
            </w:r>
            <w:proofErr w:type="spellEnd"/>
            <w:r w:rsidRPr="0007199A">
              <w:rPr>
                <w:rFonts w:ascii="Times New Roman" w:eastAsia="Times New Roman" w:hAnsi="Times New Roman" w:cs="Times New Roman"/>
                <w:spacing w:val="45"/>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30"/>
              </w:rPr>
              <w:t xml:space="preserve"> </w:t>
            </w:r>
            <w:r w:rsidRPr="0007199A">
              <w:rPr>
                <w:rFonts w:ascii="Times New Roman" w:eastAsia="Times New Roman" w:hAnsi="Times New Roman" w:cs="Times New Roman"/>
              </w:rPr>
              <w:t>College</w:t>
            </w:r>
          </w:p>
        </w:tc>
        <w:tc>
          <w:tcPr>
            <w:tcW w:w="1439" w:type="dxa"/>
          </w:tcPr>
          <w:p w14:paraId="04A93193" w14:textId="77777777" w:rsidR="00D424FF" w:rsidRPr="0007199A" w:rsidRDefault="00D424FF" w:rsidP="009B68F2">
            <w:pPr>
              <w:pStyle w:val="TableParagraph"/>
              <w:spacing w:before="9" w:line="282" w:lineRule="exact"/>
              <w:ind w:left="287"/>
              <w:jc w:val="right"/>
              <w:rPr>
                <w:rFonts w:ascii="Times New Roman" w:eastAsia="Times New Roman" w:hAnsi="Times New Roman" w:cs="Times New Roman"/>
              </w:rPr>
            </w:pPr>
            <w:r w:rsidRPr="0007199A">
              <w:rPr>
                <w:rFonts w:ascii="Times New Roman" w:eastAsia="Times New Roman" w:hAnsi="Times New Roman" w:cs="Times New Roman"/>
              </w:rPr>
              <w:t>100,000</w:t>
            </w:r>
          </w:p>
        </w:tc>
      </w:tr>
      <w:tr w:rsidR="00D424FF" w:rsidRPr="0007199A" w14:paraId="4E17A62A" w14:textId="77777777" w:rsidTr="009B68F2">
        <w:trPr>
          <w:trHeight w:hRule="exact" w:val="310"/>
        </w:trPr>
        <w:tc>
          <w:tcPr>
            <w:tcW w:w="9334" w:type="dxa"/>
            <w:gridSpan w:val="2"/>
          </w:tcPr>
          <w:p w14:paraId="40EDC315" w14:textId="77777777" w:rsidR="00D424FF" w:rsidRPr="0007199A" w:rsidRDefault="00D424FF" w:rsidP="009B68F2">
            <w:pPr>
              <w:pStyle w:val="TableParagraph"/>
              <w:spacing w:before="12" w:line="280" w:lineRule="exact"/>
              <w:ind w:left="103"/>
              <w:rPr>
                <w:rFonts w:ascii="Times New Roman" w:eastAsia="Times New Roman" w:hAnsi="Times New Roman" w:cs="Times New Roman"/>
              </w:rPr>
            </w:pPr>
            <w:r w:rsidRPr="0007199A">
              <w:rPr>
                <w:rFonts w:ascii="Times New Roman" w:eastAsia="Times New Roman" w:hAnsi="Times New Roman" w:cs="Times New Roman"/>
              </w:rPr>
              <w:t>Springfield</w:t>
            </w:r>
            <w:r w:rsidRPr="0007199A">
              <w:rPr>
                <w:rFonts w:ascii="Times New Roman" w:eastAsia="Times New Roman" w:hAnsi="Times New Roman" w:cs="Times New Roman"/>
                <w:spacing w:val="8"/>
              </w:rPr>
              <w:t xml:space="preserve"> </w:t>
            </w:r>
            <w:r w:rsidRPr="0007199A">
              <w:rPr>
                <w:rFonts w:ascii="Times New Roman" w:eastAsia="Times New Roman" w:hAnsi="Times New Roman" w:cs="Times New Roman"/>
              </w:rPr>
              <w:t>Technical</w:t>
            </w:r>
            <w:r w:rsidRPr="0007199A">
              <w:rPr>
                <w:rFonts w:ascii="Times New Roman" w:eastAsia="Times New Roman" w:hAnsi="Times New Roman" w:cs="Times New Roman"/>
                <w:spacing w:val="31"/>
              </w:rPr>
              <w:t xml:space="preserve"> </w:t>
            </w:r>
            <w:r w:rsidRPr="0007199A">
              <w:rPr>
                <w:rFonts w:ascii="Times New Roman" w:eastAsia="Times New Roman" w:hAnsi="Times New Roman" w:cs="Times New Roman"/>
              </w:rPr>
              <w:t>Community</w:t>
            </w:r>
            <w:r w:rsidRPr="0007199A">
              <w:rPr>
                <w:rFonts w:ascii="Times New Roman" w:eastAsia="Times New Roman" w:hAnsi="Times New Roman" w:cs="Times New Roman"/>
                <w:spacing w:val="17"/>
              </w:rPr>
              <w:t xml:space="preserve"> </w:t>
            </w:r>
            <w:r w:rsidRPr="0007199A">
              <w:rPr>
                <w:rFonts w:ascii="Times New Roman" w:eastAsia="Times New Roman" w:hAnsi="Times New Roman" w:cs="Times New Roman"/>
              </w:rPr>
              <w:t>College</w:t>
            </w:r>
          </w:p>
        </w:tc>
        <w:tc>
          <w:tcPr>
            <w:tcW w:w="1439" w:type="dxa"/>
          </w:tcPr>
          <w:p w14:paraId="7C61C6E1" w14:textId="77777777" w:rsidR="00D424FF" w:rsidRPr="0007199A" w:rsidRDefault="00D424FF" w:rsidP="009B68F2">
            <w:pPr>
              <w:pStyle w:val="TableParagraph"/>
              <w:spacing w:before="9" w:line="284" w:lineRule="exact"/>
              <w:ind w:left="394"/>
              <w:jc w:val="right"/>
              <w:rPr>
                <w:rFonts w:ascii="Times New Roman" w:eastAsia="Times New Roman" w:hAnsi="Times New Roman" w:cs="Times New Roman"/>
              </w:rPr>
            </w:pPr>
            <w:r w:rsidRPr="0007199A">
              <w:rPr>
                <w:rFonts w:ascii="Times New Roman" w:eastAsia="Times New Roman" w:hAnsi="Times New Roman" w:cs="Times New Roman"/>
                <w:w w:val="110"/>
              </w:rPr>
              <w:t>80,000</w:t>
            </w:r>
          </w:p>
        </w:tc>
      </w:tr>
      <w:tr w:rsidR="00D424FF" w:rsidRPr="0007199A" w14:paraId="4E5C85D9" w14:textId="77777777" w:rsidTr="009B68F2">
        <w:trPr>
          <w:trHeight w:hRule="exact" w:val="337"/>
        </w:trPr>
        <w:tc>
          <w:tcPr>
            <w:tcW w:w="9334" w:type="dxa"/>
            <w:gridSpan w:val="2"/>
          </w:tcPr>
          <w:p w14:paraId="7C4E7FFB" w14:textId="77777777" w:rsidR="00D424FF" w:rsidRPr="0007199A" w:rsidRDefault="00D424FF" w:rsidP="009B68F2">
            <w:pPr>
              <w:rPr>
                <w:b/>
                <w:sz w:val="22"/>
                <w:szCs w:val="22"/>
              </w:rPr>
            </w:pPr>
            <w:r w:rsidRPr="0007199A">
              <w:rPr>
                <w:b/>
                <w:sz w:val="22"/>
                <w:szCs w:val="22"/>
              </w:rPr>
              <w:t>TOTAL STATE FUNDING</w:t>
            </w:r>
          </w:p>
        </w:tc>
        <w:tc>
          <w:tcPr>
            <w:tcW w:w="1439" w:type="dxa"/>
          </w:tcPr>
          <w:p w14:paraId="6A90C182" w14:textId="77777777" w:rsidR="00D424FF" w:rsidRPr="0007199A" w:rsidRDefault="00D424FF" w:rsidP="009B68F2">
            <w:pPr>
              <w:pStyle w:val="TableParagraph"/>
              <w:spacing w:before="34" w:line="287" w:lineRule="exact"/>
              <w:ind w:left="423"/>
              <w:jc w:val="right"/>
              <w:rPr>
                <w:rFonts w:ascii="Times New Roman" w:eastAsia="Times New Roman" w:hAnsi="Times New Roman" w:cs="Times New Roman"/>
                <w:b/>
              </w:rPr>
            </w:pPr>
            <w:r w:rsidRPr="0007199A">
              <w:rPr>
                <w:rFonts w:ascii="Times New Roman" w:eastAsia="Times New Roman" w:hAnsi="Times New Roman" w:cs="Times New Roman"/>
                <w:b/>
              </w:rPr>
              <w:t>$959,595</w:t>
            </w:r>
          </w:p>
        </w:tc>
      </w:tr>
    </w:tbl>
    <w:p w14:paraId="4E87A5B4" w14:textId="77777777" w:rsidR="00D424FF" w:rsidRPr="0007199A" w:rsidRDefault="00D424FF" w:rsidP="00D424FF">
      <w:pPr>
        <w:spacing w:before="60" w:after="60"/>
        <w:jc w:val="both"/>
        <w:rPr>
          <w:sz w:val="22"/>
          <w:szCs w:val="22"/>
        </w:rPr>
      </w:pPr>
    </w:p>
    <w:p w14:paraId="44ECDC5B" w14:textId="77777777" w:rsidR="00D424FF" w:rsidRDefault="00D424FF" w:rsidP="00D07351">
      <w:pPr>
        <w:spacing w:before="60" w:after="60"/>
        <w:jc w:val="both"/>
        <w:rPr>
          <w:b/>
          <w:sz w:val="22"/>
          <w:szCs w:val="22"/>
        </w:rPr>
      </w:pPr>
    </w:p>
    <w:p w14:paraId="4DCE7376" w14:textId="77777777" w:rsidR="006E24C5" w:rsidRDefault="006E24C5" w:rsidP="00D07351">
      <w:pPr>
        <w:spacing w:before="60" w:after="60"/>
        <w:jc w:val="both"/>
        <w:rPr>
          <w:b/>
          <w:sz w:val="22"/>
          <w:szCs w:val="22"/>
        </w:rPr>
      </w:pPr>
    </w:p>
    <w:p w14:paraId="04305EFF" w14:textId="77777777" w:rsidR="006E24C5" w:rsidRDefault="006E24C5" w:rsidP="00D07351">
      <w:pPr>
        <w:spacing w:before="60" w:after="60"/>
        <w:jc w:val="both"/>
        <w:rPr>
          <w:b/>
          <w:sz w:val="22"/>
          <w:szCs w:val="22"/>
        </w:rPr>
      </w:pPr>
    </w:p>
    <w:p w14:paraId="4EB90A0B" w14:textId="77777777" w:rsidR="006E24C5" w:rsidRDefault="006E24C5" w:rsidP="00D07351">
      <w:pPr>
        <w:spacing w:before="60" w:after="60"/>
        <w:jc w:val="both"/>
        <w:rPr>
          <w:b/>
          <w:sz w:val="22"/>
          <w:szCs w:val="22"/>
        </w:rPr>
      </w:pPr>
    </w:p>
    <w:p w14:paraId="2BC324AF" w14:textId="77777777" w:rsidR="006E24C5" w:rsidRDefault="006E24C5" w:rsidP="00D07351">
      <w:pPr>
        <w:spacing w:before="60" w:after="60"/>
        <w:jc w:val="both"/>
        <w:rPr>
          <w:b/>
          <w:sz w:val="22"/>
          <w:szCs w:val="22"/>
        </w:rPr>
      </w:pPr>
    </w:p>
    <w:p w14:paraId="78631B7F" w14:textId="77777777" w:rsidR="006E24C5" w:rsidRDefault="006E24C5" w:rsidP="00D07351">
      <w:pPr>
        <w:spacing w:before="60" w:after="60"/>
        <w:jc w:val="both"/>
        <w:rPr>
          <w:b/>
          <w:sz w:val="22"/>
          <w:szCs w:val="22"/>
        </w:rPr>
      </w:pPr>
    </w:p>
    <w:p w14:paraId="0D22D3BF" w14:textId="77777777" w:rsidR="006E24C5" w:rsidRDefault="006E24C5" w:rsidP="00D07351">
      <w:pPr>
        <w:spacing w:before="60" w:after="60"/>
        <w:jc w:val="both"/>
        <w:rPr>
          <w:b/>
          <w:sz w:val="22"/>
          <w:szCs w:val="22"/>
        </w:rPr>
      </w:pPr>
    </w:p>
    <w:p w14:paraId="0C21FC90" w14:textId="77777777" w:rsidR="006E24C5" w:rsidRDefault="006E24C5" w:rsidP="00D07351">
      <w:pPr>
        <w:spacing w:before="60" w:after="60"/>
        <w:jc w:val="both"/>
        <w:rPr>
          <w:b/>
          <w:sz w:val="22"/>
          <w:szCs w:val="22"/>
        </w:rPr>
      </w:pPr>
    </w:p>
    <w:p w14:paraId="0EE2E04E" w14:textId="77777777" w:rsidR="006E24C5" w:rsidRDefault="006E24C5" w:rsidP="00D07351">
      <w:pPr>
        <w:spacing w:before="60" w:after="60"/>
        <w:jc w:val="both"/>
        <w:rPr>
          <w:b/>
          <w:sz w:val="22"/>
          <w:szCs w:val="22"/>
        </w:rPr>
      </w:pPr>
    </w:p>
    <w:p w14:paraId="30C3C875" w14:textId="77777777" w:rsidR="006E24C5" w:rsidRDefault="006E24C5" w:rsidP="00D07351">
      <w:pPr>
        <w:spacing w:before="60" w:after="60"/>
        <w:jc w:val="both"/>
        <w:rPr>
          <w:b/>
          <w:sz w:val="22"/>
          <w:szCs w:val="22"/>
        </w:rPr>
      </w:pPr>
    </w:p>
    <w:p w14:paraId="61EE0C37" w14:textId="77777777" w:rsidR="006E24C5" w:rsidRDefault="006E24C5" w:rsidP="00D07351">
      <w:pPr>
        <w:spacing w:before="60" w:after="60"/>
        <w:jc w:val="both"/>
        <w:rPr>
          <w:b/>
          <w:sz w:val="22"/>
          <w:szCs w:val="22"/>
        </w:rPr>
      </w:pPr>
    </w:p>
    <w:p w14:paraId="04578069" w14:textId="77777777" w:rsidR="006E24C5" w:rsidRDefault="006E24C5" w:rsidP="00D07351">
      <w:pPr>
        <w:spacing w:before="60" w:after="60"/>
        <w:jc w:val="both"/>
        <w:rPr>
          <w:b/>
          <w:sz w:val="22"/>
          <w:szCs w:val="22"/>
        </w:rPr>
      </w:pPr>
    </w:p>
    <w:p w14:paraId="2BE5FB3C" w14:textId="77777777" w:rsidR="006E24C5" w:rsidRDefault="006E24C5" w:rsidP="00D07351">
      <w:pPr>
        <w:spacing w:before="60" w:after="60"/>
        <w:jc w:val="both"/>
        <w:rPr>
          <w:b/>
          <w:sz w:val="22"/>
          <w:szCs w:val="22"/>
        </w:rPr>
      </w:pPr>
    </w:p>
    <w:p w14:paraId="30E40464" w14:textId="77777777" w:rsidR="006E24C5" w:rsidRDefault="006E24C5" w:rsidP="00D07351">
      <w:pPr>
        <w:spacing w:before="60" w:after="60"/>
        <w:jc w:val="both"/>
        <w:rPr>
          <w:b/>
          <w:sz w:val="22"/>
          <w:szCs w:val="22"/>
        </w:rPr>
      </w:pPr>
    </w:p>
    <w:p w14:paraId="368930C4" w14:textId="77777777" w:rsidR="006E24C5" w:rsidRDefault="006E24C5" w:rsidP="00D07351">
      <w:pPr>
        <w:spacing w:before="60" w:after="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E24C5" w14:paraId="21BC9988" w14:textId="77777777" w:rsidTr="009B68F2">
        <w:trPr>
          <w:cantSplit/>
        </w:trPr>
        <w:tc>
          <w:tcPr>
            <w:tcW w:w="3438" w:type="dxa"/>
            <w:tcBorders>
              <w:top w:val="nil"/>
              <w:left w:val="nil"/>
              <w:bottom w:val="nil"/>
              <w:right w:val="nil"/>
            </w:tcBorders>
          </w:tcPr>
          <w:p w14:paraId="4820B122" w14:textId="77777777" w:rsidR="006E24C5" w:rsidRDefault="006E24C5" w:rsidP="009B68F2">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29384EB4" w14:textId="77777777" w:rsidR="006E24C5" w:rsidRDefault="006E24C5" w:rsidP="009B68F2">
            <w:pPr>
              <w:pStyle w:val="Heading1"/>
              <w:jc w:val="both"/>
              <w:rPr>
                <w:sz w:val="22"/>
              </w:rPr>
            </w:pPr>
            <w:r w:rsidRPr="006E24C5">
              <w:rPr>
                <w:sz w:val="22"/>
              </w:rPr>
              <w:t>Professional Development Materials for Early Literacy Partnership Districts</w:t>
            </w:r>
          </w:p>
          <w:p w14:paraId="703011B3" w14:textId="77777777" w:rsidR="00AF5960" w:rsidRPr="00AF5960" w:rsidRDefault="00AF5960" w:rsidP="00AF5960"/>
        </w:tc>
        <w:tc>
          <w:tcPr>
            <w:tcW w:w="2430" w:type="dxa"/>
            <w:tcBorders>
              <w:top w:val="nil"/>
              <w:left w:val="nil"/>
              <w:bottom w:val="nil"/>
              <w:right w:val="nil"/>
            </w:tcBorders>
          </w:tcPr>
          <w:p w14:paraId="7F23F6B6" w14:textId="77777777" w:rsidR="006E24C5" w:rsidRDefault="006E24C5" w:rsidP="009B68F2">
            <w:pPr>
              <w:spacing w:after="120"/>
              <w:jc w:val="both"/>
              <w:rPr>
                <w:sz w:val="22"/>
              </w:rPr>
            </w:pPr>
            <w:r>
              <w:rPr>
                <w:b/>
                <w:sz w:val="22"/>
              </w:rPr>
              <w:t>FUND CODE:</w:t>
            </w:r>
            <w:r>
              <w:rPr>
                <w:sz w:val="22"/>
              </w:rPr>
              <w:t xml:space="preserve"> 741</w:t>
            </w:r>
          </w:p>
        </w:tc>
      </w:tr>
      <w:tr w:rsidR="006E24C5" w14:paraId="3A2BCDE5" w14:textId="77777777" w:rsidTr="009B68F2">
        <w:trPr>
          <w:cantSplit/>
        </w:trPr>
        <w:tc>
          <w:tcPr>
            <w:tcW w:w="3438" w:type="dxa"/>
            <w:tcBorders>
              <w:top w:val="nil"/>
              <w:left w:val="nil"/>
              <w:bottom w:val="nil"/>
              <w:right w:val="nil"/>
            </w:tcBorders>
          </w:tcPr>
          <w:p w14:paraId="5B5AC228" w14:textId="77777777" w:rsidR="006E24C5" w:rsidRDefault="006E24C5" w:rsidP="009B68F2">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43D76ADF" w14:textId="77777777" w:rsidR="006E24C5" w:rsidRDefault="00020797" w:rsidP="009B68F2">
            <w:pPr>
              <w:spacing w:after="120"/>
              <w:jc w:val="both"/>
              <w:rPr>
                <w:sz w:val="22"/>
              </w:rPr>
            </w:pPr>
            <w:r>
              <w:rPr>
                <w:sz w:val="22"/>
              </w:rPr>
              <w:t>$</w:t>
            </w:r>
            <w:r w:rsidR="006E24C5">
              <w:rPr>
                <w:sz w:val="22"/>
              </w:rPr>
              <w:t>84,200               (State)</w:t>
            </w:r>
          </w:p>
        </w:tc>
      </w:tr>
      <w:tr w:rsidR="006E24C5" w14:paraId="0015E0EC" w14:textId="77777777" w:rsidTr="009B68F2">
        <w:trPr>
          <w:cantSplit/>
        </w:trPr>
        <w:tc>
          <w:tcPr>
            <w:tcW w:w="3438" w:type="dxa"/>
            <w:tcBorders>
              <w:top w:val="nil"/>
              <w:left w:val="nil"/>
              <w:bottom w:val="nil"/>
              <w:right w:val="nil"/>
            </w:tcBorders>
          </w:tcPr>
          <w:p w14:paraId="3D869EB6" w14:textId="77777777" w:rsidR="006E24C5" w:rsidRDefault="006E24C5" w:rsidP="009B68F2">
            <w:pPr>
              <w:spacing w:after="120"/>
              <w:jc w:val="both"/>
              <w:rPr>
                <w:b/>
                <w:sz w:val="22"/>
              </w:rPr>
            </w:pPr>
            <w:r>
              <w:rPr>
                <w:b/>
                <w:sz w:val="22"/>
              </w:rPr>
              <w:t>FUNDS REQUESTED:</w:t>
            </w:r>
          </w:p>
        </w:tc>
        <w:tc>
          <w:tcPr>
            <w:tcW w:w="7470" w:type="dxa"/>
            <w:gridSpan w:val="3"/>
            <w:tcBorders>
              <w:top w:val="nil"/>
              <w:left w:val="nil"/>
              <w:bottom w:val="nil"/>
              <w:right w:val="nil"/>
            </w:tcBorders>
          </w:tcPr>
          <w:p w14:paraId="708381C2" w14:textId="77777777" w:rsidR="006E24C5" w:rsidRDefault="00020797" w:rsidP="009B68F2">
            <w:pPr>
              <w:spacing w:after="120"/>
              <w:jc w:val="both"/>
              <w:rPr>
                <w:sz w:val="22"/>
              </w:rPr>
            </w:pPr>
            <w:r>
              <w:rPr>
                <w:sz w:val="22"/>
              </w:rPr>
              <w:t>$</w:t>
            </w:r>
            <w:r w:rsidR="006E24C5">
              <w:rPr>
                <w:sz w:val="22"/>
              </w:rPr>
              <w:t>84,200</w:t>
            </w:r>
          </w:p>
        </w:tc>
      </w:tr>
      <w:tr w:rsidR="006E24C5" w14:paraId="75A975C5" w14:textId="77777777" w:rsidTr="009B68F2">
        <w:trPr>
          <w:cantSplit/>
        </w:trPr>
        <w:tc>
          <w:tcPr>
            <w:tcW w:w="10908" w:type="dxa"/>
            <w:gridSpan w:val="4"/>
            <w:tcBorders>
              <w:top w:val="nil"/>
              <w:left w:val="nil"/>
              <w:bottom w:val="nil"/>
              <w:right w:val="nil"/>
            </w:tcBorders>
          </w:tcPr>
          <w:p w14:paraId="62627182" w14:textId="77777777" w:rsidR="006E24C5" w:rsidRDefault="006E24C5" w:rsidP="009B68F2">
            <w:pPr>
              <w:spacing w:after="120"/>
              <w:jc w:val="both"/>
              <w:rPr>
                <w:sz w:val="22"/>
              </w:rPr>
            </w:pPr>
            <w:r>
              <w:rPr>
                <w:b/>
                <w:sz w:val="22"/>
              </w:rPr>
              <w:t xml:space="preserve">PURPOSE: </w:t>
            </w:r>
            <w:r w:rsidRPr="00CB1EF3">
              <w:rPr>
                <w:sz w:val="22"/>
              </w:rPr>
              <w:t>The purpose of the Professional Development Materials for Early Literacy Participant Districts competitive grant is to provide funding to participating districts to obtain materials that support implementation and instruction following the Statewide Early Literacy Institutes.</w:t>
            </w:r>
            <w:r>
              <w:rPr>
                <w:b/>
                <w:sz w:val="22"/>
              </w:rPr>
              <w:t xml:space="preserve"> </w:t>
            </w:r>
          </w:p>
        </w:tc>
      </w:tr>
      <w:tr w:rsidR="006E24C5" w14:paraId="6094FB3B" w14:textId="77777777" w:rsidTr="009B68F2">
        <w:tc>
          <w:tcPr>
            <w:tcW w:w="5418" w:type="dxa"/>
            <w:gridSpan w:val="2"/>
            <w:tcBorders>
              <w:top w:val="nil"/>
              <w:left w:val="nil"/>
              <w:bottom w:val="nil"/>
              <w:right w:val="nil"/>
            </w:tcBorders>
          </w:tcPr>
          <w:p w14:paraId="0118037A" w14:textId="77777777" w:rsidR="006E24C5" w:rsidRDefault="006E24C5" w:rsidP="009B68F2">
            <w:pPr>
              <w:spacing w:after="120"/>
              <w:jc w:val="both"/>
              <w:rPr>
                <w:b/>
                <w:sz w:val="22"/>
              </w:rPr>
            </w:pPr>
            <w:r>
              <w:rPr>
                <w:b/>
                <w:sz w:val="22"/>
              </w:rPr>
              <w:t xml:space="preserve">NUMBER OF PROPOSALS RECEIVED: </w:t>
            </w:r>
          </w:p>
        </w:tc>
        <w:tc>
          <w:tcPr>
            <w:tcW w:w="5490" w:type="dxa"/>
            <w:gridSpan w:val="2"/>
            <w:tcBorders>
              <w:top w:val="nil"/>
              <w:left w:val="nil"/>
              <w:bottom w:val="nil"/>
              <w:right w:val="nil"/>
            </w:tcBorders>
          </w:tcPr>
          <w:p w14:paraId="114A0B02" w14:textId="77777777" w:rsidR="006E24C5" w:rsidRDefault="006E24C5" w:rsidP="009B68F2">
            <w:pPr>
              <w:spacing w:after="120"/>
              <w:jc w:val="both"/>
              <w:rPr>
                <w:sz w:val="22"/>
              </w:rPr>
            </w:pPr>
            <w:r>
              <w:rPr>
                <w:sz w:val="22"/>
              </w:rPr>
              <w:t>8</w:t>
            </w:r>
          </w:p>
        </w:tc>
      </w:tr>
      <w:tr w:rsidR="006E24C5" w14:paraId="58C02B05" w14:textId="77777777" w:rsidTr="009B68F2">
        <w:trPr>
          <w:trHeight w:val="224"/>
        </w:trPr>
        <w:tc>
          <w:tcPr>
            <w:tcW w:w="5418" w:type="dxa"/>
            <w:gridSpan w:val="2"/>
            <w:tcBorders>
              <w:top w:val="nil"/>
              <w:left w:val="nil"/>
              <w:bottom w:val="nil"/>
              <w:right w:val="nil"/>
            </w:tcBorders>
          </w:tcPr>
          <w:p w14:paraId="4E76F1EB" w14:textId="77777777" w:rsidR="006E24C5" w:rsidRDefault="006E24C5" w:rsidP="009B68F2">
            <w:pPr>
              <w:spacing w:after="120"/>
              <w:jc w:val="both"/>
              <w:rPr>
                <w:b/>
                <w:sz w:val="22"/>
              </w:rPr>
            </w:pPr>
            <w:r>
              <w:rPr>
                <w:b/>
                <w:sz w:val="22"/>
              </w:rPr>
              <w:t xml:space="preserve">NUMBER OF PROPOSALS RECOMMENDED: </w:t>
            </w:r>
          </w:p>
        </w:tc>
        <w:tc>
          <w:tcPr>
            <w:tcW w:w="5490" w:type="dxa"/>
            <w:gridSpan w:val="2"/>
            <w:tcBorders>
              <w:top w:val="nil"/>
              <w:left w:val="nil"/>
              <w:bottom w:val="nil"/>
              <w:right w:val="nil"/>
            </w:tcBorders>
          </w:tcPr>
          <w:p w14:paraId="442BA0AF" w14:textId="77777777" w:rsidR="006E24C5" w:rsidRDefault="006E24C5" w:rsidP="009B68F2">
            <w:pPr>
              <w:spacing w:after="120"/>
              <w:jc w:val="both"/>
              <w:rPr>
                <w:sz w:val="22"/>
              </w:rPr>
            </w:pPr>
            <w:r>
              <w:rPr>
                <w:sz w:val="22"/>
              </w:rPr>
              <w:t>8</w:t>
            </w:r>
          </w:p>
        </w:tc>
      </w:tr>
      <w:tr w:rsidR="006E24C5" w14:paraId="2113F5F6" w14:textId="77777777" w:rsidTr="009B68F2">
        <w:trPr>
          <w:trHeight w:val="117"/>
        </w:trPr>
        <w:tc>
          <w:tcPr>
            <w:tcW w:w="5418" w:type="dxa"/>
            <w:gridSpan w:val="2"/>
            <w:tcBorders>
              <w:top w:val="nil"/>
              <w:left w:val="nil"/>
              <w:bottom w:val="nil"/>
              <w:right w:val="nil"/>
            </w:tcBorders>
          </w:tcPr>
          <w:p w14:paraId="5F3F49AA" w14:textId="77777777" w:rsidR="006E24C5" w:rsidRDefault="006E24C5" w:rsidP="009B68F2">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19F9D959" w14:textId="77777777" w:rsidR="006E24C5" w:rsidRDefault="006E24C5" w:rsidP="009B68F2">
            <w:pPr>
              <w:spacing w:after="120"/>
              <w:jc w:val="both"/>
              <w:rPr>
                <w:sz w:val="22"/>
              </w:rPr>
            </w:pPr>
            <w:r>
              <w:rPr>
                <w:sz w:val="22"/>
              </w:rPr>
              <w:t>0</w:t>
            </w:r>
          </w:p>
        </w:tc>
      </w:tr>
      <w:tr w:rsidR="006E24C5" w14:paraId="555C1C4C" w14:textId="77777777" w:rsidTr="009B68F2">
        <w:trPr>
          <w:cantSplit/>
          <w:trHeight w:val="828"/>
        </w:trPr>
        <w:tc>
          <w:tcPr>
            <w:tcW w:w="10908" w:type="dxa"/>
            <w:gridSpan w:val="4"/>
            <w:tcBorders>
              <w:top w:val="nil"/>
              <w:left w:val="nil"/>
              <w:bottom w:val="nil"/>
              <w:right w:val="nil"/>
            </w:tcBorders>
          </w:tcPr>
          <w:p w14:paraId="15CFB4EA" w14:textId="77777777" w:rsidR="006E24C5" w:rsidRPr="00650AC8" w:rsidRDefault="006E24C5" w:rsidP="009B68F2">
            <w:pPr>
              <w:rPr>
                <w:b/>
                <w:sz w:val="22"/>
              </w:rPr>
            </w:pPr>
            <w:r w:rsidRPr="001C6572">
              <w:rPr>
                <w:b/>
                <w:sz w:val="22"/>
              </w:rPr>
              <w:t xml:space="preserve">RESULT OF FUNDING: </w:t>
            </w:r>
            <w:r w:rsidRPr="00CB4A70">
              <w:rPr>
                <w:sz w:val="22"/>
                <w:szCs w:val="22"/>
              </w:rPr>
              <w:t xml:space="preserve">This funding will support 8 districts in enhancing and expanding their professional and high quality student texts across 40 schools. This funding will provide students with access to high-quality texts that support the development of strong literacy skills. Approximately 385 teachers and 7,100 students will benefit from texts and materials through this funding. Grant awards for each funded site ranges from $4,975-$13,075. </w:t>
            </w:r>
          </w:p>
          <w:p w14:paraId="5C5C209D" w14:textId="77777777" w:rsidR="006E24C5" w:rsidRPr="00FA17BE" w:rsidRDefault="006E24C5" w:rsidP="009B68F2">
            <w:pPr>
              <w:rPr>
                <w:sz w:val="22"/>
                <w:szCs w:val="22"/>
              </w:rPr>
            </w:pPr>
          </w:p>
        </w:tc>
      </w:tr>
    </w:tbl>
    <w:p w14:paraId="49B673B7" w14:textId="77777777" w:rsidR="006E24C5" w:rsidRDefault="006E24C5" w:rsidP="006E24C5">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6E24C5" w14:paraId="5ABF0EC6" w14:textId="77777777" w:rsidTr="009B68F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78200BA" w14:textId="77777777" w:rsidR="006E24C5" w:rsidRDefault="006E24C5" w:rsidP="009B68F2">
            <w:pPr>
              <w:spacing w:before="20" w:after="20"/>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5162EA30" w14:textId="77777777" w:rsidR="006E24C5" w:rsidRDefault="006E24C5" w:rsidP="009B68F2">
            <w:pPr>
              <w:spacing w:before="20" w:after="20"/>
              <w:jc w:val="center"/>
              <w:rPr>
                <w:b/>
                <w:color w:val="000000"/>
                <w:sz w:val="22"/>
              </w:rPr>
            </w:pPr>
            <w:r>
              <w:rPr>
                <w:b/>
                <w:color w:val="000000"/>
                <w:sz w:val="22"/>
              </w:rPr>
              <w:t>AMOUNTS</w:t>
            </w:r>
          </w:p>
        </w:tc>
      </w:tr>
      <w:tr w:rsidR="006E24C5" w14:paraId="65C33A1D" w14:textId="77777777" w:rsidTr="009B68F2">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EA6ABE0" w14:textId="77777777" w:rsidR="006E24C5" w:rsidRPr="00CB4A70" w:rsidRDefault="006E24C5" w:rsidP="009B68F2">
            <w:pPr>
              <w:spacing w:before="20" w:after="20"/>
              <w:rPr>
                <w:sz w:val="22"/>
                <w:szCs w:val="21"/>
              </w:rPr>
            </w:pPr>
            <w:r w:rsidRPr="00CB4A70">
              <w:rPr>
                <w:sz w:val="22"/>
                <w:szCs w:val="21"/>
              </w:rPr>
              <w:t>Abington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B1CAA70" w14:textId="77777777" w:rsidR="006E24C5" w:rsidRPr="00CB4A70" w:rsidRDefault="006E24C5" w:rsidP="009B68F2">
            <w:pPr>
              <w:spacing w:before="20" w:after="20"/>
              <w:jc w:val="right"/>
              <w:rPr>
                <w:sz w:val="22"/>
                <w:szCs w:val="21"/>
              </w:rPr>
            </w:pPr>
            <w:r w:rsidRPr="00CB4A70">
              <w:rPr>
                <w:sz w:val="22"/>
                <w:szCs w:val="21"/>
              </w:rPr>
              <w:t>$10,000</w:t>
            </w:r>
          </w:p>
        </w:tc>
      </w:tr>
      <w:tr w:rsidR="006E24C5" w14:paraId="5E135778"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D9969EB" w14:textId="77777777" w:rsidR="006E24C5" w:rsidRPr="00CB4A70" w:rsidRDefault="006E24C5" w:rsidP="009B68F2">
            <w:pPr>
              <w:spacing w:before="20" w:after="20"/>
              <w:rPr>
                <w:sz w:val="22"/>
                <w:szCs w:val="21"/>
              </w:rPr>
            </w:pPr>
            <w:r w:rsidRPr="00CB4A70">
              <w:rPr>
                <w:sz w:val="22"/>
                <w:szCs w:val="21"/>
              </w:rPr>
              <w:t>Avon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18107C1" w14:textId="77777777" w:rsidR="006E24C5" w:rsidRPr="00CB4A70" w:rsidRDefault="006E24C5" w:rsidP="009B68F2">
            <w:pPr>
              <w:spacing w:before="20" w:after="20"/>
              <w:jc w:val="right"/>
              <w:rPr>
                <w:sz w:val="22"/>
                <w:szCs w:val="21"/>
              </w:rPr>
            </w:pPr>
            <w:r w:rsidRPr="00CB4A70">
              <w:rPr>
                <w:sz w:val="22"/>
                <w:szCs w:val="21"/>
              </w:rPr>
              <w:t>4,975</w:t>
            </w:r>
          </w:p>
        </w:tc>
      </w:tr>
      <w:tr w:rsidR="006E24C5" w14:paraId="0BD7B203"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70F8710" w14:textId="77777777" w:rsidR="006E24C5" w:rsidRPr="00CB4A70" w:rsidRDefault="006E24C5" w:rsidP="009B68F2">
            <w:pPr>
              <w:spacing w:before="20" w:after="20"/>
              <w:rPr>
                <w:sz w:val="22"/>
                <w:szCs w:val="21"/>
              </w:rPr>
            </w:pPr>
            <w:r w:rsidRPr="00CB4A70">
              <w:rPr>
                <w:sz w:val="22"/>
                <w:szCs w:val="21"/>
              </w:rPr>
              <w:t>Bellingham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9BD3CF1" w14:textId="77777777" w:rsidR="006E24C5" w:rsidRPr="00CB4A70" w:rsidRDefault="006E24C5" w:rsidP="009B68F2">
            <w:pPr>
              <w:spacing w:before="20" w:after="20"/>
              <w:jc w:val="right"/>
              <w:rPr>
                <w:sz w:val="22"/>
                <w:szCs w:val="21"/>
              </w:rPr>
            </w:pPr>
            <w:r w:rsidRPr="00CB4A70">
              <w:rPr>
                <w:sz w:val="22"/>
                <w:szCs w:val="21"/>
              </w:rPr>
              <w:t>10,000</w:t>
            </w:r>
          </w:p>
        </w:tc>
      </w:tr>
      <w:tr w:rsidR="006E24C5" w14:paraId="604D7D96"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CD4C300" w14:textId="77777777" w:rsidR="006E24C5" w:rsidRPr="00CB4A70" w:rsidRDefault="006E24C5" w:rsidP="009B68F2">
            <w:pPr>
              <w:spacing w:before="20" w:after="20"/>
              <w:rPr>
                <w:sz w:val="22"/>
                <w:szCs w:val="21"/>
              </w:rPr>
            </w:pPr>
            <w:r w:rsidRPr="00CB4A70">
              <w:rPr>
                <w:sz w:val="22"/>
                <w:szCs w:val="21"/>
              </w:rPr>
              <w:t>Cambridge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949D3C2" w14:textId="77777777" w:rsidR="006E24C5" w:rsidRPr="00CB4A70" w:rsidRDefault="006E24C5" w:rsidP="009B68F2">
            <w:pPr>
              <w:spacing w:before="20" w:after="20"/>
              <w:jc w:val="right"/>
              <w:rPr>
                <w:sz w:val="22"/>
                <w:szCs w:val="21"/>
              </w:rPr>
            </w:pPr>
            <w:r w:rsidRPr="00CB4A70">
              <w:rPr>
                <w:sz w:val="22"/>
                <w:szCs w:val="21"/>
              </w:rPr>
              <w:t>10,000</w:t>
            </w:r>
          </w:p>
        </w:tc>
      </w:tr>
      <w:tr w:rsidR="006E24C5" w14:paraId="4E188961"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D7C19B" w14:textId="77777777" w:rsidR="006E24C5" w:rsidRPr="00CB4A70" w:rsidRDefault="006E24C5" w:rsidP="009B68F2">
            <w:pPr>
              <w:spacing w:before="20" w:after="20"/>
              <w:rPr>
                <w:sz w:val="22"/>
                <w:szCs w:val="21"/>
              </w:rPr>
            </w:pPr>
            <w:r w:rsidRPr="00CB4A70">
              <w:rPr>
                <w:sz w:val="22"/>
                <w:szCs w:val="21"/>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B2B102E" w14:textId="77777777" w:rsidR="006E24C5" w:rsidRPr="00CB4A70" w:rsidRDefault="006E24C5" w:rsidP="009B68F2">
            <w:pPr>
              <w:spacing w:before="20" w:after="20"/>
              <w:jc w:val="right"/>
              <w:rPr>
                <w:sz w:val="22"/>
                <w:szCs w:val="21"/>
              </w:rPr>
            </w:pPr>
            <w:r w:rsidRPr="00CB4A70">
              <w:rPr>
                <w:sz w:val="22"/>
                <w:szCs w:val="21"/>
              </w:rPr>
              <w:t>13,075</w:t>
            </w:r>
          </w:p>
        </w:tc>
      </w:tr>
      <w:tr w:rsidR="006E24C5" w14:paraId="42AB8E5D"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E5B31D2" w14:textId="77777777" w:rsidR="006E24C5" w:rsidRPr="00CB4A70" w:rsidRDefault="006E24C5" w:rsidP="009B68F2">
            <w:pPr>
              <w:spacing w:before="20" w:after="20"/>
              <w:rPr>
                <w:sz w:val="22"/>
                <w:szCs w:val="21"/>
              </w:rPr>
            </w:pPr>
            <w:r w:rsidRPr="00CB4A70">
              <w:rPr>
                <w:sz w:val="22"/>
                <w:szCs w:val="21"/>
              </w:rPr>
              <w:t>Holyoke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B930820" w14:textId="77777777" w:rsidR="006E24C5" w:rsidRPr="00CB4A70" w:rsidRDefault="006E24C5" w:rsidP="009B68F2">
            <w:pPr>
              <w:spacing w:before="20" w:after="20"/>
              <w:jc w:val="right"/>
              <w:rPr>
                <w:sz w:val="22"/>
                <w:szCs w:val="21"/>
              </w:rPr>
            </w:pPr>
            <w:r w:rsidRPr="00CB4A70">
              <w:rPr>
                <w:sz w:val="22"/>
                <w:szCs w:val="21"/>
              </w:rPr>
              <w:t>13,075</w:t>
            </w:r>
          </w:p>
        </w:tc>
      </w:tr>
      <w:tr w:rsidR="006E24C5" w14:paraId="7EB4B95B"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A815E5A" w14:textId="77777777" w:rsidR="006E24C5" w:rsidRPr="00CB4A70" w:rsidRDefault="006E24C5" w:rsidP="009B68F2">
            <w:pPr>
              <w:spacing w:before="20" w:after="20"/>
              <w:rPr>
                <w:sz w:val="22"/>
                <w:szCs w:val="21"/>
              </w:rPr>
            </w:pPr>
            <w:r w:rsidRPr="00CB4A70">
              <w:rPr>
                <w:sz w:val="22"/>
                <w:szCs w:val="21"/>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00D70FE" w14:textId="77777777" w:rsidR="006E24C5" w:rsidRPr="00CB4A70" w:rsidRDefault="006E24C5" w:rsidP="009B68F2">
            <w:pPr>
              <w:spacing w:before="20" w:after="20"/>
              <w:jc w:val="right"/>
              <w:rPr>
                <w:sz w:val="22"/>
                <w:szCs w:val="21"/>
              </w:rPr>
            </w:pPr>
            <w:r w:rsidRPr="00CB4A70">
              <w:rPr>
                <w:sz w:val="22"/>
                <w:szCs w:val="21"/>
              </w:rPr>
              <w:t>13,075</w:t>
            </w:r>
          </w:p>
        </w:tc>
      </w:tr>
      <w:tr w:rsidR="006E24C5" w14:paraId="29536AAB" w14:textId="77777777" w:rsidTr="009B68F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637C646" w14:textId="77777777" w:rsidR="006E24C5" w:rsidRPr="00CB4A70" w:rsidRDefault="006E24C5" w:rsidP="009B68F2">
            <w:pPr>
              <w:spacing w:before="20" w:after="20"/>
              <w:rPr>
                <w:sz w:val="22"/>
                <w:szCs w:val="21"/>
              </w:rPr>
            </w:pPr>
            <w:r w:rsidRPr="00CB4A70">
              <w:rPr>
                <w:sz w:val="22"/>
                <w:szCs w:val="21"/>
              </w:rPr>
              <w:t>Wareham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4BE7320" w14:textId="77777777" w:rsidR="006E24C5" w:rsidRPr="00CB4A70" w:rsidRDefault="006E24C5" w:rsidP="009B68F2">
            <w:pPr>
              <w:spacing w:before="20" w:after="20"/>
              <w:jc w:val="right"/>
              <w:rPr>
                <w:sz w:val="22"/>
                <w:szCs w:val="21"/>
              </w:rPr>
            </w:pPr>
            <w:r w:rsidRPr="00CB4A70">
              <w:rPr>
                <w:sz w:val="22"/>
                <w:szCs w:val="21"/>
              </w:rPr>
              <w:t>10,000</w:t>
            </w:r>
          </w:p>
        </w:tc>
      </w:tr>
      <w:tr w:rsidR="006E24C5" w14:paraId="7C78CD0E" w14:textId="77777777" w:rsidTr="009B68F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02FE603" w14:textId="77777777" w:rsidR="006E24C5" w:rsidRPr="006E24C5" w:rsidRDefault="006E24C5" w:rsidP="006E24C5">
            <w:pPr>
              <w:pStyle w:val="Heading2"/>
              <w:spacing w:before="20" w:after="20"/>
              <w:ind w:left="0"/>
              <w:jc w:val="both"/>
              <w:rPr>
                <w:rFonts w:ascii="Times New Roman" w:hAnsi="Times New Roman"/>
                <w:b/>
                <w:i w:val="0"/>
                <w:sz w:val="22"/>
                <w:szCs w:val="21"/>
              </w:rPr>
            </w:pPr>
            <w:r w:rsidRPr="006E24C5">
              <w:rPr>
                <w:rFonts w:ascii="Times New Roman" w:hAnsi="Times New Roman"/>
                <w:b/>
                <w:i w:val="0"/>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4897A3EE" w14:textId="77777777" w:rsidR="006E24C5" w:rsidRPr="00CB4A70" w:rsidRDefault="006E24C5" w:rsidP="009B68F2">
            <w:pPr>
              <w:spacing w:before="20" w:after="20"/>
              <w:jc w:val="right"/>
              <w:rPr>
                <w:b/>
                <w:color w:val="000000"/>
                <w:sz w:val="22"/>
                <w:szCs w:val="21"/>
              </w:rPr>
            </w:pPr>
            <w:r w:rsidRPr="00CB4A70">
              <w:rPr>
                <w:b/>
                <w:color w:val="000000"/>
                <w:sz w:val="22"/>
                <w:szCs w:val="21"/>
              </w:rPr>
              <w:t>$84,200</w:t>
            </w:r>
          </w:p>
        </w:tc>
      </w:tr>
    </w:tbl>
    <w:p w14:paraId="415F9A61" w14:textId="77777777" w:rsidR="006E24C5" w:rsidRDefault="006E24C5" w:rsidP="006E24C5">
      <w:pPr>
        <w:spacing w:before="60" w:after="60"/>
        <w:jc w:val="both"/>
        <w:rPr>
          <w:sz w:val="22"/>
        </w:rPr>
      </w:pPr>
    </w:p>
    <w:p w14:paraId="0BB264AA" w14:textId="77777777" w:rsidR="006E24C5" w:rsidRPr="00D424FF" w:rsidRDefault="006E24C5" w:rsidP="00D07351">
      <w:pPr>
        <w:spacing w:before="60" w:after="60"/>
        <w:jc w:val="both"/>
        <w:rPr>
          <w:b/>
          <w:sz w:val="22"/>
          <w:szCs w:val="22"/>
        </w:rPr>
      </w:pPr>
    </w:p>
    <w:sectPr w:rsidR="006E24C5" w:rsidRPr="00D424FF" w:rsidSect="00D424FF">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7267E" w14:textId="77777777" w:rsidR="00451BC3" w:rsidRDefault="00451BC3">
      <w:r>
        <w:separator/>
      </w:r>
    </w:p>
  </w:endnote>
  <w:endnote w:type="continuationSeparator" w:id="0">
    <w:p w14:paraId="071920DF" w14:textId="77777777" w:rsidR="00451BC3" w:rsidRDefault="0045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8418" w14:textId="77777777" w:rsidR="002B014B" w:rsidRDefault="00EA772C">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0ABF7DCA"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95244"/>
      <w:docPartObj>
        <w:docPartGallery w:val="Page Numbers (Bottom of Page)"/>
        <w:docPartUnique/>
      </w:docPartObj>
    </w:sdtPr>
    <w:sdtEndPr/>
    <w:sdtContent>
      <w:p w14:paraId="6DC8E041" w14:textId="77777777" w:rsidR="00BA236E" w:rsidRDefault="0033342D">
        <w:pPr>
          <w:pStyle w:val="Footer"/>
          <w:jc w:val="right"/>
        </w:pPr>
        <w:r>
          <w:fldChar w:fldCharType="begin"/>
        </w:r>
        <w:r>
          <w:instrText xml:space="preserve"> PAGE   \* MERGEFORMAT </w:instrText>
        </w:r>
        <w:r>
          <w:fldChar w:fldCharType="separate"/>
        </w:r>
        <w:r w:rsidR="00B23C27">
          <w:rPr>
            <w:noProof/>
          </w:rPr>
          <w:t>1</w:t>
        </w:r>
        <w:r>
          <w:rPr>
            <w:noProof/>
          </w:rPr>
          <w:fldChar w:fldCharType="end"/>
        </w:r>
      </w:p>
    </w:sdtContent>
  </w:sdt>
  <w:p w14:paraId="4E501353" w14:textId="77777777" w:rsidR="002B014B" w:rsidRDefault="002B014B" w:rsidP="00C460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95243"/>
      <w:docPartObj>
        <w:docPartGallery w:val="Page Numbers (Bottom of Page)"/>
        <w:docPartUnique/>
      </w:docPartObj>
    </w:sdtPr>
    <w:sdtEndPr/>
    <w:sdtContent>
      <w:p w14:paraId="7E2F3A25" w14:textId="77777777" w:rsidR="00BA236E" w:rsidRDefault="0033342D">
        <w:pPr>
          <w:pStyle w:val="Footer"/>
          <w:jc w:val="right"/>
        </w:pPr>
        <w:r>
          <w:fldChar w:fldCharType="begin"/>
        </w:r>
        <w:r>
          <w:instrText xml:space="preserve"> PAGE   \* MERGEFORMAT </w:instrText>
        </w:r>
        <w:r>
          <w:fldChar w:fldCharType="separate"/>
        </w:r>
        <w:r w:rsidR="00BA236E">
          <w:rPr>
            <w:noProof/>
          </w:rPr>
          <w:t>1</w:t>
        </w:r>
        <w:r>
          <w:rPr>
            <w:noProof/>
          </w:rPr>
          <w:fldChar w:fldCharType="end"/>
        </w:r>
      </w:p>
    </w:sdtContent>
  </w:sdt>
  <w:p w14:paraId="74D6A655" w14:textId="77777777" w:rsidR="00C460CB" w:rsidRDefault="00C460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22D8E" w14:textId="77777777" w:rsidR="00451BC3" w:rsidRDefault="00451BC3">
      <w:r>
        <w:separator/>
      </w:r>
    </w:p>
  </w:footnote>
  <w:footnote w:type="continuationSeparator" w:id="0">
    <w:p w14:paraId="31132443" w14:textId="77777777" w:rsidR="00451BC3" w:rsidRDefault="00451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0"/>
  </w:num>
  <w:num w:numId="4">
    <w:abstractNumId w:val="12"/>
  </w:num>
  <w:num w:numId="5">
    <w:abstractNumId w:val="11"/>
  </w:num>
  <w:num w:numId="6">
    <w:abstractNumId w:val="2"/>
  </w:num>
  <w:num w:numId="7">
    <w:abstractNumId w:val="8"/>
  </w:num>
  <w:num w:numId="8">
    <w:abstractNumId w:val="10"/>
  </w:num>
  <w:num w:numId="9">
    <w:abstractNumId w:val="5"/>
  </w:num>
  <w:num w:numId="10">
    <w:abstractNumId w:val="13"/>
  </w:num>
  <w:num w:numId="11">
    <w:abstractNumId w:val="3"/>
  </w:num>
  <w:num w:numId="12">
    <w:abstractNumId w:val="7"/>
  </w:num>
  <w:num w:numId="13">
    <w:abstractNumId w:val="6"/>
  </w:num>
  <w:num w:numId="14">
    <w:abstractNumId w:val="1"/>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F9"/>
    <w:rsid w:val="00001329"/>
    <w:rsid w:val="000063B9"/>
    <w:rsid w:val="000072AA"/>
    <w:rsid w:val="0001606C"/>
    <w:rsid w:val="00020797"/>
    <w:rsid w:val="000207FA"/>
    <w:rsid w:val="00027086"/>
    <w:rsid w:val="00030DD3"/>
    <w:rsid w:val="00034C92"/>
    <w:rsid w:val="00035C2D"/>
    <w:rsid w:val="00040D0A"/>
    <w:rsid w:val="00043474"/>
    <w:rsid w:val="00053AA3"/>
    <w:rsid w:val="00055A3D"/>
    <w:rsid w:val="00056B96"/>
    <w:rsid w:val="000633E3"/>
    <w:rsid w:val="00063782"/>
    <w:rsid w:val="0007158E"/>
    <w:rsid w:val="0007250C"/>
    <w:rsid w:val="0007469C"/>
    <w:rsid w:val="00077595"/>
    <w:rsid w:val="000853D9"/>
    <w:rsid w:val="00090BBA"/>
    <w:rsid w:val="000920D1"/>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1F4D54"/>
    <w:rsid w:val="0020144D"/>
    <w:rsid w:val="00202DBD"/>
    <w:rsid w:val="002049E8"/>
    <w:rsid w:val="002123AB"/>
    <w:rsid w:val="002150AA"/>
    <w:rsid w:val="00215989"/>
    <w:rsid w:val="00226754"/>
    <w:rsid w:val="00227E7C"/>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0710C"/>
    <w:rsid w:val="003149DE"/>
    <w:rsid w:val="00317064"/>
    <w:rsid w:val="00324E4C"/>
    <w:rsid w:val="00330A7E"/>
    <w:rsid w:val="0033342D"/>
    <w:rsid w:val="00334D40"/>
    <w:rsid w:val="00350EEB"/>
    <w:rsid w:val="00353491"/>
    <w:rsid w:val="00356545"/>
    <w:rsid w:val="003625A9"/>
    <w:rsid w:val="003641D0"/>
    <w:rsid w:val="00364FF1"/>
    <w:rsid w:val="0037790E"/>
    <w:rsid w:val="00387541"/>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1BC3"/>
    <w:rsid w:val="004528BB"/>
    <w:rsid w:val="004628FA"/>
    <w:rsid w:val="00467314"/>
    <w:rsid w:val="00472450"/>
    <w:rsid w:val="00483A49"/>
    <w:rsid w:val="004864C6"/>
    <w:rsid w:val="00486520"/>
    <w:rsid w:val="0049108E"/>
    <w:rsid w:val="0049178A"/>
    <w:rsid w:val="00491797"/>
    <w:rsid w:val="00497E17"/>
    <w:rsid w:val="004A16E4"/>
    <w:rsid w:val="004A1B3C"/>
    <w:rsid w:val="004A1DB9"/>
    <w:rsid w:val="004A2086"/>
    <w:rsid w:val="004A26E4"/>
    <w:rsid w:val="004A3523"/>
    <w:rsid w:val="004A46FF"/>
    <w:rsid w:val="004A5CA3"/>
    <w:rsid w:val="004B1A61"/>
    <w:rsid w:val="004B26CA"/>
    <w:rsid w:val="004C33BC"/>
    <w:rsid w:val="004D18E2"/>
    <w:rsid w:val="004D1CC7"/>
    <w:rsid w:val="004D7E25"/>
    <w:rsid w:val="004E02B6"/>
    <w:rsid w:val="004E295A"/>
    <w:rsid w:val="004E7FFB"/>
    <w:rsid w:val="004F377F"/>
    <w:rsid w:val="004F44BB"/>
    <w:rsid w:val="00504268"/>
    <w:rsid w:val="00512093"/>
    <w:rsid w:val="00512A29"/>
    <w:rsid w:val="00526BBE"/>
    <w:rsid w:val="00531C9F"/>
    <w:rsid w:val="00534010"/>
    <w:rsid w:val="005406F4"/>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2A6F"/>
    <w:rsid w:val="005C42DA"/>
    <w:rsid w:val="005D0A47"/>
    <w:rsid w:val="005E2191"/>
    <w:rsid w:val="005E4844"/>
    <w:rsid w:val="005E5D8E"/>
    <w:rsid w:val="005F1874"/>
    <w:rsid w:val="00613BF0"/>
    <w:rsid w:val="00615329"/>
    <w:rsid w:val="00624A72"/>
    <w:rsid w:val="006345E9"/>
    <w:rsid w:val="00636AC7"/>
    <w:rsid w:val="00641DFD"/>
    <w:rsid w:val="00646111"/>
    <w:rsid w:val="0066491A"/>
    <w:rsid w:val="0066511D"/>
    <w:rsid w:val="00666BEC"/>
    <w:rsid w:val="00676217"/>
    <w:rsid w:val="00676769"/>
    <w:rsid w:val="00677070"/>
    <w:rsid w:val="00685AD0"/>
    <w:rsid w:val="00690654"/>
    <w:rsid w:val="00692A67"/>
    <w:rsid w:val="00693BC1"/>
    <w:rsid w:val="0069716C"/>
    <w:rsid w:val="006A3BCD"/>
    <w:rsid w:val="006B5DD1"/>
    <w:rsid w:val="006C60B0"/>
    <w:rsid w:val="006D4CBC"/>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47D8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2A8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64076"/>
    <w:rsid w:val="00871C6C"/>
    <w:rsid w:val="00873E2A"/>
    <w:rsid w:val="0088140A"/>
    <w:rsid w:val="00881B8C"/>
    <w:rsid w:val="00881D9A"/>
    <w:rsid w:val="0088225A"/>
    <w:rsid w:val="00884064"/>
    <w:rsid w:val="00895CB2"/>
    <w:rsid w:val="008A1373"/>
    <w:rsid w:val="008A2E0F"/>
    <w:rsid w:val="008A6332"/>
    <w:rsid w:val="008B4475"/>
    <w:rsid w:val="008B5610"/>
    <w:rsid w:val="008B6DCA"/>
    <w:rsid w:val="008B73D8"/>
    <w:rsid w:val="008C14C8"/>
    <w:rsid w:val="008C1C16"/>
    <w:rsid w:val="008C2BE1"/>
    <w:rsid w:val="008C327E"/>
    <w:rsid w:val="008C3E84"/>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A68FA"/>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64AC"/>
    <w:rsid w:val="00AA1067"/>
    <w:rsid w:val="00AA2373"/>
    <w:rsid w:val="00AB0230"/>
    <w:rsid w:val="00AC07B4"/>
    <w:rsid w:val="00AC1060"/>
    <w:rsid w:val="00AC2B41"/>
    <w:rsid w:val="00AC48C5"/>
    <w:rsid w:val="00AD11C2"/>
    <w:rsid w:val="00AD5162"/>
    <w:rsid w:val="00AD7FFB"/>
    <w:rsid w:val="00AE1D7A"/>
    <w:rsid w:val="00AE708E"/>
    <w:rsid w:val="00AF411A"/>
    <w:rsid w:val="00AF5960"/>
    <w:rsid w:val="00B04CB4"/>
    <w:rsid w:val="00B10CD1"/>
    <w:rsid w:val="00B12122"/>
    <w:rsid w:val="00B14926"/>
    <w:rsid w:val="00B21A35"/>
    <w:rsid w:val="00B23C27"/>
    <w:rsid w:val="00B31568"/>
    <w:rsid w:val="00B34436"/>
    <w:rsid w:val="00B346EC"/>
    <w:rsid w:val="00B36CC5"/>
    <w:rsid w:val="00B4785F"/>
    <w:rsid w:val="00B6078C"/>
    <w:rsid w:val="00B64E34"/>
    <w:rsid w:val="00B678F6"/>
    <w:rsid w:val="00B70A5B"/>
    <w:rsid w:val="00B70C76"/>
    <w:rsid w:val="00B714CF"/>
    <w:rsid w:val="00B71DC2"/>
    <w:rsid w:val="00B720CE"/>
    <w:rsid w:val="00B76A63"/>
    <w:rsid w:val="00B82F0A"/>
    <w:rsid w:val="00B87612"/>
    <w:rsid w:val="00B92842"/>
    <w:rsid w:val="00BA236E"/>
    <w:rsid w:val="00BA28EB"/>
    <w:rsid w:val="00BA3BBC"/>
    <w:rsid w:val="00BA3DED"/>
    <w:rsid w:val="00BA4316"/>
    <w:rsid w:val="00BB0169"/>
    <w:rsid w:val="00BB0A92"/>
    <w:rsid w:val="00BB5EA5"/>
    <w:rsid w:val="00BB6D04"/>
    <w:rsid w:val="00BB795E"/>
    <w:rsid w:val="00BC2912"/>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2E04"/>
    <w:rsid w:val="00CE0A55"/>
    <w:rsid w:val="00CE2B4B"/>
    <w:rsid w:val="00CE35C3"/>
    <w:rsid w:val="00CE739F"/>
    <w:rsid w:val="00CE76B7"/>
    <w:rsid w:val="00CF4B25"/>
    <w:rsid w:val="00CF4F03"/>
    <w:rsid w:val="00CF73F5"/>
    <w:rsid w:val="00D07351"/>
    <w:rsid w:val="00D07B9A"/>
    <w:rsid w:val="00D229F5"/>
    <w:rsid w:val="00D22BBA"/>
    <w:rsid w:val="00D2338F"/>
    <w:rsid w:val="00D30764"/>
    <w:rsid w:val="00D3189B"/>
    <w:rsid w:val="00D32426"/>
    <w:rsid w:val="00D34B7E"/>
    <w:rsid w:val="00D372F5"/>
    <w:rsid w:val="00D40BD2"/>
    <w:rsid w:val="00D424FF"/>
    <w:rsid w:val="00D46904"/>
    <w:rsid w:val="00D5037F"/>
    <w:rsid w:val="00D5524E"/>
    <w:rsid w:val="00D71AFA"/>
    <w:rsid w:val="00D8267B"/>
    <w:rsid w:val="00D84D0A"/>
    <w:rsid w:val="00D8733D"/>
    <w:rsid w:val="00D93C54"/>
    <w:rsid w:val="00DA0850"/>
    <w:rsid w:val="00DA0FF8"/>
    <w:rsid w:val="00DA2496"/>
    <w:rsid w:val="00DA738C"/>
    <w:rsid w:val="00DB7F7C"/>
    <w:rsid w:val="00DC5246"/>
    <w:rsid w:val="00DD2B3B"/>
    <w:rsid w:val="00DD5420"/>
    <w:rsid w:val="00DE18A3"/>
    <w:rsid w:val="00DF1633"/>
    <w:rsid w:val="00E01EFC"/>
    <w:rsid w:val="00E165C2"/>
    <w:rsid w:val="00E2345C"/>
    <w:rsid w:val="00E361F6"/>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3A01"/>
    <w:rsid w:val="00EA654A"/>
    <w:rsid w:val="00EA772C"/>
    <w:rsid w:val="00EB28BB"/>
    <w:rsid w:val="00EB65E2"/>
    <w:rsid w:val="00EC6614"/>
    <w:rsid w:val="00EC6B6F"/>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E8CB64D"/>
  <w15:docId w15:val="{C1F2AD07-2EE2-4C8D-B988-A41AF275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character" w:styleId="UnresolvedMention">
    <w:name w:val="Unresolved Mention"/>
    <w:basedOn w:val="DefaultParagraphFont"/>
    <w:uiPriority w:val="99"/>
    <w:semiHidden/>
    <w:unhideWhenUsed/>
    <w:rsid w:val="004B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cte/cvte/perkins-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DESE-231-63336</_dlc_DocId>
    <_dlc_DocIdUrl xmlns="733efe1c-5bbe-4968-87dc-d400e65c879f">
      <Url>https://sharepoint.doemass.org/ese/webteam/cps/_layouts/DocIdRedir.aspx?ID=DESE-231-63336</Url>
      <Description>DESE-231-63336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C8CEB-EE4C-416D-9D78-BCFF22FEB2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6BEB6D3-CEBE-455B-AD8A-AE923B7F0764}">
  <ds:schemaRefs>
    <ds:schemaRef ds:uri="http://schemas.microsoft.com/sharepoint/v3/contenttype/forms"/>
  </ds:schemaRefs>
</ds:datastoreItem>
</file>

<file path=customXml/itemProps3.xml><?xml version="1.0" encoding="utf-8"?>
<ds:datastoreItem xmlns:ds="http://schemas.openxmlformats.org/officeDocument/2006/customXml" ds:itemID="{D5A30946-E7CE-45C5-ACDF-5AAED9729418}">
  <ds:schemaRefs>
    <ds:schemaRef ds:uri="http://schemas.microsoft.com/sharepoint/events"/>
  </ds:schemaRefs>
</ds:datastoreItem>
</file>

<file path=customXml/itemProps4.xml><?xml version="1.0" encoding="utf-8"?>
<ds:datastoreItem xmlns:ds="http://schemas.openxmlformats.org/officeDocument/2006/customXml" ds:itemID="{441B79A9-B36D-47C8-A72E-8FBB21C4B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BESE June 2017 Item 14 Memo Grants</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2017 Item 14 Memo Grants</dc:title>
  <dc:creator>DESE</dc:creator>
  <cp:lastModifiedBy>Zou, Dong (EOE)</cp:lastModifiedBy>
  <cp:revision>6</cp:revision>
  <cp:lastPrinted>2011-01-14T19:54:00Z</cp:lastPrinted>
  <dcterms:created xsi:type="dcterms:W3CDTF">2020-07-30T15:19:00Z</dcterms:created>
  <dcterms:modified xsi:type="dcterms:W3CDTF">2020-08-10T20:40:00Z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2020</vt:lpwstr>
  </property>
</Properties>
</file>