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2E378" w14:textId="77777777" w:rsidR="00780CF9" w:rsidRPr="002A68A8" w:rsidRDefault="00780CF9" w:rsidP="00780CF9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437438161"/>
      <w:bookmarkStart w:id="1" w:name="_GoBack"/>
      <w:bookmarkEnd w:id="1"/>
      <w:r w:rsidRPr="002A68A8">
        <w:rPr>
          <w:rFonts w:ascii="Times New Roman" w:hAnsi="Times New Roman" w:cs="Times New Roman"/>
          <w:sz w:val="24"/>
          <w:szCs w:val="24"/>
        </w:rPr>
        <w:t>DISTRICT AND SCHOOL ACCOUNTABILITY AND ASSISTANCE ADVISORY COUNCIL</w:t>
      </w:r>
      <w:bookmarkEnd w:id="0"/>
    </w:p>
    <w:p w14:paraId="21AD6AA2" w14:textId="77777777" w:rsidR="00780CF9" w:rsidRPr="002B0C6D" w:rsidRDefault="00F876BF" w:rsidP="00780CF9">
      <w:pPr>
        <w:jc w:val="center"/>
        <w:rPr>
          <w:b/>
        </w:rPr>
      </w:pPr>
      <w:r>
        <w:rPr>
          <w:b/>
        </w:rPr>
        <w:t xml:space="preserve">2016-2017 </w:t>
      </w:r>
      <w:r w:rsidR="00780CF9" w:rsidRPr="002B0C6D">
        <w:rPr>
          <w:b/>
        </w:rPr>
        <w:t>Annual Report</w:t>
      </w:r>
    </w:p>
    <w:p w14:paraId="14E07BE1" w14:textId="77777777" w:rsidR="00780CF9" w:rsidRPr="002B0C6D" w:rsidRDefault="00780CF9" w:rsidP="00780CF9">
      <w:pPr>
        <w:jc w:val="center"/>
        <w:rPr>
          <w:b/>
        </w:rPr>
      </w:pPr>
    </w:p>
    <w:p w14:paraId="02FD34F8" w14:textId="77777777" w:rsidR="00780CF9" w:rsidRPr="002B0C6D" w:rsidRDefault="00780CF9" w:rsidP="0045067B">
      <w:pPr>
        <w:pStyle w:val="ListParagraph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2B0C6D">
        <w:rPr>
          <w:rFonts w:ascii="Times New Roman" w:hAnsi="Times New Roman"/>
          <w:b/>
          <w:sz w:val="24"/>
          <w:szCs w:val="24"/>
        </w:rPr>
        <w:t>INTRODUCTION</w:t>
      </w:r>
    </w:p>
    <w:p w14:paraId="46E5B37C" w14:textId="77777777" w:rsidR="00780CF9" w:rsidRDefault="00780CF9" w:rsidP="00780CF9">
      <w:pPr>
        <w:pStyle w:val="ListParagraph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75236806" w14:textId="77777777" w:rsidR="00E447C9" w:rsidRPr="00EC614A" w:rsidRDefault="00E447C9" w:rsidP="00E447C9">
      <w:r w:rsidRPr="00EC614A">
        <w:t>The 15-me</w:t>
      </w:r>
      <w:r w:rsidR="00335C98">
        <w:t xml:space="preserve">mber Advisory Council on </w:t>
      </w:r>
      <w:r w:rsidRPr="00EC614A">
        <w:t>District</w:t>
      </w:r>
      <w:r w:rsidR="00335C98">
        <w:t xml:space="preserve"> and School</w:t>
      </w:r>
      <w:r w:rsidRPr="00EC614A">
        <w:t xml:space="preserve"> Accountability and Assistance (AAAC) advises the Board of Elementary and Secondary Education</w:t>
      </w:r>
      <w:r w:rsidR="004032E6">
        <w:t xml:space="preserve"> (Board)</w:t>
      </w:r>
      <w:r w:rsidRPr="00EC614A">
        <w:t xml:space="preserve"> on matters pertaining to the development and imp</w:t>
      </w:r>
      <w:r w:rsidR="002A55A5">
        <w:t>lementation of the Commonwealth’</w:t>
      </w:r>
      <w:r w:rsidRPr="00EC614A">
        <w:t>s School and District Accountability and Assistance system. The Council reviews and advises the Department</w:t>
      </w:r>
      <w:r w:rsidR="004032E6">
        <w:t xml:space="preserve"> of Elementary and Secondary Education (Department)</w:t>
      </w:r>
      <w:r w:rsidRPr="00EC614A">
        <w:t xml:space="preserve"> and the Board on the policies and practices of the </w:t>
      </w:r>
      <w:r w:rsidR="00A229E1">
        <w:t>Center for District Support</w:t>
      </w:r>
      <w:r w:rsidR="002A55A5">
        <w:t xml:space="preserve">. </w:t>
      </w:r>
      <w:r w:rsidR="00F876BF">
        <w:t>In the 2016-</w:t>
      </w:r>
      <w:r w:rsidR="002432F5">
        <w:t>20</w:t>
      </w:r>
      <w:r w:rsidR="00F876BF">
        <w:t>17</w:t>
      </w:r>
      <w:r w:rsidR="00500D4C">
        <w:t xml:space="preserve"> year, the Council </w:t>
      </w:r>
      <w:r w:rsidR="004A3722">
        <w:t>provided feedback</w:t>
      </w:r>
      <w:r w:rsidRPr="00EC614A">
        <w:t xml:space="preserve"> related to </w:t>
      </w:r>
      <w:r w:rsidR="004A3722">
        <w:t>district and school accountability measures and</w:t>
      </w:r>
      <w:r w:rsidRPr="00EC614A">
        <w:t xml:space="preserve"> assistance strategies. </w:t>
      </w:r>
    </w:p>
    <w:p w14:paraId="6A5AA610" w14:textId="77777777" w:rsidR="00E447C9" w:rsidRPr="00EC614A" w:rsidRDefault="00E447C9" w:rsidP="00E447C9">
      <w:pPr>
        <w:rPr>
          <w:b/>
        </w:rPr>
      </w:pPr>
    </w:p>
    <w:p w14:paraId="32A1A5A1" w14:textId="77777777" w:rsidR="00E447C9" w:rsidRPr="00EC614A" w:rsidRDefault="00D345EC" w:rsidP="00E447C9">
      <w:pPr>
        <w:rPr>
          <w:b/>
        </w:rPr>
      </w:pPr>
      <w:r>
        <w:rPr>
          <w:b/>
        </w:rPr>
        <w:t xml:space="preserve">II. </w:t>
      </w:r>
      <w:r>
        <w:rPr>
          <w:b/>
        </w:rPr>
        <w:tab/>
        <w:t>2016-2017</w:t>
      </w:r>
      <w:r w:rsidR="00E447C9" w:rsidRPr="00EC614A">
        <w:rPr>
          <w:b/>
        </w:rPr>
        <w:t xml:space="preserve"> WORK OF THE COUNCIL </w:t>
      </w:r>
    </w:p>
    <w:p w14:paraId="7E5BE7F4" w14:textId="77777777" w:rsidR="00E447C9" w:rsidRPr="00EC614A" w:rsidRDefault="00E447C9" w:rsidP="00E447C9">
      <w:pPr>
        <w:rPr>
          <w:b/>
        </w:rPr>
      </w:pPr>
    </w:p>
    <w:p w14:paraId="26DE6D02" w14:textId="77777777" w:rsidR="00E447C9" w:rsidRPr="00EC614A" w:rsidRDefault="00E447C9" w:rsidP="00E447C9">
      <w:pPr>
        <w:rPr>
          <w:u w:val="single"/>
        </w:rPr>
      </w:pPr>
      <w:r w:rsidRPr="00EC614A">
        <w:rPr>
          <w:u w:val="single"/>
        </w:rPr>
        <w:t>Overview</w:t>
      </w:r>
    </w:p>
    <w:p w14:paraId="3E08B8D3" w14:textId="77777777" w:rsidR="00E447C9" w:rsidRPr="00EC614A" w:rsidRDefault="00E447C9" w:rsidP="00E447C9">
      <w:r w:rsidRPr="00EC614A">
        <w:t>The work of the Council reflect</w:t>
      </w:r>
      <w:r w:rsidR="00D345EC">
        <w:t>ed</w:t>
      </w:r>
      <w:r w:rsidRPr="00EC614A">
        <w:rPr>
          <w:b/>
        </w:rPr>
        <w:t xml:space="preserve"> </w:t>
      </w:r>
      <w:r w:rsidRPr="00EC614A">
        <w:t>the Department</w:t>
      </w:r>
      <w:r w:rsidR="007369EE">
        <w:t xml:space="preserve">’s focus on </w:t>
      </w:r>
      <w:r w:rsidR="00D345EC">
        <w:t>the design of a revised system of district and school accountability and assistance</w:t>
      </w:r>
      <w:r w:rsidR="002A55A5">
        <w:t xml:space="preserve">. </w:t>
      </w:r>
      <w:r w:rsidRPr="00EC614A">
        <w:t xml:space="preserve">The Council </w:t>
      </w:r>
      <w:r w:rsidR="00F92EF4">
        <w:t>also identified</w:t>
      </w:r>
      <w:r w:rsidRPr="00EC614A">
        <w:t xml:space="preserve"> considerations relative to </w:t>
      </w:r>
      <w:r w:rsidR="00F92EF4">
        <w:t>state accountability regulations</w:t>
      </w:r>
      <w:r w:rsidRPr="00EC614A">
        <w:t xml:space="preserve">. </w:t>
      </w:r>
    </w:p>
    <w:p w14:paraId="6FA73AFC" w14:textId="77777777" w:rsidR="00E447C9" w:rsidRPr="00EC614A" w:rsidRDefault="00E447C9" w:rsidP="00E447C9"/>
    <w:p w14:paraId="7D8EC88F" w14:textId="77777777" w:rsidR="00E447C9" w:rsidRPr="00EC614A" w:rsidRDefault="00E447C9" w:rsidP="00E447C9">
      <w:pPr>
        <w:rPr>
          <w:u w:val="single"/>
        </w:rPr>
      </w:pPr>
      <w:r w:rsidRPr="00EC614A">
        <w:rPr>
          <w:u w:val="single"/>
        </w:rPr>
        <w:t>Activities:</w:t>
      </w:r>
    </w:p>
    <w:p w14:paraId="69B10F42" w14:textId="77777777" w:rsidR="00E447C9" w:rsidRPr="00EC614A" w:rsidRDefault="00E447C9" w:rsidP="00E447C9">
      <w:pPr>
        <w:ind w:left="720" w:hanging="720"/>
      </w:pPr>
      <w:r w:rsidRPr="00EC614A">
        <w:t xml:space="preserve">The </w:t>
      </w:r>
      <w:r w:rsidRPr="004032E6">
        <w:t xml:space="preserve">Council met </w:t>
      </w:r>
      <w:r w:rsidR="00D345EC" w:rsidRPr="004032E6">
        <w:t>four</w:t>
      </w:r>
      <w:r w:rsidRPr="004032E6">
        <w:t xml:space="preserve"> times </w:t>
      </w:r>
      <w:r w:rsidR="00D345EC" w:rsidRPr="004032E6">
        <w:t xml:space="preserve">in </w:t>
      </w:r>
      <w:r w:rsidRPr="004032E6">
        <w:t>SY 201</w:t>
      </w:r>
      <w:r w:rsidR="00D345EC" w:rsidRPr="004032E6">
        <w:t>6-</w:t>
      </w:r>
      <w:r w:rsidR="002432F5">
        <w:t>20</w:t>
      </w:r>
      <w:r w:rsidR="00D345EC" w:rsidRPr="004032E6">
        <w:t>17</w:t>
      </w:r>
      <w:r w:rsidRPr="004032E6">
        <w:t>. Topics of discussion included:</w:t>
      </w:r>
    </w:p>
    <w:p w14:paraId="48A333D0" w14:textId="77777777" w:rsidR="00E447C9" w:rsidRPr="00EC614A" w:rsidRDefault="00D345EC" w:rsidP="0045067B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E60FCF">
        <w:rPr>
          <w:rFonts w:ascii="Times New Roman" w:hAnsi="Times New Roman"/>
          <w:sz w:val="24"/>
          <w:szCs w:val="24"/>
        </w:rPr>
        <w:t>very Student Succeeds Act (ESSA)</w:t>
      </w:r>
    </w:p>
    <w:p w14:paraId="38078E6D" w14:textId="77777777" w:rsidR="00E447C9" w:rsidRDefault="00D345EC" w:rsidP="0045067B">
      <w:pPr>
        <w:pStyle w:val="ListParagraph"/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federal requirements related to district and school accountability</w:t>
      </w:r>
    </w:p>
    <w:p w14:paraId="14EFB99A" w14:textId="77777777" w:rsidR="00D345EC" w:rsidRPr="00EC614A" w:rsidRDefault="0099658B" w:rsidP="0045067B">
      <w:pPr>
        <w:pStyle w:val="ListParagraph"/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Development</w:t>
      </w:r>
      <w:r w:rsidR="00D345EC">
        <w:rPr>
          <w:rFonts w:ascii="Times New Roman" w:hAnsi="Times New Roman"/>
          <w:sz w:val="24"/>
          <w:szCs w:val="24"/>
        </w:rPr>
        <w:t xml:space="preserve"> of </w:t>
      </w:r>
      <w:r w:rsidR="007369EE">
        <w:rPr>
          <w:rFonts w:ascii="Times New Roman" w:hAnsi="Times New Roman"/>
          <w:sz w:val="24"/>
          <w:szCs w:val="24"/>
        </w:rPr>
        <w:t xml:space="preserve">the </w:t>
      </w:r>
      <w:r w:rsidR="00D345EC">
        <w:rPr>
          <w:rFonts w:ascii="Times New Roman" w:hAnsi="Times New Roman"/>
          <w:sz w:val="24"/>
          <w:szCs w:val="24"/>
        </w:rPr>
        <w:t>Massachusetts ESSA state plan</w:t>
      </w:r>
      <w:r w:rsidR="007369EE">
        <w:rPr>
          <w:rFonts w:ascii="Times New Roman" w:hAnsi="Times New Roman"/>
          <w:sz w:val="24"/>
          <w:szCs w:val="24"/>
        </w:rPr>
        <w:t xml:space="preserve"> </w:t>
      </w:r>
    </w:p>
    <w:p w14:paraId="4BAFFFCB" w14:textId="77777777" w:rsidR="00E447C9" w:rsidRPr="00EC614A" w:rsidRDefault="00D345EC" w:rsidP="0045067B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Technical amendments to state accountability regulations</w:t>
      </w:r>
    </w:p>
    <w:p w14:paraId="39F4E716" w14:textId="77777777" w:rsidR="00D345EC" w:rsidRDefault="00EA7361" w:rsidP="00D345EC">
      <w:pPr>
        <w:pStyle w:val="ListParagraph"/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Clarification regarding turnaround plan timelines</w:t>
      </w:r>
    </w:p>
    <w:p w14:paraId="035216C1" w14:textId="77777777" w:rsidR="00D345EC" w:rsidRDefault="00D345EC" w:rsidP="00D345EC">
      <w:pPr>
        <w:pStyle w:val="ListParagraph"/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Pr="00D345EC">
        <w:rPr>
          <w:rFonts w:ascii="Times New Roman" w:hAnsi="Times New Roman"/>
          <w:sz w:val="24"/>
          <w:szCs w:val="24"/>
        </w:rPr>
        <w:t>imitation of certain provisions for the 2016-</w:t>
      </w:r>
      <w:r w:rsidR="002432F5">
        <w:rPr>
          <w:rFonts w:ascii="Times New Roman" w:hAnsi="Times New Roman"/>
          <w:sz w:val="24"/>
          <w:szCs w:val="24"/>
        </w:rPr>
        <w:t>20</w:t>
      </w:r>
      <w:r w:rsidRPr="00D345EC">
        <w:rPr>
          <w:rFonts w:ascii="Times New Roman" w:hAnsi="Times New Roman"/>
          <w:sz w:val="24"/>
          <w:szCs w:val="24"/>
        </w:rPr>
        <w:t>17 school year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F3FA2D5" w14:textId="77777777" w:rsidR="00D345EC" w:rsidRDefault="00D345EC" w:rsidP="00D345EC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Assistance strategies</w:t>
      </w:r>
    </w:p>
    <w:p w14:paraId="4756B27A" w14:textId="77777777" w:rsidR="00D345EC" w:rsidRDefault="00D345EC" w:rsidP="00D345EC">
      <w:pPr>
        <w:pStyle w:val="ListParagraph"/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Potential changes to the state’s model for district and school assistance</w:t>
      </w:r>
    </w:p>
    <w:p w14:paraId="6409CEDB" w14:textId="77777777" w:rsidR="00E447C9" w:rsidRPr="00EC614A" w:rsidRDefault="00E447C9" w:rsidP="00E447C9">
      <w:r w:rsidRPr="00EC614A">
        <w:rPr>
          <w:b/>
        </w:rPr>
        <w:t xml:space="preserve">III. </w:t>
      </w:r>
      <w:r w:rsidRPr="00EC614A">
        <w:rPr>
          <w:b/>
        </w:rPr>
        <w:tab/>
        <w:t xml:space="preserve">COUNCIL </w:t>
      </w:r>
      <w:r w:rsidR="00B14A87">
        <w:rPr>
          <w:b/>
        </w:rPr>
        <w:t xml:space="preserve">DISCUSSIONS AND </w:t>
      </w:r>
      <w:r w:rsidRPr="00EC614A">
        <w:rPr>
          <w:b/>
        </w:rPr>
        <w:t>RECOMMENDATIONS</w:t>
      </w:r>
    </w:p>
    <w:p w14:paraId="67518DE9" w14:textId="77777777" w:rsidR="00E447C9" w:rsidRPr="00EC614A" w:rsidRDefault="00E447C9" w:rsidP="00E447C9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14:paraId="3EBE0221" w14:textId="77777777" w:rsidR="00E447C9" w:rsidRPr="00EC614A" w:rsidRDefault="00E447C9" w:rsidP="00E447C9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EC614A">
        <w:rPr>
          <w:rFonts w:ascii="Times New Roman" w:eastAsia="Times New Roman" w:hAnsi="Times New Roman"/>
          <w:sz w:val="24"/>
          <w:szCs w:val="24"/>
        </w:rPr>
        <w:t xml:space="preserve">The Council offered specific input on the topics outlined above. </w:t>
      </w:r>
      <w:r w:rsidR="00B14A87">
        <w:rPr>
          <w:rFonts w:ascii="Times New Roman" w:eastAsia="Times New Roman" w:hAnsi="Times New Roman"/>
          <w:sz w:val="24"/>
          <w:szCs w:val="24"/>
        </w:rPr>
        <w:t>Summaries and recommendations (</w:t>
      </w:r>
      <w:r w:rsidR="00D2295E">
        <w:rPr>
          <w:rFonts w:ascii="Times New Roman" w:eastAsia="Times New Roman" w:hAnsi="Times New Roman"/>
          <w:sz w:val="24"/>
          <w:szCs w:val="24"/>
        </w:rPr>
        <w:t>where</w:t>
      </w:r>
      <w:r w:rsidR="00B14A87">
        <w:rPr>
          <w:rFonts w:ascii="Times New Roman" w:eastAsia="Times New Roman" w:hAnsi="Times New Roman"/>
          <w:sz w:val="24"/>
          <w:szCs w:val="24"/>
        </w:rPr>
        <w:t xml:space="preserve"> applicable) included the following:</w:t>
      </w:r>
    </w:p>
    <w:p w14:paraId="1A6487B4" w14:textId="77777777" w:rsidR="00E447C9" w:rsidRPr="00EC614A" w:rsidRDefault="00E447C9" w:rsidP="00E447C9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14:paraId="1DB6C475" w14:textId="77777777" w:rsidR="007369EE" w:rsidRDefault="00E60FCF" w:rsidP="00077BD7">
      <w:r>
        <w:rPr>
          <w:b/>
        </w:rPr>
        <w:t>ESSA Stat</w:t>
      </w:r>
      <w:r w:rsidR="004C79A3">
        <w:rPr>
          <w:b/>
        </w:rPr>
        <w:t>e Plan</w:t>
      </w:r>
      <w:r w:rsidR="00A63ACD">
        <w:rPr>
          <w:b/>
        </w:rPr>
        <w:t>:</w:t>
      </w:r>
      <w:r w:rsidR="00E447C9" w:rsidRPr="00EC614A">
        <w:rPr>
          <w:b/>
        </w:rPr>
        <w:t xml:space="preserve"> </w:t>
      </w:r>
      <w:r w:rsidR="00E447C9" w:rsidRPr="00EC614A">
        <w:t xml:space="preserve">The Council offered input on </w:t>
      </w:r>
      <w:r w:rsidR="00A33B42">
        <w:t xml:space="preserve">the indicators </w:t>
      </w:r>
      <w:r w:rsidR="007369EE">
        <w:t xml:space="preserve">that the Department </w:t>
      </w:r>
      <w:r w:rsidR="00D02592">
        <w:t>proposed to include</w:t>
      </w:r>
      <w:r w:rsidR="00A33B42">
        <w:t xml:space="preserve"> in </w:t>
      </w:r>
      <w:r w:rsidR="007369EE">
        <w:t xml:space="preserve">the </w:t>
      </w:r>
      <w:r w:rsidR="00A33B42">
        <w:t>redesigned district and school accountability system</w:t>
      </w:r>
      <w:r w:rsidR="00D02592">
        <w:t xml:space="preserve">, as well as the process for </w:t>
      </w:r>
      <w:r w:rsidR="0055382B">
        <w:t>making</w:t>
      </w:r>
      <w:r w:rsidR="00D02592">
        <w:t xml:space="preserve"> district and school accountability </w:t>
      </w:r>
      <w:r w:rsidR="00B72985">
        <w:t>determinations</w:t>
      </w:r>
      <w:r w:rsidR="00D02592">
        <w:t xml:space="preserve">. Discussions related to this topic occurred over several meetings as part of </w:t>
      </w:r>
      <w:r w:rsidR="007369EE">
        <w:t xml:space="preserve">the Department’s </w:t>
      </w:r>
      <w:r w:rsidR="00D02592">
        <w:t xml:space="preserve">ongoing stakeholder engagement process required by ESSA. </w:t>
      </w:r>
      <w:r w:rsidR="0004535A">
        <w:t xml:space="preserve">Ideas presented included the following: </w:t>
      </w:r>
    </w:p>
    <w:p w14:paraId="079B7B99" w14:textId="77777777" w:rsidR="00DB4BE6" w:rsidRDefault="00E25447">
      <w:pPr>
        <w:pStyle w:val="ListParagraph"/>
        <w:numPr>
          <w:ilvl w:val="0"/>
          <w:numId w:val="51"/>
        </w:numPr>
      </w:pPr>
      <w:r w:rsidRPr="00E25447">
        <w:rPr>
          <w:rFonts w:ascii="Times New Roman" w:hAnsi="Times New Roman"/>
          <w:sz w:val="24"/>
          <w:szCs w:val="24"/>
        </w:rPr>
        <w:t xml:space="preserve">avoid over-complicating the system by including too many measures and comparisons; </w:t>
      </w:r>
    </w:p>
    <w:p w14:paraId="72E14DCF" w14:textId="77777777" w:rsidR="00DB4BE6" w:rsidRDefault="00E25447">
      <w:pPr>
        <w:pStyle w:val="ListParagraph"/>
        <w:numPr>
          <w:ilvl w:val="0"/>
          <w:numId w:val="51"/>
        </w:numPr>
      </w:pPr>
      <w:r w:rsidRPr="00E25447">
        <w:rPr>
          <w:rFonts w:ascii="Times New Roman" w:hAnsi="Times New Roman"/>
          <w:sz w:val="24"/>
          <w:szCs w:val="24"/>
        </w:rPr>
        <w:t xml:space="preserve">avoid using accountability indicators that might further implicit biases; and </w:t>
      </w:r>
    </w:p>
    <w:p w14:paraId="4872E500" w14:textId="77777777" w:rsidR="00DB4BE6" w:rsidRDefault="00E25447">
      <w:pPr>
        <w:pStyle w:val="ListParagraph"/>
        <w:numPr>
          <w:ilvl w:val="0"/>
          <w:numId w:val="51"/>
        </w:numPr>
      </w:pPr>
      <w:r w:rsidRPr="00E25447">
        <w:rPr>
          <w:rFonts w:ascii="Times New Roman" w:hAnsi="Times New Roman"/>
          <w:sz w:val="24"/>
          <w:szCs w:val="24"/>
        </w:rPr>
        <w:t xml:space="preserve">categorize districts and schools using meaningful descriptors instead of numbers. </w:t>
      </w:r>
    </w:p>
    <w:p w14:paraId="7AC812EE" w14:textId="77777777" w:rsidR="00D73E34" w:rsidRPr="004427DC" w:rsidRDefault="00570928" w:rsidP="007369EE">
      <w:r>
        <w:lastRenderedPageBreak/>
        <w:t>Council discussions related to ESSA will continue into the 2017-</w:t>
      </w:r>
      <w:r w:rsidR="002432F5">
        <w:t>20</w:t>
      </w:r>
      <w:r>
        <w:t>18 school year</w:t>
      </w:r>
      <w:r w:rsidR="002A0EED">
        <w:t xml:space="preserve"> </w:t>
      </w:r>
      <w:r>
        <w:t xml:space="preserve">and will likely focus on </w:t>
      </w:r>
      <w:r w:rsidR="00B25313">
        <w:t xml:space="preserve">state plan </w:t>
      </w:r>
      <w:r>
        <w:t>feedback from the U.S. Department of Education</w:t>
      </w:r>
      <w:r w:rsidR="00B25313">
        <w:t xml:space="preserve"> and </w:t>
      </w:r>
      <w:r>
        <w:t>further development of the state’s accountability system.</w:t>
      </w:r>
    </w:p>
    <w:p w14:paraId="688B1DCF" w14:textId="77777777" w:rsidR="004427DC" w:rsidRPr="004427DC" w:rsidRDefault="004427DC" w:rsidP="004427DC"/>
    <w:p w14:paraId="3C037706" w14:textId="77777777" w:rsidR="00BE1D34" w:rsidRDefault="004427DC" w:rsidP="004427DC">
      <w:r w:rsidRPr="004427DC">
        <w:rPr>
          <w:b/>
        </w:rPr>
        <w:t xml:space="preserve">Technical Amendments to State Accountability </w:t>
      </w:r>
      <w:r w:rsidR="004C79A3">
        <w:rPr>
          <w:b/>
        </w:rPr>
        <w:t>R</w:t>
      </w:r>
      <w:r w:rsidRPr="004427DC">
        <w:rPr>
          <w:b/>
        </w:rPr>
        <w:t xml:space="preserve">egulations: </w:t>
      </w:r>
      <w:r w:rsidRPr="004427DC">
        <w:t>T</w:t>
      </w:r>
      <w:r w:rsidR="00AA1B32">
        <w:t>he Council reviewed and discussed t</w:t>
      </w:r>
      <w:r w:rsidRPr="004427DC">
        <w:t xml:space="preserve">wo </w:t>
      </w:r>
      <w:r w:rsidR="00AA1B32">
        <w:t xml:space="preserve">proposed </w:t>
      </w:r>
      <w:r w:rsidRPr="004427DC">
        <w:t>amendments to</w:t>
      </w:r>
      <w:r w:rsidR="00AA1B32">
        <w:t xml:space="preserve"> the Board’s regulations,</w:t>
      </w:r>
      <w:r w:rsidRPr="004427DC">
        <w:t xml:space="preserve"> </w:t>
      </w:r>
      <w:r w:rsidRPr="004427DC">
        <w:rPr>
          <w:i/>
        </w:rPr>
        <w:t xml:space="preserve">603 CMR 2.00: </w:t>
      </w:r>
      <w:r w:rsidRPr="004427DC">
        <w:rPr>
          <w:rStyle w:val="lg1"/>
          <w:rFonts w:ascii="Times New Roman" w:hAnsi="Times New Roman"/>
          <w:b w:val="0"/>
          <w:bCs w:val="0"/>
          <w:i/>
          <w:sz w:val="24"/>
          <w:szCs w:val="24"/>
        </w:rPr>
        <w:t>Accountability and Assistance for School Districts and Schools</w:t>
      </w:r>
      <w:r>
        <w:rPr>
          <w:rStyle w:val="lg1"/>
          <w:rFonts w:ascii="Times New Roman" w:hAnsi="Times New Roman"/>
          <w:b w:val="0"/>
          <w:bCs w:val="0"/>
          <w:sz w:val="24"/>
          <w:szCs w:val="24"/>
        </w:rPr>
        <w:t xml:space="preserve"> during the 2016-</w:t>
      </w:r>
      <w:r w:rsidR="002432F5">
        <w:rPr>
          <w:rStyle w:val="lg1"/>
          <w:rFonts w:ascii="Times New Roman" w:hAnsi="Times New Roman"/>
          <w:b w:val="0"/>
          <w:bCs w:val="0"/>
          <w:sz w:val="24"/>
          <w:szCs w:val="24"/>
        </w:rPr>
        <w:t>20</w:t>
      </w:r>
      <w:r>
        <w:rPr>
          <w:rStyle w:val="lg1"/>
          <w:rFonts w:ascii="Times New Roman" w:hAnsi="Times New Roman"/>
          <w:b w:val="0"/>
          <w:bCs w:val="0"/>
          <w:sz w:val="24"/>
          <w:szCs w:val="24"/>
        </w:rPr>
        <w:t>17 year. The first</w:t>
      </w:r>
      <w:r w:rsidR="00BE1D34">
        <w:rPr>
          <w:rStyle w:val="lg1"/>
          <w:rFonts w:ascii="Times New Roman" w:hAnsi="Times New Roman"/>
          <w:b w:val="0"/>
          <w:bCs w:val="0"/>
          <w:sz w:val="24"/>
          <w:szCs w:val="24"/>
        </w:rPr>
        <w:t xml:space="preserve"> amendment</w:t>
      </w:r>
      <w:r w:rsidR="00262858">
        <w:rPr>
          <w:rStyle w:val="lg1"/>
          <w:rFonts w:ascii="Times New Roman" w:hAnsi="Times New Roman"/>
          <w:b w:val="0"/>
          <w:bCs w:val="0"/>
          <w:sz w:val="24"/>
          <w:szCs w:val="24"/>
        </w:rPr>
        <w:t xml:space="preserve"> made </w:t>
      </w:r>
      <w:r w:rsidR="00262858" w:rsidRPr="00262858">
        <w:t>explicit that existing turnaround plan</w:t>
      </w:r>
      <w:r w:rsidR="00262858">
        <w:t>s in a Level 4 school</w:t>
      </w:r>
      <w:r w:rsidR="00262858" w:rsidRPr="00262858">
        <w:t xml:space="preserve"> </w:t>
      </w:r>
      <w:r w:rsidR="00262858">
        <w:t xml:space="preserve">or district </w:t>
      </w:r>
      <w:r w:rsidR="00262858" w:rsidRPr="00262858">
        <w:t>remain in effect until th</w:t>
      </w:r>
      <w:r w:rsidR="00262858">
        <w:t>e statutory process to develop</w:t>
      </w:r>
      <w:r w:rsidR="00262858" w:rsidRPr="00262858">
        <w:t xml:space="preserve"> </w:t>
      </w:r>
      <w:r w:rsidR="00262858">
        <w:t xml:space="preserve">a </w:t>
      </w:r>
      <w:r w:rsidR="00262858" w:rsidRPr="00262858">
        <w:t>new, modified</w:t>
      </w:r>
      <w:r w:rsidR="007369EE">
        <w:t>,</w:t>
      </w:r>
      <w:r w:rsidR="00262858" w:rsidRPr="00262858">
        <w:t xml:space="preserve"> or renewed turnaround plan is completed, or the school or district is no longer designated as underperforming or chronically underperforming</w:t>
      </w:r>
      <w:r w:rsidR="00262858">
        <w:t xml:space="preserve">. The Council did not </w:t>
      </w:r>
      <w:r w:rsidR="00D14EC8">
        <w:t>offer</w:t>
      </w:r>
      <w:r w:rsidR="00262858">
        <w:t xml:space="preserve"> any specific changes to the regulatory language, but suggested that </w:t>
      </w:r>
      <w:r w:rsidR="007369EE">
        <w:t xml:space="preserve">the Department </w:t>
      </w:r>
      <w:r w:rsidR="00262858">
        <w:t>consider local implications and related support for exiting schools and their districts.</w:t>
      </w:r>
    </w:p>
    <w:p w14:paraId="6BF9FF70" w14:textId="77777777" w:rsidR="00BE1D34" w:rsidRDefault="00BE1D34" w:rsidP="004427DC"/>
    <w:p w14:paraId="70C958DB" w14:textId="77777777" w:rsidR="00D14EC8" w:rsidRDefault="00BE1D34" w:rsidP="00D14EC8">
      <w:r>
        <w:t xml:space="preserve">The second amendment allowed </w:t>
      </w:r>
      <w:r w:rsidR="007369EE">
        <w:t xml:space="preserve">the Department </w:t>
      </w:r>
      <w:r>
        <w:t xml:space="preserve">to refrain from placing </w:t>
      </w:r>
      <w:r w:rsidRPr="00773700">
        <w:t>certain schools into Levels 1-3 at the beginning of the 2017-</w:t>
      </w:r>
      <w:r w:rsidR="002432F5">
        <w:t>20</w:t>
      </w:r>
      <w:r w:rsidRPr="00773700">
        <w:t>18 school year</w:t>
      </w:r>
      <w:r>
        <w:t xml:space="preserve">, and </w:t>
      </w:r>
      <w:r w:rsidRPr="0038772B">
        <w:t>to reset the accountability baseline</w:t>
      </w:r>
      <w:r>
        <w:t xml:space="preserve"> for schools administering the 2017 Next-Generation MCAS. </w:t>
      </w:r>
      <w:r w:rsidR="00D14EC8">
        <w:t xml:space="preserve">There were no stated objections from the Council related to the proposed plan to reset the accountability baseline for grades 3-8; however, </w:t>
      </w:r>
      <w:r w:rsidR="00335C98">
        <w:t>a few members of the Council noted two related objections</w:t>
      </w:r>
      <w:r w:rsidR="00D14EC8">
        <w:t>. The first objection was to</w:t>
      </w:r>
      <w:r w:rsidR="00D14EC8" w:rsidRPr="00554E04">
        <w:t xml:space="preserve"> the use of </w:t>
      </w:r>
      <w:r w:rsidR="00AA1B32">
        <w:t xml:space="preserve">student </w:t>
      </w:r>
      <w:r w:rsidR="00D14EC8" w:rsidRPr="00554E04">
        <w:t xml:space="preserve">participation rates in accountability determinations, suggesting </w:t>
      </w:r>
      <w:r w:rsidR="00D14EC8">
        <w:t xml:space="preserve">that </w:t>
      </w:r>
      <w:r w:rsidR="007369EE">
        <w:t xml:space="preserve">that the Department </w:t>
      </w:r>
      <w:r w:rsidR="00D14EC8" w:rsidRPr="00554E04">
        <w:t xml:space="preserve">refrain from placing any school into Level 3 based on assessment participation rates. The second </w:t>
      </w:r>
      <w:r w:rsidR="00D14EC8">
        <w:t xml:space="preserve">objection was to the calculation of the participation rate, suggesting that </w:t>
      </w:r>
      <w:r w:rsidR="007369EE">
        <w:t xml:space="preserve">the Department </w:t>
      </w:r>
      <w:r w:rsidR="00D14EC8">
        <w:t>calculate participatio</w:t>
      </w:r>
      <w:r w:rsidR="00D14EC8" w:rsidRPr="00554E04">
        <w:t>n rates using the number of students available for testing (excluding those students who refuse to participate in testing), instead of using enrollment data.</w:t>
      </w:r>
      <w:r w:rsidR="00D14EC8">
        <w:t xml:space="preserve"> No specific changes were made to the proposed regulatory language, but these objections were </w:t>
      </w:r>
      <w:hyperlink r:id="rId12" w:history="1">
        <w:r w:rsidR="00D14EC8" w:rsidRPr="00D14EC8">
          <w:rPr>
            <w:rStyle w:val="Hyperlink"/>
          </w:rPr>
          <w:t>shared with the Board</w:t>
        </w:r>
      </w:hyperlink>
      <w:r w:rsidR="00D14EC8">
        <w:t xml:space="preserve"> </w:t>
      </w:r>
      <w:r w:rsidR="007369EE">
        <w:t xml:space="preserve">before the Board’s </w:t>
      </w:r>
      <w:r w:rsidR="00D14EC8">
        <w:t xml:space="preserve">final vote </w:t>
      </w:r>
      <w:r w:rsidR="007369EE">
        <w:t xml:space="preserve">in April 2017 </w:t>
      </w:r>
      <w:r w:rsidR="00D14EC8">
        <w:t xml:space="preserve">to adopt the amendments. </w:t>
      </w:r>
    </w:p>
    <w:p w14:paraId="7762BC6C" w14:textId="77777777" w:rsidR="00D14EC8" w:rsidRDefault="00D14EC8" w:rsidP="00D14EC8"/>
    <w:p w14:paraId="21E3669C" w14:textId="77777777" w:rsidR="00D14EC8" w:rsidRPr="004208C4" w:rsidRDefault="00D14EC8" w:rsidP="00D14EC8">
      <w:r w:rsidRPr="00D14EC8">
        <w:rPr>
          <w:b/>
        </w:rPr>
        <w:t xml:space="preserve">Assistance Strategies: </w:t>
      </w:r>
      <w:r w:rsidR="004208C4">
        <w:t xml:space="preserve">The Council offered </w:t>
      </w:r>
      <w:r w:rsidR="00AD7FFD">
        <w:t xml:space="preserve">initial </w:t>
      </w:r>
      <w:r w:rsidR="004208C4">
        <w:t xml:space="preserve">feedback </w:t>
      </w:r>
      <w:r w:rsidR="007369EE">
        <w:t xml:space="preserve">on </w:t>
      </w:r>
      <w:r w:rsidR="004208C4">
        <w:t xml:space="preserve">the redesign of district and school assistance strategies. While the redesign work </w:t>
      </w:r>
      <w:r w:rsidR="00AD7FFD">
        <w:t>is</w:t>
      </w:r>
      <w:r w:rsidR="004208C4">
        <w:t xml:space="preserve"> in its early stages, the Council identified a number of important considerations relative to school improvement efforts. In particular, the Council noted that s</w:t>
      </w:r>
      <w:r w:rsidR="004208C4" w:rsidRPr="00554E04">
        <w:t xml:space="preserve">chool turnaround </w:t>
      </w:r>
      <w:r w:rsidR="004208C4">
        <w:t xml:space="preserve">practices </w:t>
      </w:r>
      <w:r w:rsidR="004208C4" w:rsidRPr="00554E04">
        <w:t xml:space="preserve">are </w:t>
      </w:r>
      <w:r w:rsidR="004208C4">
        <w:t xml:space="preserve">quality school practices </w:t>
      </w:r>
      <w:r w:rsidR="007369EE">
        <w:t xml:space="preserve">that are applicable broadly </w:t>
      </w:r>
      <w:r w:rsidR="004208C4">
        <w:t xml:space="preserve">and should not be associated </w:t>
      </w:r>
      <w:r w:rsidR="007369EE">
        <w:t xml:space="preserve">solely </w:t>
      </w:r>
      <w:r w:rsidR="004208C4">
        <w:t>with turnaround. The</w:t>
      </w:r>
      <w:r w:rsidR="007369EE">
        <w:t xml:space="preserve"> Council also</w:t>
      </w:r>
      <w:r w:rsidR="004208C4">
        <w:t xml:space="preserve"> recommended that </w:t>
      </w:r>
      <w:r w:rsidR="007369EE">
        <w:t xml:space="preserve">the Department </w:t>
      </w:r>
      <w:r w:rsidR="004208C4">
        <w:t>collaborate with the higher education community and other education organizations as the redesign work</w:t>
      </w:r>
      <w:r w:rsidR="007369EE">
        <w:t xml:space="preserve"> proceeds, and </w:t>
      </w:r>
      <w:r w:rsidR="004208C4">
        <w:t xml:space="preserve">consider support for both small and large districts with varying needs and challenges. </w:t>
      </w:r>
    </w:p>
    <w:p w14:paraId="2BE42D63" w14:textId="77777777" w:rsidR="00E447C9" w:rsidRPr="00EC614A" w:rsidRDefault="00E447C9" w:rsidP="00E447C9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14:paraId="6BAE0A13" w14:textId="77777777" w:rsidR="00E447C9" w:rsidRPr="00EC614A" w:rsidRDefault="00E447C9" w:rsidP="00E447C9">
      <w:pPr>
        <w:rPr>
          <w:b/>
        </w:rPr>
      </w:pPr>
      <w:r w:rsidRPr="00EC614A">
        <w:rPr>
          <w:b/>
        </w:rPr>
        <w:t xml:space="preserve">IV. </w:t>
      </w:r>
      <w:r w:rsidRPr="00EC614A">
        <w:rPr>
          <w:b/>
        </w:rPr>
        <w:tab/>
        <w:t>COUNCIL DETAILS</w:t>
      </w:r>
    </w:p>
    <w:p w14:paraId="0EC57650" w14:textId="77777777" w:rsidR="00E447C9" w:rsidRPr="00EC614A" w:rsidRDefault="00E447C9" w:rsidP="00E447C9"/>
    <w:p w14:paraId="485894D5" w14:textId="77777777" w:rsidR="00E447C9" w:rsidRPr="00EC614A" w:rsidRDefault="00E447C9" w:rsidP="00E447C9">
      <w:pPr>
        <w:rPr>
          <w:b/>
        </w:rPr>
      </w:pPr>
      <w:r w:rsidRPr="00EC614A">
        <w:rPr>
          <w:b/>
        </w:rPr>
        <w:t xml:space="preserve">Department Administrator: </w:t>
      </w:r>
      <w:r w:rsidRPr="00EC614A">
        <w:t>Dr. Russell Johnston, Senior Associate Commissioner</w:t>
      </w:r>
    </w:p>
    <w:p w14:paraId="09528AF2" w14:textId="77777777" w:rsidR="00E447C9" w:rsidRPr="00EC614A" w:rsidRDefault="00E447C9" w:rsidP="00E447C9">
      <w:r w:rsidRPr="00EC614A">
        <w:rPr>
          <w:b/>
        </w:rPr>
        <w:t xml:space="preserve">Department Liaison: </w:t>
      </w:r>
      <w:r w:rsidR="00F647DA">
        <w:t>Erica Gonzales, Center for District Support</w:t>
      </w:r>
      <w:r w:rsidRPr="00EC614A">
        <w:rPr>
          <w:b/>
        </w:rPr>
        <w:t xml:space="preserve"> </w:t>
      </w:r>
    </w:p>
    <w:p w14:paraId="3EA9180B" w14:textId="77777777" w:rsidR="00E447C9" w:rsidRPr="00EC614A" w:rsidRDefault="00E447C9" w:rsidP="00E447C9">
      <w:pPr>
        <w:tabs>
          <w:tab w:val="left" w:pos="2250"/>
          <w:tab w:val="left" w:pos="3373"/>
        </w:tabs>
      </w:pPr>
      <w:r w:rsidRPr="00EC614A">
        <w:rPr>
          <w:b/>
        </w:rPr>
        <w:t xml:space="preserve">Chairperson: </w:t>
      </w:r>
      <w:r w:rsidRPr="00EC614A">
        <w:t>Meg Mayo-Brown</w:t>
      </w:r>
      <w:r w:rsidR="007369EE">
        <w:t xml:space="preserve">, </w:t>
      </w:r>
      <w:r w:rsidR="007369EE" w:rsidRPr="00EA7C6D">
        <w:rPr>
          <w:color w:val="000000"/>
        </w:rPr>
        <w:t xml:space="preserve">Superintendent, </w:t>
      </w:r>
      <w:r w:rsidR="007369EE">
        <w:rPr>
          <w:color w:val="000000"/>
        </w:rPr>
        <w:t>Barnstable</w:t>
      </w:r>
      <w:r w:rsidR="007369EE" w:rsidRPr="00EA7C6D">
        <w:rPr>
          <w:color w:val="000000"/>
        </w:rPr>
        <w:t xml:space="preserve"> Public Schools</w:t>
      </w:r>
    </w:p>
    <w:p w14:paraId="780C2553" w14:textId="77777777" w:rsidR="00E447C9" w:rsidRPr="00EC614A" w:rsidRDefault="00E447C9" w:rsidP="00E447C9">
      <w:pPr>
        <w:tabs>
          <w:tab w:val="left" w:pos="2250"/>
          <w:tab w:val="left" w:pos="3373"/>
        </w:tabs>
      </w:pPr>
    </w:p>
    <w:p w14:paraId="0500DE5D" w14:textId="77777777" w:rsidR="00E447C9" w:rsidRPr="00EC614A" w:rsidRDefault="002A55A5" w:rsidP="00E447C9">
      <w:pPr>
        <w:rPr>
          <w:b/>
        </w:rPr>
      </w:pPr>
      <w:r>
        <w:rPr>
          <w:b/>
        </w:rPr>
        <w:t>Members of the 2016-2017</w:t>
      </w:r>
      <w:r w:rsidR="00E447C9" w:rsidRPr="00EC614A">
        <w:rPr>
          <w:b/>
        </w:rPr>
        <w:t xml:space="preserve"> Advisory Council:  </w:t>
      </w:r>
    </w:p>
    <w:p w14:paraId="0D5F36FB" w14:textId="77777777" w:rsidR="00E447C9" w:rsidRPr="00EA7C6D" w:rsidRDefault="00E447C9" w:rsidP="00E447C9">
      <w:pPr>
        <w:rPr>
          <w:color w:val="000000"/>
        </w:rPr>
      </w:pPr>
      <w:r w:rsidRPr="00EA7C6D">
        <w:rPr>
          <w:color w:val="000000"/>
        </w:rPr>
        <w:t xml:space="preserve">Valerie Annear, Director of Curriculum, Instruction, and Assessment, East Longmeadow Public </w:t>
      </w:r>
    </w:p>
    <w:p w14:paraId="18CD0092" w14:textId="77777777" w:rsidR="00E447C9" w:rsidRPr="00EA7C6D" w:rsidRDefault="00E447C9" w:rsidP="00E447C9">
      <w:pPr>
        <w:ind w:firstLine="720"/>
        <w:rPr>
          <w:color w:val="000000"/>
        </w:rPr>
      </w:pPr>
      <w:r w:rsidRPr="00EA7C6D">
        <w:rPr>
          <w:color w:val="000000"/>
        </w:rPr>
        <w:t xml:space="preserve">Schools </w:t>
      </w:r>
    </w:p>
    <w:p w14:paraId="0B9B9C29" w14:textId="77777777" w:rsidR="004E6D9B" w:rsidRPr="00EA7C6D" w:rsidRDefault="004E6D9B" w:rsidP="00E447C9">
      <w:r w:rsidRPr="00EA7C6D">
        <w:rPr>
          <w:color w:val="000000"/>
        </w:rPr>
        <w:t xml:space="preserve">Erica Brown, </w:t>
      </w:r>
      <w:r w:rsidRPr="00EA7C6D">
        <w:t>Chief of Policy and Practice, Massachusetts Charter Public School Association</w:t>
      </w:r>
    </w:p>
    <w:p w14:paraId="6BC2906E" w14:textId="77777777" w:rsidR="004032E6" w:rsidRDefault="004032E6" w:rsidP="004E6D9B"/>
    <w:p w14:paraId="222BCD5D" w14:textId="77777777" w:rsidR="004E6D9B" w:rsidRPr="00EA7C6D" w:rsidRDefault="004E6D9B" w:rsidP="004E6D9B">
      <w:r w:rsidRPr="00EA7C6D">
        <w:lastRenderedPageBreak/>
        <w:t xml:space="preserve">Ethan </w:t>
      </w:r>
      <w:proofErr w:type="spellStart"/>
      <w:r w:rsidRPr="00EA7C6D">
        <w:t>Cancell</w:t>
      </w:r>
      <w:proofErr w:type="spellEnd"/>
      <w:r w:rsidRPr="00EA7C6D">
        <w:t xml:space="preserve">, Executive Director, Assessment, Accountability, Technology and Student </w:t>
      </w:r>
    </w:p>
    <w:p w14:paraId="057236F0" w14:textId="77777777" w:rsidR="004E6D9B" w:rsidRPr="00EA7C6D" w:rsidRDefault="004E6D9B" w:rsidP="004E6D9B">
      <w:pPr>
        <w:ind w:firstLine="720"/>
        <w:rPr>
          <w:color w:val="000000"/>
        </w:rPr>
      </w:pPr>
      <w:r w:rsidRPr="00EA7C6D">
        <w:t>Data Research, Brockton Public Schools</w:t>
      </w:r>
    </w:p>
    <w:p w14:paraId="09B259FA" w14:textId="77777777" w:rsidR="00E447C9" w:rsidRPr="00EA7C6D" w:rsidRDefault="00E447C9" w:rsidP="00E447C9">
      <w:pPr>
        <w:rPr>
          <w:color w:val="000000"/>
        </w:rPr>
      </w:pPr>
      <w:r w:rsidRPr="00EA7C6D">
        <w:rPr>
          <w:color w:val="000000"/>
        </w:rPr>
        <w:t xml:space="preserve">Hardin Coleman, Dean and Professor of Counseling and Human Development, Boston </w:t>
      </w:r>
    </w:p>
    <w:p w14:paraId="1A32758F" w14:textId="77777777" w:rsidR="00E447C9" w:rsidRPr="00EA7C6D" w:rsidRDefault="00E447C9" w:rsidP="004E6D9B">
      <w:pPr>
        <w:ind w:firstLine="720"/>
        <w:rPr>
          <w:color w:val="000000"/>
        </w:rPr>
      </w:pPr>
      <w:r w:rsidRPr="00EA7C6D">
        <w:rPr>
          <w:color w:val="000000"/>
        </w:rPr>
        <w:t>University School of Education</w:t>
      </w:r>
      <w:r w:rsidR="007369EE">
        <w:rPr>
          <w:color w:val="000000"/>
        </w:rPr>
        <w:t xml:space="preserve"> and Member, Boston School Committee</w:t>
      </w:r>
    </w:p>
    <w:p w14:paraId="1CD4A919" w14:textId="77777777" w:rsidR="00E447C9" w:rsidRPr="00EA7C6D" w:rsidRDefault="004E6D9B" w:rsidP="00E447C9">
      <w:pPr>
        <w:rPr>
          <w:color w:val="000000"/>
        </w:rPr>
      </w:pPr>
      <w:r w:rsidRPr="00EA7C6D">
        <w:rPr>
          <w:color w:val="000000"/>
        </w:rPr>
        <w:t xml:space="preserve">John </w:t>
      </w:r>
      <w:proofErr w:type="spellStart"/>
      <w:r w:rsidRPr="00EA7C6D">
        <w:rPr>
          <w:color w:val="000000"/>
        </w:rPr>
        <w:t>D’</w:t>
      </w:r>
      <w:r w:rsidR="00E447C9" w:rsidRPr="00EA7C6D">
        <w:rPr>
          <w:color w:val="000000"/>
        </w:rPr>
        <w:t>Auria</w:t>
      </w:r>
      <w:proofErr w:type="spellEnd"/>
      <w:r w:rsidR="00E447C9" w:rsidRPr="00EA7C6D">
        <w:rPr>
          <w:color w:val="000000"/>
        </w:rPr>
        <w:t>, President, Teachers21</w:t>
      </w:r>
    </w:p>
    <w:p w14:paraId="2567D5C3" w14:textId="77777777" w:rsidR="004E6D9B" w:rsidRPr="00EA7C6D" w:rsidRDefault="004E6D9B" w:rsidP="00E447C9">
      <w:pPr>
        <w:rPr>
          <w:color w:val="000000"/>
        </w:rPr>
      </w:pPr>
      <w:r w:rsidRPr="00EA7C6D">
        <w:rPr>
          <w:color w:val="000000"/>
        </w:rPr>
        <w:t xml:space="preserve">Jason </w:t>
      </w:r>
      <w:proofErr w:type="spellStart"/>
      <w:r w:rsidRPr="00EA7C6D">
        <w:rPr>
          <w:color w:val="000000"/>
        </w:rPr>
        <w:t>DeFalco</w:t>
      </w:r>
      <w:proofErr w:type="spellEnd"/>
      <w:r w:rsidRPr="00EA7C6D">
        <w:rPr>
          <w:color w:val="000000"/>
        </w:rPr>
        <w:t>, Chief Academic Officer, New Bedford Public Schools</w:t>
      </w:r>
    </w:p>
    <w:p w14:paraId="1B805DBA" w14:textId="77777777" w:rsidR="004E6D9B" w:rsidRPr="00EA7C6D" w:rsidRDefault="004E6D9B" w:rsidP="00E447C9">
      <w:pPr>
        <w:rPr>
          <w:color w:val="000000"/>
        </w:rPr>
      </w:pPr>
      <w:r w:rsidRPr="00EA7C6D">
        <w:rPr>
          <w:color w:val="000000"/>
        </w:rPr>
        <w:t xml:space="preserve">Samuel </w:t>
      </w:r>
      <w:proofErr w:type="spellStart"/>
      <w:r w:rsidRPr="00EA7C6D">
        <w:rPr>
          <w:color w:val="000000"/>
        </w:rPr>
        <w:t>DePina</w:t>
      </w:r>
      <w:proofErr w:type="spellEnd"/>
      <w:r w:rsidRPr="00EA7C6D">
        <w:rPr>
          <w:color w:val="000000"/>
        </w:rPr>
        <w:t>, Administrator of Operations, Boston Public Schools</w:t>
      </w:r>
    </w:p>
    <w:p w14:paraId="269871C7" w14:textId="77777777" w:rsidR="00DF1ECC" w:rsidRPr="00EA7C6D" w:rsidRDefault="00DF1ECC" w:rsidP="00E447C9">
      <w:pPr>
        <w:rPr>
          <w:color w:val="000000"/>
        </w:rPr>
      </w:pPr>
      <w:proofErr w:type="spellStart"/>
      <w:r w:rsidRPr="00EA7C6D">
        <w:rPr>
          <w:color w:val="000000"/>
        </w:rPr>
        <w:t>Ranjini</w:t>
      </w:r>
      <w:proofErr w:type="spellEnd"/>
      <w:r w:rsidRPr="00EA7C6D">
        <w:rPr>
          <w:color w:val="000000"/>
        </w:rPr>
        <w:t xml:space="preserve"> Govender, Executive Director, Stand for Children Massachusetts (</w:t>
      </w:r>
      <w:r w:rsidR="00917305" w:rsidRPr="00EA7C6D">
        <w:rPr>
          <w:color w:val="000000"/>
        </w:rPr>
        <w:t xml:space="preserve">April – </w:t>
      </w:r>
      <w:r w:rsidRPr="00EA7C6D">
        <w:rPr>
          <w:color w:val="000000"/>
        </w:rPr>
        <w:t>June 2017)</w:t>
      </w:r>
    </w:p>
    <w:p w14:paraId="4151A487" w14:textId="77777777" w:rsidR="00E447C9" w:rsidRPr="00EA7C6D" w:rsidRDefault="004E6D9B" w:rsidP="00E447C9">
      <w:pPr>
        <w:rPr>
          <w:color w:val="000000"/>
        </w:rPr>
      </w:pPr>
      <w:r w:rsidRPr="00EA7C6D">
        <w:rPr>
          <w:color w:val="000000"/>
        </w:rPr>
        <w:t>David Krane</w:t>
      </w:r>
      <w:r w:rsidR="00E447C9" w:rsidRPr="00EA7C6D">
        <w:rPr>
          <w:color w:val="000000"/>
        </w:rPr>
        <w:t>, Principal</w:t>
      </w:r>
      <w:r w:rsidRPr="00EA7C6D">
        <w:rPr>
          <w:color w:val="000000"/>
        </w:rPr>
        <w:t>,</w:t>
      </w:r>
      <w:r w:rsidR="00E447C9" w:rsidRPr="00EA7C6D">
        <w:rPr>
          <w:color w:val="000000"/>
        </w:rPr>
        <w:t xml:space="preserve"> </w:t>
      </w:r>
      <w:r w:rsidRPr="00EA7C6D">
        <w:rPr>
          <w:color w:val="000000"/>
        </w:rPr>
        <w:t>McCarthy-Towne School (Acton-Boxborough Regional School District)</w:t>
      </w:r>
    </w:p>
    <w:p w14:paraId="7421A296" w14:textId="77777777" w:rsidR="00E447C9" w:rsidRPr="00EA7C6D" w:rsidRDefault="00E447C9" w:rsidP="00E447C9">
      <w:pPr>
        <w:rPr>
          <w:color w:val="000000"/>
        </w:rPr>
      </w:pPr>
      <w:r w:rsidRPr="00EA7C6D">
        <w:rPr>
          <w:color w:val="000000"/>
        </w:rPr>
        <w:t xml:space="preserve">Meg Mayo-Brown, Superintendent, </w:t>
      </w:r>
      <w:r w:rsidR="004A3722">
        <w:rPr>
          <w:color w:val="000000"/>
        </w:rPr>
        <w:t>Barnstable</w:t>
      </w:r>
      <w:r w:rsidRPr="00EA7C6D">
        <w:rPr>
          <w:color w:val="000000"/>
        </w:rPr>
        <w:t xml:space="preserve"> Public Schools</w:t>
      </w:r>
    </w:p>
    <w:p w14:paraId="496742A3" w14:textId="77777777" w:rsidR="00E447C9" w:rsidRPr="00EA7C6D" w:rsidRDefault="00E447C9" w:rsidP="00E447C9">
      <w:pPr>
        <w:rPr>
          <w:color w:val="000000"/>
        </w:rPr>
      </w:pPr>
      <w:r w:rsidRPr="00EA7C6D">
        <w:rPr>
          <w:color w:val="000000"/>
        </w:rPr>
        <w:t xml:space="preserve">Kathryn McDermott, </w:t>
      </w:r>
      <w:r w:rsidR="00330035">
        <w:t>Professor of Education and Public Policy</w:t>
      </w:r>
      <w:r w:rsidRPr="00EA7C6D">
        <w:rPr>
          <w:color w:val="000000"/>
        </w:rPr>
        <w:t xml:space="preserve">, University of </w:t>
      </w:r>
    </w:p>
    <w:p w14:paraId="197441A8" w14:textId="77777777" w:rsidR="00E447C9" w:rsidRPr="00EA7C6D" w:rsidRDefault="00E447C9" w:rsidP="00E447C9">
      <w:pPr>
        <w:ind w:firstLine="720"/>
        <w:rPr>
          <w:color w:val="000000"/>
        </w:rPr>
      </w:pPr>
      <w:r w:rsidRPr="00EA7C6D">
        <w:rPr>
          <w:color w:val="000000"/>
        </w:rPr>
        <w:t>Massachusetts Amherst</w:t>
      </w:r>
    </w:p>
    <w:p w14:paraId="1C0786BA" w14:textId="77777777" w:rsidR="00E447C9" w:rsidRDefault="004E6D9B" w:rsidP="00E447C9">
      <w:pPr>
        <w:rPr>
          <w:color w:val="000000"/>
        </w:rPr>
      </w:pPr>
      <w:r w:rsidRPr="00EA7C6D">
        <w:rPr>
          <w:color w:val="000000"/>
        </w:rPr>
        <w:t xml:space="preserve">Paul </w:t>
      </w:r>
      <w:proofErr w:type="spellStart"/>
      <w:r w:rsidRPr="00EA7C6D">
        <w:rPr>
          <w:color w:val="000000"/>
        </w:rPr>
        <w:t>Schlichtman</w:t>
      </w:r>
      <w:proofErr w:type="spellEnd"/>
      <w:r w:rsidRPr="00EA7C6D">
        <w:rPr>
          <w:color w:val="000000"/>
        </w:rPr>
        <w:t>, Member, Arlington School Committee</w:t>
      </w:r>
    </w:p>
    <w:p w14:paraId="67C845FD" w14:textId="77777777" w:rsidR="00861543" w:rsidRPr="00861543" w:rsidRDefault="00861543" w:rsidP="00E447C9">
      <w:r w:rsidRPr="00861543">
        <w:t>Mary Skipper, Superintendent, Somerville Public Schools</w:t>
      </w:r>
    </w:p>
    <w:p w14:paraId="0931F280" w14:textId="77777777" w:rsidR="004E6D9B" w:rsidRPr="00EA7C6D" w:rsidRDefault="00E447C9" w:rsidP="004E6D9B">
      <w:pPr>
        <w:rPr>
          <w:color w:val="000000"/>
        </w:rPr>
      </w:pPr>
      <w:r w:rsidRPr="00EA7C6D">
        <w:rPr>
          <w:color w:val="000000"/>
        </w:rPr>
        <w:t>Elizabeth Shevlin Tripathi, Education Policy Specialist, Massachusetts Teachers Association</w:t>
      </w:r>
      <w:r w:rsidR="004E6D9B" w:rsidRPr="00EA7C6D">
        <w:rPr>
          <w:color w:val="000000"/>
        </w:rPr>
        <w:t xml:space="preserve"> </w:t>
      </w:r>
    </w:p>
    <w:p w14:paraId="5C30C814" w14:textId="77777777" w:rsidR="004E6D9B" w:rsidRPr="00EA7C6D" w:rsidRDefault="004E6D9B" w:rsidP="004E6D9B">
      <w:pPr>
        <w:rPr>
          <w:color w:val="000000"/>
        </w:rPr>
      </w:pPr>
      <w:r w:rsidRPr="00EA7C6D">
        <w:rPr>
          <w:color w:val="000000"/>
        </w:rPr>
        <w:t xml:space="preserve">Jacob Waah, President, Victory Home Healthcare, Inc. </w:t>
      </w:r>
    </w:p>
    <w:p w14:paraId="56788E37" w14:textId="77777777" w:rsidR="00917305" w:rsidRPr="00EA7C6D" w:rsidRDefault="004E6D9B" w:rsidP="004E6D9B">
      <w:pPr>
        <w:rPr>
          <w:color w:val="000000"/>
        </w:rPr>
      </w:pPr>
      <w:r w:rsidRPr="00EA7C6D">
        <w:rPr>
          <w:color w:val="000000"/>
        </w:rPr>
        <w:t>Jason Williams, Executive Director, Stand for Children Massachusetts</w:t>
      </w:r>
      <w:r w:rsidR="00DF1ECC" w:rsidRPr="00EA7C6D">
        <w:rPr>
          <w:color w:val="000000"/>
        </w:rPr>
        <w:t xml:space="preserve"> (October 2016 – </w:t>
      </w:r>
      <w:r w:rsidR="00917305" w:rsidRPr="00EA7C6D">
        <w:rPr>
          <w:color w:val="000000"/>
        </w:rPr>
        <w:t>January</w:t>
      </w:r>
      <w:r w:rsidR="00DF1ECC" w:rsidRPr="00EA7C6D">
        <w:rPr>
          <w:color w:val="000000"/>
        </w:rPr>
        <w:t xml:space="preserve"> </w:t>
      </w:r>
    </w:p>
    <w:p w14:paraId="69F4C3D9" w14:textId="77777777" w:rsidR="00E447C9" w:rsidRPr="00EC614A" w:rsidRDefault="00DF1ECC" w:rsidP="004032E6">
      <w:pPr>
        <w:ind w:firstLine="720"/>
        <w:rPr>
          <w:color w:val="000000"/>
        </w:rPr>
      </w:pPr>
      <w:r w:rsidRPr="00EA7C6D">
        <w:rPr>
          <w:color w:val="000000"/>
        </w:rPr>
        <w:t>2017)</w:t>
      </w:r>
    </w:p>
    <w:p w14:paraId="6E0A3CF0" w14:textId="77777777" w:rsidR="00E447C9" w:rsidRPr="00EC614A" w:rsidRDefault="00E447C9" w:rsidP="00E447C9">
      <w:pPr>
        <w:rPr>
          <w:b/>
        </w:rPr>
      </w:pPr>
    </w:p>
    <w:p w14:paraId="19D0AC9D" w14:textId="77777777" w:rsidR="002A68A8" w:rsidRPr="00F876BF" w:rsidRDefault="00E447C9" w:rsidP="002A68A8">
      <w:pPr>
        <w:rPr>
          <w:b/>
        </w:rPr>
      </w:pPr>
      <w:r>
        <w:rPr>
          <w:b/>
        </w:rPr>
        <w:t xml:space="preserve">Council Meeting Dates: </w:t>
      </w:r>
      <w:r w:rsidRPr="00EC614A">
        <w:rPr>
          <w:color w:val="000000"/>
        </w:rPr>
        <w:t>October 2</w:t>
      </w:r>
      <w:r w:rsidR="002A55A5">
        <w:rPr>
          <w:color w:val="000000"/>
        </w:rPr>
        <w:t>6, 2016</w:t>
      </w:r>
      <w:r w:rsidR="007369EE">
        <w:rPr>
          <w:color w:val="000000"/>
        </w:rPr>
        <w:t>;</w:t>
      </w:r>
      <w:r w:rsidRPr="00EC614A">
        <w:rPr>
          <w:color w:val="000000"/>
        </w:rPr>
        <w:t xml:space="preserve"> January 2</w:t>
      </w:r>
      <w:r w:rsidR="002A55A5">
        <w:rPr>
          <w:color w:val="000000"/>
        </w:rPr>
        <w:t>0, 2017</w:t>
      </w:r>
      <w:r w:rsidR="007369EE">
        <w:rPr>
          <w:color w:val="000000"/>
        </w:rPr>
        <w:t>;</w:t>
      </w:r>
      <w:r w:rsidRPr="00EC614A">
        <w:rPr>
          <w:color w:val="000000"/>
        </w:rPr>
        <w:t xml:space="preserve"> </w:t>
      </w:r>
      <w:r w:rsidR="002A55A5">
        <w:rPr>
          <w:color w:val="000000"/>
        </w:rPr>
        <w:t>April 12, 2017</w:t>
      </w:r>
      <w:r w:rsidR="007369EE">
        <w:rPr>
          <w:color w:val="000000"/>
        </w:rPr>
        <w:t>;</w:t>
      </w:r>
      <w:r w:rsidR="002A55A5">
        <w:rPr>
          <w:color w:val="000000"/>
        </w:rPr>
        <w:t xml:space="preserve"> June 1</w:t>
      </w:r>
      <w:r w:rsidRPr="00EC614A">
        <w:rPr>
          <w:color w:val="000000"/>
        </w:rPr>
        <w:t>, 201</w:t>
      </w:r>
      <w:r w:rsidR="002A55A5">
        <w:rPr>
          <w:color w:val="000000"/>
        </w:rPr>
        <w:t>7</w:t>
      </w:r>
    </w:p>
    <w:sectPr w:rsidR="002A68A8" w:rsidRPr="00F876BF" w:rsidSect="00045F83">
      <w:footerReference w:type="default" r:id="rId13"/>
      <w:pgSz w:w="12240" w:h="15840" w:code="1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68426" w14:textId="77777777" w:rsidR="00A429FD" w:rsidRDefault="00A429FD" w:rsidP="00FD2C86">
      <w:r>
        <w:separator/>
      </w:r>
    </w:p>
  </w:endnote>
  <w:endnote w:type="continuationSeparator" w:id="0">
    <w:p w14:paraId="7717ECBE" w14:textId="77777777" w:rsidR="00A429FD" w:rsidRDefault="00A429FD" w:rsidP="00FD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349735"/>
      <w:docPartObj>
        <w:docPartGallery w:val="Page Numbers (Bottom of Page)"/>
        <w:docPartUnique/>
      </w:docPartObj>
    </w:sdtPr>
    <w:sdtEndPr/>
    <w:sdtContent>
      <w:p w14:paraId="5DC2F85E" w14:textId="77777777" w:rsidR="00045F83" w:rsidRDefault="008B0B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65E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BBF0B96" w14:textId="77777777" w:rsidR="00D73E34" w:rsidRDefault="00D73E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82D84" w14:textId="77777777" w:rsidR="00A429FD" w:rsidRDefault="00A429FD" w:rsidP="00FD2C86">
      <w:r>
        <w:separator/>
      </w:r>
    </w:p>
  </w:footnote>
  <w:footnote w:type="continuationSeparator" w:id="0">
    <w:p w14:paraId="7CCF5D20" w14:textId="77777777" w:rsidR="00A429FD" w:rsidRDefault="00A429FD" w:rsidP="00FD2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9B8AB20"/>
    <w:lvl w:ilvl="0">
      <w:start w:val="1"/>
      <w:numFmt w:val="bullet"/>
      <w:pStyle w:val="ESEBullet-Lev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2" w15:restartNumberingAfterBreak="0">
    <w:nsid w:val="00000004"/>
    <w:multiLevelType w:val="multilevel"/>
    <w:tmpl w:val="00000004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3" w15:restartNumberingAfterBreak="0">
    <w:nsid w:val="006D059B"/>
    <w:multiLevelType w:val="hybridMultilevel"/>
    <w:tmpl w:val="834C9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B3B0A"/>
    <w:multiLevelType w:val="hybridMultilevel"/>
    <w:tmpl w:val="7D1CF9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6D79C5"/>
    <w:multiLevelType w:val="hybridMultilevel"/>
    <w:tmpl w:val="AE8495B6"/>
    <w:lvl w:ilvl="0" w:tplc="2A24EED8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640EA"/>
    <w:multiLevelType w:val="hybridMultilevel"/>
    <w:tmpl w:val="3CB667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9704EDC"/>
    <w:multiLevelType w:val="hybridMultilevel"/>
    <w:tmpl w:val="463E1F36"/>
    <w:lvl w:ilvl="0" w:tplc="04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8" w15:restartNumberingAfterBreak="0">
    <w:nsid w:val="0A32603F"/>
    <w:multiLevelType w:val="hybridMultilevel"/>
    <w:tmpl w:val="2F927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D76F05"/>
    <w:multiLevelType w:val="hybridMultilevel"/>
    <w:tmpl w:val="7B18E874"/>
    <w:lvl w:ilvl="0" w:tplc="8594F1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0030409" w:tentative="1">
      <w:start w:val="1"/>
      <w:numFmt w:val="lowerLetter"/>
      <w:lvlText w:val="%2."/>
      <w:lvlJc w:val="left"/>
      <w:pPr>
        <w:ind w:left="1440" w:hanging="360"/>
      </w:pPr>
    </w:lvl>
    <w:lvl w:ilvl="2" w:tplc="00050409" w:tentative="1">
      <w:start w:val="1"/>
      <w:numFmt w:val="lowerRoman"/>
      <w:lvlText w:val="%3."/>
      <w:lvlJc w:val="right"/>
      <w:pPr>
        <w:ind w:left="2160" w:hanging="180"/>
      </w:pPr>
    </w:lvl>
    <w:lvl w:ilvl="3" w:tplc="00010409" w:tentative="1">
      <w:start w:val="1"/>
      <w:numFmt w:val="decimal"/>
      <w:lvlText w:val="%4."/>
      <w:lvlJc w:val="left"/>
      <w:pPr>
        <w:ind w:left="2880" w:hanging="360"/>
      </w:pPr>
    </w:lvl>
    <w:lvl w:ilvl="4" w:tplc="00030409" w:tentative="1">
      <w:start w:val="1"/>
      <w:numFmt w:val="lowerLetter"/>
      <w:lvlText w:val="%5."/>
      <w:lvlJc w:val="left"/>
      <w:pPr>
        <w:ind w:left="3600" w:hanging="360"/>
      </w:pPr>
    </w:lvl>
    <w:lvl w:ilvl="5" w:tplc="00050409" w:tentative="1">
      <w:start w:val="1"/>
      <w:numFmt w:val="lowerRoman"/>
      <w:lvlText w:val="%6."/>
      <w:lvlJc w:val="right"/>
      <w:pPr>
        <w:ind w:left="4320" w:hanging="180"/>
      </w:pPr>
    </w:lvl>
    <w:lvl w:ilvl="6" w:tplc="00010409" w:tentative="1">
      <w:start w:val="1"/>
      <w:numFmt w:val="decimal"/>
      <w:lvlText w:val="%7."/>
      <w:lvlJc w:val="left"/>
      <w:pPr>
        <w:ind w:left="5040" w:hanging="360"/>
      </w:pPr>
    </w:lvl>
    <w:lvl w:ilvl="7" w:tplc="00030409" w:tentative="1">
      <w:start w:val="1"/>
      <w:numFmt w:val="lowerLetter"/>
      <w:lvlText w:val="%8."/>
      <w:lvlJc w:val="left"/>
      <w:pPr>
        <w:ind w:left="5760" w:hanging="360"/>
      </w:pPr>
    </w:lvl>
    <w:lvl w:ilvl="8" w:tplc="0005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8A1055"/>
    <w:multiLevelType w:val="hybridMultilevel"/>
    <w:tmpl w:val="960272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580273"/>
    <w:multiLevelType w:val="hybridMultilevel"/>
    <w:tmpl w:val="05F83C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E8D5B5F"/>
    <w:multiLevelType w:val="hybridMultilevel"/>
    <w:tmpl w:val="46884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6E3ECA"/>
    <w:multiLevelType w:val="hybridMultilevel"/>
    <w:tmpl w:val="474EEF68"/>
    <w:lvl w:ilvl="0" w:tplc="8DAEC8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485266"/>
    <w:multiLevelType w:val="hybridMultilevel"/>
    <w:tmpl w:val="BC28E016"/>
    <w:lvl w:ilvl="0" w:tplc="3AB6B30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6458B6"/>
    <w:multiLevelType w:val="hybridMultilevel"/>
    <w:tmpl w:val="D33EA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3566B8"/>
    <w:multiLevelType w:val="hybridMultilevel"/>
    <w:tmpl w:val="474EEF68"/>
    <w:lvl w:ilvl="0" w:tplc="8DAEC8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9F5729"/>
    <w:multiLevelType w:val="hybridMultilevel"/>
    <w:tmpl w:val="5478DB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0D844D6"/>
    <w:multiLevelType w:val="hybridMultilevel"/>
    <w:tmpl w:val="5D226A9A"/>
    <w:lvl w:ilvl="0" w:tplc="8DAEC8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F3641"/>
    <w:multiLevelType w:val="hybridMultilevel"/>
    <w:tmpl w:val="27402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260E89"/>
    <w:multiLevelType w:val="hybridMultilevel"/>
    <w:tmpl w:val="A0F8F6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1CE7716"/>
    <w:multiLevelType w:val="hybridMultilevel"/>
    <w:tmpl w:val="3E62AB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5291E"/>
    <w:multiLevelType w:val="hybridMultilevel"/>
    <w:tmpl w:val="839C885C"/>
    <w:lvl w:ilvl="0" w:tplc="C9D225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74793F"/>
    <w:multiLevelType w:val="hybridMultilevel"/>
    <w:tmpl w:val="80E6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151552"/>
    <w:multiLevelType w:val="multilevel"/>
    <w:tmpl w:val="2C90094C"/>
    <w:styleLink w:val="ESEList-Bullets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5" w15:restartNumberingAfterBreak="0">
    <w:nsid w:val="36A34323"/>
    <w:multiLevelType w:val="hybridMultilevel"/>
    <w:tmpl w:val="215408E2"/>
    <w:lvl w:ilvl="0" w:tplc="9698B6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767D94"/>
    <w:multiLevelType w:val="hybridMultilevel"/>
    <w:tmpl w:val="20A84DDE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F036E1"/>
    <w:multiLevelType w:val="hybridMultilevel"/>
    <w:tmpl w:val="46BC1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BE393B"/>
    <w:multiLevelType w:val="hybridMultilevel"/>
    <w:tmpl w:val="F1E20678"/>
    <w:lvl w:ilvl="0" w:tplc="95E03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474009"/>
    <w:multiLevelType w:val="hybridMultilevel"/>
    <w:tmpl w:val="C50E5F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E161FBE"/>
    <w:multiLevelType w:val="hybridMultilevel"/>
    <w:tmpl w:val="F4FC03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2881CF9"/>
    <w:multiLevelType w:val="hybridMultilevel"/>
    <w:tmpl w:val="47561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0E5BB6"/>
    <w:multiLevelType w:val="hybridMultilevel"/>
    <w:tmpl w:val="4A7E1C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7BB0ADD"/>
    <w:multiLevelType w:val="hybridMultilevel"/>
    <w:tmpl w:val="6614918E"/>
    <w:lvl w:ilvl="0" w:tplc="9B78BF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C91D69"/>
    <w:multiLevelType w:val="multilevel"/>
    <w:tmpl w:val="51CA06FA"/>
    <w:lvl w:ilvl="0">
      <w:start w:val="1"/>
      <w:numFmt w:val="decimal"/>
      <w:pStyle w:val="ESENumberswspacing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3960" w:hanging="360"/>
      </w:pPr>
      <w:rPr>
        <w:rFonts w:hint="default"/>
      </w:rPr>
    </w:lvl>
  </w:abstractNum>
  <w:abstractNum w:abstractNumId="35" w15:restartNumberingAfterBreak="0">
    <w:nsid w:val="4D5D3FEF"/>
    <w:multiLevelType w:val="multilevel"/>
    <w:tmpl w:val="384E6C8C"/>
    <w:styleLink w:val="ESEList-Numbers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500E00C3"/>
    <w:multiLevelType w:val="hybridMultilevel"/>
    <w:tmpl w:val="BC5E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FE6DB0"/>
    <w:multiLevelType w:val="hybridMultilevel"/>
    <w:tmpl w:val="AF362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5834BB5"/>
    <w:multiLevelType w:val="hybridMultilevel"/>
    <w:tmpl w:val="628E74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6E30171"/>
    <w:multiLevelType w:val="hybridMultilevel"/>
    <w:tmpl w:val="FB00CEAA"/>
    <w:lvl w:ilvl="0" w:tplc="7CC62072">
      <w:start w:val="1"/>
      <w:numFmt w:val="bullet"/>
      <w:pStyle w:val="ESEBullet-Lev2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75E7574"/>
    <w:multiLevelType w:val="hybridMultilevel"/>
    <w:tmpl w:val="7E027F52"/>
    <w:lvl w:ilvl="0" w:tplc="8250A1DE">
      <w:start w:val="19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ookshelf Symbol 7" w:hAnsi="Symbol" w:cs="Bookshelf Symbol 7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BB61EE0"/>
    <w:multiLevelType w:val="hybridMultilevel"/>
    <w:tmpl w:val="5B4A814A"/>
    <w:lvl w:ilvl="0" w:tplc="036EE28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FD128CE"/>
    <w:multiLevelType w:val="hybridMultilevel"/>
    <w:tmpl w:val="02F49408"/>
    <w:lvl w:ilvl="0" w:tplc="785A9C2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DE0B65"/>
    <w:multiLevelType w:val="hybridMultilevel"/>
    <w:tmpl w:val="5184CC80"/>
    <w:lvl w:ilvl="0" w:tplc="F03E0522">
      <w:start w:val="1"/>
      <w:numFmt w:val="bullet"/>
      <w:pStyle w:val="ESEBullet-Lev3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67E57785"/>
    <w:multiLevelType w:val="hybridMultilevel"/>
    <w:tmpl w:val="F5FA17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9DC6D37"/>
    <w:multiLevelType w:val="hybridMultilevel"/>
    <w:tmpl w:val="5F18AA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2D068BF"/>
    <w:multiLevelType w:val="hybridMultilevel"/>
    <w:tmpl w:val="D430D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1914C2"/>
    <w:multiLevelType w:val="hybridMultilevel"/>
    <w:tmpl w:val="FBAEE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085265"/>
    <w:multiLevelType w:val="hybridMultilevel"/>
    <w:tmpl w:val="436CED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A0F734B"/>
    <w:multiLevelType w:val="hybridMultilevel"/>
    <w:tmpl w:val="934EB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BE20E6"/>
    <w:multiLevelType w:val="hybridMultilevel"/>
    <w:tmpl w:val="87067AD2"/>
    <w:lvl w:ilvl="0" w:tplc="8DAEC8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CB3A5F"/>
    <w:multiLevelType w:val="hybridMultilevel"/>
    <w:tmpl w:val="F810416A"/>
    <w:lvl w:ilvl="0" w:tplc="8DAEC8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B40288"/>
    <w:multiLevelType w:val="hybridMultilevel"/>
    <w:tmpl w:val="3D90346E"/>
    <w:lvl w:ilvl="0" w:tplc="A5EE0C46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3"/>
  </w:num>
  <w:num w:numId="3">
    <w:abstractNumId w:val="35"/>
  </w:num>
  <w:num w:numId="4">
    <w:abstractNumId w:val="34"/>
  </w:num>
  <w:num w:numId="5">
    <w:abstractNumId w:val="24"/>
  </w:num>
  <w:num w:numId="6">
    <w:abstractNumId w:val="39"/>
  </w:num>
  <w:num w:numId="7">
    <w:abstractNumId w:val="13"/>
  </w:num>
  <w:num w:numId="8">
    <w:abstractNumId w:val="3"/>
  </w:num>
  <w:num w:numId="9">
    <w:abstractNumId w:val="46"/>
  </w:num>
  <w:num w:numId="10">
    <w:abstractNumId w:val="52"/>
  </w:num>
  <w:num w:numId="11">
    <w:abstractNumId w:val="42"/>
  </w:num>
  <w:num w:numId="12">
    <w:abstractNumId w:val="27"/>
  </w:num>
  <w:num w:numId="13">
    <w:abstractNumId w:val="33"/>
  </w:num>
  <w:num w:numId="14">
    <w:abstractNumId w:val="22"/>
  </w:num>
  <w:num w:numId="15">
    <w:abstractNumId w:val="41"/>
  </w:num>
  <w:num w:numId="16">
    <w:abstractNumId w:val="36"/>
  </w:num>
  <w:num w:numId="17">
    <w:abstractNumId w:val="5"/>
  </w:num>
  <w:num w:numId="18">
    <w:abstractNumId w:val="9"/>
  </w:num>
  <w:num w:numId="19">
    <w:abstractNumId w:val="29"/>
  </w:num>
  <w:num w:numId="20">
    <w:abstractNumId w:val="8"/>
  </w:num>
  <w:num w:numId="21">
    <w:abstractNumId w:val="31"/>
  </w:num>
  <w:num w:numId="22">
    <w:abstractNumId w:val="19"/>
  </w:num>
  <w:num w:numId="23">
    <w:abstractNumId w:val="12"/>
  </w:num>
  <w:num w:numId="24">
    <w:abstractNumId w:val="40"/>
  </w:num>
  <w:num w:numId="25">
    <w:abstractNumId w:val="20"/>
  </w:num>
  <w:num w:numId="26">
    <w:abstractNumId w:val="37"/>
  </w:num>
  <w:num w:numId="27">
    <w:abstractNumId w:val="21"/>
  </w:num>
  <w:num w:numId="28">
    <w:abstractNumId w:val="18"/>
  </w:num>
  <w:num w:numId="29">
    <w:abstractNumId w:val="16"/>
  </w:num>
  <w:num w:numId="30">
    <w:abstractNumId w:val="30"/>
  </w:num>
  <w:num w:numId="31">
    <w:abstractNumId w:val="38"/>
  </w:num>
  <w:num w:numId="32">
    <w:abstractNumId w:val="45"/>
  </w:num>
  <w:num w:numId="33">
    <w:abstractNumId w:val="48"/>
  </w:num>
  <w:num w:numId="34">
    <w:abstractNumId w:val="10"/>
  </w:num>
  <w:num w:numId="35">
    <w:abstractNumId w:val="51"/>
  </w:num>
  <w:num w:numId="36">
    <w:abstractNumId w:val="28"/>
  </w:num>
  <w:num w:numId="37">
    <w:abstractNumId w:val="47"/>
  </w:num>
  <w:num w:numId="38">
    <w:abstractNumId w:val="6"/>
  </w:num>
  <w:num w:numId="39">
    <w:abstractNumId w:val="11"/>
  </w:num>
  <w:num w:numId="40">
    <w:abstractNumId w:val="7"/>
  </w:num>
  <w:num w:numId="41">
    <w:abstractNumId w:val="25"/>
  </w:num>
  <w:num w:numId="42">
    <w:abstractNumId w:val="14"/>
  </w:num>
  <w:num w:numId="43">
    <w:abstractNumId w:val="50"/>
  </w:num>
  <w:num w:numId="44">
    <w:abstractNumId w:val="32"/>
  </w:num>
  <w:num w:numId="45">
    <w:abstractNumId w:val="26"/>
  </w:num>
  <w:num w:numId="46">
    <w:abstractNumId w:val="15"/>
  </w:num>
  <w:num w:numId="47">
    <w:abstractNumId w:val="4"/>
  </w:num>
  <w:num w:numId="48">
    <w:abstractNumId w:val="44"/>
  </w:num>
  <w:num w:numId="49">
    <w:abstractNumId w:val="17"/>
  </w:num>
  <w:num w:numId="50">
    <w:abstractNumId w:val="49"/>
  </w:num>
  <w:num w:numId="51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8A8"/>
    <w:rsid w:val="00000F19"/>
    <w:rsid w:val="00021AA6"/>
    <w:rsid w:val="00022406"/>
    <w:rsid w:val="000253F8"/>
    <w:rsid w:val="0004535A"/>
    <w:rsid w:val="00045F83"/>
    <w:rsid w:val="000506EE"/>
    <w:rsid w:val="000711BA"/>
    <w:rsid w:val="000734BA"/>
    <w:rsid w:val="00077BD7"/>
    <w:rsid w:val="00084DDC"/>
    <w:rsid w:val="00090976"/>
    <w:rsid w:val="000914AD"/>
    <w:rsid w:val="00092A27"/>
    <w:rsid w:val="000B5E51"/>
    <w:rsid w:val="000B7C03"/>
    <w:rsid w:val="000C0868"/>
    <w:rsid w:val="000C3B85"/>
    <w:rsid w:val="000C5AF1"/>
    <w:rsid w:val="000D0E81"/>
    <w:rsid w:val="000D1FA5"/>
    <w:rsid w:val="000E45E3"/>
    <w:rsid w:val="000F58A8"/>
    <w:rsid w:val="00105CBC"/>
    <w:rsid w:val="00126151"/>
    <w:rsid w:val="00147F76"/>
    <w:rsid w:val="00150D3C"/>
    <w:rsid w:val="00152CC8"/>
    <w:rsid w:val="0017022D"/>
    <w:rsid w:val="001818A7"/>
    <w:rsid w:val="00186B03"/>
    <w:rsid w:val="0019016A"/>
    <w:rsid w:val="00195A2C"/>
    <w:rsid w:val="001A028D"/>
    <w:rsid w:val="001B0849"/>
    <w:rsid w:val="001B25AC"/>
    <w:rsid w:val="001C1CF3"/>
    <w:rsid w:val="001C6647"/>
    <w:rsid w:val="001C78D7"/>
    <w:rsid w:val="001F1ED4"/>
    <w:rsid w:val="001F35ED"/>
    <w:rsid w:val="001F46B1"/>
    <w:rsid w:val="002034A0"/>
    <w:rsid w:val="0020780F"/>
    <w:rsid w:val="002120D9"/>
    <w:rsid w:val="002214AB"/>
    <w:rsid w:val="00224386"/>
    <w:rsid w:val="00224E94"/>
    <w:rsid w:val="002432F5"/>
    <w:rsid w:val="002573D5"/>
    <w:rsid w:val="002627E3"/>
    <w:rsid w:val="00262858"/>
    <w:rsid w:val="002635A4"/>
    <w:rsid w:val="00274356"/>
    <w:rsid w:val="002853D5"/>
    <w:rsid w:val="00292852"/>
    <w:rsid w:val="002A0EED"/>
    <w:rsid w:val="002A55A5"/>
    <w:rsid w:val="002A68A8"/>
    <w:rsid w:val="002B51B3"/>
    <w:rsid w:val="002B7ADE"/>
    <w:rsid w:val="002C120B"/>
    <w:rsid w:val="002D2AA0"/>
    <w:rsid w:val="002D5A3A"/>
    <w:rsid w:val="002E3F87"/>
    <w:rsid w:val="00306684"/>
    <w:rsid w:val="00310642"/>
    <w:rsid w:val="00322780"/>
    <w:rsid w:val="00323EBD"/>
    <w:rsid w:val="003244A6"/>
    <w:rsid w:val="00325F17"/>
    <w:rsid w:val="00327355"/>
    <w:rsid w:val="00330035"/>
    <w:rsid w:val="00335C98"/>
    <w:rsid w:val="00345DE2"/>
    <w:rsid w:val="00374206"/>
    <w:rsid w:val="0038007A"/>
    <w:rsid w:val="003A7903"/>
    <w:rsid w:val="003C0849"/>
    <w:rsid w:val="003C69FA"/>
    <w:rsid w:val="003E30F8"/>
    <w:rsid w:val="003F3636"/>
    <w:rsid w:val="004032E6"/>
    <w:rsid w:val="0041609E"/>
    <w:rsid w:val="004208C4"/>
    <w:rsid w:val="00424964"/>
    <w:rsid w:val="00425DA7"/>
    <w:rsid w:val="00440BAB"/>
    <w:rsid w:val="004427DC"/>
    <w:rsid w:val="0045067B"/>
    <w:rsid w:val="0045519B"/>
    <w:rsid w:val="00455CDB"/>
    <w:rsid w:val="004577CD"/>
    <w:rsid w:val="00464491"/>
    <w:rsid w:val="00464CE4"/>
    <w:rsid w:val="00472C20"/>
    <w:rsid w:val="00484A33"/>
    <w:rsid w:val="00492626"/>
    <w:rsid w:val="0049562A"/>
    <w:rsid w:val="00495E3B"/>
    <w:rsid w:val="004A3722"/>
    <w:rsid w:val="004B6C33"/>
    <w:rsid w:val="004C50F6"/>
    <w:rsid w:val="004C79A3"/>
    <w:rsid w:val="004D45D4"/>
    <w:rsid w:val="004E0CA6"/>
    <w:rsid w:val="004E23BD"/>
    <w:rsid w:val="004E6D9B"/>
    <w:rsid w:val="004F1C4B"/>
    <w:rsid w:val="004F78D2"/>
    <w:rsid w:val="00500D4C"/>
    <w:rsid w:val="0050135C"/>
    <w:rsid w:val="005152E7"/>
    <w:rsid w:val="005401D1"/>
    <w:rsid w:val="005425A1"/>
    <w:rsid w:val="005468D6"/>
    <w:rsid w:val="0055382B"/>
    <w:rsid w:val="00556F01"/>
    <w:rsid w:val="00560259"/>
    <w:rsid w:val="00570928"/>
    <w:rsid w:val="005823DF"/>
    <w:rsid w:val="005909EA"/>
    <w:rsid w:val="00592529"/>
    <w:rsid w:val="005A367D"/>
    <w:rsid w:val="005C2E72"/>
    <w:rsid w:val="005C3AC1"/>
    <w:rsid w:val="005C65E5"/>
    <w:rsid w:val="005D3539"/>
    <w:rsid w:val="005D7B6F"/>
    <w:rsid w:val="005F037D"/>
    <w:rsid w:val="005F152D"/>
    <w:rsid w:val="005F1897"/>
    <w:rsid w:val="00615F2C"/>
    <w:rsid w:val="00615FD8"/>
    <w:rsid w:val="006433B7"/>
    <w:rsid w:val="0064488D"/>
    <w:rsid w:val="00650970"/>
    <w:rsid w:val="006622D2"/>
    <w:rsid w:val="00670161"/>
    <w:rsid w:val="00675B1B"/>
    <w:rsid w:val="00681628"/>
    <w:rsid w:val="006823AC"/>
    <w:rsid w:val="0069558B"/>
    <w:rsid w:val="00696841"/>
    <w:rsid w:val="006A276E"/>
    <w:rsid w:val="006C216A"/>
    <w:rsid w:val="006C5ACA"/>
    <w:rsid w:val="006C6F88"/>
    <w:rsid w:val="006D1B5E"/>
    <w:rsid w:val="006D69A1"/>
    <w:rsid w:val="006E4501"/>
    <w:rsid w:val="006F44DB"/>
    <w:rsid w:val="006F4CF2"/>
    <w:rsid w:val="006F56C4"/>
    <w:rsid w:val="00700426"/>
    <w:rsid w:val="00706286"/>
    <w:rsid w:val="00726B98"/>
    <w:rsid w:val="00731A10"/>
    <w:rsid w:val="007369EE"/>
    <w:rsid w:val="00740C0D"/>
    <w:rsid w:val="00752F9F"/>
    <w:rsid w:val="00755977"/>
    <w:rsid w:val="00765318"/>
    <w:rsid w:val="0077336E"/>
    <w:rsid w:val="007771D5"/>
    <w:rsid w:val="00780CF9"/>
    <w:rsid w:val="00791BC7"/>
    <w:rsid w:val="007A6410"/>
    <w:rsid w:val="007D0EF7"/>
    <w:rsid w:val="007D2E7F"/>
    <w:rsid w:val="007D4617"/>
    <w:rsid w:val="007E31B2"/>
    <w:rsid w:val="008169F9"/>
    <w:rsid w:val="00822B35"/>
    <w:rsid w:val="00832115"/>
    <w:rsid w:val="00861543"/>
    <w:rsid w:val="008701D8"/>
    <w:rsid w:val="00871349"/>
    <w:rsid w:val="00871D24"/>
    <w:rsid w:val="008734A6"/>
    <w:rsid w:val="00874EF5"/>
    <w:rsid w:val="0088096D"/>
    <w:rsid w:val="00881DFE"/>
    <w:rsid w:val="0088258A"/>
    <w:rsid w:val="00897EE5"/>
    <w:rsid w:val="008B0281"/>
    <w:rsid w:val="008B0BAC"/>
    <w:rsid w:val="008C575C"/>
    <w:rsid w:val="008E2FBB"/>
    <w:rsid w:val="00901891"/>
    <w:rsid w:val="009023DE"/>
    <w:rsid w:val="00907BC7"/>
    <w:rsid w:val="0091129F"/>
    <w:rsid w:val="00917305"/>
    <w:rsid w:val="00917329"/>
    <w:rsid w:val="00943E9B"/>
    <w:rsid w:val="00947307"/>
    <w:rsid w:val="00954224"/>
    <w:rsid w:val="009765E1"/>
    <w:rsid w:val="00976882"/>
    <w:rsid w:val="0098331C"/>
    <w:rsid w:val="0099658B"/>
    <w:rsid w:val="009A3016"/>
    <w:rsid w:val="009B1172"/>
    <w:rsid w:val="009C4322"/>
    <w:rsid w:val="009C550C"/>
    <w:rsid w:val="009D7BA2"/>
    <w:rsid w:val="009E45FA"/>
    <w:rsid w:val="009F2070"/>
    <w:rsid w:val="009F2F61"/>
    <w:rsid w:val="00A01CD5"/>
    <w:rsid w:val="00A11174"/>
    <w:rsid w:val="00A229E1"/>
    <w:rsid w:val="00A23D91"/>
    <w:rsid w:val="00A305D3"/>
    <w:rsid w:val="00A33B42"/>
    <w:rsid w:val="00A429FD"/>
    <w:rsid w:val="00A4576F"/>
    <w:rsid w:val="00A473DE"/>
    <w:rsid w:val="00A5157F"/>
    <w:rsid w:val="00A601AC"/>
    <w:rsid w:val="00A63ACD"/>
    <w:rsid w:val="00A63B6A"/>
    <w:rsid w:val="00A63E63"/>
    <w:rsid w:val="00A727DE"/>
    <w:rsid w:val="00A73051"/>
    <w:rsid w:val="00A755FB"/>
    <w:rsid w:val="00A918DC"/>
    <w:rsid w:val="00AA1B32"/>
    <w:rsid w:val="00AA2AF8"/>
    <w:rsid w:val="00AB73A5"/>
    <w:rsid w:val="00AD0A1F"/>
    <w:rsid w:val="00AD298F"/>
    <w:rsid w:val="00AD3701"/>
    <w:rsid w:val="00AD72FC"/>
    <w:rsid w:val="00AD7FFD"/>
    <w:rsid w:val="00AE53BE"/>
    <w:rsid w:val="00AE79FD"/>
    <w:rsid w:val="00AF22C8"/>
    <w:rsid w:val="00AF7C19"/>
    <w:rsid w:val="00B129CE"/>
    <w:rsid w:val="00B14A87"/>
    <w:rsid w:val="00B17149"/>
    <w:rsid w:val="00B25313"/>
    <w:rsid w:val="00B25C22"/>
    <w:rsid w:val="00B26D21"/>
    <w:rsid w:val="00B316B3"/>
    <w:rsid w:val="00B42CA2"/>
    <w:rsid w:val="00B53F5F"/>
    <w:rsid w:val="00B57C23"/>
    <w:rsid w:val="00B601E6"/>
    <w:rsid w:val="00B616AF"/>
    <w:rsid w:val="00B61D1D"/>
    <w:rsid w:val="00B72985"/>
    <w:rsid w:val="00B87F39"/>
    <w:rsid w:val="00B9061D"/>
    <w:rsid w:val="00BB1A90"/>
    <w:rsid w:val="00BC227D"/>
    <w:rsid w:val="00BE1BD8"/>
    <w:rsid w:val="00BE1D34"/>
    <w:rsid w:val="00BE39EF"/>
    <w:rsid w:val="00BF3479"/>
    <w:rsid w:val="00BF6260"/>
    <w:rsid w:val="00C030EE"/>
    <w:rsid w:val="00C052D1"/>
    <w:rsid w:val="00C07682"/>
    <w:rsid w:val="00C118B2"/>
    <w:rsid w:val="00C235D7"/>
    <w:rsid w:val="00C35D22"/>
    <w:rsid w:val="00C447C7"/>
    <w:rsid w:val="00C8765E"/>
    <w:rsid w:val="00CA53D8"/>
    <w:rsid w:val="00CB05AD"/>
    <w:rsid w:val="00CC22F1"/>
    <w:rsid w:val="00CD0DB5"/>
    <w:rsid w:val="00CE01AF"/>
    <w:rsid w:val="00CE1085"/>
    <w:rsid w:val="00CE5C67"/>
    <w:rsid w:val="00CF6B07"/>
    <w:rsid w:val="00D005F5"/>
    <w:rsid w:val="00D02592"/>
    <w:rsid w:val="00D05B38"/>
    <w:rsid w:val="00D14EC8"/>
    <w:rsid w:val="00D2295E"/>
    <w:rsid w:val="00D319AD"/>
    <w:rsid w:val="00D345EC"/>
    <w:rsid w:val="00D37F1C"/>
    <w:rsid w:val="00D40A4A"/>
    <w:rsid w:val="00D41A12"/>
    <w:rsid w:val="00D532D6"/>
    <w:rsid w:val="00D53B5E"/>
    <w:rsid w:val="00D540C8"/>
    <w:rsid w:val="00D674EF"/>
    <w:rsid w:val="00D72BD5"/>
    <w:rsid w:val="00D73E34"/>
    <w:rsid w:val="00D75FA2"/>
    <w:rsid w:val="00D91043"/>
    <w:rsid w:val="00D91812"/>
    <w:rsid w:val="00DB4BE6"/>
    <w:rsid w:val="00DC21ED"/>
    <w:rsid w:val="00DD1363"/>
    <w:rsid w:val="00DD4A21"/>
    <w:rsid w:val="00DD6DE8"/>
    <w:rsid w:val="00DE0201"/>
    <w:rsid w:val="00DF1ECC"/>
    <w:rsid w:val="00E04B8E"/>
    <w:rsid w:val="00E10CF3"/>
    <w:rsid w:val="00E25447"/>
    <w:rsid w:val="00E34296"/>
    <w:rsid w:val="00E34FA9"/>
    <w:rsid w:val="00E43069"/>
    <w:rsid w:val="00E447C9"/>
    <w:rsid w:val="00E60FCF"/>
    <w:rsid w:val="00E67567"/>
    <w:rsid w:val="00E75343"/>
    <w:rsid w:val="00E756CB"/>
    <w:rsid w:val="00E83408"/>
    <w:rsid w:val="00E92D20"/>
    <w:rsid w:val="00EA56EE"/>
    <w:rsid w:val="00EA7361"/>
    <w:rsid w:val="00EA7C6D"/>
    <w:rsid w:val="00EB1F6F"/>
    <w:rsid w:val="00EB387A"/>
    <w:rsid w:val="00EB7588"/>
    <w:rsid w:val="00EB7F04"/>
    <w:rsid w:val="00EC2EED"/>
    <w:rsid w:val="00ED26BE"/>
    <w:rsid w:val="00ED50D6"/>
    <w:rsid w:val="00EE2A68"/>
    <w:rsid w:val="00EF19E1"/>
    <w:rsid w:val="00EF4842"/>
    <w:rsid w:val="00EF6197"/>
    <w:rsid w:val="00F1132B"/>
    <w:rsid w:val="00F13965"/>
    <w:rsid w:val="00F24798"/>
    <w:rsid w:val="00F302D2"/>
    <w:rsid w:val="00F35C70"/>
    <w:rsid w:val="00F36062"/>
    <w:rsid w:val="00F36D2B"/>
    <w:rsid w:val="00F40E36"/>
    <w:rsid w:val="00F432BE"/>
    <w:rsid w:val="00F44C7B"/>
    <w:rsid w:val="00F47C49"/>
    <w:rsid w:val="00F51D7E"/>
    <w:rsid w:val="00F57400"/>
    <w:rsid w:val="00F647DA"/>
    <w:rsid w:val="00F66EB7"/>
    <w:rsid w:val="00F67124"/>
    <w:rsid w:val="00F7387F"/>
    <w:rsid w:val="00F876BF"/>
    <w:rsid w:val="00F92EF4"/>
    <w:rsid w:val="00FC128F"/>
    <w:rsid w:val="00FC4038"/>
    <w:rsid w:val="00FD083C"/>
    <w:rsid w:val="00FD2C86"/>
    <w:rsid w:val="00FD62EA"/>
    <w:rsid w:val="00FD69E2"/>
    <w:rsid w:val="00FD6C73"/>
    <w:rsid w:val="00FD72F8"/>
    <w:rsid w:val="00FF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C900F7"/>
  <w15:docId w15:val="{49A237FA-EC08-4C66-8995-85E7DC66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11BA"/>
    <w:rPr>
      <w:sz w:val="24"/>
      <w:szCs w:val="24"/>
    </w:rPr>
  </w:style>
  <w:style w:type="paragraph" w:styleId="Heading1">
    <w:name w:val="heading 1"/>
    <w:next w:val="Normal"/>
    <w:qFormat/>
    <w:rsid w:val="00BE39EF"/>
    <w:pPr>
      <w:keepNext/>
      <w:spacing w:before="28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336E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C432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D2C86"/>
    <w:pPr>
      <w:keepNext/>
      <w:spacing w:before="240" w:after="60"/>
      <w:outlineLvl w:val="3"/>
    </w:pPr>
    <w:rPr>
      <w:rFonts w:ascii="Arial" w:hAnsi="Arial"/>
      <w:bCs/>
      <w:szCs w:val="28"/>
    </w:rPr>
  </w:style>
  <w:style w:type="paragraph" w:styleId="Heading6">
    <w:name w:val="heading 6"/>
    <w:basedOn w:val="Normal"/>
    <w:next w:val="Normal"/>
    <w:qFormat/>
    <w:rsid w:val="009B1172"/>
    <w:pPr>
      <w:keepNext/>
      <w:outlineLvl w:val="5"/>
    </w:pPr>
    <w:rPr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EReportName">
    <w:name w:val="ESE Report Name"/>
    <w:basedOn w:val="Normal"/>
    <w:next w:val="Normal"/>
    <w:qFormat/>
    <w:rsid w:val="00CE1085"/>
    <w:pPr>
      <w:spacing w:line="400" w:lineRule="exact"/>
    </w:pPr>
    <w:rPr>
      <w:rFonts w:ascii="Arial" w:hAnsi="Arial"/>
      <w:b/>
      <w:color w:val="000000"/>
      <w:sz w:val="36"/>
    </w:rPr>
  </w:style>
  <w:style w:type="paragraph" w:customStyle="1" w:styleId="AgencyTitle">
    <w:name w:val="Agency Title"/>
    <w:basedOn w:val="Normal"/>
    <w:semiHidden/>
    <w:rsid w:val="00EB1F6F"/>
    <w:rPr>
      <w:rFonts w:ascii="Arial" w:hAnsi="Arial"/>
      <w:b/>
      <w:sz w:val="18"/>
    </w:rPr>
  </w:style>
  <w:style w:type="paragraph" w:customStyle="1" w:styleId="arial9">
    <w:name w:val="arial9"/>
    <w:basedOn w:val="Normal"/>
    <w:semiHidden/>
    <w:rsid w:val="00EB1F6F"/>
    <w:pPr>
      <w:ind w:right="-108"/>
    </w:pPr>
    <w:rPr>
      <w:rFonts w:ascii="Arial" w:hAnsi="Arial"/>
      <w:sz w:val="18"/>
    </w:rPr>
  </w:style>
  <w:style w:type="paragraph" w:customStyle="1" w:styleId="ESESourceLine">
    <w:name w:val="ESE Source Line"/>
    <w:basedOn w:val="Normal"/>
    <w:next w:val="Normal"/>
    <w:rsid w:val="006C5ACA"/>
    <w:rPr>
      <w:i/>
      <w:sz w:val="20"/>
    </w:rPr>
  </w:style>
  <w:style w:type="paragraph" w:customStyle="1" w:styleId="ESEBullet-Lev1">
    <w:name w:val="ESE Bullet - Lev1"/>
    <w:basedOn w:val="Normal"/>
    <w:qFormat/>
    <w:rsid w:val="008734A6"/>
    <w:pPr>
      <w:numPr>
        <w:numId w:val="1"/>
      </w:numPr>
      <w:spacing w:before="60" w:after="120"/>
    </w:pPr>
  </w:style>
  <w:style w:type="paragraph" w:customStyle="1" w:styleId="ESETableChartFigHeaders">
    <w:name w:val="ESE Table/Chart/Fig Headers"/>
    <w:basedOn w:val="Normal"/>
    <w:next w:val="Normal"/>
    <w:rsid w:val="001B25AC"/>
    <w:pPr>
      <w:spacing w:after="120"/>
    </w:pPr>
    <w:rPr>
      <w:rFonts w:ascii="Arial" w:hAnsi="Arial"/>
      <w:b/>
      <w:sz w:val="22"/>
    </w:rPr>
  </w:style>
  <w:style w:type="paragraph" w:customStyle="1" w:styleId="BoardMembers">
    <w:name w:val="BoardMembers"/>
    <w:basedOn w:val="Normal"/>
    <w:semiHidden/>
    <w:rsid w:val="00FD2C86"/>
    <w:pPr>
      <w:jc w:val="center"/>
    </w:pPr>
    <w:rPr>
      <w:rFonts w:ascii="Arial" w:hAnsi="Arial"/>
      <w:sz w:val="18"/>
      <w:szCs w:val="20"/>
    </w:rPr>
  </w:style>
  <w:style w:type="table" w:customStyle="1" w:styleId="ESETablesOpenStyle">
    <w:name w:val="ESE Tables Open Style"/>
    <w:basedOn w:val="TableNormal"/>
    <w:rsid w:val="001A028D"/>
    <w:pPr>
      <w:jc w:val="center"/>
    </w:pPr>
    <w:rPr>
      <w:rFonts w:ascii="Arial Narrow" w:hAnsi="Arial Narrow"/>
      <w:sz w:val="22"/>
    </w:rPr>
    <w:tblPr>
      <w:tblBorders>
        <w:top w:val="single" w:sz="12" w:space="0" w:color="auto"/>
        <w:bottom w:val="single" w:sz="12" w:space="0" w:color="auto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rPr>
        <w:b/>
      </w:rPr>
      <w:tblPr/>
      <w:tcPr>
        <w:tcBorders>
          <w:bottom w:val="single" w:sz="6" w:space="0" w:color="auto"/>
        </w:tcBorders>
        <w:shd w:val="clear" w:color="auto" w:fill="auto"/>
      </w:tcPr>
    </w:tblStylePr>
    <w:tblStylePr w:type="lastRow">
      <w:rPr>
        <w:b w:val="0"/>
      </w:rPr>
      <w:tblPr/>
      <w:tcPr>
        <w:tcBorders>
          <w:top w:val="nil"/>
        </w:tcBorders>
      </w:tcPr>
    </w:tblStylePr>
    <w:tblStylePr w:type="firstCol">
      <w:pPr>
        <w:jc w:val="left"/>
      </w:pPr>
    </w:tblStylePr>
  </w:style>
  <w:style w:type="paragraph" w:customStyle="1" w:styleId="Italic">
    <w:name w:val="Italic"/>
    <w:aliases w:val="Indented .5&quot;"/>
    <w:basedOn w:val="Normal"/>
    <w:next w:val="Normal"/>
    <w:qFormat/>
    <w:rsid w:val="00274356"/>
    <w:pPr>
      <w:ind w:left="720"/>
    </w:pPr>
    <w:rPr>
      <w:i/>
    </w:rPr>
  </w:style>
  <w:style w:type="paragraph" w:customStyle="1" w:styleId="Permission">
    <w:name w:val="Permission"/>
    <w:basedOn w:val="Normal"/>
    <w:semiHidden/>
    <w:rsid w:val="00345DE2"/>
    <w:pPr>
      <w:jc w:val="center"/>
    </w:pPr>
    <w:rPr>
      <w:rFonts w:ascii="Arial" w:hAnsi="Arial"/>
      <w:i/>
      <w:iCs/>
      <w:sz w:val="18"/>
      <w:szCs w:val="20"/>
    </w:rPr>
  </w:style>
  <w:style w:type="character" w:styleId="PlaceholderText">
    <w:name w:val="Placeholder Text"/>
    <w:uiPriority w:val="99"/>
    <w:semiHidden/>
    <w:rsid w:val="009E45FA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3F3636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ESETOCHeading">
    <w:name w:val="ESE TOC Heading"/>
    <w:basedOn w:val="TOCHeading"/>
    <w:semiHidden/>
    <w:qFormat/>
    <w:rsid w:val="00AA2AF8"/>
    <w:pPr>
      <w:pBdr>
        <w:bottom w:val="single" w:sz="6" w:space="1" w:color="auto"/>
      </w:pBdr>
    </w:pPr>
    <w:rPr>
      <w:color w:val="auto"/>
    </w:rPr>
  </w:style>
  <w:style w:type="paragraph" w:styleId="Footer">
    <w:name w:val="footer"/>
    <w:basedOn w:val="Normal"/>
    <w:link w:val="FooterChar"/>
    <w:autoRedefine/>
    <w:uiPriority w:val="99"/>
    <w:rsid w:val="00D674EF"/>
    <w:pPr>
      <w:tabs>
        <w:tab w:val="right" w:pos="9360"/>
      </w:tabs>
    </w:pPr>
    <w:rPr>
      <w:i/>
      <w:sz w:val="20"/>
    </w:rPr>
  </w:style>
  <w:style w:type="character" w:customStyle="1" w:styleId="FooterChar">
    <w:name w:val="Footer Char"/>
    <w:link w:val="Footer"/>
    <w:uiPriority w:val="99"/>
    <w:rsid w:val="00D674EF"/>
    <w:rPr>
      <w:i/>
      <w:szCs w:val="24"/>
      <w:lang w:val="en-US" w:eastAsia="en-US" w:bidi="ar-SA"/>
    </w:rPr>
  </w:style>
  <w:style w:type="paragraph" w:customStyle="1" w:styleId="ESEBullet-Lev2">
    <w:name w:val="ESE Bullet - Lev2"/>
    <w:basedOn w:val="ESEBullet-Lev1"/>
    <w:qFormat/>
    <w:rsid w:val="006D1B5E"/>
    <w:pPr>
      <w:numPr>
        <w:numId w:val="6"/>
      </w:numPr>
      <w:tabs>
        <w:tab w:val="clear" w:pos="0"/>
        <w:tab w:val="left" w:pos="1080"/>
      </w:tabs>
    </w:pPr>
  </w:style>
  <w:style w:type="paragraph" w:customStyle="1" w:styleId="ESEBullet-Lev3">
    <w:name w:val="ESE Bullet - Lev3"/>
    <w:basedOn w:val="ESEBullet-Lev2"/>
    <w:qFormat/>
    <w:rsid w:val="006D1B5E"/>
    <w:pPr>
      <w:numPr>
        <w:numId w:val="2"/>
      </w:numPr>
      <w:tabs>
        <w:tab w:val="clear" w:pos="0"/>
        <w:tab w:val="clear" w:pos="1080"/>
        <w:tab w:val="left" w:pos="1440"/>
      </w:tabs>
    </w:pPr>
  </w:style>
  <w:style w:type="paragraph" w:customStyle="1" w:styleId="ESENumberswspacing">
    <w:name w:val="ESE Numbers w/ spacing"/>
    <w:basedOn w:val="Normal"/>
    <w:qFormat/>
    <w:rsid w:val="00765318"/>
    <w:pPr>
      <w:numPr>
        <w:numId w:val="4"/>
      </w:numPr>
      <w:spacing w:before="60" w:after="120"/>
    </w:pPr>
  </w:style>
  <w:style w:type="paragraph" w:styleId="TOC1">
    <w:name w:val="toc 1"/>
    <w:basedOn w:val="Normal"/>
    <w:next w:val="Normal"/>
    <w:uiPriority w:val="39"/>
    <w:rsid w:val="00147F76"/>
    <w:pPr>
      <w:tabs>
        <w:tab w:val="right" w:leader="dot" w:pos="9360"/>
      </w:tabs>
      <w:spacing w:before="240" w:after="120"/>
    </w:pPr>
    <w:rPr>
      <w:rFonts w:ascii="Arial" w:hAnsi="Arial"/>
      <w:b/>
    </w:rPr>
  </w:style>
  <w:style w:type="character" w:styleId="Hyperlink">
    <w:name w:val="Hyperlink"/>
    <w:uiPriority w:val="99"/>
    <w:rsid w:val="00F13965"/>
    <w:rPr>
      <w:color w:val="0000FF"/>
      <w:u w:val="single"/>
    </w:rPr>
  </w:style>
  <w:style w:type="paragraph" w:styleId="TOC2">
    <w:name w:val="toc 2"/>
    <w:basedOn w:val="Normal"/>
    <w:next w:val="Normal"/>
    <w:uiPriority w:val="39"/>
    <w:rsid w:val="00AA2AF8"/>
    <w:pPr>
      <w:spacing w:before="120"/>
      <w:ind w:left="245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AA2AF8"/>
    <w:pPr>
      <w:ind w:left="480"/>
    </w:pPr>
    <w:rPr>
      <w:rFonts w:ascii="Arial" w:hAnsi="Arial"/>
      <w:sz w:val="22"/>
    </w:rPr>
  </w:style>
  <w:style w:type="paragraph" w:styleId="TOC4">
    <w:name w:val="toc 4"/>
    <w:basedOn w:val="Normal"/>
    <w:next w:val="Normal"/>
    <w:autoRedefine/>
    <w:semiHidden/>
    <w:rsid w:val="00F13965"/>
    <w:pPr>
      <w:ind w:left="720"/>
    </w:pPr>
  </w:style>
  <w:style w:type="paragraph" w:styleId="TOC5">
    <w:name w:val="toc 5"/>
    <w:basedOn w:val="Normal"/>
    <w:next w:val="Normal"/>
    <w:autoRedefine/>
    <w:semiHidden/>
    <w:rsid w:val="00F13965"/>
    <w:pPr>
      <w:ind w:left="960"/>
    </w:pPr>
  </w:style>
  <w:style w:type="paragraph" w:styleId="Header">
    <w:name w:val="header"/>
    <w:basedOn w:val="Normal"/>
    <w:semiHidden/>
    <w:rsid w:val="00832115"/>
    <w:pPr>
      <w:tabs>
        <w:tab w:val="center" w:pos="4320"/>
        <w:tab w:val="right" w:pos="8640"/>
      </w:tabs>
    </w:pPr>
  </w:style>
  <w:style w:type="table" w:customStyle="1" w:styleId="ESETablesGridStyle">
    <w:name w:val="ESE Tables Grid Style"/>
    <w:basedOn w:val="TableNormal"/>
    <w:rsid w:val="006D1B5E"/>
    <w:pPr>
      <w:jc w:val="center"/>
    </w:pPr>
    <w:rPr>
      <w:rFonts w:ascii="Arial Narrow" w:hAnsi="Arial Narrow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3" w:type="dxa"/>
        <w:left w:w="115" w:type="dxa"/>
        <w:bottom w:w="43" w:type="dxa"/>
        <w:right w:w="115" w:type="dxa"/>
      </w:tblCellMar>
    </w:tblPr>
    <w:tcPr>
      <w:vAlign w:val="center"/>
    </w:tcPr>
    <w:tblStylePr w:type="firstRow">
      <w:rPr>
        <w:b/>
      </w:rPr>
      <w:tblPr>
        <w:tblCellMar>
          <w:top w:w="43" w:type="dxa"/>
          <w:left w:w="115" w:type="dxa"/>
          <w:bottom w:w="43" w:type="dxa"/>
          <w:right w:w="115" w:type="dxa"/>
        </w:tblCellMar>
      </w:tblPr>
      <w:tcPr>
        <w:tc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ascii="Cambria" w:hAnsi="Cambria"/>
        <w:sz w:val="22"/>
      </w:rPr>
    </w:tblStylePr>
  </w:style>
  <w:style w:type="paragraph" w:customStyle="1" w:styleId="Extraspacingafter">
    <w:name w:val="Extra spacing after"/>
    <w:basedOn w:val="Normal"/>
    <w:semiHidden/>
    <w:rsid w:val="00FD69E2"/>
    <w:pPr>
      <w:spacing w:after="120"/>
    </w:pPr>
  </w:style>
  <w:style w:type="numbering" w:customStyle="1" w:styleId="ESEList-Numbers">
    <w:name w:val="ESE List - Numbers"/>
    <w:basedOn w:val="NoList"/>
    <w:rsid w:val="00FD69E2"/>
    <w:pPr>
      <w:numPr>
        <w:numId w:val="3"/>
      </w:numPr>
    </w:pPr>
  </w:style>
  <w:style w:type="numbering" w:customStyle="1" w:styleId="ESEList-Bullets">
    <w:name w:val="ESE List - Bullets"/>
    <w:basedOn w:val="NoList"/>
    <w:rsid w:val="006D1B5E"/>
    <w:pPr>
      <w:numPr>
        <w:numId w:val="5"/>
      </w:numPr>
    </w:pPr>
  </w:style>
  <w:style w:type="paragraph" w:styleId="BalloonText">
    <w:name w:val="Balloon Text"/>
    <w:basedOn w:val="Normal"/>
    <w:link w:val="BalloonTextChar"/>
    <w:rsid w:val="00B171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7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73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t">
    <w:name w:val="st"/>
    <w:basedOn w:val="DefaultParagraphFont"/>
    <w:uiPriority w:val="99"/>
    <w:rsid w:val="00AB73A5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AB73A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B73A5"/>
  </w:style>
  <w:style w:type="character" w:styleId="FootnoteReference">
    <w:name w:val="footnote reference"/>
    <w:basedOn w:val="DefaultParagraphFont"/>
    <w:uiPriority w:val="99"/>
    <w:unhideWhenUsed/>
    <w:rsid w:val="00AB73A5"/>
    <w:rPr>
      <w:vertAlign w:val="superscript"/>
    </w:rPr>
  </w:style>
  <w:style w:type="character" w:styleId="Strong">
    <w:name w:val="Strong"/>
    <w:basedOn w:val="DefaultParagraphFont"/>
    <w:uiPriority w:val="22"/>
    <w:qFormat/>
    <w:rsid w:val="00AB73A5"/>
    <w:rPr>
      <w:b/>
      <w:bCs/>
    </w:rPr>
  </w:style>
  <w:style w:type="paragraph" w:customStyle="1" w:styleId="Default">
    <w:name w:val="Default"/>
    <w:rsid w:val="002A68A8"/>
    <w:pPr>
      <w:widowControl w:val="0"/>
      <w:autoSpaceDE w:val="0"/>
      <w:autoSpaceDN w:val="0"/>
      <w:adjustRightInd w:val="0"/>
    </w:pPr>
    <w:rPr>
      <w:rFonts w:ascii="Cambria" w:eastAsia="MS Minngs" w:hAnsi="Cambria" w:cs="Cambria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2A68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ormalchar">
    <w:name w:val="normal__char"/>
    <w:uiPriority w:val="99"/>
    <w:rsid w:val="002A68A8"/>
    <w:rPr>
      <w:rFonts w:cs="Times New Roman"/>
    </w:rPr>
  </w:style>
  <w:style w:type="character" w:customStyle="1" w:styleId="spelle">
    <w:name w:val="spelle"/>
    <w:basedOn w:val="DefaultParagraphFont"/>
    <w:rsid w:val="002A68A8"/>
  </w:style>
  <w:style w:type="character" w:styleId="Emphasis">
    <w:name w:val="Emphasis"/>
    <w:basedOn w:val="DefaultParagraphFont"/>
    <w:uiPriority w:val="20"/>
    <w:qFormat/>
    <w:rsid w:val="002A68A8"/>
    <w:rPr>
      <w:b/>
      <w:bCs/>
      <w:i w:val="0"/>
      <w:iCs w:val="0"/>
    </w:rPr>
  </w:style>
  <w:style w:type="character" w:customStyle="1" w:styleId="apple-converted-space">
    <w:name w:val="apple-converted-space"/>
    <w:basedOn w:val="DefaultParagraphFont"/>
    <w:rsid w:val="002A68A8"/>
  </w:style>
  <w:style w:type="paragraph" w:customStyle="1" w:styleId="xmsolistparagraph">
    <w:name w:val="x_msolistparagraph"/>
    <w:basedOn w:val="Normal"/>
    <w:rsid w:val="00D532D6"/>
    <w:pPr>
      <w:spacing w:before="100" w:beforeAutospacing="1" w:after="100" w:afterAutospacing="1"/>
    </w:pPr>
  </w:style>
  <w:style w:type="character" w:customStyle="1" w:styleId="lg1">
    <w:name w:val="lg1"/>
    <w:basedOn w:val="DefaultParagraphFont"/>
    <w:rsid w:val="004427DC"/>
    <w:rPr>
      <w:rFonts w:ascii="Verdana" w:hAnsi="Verdana" w:hint="default"/>
      <w:b/>
      <w:bCs/>
      <w:sz w:val="18"/>
      <w:szCs w:val="18"/>
    </w:rPr>
  </w:style>
  <w:style w:type="character" w:styleId="CommentReference">
    <w:name w:val="annotation reference"/>
    <w:basedOn w:val="DefaultParagraphFont"/>
    <w:rsid w:val="007369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69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69EE"/>
  </w:style>
  <w:style w:type="paragraph" w:styleId="CommentSubject">
    <w:name w:val="annotation subject"/>
    <w:basedOn w:val="CommentText"/>
    <w:next w:val="CommentText"/>
    <w:link w:val="CommentSubjectChar"/>
    <w:rsid w:val="007369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69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4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doe.mass.edu/boe/docs/fy2017/2017-04/item3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g\AppData\Local\Microsoft\Windows\Temporary%20Internet%20Files\Content.MSO\DE22219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DESE-231-63354</_dlc_DocId>
    <_dlc_DocIdUrl xmlns="733efe1c-5bbe-4968-87dc-d400e65c879f">
      <Url>https://sharepoint.doemass.org/ese/webteam/cps/_layouts/DocIdRedir.aspx?ID=DESE-231-63354</Url>
      <Description>DESE-231-63354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6CC5F-A703-480A-98D0-993B98ED681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3F780DA2-6B98-4DE1-A77D-C51B022E3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84833D-E99F-4A6A-BA49-A17131C71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E31570-696B-46FB-AB04-D70DEAB848A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ED4F170-0911-4604-B678-C9F8F00BC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DE22219D.dotx</Template>
  <TotalTime>1</TotalTime>
  <Pages>3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Dec. 2017 Item 3 AAAC Annual Report</vt:lpstr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Dec. 2017 Item 3 AAAC Annual Report</dc:title>
  <dc:creator>DESE</dc:creator>
  <cp:lastModifiedBy>Zou, Dong (EOE)</cp:lastModifiedBy>
  <cp:revision>4</cp:revision>
  <cp:lastPrinted>2017-12-05T14:49:00Z</cp:lastPrinted>
  <dcterms:created xsi:type="dcterms:W3CDTF">2017-12-13T20:05:00Z</dcterms:created>
  <dcterms:modified xsi:type="dcterms:W3CDTF">2020-08-10T21:30:00Z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10 2020</vt:lpwstr>
  </property>
</Properties>
</file>