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8EA" w:rsidRDefault="001B48EA" w:rsidP="001B48EA">
      <w:pPr>
        <w:widowControl/>
        <w:rPr>
          <w:b/>
        </w:rPr>
      </w:pPr>
      <w:r>
        <w:rPr>
          <w:b/>
        </w:rPr>
        <w:t xml:space="preserve">Attachment </w:t>
      </w:r>
      <w:r w:rsidRPr="00C55C64">
        <w:rPr>
          <w:b/>
        </w:rPr>
        <w:t xml:space="preserve">B: </w:t>
      </w:r>
      <w:bookmarkStart w:id="0" w:name="_GoBack"/>
      <w:r w:rsidRPr="00C55C64">
        <w:rPr>
          <w:b/>
        </w:rPr>
        <w:t>Status of Current Probationary Conditions</w:t>
      </w:r>
    </w:p>
    <w:bookmarkEnd w:id="0"/>
    <w:p w:rsidR="001B48EA" w:rsidRDefault="001B48EA" w:rsidP="001B48EA">
      <w:pPr>
        <w:widowControl/>
      </w:pPr>
    </w:p>
    <w:p w:rsidR="001B48EA" w:rsidRDefault="001B48EA" w:rsidP="001B48EA">
      <w:pPr>
        <w:pStyle w:val="ListParagraph"/>
        <w:numPr>
          <w:ilvl w:val="0"/>
          <w:numId w:val="14"/>
        </w:numPr>
      </w:pPr>
      <w:r w:rsidRPr="00A23192">
        <w:t>Reporting Requirements:</w:t>
      </w:r>
    </w:p>
    <w:p w:rsidR="001B48EA" w:rsidRDefault="001B48EA" w:rsidP="001B48EA">
      <w:pPr>
        <w:pStyle w:val="ListParagraph"/>
        <w:ind w:left="1440"/>
        <w:rPr>
          <w:b/>
        </w:rPr>
      </w:pPr>
    </w:p>
    <w:p w:rsidR="001B48EA" w:rsidRDefault="001B48EA" w:rsidP="001B48EA">
      <w:pPr>
        <w:pStyle w:val="ListParagraph"/>
        <w:numPr>
          <w:ilvl w:val="1"/>
          <w:numId w:val="14"/>
        </w:numPr>
        <w:rPr>
          <w:b/>
        </w:rPr>
      </w:pPr>
      <w:r>
        <w:t>GCVS must continue to submit to the Department, at odl@doe.mass.edu or 75 Pleasant St., Malden, MA, 02148, Board meeting agendas and materials prior to each Board meeting at the same time that these items are sent to GCVS Board members. Further, GCVS must submit to the Department the minutes of these proceedings as soon as the GCVS Board approves them. The Department reserves the right to require the submission of additional information, such as quarterly or monthly financial statements, if Board materials do not already include this information. GCVS must provide such additional information within two business days.</w:t>
      </w:r>
    </w:p>
    <w:p w:rsidR="001B48EA" w:rsidRDefault="001B48EA" w:rsidP="001B48EA">
      <w:pPr>
        <w:widowControl/>
      </w:pPr>
    </w:p>
    <w:p w:rsidR="001B48EA" w:rsidRDefault="001B48EA" w:rsidP="001B48EA">
      <w:pPr>
        <w:widowControl/>
        <w:ind w:left="1440"/>
      </w:pPr>
      <w:r w:rsidRPr="00A23192">
        <w:rPr>
          <w:b/>
        </w:rPr>
        <w:t>Status:</w:t>
      </w:r>
      <w:r>
        <w:t xml:space="preserve"> GCVS is providing board meeting agendas and materials and meeting minutes to the Department. The GCVS board has made improvements to the fall 2017 minutes, providing more specificity and explanation of discussion and decisions made.</w:t>
      </w:r>
    </w:p>
    <w:p w:rsidR="001B48EA" w:rsidRDefault="001B48EA" w:rsidP="001B48EA">
      <w:pPr>
        <w:pStyle w:val="ListParagraph"/>
        <w:ind w:left="1440"/>
      </w:pPr>
    </w:p>
    <w:p w:rsidR="001B48EA" w:rsidRDefault="001B48EA" w:rsidP="001B48EA">
      <w:pPr>
        <w:pStyle w:val="ListParagraph"/>
        <w:numPr>
          <w:ilvl w:val="1"/>
          <w:numId w:val="14"/>
        </w:numPr>
      </w:pPr>
      <w:bookmarkStart w:id="1" w:name="_Hlk504989856"/>
      <w:r>
        <w:t>Effective immediately, GCVS must submit to the Department weekly student enrollment reports that indicate the number of students enrolled on a full- or part-time basis, including the number of students residing in Greenfield.</w:t>
      </w:r>
    </w:p>
    <w:p w:rsidR="001B48EA" w:rsidRDefault="001B48EA" w:rsidP="001B48EA">
      <w:pPr>
        <w:widowControl/>
      </w:pPr>
    </w:p>
    <w:p w:rsidR="001B48EA" w:rsidRDefault="001B48EA" w:rsidP="001B48EA">
      <w:pPr>
        <w:widowControl/>
        <w:ind w:left="1440"/>
      </w:pPr>
      <w:r w:rsidRPr="00A23192">
        <w:rPr>
          <w:b/>
        </w:rPr>
        <w:t>Status:</w:t>
      </w:r>
      <w:r>
        <w:t xml:space="preserve"> GCVS provides enrollment reports to the Department upon request. </w:t>
      </w:r>
    </w:p>
    <w:bookmarkEnd w:id="1"/>
    <w:p w:rsidR="001B48EA" w:rsidRDefault="001B48EA" w:rsidP="001B48EA">
      <w:pPr>
        <w:widowControl/>
        <w:ind w:left="1080"/>
      </w:pPr>
    </w:p>
    <w:p w:rsidR="001B48EA" w:rsidRDefault="001B48EA" w:rsidP="001B48EA">
      <w:pPr>
        <w:pStyle w:val="ListParagraph"/>
        <w:numPr>
          <w:ilvl w:val="1"/>
          <w:numId w:val="14"/>
        </w:numPr>
      </w:pPr>
      <w:r>
        <w:t>By May 1 of each year, GCVS must submit to the Department a budget for the following fiscal year that demonstrates how the school will provide a high-quality education program while adhering to the requirement that not less than 5 percent of the students enrolled in GCVS are residents of Greenfield as required by G.L. c. 71, § 94(c).</w:t>
      </w:r>
    </w:p>
    <w:p w:rsidR="001B48EA" w:rsidRDefault="001B48EA" w:rsidP="001B48EA">
      <w:pPr>
        <w:widowControl/>
      </w:pPr>
    </w:p>
    <w:p w:rsidR="001B48EA" w:rsidRDefault="001B48EA" w:rsidP="001B48EA">
      <w:pPr>
        <w:widowControl/>
        <w:ind w:left="1440"/>
      </w:pPr>
      <w:r w:rsidRPr="00A23192">
        <w:rPr>
          <w:b/>
        </w:rPr>
        <w:t>Status:</w:t>
      </w:r>
      <w:r>
        <w:t xml:space="preserve"> </w:t>
      </w:r>
      <w:r w:rsidRPr="00D05663">
        <w:t>Chapter 133 of the Acts of 2016, § 49, eliminated the requirement that not less than five percent of the students enrolled in a CMVS reside in the school district(s) that established the school</w:t>
      </w:r>
      <w:r>
        <w:t>. The Board of Elementary and Secondary Education voted to cap the school’s enrollment at 750 students so that it can focus efforts on providing a high-quality education program.</w:t>
      </w:r>
    </w:p>
    <w:p w:rsidR="001B48EA" w:rsidRDefault="001B48EA" w:rsidP="001B48EA">
      <w:pPr>
        <w:widowControl/>
      </w:pPr>
    </w:p>
    <w:p w:rsidR="001B48EA" w:rsidRDefault="001B48EA" w:rsidP="001B48EA">
      <w:pPr>
        <w:pStyle w:val="ListParagraph"/>
        <w:numPr>
          <w:ilvl w:val="0"/>
          <w:numId w:val="14"/>
        </w:numPr>
      </w:pPr>
      <w:r>
        <w:t>By March 1, 2016, GCVS must submit to the Department a corrective action plan for ensuring that not less than 95 percent of all student groups participate in state assessments.</w:t>
      </w:r>
    </w:p>
    <w:p w:rsidR="001B48EA" w:rsidRDefault="001B48EA" w:rsidP="001B48EA">
      <w:pPr>
        <w:widowControl/>
      </w:pPr>
    </w:p>
    <w:p w:rsidR="001B48EA" w:rsidRDefault="001B48EA" w:rsidP="001B48EA">
      <w:pPr>
        <w:widowControl/>
        <w:ind w:firstLine="720"/>
      </w:pPr>
      <w:r w:rsidRPr="00A23192">
        <w:rPr>
          <w:b/>
        </w:rPr>
        <w:t>Status:</w:t>
      </w:r>
      <w:r>
        <w:t xml:space="preserve"> GCVS complied with this condition.</w:t>
      </w:r>
    </w:p>
    <w:p w:rsidR="001B48EA" w:rsidRDefault="001B48EA" w:rsidP="001B48EA">
      <w:pPr>
        <w:widowControl/>
      </w:pPr>
    </w:p>
    <w:p w:rsidR="001B48EA" w:rsidRDefault="001B48EA" w:rsidP="001B48EA">
      <w:pPr>
        <w:pStyle w:val="ListParagraph"/>
        <w:numPr>
          <w:ilvl w:val="0"/>
          <w:numId w:val="14"/>
        </w:numPr>
      </w:pPr>
      <w:r>
        <w:lastRenderedPageBreak/>
        <w:t>By March 31, 2016, the school must establish an escrow account in an amount determined by the Department in consultation with the school to pay for any potential closing, legal, and audit expenses associated with closure, should that occur.</w:t>
      </w:r>
    </w:p>
    <w:p w:rsidR="001B48EA" w:rsidRDefault="001B48EA" w:rsidP="001B48EA">
      <w:pPr>
        <w:pStyle w:val="ListParagraph"/>
        <w:rPr>
          <w:b/>
        </w:rPr>
      </w:pPr>
    </w:p>
    <w:p w:rsidR="001B48EA" w:rsidRDefault="001B48EA" w:rsidP="001B48EA">
      <w:pPr>
        <w:pStyle w:val="ListParagraph"/>
      </w:pPr>
      <w:r w:rsidRPr="00A23192">
        <w:rPr>
          <w:b/>
        </w:rPr>
        <w:t>Status:</w:t>
      </w:r>
      <w:r>
        <w:t xml:space="preserve"> GCVS complied with this condition.</w:t>
      </w:r>
    </w:p>
    <w:p w:rsidR="001B48EA" w:rsidRDefault="001B48EA" w:rsidP="001B48EA">
      <w:pPr>
        <w:widowControl/>
      </w:pPr>
    </w:p>
    <w:p w:rsidR="001B48EA" w:rsidRDefault="001B48EA" w:rsidP="001B48EA">
      <w:pPr>
        <w:pStyle w:val="ListParagraph"/>
        <w:numPr>
          <w:ilvl w:val="0"/>
          <w:numId w:val="14"/>
        </w:numPr>
      </w:pPr>
      <w:r>
        <w:t>Effective beginning in the 2016-17 school year, the enrollment of GCVS shall be limited to a maximum of 750 students.</w:t>
      </w:r>
    </w:p>
    <w:p w:rsidR="001B48EA" w:rsidRDefault="001B48EA" w:rsidP="001B48EA">
      <w:pPr>
        <w:widowControl/>
      </w:pPr>
    </w:p>
    <w:p w:rsidR="001B48EA" w:rsidRDefault="001B48EA" w:rsidP="001B48EA">
      <w:pPr>
        <w:pStyle w:val="ListParagraph"/>
      </w:pPr>
      <w:r w:rsidRPr="00A23192">
        <w:rPr>
          <w:b/>
        </w:rPr>
        <w:t>Status:</w:t>
      </w:r>
      <w:r>
        <w:t xml:space="preserve"> GCVS complied with this condition.</w:t>
      </w:r>
    </w:p>
    <w:p w:rsidR="001B48EA" w:rsidRDefault="001B48EA" w:rsidP="001B48EA">
      <w:pPr>
        <w:widowControl/>
      </w:pPr>
    </w:p>
    <w:p w:rsidR="001B48EA" w:rsidRDefault="001B48EA" w:rsidP="001B48EA">
      <w:pPr>
        <w:pStyle w:val="ListParagraph"/>
        <w:numPr>
          <w:ilvl w:val="0"/>
          <w:numId w:val="14"/>
        </w:numPr>
      </w:pPr>
      <w:r>
        <w:t>By December 31, 2017, GCVS must demonstrate significant and sustained academic improvement in mathematics, English language arts, and science. Should the school fail to do so, the Commissioner and the Board of Elementary and Secondary Education will consider revoking the school’s charter effective June 30, 2018, and not wait until the end of the certificate term on June 30, 2019.</w:t>
      </w:r>
    </w:p>
    <w:p w:rsidR="001B48EA" w:rsidRDefault="001B48EA" w:rsidP="001B48EA">
      <w:pPr>
        <w:widowControl/>
      </w:pPr>
    </w:p>
    <w:p w:rsidR="001B48EA" w:rsidRDefault="001B48EA" w:rsidP="0042015C">
      <w:pPr>
        <w:widowControl/>
        <w:ind w:left="720"/>
        <w:rPr>
          <w:b/>
          <w:u w:val="single"/>
        </w:rPr>
      </w:pPr>
      <w:r w:rsidRPr="00A23192">
        <w:rPr>
          <w:b/>
        </w:rPr>
        <w:t>Status:</w:t>
      </w:r>
      <w:r>
        <w:t xml:space="preserve"> Pending. Because GCVS administered </w:t>
      </w:r>
      <w:r w:rsidRPr="00256D3C">
        <w:t>the 2017 Next Generation MCAS tests</w:t>
      </w:r>
      <w:r>
        <w:t>, it was not assigned an</w:t>
      </w:r>
      <w:r w:rsidRPr="00256D3C">
        <w:t xml:space="preserve"> accountability and assistance level</w:t>
      </w:r>
      <w:r>
        <w:t xml:space="preserve"> by the Department and did not receive a rating for the student performance criterion.</w:t>
      </w:r>
      <w:r w:rsidR="0042015C">
        <w:rPr>
          <w:b/>
          <w:u w:val="single"/>
        </w:rPr>
        <w:t xml:space="preserve"> </w:t>
      </w:r>
    </w:p>
    <w:p w:rsidR="00FD23FE" w:rsidRDefault="00FD23FE">
      <w:pPr>
        <w:rPr>
          <w:sz w:val="16"/>
        </w:rPr>
        <w:sectPr w:rsidR="00FD23FE">
          <w:footerReference w:type="even" r:id="rId11"/>
          <w:footerReference w:type="default" r:id="rId12"/>
          <w:endnotePr>
            <w:numFmt w:val="decimal"/>
          </w:endnotePr>
          <w:type w:val="continuous"/>
          <w:pgSz w:w="12240" w:h="15840"/>
          <w:pgMar w:top="1440" w:right="1440" w:bottom="1440" w:left="1440" w:header="1440" w:footer="1440" w:gutter="0"/>
          <w:cols w:space="720"/>
          <w:noEndnote/>
        </w:sectPr>
      </w:pPr>
    </w:p>
    <w:p w:rsidR="007379AC" w:rsidRPr="007379AC" w:rsidRDefault="007379AC" w:rsidP="004E02B6">
      <w:pPr>
        <w:widowControl/>
        <w:autoSpaceDE w:val="0"/>
        <w:autoSpaceDN w:val="0"/>
        <w:adjustRightInd w:val="0"/>
      </w:pPr>
    </w:p>
    <w:sectPr w:rsidR="007379AC" w:rsidRPr="007379AC" w:rsidSect="004E02B6">
      <w:endnotePr>
        <w:numFmt w:val="decimal"/>
      </w:endnotePr>
      <w:type w:val="continuous"/>
      <w:pgSz w:w="12240" w:h="15840"/>
      <w:pgMar w:top="1440" w:right="1440" w:bottom="1440" w:left="1440" w:header="1440" w:footer="144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B7B" w:rsidRDefault="00F93B7B">
      <w:r>
        <w:separator/>
      </w:r>
    </w:p>
  </w:endnote>
  <w:endnote w:type="continuationSeparator" w:id="0">
    <w:p w:rsidR="00F93B7B" w:rsidRDefault="00F9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4B" w:rsidRDefault="00984B4C">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rsidR="002B014B" w:rsidRDefault="002B0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6E4" w:rsidRDefault="00984B4C">
    <w:pPr>
      <w:pStyle w:val="Footer"/>
      <w:jc w:val="right"/>
    </w:pPr>
    <w:r>
      <w:fldChar w:fldCharType="begin"/>
    </w:r>
    <w:r w:rsidR="004A16E4">
      <w:instrText xml:space="preserve"> PAGE   \* MERGEFORMAT </w:instrText>
    </w:r>
    <w:r>
      <w:fldChar w:fldCharType="separate"/>
    </w:r>
    <w:r w:rsidR="0042015C">
      <w:rPr>
        <w:noProof/>
      </w:rPr>
      <w:t>2</w:t>
    </w:r>
    <w:r>
      <w:rPr>
        <w:noProof/>
      </w:rPr>
      <w:fldChar w:fldCharType="end"/>
    </w:r>
  </w:p>
  <w:p w:rsidR="002B014B" w:rsidRDefault="002B01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B7B" w:rsidRDefault="00F93B7B">
      <w:r>
        <w:separator/>
      </w:r>
    </w:p>
  </w:footnote>
  <w:footnote w:type="continuationSeparator" w:id="0">
    <w:p w:rsidR="00F93B7B" w:rsidRDefault="00F93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966D58"/>
    <w:multiLevelType w:val="hybridMultilevel"/>
    <w:tmpl w:val="F048A508"/>
    <w:lvl w:ilvl="0" w:tplc="0409000F">
      <w:start w:val="1"/>
      <w:numFmt w:val="decimal"/>
      <w:lvlText w:val="%1."/>
      <w:lvlJc w:val="left"/>
      <w:pPr>
        <w:ind w:left="720" w:hanging="360"/>
      </w:pPr>
    </w:lvl>
    <w:lvl w:ilvl="1" w:tplc="64FECDD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1361E"/>
    <w:multiLevelType w:val="hybridMultilevel"/>
    <w:tmpl w:val="8DB8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14DA5"/>
    <w:multiLevelType w:val="hybridMultilevel"/>
    <w:tmpl w:val="E3A6DE92"/>
    <w:lvl w:ilvl="0" w:tplc="0409000F">
      <w:start w:val="1"/>
      <w:numFmt w:val="decimal"/>
      <w:lvlText w:val="%1."/>
      <w:lvlJc w:val="left"/>
      <w:pPr>
        <w:ind w:left="720" w:hanging="360"/>
      </w:pPr>
    </w:lvl>
    <w:lvl w:ilvl="1" w:tplc="1814233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957D54"/>
    <w:multiLevelType w:val="hybridMultilevel"/>
    <w:tmpl w:val="3A846C22"/>
    <w:lvl w:ilvl="0" w:tplc="BD7CF1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11"/>
  </w:num>
  <w:num w:numId="3">
    <w:abstractNumId w:val="0"/>
  </w:num>
  <w:num w:numId="4">
    <w:abstractNumId w:val="14"/>
  </w:num>
  <w:num w:numId="5">
    <w:abstractNumId w:val="13"/>
  </w:num>
  <w:num w:numId="6">
    <w:abstractNumId w:val="1"/>
  </w:num>
  <w:num w:numId="7">
    <w:abstractNumId w:val="10"/>
  </w:num>
  <w:num w:numId="8">
    <w:abstractNumId w:val="12"/>
  </w:num>
  <w:num w:numId="9">
    <w:abstractNumId w:val="6"/>
  </w:num>
  <w:num w:numId="10">
    <w:abstractNumId w:val="15"/>
  </w:num>
  <w:num w:numId="11">
    <w:abstractNumId w:val="2"/>
  </w:num>
  <w:num w:numId="12">
    <w:abstractNumId w:val="9"/>
  </w:num>
  <w:num w:numId="13">
    <w:abstractNumId w:val="7"/>
  </w:num>
  <w:num w:numId="14">
    <w:abstractNumId w:val="3"/>
  </w:num>
  <w:num w:numId="15">
    <w:abstractNumId w:val="4"/>
  </w:num>
  <w:num w:numId="16">
    <w:abstractNumId w:val="5"/>
  </w:num>
  <w:num w:numId="1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FD6"/>
    <w:rsid w:val="00001329"/>
    <w:rsid w:val="000063B9"/>
    <w:rsid w:val="000072AA"/>
    <w:rsid w:val="0001606C"/>
    <w:rsid w:val="00027086"/>
    <w:rsid w:val="00030DD3"/>
    <w:rsid w:val="00034C92"/>
    <w:rsid w:val="00043474"/>
    <w:rsid w:val="00053AA3"/>
    <w:rsid w:val="00055A3D"/>
    <w:rsid w:val="00056B96"/>
    <w:rsid w:val="00060C65"/>
    <w:rsid w:val="00063782"/>
    <w:rsid w:val="0007158E"/>
    <w:rsid w:val="0007250C"/>
    <w:rsid w:val="00077595"/>
    <w:rsid w:val="000853D9"/>
    <w:rsid w:val="00090BBA"/>
    <w:rsid w:val="00097A70"/>
    <w:rsid w:val="000A0B86"/>
    <w:rsid w:val="000A1302"/>
    <w:rsid w:val="000A5AA5"/>
    <w:rsid w:val="000B2C99"/>
    <w:rsid w:val="000B63DE"/>
    <w:rsid w:val="000B6697"/>
    <w:rsid w:val="000D052C"/>
    <w:rsid w:val="000E1B88"/>
    <w:rsid w:val="000E1DFE"/>
    <w:rsid w:val="000E3F4E"/>
    <w:rsid w:val="000E3F88"/>
    <w:rsid w:val="000E6832"/>
    <w:rsid w:val="000F7EAB"/>
    <w:rsid w:val="00102267"/>
    <w:rsid w:val="00103AB9"/>
    <w:rsid w:val="001160EA"/>
    <w:rsid w:val="00121B6D"/>
    <w:rsid w:val="00132C9F"/>
    <w:rsid w:val="00132F44"/>
    <w:rsid w:val="00133302"/>
    <w:rsid w:val="001362F3"/>
    <w:rsid w:val="00141A59"/>
    <w:rsid w:val="00163AEA"/>
    <w:rsid w:val="00171CF8"/>
    <w:rsid w:val="00173F1B"/>
    <w:rsid w:val="0017686B"/>
    <w:rsid w:val="00181784"/>
    <w:rsid w:val="0018208E"/>
    <w:rsid w:val="00183DF0"/>
    <w:rsid w:val="001925A3"/>
    <w:rsid w:val="00193BBC"/>
    <w:rsid w:val="00194719"/>
    <w:rsid w:val="00195E0F"/>
    <w:rsid w:val="001A4CA9"/>
    <w:rsid w:val="001B3A5F"/>
    <w:rsid w:val="001B48EA"/>
    <w:rsid w:val="001B71EB"/>
    <w:rsid w:val="001C2471"/>
    <w:rsid w:val="001C2712"/>
    <w:rsid w:val="001D7ECC"/>
    <w:rsid w:val="001E0FC4"/>
    <w:rsid w:val="001E111C"/>
    <w:rsid w:val="001F1874"/>
    <w:rsid w:val="001F26EB"/>
    <w:rsid w:val="00202DBD"/>
    <w:rsid w:val="002049E8"/>
    <w:rsid w:val="002123AB"/>
    <w:rsid w:val="002150AA"/>
    <w:rsid w:val="00215989"/>
    <w:rsid w:val="00226754"/>
    <w:rsid w:val="0023149B"/>
    <w:rsid w:val="00237924"/>
    <w:rsid w:val="00240E6A"/>
    <w:rsid w:val="002425E3"/>
    <w:rsid w:val="00246035"/>
    <w:rsid w:val="0025000B"/>
    <w:rsid w:val="00261E31"/>
    <w:rsid w:val="00262458"/>
    <w:rsid w:val="0026636C"/>
    <w:rsid w:val="002673FE"/>
    <w:rsid w:val="0027262E"/>
    <w:rsid w:val="0027294B"/>
    <w:rsid w:val="002845F8"/>
    <w:rsid w:val="002A70A7"/>
    <w:rsid w:val="002B014B"/>
    <w:rsid w:val="002B359D"/>
    <w:rsid w:val="002C2E4F"/>
    <w:rsid w:val="002C337A"/>
    <w:rsid w:val="002C7591"/>
    <w:rsid w:val="002D1039"/>
    <w:rsid w:val="002E102C"/>
    <w:rsid w:val="002E41B2"/>
    <w:rsid w:val="002E51BC"/>
    <w:rsid w:val="002F061C"/>
    <w:rsid w:val="002F71C2"/>
    <w:rsid w:val="00305463"/>
    <w:rsid w:val="003149DE"/>
    <w:rsid w:val="00317064"/>
    <w:rsid w:val="00324E4C"/>
    <w:rsid w:val="00330A7E"/>
    <w:rsid w:val="00334D40"/>
    <w:rsid w:val="00353491"/>
    <w:rsid w:val="00356545"/>
    <w:rsid w:val="003625A9"/>
    <w:rsid w:val="003641D0"/>
    <w:rsid w:val="00364FF1"/>
    <w:rsid w:val="0037790E"/>
    <w:rsid w:val="003866C9"/>
    <w:rsid w:val="00387541"/>
    <w:rsid w:val="003878FB"/>
    <w:rsid w:val="003906C7"/>
    <w:rsid w:val="00391E0B"/>
    <w:rsid w:val="00396344"/>
    <w:rsid w:val="003A17FE"/>
    <w:rsid w:val="003B31F6"/>
    <w:rsid w:val="003B4529"/>
    <w:rsid w:val="003C7113"/>
    <w:rsid w:val="003D5981"/>
    <w:rsid w:val="003E2E9E"/>
    <w:rsid w:val="003F2098"/>
    <w:rsid w:val="003F45CB"/>
    <w:rsid w:val="004066EF"/>
    <w:rsid w:val="004117E5"/>
    <w:rsid w:val="0041778C"/>
    <w:rsid w:val="0042015C"/>
    <w:rsid w:val="00432013"/>
    <w:rsid w:val="004320BB"/>
    <w:rsid w:val="004323E2"/>
    <w:rsid w:val="004412C3"/>
    <w:rsid w:val="0044226F"/>
    <w:rsid w:val="004528BB"/>
    <w:rsid w:val="004628FA"/>
    <w:rsid w:val="00467314"/>
    <w:rsid w:val="00472450"/>
    <w:rsid w:val="00483A49"/>
    <w:rsid w:val="004864C6"/>
    <w:rsid w:val="00486520"/>
    <w:rsid w:val="0049108E"/>
    <w:rsid w:val="0049178A"/>
    <w:rsid w:val="00491797"/>
    <w:rsid w:val="00497E17"/>
    <w:rsid w:val="004A16E4"/>
    <w:rsid w:val="004A2086"/>
    <w:rsid w:val="004A3523"/>
    <w:rsid w:val="004A46FF"/>
    <w:rsid w:val="004A5CA3"/>
    <w:rsid w:val="004B1A61"/>
    <w:rsid w:val="004C33BC"/>
    <w:rsid w:val="004D18E2"/>
    <w:rsid w:val="004D1CC7"/>
    <w:rsid w:val="004D7E25"/>
    <w:rsid w:val="004E02B6"/>
    <w:rsid w:val="004E295A"/>
    <w:rsid w:val="004E7FFB"/>
    <w:rsid w:val="004F377F"/>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8020F"/>
    <w:rsid w:val="00581828"/>
    <w:rsid w:val="005849A5"/>
    <w:rsid w:val="00594483"/>
    <w:rsid w:val="005A2808"/>
    <w:rsid w:val="005A42B8"/>
    <w:rsid w:val="005A56AA"/>
    <w:rsid w:val="005B1E54"/>
    <w:rsid w:val="005B269E"/>
    <w:rsid w:val="005B6D5E"/>
    <w:rsid w:val="005B7436"/>
    <w:rsid w:val="005C42DA"/>
    <w:rsid w:val="005E2191"/>
    <w:rsid w:val="005E4844"/>
    <w:rsid w:val="005E5D8E"/>
    <w:rsid w:val="005F1874"/>
    <w:rsid w:val="005F1FD6"/>
    <w:rsid w:val="005F5D54"/>
    <w:rsid w:val="00613BF0"/>
    <w:rsid w:val="006345E9"/>
    <w:rsid w:val="0063563D"/>
    <w:rsid w:val="00636AC7"/>
    <w:rsid w:val="00641DFD"/>
    <w:rsid w:val="0066491A"/>
    <w:rsid w:val="0066511D"/>
    <w:rsid w:val="00666BEC"/>
    <w:rsid w:val="00676217"/>
    <w:rsid w:val="00676769"/>
    <w:rsid w:val="00685AD0"/>
    <w:rsid w:val="00690654"/>
    <w:rsid w:val="00692A67"/>
    <w:rsid w:val="00693BC1"/>
    <w:rsid w:val="0069716C"/>
    <w:rsid w:val="006A3BCD"/>
    <w:rsid w:val="006A5B5A"/>
    <w:rsid w:val="006B5DD1"/>
    <w:rsid w:val="006C60B0"/>
    <w:rsid w:val="006D4CBC"/>
    <w:rsid w:val="006E620A"/>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53271"/>
    <w:rsid w:val="00766272"/>
    <w:rsid w:val="007709BB"/>
    <w:rsid w:val="00770F7B"/>
    <w:rsid w:val="007718AD"/>
    <w:rsid w:val="0078028D"/>
    <w:rsid w:val="007965D9"/>
    <w:rsid w:val="007966DA"/>
    <w:rsid w:val="007A22FF"/>
    <w:rsid w:val="007B5B50"/>
    <w:rsid w:val="007B65CB"/>
    <w:rsid w:val="007B7FC8"/>
    <w:rsid w:val="007C5222"/>
    <w:rsid w:val="007C71E4"/>
    <w:rsid w:val="007D0007"/>
    <w:rsid w:val="007D6BF1"/>
    <w:rsid w:val="007E19B0"/>
    <w:rsid w:val="007E5344"/>
    <w:rsid w:val="007F38DA"/>
    <w:rsid w:val="007F6D30"/>
    <w:rsid w:val="008011DD"/>
    <w:rsid w:val="00806779"/>
    <w:rsid w:val="00807214"/>
    <w:rsid w:val="00814B5D"/>
    <w:rsid w:val="00820F63"/>
    <w:rsid w:val="00821C27"/>
    <w:rsid w:val="00841B8C"/>
    <w:rsid w:val="00843516"/>
    <w:rsid w:val="0084404F"/>
    <w:rsid w:val="0085432C"/>
    <w:rsid w:val="00856A08"/>
    <w:rsid w:val="00871C6C"/>
    <w:rsid w:val="00873E2A"/>
    <w:rsid w:val="0088140A"/>
    <w:rsid w:val="00881B8C"/>
    <w:rsid w:val="00881D9A"/>
    <w:rsid w:val="0088225A"/>
    <w:rsid w:val="00884064"/>
    <w:rsid w:val="00895CB2"/>
    <w:rsid w:val="008A1373"/>
    <w:rsid w:val="008A2E0F"/>
    <w:rsid w:val="008A6332"/>
    <w:rsid w:val="008B4475"/>
    <w:rsid w:val="008B6DCA"/>
    <w:rsid w:val="008B73D8"/>
    <w:rsid w:val="008C1C16"/>
    <w:rsid w:val="008C2BE1"/>
    <w:rsid w:val="008C327E"/>
    <w:rsid w:val="008C551B"/>
    <w:rsid w:val="008C7DAC"/>
    <w:rsid w:val="008D08BB"/>
    <w:rsid w:val="008E1431"/>
    <w:rsid w:val="008F2EC4"/>
    <w:rsid w:val="008F7DF3"/>
    <w:rsid w:val="009073FC"/>
    <w:rsid w:val="00911054"/>
    <w:rsid w:val="0091782C"/>
    <w:rsid w:val="00920E7C"/>
    <w:rsid w:val="00921189"/>
    <w:rsid w:val="0092272F"/>
    <w:rsid w:val="00925643"/>
    <w:rsid w:val="00927714"/>
    <w:rsid w:val="00930EB6"/>
    <w:rsid w:val="00937A15"/>
    <w:rsid w:val="00942697"/>
    <w:rsid w:val="00943163"/>
    <w:rsid w:val="00946642"/>
    <w:rsid w:val="009475FC"/>
    <w:rsid w:val="00954932"/>
    <w:rsid w:val="0095696F"/>
    <w:rsid w:val="00957155"/>
    <w:rsid w:val="00963B70"/>
    <w:rsid w:val="00970D92"/>
    <w:rsid w:val="0097243C"/>
    <w:rsid w:val="00980B43"/>
    <w:rsid w:val="00984B4C"/>
    <w:rsid w:val="00991317"/>
    <w:rsid w:val="00991B9B"/>
    <w:rsid w:val="009A3651"/>
    <w:rsid w:val="009B4876"/>
    <w:rsid w:val="009D0E22"/>
    <w:rsid w:val="009D25AD"/>
    <w:rsid w:val="009D559B"/>
    <w:rsid w:val="009D5A72"/>
    <w:rsid w:val="009D6326"/>
    <w:rsid w:val="009D6479"/>
    <w:rsid w:val="009D6BF9"/>
    <w:rsid w:val="009D73AA"/>
    <w:rsid w:val="009E3257"/>
    <w:rsid w:val="009E74CB"/>
    <w:rsid w:val="009F0450"/>
    <w:rsid w:val="009F1E11"/>
    <w:rsid w:val="009F3C73"/>
    <w:rsid w:val="009F64AE"/>
    <w:rsid w:val="00A00281"/>
    <w:rsid w:val="00A0258F"/>
    <w:rsid w:val="00A15085"/>
    <w:rsid w:val="00A20567"/>
    <w:rsid w:val="00A24C8B"/>
    <w:rsid w:val="00A30C5B"/>
    <w:rsid w:val="00A31947"/>
    <w:rsid w:val="00A32C39"/>
    <w:rsid w:val="00A36155"/>
    <w:rsid w:val="00A36AED"/>
    <w:rsid w:val="00A375F5"/>
    <w:rsid w:val="00A40123"/>
    <w:rsid w:val="00A4026B"/>
    <w:rsid w:val="00A42F3D"/>
    <w:rsid w:val="00A443D7"/>
    <w:rsid w:val="00A46795"/>
    <w:rsid w:val="00A477B0"/>
    <w:rsid w:val="00A57ACB"/>
    <w:rsid w:val="00A645C5"/>
    <w:rsid w:val="00A65A44"/>
    <w:rsid w:val="00A70BFE"/>
    <w:rsid w:val="00A72D38"/>
    <w:rsid w:val="00A74663"/>
    <w:rsid w:val="00A75214"/>
    <w:rsid w:val="00A76029"/>
    <w:rsid w:val="00A83364"/>
    <w:rsid w:val="00A925E5"/>
    <w:rsid w:val="00A964AC"/>
    <w:rsid w:val="00AA1067"/>
    <w:rsid w:val="00AA2373"/>
    <w:rsid w:val="00AB0230"/>
    <w:rsid w:val="00AC07B4"/>
    <w:rsid w:val="00AC1060"/>
    <w:rsid w:val="00AC2B41"/>
    <w:rsid w:val="00AC48C5"/>
    <w:rsid w:val="00AD11C2"/>
    <w:rsid w:val="00AD7FFB"/>
    <w:rsid w:val="00AE1D7A"/>
    <w:rsid w:val="00AE708E"/>
    <w:rsid w:val="00AF411A"/>
    <w:rsid w:val="00B04CB4"/>
    <w:rsid w:val="00B10CD1"/>
    <w:rsid w:val="00B12122"/>
    <w:rsid w:val="00B14926"/>
    <w:rsid w:val="00B31568"/>
    <w:rsid w:val="00B34436"/>
    <w:rsid w:val="00B346EC"/>
    <w:rsid w:val="00B36CC5"/>
    <w:rsid w:val="00B4785F"/>
    <w:rsid w:val="00B6078C"/>
    <w:rsid w:val="00B64E34"/>
    <w:rsid w:val="00B678F6"/>
    <w:rsid w:val="00B70C76"/>
    <w:rsid w:val="00B714CF"/>
    <w:rsid w:val="00B71DC2"/>
    <w:rsid w:val="00B720CE"/>
    <w:rsid w:val="00B76A63"/>
    <w:rsid w:val="00B82F0A"/>
    <w:rsid w:val="00B87612"/>
    <w:rsid w:val="00B92842"/>
    <w:rsid w:val="00BA3BBC"/>
    <w:rsid w:val="00BA3DED"/>
    <w:rsid w:val="00BA4316"/>
    <w:rsid w:val="00BB0169"/>
    <w:rsid w:val="00BB0A92"/>
    <w:rsid w:val="00BB5EA5"/>
    <w:rsid w:val="00BB6D04"/>
    <w:rsid w:val="00BC47EE"/>
    <w:rsid w:val="00BC7C35"/>
    <w:rsid w:val="00BD52B8"/>
    <w:rsid w:val="00BE2AD9"/>
    <w:rsid w:val="00BE6925"/>
    <w:rsid w:val="00BF06B2"/>
    <w:rsid w:val="00C02C99"/>
    <w:rsid w:val="00C02E92"/>
    <w:rsid w:val="00C0735A"/>
    <w:rsid w:val="00C12A11"/>
    <w:rsid w:val="00C265DC"/>
    <w:rsid w:val="00C414E3"/>
    <w:rsid w:val="00C43DA7"/>
    <w:rsid w:val="00C44992"/>
    <w:rsid w:val="00C46D42"/>
    <w:rsid w:val="00C521C8"/>
    <w:rsid w:val="00C528BD"/>
    <w:rsid w:val="00C566D5"/>
    <w:rsid w:val="00C57231"/>
    <w:rsid w:val="00C62DE5"/>
    <w:rsid w:val="00C637A2"/>
    <w:rsid w:val="00C63E93"/>
    <w:rsid w:val="00C74B50"/>
    <w:rsid w:val="00C76ED7"/>
    <w:rsid w:val="00C827A2"/>
    <w:rsid w:val="00C82914"/>
    <w:rsid w:val="00C876DD"/>
    <w:rsid w:val="00C876F6"/>
    <w:rsid w:val="00C91411"/>
    <w:rsid w:val="00C9397B"/>
    <w:rsid w:val="00CA2D7A"/>
    <w:rsid w:val="00CA46AA"/>
    <w:rsid w:val="00CA57EB"/>
    <w:rsid w:val="00CA7396"/>
    <w:rsid w:val="00CB5098"/>
    <w:rsid w:val="00CB6E14"/>
    <w:rsid w:val="00CB7517"/>
    <w:rsid w:val="00CD09CE"/>
    <w:rsid w:val="00CD2E04"/>
    <w:rsid w:val="00CE0A55"/>
    <w:rsid w:val="00CE739F"/>
    <w:rsid w:val="00CE76B7"/>
    <w:rsid w:val="00CF4B25"/>
    <w:rsid w:val="00CF4F03"/>
    <w:rsid w:val="00D07B9A"/>
    <w:rsid w:val="00D15810"/>
    <w:rsid w:val="00D15B90"/>
    <w:rsid w:val="00D229F5"/>
    <w:rsid w:val="00D22BBA"/>
    <w:rsid w:val="00D2338F"/>
    <w:rsid w:val="00D30764"/>
    <w:rsid w:val="00D32426"/>
    <w:rsid w:val="00D34B7E"/>
    <w:rsid w:val="00D372F5"/>
    <w:rsid w:val="00D40BD2"/>
    <w:rsid w:val="00D5037F"/>
    <w:rsid w:val="00D5524E"/>
    <w:rsid w:val="00D71AFA"/>
    <w:rsid w:val="00D8267B"/>
    <w:rsid w:val="00D84D0A"/>
    <w:rsid w:val="00D85EA8"/>
    <w:rsid w:val="00DA0850"/>
    <w:rsid w:val="00DA0FF8"/>
    <w:rsid w:val="00DA2496"/>
    <w:rsid w:val="00DA738C"/>
    <w:rsid w:val="00DB7F7C"/>
    <w:rsid w:val="00DC5246"/>
    <w:rsid w:val="00DD5420"/>
    <w:rsid w:val="00DE18A3"/>
    <w:rsid w:val="00DF1633"/>
    <w:rsid w:val="00E01EFC"/>
    <w:rsid w:val="00E44774"/>
    <w:rsid w:val="00E45E92"/>
    <w:rsid w:val="00E45FAB"/>
    <w:rsid w:val="00E509C5"/>
    <w:rsid w:val="00E5661A"/>
    <w:rsid w:val="00E57A43"/>
    <w:rsid w:val="00E6486D"/>
    <w:rsid w:val="00E708B6"/>
    <w:rsid w:val="00E72A50"/>
    <w:rsid w:val="00E8146C"/>
    <w:rsid w:val="00E86F08"/>
    <w:rsid w:val="00E90AB5"/>
    <w:rsid w:val="00E90B3D"/>
    <w:rsid w:val="00EA654A"/>
    <w:rsid w:val="00EB28BB"/>
    <w:rsid w:val="00EB65E2"/>
    <w:rsid w:val="00EC6614"/>
    <w:rsid w:val="00EC6B6F"/>
    <w:rsid w:val="00ED0E19"/>
    <w:rsid w:val="00ED1D14"/>
    <w:rsid w:val="00ED7C97"/>
    <w:rsid w:val="00EE11C8"/>
    <w:rsid w:val="00EE1AA3"/>
    <w:rsid w:val="00EE3A31"/>
    <w:rsid w:val="00EE4119"/>
    <w:rsid w:val="00EE5C4E"/>
    <w:rsid w:val="00EE64FC"/>
    <w:rsid w:val="00EE6A34"/>
    <w:rsid w:val="00EF09FF"/>
    <w:rsid w:val="00EF2EE2"/>
    <w:rsid w:val="00EF2F5D"/>
    <w:rsid w:val="00EF5DB0"/>
    <w:rsid w:val="00EF7985"/>
    <w:rsid w:val="00EF7A30"/>
    <w:rsid w:val="00F1120A"/>
    <w:rsid w:val="00F11BC7"/>
    <w:rsid w:val="00F1429A"/>
    <w:rsid w:val="00F33734"/>
    <w:rsid w:val="00F35503"/>
    <w:rsid w:val="00F4186B"/>
    <w:rsid w:val="00F47F6A"/>
    <w:rsid w:val="00F502A4"/>
    <w:rsid w:val="00F56E73"/>
    <w:rsid w:val="00F60C57"/>
    <w:rsid w:val="00F61C39"/>
    <w:rsid w:val="00F64DB1"/>
    <w:rsid w:val="00F75C76"/>
    <w:rsid w:val="00F871B5"/>
    <w:rsid w:val="00F93B7B"/>
    <w:rsid w:val="00F95F6E"/>
    <w:rsid w:val="00F9630B"/>
    <w:rsid w:val="00F96CAB"/>
    <w:rsid w:val="00FA7E0D"/>
    <w:rsid w:val="00FB577A"/>
    <w:rsid w:val="00FC100E"/>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C887A"/>
  <w15:docId w15:val="{C4E2B039-2E38-466A-BF93-86089964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qFormat/>
    <w:rsid w:val="00D15B90"/>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3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FootnoteTextChar">
    <w:name w:val="Footnote Text Char"/>
    <w:basedOn w:val="DefaultParagraphFont"/>
    <w:link w:val="FootnoteText"/>
    <w:rsid w:val="001B48EA"/>
  </w:style>
  <w:style w:type="paragraph" w:styleId="ListParagraph">
    <w:name w:val="List Paragraph"/>
    <w:basedOn w:val="Normal"/>
    <w:link w:val="ListParagraphChar"/>
    <w:uiPriority w:val="34"/>
    <w:qFormat/>
    <w:rsid w:val="001B48EA"/>
    <w:pPr>
      <w:widowControl/>
      <w:ind w:left="720"/>
      <w:contextualSpacing/>
    </w:pPr>
    <w:rPr>
      <w:snapToGrid/>
      <w:szCs w:val="24"/>
    </w:rPr>
  </w:style>
  <w:style w:type="character" w:customStyle="1" w:styleId="ListParagraphChar">
    <w:name w:val="List Paragraph Char"/>
    <w:basedOn w:val="DefaultParagraphFont"/>
    <w:link w:val="ListParagraph"/>
    <w:uiPriority w:val="34"/>
    <w:rsid w:val="001B48EA"/>
    <w:rPr>
      <w:sz w:val="24"/>
      <w:szCs w:val="24"/>
    </w:rPr>
  </w:style>
  <w:style w:type="table" w:customStyle="1" w:styleId="GridTable1Light1">
    <w:name w:val="Grid Table 1 Light1"/>
    <w:basedOn w:val="TableNormal"/>
    <w:uiPriority w:val="46"/>
    <w:rsid w:val="001B48EA"/>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Memo\Board%20memo%20Office%20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DESE-231-40742</_dlc_DocId>
    <_dlc_DocIdUrl xmlns="733efe1c-5bbe-4968-87dc-d400e65c879f">
      <Url>https://sharepoint.doemass.org/ese/webteam/cps/_layouts/DocIdRedir.aspx?ID=DESE-231-40742</Url>
      <Description>DESE-231-40742</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CF4203-F1EE-4FFF-BADF-2EA660787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CB75A-14A4-436D-9D08-26907EC5897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B24AF38-ABDB-4884-8488-D295627857C6}">
  <ds:schemaRefs>
    <ds:schemaRef ds:uri="http://schemas.microsoft.com/sharepoint/v3/contenttype/forms"/>
  </ds:schemaRefs>
</ds:datastoreItem>
</file>

<file path=customXml/itemProps4.xml><?xml version="1.0" encoding="utf-8"?>
<ds:datastoreItem xmlns:ds="http://schemas.openxmlformats.org/officeDocument/2006/customXml" ds:itemID="{E26A6B1B-BEE0-4B3A-A78F-7AF3B81B44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Board memo Office 2007.dotx</Template>
  <TotalTime>1</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3/27/18 BESE Item 7 - Attachment B: Data on GCVS</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3/27/18 BESE Item 7 - Attachment B: Status of Current Probationary Conditions</dc:title>
  <dc:creator>DESE</dc:creator>
  <cp:lastModifiedBy>Zou, Dong</cp:lastModifiedBy>
  <cp:revision>3</cp:revision>
  <cp:lastPrinted>2011-01-14T19:54:00Z</cp:lastPrinted>
  <dcterms:created xsi:type="dcterms:W3CDTF">2018-03-21T15:01:00Z</dcterms:created>
  <dcterms:modified xsi:type="dcterms:W3CDTF">2018-03-21T15:01:00Z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21 2018</vt:lpwstr>
  </property>
</Properties>
</file>