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578B8" w14:textId="77777777" w:rsidR="004762E4" w:rsidRDefault="004762E4" w:rsidP="004762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VOCATIONAL TECHNICAL EDUCATION REGULATIONS, 603 CMR 4.00</w:t>
      </w:r>
    </w:p>
    <w:p w14:paraId="1EE51C70" w14:textId="77777777" w:rsidR="004762E4" w:rsidRP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5680B640" w14:textId="77777777"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 xml:space="preserve">through </w:t>
      </w:r>
      <w:r w:rsidR="002A7BDC">
        <w:rPr>
          <w:rFonts w:ascii="Times New Roman" w:eastAsia="Times New Roman" w:hAnsi="Times New Roman" w:cs="Times New Roman"/>
          <w:b/>
          <w:bCs/>
          <w:color w:val="000000"/>
          <w:sz w:val="28"/>
          <w:szCs w:val="28"/>
        </w:rPr>
        <w:t>May 18, 2018</w:t>
      </w:r>
    </w:p>
    <w:p w14:paraId="22DC8C9E" w14:textId="77777777"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B15024">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14:paraId="020B5B4D" w14:textId="77777777" w:rsidR="004762E4" w:rsidRDefault="004762E4" w:rsidP="004762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The proposed amendments are designed to improve the instruction of English learners in career vocational technical programs, implement the Language Opportunity for Our Kids Act, </w:t>
      </w:r>
      <w:r w:rsidR="007C126E">
        <w:rPr>
          <w:rFonts w:ascii="Times New Roman" w:eastAsia="Times New Roman" w:hAnsi="Times New Roman" w:cs="Times New Roman"/>
          <w:bCs/>
          <w:color w:val="000000"/>
          <w:sz w:val="28"/>
          <w:szCs w:val="28"/>
        </w:rPr>
        <w:t xml:space="preserve">Chapter 138 of the Acts of 2017, </w:t>
      </w:r>
      <w:r>
        <w:rPr>
          <w:rFonts w:ascii="Times New Roman" w:eastAsia="Times New Roman" w:hAnsi="Times New Roman" w:cs="Times New Roman"/>
          <w:bCs/>
          <w:color w:val="000000"/>
          <w:sz w:val="28"/>
          <w:szCs w:val="28"/>
        </w:rPr>
        <w:t xml:space="preserve">and align certain provisions </w:t>
      </w:r>
      <w:r w:rsidR="002A44F8">
        <w:rPr>
          <w:rFonts w:ascii="Times New Roman" w:eastAsia="Times New Roman" w:hAnsi="Times New Roman" w:cs="Times New Roman"/>
          <w:bCs/>
          <w:color w:val="000000"/>
          <w:sz w:val="28"/>
          <w:szCs w:val="28"/>
        </w:rPr>
        <w:t xml:space="preserve">of these regulations </w:t>
      </w:r>
      <w:r>
        <w:rPr>
          <w:rFonts w:ascii="Times New Roman" w:eastAsia="Times New Roman" w:hAnsi="Times New Roman" w:cs="Times New Roman"/>
          <w:bCs/>
          <w:color w:val="000000"/>
          <w:sz w:val="28"/>
          <w:szCs w:val="28"/>
        </w:rPr>
        <w:t>with the corresponding provisions of the educator licensure regulations that the Board adopted in June 2017.</w:t>
      </w:r>
    </w:p>
    <w:p w14:paraId="08BA3A8B" w14:textId="62D9371D" w:rsidR="002A44F8" w:rsidRDefault="002A44F8" w:rsidP="002A44F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505E9B">
        <w:rPr>
          <w:rFonts w:ascii="Times New Roman" w:eastAsia="Times New Roman" w:hAnsi="Times New Roman" w:cs="Times New Roman"/>
          <w:bCs/>
          <w:color w:val="000000"/>
          <w:sz w:val="28"/>
          <w:szCs w:val="28"/>
        </w:rPr>
        <w:t xml:space="preserve">Proposed amendments are indicated by </w:t>
      </w:r>
      <w:r w:rsidRPr="00505E9B">
        <w:rPr>
          <w:rFonts w:ascii="Times New Roman" w:eastAsia="Times New Roman" w:hAnsi="Times New Roman" w:cs="Times New Roman"/>
          <w:bCs/>
          <w:color w:val="000000"/>
          <w:sz w:val="28"/>
          <w:szCs w:val="28"/>
          <w:u w:val="single"/>
        </w:rPr>
        <w:t>underline</w:t>
      </w:r>
      <w:r w:rsidRPr="00505E9B">
        <w:rPr>
          <w:rFonts w:ascii="Times New Roman" w:eastAsia="Times New Roman" w:hAnsi="Times New Roman" w:cs="Times New Roman"/>
          <w:bCs/>
          <w:color w:val="000000"/>
          <w:sz w:val="28"/>
          <w:szCs w:val="28"/>
        </w:rPr>
        <w:t xml:space="preserve"> (new language) or </w:t>
      </w:r>
      <w:r w:rsidRPr="00505E9B">
        <w:rPr>
          <w:rFonts w:ascii="Times New Roman" w:eastAsia="Times New Roman" w:hAnsi="Times New Roman" w:cs="Times New Roman"/>
          <w:bCs/>
          <w:strike/>
          <w:color w:val="000000"/>
          <w:sz w:val="28"/>
          <w:szCs w:val="28"/>
        </w:rPr>
        <w:t>strikethrough</w:t>
      </w:r>
      <w:r>
        <w:rPr>
          <w:rFonts w:ascii="Times New Roman" w:eastAsia="Times New Roman" w:hAnsi="Times New Roman" w:cs="Times New Roman"/>
          <w:bCs/>
          <w:color w:val="000000"/>
          <w:sz w:val="28"/>
          <w:szCs w:val="28"/>
        </w:rPr>
        <w:t xml:space="preserve"> (deleted language). </w:t>
      </w:r>
      <w:r w:rsidR="00BC4DD6">
        <w:rPr>
          <w:rFonts w:ascii="Times New Roman" w:eastAsia="Times New Roman" w:hAnsi="Times New Roman" w:cs="Times New Roman"/>
          <w:bCs/>
          <w:color w:val="000000"/>
          <w:sz w:val="28"/>
          <w:szCs w:val="28"/>
        </w:rPr>
        <w:t xml:space="preserve">Proposed </w:t>
      </w:r>
      <w:r w:rsidR="00D728C4">
        <w:rPr>
          <w:rFonts w:ascii="Times New Roman" w:eastAsia="Times New Roman" w:hAnsi="Times New Roman" w:cs="Times New Roman"/>
          <w:bCs/>
          <w:color w:val="000000"/>
          <w:sz w:val="28"/>
          <w:szCs w:val="28"/>
        </w:rPr>
        <w:t>amendments</w:t>
      </w:r>
      <w:r w:rsidR="00BC4DD6">
        <w:rPr>
          <w:rFonts w:ascii="Times New Roman" w:eastAsia="Times New Roman" w:hAnsi="Times New Roman" w:cs="Times New Roman"/>
          <w:bCs/>
          <w:color w:val="000000"/>
          <w:sz w:val="28"/>
          <w:szCs w:val="28"/>
        </w:rPr>
        <w:t xml:space="preserve"> </w:t>
      </w:r>
      <w:r w:rsidR="00CA2411">
        <w:rPr>
          <w:rFonts w:ascii="Times New Roman" w:eastAsia="Times New Roman" w:hAnsi="Times New Roman" w:cs="Times New Roman"/>
          <w:bCs/>
          <w:color w:val="000000"/>
          <w:sz w:val="28"/>
          <w:szCs w:val="28"/>
        </w:rPr>
        <w:t>made after the</w:t>
      </w:r>
      <w:r w:rsidR="00BC4DD6">
        <w:rPr>
          <w:rFonts w:ascii="Times New Roman" w:eastAsia="Times New Roman" w:hAnsi="Times New Roman" w:cs="Times New Roman"/>
          <w:bCs/>
          <w:color w:val="000000"/>
          <w:sz w:val="28"/>
          <w:szCs w:val="28"/>
        </w:rPr>
        <w:t xml:space="preserve"> public comment</w:t>
      </w:r>
      <w:r w:rsidR="00CA2411">
        <w:rPr>
          <w:rFonts w:ascii="Times New Roman" w:eastAsia="Times New Roman" w:hAnsi="Times New Roman" w:cs="Times New Roman"/>
          <w:bCs/>
          <w:color w:val="000000"/>
          <w:sz w:val="28"/>
          <w:szCs w:val="28"/>
        </w:rPr>
        <w:t xml:space="preserve"> period</w:t>
      </w:r>
      <w:r w:rsidR="00BC4DD6">
        <w:rPr>
          <w:rFonts w:ascii="Times New Roman" w:eastAsia="Times New Roman" w:hAnsi="Times New Roman" w:cs="Times New Roman"/>
          <w:bCs/>
          <w:color w:val="000000"/>
          <w:sz w:val="28"/>
          <w:szCs w:val="28"/>
        </w:rPr>
        <w:t xml:space="preserve"> appear highlighted. </w:t>
      </w:r>
      <w:r>
        <w:rPr>
          <w:rFonts w:ascii="Times New Roman" w:eastAsia="Times New Roman" w:hAnsi="Times New Roman" w:cs="Times New Roman"/>
          <w:bCs/>
          <w:color w:val="000000"/>
          <w:sz w:val="28"/>
          <w:szCs w:val="28"/>
        </w:rPr>
        <w:t xml:space="preserve">For the complete text of the current Vocational Technical Education Regulations, 603 CMR 4.00, please see </w:t>
      </w:r>
      <w:hyperlink r:id="rId12" w:history="1">
        <w:r w:rsidR="000F656D" w:rsidRPr="006A15DC">
          <w:rPr>
            <w:rStyle w:val="Hyperlink"/>
            <w:rFonts w:ascii="Times New Roman" w:eastAsia="Times New Roman" w:hAnsi="Times New Roman" w:cs="Times New Roman"/>
            <w:bCs/>
            <w:sz w:val="28"/>
            <w:szCs w:val="28"/>
          </w:rPr>
          <w:t>http://www.doe.mass.edu/lawsregs/603cmr4.html</w:t>
        </w:r>
      </w:hyperlink>
      <w:r>
        <w:rPr>
          <w:rFonts w:ascii="Times New Roman" w:eastAsia="Times New Roman" w:hAnsi="Times New Roman" w:cs="Times New Roman"/>
          <w:bCs/>
          <w:color w:val="000000"/>
          <w:sz w:val="28"/>
          <w:szCs w:val="28"/>
        </w:rPr>
        <w:t>.</w:t>
      </w:r>
    </w:p>
    <w:p w14:paraId="6B64A85C" w14:textId="77777777" w:rsidR="001E33EC" w:rsidRPr="006F1BE1" w:rsidRDefault="001E33EC" w:rsidP="001E33EC">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6F1BE1">
        <w:rPr>
          <w:rFonts w:ascii="Times New Roman" w:eastAsia="Times New Roman" w:hAnsi="Times New Roman" w:cs="Times New Roman"/>
          <w:b/>
          <w:bCs/>
          <w:color w:val="000000"/>
          <w:sz w:val="28"/>
          <w:szCs w:val="28"/>
        </w:rPr>
        <w:t>603 CMR 4.00: </w:t>
      </w:r>
      <w:r w:rsidRPr="006F1BE1">
        <w:rPr>
          <w:rFonts w:ascii="Times New Roman" w:eastAsia="Times New Roman" w:hAnsi="Times New Roman" w:cs="Times New Roman"/>
          <w:b/>
          <w:bCs/>
          <w:color w:val="000000"/>
          <w:sz w:val="28"/>
          <w:szCs w:val="28"/>
        </w:rPr>
        <w:b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571"/>
        <w:gridCol w:w="8789"/>
      </w:tblGrid>
      <w:tr w:rsidR="001E33EC" w:rsidRPr="006F1BE1" w14:paraId="6386CDBE" w14:textId="77777777" w:rsidTr="001E33EC">
        <w:trPr>
          <w:tblCellSpacing w:w="0" w:type="dxa"/>
        </w:trPr>
        <w:tc>
          <w:tcPr>
            <w:tcW w:w="0" w:type="auto"/>
            <w:gridSpan w:val="2"/>
            <w:tcBorders>
              <w:top w:val="nil"/>
              <w:left w:val="nil"/>
              <w:bottom w:val="nil"/>
              <w:right w:val="nil"/>
            </w:tcBorders>
            <w:shd w:val="clear" w:color="auto" w:fill="FFFFFF"/>
            <w:vAlign w:val="center"/>
            <w:hideMark/>
          </w:tcPr>
          <w:p w14:paraId="0F9BB54C" w14:textId="77777777" w:rsidR="001E33EC" w:rsidRPr="006F1BE1" w:rsidRDefault="001E33EC" w:rsidP="001E33EC">
            <w:pPr>
              <w:spacing w:after="0" w:line="240" w:lineRule="auto"/>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Section:</w:t>
            </w:r>
          </w:p>
        </w:tc>
      </w:tr>
      <w:tr w:rsidR="001E33EC" w:rsidRPr="006F1BE1" w14:paraId="7B9F680B" w14:textId="77777777" w:rsidTr="001E33EC">
        <w:trPr>
          <w:tblCellSpacing w:w="0" w:type="dxa"/>
        </w:trPr>
        <w:tc>
          <w:tcPr>
            <w:tcW w:w="0" w:type="auto"/>
            <w:shd w:val="clear" w:color="auto" w:fill="FFFFFF"/>
            <w:hideMark/>
          </w:tcPr>
          <w:p w14:paraId="458FE783"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3" w:history="1">
              <w:r w:rsidR="001E33EC" w:rsidRPr="006F1BE1">
                <w:rPr>
                  <w:rFonts w:ascii="Times New Roman" w:eastAsia="Times New Roman" w:hAnsi="Times New Roman" w:cs="Times New Roman"/>
                  <w:color w:val="0000FF"/>
                  <w:sz w:val="24"/>
                  <w:szCs w:val="24"/>
                </w:rPr>
                <w:t>4.01:</w:t>
              </w:r>
            </w:hyperlink>
            <w:r w:rsidR="001E33EC" w:rsidRPr="006F1BE1">
              <w:rPr>
                <w:rFonts w:ascii="Times New Roman" w:eastAsia="Times New Roman" w:hAnsi="Times New Roman" w:cs="Times New Roman"/>
                <w:color w:val="000000"/>
                <w:sz w:val="24"/>
                <w:szCs w:val="24"/>
              </w:rPr>
              <w:t> </w:t>
            </w:r>
          </w:p>
        </w:tc>
        <w:tc>
          <w:tcPr>
            <w:tcW w:w="0" w:type="auto"/>
            <w:shd w:val="clear" w:color="auto" w:fill="FFFFFF"/>
            <w:hideMark/>
          </w:tcPr>
          <w:p w14:paraId="3CB15F3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Authority and Purpose</w:t>
            </w:r>
          </w:p>
        </w:tc>
      </w:tr>
      <w:tr w:rsidR="001E33EC" w:rsidRPr="006F1BE1" w14:paraId="65D14CF3" w14:textId="77777777" w:rsidTr="001E33EC">
        <w:trPr>
          <w:tblCellSpacing w:w="0" w:type="dxa"/>
        </w:trPr>
        <w:tc>
          <w:tcPr>
            <w:tcW w:w="0" w:type="auto"/>
            <w:shd w:val="clear" w:color="auto" w:fill="FFFFFF"/>
            <w:hideMark/>
          </w:tcPr>
          <w:p w14:paraId="2D6779BD"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4" w:history="1">
              <w:r w:rsidR="001E33EC" w:rsidRPr="006F1BE1">
                <w:rPr>
                  <w:rFonts w:ascii="Times New Roman" w:eastAsia="Times New Roman" w:hAnsi="Times New Roman" w:cs="Times New Roman"/>
                  <w:color w:val="0000FF"/>
                  <w:sz w:val="24"/>
                  <w:szCs w:val="24"/>
                </w:rPr>
                <w:t>4.02:</w:t>
              </w:r>
            </w:hyperlink>
          </w:p>
        </w:tc>
        <w:tc>
          <w:tcPr>
            <w:tcW w:w="0" w:type="auto"/>
            <w:shd w:val="clear" w:color="auto" w:fill="FFFFFF"/>
            <w:hideMark/>
          </w:tcPr>
          <w:p w14:paraId="75B6185B" w14:textId="77777777"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Definitions</w:t>
            </w:r>
          </w:p>
        </w:tc>
      </w:tr>
      <w:tr w:rsidR="001E33EC" w:rsidRPr="006F1BE1" w14:paraId="48D9852E" w14:textId="77777777" w:rsidTr="001E33EC">
        <w:trPr>
          <w:tblCellSpacing w:w="0" w:type="dxa"/>
        </w:trPr>
        <w:tc>
          <w:tcPr>
            <w:tcW w:w="0" w:type="auto"/>
            <w:shd w:val="clear" w:color="auto" w:fill="FFFFFF"/>
            <w:hideMark/>
          </w:tcPr>
          <w:p w14:paraId="2981E3B7"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5" w:history="1">
              <w:r w:rsidR="001E33EC" w:rsidRPr="006F1BE1">
                <w:rPr>
                  <w:rFonts w:ascii="Times New Roman" w:eastAsia="Times New Roman" w:hAnsi="Times New Roman" w:cs="Times New Roman"/>
                  <w:color w:val="0000FF"/>
                  <w:sz w:val="24"/>
                  <w:szCs w:val="24"/>
                </w:rPr>
                <w:t>4.03:</w:t>
              </w:r>
            </w:hyperlink>
          </w:p>
        </w:tc>
        <w:tc>
          <w:tcPr>
            <w:tcW w:w="0" w:type="auto"/>
            <w:shd w:val="clear" w:color="auto" w:fill="FFFFFF"/>
            <w:hideMark/>
          </w:tcPr>
          <w:p w14:paraId="7709AA5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Criteria</w:t>
            </w:r>
          </w:p>
        </w:tc>
      </w:tr>
      <w:tr w:rsidR="001E33EC" w:rsidRPr="006F1BE1" w14:paraId="1F056E2E" w14:textId="77777777" w:rsidTr="001E33EC">
        <w:trPr>
          <w:tblCellSpacing w:w="0" w:type="dxa"/>
        </w:trPr>
        <w:tc>
          <w:tcPr>
            <w:tcW w:w="0" w:type="auto"/>
            <w:shd w:val="clear" w:color="auto" w:fill="FFFFFF"/>
            <w:hideMark/>
          </w:tcPr>
          <w:p w14:paraId="5BD715FE"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6" w:history="1">
              <w:r w:rsidR="001E33EC" w:rsidRPr="006F1BE1">
                <w:rPr>
                  <w:rFonts w:ascii="Times New Roman" w:eastAsia="Times New Roman" w:hAnsi="Times New Roman" w:cs="Times New Roman"/>
                  <w:color w:val="0000FF"/>
                  <w:sz w:val="24"/>
                  <w:szCs w:val="24"/>
                </w:rPr>
                <w:t>4.04:</w:t>
              </w:r>
            </w:hyperlink>
          </w:p>
        </w:tc>
        <w:tc>
          <w:tcPr>
            <w:tcW w:w="0" w:type="auto"/>
            <w:shd w:val="clear" w:color="auto" w:fill="FFFFFF"/>
            <w:hideMark/>
          </w:tcPr>
          <w:p w14:paraId="65739AC5"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Procedures and Policies</w:t>
            </w:r>
          </w:p>
        </w:tc>
      </w:tr>
      <w:tr w:rsidR="001E33EC" w:rsidRPr="006F1BE1" w14:paraId="0411607F" w14:textId="77777777" w:rsidTr="001E33EC">
        <w:trPr>
          <w:tblCellSpacing w:w="0" w:type="dxa"/>
        </w:trPr>
        <w:tc>
          <w:tcPr>
            <w:tcW w:w="0" w:type="auto"/>
            <w:shd w:val="clear" w:color="auto" w:fill="FFFFFF"/>
            <w:hideMark/>
          </w:tcPr>
          <w:p w14:paraId="2E60A2CB"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7" w:history="1">
              <w:r w:rsidR="001E33EC" w:rsidRPr="006F1BE1">
                <w:rPr>
                  <w:rFonts w:ascii="Times New Roman" w:eastAsia="Times New Roman" w:hAnsi="Times New Roman" w:cs="Times New Roman"/>
                  <w:color w:val="0000FF"/>
                  <w:sz w:val="24"/>
                  <w:szCs w:val="24"/>
                </w:rPr>
                <w:t>4.05:</w:t>
              </w:r>
            </w:hyperlink>
          </w:p>
        </w:tc>
        <w:tc>
          <w:tcPr>
            <w:tcW w:w="0" w:type="auto"/>
            <w:shd w:val="clear" w:color="auto" w:fill="FFFFFF"/>
            <w:hideMark/>
          </w:tcPr>
          <w:p w14:paraId="4C52158B"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Outcomes</w:t>
            </w:r>
          </w:p>
        </w:tc>
      </w:tr>
      <w:tr w:rsidR="001E33EC" w:rsidRPr="006F1BE1" w14:paraId="4FA4B6B6" w14:textId="77777777" w:rsidTr="001E33EC">
        <w:trPr>
          <w:tblCellSpacing w:w="0" w:type="dxa"/>
        </w:trPr>
        <w:tc>
          <w:tcPr>
            <w:tcW w:w="0" w:type="auto"/>
            <w:shd w:val="clear" w:color="auto" w:fill="FFFFFF"/>
            <w:hideMark/>
          </w:tcPr>
          <w:p w14:paraId="29AFAA4D"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8" w:history="1">
              <w:r w:rsidR="001E33EC" w:rsidRPr="006F1BE1">
                <w:rPr>
                  <w:rFonts w:ascii="Times New Roman" w:eastAsia="Times New Roman" w:hAnsi="Times New Roman" w:cs="Times New Roman"/>
                  <w:color w:val="0000FF"/>
                  <w:sz w:val="24"/>
                  <w:szCs w:val="24"/>
                </w:rPr>
                <w:t>4.06:</w:t>
              </w:r>
            </w:hyperlink>
          </w:p>
        </w:tc>
        <w:tc>
          <w:tcPr>
            <w:tcW w:w="0" w:type="auto"/>
            <w:shd w:val="clear" w:color="auto" w:fill="FFFFFF"/>
            <w:hideMark/>
          </w:tcPr>
          <w:p w14:paraId="53250E5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Unpaid Off-Campus Construction and Maintenance Projects</w:t>
            </w:r>
          </w:p>
        </w:tc>
      </w:tr>
      <w:tr w:rsidR="001E33EC" w:rsidRPr="006F1BE1" w14:paraId="7B378B16" w14:textId="77777777" w:rsidTr="001E33EC">
        <w:trPr>
          <w:tblCellSpacing w:w="0" w:type="dxa"/>
        </w:trPr>
        <w:tc>
          <w:tcPr>
            <w:tcW w:w="0" w:type="auto"/>
            <w:shd w:val="clear" w:color="auto" w:fill="FFFFFF"/>
            <w:hideMark/>
          </w:tcPr>
          <w:p w14:paraId="7D025568"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19" w:history="1">
              <w:r w:rsidR="001E33EC" w:rsidRPr="006F1BE1">
                <w:rPr>
                  <w:rFonts w:ascii="Times New Roman" w:eastAsia="Times New Roman" w:hAnsi="Times New Roman" w:cs="Times New Roman"/>
                  <w:color w:val="0000FF"/>
                  <w:sz w:val="24"/>
                  <w:szCs w:val="24"/>
                </w:rPr>
                <w:t>4.07:</w:t>
              </w:r>
            </w:hyperlink>
          </w:p>
        </w:tc>
        <w:tc>
          <w:tcPr>
            <w:tcW w:w="0" w:type="auto"/>
            <w:shd w:val="clear" w:color="auto" w:fill="FFFFFF"/>
            <w:hideMark/>
          </w:tcPr>
          <w:p w14:paraId="5D936932"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Teacher Licenses, Requirements for Licensure and Licenses Issued</w:t>
            </w:r>
          </w:p>
        </w:tc>
      </w:tr>
      <w:tr w:rsidR="001E33EC" w:rsidRPr="006F1BE1" w14:paraId="17CF1A7C" w14:textId="77777777" w:rsidTr="001E33EC">
        <w:trPr>
          <w:tblCellSpacing w:w="0" w:type="dxa"/>
        </w:trPr>
        <w:tc>
          <w:tcPr>
            <w:tcW w:w="0" w:type="auto"/>
            <w:shd w:val="clear" w:color="auto" w:fill="FFFFFF"/>
            <w:hideMark/>
          </w:tcPr>
          <w:p w14:paraId="1CDFC8B9"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20" w:history="1">
              <w:r w:rsidR="001E33EC" w:rsidRPr="006F1BE1">
                <w:rPr>
                  <w:rFonts w:ascii="Times New Roman" w:eastAsia="Times New Roman" w:hAnsi="Times New Roman" w:cs="Times New Roman"/>
                  <w:color w:val="0000FF"/>
                  <w:sz w:val="24"/>
                  <w:szCs w:val="24"/>
                </w:rPr>
                <w:t>4.08:</w:t>
              </w:r>
            </w:hyperlink>
          </w:p>
        </w:tc>
        <w:tc>
          <w:tcPr>
            <w:tcW w:w="0" w:type="auto"/>
            <w:shd w:val="clear" w:color="auto" w:fill="FFFFFF"/>
            <w:hideMark/>
          </w:tcPr>
          <w:p w14:paraId="50243341"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Administrator Licenses and Requirements for Licensure</w:t>
            </w:r>
          </w:p>
        </w:tc>
      </w:tr>
      <w:tr w:rsidR="001E33EC" w:rsidRPr="006F1BE1" w14:paraId="77D2D91E" w14:textId="77777777" w:rsidTr="001E33EC">
        <w:trPr>
          <w:tblCellSpacing w:w="0" w:type="dxa"/>
        </w:trPr>
        <w:tc>
          <w:tcPr>
            <w:tcW w:w="0" w:type="auto"/>
            <w:shd w:val="clear" w:color="auto" w:fill="FFFFFF"/>
            <w:hideMark/>
          </w:tcPr>
          <w:p w14:paraId="7F37C0AA"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21" w:history="1">
              <w:r w:rsidR="001E33EC" w:rsidRPr="006F1BE1">
                <w:rPr>
                  <w:rFonts w:ascii="Times New Roman" w:eastAsia="Times New Roman" w:hAnsi="Times New Roman" w:cs="Times New Roman"/>
                  <w:color w:val="0000FF"/>
                  <w:sz w:val="24"/>
                  <w:szCs w:val="24"/>
                </w:rPr>
                <w:t>4.09:</w:t>
              </w:r>
            </w:hyperlink>
          </w:p>
        </w:tc>
        <w:tc>
          <w:tcPr>
            <w:tcW w:w="0" w:type="auto"/>
            <w:shd w:val="clear" w:color="auto" w:fill="FFFFFF"/>
            <w:hideMark/>
          </w:tcPr>
          <w:p w14:paraId="18E72DC0"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Cooperative Education Coordinator Licenses and Requirements for Licensure</w:t>
            </w:r>
          </w:p>
        </w:tc>
      </w:tr>
      <w:tr w:rsidR="001E33EC" w:rsidRPr="006F1BE1" w14:paraId="0EC93935" w14:textId="77777777" w:rsidTr="001E33EC">
        <w:trPr>
          <w:tblCellSpacing w:w="0" w:type="dxa"/>
        </w:trPr>
        <w:tc>
          <w:tcPr>
            <w:tcW w:w="0" w:type="auto"/>
            <w:shd w:val="clear" w:color="auto" w:fill="FFFFFF"/>
            <w:hideMark/>
          </w:tcPr>
          <w:p w14:paraId="6EE040D7"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22" w:history="1">
              <w:r w:rsidR="001E33EC" w:rsidRPr="006F1BE1">
                <w:rPr>
                  <w:rFonts w:ascii="Times New Roman" w:eastAsia="Times New Roman" w:hAnsi="Times New Roman" w:cs="Times New Roman"/>
                  <w:color w:val="0000FF"/>
                  <w:sz w:val="24"/>
                  <w:szCs w:val="24"/>
                </w:rPr>
                <w:t>4.10:</w:t>
              </w:r>
            </w:hyperlink>
          </w:p>
        </w:tc>
        <w:tc>
          <w:tcPr>
            <w:tcW w:w="0" w:type="auto"/>
            <w:shd w:val="clear" w:color="auto" w:fill="FFFFFF"/>
            <w:hideMark/>
          </w:tcPr>
          <w:p w14:paraId="2C247C81"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Standards</w:t>
            </w:r>
          </w:p>
        </w:tc>
      </w:tr>
      <w:tr w:rsidR="001E33EC" w:rsidRPr="006F1BE1" w14:paraId="665DBD0F" w14:textId="77777777" w:rsidTr="001E33EC">
        <w:trPr>
          <w:tblCellSpacing w:w="0" w:type="dxa"/>
        </w:trPr>
        <w:tc>
          <w:tcPr>
            <w:tcW w:w="0" w:type="auto"/>
            <w:shd w:val="clear" w:color="auto" w:fill="FFFFFF"/>
            <w:hideMark/>
          </w:tcPr>
          <w:p w14:paraId="58A45FA6" w14:textId="77777777" w:rsidR="001E33EC" w:rsidRPr="006F1BE1" w:rsidRDefault="00A9712A" w:rsidP="001E33EC">
            <w:pPr>
              <w:spacing w:after="0" w:line="240" w:lineRule="auto"/>
              <w:rPr>
                <w:rFonts w:ascii="Times New Roman" w:eastAsia="Times New Roman" w:hAnsi="Times New Roman" w:cs="Times New Roman"/>
                <w:color w:val="000000"/>
                <w:sz w:val="24"/>
                <w:szCs w:val="24"/>
              </w:rPr>
            </w:pPr>
            <w:hyperlink r:id="rId23" w:history="1">
              <w:r w:rsidR="001E33EC" w:rsidRPr="006F1BE1">
                <w:rPr>
                  <w:rFonts w:ascii="Times New Roman" w:eastAsia="Times New Roman" w:hAnsi="Times New Roman" w:cs="Times New Roman"/>
                  <w:color w:val="0000FF"/>
                  <w:sz w:val="24"/>
                  <w:szCs w:val="24"/>
                </w:rPr>
                <w:t>4.11:</w:t>
              </w:r>
            </w:hyperlink>
          </w:p>
        </w:tc>
        <w:tc>
          <w:tcPr>
            <w:tcW w:w="0" w:type="auto"/>
            <w:shd w:val="clear" w:color="auto" w:fill="FFFFFF"/>
            <w:hideMark/>
          </w:tcPr>
          <w:p w14:paraId="34F64264" w14:textId="77777777"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Preliminary Vocational Technical Teacher License Renewal</w:t>
            </w:r>
          </w:p>
        </w:tc>
      </w:tr>
      <w:tr w:rsidR="008526F5" w:rsidRPr="006F1BE1" w14:paraId="6F1100BB" w14:textId="77777777" w:rsidTr="001E33EC">
        <w:trPr>
          <w:tblCellSpacing w:w="0" w:type="dxa"/>
        </w:trPr>
        <w:tc>
          <w:tcPr>
            <w:tcW w:w="0" w:type="auto"/>
            <w:shd w:val="clear" w:color="auto" w:fill="FFFFFF"/>
            <w:hideMark/>
          </w:tcPr>
          <w:p w14:paraId="352AD446" w14:textId="77777777" w:rsidR="008526F5" w:rsidRPr="006F1BE1" w:rsidRDefault="00A9712A" w:rsidP="008526F5">
            <w:pPr>
              <w:spacing w:after="0" w:line="240" w:lineRule="auto"/>
              <w:rPr>
                <w:rFonts w:ascii="Times New Roman" w:eastAsia="Times New Roman" w:hAnsi="Times New Roman" w:cs="Times New Roman"/>
                <w:color w:val="000000"/>
                <w:sz w:val="24"/>
                <w:szCs w:val="24"/>
              </w:rPr>
            </w:pPr>
            <w:hyperlink r:id="rId24" w:history="1">
              <w:r w:rsidR="008526F5" w:rsidRPr="006F1BE1">
                <w:rPr>
                  <w:rFonts w:ascii="Times New Roman" w:eastAsia="Times New Roman" w:hAnsi="Times New Roman" w:cs="Times New Roman"/>
                  <w:color w:val="0000FF"/>
                  <w:sz w:val="24"/>
                  <w:szCs w:val="24"/>
                </w:rPr>
                <w:t>4.12:</w:t>
              </w:r>
            </w:hyperlink>
          </w:p>
        </w:tc>
        <w:tc>
          <w:tcPr>
            <w:tcW w:w="0" w:type="auto"/>
            <w:shd w:val="clear" w:color="auto" w:fill="FFFFFF"/>
            <w:hideMark/>
          </w:tcPr>
          <w:p w14:paraId="471E4384" w14:textId="77777777"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Vocational Technical Educator License Renewal and Professional Development</w:t>
            </w:r>
          </w:p>
        </w:tc>
      </w:tr>
      <w:tr w:rsidR="008526F5" w:rsidRPr="006F1BE1" w14:paraId="34CAE522" w14:textId="77777777" w:rsidTr="001E33EC">
        <w:trPr>
          <w:tblCellSpacing w:w="0" w:type="dxa"/>
        </w:trPr>
        <w:tc>
          <w:tcPr>
            <w:tcW w:w="0" w:type="auto"/>
            <w:shd w:val="clear" w:color="auto" w:fill="FFFFFF"/>
            <w:hideMark/>
          </w:tcPr>
          <w:p w14:paraId="7A5607B5" w14:textId="77777777" w:rsidR="008526F5" w:rsidRPr="006F1BE1" w:rsidRDefault="00A9712A" w:rsidP="008526F5">
            <w:pPr>
              <w:spacing w:after="0" w:line="240" w:lineRule="auto"/>
              <w:rPr>
                <w:rFonts w:ascii="Times New Roman" w:eastAsia="Times New Roman" w:hAnsi="Times New Roman" w:cs="Times New Roman"/>
                <w:color w:val="000000"/>
                <w:sz w:val="24"/>
                <w:szCs w:val="24"/>
              </w:rPr>
            </w:pPr>
            <w:hyperlink r:id="rId25" w:history="1">
              <w:r w:rsidR="008526F5" w:rsidRPr="006F1BE1">
                <w:rPr>
                  <w:rFonts w:ascii="Times New Roman" w:eastAsia="Times New Roman" w:hAnsi="Times New Roman" w:cs="Times New Roman"/>
                  <w:color w:val="0000FF"/>
                  <w:sz w:val="24"/>
                  <w:szCs w:val="24"/>
                </w:rPr>
                <w:t>4.13:</w:t>
              </w:r>
            </w:hyperlink>
          </w:p>
        </w:tc>
        <w:tc>
          <w:tcPr>
            <w:tcW w:w="0" w:type="auto"/>
            <w:shd w:val="clear" w:color="auto" w:fill="FFFFFF"/>
            <w:hideMark/>
          </w:tcPr>
          <w:p w14:paraId="51729BAC" w14:textId="77777777"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General Provisions Regarding Educator Licensure</w:t>
            </w:r>
          </w:p>
        </w:tc>
      </w:tr>
      <w:tr w:rsidR="008526F5" w:rsidRPr="006F1BE1" w14:paraId="4DFB24A5" w14:textId="77777777" w:rsidTr="001E33EC">
        <w:trPr>
          <w:tblCellSpacing w:w="0" w:type="dxa"/>
        </w:trPr>
        <w:tc>
          <w:tcPr>
            <w:tcW w:w="0" w:type="auto"/>
            <w:shd w:val="clear" w:color="auto" w:fill="FFFFFF"/>
            <w:hideMark/>
          </w:tcPr>
          <w:p w14:paraId="66C52669" w14:textId="77777777" w:rsidR="008526F5" w:rsidRPr="006F1BE1" w:rsidRDefault="00A9712A" w:rsidP="008526F5">
            <w:pPr>
              <w:spacing w:after="0" w:line="240" w:lineRule="auto"/>
              <w:rPr>
                <w:rFonts w:ascii="Times New Roman" w:eastAsia="Times New Roman" w:hAnsi="Times New Roman" w:cs="Times New Roman"/>
                <w:color w:val="000000"/>
                <w:sz w:val="24"/>
                <w:szCs w:val="24"/>
              </w:rPr>
            </w:pPr>
            <w:hyperlink r:id="rId26" w:history="1">
              <w:r w:rsidR="008526F5" w:rsidRPr="006F1BE1">
                <w:rPr>
                  <w:rFonts w:ascii="Times New Roman" w:eastAsia="Times New Roman" w:hAnsi="Times New Roman" w:cs="Times New Roman"/>
                  <w:color w:val="0000FF"/>
                  <w:sz w:val="24"/>
                  <w:szCs w:val="24"/>
                </w:rPr>
                <w:t>4.14:</w:t>
              </w:r>
            </w:hyperlink>
          </w:p>
        </w:tc>
        <w:tc>
          <w:tcPr>
            <w:tcW w:w="0" w:type="auto"/>
            <w:shd w:val="clear" w:color="auto" w:fill="FFFFFF"/>
            <w:hideMark/>
          </w:tcPr>
          <w:p w14:paraId="345F7AEA" w14:textId="77777777" w:rsidR="001548C0" w:rsidRPr="006F1BE1" w:rsidRDefault="008526F5" w:rsidP="00AC54D4">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Certificate of Occupational Proficiency</w:t>
            </w:r>
          </w:p>
        </w:tc>
      </w:tr>
      <w:tr w:rsidR="00263FD3" w:rsidRPr="006F1BE1" w14:paraId="4D30C258" w14:textId="77777777" w:rsidTr="001E33EC">
        <w:trPr>
          <w:tblCellSpacing w:w="0" w:type="dxa"/>
        </w:trPr>
        <w:tc>
          <w:tcPr>
            <w:tcW w:w="0" w:type="auto"/>
            <w:shd w:val="clear" w:color="auto" w:fill="FFFFFF"/>
            <w:hideMark/>
          </w:tcPr>
          <w:p w14:paraId="36B9AC47" w14:textId="77777777" w:rsidR="00263FD3" w:rsidRPr="006F1BE1" w:rsidRDefault="00263FD3" w:rsidP="008526F5">
            <w:pPr>
              <w:spacing w:after="0" w:line="240" w:lineRule="auto"/>
              <w:rPr>
                <w:rFonts w:ascii="Times New Roman" w:hAnsi="Times New Roman" w:cs="Times New Roman"/>
                <w:sz w:val="24"/>
                <w:szCs w:val="24"/>
              </w:rPr>
            </w:pPr>
            <w:ins w:id="1" w:author="Author">
              <w:r w:rsidRPr="006F1BE1">
                <w:rPr>
                  <w:rFonts w:ascii="Times New Roman" w:eastAsia="Times New Roman" w:hAnsi="Times New Roman" w:cs="Times New Roman"/>
                  <w:color w:val="0000FF"/>
                  <w:sz w:val="24"/>
                  <w:szCs w:val="24"/>
                </w:rPr>
                <w:lastRenderedPageBreak/>
                <w:t>4.15</w:t>
              </w:r>
              <w:r w:rsidRPr="006F1BE1">
                <w:rPr>
                  <w:rFonts w:ascii="Times New Roman" w:hAnsi="Times New Roman" w:cs="Times New Roman"/>
                  <w:sz w:val="24"/>
                  <w:szCs w:val="24"/>
                </w:rPr>
                <w:t xml:space="preserve">: </w:t>
              </w:r>
            </w:ins>
          </w:p>
        </w:tc>
        <w:tc>
          <w:tcPr>
            <w:tcW w:w="0" w:type="auto"/>
            <w:shd w:val="clear" w:color="auto" w:fill="FFFFFF"/>
            <w:hideMark/>
          </w:tcPr>
          <w:p w14:paraId="0C12ED92" w14:textId="77777777" w:rsidR="00263FD3" w:rsidRPr="006F1BE1" w:rsidRDefault="00263FD3" w:rsidP="008526F5">
            <w:pPr>
              <w:spacing w:after="0" w:line="240" w:lineRule="auto"/>
              <w:rPr>
                <w:rFonts w:ascii="Times New Roman" w:eastAsia="Times New Roman" w:hAnsi="Times New Roman" w:cs="Times New Roman"/>
                <w:color w:val="000000"/>
                <w:sz w:val="24"/>
                <w:szCs w:val="24"/>
              </w:rPr>
            </w:pPr>
            <w:ins w:id="2" w:author="Author">
              <w:r w:rsidRPr="006F1BE1">
                <w:rPr>
                  <w:rFonts w:ascii="Times New Roman" w:eastAsia="Times New Roman" w:hAnsi="Times New Roman" w:cs="Times New Roman"/>
                  <w:color w:val="000000"/>
                  <w:sz w:val="24"/>
                  <w:szCs w:val="24"/>
                </w:rPr>
                <w:t>Endorsements</w:t>
              </w:r>
            </w:ins>
          </w:p>
        </w:tc>
      </w:tr>
      <w:tr w:rsidR="008526F5" w:rsidRPr="006F1BE1" w14:paraId="400BF40B" w14:textId="77777777" w:rsidTr="001E33EC">
        <w:trPr>
          <w:tblCellSpacing w:w="0" w:type="dxa"/>
        </w:trPr>
        <w:tc>
          <w:tcPr>
            <w:tcW w:w="0" w:type="auto"/>
            <w:gridSpan w:val="2"/>
            <w:shd w:val="clear" w:color="auto" w:fill="FFFFFF"/>
            <w:hideMark/>
          </w:tcPr>
          <w:p w14:paraId="629C8EAC" w14:textId="77777777" w:rsidR="008526F5" w:rsidRPr="006F1BE1" w:rsidRDefault="00A9712A" w:rsidP="008526F5">
            <w:pPr>
              <w:spacing w:after="0" w:line="240" w:lineRule="auto"/>
              <w:rPr>
                <w:rFonts w:ascii="Times New Roman" w:hAnsi="Times New Roman" w:cs="Times New Roman"/>
                <w:sz w:val="24"/>
                <w:szCs w:val="24"/>
              </w:rPr>
            </w:pPr>
            <w:hyperlink r:id="rId27" w:history="1">
              <w:r w:rsidR="008526F5" w:rsidRPr="006F1BE1">
                <w:rPr>
                  <w:rFonts w:ascii="Times New Roman" w:eastAsia="Times New Roman" w:hAnsi="Times New Roman" w:cs="Times New Roman"/>
                  <w:color w:val="0000FF"/>
                  <w:sz w:val="24"/>
                  <w:szCs w:val="24"/>
                </w:rPr>
                <w:t>View All Sections</w:t>
              </w:r>
            </w:hyperlink>
          </w:p>
          <w:p w14:paraId="2B1A3B1F" w14:textId="77777777" w:rsidR="000C327C" w:rsidRPr="006F1BE1" w:rsidRDefault="000C327C" w:rsidP="008526F5">
            <w:pPr>
              <w:spacing w:after="0" w:line="240" w:lineRule="auto"/>
              <w:rPr>
                <w:rFonts w:ascii="Times New Roman" w:hAnsi="Times New Roman" w:cs="Times New Roman"/>
                <w:sz w:val="24"/>
                <w:szCs w:val="24"/>
              </w:rPr>
            </w:pPr>
          </w:p>
          <w:p w14:paraId="285AD78D" w14:textId="77777777" w:rsidR="000C327C" w:rsidRPr="006F1BE1" w:rsidRDefault="000C327C" w:rsidP="008526F5">
            <w:pPr>
              <w:spacing w:after="0" w:line="240" w:lineRule="auto"/>
              <w:rPr>
                <w:rFonts w:ascii="Times New Roman" w:eastAsia="Times New Roman" w:hAnsi="Times New Roman" w:cs="Times New Roman"/>
                <w:color w:val="000000"/>
                <w:sz w:val="24"/>
                <w:szCs w:val="24"/>
              </w:rPr>
            </w:pPr>
            <w:r w:rsidRPr="006F1BE1">
              <w:rPr>
                <w:rFonts w:ascii="Times New Roman" w:hAnsi="Times New Roman" w:cs="Times New Roman"/>
                <w:sz w:val="24"/>
                <w:szCs w:val="24"/>
              </w:rPr>
              <w:t>Most recently amended by the Board of Elementary and Secondary Education: February 24, 2015.</w:t>
            </w:r>
          </w:p>
        </w:tc>
      </w:tr>
    </w:tbl>
    <w:p w14:paraId="259E3033" w14:textId="77777777" w:rsidR="001E33EC" w:rsidRPr="006F1BE1" w:rsidRDefault="00FF748B" w:rsidP="001E33EC">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6F1BE1">
        <w:rPr>
          <w:rFonts w:ascii="Georgia" w:eastAsia="Times New Roman" w:hAnsi="Georgia" w:cs="Times New Roman"/>
          <w:noProof/>
          <w:color w:val="000000"/>
          <w:sz w:val="23"/>
          <w:szCs w:val="23"/>
          <w:lang w:eastAsia="zh-CN"/>
        </w:rPr>
        <w:drawing>
          <wp:inline distT="0" distB="0" distL="0" distR="0" wp14:anchorId="73B8915C" wp14:editId="0AAD5DC0">
            <wp:extent cx="4953000" cy="762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7620"/>
                    </a:xfrm>
                    <a:prstGeom prst="rect">
                      <a:avLst/>
                    </a:prstGeom>
                    <a:noFill/>
                    <a:ln>
                      <a:noFill/>
                    </a:ln>
                  </pic:spPr>
                </pic:pic>
              </a:graphicData>
            </a:graphic>
          </wp:inline>
        </w:drawing>
      </w:r>
    </w:p>
    <w:p w14:paraId="40ABE513"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4.01: Authority and Purpose</w:t>
      </w:r>
    </w:p>
    <w:p w14:paraId="1D7FEDD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i/>
          <w:iCs/>
          <w:color w:val="000000"/>
          <w:sz w:val="24"/>
          <w:szCs w:val="24"/>
        </w:rPr>
        <w:t>Authority</w:t>
      </w:r>
      <w:r w:rsidRPr="006F1BE1">
        <w:rPr>
          <w:rFonts w:ascii="Times New Roman" w:eastAsia="Times New Roman" w:hAnsi="Times New Roman" w:cs="Times New Roman"/>
          <w:color w:val="000000"/>
          <w:sz w:val="24"/>
          <w:szCs w:val="24"/>
        </w:rPr>
        <w:t xml:space="preserve"> 603 CMR 4.00 is promulgated pursuant to the authority of the Board of </w:t>
      </w:r>
      <w:ins w:id="3" w:author="Author">
        <w:r w:rsidR="00AC54D4"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 under M.G.L. c. 69, s.1B, s.1D and c.74, §§ 2 &amp; 2A, to supervise the operation of public vocational technical education programs in the commonwealth. 603 CMR 4.00 regulations govern the operation and approval of secondary and postsecondary vocational technical education programs offered in public school districts. They govern the licensure of vocational technical educators in public school districts.</w:t>
      </w:r>
    </w:p>
    <w:p w14:paraId="4FD4D03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i/>
          <w:iCs/>
          <w:color w:val="000000"/>
          <w:sz w:val="24"/>
          <w:szCs w:val="24"/>
        </w:rPr>
        <w:t>Purpose</w:t>
      </w:r>
      <w:r w:rsidRPr="006F1BE1">
        <w:rPr>
          <w:rFonts w:ascii="Times New Roman" w:eastAsia="Times New Roman" w:hAnsi="Times New Roman" w:cs="Times New Roman"/>
          <w:color w:val="000000"/>
          <w:sz w:val="24"/>
          <w:szCs w:val="24"/>
        </w:rPr>
        <w:t> The purpose of 603 CMR 4.00 is to ensure that all vocational technical education programs are of the scope and quality necessary to provide students with the knowledge and skills needed to compete in a dynamic, global workplace and in postsecondary education including registered apprenticeship programs.</w:t>
      </w:r>
    </w:p>
    <w:p w14:paraId="32457A4B"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4.02: Definitions</w:t>
      </w:r>
    </w:p>
    <w:p w14:paraId="2E7169B0"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Administrator Performance Assessment:</w:t>
      </w:r>
      <w:r w:rsidRPr="006F1BE1">
        <w:rPr>
          <w:rFonts w:ascii="Times New Roman" w:eastAsia="Times New Roman" w:hAnsi="Times New Roman"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4FF041A1" w14:textId="26604AA3" w:rsidR="001E33EC" w:rsidRDefault="001E33EC" w:rsidP="001E33EC">
      <w:pPr>
        <w:shd w:val="clear" w:color="auto" w:fill="FFFFFF"/>
        <w:spacing w:before="100" w:beforeAutospacing="1" w:after="100" w:afterAutospacing="1" w:line="240" w:lineRule="auto"/>
        <w:rPr>
          <w:ins w:id="4" w:author="Autho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Board:</w:t>
      </w:r>
      <w:r w:rsidRPr="006F1BE1">
        <w:rPr>
          <w:rFonts w:ascii="Times New Roman" w:eastAsia="Times New Roman" w:hAnsi="Times New Roman" w:cs="Times New Roman"/>
          <w:color w:val="000000"/>
          <w:sz w:val="24"/>
          <w:szCs w:val="24"/>
        </w:rPr>
        <w:t xml:space="preserve"> The Massachusetts Board of </w:t>
      </w:r>
      <w:ins w:id="5" w:author="Author">
        <w:r w:rsidR="00AC54D4"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w:t>
      </w:r>
    </w:p>
    <w:p w14:paraId="183D2AD4" w14:textId="2B728D74" w:rsidR="00EB1DEF" w:rsidRPr="006F1BE1" w:rsidRDefault="00EB1DEF" w:rsidP="00EB1DEF">
      <w:pPr>
        <w:shd w:val="clear" w:color="auto" w:fill="FFFFFF"/>
        <w:spacing w:before="100" w:beforeAutospacing="1" w:after="100" w:afterAutospacing="1" w:line="240" w:lineRule="auto"/>
        <w:rPr>
          <w:ins w:id="6" w:author="Author"/>
          <w:rFonts w:ascii="Times New Roman" w:eastAsia="Times New Roman" w:hAnsi="Times New Roman" w:cs="Times New Roman"/>
          <w:color w:val="000000"/>
          <w:sz w:val="24"/>
          <w:szCs w:val="24"/>
        </w:rPr>
      </w:pPr>
      <w:ins w:id="7" w:author="Author">
        <w:r w:rsidRPr="006C392F">
          <w:rPr>
            <w:rFonts w:ascii="Times New Roman" w:eastAsia="Times New Roman" w:hAnsi="Times New Roman" w:cs="Times New Roman"/>
            <w:b/>
            <w:sz w:val="24"/>
            <w:szCs w:val="24"/>
            <w:highlight w:val="yellow"/>
          </w:rPr>
          <w:t>Bilingual Education:</w:t>
        </w:r>
        <w:r w:rsidRPr="006C392F">
          <w:rPr>
            <w:rFonts w:ascii="Times New Roman" w:eastAsia="Times New Roman" w:hAnsi="Times New Roman" w:cs="Times New Roman"/>
            <w:sz w:val="24"/>
            <w:szCs w:val="24"/>
            <w:highlight w:val="yellow"/>
          </w:rPr>
          <w:t xml:space="preserve"> An educational program that involves teaching academic content in two languages, English and another language. Program types determine the varying amounts of each language used in instruction. Bilingual education programs include dual language </w:t>
        </w:r>
        <w:r w:rsidR="0053693B">
          <w:rPr>
            <w:rFonts w:ascii="Times New Roman" w:eastAsia="Times New Roman" w:hAnsi="Times New Roman" w:cs="Times New Roman"/>
            <w:sz w:val="24"/>
            <w:szCs w:val="24"/>
            <w:highlight w:val="yellow"/>
          </w:rPr>
          <w:t xml:space="preserve">education </w:t>
        </w:r>
        <w:r w:rsidRPr="006C392F">
          <w:rPr>
            <w:rFonts w:ascii="Times New Roman" w:eastAsia="Times New Roman" w:hAnsi="Times New Roman" w:cs="Times New Roman"/>
            <w:sz w:val="24"/>
            <w:szCs w:val="24"/>
            <w:highlight w:val="yellow"/>
          </w:rPr>
          <w:t>or two-way immersion</w:t>
        </w:r>
      </w:ins>
      <w:r w:rsidRPr="006C392F">
        <w:rPr>
          <w:rFonts w:ascii="Times New Roman" w:eastAsia="Times New Roman" w:hAnsi="Times New Roman" w:cs="Times New Roman"/>
          <w:sz w:val="24"/>
          <w:szCs w:val="24"/>
          <w:highlight w:val="yellow"/>
        </w:rPr>
        <w:t xml:space="preserve"> </w:t>
      </w:r>
      <w:ins w:id="8" w:author="Author">
        <w:r w:rsidRPr="006C392F">
          <w:rPr>
            <w:rFonts w:ascii="Times New Roman" w:eastAsia="Times New Roman" w:hAnsi="Times New Roman" w:cs="Times New Roman"/>
            <w:sz w:val="24"/>
            <w:szCs w:val="24"/>
            <w:highlight w:val="yellow"/>
          </w:rPr>
          <w:t>and transitional bilingual education programs, as defined in M.G.L. c. 71A, § 2, and any other bilingual program types that may be approved by the Department.</w:t>
        </w:r>
      </w:ins>
    </w:p>
    <w:p w14:paraId="4F129C46" w14:textId="77777777" w:rsidR="003E0FB4" w:rsidRPr="006F1BE1" w:rsidRDefault="003E0FB4" w:rsidP="001E33EC">
      <w:pPr>
        <w:shd w:val="clear" w:color="auto" w:fill="FFFFFF"/>
        <w:spacing w:before="100" w:beforeAutospacing="1" w:after="100" w:afterAutospacing="1" w:line="240" w:lineRule="auto"/>
        <w:rPr>
          <w:ins w:id="9" w:author="Author"/>
          <w:rFonts w:ascii="Times New Roman" w:hAnsi="Times New Roman" w:cs="Times New Roman"/>
          <w:color w:val="000000"/>
          <w:sz w:val="24"/>
          <w:szCs w:val="24"/>
        </w:rPr>
      </w:pPr>
      <w:ins w:id="10" w:author="Author">
        <w:r w:rsidRPr="006F1BE1">
          <w:rPr>
            <w:rFonts w:ascii="Times New Roman" w:eastAsia="Times New Roman" w:hAnsi="Times New Roman" w:cs="Times New Roman"/>
            <w:b/>
            <w:color w:val="000000"/>
            <w:sz w:val="24"/>
            <w:szCs w:val="24"/>
          </w:rPr>
          <w:t xml:space="preserve">Career Vocational Technical Teacher: </w:t>
        </w:r>
        <w:r w:rsidRPr="006F1BE1">
          <w:rPr>
            <w:rFonts w:ascii="Times New Roman" w:eastAsia="Times New Roman" w:hAnsi="Times New Roman" w:cs="Times New Roman"/>
            <w:color w:val="000000"/>
            <w:sz w:val="24"/>
            <w:szCs w:val="24"/>
          </w:rPr>
          <w:t xml:space="preserve">For purposes of Sheltered English Immersion, </w:t>
        </w:r>
        <w:r w:rsidR="00FF09B1" w:rsidRPr="006F1BE1">
          <w:rPr>
            <w:rFonts w:ascii="Times New Roman" w:hAnsi="Times New Roman" w:cs="Times New Roman"/>
            <w:color w:val="000000"/>
            <w:sz w:val="24"/>
            <w:szCs w:val="24"/>
          </w:rPr>
          <w:t xml:space="preserve">a teacher </w:t>
        </w:r>
        <w:r w:rsidR="00472642" w:rsidRPr="006F1BE1">
          <w:rPr>
            <w:rFonts w:ascii="Times New Roman" w:hAnsi="Times New Roman" w:cs="Times New Roman"/>
            <w:color w:val="000000"/>
            <w:sz w:val="24"/>
            <w:szCs w:val="24"/>
          </w:rPr>
          <w:t>of</w:t>
        </w:r>
        <w:r w:rsidR="00FF09B1" w:rsidRPr="006F1BE1">
          <w:rPr>
            <w:rFonts w:ascii="Times New Roman" w:hAnsi="Times New Roman" w:cs="Times New Roman"/>
            <w:color w:val="000000"/>
            <w:sz w:val="24"/>
            <w:szCs w:val="24"/>
          </w:rPr>
          <w:t xml:space="preserve"> a </w:t>
        </w:r>
        <w:r w:rsidR="00FE1E16" w:rsidRPr="006F1BE1">
          <w:rPr>
            <w:rFonts w:ascii="Times New Roman" w:hAnsi="Times New Roman" w:cs="Times New Roman"/>
            <w:color w:val="000000"/>
            <w:sz w:val="24"/>
            <w:szCs w:val="24"/>
          </w:rPr>
          <w:t xml:space="preserve">career </w:t>
        </w:r>
        <w:r w:rsidR="00FF09B1" w:rsidRPr="006F1BE1">
          <w:rPr>
            <w:rFonts w:ascii="Times New Roman" w:hAnsi="Times New Roman" w:cs="Times New Roman"/>
            <w:color w:val="000000"/>
            <w:sz w:val="24"/>
            <w:szCs w:val="24"/>
          </w:rPr>
          <w:t>vo</w:t>
        </w:r>
        <w:r w:rsidR="005B0B6D" w:rsidRPr="006F1BE1">
          <w:rPr>
            <w:rFonts w:ascii="Times New Roman" w:hAnsi="Times New Roman" w:cs="Times New Roman"/>
            <w:color w:val="000000"/>
            <w:sz w:val="24"/>
            <w:szCs w:val="24"/>
          </w:rPr>
          <w:t>cational technical subject</w:t>
        </w:r>
        <w:r w:rsidR="00FF748B" w:rsidRPr="006F1BE1">
          <w:rPr>
            <w:rFonts w:ascii="Times New Roman" w:hAnsi="Times New Roman" w:cs="Times New Roman"/>
            <w:color w:val="000000"/>
            <w:sz w:val="24"/>
            <w:szCs w:val="24"/>
          </w:rPr>
          <w:t xml:space="preserve"> </w:t>
        </w:r>
        <w:r w:rsidR="005B0B6D" w:rsidRPr="006F1BE1">
          <w:rPr>
            <w:rFonts w:ascii="Times New Roman" w:hAnsi="Times New Roman" w:cs="Times New Roman"/>
            <w:color w:val="000000"/>
            <w:sz w:val="24"/>
            <w:szCs w:val="24"/>
          </w:rPr>
          <w:t xml:space="preserve">in a </w:t>
        </w:r>
        <w:r w:rsidR="00FF09B1" w:rsidRPr="006F1BE1">
          <w:rPr>
            <w:rFonts w:ascii="Times New Roman" w:hAnsi="Times New Roman" w:cs="Times New Roman"/>
            <w:color w:val="000000"/>
            <w:sz w:val="24"/>
            <w:szCs w:val="24"/>
          </w:rPr>
          <w:t>career vocational technical education program at the secondary level</w:t>
        </w:r>
        <w:r w:rsidR="005B0B6D" w:rsidRPr="006F1BE1">
          <w:rPr>
            <w:rFonts w:ascii="Times New Roman" w:hAnsi="Times New Roman" w:cs="Times New Roman"/>
            <w:color w:val="000000"/>
            <w:sz w:val="24"/>
            <w:szCs w:val="24"/>
          </w:rPr>
          <w:t>.</w:t>
        </w:r>
      </w:ins>
    </w:p>
    <w:p w14:paraId="1801FAA8" w14:textId="77777777" w:rsidR="00FE1E16" w:rsidRPr="006F1BE1" w:rsidRDefault="000F35C7" w:rsidP="00B33D15">
      <w:pPr>
        <w:shd w:val="clear" w:color="auto" w:fill="FFFFFF"/>
        <w:spacing w:before="100" w:beforeAutospacing="1" w:after="100" w:afterAutospacing="1" w:line="240" w:lineRule="auto"/>
        <w:rPr>
          <w:ins w:id="11" w:author="Author"/>
          <w:rFonts w:ascii="Times New Roman" w:eastAsia="Times New Roman" w:hAnsi="Times New Roman" w:cs="Times New Roman"/>
          <w:color w:val="000000"/>
          <w:sz w:val="24"/>
          <w:szCs w:val="24"/>
        </w:rPr>
      </w:pPr>
      <w:ins w:id="12" w:author="Author">
        <w:r w:rsidRPr="006F1BE1">
          <w:rPr>
            <w:rFonts w:ascii="Times New Roman" w:eastAsia="Times New Roman" w:hAnsi="Times New Roman" w:cs="Times New Roman"/>
            <w:b/>
            <w:color w:val="000000"/>
            <w:sz w:val="24"/>
            <w:szCs w:val="24"/>
          </w:rPr>
          <w:t xml:space="preserve">Career Vocational Technical </w:t>
        </w:r>
        <w:r w:rsidR="00B413DF" w:rsidRPr="006F1BE1">
          <w:rPr>
            <w:rFonts w:ascii="Times New Roman" w:eastAsia="Times New Roman" w:hAnsi="Times New Roman" w:cs="Times New Roman"/>
            <w:b/>
            <w:color w:val="000000"/>
            <w:sz w:val="24"/>
            <w:szCs w:val="24"/>
          </w:rPr>
          <w:t xml:space="preserve">Education </w:t>
        </w:r>
        <w:r w:rsidR="00264EBD" w:rsidRPr="006F1BE1">
          <w:rPr>
            <w:rFonts w:ascii="Times New Roman" w:eastAsia="Times New Roman" w:hAnsi="Times New Roman" w:cs="Times New Roman"/>
            <w:b/>
            <w:color w:val="000000"/>
            <w:sz w:val="24"/>
            <w:szCs w:val="24"/>
          </w:rPr>
          <w:t>Program</w:t>
        </w:r>
        <w:r w:rsidRPr="006F1BE1">
          <w:rPr>
            <w:rFonts w:ascii="Times New Roman" w:eastAsia="Times New Roman" w:hAnsi="Times New Roman" w:cs="Times New Roman"/>
            <w:b/>
            <w:color w:val="000000"/>
            <w:sz w:val="24"/>
            <w:szCs w:val="24"/>
          </w:rPr>
          <w:t xml:space="preserve">: </w:t>
        </w:r>
        <w:r w:rsidRPr="006F1BE1">
          <w:rPr>
            <w:rFonts w:ascii="Times New Roman" w:eastAsia="Times New Roman" w:hAnsi="Times New Roman" w:cs="Times New Roman"/>
            <w:color w:val="000000"/>
            <w:sz w:val="24"/>
            <w:szCs w:val="24"/>
          </w:rPr>
          <w:t xml:space="preserve">For purposes of Sheltered English Immersion, </w:t>
        </w:r>
        <w:r w:rsidR="00B413DF" w:rsidRPr="006F1BE1">
          <w:rPr>
            <w:rFonts w:ascii="Times New Roman" w:eastAsia="Times New Roman" w:hAnsi="Times New Roman" w:cs="Times New Roman"/>
            <w:color w:val="000000"/>
            <w:sz w:val="24"/>
            <w:szCs w:val="24"/>
          </w:rPr>
          <w:t>a career vocational technical education program shall include programs approved under M.G.L. c. 74</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w:t>
        </w:r>
        <w:r w:rsidR="00264EBD" w:rsidRPr="006F1BE1">
          <w:rPr>
            <w:rFonts w:ascii="Times New Roman" w:eastAsia="Times New Roman" w:hAnsi="Times New Roman" w:cs="Times New Roman"/>
            <w:color w:val="000000"/>
            <w:sz w:val="24"/>
            <w:szCs w:val="24"/>
          </w:rPr>
          <w:t xml:space="preserve">programs </w:t>
        </w:r>
        <w:r w:rsidR="00B33D15" w:rsidRPr="006F1BE1">
          <w:rPr>
            <w:rFonts w:ascii="Times New Roman" w:eastAsia="Times New Roman" w:hAnsi="Times New Roman" w:cs="Times New Roman"/>
            <w:color w:val="000000"/>
            <w:sz w:val="24"/>
            <w:szCs w:val="24"/>
          </w:rPr>
          <w:t xml:space="preserve">that meet the definition of career and technical education </w:t>
        </w:r>
        <w:r w:rsidR="00DF7076" w:rsidRPr="006F1BE1">
          <w:rPr>
            <w:rFonts w:ascii="Times New Roman" w:eastAsia="Times New Roman" w:hAnsi="Times New Roman" w:cs="Times New Roman"/>
            <w:color w:val="000000"/>
            <w:sz w:val="24"/>
            <w:szCs w:val="24"/>
          </w:rPr>
          <w:t>listed</w:t>
        </w:r>
        <w:r w:rsidR="00B33D15" w:rsidRPr="006F1BE1">
          <w:rPr>
            <w:rFonts w:ascii="Times New Roman" w:eastAsia="Times New Roman" w:hAnsi="Times New Roman" w:cs="Times New Roman"/>
            <w:color w:val="000000"/>
            <w:sz w:val="24"/>
            <w:szCs w:val="24"/>
          </w:rPr>
          <w:t xml:space="preserve"> in the Carl D. Perkins Career and Technical Education Improvement Act of 2006, 20 U.S.C. </w:t>
        </w:r>
        <w:r w:rsidR="00264EBD" w:rsidRPr="006F1BE1">
          <w:rPr>
            <w:rFonts w:ascii="Times New Roman" w:eastAsia="Times New Roman" w:hAnsi="Times New Roman" w:cs="Times New Roman"/>
            <w:color w:val="000000"/>
            <w:sz w:val="24"/>
            <w:szCs w:val="24"/>
          </w:rPr>
          <w:t xml:space="preserve">§ </w:t>
        </w:r>
        <w:r w:rsidR="00B33D15" w:rsidRPr="006F1BE1">
          <w:rPr>
            <w:rFonts w:ascii="Times New Roman" w:eastAsia="Times New Roman" w:hAnsi="Times New Roman" w:cs="Times New Roman"/>
            <w:color w:val="000000"/>
            <w:sz w:val="24"/>
            <w:szCs w:val="24"/>
          </w:rPr>
          <w:t>2302(5)</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and any other programs </w:t>
        </w:r>
        <w:r w:rsidR="00264EBD" w:rsidRPr="006F1BE1">
          <w:rPr>
            <w:rFonts w:ascii="Times New Roman" w:eastAsia="Times New Roman" w:hAnsi="Times New Roman" w:cs="Times New Roman"/>
            <w:color w:val="000000"/>
            <w:sz w:val="24"/>
            <w:szCs w:val="24"/>
          </w:rPr>
          <w:t xml:space="preserve">that may be </w:t>
        </w:r>
        <w:r w:rsidR="00B33D15" w:rsidRPr="006F1BE1">
          <w:rPr>
            <w:rFonts w:ascii="Times New Roman" w:eastAsia="Times New Roman" w:hAnsi="Times New Roman" w:cs="Times New Roman"/>
            <w:color w:val="000000"/>
            <w:sz w:val="24"/>
            <w:szCs w:val="24"/>
          </w:rPr>
          <w:t>designated by the Commissioner.</w:t>
        </w:r>
      </w:ins>
    </w:p>
    <w:p w14:paraId="1EF9AE9D" w14:textId="77777777" w:rsidR="00FE1E16" w:rsidRPr="006F1BE1" w:rsidRDefault="00FE1E16" w:rsidP="00FE1E16">
      <w:pPr>
        <w:shd w:val="clear" w:color="auto" w:fill="FFFFFF"/>
        <w:spacing w:before="100" w:beforeAutospacing="1" w:after="100" w:afterAutospacing="1" w:line="240" w:lineRule="auto"/>
        <w:rPr>
          <w:ins w:id="13" w:author="Author"/>
          <w:rFonts w:ascii="Times New Roman" w:eastAsia="Times New Roman" w:hAnsi="Times New Roman" w:cs="Times New Roman"/>
          <w:color w:val="000000"/>
          <w:sz w:val="24"/>
          <w:szCs w:val="24"/>
        </w:rPr>
      </w:pPr>
      <w:ins w:id="14" w:author="Author">
        <w:r w:rsidRPr="006F1BE1">
          <w:rPr>
            <w:rFonts w:ascii="Times New Roman" w:hAnsi="Times New Roman" w:cs="Times New Roman"/>
            <w:b/>
            <w:color w:val="000000"/>
            <w:sz w:val="24"/>
            <w:szCs w:val="24"/>
          </w:rPr>
          <w:lastRenderedPageBreak/>
          <w:t>Career Vocational Technical Subject</w:t>
        </w:r>
        <w:r w:rsidR="00472642" w:rsidRPr="006F1BE1">
          <w:rPr>
            <w:rFonts w:ascii="Times New Roman" w:hAnsi="Times New Roman" w:cs="Times New Roman"/>
            <w:b/>
            <w:color w:val="000000"/>
            <w:sz w:val="24"/>
            <w:szCs w:val="24"/>
          </w:rPr>
          <w:t>s</w:t>
        </w:r>
        <w:r w:rsidRPr="006F1BE1">
          <w:rPr>
            <w:rFonts w:ascii="Times New Roman" w:hAnsi="Times New Roman" w:cs="Times New Roman"/>
            <w:color w:val="000000"/>
            <w:sz w:val="24"/>
            <w:szCs w:val="24"/>
          </w:rPr>
          <w:t>: For purposes of Sheltered English Immersion, such</w:t>
        </w:r>
        <w:r w:rsidR="00FF748B" w:rsidRPr="006F1BE1">
          <w:rPr>
            <w:rFonts w:ascii="Times New Roman" w:hAnsi="Times New Roman" w:cs="Times New Roman"/>
            <w:color w:val="000000"/>
            <w:sz w:val="24"/>
            <w:szCs w:val="24"/>
          </w:rPr>
          <w:t xml:space="preserve"> subject</w:t>
        </w:r>
        <w:r w:rsidR="00472642"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w:t>
        </w:r>
        <w:r w:rsidR="00D958E4"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listed by the Department in guidance.</w:t>
        </w:r>
      </w:ins>
    </w:p>
    <w:p w14:paraId="6BAC7D9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Certificate of Occupational Proficiency:</w:t>
      </w:r>
      <w:r w:rsidRPr="006F1BE1">
        <w:rPr>
          <w:rFonts w:ascii="Times New Roman" w:eastAsia="Times New Roman" w:hAnsi="Times New Roman" w:cs="Times New Roman"/>
          <w:color w:val="000000"/>
          <w:sz w:val="24"/>
          <w:szCs w:val="24"/>
        </w:rPr>
        <w:t> The Certificate issued pursuant to M.G.L.</w:t>
      </w:r>
      <w:ins w:id="15" w:author="Author">
        <w:r w:rsidR="007C021F">
          <w:rPr>
            <w:rFonts w:ascii="Times New Roman" w:eastAsia="Times New Roman" w:hAnsi="Times New Roman" w:cs="Times New Roman"/>
            <w:color w:val="000000"/>
            <w:sz w:val="24"/>
            <w:szCs w:val="24"/>
          </w:rPr>
          <w:t xml:space="preserve"> </w:t>
        </w:r>
      </w:ins>
      <w:r w:rsidRPr="006F1BE1">
        <w:rPr>
          <w:rFonts w:ascii="Times New Roman" w:eastAsia="Times New Roman" w:hAnsi="Times New Roman" w:cs="Times New Roman"/>
          <w:color w:val="000000"/>
          <w:sz w:val="24"/>
          <w:szCs w:val="24"/>
        </w:rPr>
        <w:t>c.</w:t>
      </w:r>
      <w:ins w:id="16" w:author="Author">
        <w:r w:rsidR="007C021F">
          <w:rPr>
            <w:rFonts w:ascii="Times New Roman" w:eastAsia="Times New Roman" w:hAnsi="Times New Roman" w:cs="Times New Roman"/>
            <w:color w:val="000000"/>
            <w:sz w:val="24"/>
            <w:szCs w:val="24"/>
          </w:rPr>
          <w:t xml:space="preserve"> </w:t>
        </w:r>
      </w:ins>
      <w:r w:rsidRPr="006F1BE1">
        <w:rPr>
          <w:rFonts w:ascii="Times New Roman" w:eastAsia="Times New Roman" w:hAnsi="Times New Roman" w:cs="Times New Roman"/>
          <w:color w:val="000000"/>
          <w:sz w:val="24"/>
          <w:szCs w:val="24"/>
        </w:rPr>
        <w:t>69</w:t>
      </w:r>
      <w:ins w:id="17" w:author="Author">
        <w:r w:rsidR="007C021F" w:rsidRPr="006C392F">
          <w:rPr>
            <w:rFonts w:ascii="Times New Roman" w:eastAsia="Times New Roman" w:hAnsi="Times New Roman" w:cs="Times New Roman"/>
            <w:color w:val="000000"/>
            <w:sz w:val="24"/>
            <w:szCs w:val="24"/>
            <w:highlight w:val="yellow"/>
          </w:rPr>
          <w:t>,</w:t>
        </w:r>
      </w:ins>
      <w:r w:rsidRPr="006F1BE1">
        <w:rPr>
          <w:rFonts w:ascii="Times New Roman" w:eastAsia="Times New Roman" w:hAnsi="Times New Roman" w:cs="Times New Roman"/>
          <w:color w:val="000000"/>
          <w:sz w:val="24"/>
          <w:szCs w:val="24"/>
        </w:rPr>
        <w:t xml:space="preserve"> § 1D (iii).</w:t>
      </w:r>
    </w:p>
    <w:p w14:paraId="535C2CA1"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Commissioner:</w:t>
      </w:r>
      <w:r w:rsidRPr="006F1BE1">
        <w:rPr>
          <w:rFonts w:ascii="Times New Roman" w:eastAsia="Times New Roman" w:hAnsi="Times New Roman" w:cs="Times New Roman"/>
          <w:color w:val="000000"/>
          <w:sz w:val="24"/>
          <w:szCs w:val="24"/>
        </w:rPr>
        <w:t xml:space="preserve"> The Massachusetts Commissioner of </w:t>
      </w:r>
      <w:ins w:id="18" w:author="Author">
        <w:r w:rsidR="00F97196"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 or his/her designee.</w:t>
      </w:r>
    </w:p>
    <w:p w14:paraId="1228FDA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7.00 and 603 CMR 4.08 and approved by the Board.</w:t>
      </w:r>
    </w:p>
    <w:p w14:paraId="49987983"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Department:</w:t>
      </w:r>
      <w:r w:rsidRPr="006F1BE1">
        <w:rPr>
          <w:rFonts w:ascii="Times New Roman" w:eastAsia="Times New Roman" w:hAnsi="Times New Roman" w:cs="Times New Roman"/>
          <w:color w:val="000000"/>
          <w:sz w:val="24"/>
          <w:szCs w:val="24"/>
        </w:rPr>
        <w:t> The Massachusetts Department of Elementary and Secondary Education.</w:t>
      </w:r>
    </w:p>
    <w:p w14:paraId="797A821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District of residence:</w:t>
      </w:r>
      <w:r w:rsidRPr="006F1BE1">
        <w:rPr>
          <w:rFonts w:ascii="Times New Roman" w:eastAsia="Times New Roman" w:hAnsi="Times New Roman" w:cs="Times New Roman"/>
          <w:color w:val="000000"/>
          <w:sz w:val="24"/>
          <w:szCs w:val="24"/>
        </w:rPr>
        <w:t> The school district of the city or town where a student resides.</w:t>
      </w:r>
    </w:p>
    <w:p w14:paraId="6BDE5F1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Inactive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 license that is not renewed is deemed inactive for five years.</w:t>
      </w:r>
    </w:p>
    <w:p w14:paraId="4CF3A796"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Individual Professional Development Plan:</w:t>
      </w:r>
      <w:r w:rsidRPr="006F1BE1">
        <w:rPr>
          <w:rFonts w:ascii="Times New Roman" w:eastAsia="Times New Roman" w:hAnsi="Times New Roman" w:cs="Times New Roman"/>
          <w:color w:val="000000"/>
          <w:sz w:val="24"/>
          <w:szCs w:val="24"/>
        </w:rPr>
        <w:t> A five-year plan developed by an educator that outlines the professional development activities for the renewal of the vocational technical educator's professional license(s).</w:t>
      </w:r>
    </w:p>
    <w:p w14:paraId="3A710D6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Induction Program:</w:t>
      </w:r>
      <w:r w:rsidRPr="006F1BE1">
        <w:rPr>
          <w:rFonts w:ascii="Times New Roman" w:eastAsia="Times New Roman" w:hAnsi="Times New Roman"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1E1C993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Initial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4A2F8B0E"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Internship:</w:t>
      </w:r>
      <w:r w:rsidRPr="006F1BE1">
        <w:rPr>
          <w:rFonts w:ascii="Times New Roman" w:eastAsia="Times New Roman" w:hAnsi="Times New Roman"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CF68662"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Invalid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and that is not renewed within the five-year inactive period.</w:t>
      </w:r>
    </w:p>
    <w:p w14:paraId="388E1F77"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Mentor:</w:t>
      </w:r>
      <w:r w:rsidRPr="006F1BE1">
        <w:rPr>
          <w:rFonts w:ascii="Times New Roman" w:eastAsia="Times New Roman" w:hAnsi="Times New Roman" w:cs="Times New Roman"/>
          <w:color w:val="000000"/>
          <w:sz w:val="24"/>
          <w:szCs w:val="24"/>
        </w:rPr>
        <w:t xml:space="preserve"> An educator who has at least three full years of experience under an Initial or Professional license under 603 CMR 4.00 or 7.00 and who has been trained to assist a beginning educator in the same professional role with his or her professional responsibilities and general </w:t>
      </w:r>
      <w:r w:rsidRPr="006F1BE1">
        <w:rPr>
          <w:rFonts w:ascii="Times New Roman" w:eastAsia="Times New Roman" w:hAnsi="Times New Roman" w:cs="Times New Roman"/>
          <w:color w:val="000000"/>
          <w:sz w:val="24"/>
          <w:szCs w:val="24"/>
        </w:rPr>
        <w:lastRenderedPageBreak/>
        <w:t>school district procedures. In addition, a mentor may assist an experienced educator who is new to a school, subject area, or grade level. A mentor may also assist an educator who is participating in a performance assessment or a district-based program for licensure.</w:t>
      </w:r>
    </w:p>
    <w:p w14:paraId="3F59E51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National Occupational Program Approval Standards:</w:t>
      </w:r>
      <w:r w:rsidRPr="006F1BE1">
        <w:rPr>
          <w:rFonts w:ascii="Times New Roman" w:eastAsia="Times New Roman" w:hAnsi="Times New Roman"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76B72495"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Non-resident student:</w:t>
      </w:r>
      <w:r w:rsidRPr="006F1BE1">
        <w:rPr>
          <w:rFonts w:ascii="Times New Roman" w:eastAsia="Times New Roman" w:hAnsi="Times New Roman" w:cs="Times New Roman"/>
          <w:color w:val="000000"/>
          <w:sz w:val="24"/>
          <w:szCs w:val="24"/>
        </w:rPr>
        <w:t> A student who has been, or seeks to be, admitted to a Chapter 74-approved program outside of her/his district of residence.</w:t>
      </w:r>
    </w:p>
    <w:p w14:paraId="6B0357E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Occupational Clusters:</w:t>
      </w:r>
      <w:r w:rsidRPr="006F1BE1">
        <w:rPr>
          <w:rFonts w:ascii="Times New Roman" w:eastAsia="Times New Roman" w:hAnsi="Times New Roman" w:cs="Times New Roman"/>
          <w:color w:val="000000"/>
          <w:sz w:val="24"/>
          <w:szCs w:val="24"/>
        </w:rPr>
        <w:t> A group of vocational technical education programs that share certain common skills.</w:t>
      </w:r>
    </w:p>
    <w:p w14:paraId="7A50D2D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Postgraduate Students:</w:t>
      </w:r>
      <w:r w:rsidRPr="006F1BE1">
        <w:rPr>
          <w:rFonts w:ascii="Times New Roman" w:eastAsia="Times New Roman" w:hAnsi="Times New Roman" w:cs="Times New Roman"/>
          <w:color w:val="000000"/>
          <w:sz w:val="24"/>
          <w:szCs w:val="24"/>
        </w:rPr>
        <w:t> Adults who enroll in the shop portion of a secondary vocational technical education program.</w:t>
      </w:r>
    </w:p>
    <w:p w14:paraId="09B6A2A3"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Postsecondary Program:</w:t>
      </w:r>
      <w:r w:rsidRPr="006F1BE1">
        <w:rPr>
          <w:rFonts w:ascii="Times New Roman" w:eastAsia="Times New Roman" w:hAnsi="Times New Roman" w:cs="Times New Roman"/>
          <w:color w:val="000000"/>
          <w:sz w:val="24"/>
          <w:szCs w:val="24"/>
        </w:rPr>
        <w:t> A vocational technical education program at the grade 13 and/or grade 14 level.</w:t>
      </w:r>
    </w:p>
    <w:p w14:paraId="3E89F0C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Development Point (PDP):</w:t>
      </w:r>
      <w:r w:rsidRPr="006F1BE1">
        <w:rPr>
          <w:rFonts w:ascii="Times New Roman" w:eastAsia="Times New Roman" w:hAnsi="Times New Roman"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 (8).</w:t>
      </w:r>
    </w:p>
    <w:p w14:paraId="4CE7BB0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70FF7547"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Preliminary Vocational Technical Teacher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14:paraId="13430E4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Receiving school:</w:t>
      </w:r>
      <w:r w:rsidRPr="006F1BE1">
        <w:rPr>
          <w:rFonts w:ascii="Times New Roman" w:eastAsia="Times New Roman" w:hAnsi="Times New Roman" w:cs="Times New Roman"/>
          <w:color w:val="000000"/>
          <w:sz w:val="24"/>
          <w:szCs w:val="24"/>
        </w:rPr>
        <w:t> The school in which a nonresident seeks to enroll or enrolls.</w:t>
      </w:r>
    </w:p>
    <w:p w14:paraId="0E88237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Related Instruction:</w:t>
      </w:r>
      <w:r w:rsidRPr="006F1BE1">
        <w:rPr>
          <w:rFonts w:ascii="Times New Roman" w:eastAsia="Times New Roman" w:hAnsi="Times New Roman"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17C68738"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School Committee:</w:t>
      </w:r>
      <w:r w:rsidRPr="006F1BE1">
        <w:rPr>
          <w:rFonts w:ascii="Times New Roman" w:eastAsia="Times New Roman" w:hAnsi="Times New Roman" w:cs="Times New Roman"/>
          <w:color w:val="000000"/>
          <w:sz w:val="24"/>
          <w:szCs w:val="24"/>
        </w:rPr>
        <w:t> A school committee or board of trustees of a school district or agricultural school or a board of trustees of an educational collaborative.</w:t>
      </w:r>
    </w:p>
    <w:p w14:paraId="363E3F25" w14:textId="77777777" w:rsidR="00D70E7F" w:rsidRPr="006F1BE1" w:rsidRDefault="002A3CD8" w:rsidP="001E33EC">
      <w:pPr>
        <w:shd w:val="clear" w:color="auto" w:fill="FFFFFF"/>
        <w:spacing w:before="100" w:beforeAutospacing="1" w:after="100" w:afterAutospacing="1" w:line="240" w:lineRule="auto"/>
        <w:rPr>
          <w:ins w:id="19" w:author="Author"/>
          <w:rFonts w:ascii="Times New Roman" w:eastAsia="Times New Roman" w:hAnsi="Times New Roman" w:cs="Times New Roman"/>
          <w:b/>
          <w:bCs/>
          <w:color w:val="000000"/>
          <w:sz w:val="24"/>
          <w:szCs w:val="24"/>
        </w:rPr>
      </w:pPr>
      <w:ins w:id="20" w:author="Author">
        <w:r w:rsidRPr="006F1BE1">
          <w:rPr>
            <w:rFonts w:ascii="Times New Roman" w:hAnsi="Times New Roman" w:cs="Times New Roman"/>
            <w:b/>
            <w:bCs/>
            <w:color w:val="000000"/>
            <w:sz w:val="24"/>
            <w:szCs w:val="24"/>
            <w:shd w:val="clear" w:color="auto" w:fill="FFFFFF"/>
          </w:rPr>
          <w:t>Sheltered English Immersion (SEI):</w:t>
        </w:r>
        <w:r w:rsidRPr="006F1BE1">
          <w:rPr>
            <w:rFonts w:ascii="Times New Roman" w:hAnsi="Times New Roman" w:cs="Times New Roman"/>
            <w:color w:val="000000"/>
            <w:sz w:val="24"/>
            <w:szCs w:val="24"/>
            <w:shd w:val="clear" w:color="auto" w:fill="FFFFFF"/>
          </w:rPr>
          <w:t> Shall have the meaning set forth in M.G.L. c. 71A, §</w:t>
        </w:r>
        <w:r w:rsidR="00051275" w:rsidRPr="006F1BE1">
          <w:rPr>
            <w:rFonts w:ascii="Times New Roman" w:hAnsi="Times New Roman" w:cs="Times New Roman"/>
            <w:color w:val="000000"/>
            <w:sz w:val="24"/>
            <w:szCs w:val="24"/>
            <w:shd w:val="clear" w:color="auto" w:fill="FFFFFF"/>
          </w:rPr>
          <w:t xml:space="preserve"> </w:t>
        </w:r>
        <w:r w:rsidRPr="006F1BE1">
          <w:rPr>
            <w:rFonts w:ascii="Times New Roman" w:hAnsi="Times New Roman" w:cs="Times New Roman"/>
            <w:color w:val="000000"/>
            <w:sz w:val="24"/>
            <w:szCs w:val="24"/>
            <w:shd w:val="clear" w:color="auto" w:fill="FFFFFF"/>
          </w:rPr>
          <w:t>2.</w:t>
        </w:r>
      </w:ins>
    </w:p>
    <w:p w14:paraId="0D093314"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Technical 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4.07, 4.08 (6) and 4.09 and approved by the Board.</w:t>
      </w:r>
    </w:p>
    <w:p w14:paraId="34F9486E"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Educator:</w:t>
      </w:r>
      <w:r w:rsidRPr="006F1BE1">
        <w:rPr>
          <w:rFonts w:ascii="Times New Roman" w:eastAsia="Times New Roman" w:hAnsi="Times New Roman" w:cs="Times New Roman"/>
          <w:color w:val="000000"/>
          <w:sz w:val="24"/>
          <w:szCs w:val="24"/>
        </w:rPr>
        <w:t> A person employed in a school or school district under a Vocational Technical Educator license issued pursuant to 603 CMR 4.00.</w:t>
      </w:r>
    </w:p>
    <w:p w14:paraId="5A5C6659"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Framework:</w:t>
      </w:r>
      <w:r w:rsidRPr="006F1BE1">
        <w:rPr>
          <w:rFonts w:ascii="Times New Roman" w:eastAsia="Times New Roman" w:hAnsi="Times New Roman" w:cs="Times New Roman"/>
          <w:color w:val="000000"/>
          <w:sz w:val="24"/>
          <w:szCs w:val="24"/>
        </w:rPr>
        <w:t> Framework approved by the Commissioner, consisting of six strands representing all aspects of the industry that students in the vocational technical education program are preparing to enter.</w:t>
      </w:r>
    </w:p>
    <w:p w14:paraId="25CF3BA0"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Program:</w:t>
      </w:r>
      <w:r w:rsidRPr="006F1BE1">
        <w:rPr>
          <w:rFonts w:ascii="Times New Roman" w:eastAsia="Times New Roman" w:hAnsi="Times New Roman" w:cs="Times New Roman"/>
          <w:color w:val="000000"/>
          <w:sz w:val="24"/>
          <w:szCs w:val="24"/>
        </w:rPr>
        <w:t> A program approved by the Commissioner that provides instruction based on the Vocational Technical Education Frameworks and the Massachusetts Curriculum Frameworks.</w:t>
      </w:r>
    </w:p>
    <w:p w14:paraId="1A2F340E"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w:t>
      </w:r>
      <w:r w:rsidRPr="006F1BE1">
        <w:rPr>
          <w:rFonts w:ascii="Times New Roman" w:eastAsia="Times New Roman" w:hAnsi="Times New Roman" w:cs="Times New Roman"/>
          <w:color w:val="000000"/>
          <w:sz w:val="24"/>
          <w:szCs w:val="24"/>
        </w:rPr>
        <w:t> Education offered pursuant to M.G.L.</w:t>
      </w:r>
      <w:del w:id="21" w:author="Author">
        <w:r w:rsidRPr="006F1BE1" w:rsidDel="007C021F">
          <w:rPr>
            <w:rFonts w:ascii="Times New Roman" w:eastAsia="Times New Roman" w:hAnsi="Times New Roman" w:cs="Times New Roman"/>
            <w:color w:val="000000"/>
            <w:sz w:val="24"/>
            <w:szCs w:val="24"/>
          </w:rPr>
          <w:delText>,</w:delText>
        </w:r>
      </w:del>
      <w:r w:rsidRPr="006F1BE1">
        <w:rPr>
          <w:rFonts w:ascii="Times New Roman" w:eastAsia="Times New Roman" w:hAnsi="Times New Roman" w:cs="Times New Roman"/>
          <w:color w:val="000000"/>
          <w:sz w:val="24"/>
          <w:szCs w:val="24"/>
        </w:rPr>
        <w:t xml:space="preserve"> c. 74.</w:t>
      </w:r>
    </w:p>
    <w:p w14:paraId="1FECC924"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Written and Performance Tests for Prospective Vocational Technical Education Teachers:</w:t>
      </w:r>
      <w:r w:rsidRPr="006F1BE1">
        <w:rPr>
          <w:rFonts w:ascii="Times New Roman" w:eastAsia="Times New Roman" w:hAnsi="Times New Roman"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14:paraId="59ED2B90"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4.03: Program Approval Criteria</w:t>
      </w:r>
    </w:p>
    <w:p w14:paraId="7AAD2A12"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Each school district requesting full approval of a vocational technical education program shall demonstrate that the program meets the following approval criteria:</w:t>
      </w:r>
    </w:p>
    <w:p w14:paraId="6033F0E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Organization</w:t>
      </w:r>
    </w:p>
    <w:p w14:paraId="43AE554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district and agricultural school shall employ a vocational technical superintendent and vocational technical principal licensed pursuant to 603 CMR 4.00.</w:t>
      </w:r>
    </w:p>
    <w:p w14:paraId="120AE3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6CB78F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 Each school district seeking approval for a vocational technical education program shall demonstrate that the program has been planned in consultation with the following advisory committees:</w:t>
      </w:r>
    </w:p>
    <w:p w14:paraId="06ECA800" w14:textId="77777777"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Program Advisory Committee</w:t>
      </w:r>
      <w:r w:rsidRPr="006F1BE1">
        <w:rPr>
          <w:rFonts w:ascii="Times New Roman" w:eastAsia="Times New Roman" w:hAnsi="Times New Roman" w:cs="Times New Roman"/>
          <w:color w:val="000000"/>
          <w:sz w:val="24"/>
          <w:szCs w:val="24"/>
        </w:rPr>
        <w:br/>
        <w:t>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ensure that membership on the Advisory Committee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39, § 23B.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3FF5BCAD" w14:textId="77777777"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General Advisory Committee</w:t>
      </w:r>
      <w:r w:rsidRPr="006F1BE1">
        <w:rPr>
          <w:rFonts w:ascii="Times New Roman" w:eastAsia="Times New Roman" w:hAnsi="Times New Roman" w:cs="Times New Roman"/>
          <w:color w:val="000000"/>
          <w:sz w:val="24"/>
          <w:szCs w:val="24"/>
        </w:rPr>
        <w:br/>
        <w:t>Each school committee shall appoint a General Advisory Committee for all vocational technical education programs under its control. The General Advisory Committee shall include, but not be limited to, chairpersons of the program advisory committees. Every effort shall be made to ensure that membership on the General Advisory Committee 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39, § 23B.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515406E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Control</w:t>
      </w:r>
      <w:r w:rsidRPr="006F1BE1">
        <w:rPr>
          <w:rFonts w:ascii="Times New Roman" w:eastAsia="Times New Roman" w:hAnsi="Times New Roman" w:cs="Times New Roman"/>
          <w:color w:val="000000"/>
          <w:sz w:val="24"/>
          <w:szCs w:val="24"/>
        </w:rPr>
        <w:t> Each school district that conducts one or more vocational technical education programs shall be under the control of a school committee.</w:t>
      </w:r>
    </w:p>
    <w:p w14:paraId="1F9A6FE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Location (Facilities) and Equipment</w:t>
      </w:r>
    </w:p>
    <w:p w14:paraId="02C438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Each vocational technical education program shall be conducted in facilities that meet current occupational standards.</w:t>
      </w:r>
    </w:p>
    <w:p w14:paraId="3CADE93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76D84B7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facilities shall meet all applicable building and safety codes and shall be inspected by building and safety officials per applicable local, state and federal laws and regulations.</w:t>
      </w:r>
    </w:p>
    <w:p w14:paraId="62D390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69607B7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Program of Study and Methods of Instruction</w:t>
      </w:r>
    </w:p>
    <w:p w14:paraId="356DF55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The program of study shall:</w:t>
      </w:r>
    </w:p>
    <w:p w14:paraId="566A451A"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based on the applicable Vocational Technical Education Framework and the Massachusetts Curriculum Frameworks;</w:t>
      </w:r>
    </w:p>
    <w:p w14:paraId="45E9D441"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competency-based applied learning that contributes to a student's higher order reasoning and problem solving skills;</w:t>
      </w:r>
    </w:p>
    <w:p w14:paraId="3680AB57"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0139E766"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articulated, where appropriate, with postsecondary education programs including registered apprenticeship programs;</w:t>
      </w:r>
    </w:p>
    <w:p w14:paraId="256EEFC6"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program specific work-based experience wherever appropriate and feasible;</w:t>
      </w:r>
    </w:p>
    <w:p w14:paraId="2BF14FDB"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National Occupational Program Approval Standards as set forth in "Guidelines for Vocational Technical Education Programs and Educator Licensure;"</w:t>
      </w:r>
    </w:p>
    <w:p w14:paraId="63914A21"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state board/agency approvals, accreditation association approvals as set forth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57D5B3B5"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3C5C1580"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del w:id="22" w:author="Author">
        <w:r w:rsidRPr="006C392F" w:rsidDel="007C021F">
          <w:rPr>
            <w:rFonts w:ascii="Times New Roman" w:eastAsia="Times New Roman" w:hAnsi="Times New Roman" w:cs="Times New Roman"/>
            <w:color w:val="000000"/>
            <w:sz w:val="24"/>
            <w:szCs w:val="24"/>
            <w:highlight w:val="yellow"/>
          </w:rPr>
          <w:delText>1</w:delText>
        </w:r>
      </w:del>
      <w:r w:rsidRPr="006F1BE1">
        <w:rPr>
          <w:rFonts w:ascii="Times New Roman" w:eastAsia="Times New Roman" w:hAnsi="Times New Roman" w:cs="Times New Roman"/>
          <w:color w:val="000000"/>
          <w:sz w:val="24"/>
          <w:szCs w:val="24"/>
        </w:rPr>
        <w:t>be free of bias and stereotyping;</w:t>
      </w:r>
    </w:p>
    <w:p w14:paraId="33B194CF"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include a comprehensive safety and health plan, which includes safety training for all students and staff;</w:t>
      </w:r>
    </w:p>
    <w:p w14:paraId="3EA6A3B7"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taught by appropriately licensed teachers; and</w:t>
      </w:r>
    </w:p>
    <w:p w14:paraId="19E36725"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This provision is effective September 1, 2005.</w:t>
      </w:r>
    </w:p>
    <w:p w14:paraId="43F8A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A Program of Studies including both academic and technical programs and courses and the admission policy shall be published and a copy shall be provided to each student and parent/guardian.</w:t>
      </w:r>
    </w:p>
    <w:p w14:paraId="35BB0C9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14:paraId="63E0022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14:paraId="23C0976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School districts that offer five or more approved vocational technical education programs shall provide a minimum of a one half year exploratory program approved by the Department for all incoming ninth graders. The programs shall meet the standards in the guidelines for exploratory programs included in the "Guidelines for Vocational Technical Education Programs and Educator Licensure."</w:t>
      </w:r>
    </w:p>
    <w:p w14:paraId="2E7DD59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Qualifications of Personnel</w:t>
      </w:r>
    </w:p>
    <w:p w14:paraId="2C78B78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All personnel in the vocational technical education program including academic teachers shall have an appropriate educator license</w:t>
      </w:r>
      <w:ins w:id="23" w:author="Author">
        <w:r w:rsidR="00283FC2" w:rsidRPr="006F1BE1">
          <w:rPr>
            <w:rFonts w:ascii="Times New Roman" w:eastAsia="Times New Roman" w:hAnsi="Times New Roman" w:cs="Times New Roman"/>
            <w:color w:val="000000"/>
            <w:sz w:val="24"/>
            <w:szCs w:val="24"/>
          </w:rPr>
          <w:t xml:space="preserve"> </w:t>
        </w:r>
        <w:r w:rsidR="00D958E4" w:rsidRPr="006F1BE1">
          <w:rPr>
            <w:rFonts w:ascii="Times New Roman" w:eastAsia="Times New Roman" w:hAnsi="Times New Roman" w:cs="Times New Roman"/>
            <w:color w:val="000000"/>
            <w:sz w:val="24"/>
            <w:szCs w:val="24"/>
          </w:rPr>
          <w:t>and endorsement, if needed,</w:t>
        </w:r>
      </w:ins>
      <w:r w:rsidR="00112FEB" w:rsidRPr="006F1BE1">
        <w:rPr>
          <w:rFonts w:ascii="Times New Roman" w:eastAsia="Times New Roman" w:hAnsi="Times New Roman" w:cs="Times New Roman"/>
          <w:color w:val="000000"/>
          <w:sz w:val="24"/>
          <w:szCs w:val="24"/>
        </w:rPr>
        <w:t xml:space="preserve"> in</w:t>
      </w:r>
      <w:r w:rsidRPr="006F1BE1">
        <w:rPr>
          <w:rFonts w:ascii="Times New Roman" w:eastAsia="Times New Roman" w:hAnsi="Times New Roman" w:cs="Times New Roman"/>
          <w:color w:val="000000"/>
          <w:sz w:val="24"/>
          <w:szCs w:val="24"/>
        </w:rPr>
        <w:t xml:space="preserve"> accordance with the requirements set forth in 603 CMR 4.00</w:t>
      </w:r>
      <w:ins w:id="24" w:author="Author">
        <w:r w:rsidR="009504B5" w:rsidRPr="006F1BE1">
          <w:rPr>
            <w:rFonts w:ascii="Times New Roman" w:eastAsia="Times New Roman" w:hAnsi="Times New Roman" w:cs="Times New Roman"/>
            <w:color w:val="000000"/>
            <w:sz w:val="24"/>
            <w:szCs w:val="24"/>
          </w:rPr>
          <w:t xml:space="preserve">, </w:t>
        </w:r>
      </w:ins>
      <w:del w:id="25" w:author="Author">
        <w:r w:rsidRPr="006F1BE1" w:rsidDel="009504B5">
          <w:rPr>
            <w:rFonts w:ascii="Times New Roman" w:eastAsia="Times New Roman" w:hAnsi="Times New Roman" w:cs="Times New Roman"/>
            <w:color w:val="000000"/>
            <w:sz w:val="24"/>
            <w:szCs w:val="24"/>
          </w:rPr>
          <w:delText xml:space="preserve"> and </w:delText>
        </w:r>
      </w:del>
      <w:r w:rsidRPr="006F1BE1">
        <w:rPr>
          <w:rFonts w:ascii="Times New Roman" w:eastAsia="Times New Roman" w:hAnsi="Times New Roman" w:cs="Times New Roman"/>
          <w:color w:val="000000"/>
          <w:sz w:val="24"/>
          <w:szCs w:val="24"/>
        </w:rPr>
        <w:t>7.00</w:t>
      </w:r>
      <w:ins w:id="26" w:author="Author">
        <w:r w:rsidR="009504B5" w:rsidRPr="006F1BE1">
          <w:rPr>
            <w:rFonts w:ascii="Times New Roman" w:eastAsia="Times New Roman" w:hAnsi="Times New Roman" w:cs="Times New Roman"/>
            <w:color w:val="000000"/>
            <w:sz w:val="24"/>
            <w:szCs w:val="24"/>
          </w:rPr>
          <w:t>, and 14.00</w:t>
        </w:r>
      </w:ins>
      <w:r w:rsidRPr="006F1BE1">
        <w:rPr>
          <w:rFonts w:ascii="Times New Roman" w:eastAsia="Times New Roman" w:hAnsi="Times New Roman" w:cs="Times New Roman"/>
          <w:color w:val="000000"/>
          <w:sz w:val="24"/>
          <w:szCs w:val="24"/>
        </w:rPr>
        <w:t>.</w:t>
      </w:r>
    </w:p>
    <w:p w14:paraId="2E25D1E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7BF210D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w:t>
      </w:r>
      <w:r w:rsidRPr="006F1BE1">
        <w:rPr>
          <w:rFonts w:ascii="Times New Roman" w:eastAsia="Times New Roman" w:hAnsi="Times New Roman" w:cs="Times New Roman"/>
          <w:color w:val="000000"/>
          <w:sz w:val="24"/>
          <w:szCs w:val="24"/>
        </w:rPr>
        <w:lastRenderedPageBreak/>
        <w:t>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107CC8F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deem a district to have a critical shortage of licensed vocational technical teachers for the purpose of M.G.L. c. 32, § 91</w:t>
      </w:r>
      <w:del w:id="27" w:author="Author">
        <w:r w:rsidRPr="006F1BE1" w:rsidDel="00F313F9">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1E379DC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56ADA00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Admission of Students</w:t>
      </w:r>
    </w:p>
    <w:p w14:paraId="5DE1359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6F1BE1">
        <w:rPr>
          <w:rFonts w:ascii="Times New Roman" w:eastAsia="Times New Roman" w:hAnsi="Times New Roman" w:cs="Times New Roman"/>
          <w:i/>
          <w:iCs/>
          <w:color w:val="000000"/>
          <w:sz w:val="24"/>
          <w:szCs w:val="24"/>
        </w:rPr>
        <w:t>Guidelines for Admission Policies of Vocational Technical Secondary Schools and Comprehensive Secondary Schools</w:t>
      </w:r>
      <w:r w:rsidRPr="006F1BE1">
        <w:rPr>
          <w:rFonts w:ascii="Times New Roman" w:eastAsia="Times New Roman" w:hAnsi="Times New Roman" w:cs="Times New Roman"/>
          <w:color w:val="000000"/>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23D19DCD"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w:t>
      </w:r>
      <w:r w:rsidRPr="006F1BE1">
        <w:rPr>
          <w:rFonts w:ascii="Times New Roman" w:eastAsia="Times New Roman" w:hAnsi="Times New Roman" w:cs="Times New Roman"/>
          <w:color w:val="000000"/>
          <w:sz w:val="24"/>
          <w:szCs w:val="24"/>
        </w:rPr>
        <w:lastRenderedPageBreak/>
        <w:t>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14:paraId="3B9F80F0"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description of the Exploratory Program;</w:t>
      </w:r>
    </w:p>
    <w:p w14:paraId="71224B41"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4BADF52C"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6BA37CD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79FA08FE"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Students who reside in cities and towns that do not maintain an exploratory program may apply for admission to a school of another city, town or district offering an exploratory program. Ninth grade students who reside in cities and towns that offer an approved exploratory program shall attend the exploratory program provided by the district of residence; provided however, that students may apply for non-resident admission for the purpose of exploring specialized agriculture and natural resources programs designated by the Commissioner and not available in the student's district of residence.</w:t>
      </w:r>
    </w:p>
    <w:p w14:paraId="0837E8E5"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Non-resident students shall submit an application of admission to the receiving school no later than March 15 of the preceding school year and shall be subject to the admissions criteria of the receiving school. A non-resident student must submit a copy of the application to the district of residence no later than April 1 of the preceding school year.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w:t>
      </w:r>
      <w:r w:rsidRPr="006F1BE1">
        <w:rPr>
          <w:rFonts w:ascii="Times New Roman" w:eastAsia="Times New Roman" w:hAnsi="Times New Roman" w:cs="Times New Roman"/>
          <w:color w:val="000000"/>
          <w:sz w:val="24"/>
          <w:szCs w:val="24"/>
        </w:rPr>
        <w:lastRenderedPageBreak/>
        <w:t>Department no later than May 1. The decision of the Commissioner shall be final. In making his decision, the Commissioner shall take into consideration the following:</w:t>
      </w:r>
    </w:p>
    <w:p w14:paraId="63EE4CF7"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availability of a comparable program that is closer in proximity to the non-resident student's residence.</w:t>
      </w:r>
    </w:p>
    <w:p w14:paraId="480B8D47"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Whether the cost of providing transportation to the non-resident student would exceed the resident district's prior-year average non-resident transportation cost.</w:t>
      </w:r>
    </w:p>
    <w:p w14:paraId="7E37A5B2"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application of admission. 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37DC93C0"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 instances where there is no tuition agreement in place between sending and receiving districts, the commissioner shall establish tuitions rates for the purposes of M.G.L. c.74, s.7C. In calculating and establishing said tuition rates the commissioner:</w:t>
      </w:r>
    </w:p>
    <w:p w14:paraId="241D10C8"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c.70.</w:t>
      </w:r>
    </w:p>
    <w:p w14:paraId="0A198EF1"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118D7591"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w:t>
      </w:r>
      <w:r w:rsidRPr="006F1BE1">
        <w:rPr>
          <w:rFonts w:ascii="Times New Roman" w:eastAsia="Times New Roman" w:hAnsi="Times New Roman" w:cs="Times New Roman"/>
          <w:color w:val="000000"/>
          <w:sz w:val="24"/>
          <w:szCs w:val="24"/>
        </w:rPr>
        <w:lastRenderedPageBreak/>
        <w:t>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in pursuant to 603 CMR 4.03 (6)(b)4.b.</w:t>
      </w:r>
    </w:p>
    <w:p w14:paraId="7AE3F01F"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Any special education increment to non-resident tuitions shall not be subject to the cap established pursuant to 603 CMR 4.03 (6)(b)4.b.</w:t>
      </w:r>
    </w:p>
    <w:p w14:paraId="157FDB2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65077E2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6B7F51D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0E7498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a reasonable time after such notice to request that this information not be released without the prior consent of the eligible student or parent.</w:t>
      </w:r>
    </w:p>
    <w:p w14:paraId="2A00B62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Employment of Students (Cooperative Education)</w:t>
      </w:r>
    </w:p>
    <w:p w14:paraId="78598C4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Vocational Technical Cooperative Education Programs must be approved by the Department prior to implementation.</w:t>
      </w:r>
    </w:p>
    <w:p w14:paraId="1E68496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approved program shall:</w:t>
      </w:r>
    </w:p>
    <w:p w14:paraId="21D4CFC2"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supervised by a person holding a Vocational Technical Cooperative Education Coordinator license or Vocational Technical Teacher license in the cooperative education program area;</w:t>
      </w:r>
    </w:p>
    <w:p w14:paraId="7C33090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4CEF7E82"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offered only during time not scheduled for academic classes during the school year, and may include summer programs;</w:t>
      </w:r>
    </w:p>
    <w:p w14:paraId="1AD51706"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the opportunity to acquire knowledge, and develop skills not acquirable in a school-based setting but acquirable in a work-based setting;</w:t>
      </w:r>
    </w:p>
    <w:p w14:paraId="7BE0F3D4"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competency-based assessments;</w:t>
      </w:r>
    </w:p>
    <w:p w14:paraId="7FF7041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continuous supervision by the employer;</w:t>
      </w:r>
    </w:p>
    <w:p w14:paraId="4266200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vocational technical credit;</w:t>
      </w:r>
    </w:p>
    <w:p w14:paraId="62E8B098"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13CBAC8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safety and health orientation specific to the site for all employee-students; and</w:t>
      </w:r>
    </w:p>
    <w:p w14:paraId="07A7AEAA"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ensure that the agreement is being followed and to update the student's competency attainment file.</w:t>
      </w:r>
    </w:p>
    <w:p w14:paraId="46E4528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Expenditures</w:t>
      </w:r>
      <w:r w:rsidRPr="006F1BE1">
        <w:rPr>
          <w:rFonts w:ascii="Times New Roman" w:eastAsia="Times New Roman" w:hAnsi="Times New Roman" w:cs="Times New Roman"/>
          <w:color w:val="000000"/>
          <w:sz w:val="24"/>
          <w:szCs w:val="24"/>
        </w:rPr>
        <w:br/>
        <w:t>Each school that conducts one or more vocational technical education programs shall ensure that resources are adequate to enable the programs to meet current industry and Occupational Safety and Health Administration (OSHA) regulations with respect to facilities, safety, equipment and supplies.</w:t>
      </w:r>
    </w:p>
    <w:p w14:paraId="403EC34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4.04: Program Approval Procedures and Policies</w:t>
      </w:r>
    </w:p>
    <w:p w14:paraId="42D7855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61242E8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Department shall periodically monitor compliance of an approved program with applicable laws and regulations.</w:t>
      </w:r>
    </w:p>
    <w:p w14:paraId="441ADB6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555F9B6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Any program that fails to demonstrate that it satisfies all of the requirements set forth in 603 CMR 4.03 and/or 4.05 shall be subject to review and possible revocation of approval.</w:t>
      </w:r>
    </w:p>
    <w:p w14:paraId="4FDA16A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Department may initiate a review of such a program and request a corrective action plan. The Department shall offer technical assistance where appropriate.</w:t>
      </w:r>
    </w:p>
    <w:p w14:paraId="7CA4337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4257A03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extend the review for a second year. The Commissioner will make the final determination regarding revocation of approval of an individual program.</w:t>
      </w:r>
    </w:p>
    <w:p w14:paraId="36AB4AF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Substantial changes in any approved program shall be approved in writing by the Commissioner prior to implementation.</w:t>
      </w:r>
    </w:p>
    <w:p w14:paraId="64676A1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p>
    <w:p w14:paraId="6E5D494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A program that has been discontinued or has had its approval revoked may not be offered as a regular education program.</w:t>
      </w:r>
    </w:p>
    <w:p w14:paraId="0BD0CB4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14:paraId="6412921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377B8AD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4.05: Program Outcomes</w:t>
      </w:r>
    </w:p>
    <w:p w14:paraId="198B52E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The school district shall report program outcomes to the Department. Failure to meet program outcome standards may result in program approval being revoked pursuant to 603 CMR 4.04. (3). Specific minimum outcome standards as percentages for each outcome will be set by the Board every three years. The required outcomes are:</w:t>
      </w:r>
    </w:p>
    <w:p w14:paraId="10F8ED4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Outcome I</w:t>
      </w:r>
      <w:r w:rsidRPr="006F1BE1">
        <w:rPr>
          <w:rFonts w:ascii="Times New Roman" w:eastAsia="Times New Roman" w:hAnsi="Times New Roman" w:cs="Times New Roman"/>
          <w:color w:val="000000"/>
          <w:sz w:val="24"/>
          <w:szCs w:val="24"/>
        </w:rPr>
        <w:t> - Effective with the Class of 2003, the percentage of vocational technical education students who receive a high school diploma.</w:t>
      </w:r>
    </w:p>
    <w:p w14:paraId="38B3391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Outcome II</w:t>
      </w:r>
      <w:r w:rsidRPr="006F1BE1">
        <w:rPr>
          <w:rFonts w:ascii="Times New Roman" w:eastAsia="Times New Roman" w:hAnsi="Times New Roman" w:cs="Times New Roman"/>
          <w:color w:val="000000"/>
          <w:sz w:val="24"/>
          <w:szCs w:val="24"/>
        </w:rPr>
        <w:t> - Upon the development of the Certificate of Occupational Proficiency Assessment System, the percentage of vocational technical education students who receive a Certificate of Occupational Proficiency.</w:t>
      </w:r>
    </w:p>
    <w:p w14:paraId="4EA337E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Outcome III</w:t>
      </w:r>
      <w:r w:rsidRPr="006F1BE1">
        <w:rPr>
          <w:rFonts w:ascii="Times New Roman" w:eastAsia="Times New Roman" w:hAnsi="Times New Roman" w:cs="Times New Roman"/>
          <w:color w:val="000000"/>
          <w:sz w:val="24"/>
          <w:szCs w:val="24"/>
        </w:rPr>
        <w:t> - The percentage of vocational technical education program graduates who are employed in a field related to their program of study, in a military program related to their program of study, or who are enrolled in postsecondary education or advanced training twelve months after graduation.</w:t>
      </w:r>
    </w:p>
    <w:p w14:paraId="66A5348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4.06: Unpaid Off-Campus Construction and Maintenance Projects</w:t>
      </w:r>
    </w:p>
    <w:p w14:paraId="6ADCBFB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603 CMR 4.06 applies to off-campus construction and/or maintenance projects in which students acquire academic and vocational technical skills on an unpaid basis.</w:t>
      </w:r>
    </w:p>
    <w:p w14:paraId="31B38A7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A licensed teacher in that approved vocational technical education program area shall provide continuous supervision at the job site.</w:t>
      </w:r>
    </w:p>
    <w:p w14:paraId="4FD335D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School districts shall ensure 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74C47D2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Students shall not be required to waive their legal rights as a condition of participation in the project.</w:t>
      </w:r>
    </w:p>
    <w:p w14:paraId="3102F08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 and in no case shall students be allowed to participate in such projects without a minimum enrollment of at least one year in the vocational technical program.</w:t>
      </w:r>
    </w:p>
    <w:p w14:paraId="58D33CE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M.G.L.c.149 and the regulations of the Occupational Safety and Health Administration (OSHA) regarding workplace safety and health.</w:t>
      </w:r>
    </w:p>
    <w:p w14:paraId="3AD3F7B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lastRenderedPageBreak/>
        <w:t>4.07: Types of Vocational Technical Teacher Licenses, Requirements for Licensure, and Licenses Issued</w:t>
      </w:r>
    </w:p>
    <w:p w14:paraId="70D29E6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14:paraId="5B14232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Preliminary</w:t>
      </w:r>
    </w:p>
    <w:p w14:paraId="2E9620BC"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5072864A"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Preliminary Vocational Technical Teacher License</w:t>
      </w:r>
    </w:p>
    <w:p w14:paraId="5496B55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4B809D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Education:</w:t>
      </w:r>
    </w:p>
    <w:p w14:paraId="135DAC1C"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an associate's degree or higher degree related to the subject matter and skills they will teach:</w:t>
      </w:r>
    </w:p>
    <w:p w14:paraId="0BA07A74"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14:paraId="2686642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14:paraId="0CBDB00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14:paraId="641686F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14:paraId="4F44485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14:paraId="0998C5B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and Web Development</w:t>
      </w:r>
    </w:p>
    <w:p w14:paraId="44E5E49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14:paraId="427EFF9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14:paraId="1D1F5CE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14:paraId="573BF417"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14:paraId="320FFEF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14:paraId="2AB4C65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14:paraId="742A8A97"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14:paraId="1F13B48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14:paraId="52014149"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 bachelor's degree or higher degree related to the subject matter and skills they will teach:</w:t>
      </w:r>
    </w:p>
    <w:p w14:paraId="153267B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14:paraId="49C2657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14:paraId="41BAB190"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14:paraId="323AB169"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14:paraId="10B4E9A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&amp;Technology</w:t>
      </w:r>
    </w:p>
    <w:p w14:paraId="077483B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14:paraId="1BEDA101"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14:paraId="06466C9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14:paraId="56BFE24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14:paraId="1A586AFA"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14:paraId="4D0CC09A"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All other vocational technical teacher license candidates must document a high school diploma or the equivalent.</w:t>
      </w:r>
    </w:p>
    <w:p w14:paraId="7D45AE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Massachusetts and/or federal government or industry issued licenses or certifications required by industry or government to work in the technical area and by the Department </w:t>
      </w:r>
      <w:r w:rsidRPr="006F1BE1">
        <w:rPr>
          <w:rFonts w:ascii="Times New Roman" w:eastAsia="Times New Roman" w:hAnsi="Times New Roman" w:cs="Times New Roman"/>
          <w:color w:val="000000"/>
          <w:sz w:val="24"/>
          <w:szCs w:val="24"/>
        </w:rPr>
        <w:lastRenderedPageBreak/>
        <w:t>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753A08E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scores on the written and performance tests in the vocational technical subject matter and skills the candidate will teach.</w:t>
      </w:r>
    </w:p>
    <w:p w14:paraId="4E74E009" w14:textId="6AF4D277" w:rsidR="008D4E85" w:rsidRDefault="001E33EC" w:rsidP="001E33EC">
      <w:pPr>
        <w:shd w:val="clear" w:color="auto" w:fill="FFFFFF"/>
        <w:spacing w:after="0" w:line="240" w:lineRule="auto"/>
        <w:ind w:left="720"/>
        <w:rPr>
          <w:rFonts w:ascii="Times New Roman" w:eastAsia="Times New Roman" w:hAnsi="Times New Roman" w:cs="Times New Roman"/>
          <w:sz w:val="24"/>
          <w:szCs w:val="24"/>
        </w:rPr>
      </w:pPr>
      <w:r w:rsidRPr="006F1BE1">
        <w:rPr>
          <w:rFonts w:ascii="Times New Roman" w:eastAsia="Times New Roman" w:hAnsi="Times New Roman" w:cs="Times New Roman"/>
          <w:color w:val="000000"/>
          <w:sz w:val="24"/>
          <w:szCs w:val="24"/>
        </w:rPr>
        <w:t>(e) Passing score on the Technical Communication and Literacy Skills Test.</w:t>
      </w:r>
      <w:r w:rsidR="006707FE" w:rsidRPr="006F1BE1">
        <w:rPr>
          <w:rFonts w:ascii="Times New Roman" w:eastAsia="Times New Roman" w:hAnsi="Times New Roman" w:cs="Times New Roman"/>
          <w:sz w:val="24"/>
          <w:szCs w:val="24"/>
        </w:rPr>
        <w:t xml:space="preserve"> </w:t>
      </w:r>
    </w:p>
    <w:p w14:paraId="4D3B1757" w14:textId="77777777" w:rsidR="00DF662F" w:rsidRPr="006F1BE1" w:rsidRDefault="00DF662F" w:rsidP="001E33EC">
      <w:pPr>
        <w:shd w:val="clear" w:color="auto" w:fill="FFFFFF"/>
        <w:spacing w:after="0" w:line="240" w:lineRule="auto"/>
        <w:ind w:left="720"/>
        <w:rPr>
          <w:rFonts w:ascii="Times New Roman" w:eastAsia="Times New Roman" w:hAnsi="Times New Roman" w:cs="Times New Roman"/>
          <w:sz w:val="24"/>
          <w:szCs w:val="24"/>
        </w:rPr>
      </w:pPr>
    </w:p>
    <w:p w14:paraId="74C389D1" w14:textId="77777777"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 xml:space="preserve">(f) </w:t>
      </w:r>
      <w:r w:rsidR="001E33EC" w:rsidRPr="006F1BE1">
        <w:rPr>
          <w:rFonts w:ascii="Times New Roman" w:eastAsia="Times New Roman" w:hAnsi="Times New Roman" w:cs="Times New Roman"/>
          <w:color w:val="000000"/>
          <w:sz w:val="24"/>
          <w:szCs w:val="24"/>
        </w:rPr>
        <w:t>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14:paraId="0C8AFAE2"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 bachelor's degree is required must document a minimum of three years </w:t>
      </w:r>
      <w:ins w:id="28" w:author="Author">
        <w:r w:rsidR="00E83734" w:rsidRPr="006F1BE1">
          <w:rPr>
            <w:rFonts w:ascii="Times New Roman" w:eastAsia="Times New Roman" w:hAnsi="Times New Roman" w:cs="Times New Roman"/>
            <w:color w:val="000000"/>
            <w:sz w:val="24"/>
            <w:szCs w:val="24"/>
          </w:rPr>
          <w:t xml:space="preserve">of </w:t>
        </w:r>
      </w:ins>
      <w:r w:rsidRPr="006F1BE1">
        <w:rPr>
          <w:rFonts w:ascii="Times New Roman" w:eastAsia="Times New Roman" w:hAnsi="Times New Roman" w:cs="Times New Roman"/>
          <w:color w:val="000000"/>
          <w:sz w:val="24"/>
          <w:szCs w:val="24"/>
        </w:rPr>
        <w:t>recent, full-time employment experience, provided however, that a master's degree related to the subject matter and skills to be taught may substitute for one of the three years of required employment experience.</w:t>
      </w:r>
    </w:p>
    <w:p w14:paraId="4AC76F91"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an associate's degree is required must document a minimum of four years </w:t>
      </w:r>
      <w:ins w:id="29" w:author="Author">
        <w:r w:rsidR="00E83734" w:rsidRPr="006F1BE1">
          <w:rPr>
            <w:rFonts w:ascii="Times New Roman" w:eastAsia="Times New Roman" w:hAnsi="Times New Roman" w:cs="Times New Roman"/>
            <w:color w:val="000000"/>
            <w:sz w:val="24"/>
            <w:szCs w:val="24"/>
          </w:rPr>
          <w:t xml:space="preserve">of </w:t>
        </w:r>
      </w:ins>
      <w:r w:rsidRPr="006F1BE1">
        <w:rPr>
          <w:rFonts w:ascii="Times New Roman" w:eastAsia="Times New Roman" w:hAnsi="Times New Roman" w:cs="Times New Roman"/>
          <w:color w:val="000000"/>
          <w:sz w:val="24"/>
          <w:szCs w:val="24"/>
        </w:rPr>
        <w:t>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600FE1BE"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5C542E95"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Actual time spent on cooperative education employment by a graduate of a vocational technical education program may be counted toward meeting a portion of the employment experience requirement.</w:t>
      </w:r>
    </w:p>
    <w:p w14:paraId="248BEDEF" w14:textId="77777777" w:rsidR="001E737D"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1187B"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Candidates who have at least three full years of employment as a Department approved Criminal Justice vocational technical teacher will be exempt from the requirements set forth in 603 CMR 4.07(2) (d) and (</w:t>
      </w:r>
      <w:r w:rsidR="006707FE"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if they apply and complete all the requirements for licensure no later than December 31, 2015.</w:t>
      </w:r>
    </w:p>
    <w:p w14:paraId="2733C191" w14:textId="77777777" w:rsidR="001E737D" w:rsidRPr="006F1BE1" w:rsidRDefault="001E737D" w:rsidP="001E33EC">
      <w:pPr>
        <w:shd w:val="clear" w:color="auto" w:fill="FFFFFF"/>
        <w:spacing w:after="0" w:line="240" w:lineRule="auto"/>
        <w:ind w:left="720"/>
        <w:rPr>
          <w:ins w:id="30" w:author="Author"/>
          <w:rFonts w:ascii="Times New Roman" w:eastAsia="Times New Roman" w:hAnsi="Times New Roman" w:cs="Times New Roman"/>
          <w:color w:val="000000"/>
          <w:sz w:val="24"/>
          <w:szCs w:val="24"/>
        </w:rPr>
      </w:pPr>
    </w:p>
    <w:p w14:paraId="0795A60E" w14:textId="77777777" w:rsidR="001E737D" w:rsidRPr="006F1BE1" w:rsidRDefault="001E737D" w:rsidP="001E737D">
      <w:pPr>
        <w:shd w:val="clear" w:color="auto" w:fill="FFFFFF"/>
        <w:spacing w:after="0" w:line="240" w:lineRule="auto"/>
        <w:ind w:left="720"/>
        <w:rPr>
          <w:ins w:id="31" w:author="Author"/>
          <w:rFonts w:ascii="Times New Roman" w:eastAsia="Times New Roman" w:hAnsi="Times New Roman" w:cs="Times New Roman"/>
          <w:b/>
          <w:color w:val="000000"/>
          <w:sz w:val="24"/>
          <w:szCs w:val="24"/>
        </w:rPr>
      </w:pPr>
      <w:r w:rsidRPr="006F1BE1">
        <w:rPr>
          <w:rFonts w:ascii="Times New Roman" w:eastAsia="Times New Roman" w:hAnsi="Times New Roman" w:cs="Times New Roman"/>
          <w:color w:val="000000"/>
          <w:sz w:val="24"/>
          <w:szCs w:val="24"/>
        </w:rPr>
        <w:t xml:space="preserve">(3) </w:t>
      </w:r>
      <w:ins w:id="32" w:author="Author">
        <w:r w:rsidRPr="006F1BE1">
          <w:rPr>
            <w:rFonts w:ascii="Times New Roman" w:eastAsia="Times New Roman" w:hAnsi="Times New Roman" w:cs="Times New Roman"/>
            <w:b/>
            <w:color w:val="000000"/>
            <w:sz w:val="24"/>
            <w:szCs w:val="24"/>
          </w:rPr>
          <w:t>Sheltered English Immersion Endorsement for Preliminary Vocational Technical Teacher License.</w:t>
        </w:r>
      </w:ins>
    </w:p>
    <w:p w14:paraId="13101A6A" w14:textId="77777777" w:rsidR="001E737D" w:rsidRPr="006F1BE1" w:rsidRDefault="001E737D" w:rsidP="001E737D">
      <w:pPr>
        <w:shd w:val="clear" w:color="auto" w:fill="FFFFFF"/>
        <w:spacing w:before="100" w:beforeAutospacing="1" w:after="100" w:afterAutospacing="1" w:line="240" w:lineRule="auto"/>
        <w:ind w:left="720"/>
        <w:rPr>
          <w:ins w:id="33" w:author="Author"/>
          <w:rFonts w:ascii="Times New Roman" w:eastAsia="Times New Roman" w:hAnsi="Times New Roman" w:cs="Times New Roman"/>
          <w:color w:val="000000"/>
          <w:sz w:val="24"/>
          <w:szCs w:val="24"/>
        </w:rPr>
      </w:pPr>
      <w:ins w:id="34" w:author="Author">
        <w:r w:rsidRPr="006F1BE1">
          <w:rPr>
            <w:rFonts w:ascii="Times New Roman" w:eastAsia="Times New Roman" w:hAnsi="Times New Roman" w:cs="Times New Roman"/>
            <w:color w:val="000000"/>
            <w:sz w:val="24"/>
            <w:szCs w:val="24"/>
          </w:rPr>
          <w:t xml:space="preserve">Starting on July 1, </w:t>
        </w:r>
        <w:r w:rsidRPr="002801FF">
          <w:rPr>
            <w:rFonts w:ascii="Times New Roman" w:eastAsia="Times New Roman" w:hAnsi="Times New Roman" w:cs="Times New Roman"/>
            <w:color w:val="000000"/>
            <w:sz w:val="24"/>
            <w:szCs w:val="24"/>
            <w:highlight w:val="yellow"/>
          </w:rPr>
          <w:t>202</w:t>
        </w:r>
        <w:del w:id="35" w:author="Author">
          <w:r w:rsidRPr="002801FF" w:rsidDel="00AF4961">
            <w:rPr>
              <w:rFonts w:ascii="Times New Roman" w:eastAsia="Times New Roman" w:hAnsi="Times New Roman" w:cs="Times New Roman"/>
              <w:color w:val="000000"/>
              <w:sz w:val="24"/>
              <w:szCs w:val="24"/>
              <w:highlight w:val="yellow"/>
            </w:rPr>
            <w:delText>0</w:delText>
          </w:r>
        </w:del>
        <w:r w:rsidR="00AF4961" w:rsidRPr="002801FF">
          <w:rPr>
            <w:rFonts w:ascii="Times New Roman" w:eastAsia="Times New Roman" w:hAnsi="Times New Roman" w:cs="Times New Roman"/>
            <w:color w:val="000000"/>
            <w:sz w:val="24"/>
            <w:szCs w:val="24"/>
            <w:highlight w:val="yellow"/>
          </w:rPr>
          <w:t>1</w:t>
        </w:r>
        <w:r w:rsidRPr="006F1BE1">
          <w:rPr>
            <w:rFonts w:ascii="Times New Roman" w:eastAsia="Times New Roman" w:hAnsi="Times New Roman" w:cs="Times New Roman"/>
            <w:color w:val="000000"/>
            <w:sz w:val="24"/>
            <w:szCs w:val="24"/>
          </w:rPr>
          <w:t xml:space="preserve">, a career vocational technical teacher who is </w:t>
        </w:r>
        <w:r w:rsidRPr="006F1BE1">
          <w:rPr>
            <w:rFonts w:ascii="Times New Roman" w:eastAsia="Times New Roman" w:hAnsi="Times New Roman" w:cs="Times New Roman"/>
            <w:sz w:val="24"/>
            <w:szCs w:val="24"/>
          </w:rPr>
          <w:t xml:space="preserve">assigned to provide </w:t>
        </w:r>
        <w:r w:rsidR="00116A51" w:rsidRPr="006F1BE1">
          <w:rPr>
            <w:rFonts w:ascii="Times New Roman" w:eastAsia="Times New Roman" w:hAnsi="Times New Roman" w:cs="Times New Roman"/>
            <w:sz w:val="24"/>
            <w:szCs w:val="24"/>
          </w:rPr>
          <w:t xml:space="preserve">sheltered English </w:t>
        </w:r>
        <w:r w:rsidRPr="006F1BE1">
          <w:rPr>
            <w:rFonts w:ascii="Times New Roman" w:eastAsia="Times New Roman" w:hAnsi="Times New Roman" w:cs="Times New Roman"/>
            <w:sz w:val="24"/>
            <w:szCs w:val="24"/>
          </w:rPr>
          <w:t xml:space="preserve">instruction to an English learner shall either hold a Sheltered </w:t>
        </w:r>
        <w:r w:rsidRPr="006F1BE1">
          <w:rPr>
            <w:rFonts w:ascii="Times New Roman" w:eastAsia="Times New Roman" w:hAnsi="Times New Roman" w:cs="Times New Roman"/>
            <w:sz w:val="24"/>
            <w:szCs w:val="24"/>
          </w:rPr>
          <w:lastRenderedPageBreak/>
          <w:t xml:space="preserve">English Immersion (SEI) Teacher Endorsement or earn such endorsement within one year from the date of the assignment pursuant to 603 CMR 14.08(3). This provision shall not apply to career vocational technical teachers who are required to obtain the SEI Endorsement in accordance with 603 CMR 14.08(2). </w:t>
        </w:r>
      </w:ins>
    </w:p>
    <w:p w14:paraId="6BD2183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ins w:id="36" w:author="Author">
        <w:r w:rsidRPr="006F1BE1">
          <w:rPr>
            <w:rFonts w:ascii="Times New Roman" w:eastAsia="Times New Roman" w:hAnsi="Times New Roman" w:cs="Times New Roman"/>
            <w:color w:val="000000"/>
            <w:sz w:val="24"/>
            <w:szCs w:val="24"/>
          </w:rPr>
          <w:t>(</w:t>
        </w:r>
        <w:r w:rsidR="001E737D"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 </w:t>
        </w:r>
      </w:ins>
      <w:r w:rsidRPr="006F1BE1">
        <w:rPr>
          <w:rFonts w:ascii="Times New Roman" w:eastAsia="Times New Roman" w:hAnsi="Times New Roman" w:cs="Times New Roman"/>
          <w:b/>
          <w:bCs/>
          <w:color w:val="000000"/>
          <w:sz w:val="24"/>
          <w:szCs w:val="24"/>
        </w:rPr>
        <w:t>Requirements for the Professional Vocational Technical Teacher License</w:t>
      </w:r>
    </w:p>
    <w:p w14:paraId="75F8E427"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6855A01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Preliminary Vocational Technical Teacher License pursuant to 603 CMR 4.00.</w:t>
      </w:r>
    </w:p>
    <w:p w14:paraId="37EB1F7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5223104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 one-year induction program with a trained mentor.</w:t>
      </w:r>
    </w:p>
    <w:p w14:paraId="2633DA1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The completion of at least three full years of employment in the role of licensed vocational technical teacher in the program area of the license or three years of experience as a Department approved Criminal Justice vocational technical teacher.</w:t>
      </w:r>
    </w:p>
    <w:p w14:paraId="2E4298F2" w14:textId="77777777" w:rsidR="002639DE" w:rsidRPr="006F1BE1" w:rsidRDefault="001E33EC" w:rsidP="002639DE">
      <w:pPr>
        <w:shd w:val="clear" w:color="auto" w:fill="FFFFFF"/>
        <w:spacing w:after="0" w:line="240" w:lineRule="auto"/>
        <w:ind w:left="720"/>
        <w:rPr>
          <w:ins w:id="37" w:author="Author"/>
          <w:rFonts w:ascii="Times New Roman" w:eastAsia="Times New Roman" w:hAnsi="Times New Roman" w:cs="Times New Roman"/>
          <w:color w:val="000000"/>
          <w:sz w:val="24"/>
          <w:szCs w:val="24"/>
        </w:rPr>
      </w:pPr>
      <w:ins w:id="38" w:author="Author">
        <w:r w:rsidRPr="006F1BE1">
          <w:rPr>
            <w:rFonts w:ascii="Times New Roman" w:eastAsia="Times New Roman" w:hAnsi="Times New Roman" w:cs="Times New Roman"/>
            <w:color w:val="000000"/>
            <w:sz w:val="24"/>
            <w:szCs w:val="24"/>
          </w:rPr>
          <w:t xml:space="preserve">(f) </w:t>
        </w:r>
        <w:r w:rsidR="008D4E85" w:rsidRPr="006F1BE1">
          <w:rPr>
            <w:rFonts w:ascii="Times New Roman" w:eastAsia="Times New Roman" w:hAnsi="Times New Roman" w:cs="Times New Roman"/>
            <w:color w:val="000000"/>
            <w:sz w:val="24"/>
            <w:szCs w:val="24"/>
          </w:rPr>
          <w:t xml:space="preserve">Starting July 1, </w:t>
        </w:r>
        <w:r w:rsidR="008D4E85" w:rsidRPr="002801FF">
          <w:rPr>
            <w:rFonts w:ascii="Times New Roman" w:eastAsia="Times New Roman" w:hAnsi="Times New Roman" w:cs="Times New Roman"/>
            <w:color w:val="000000"/>
            <w:sz w:val="24"/>
            <w:szCs w:val="24"/>
            <w:highlight w:val="yellow"/>
          </w:rPr>
          <w:t>202</w:t>
        </w:r>
        <w:del w:id="39" w:author="Author">
          <w:r w:rsidR="008D4E85" w:rsidRPr="002801FF" w:rsidDel="00AF4961">
            <w:rPr>
              <w:rFonts w:ascii="Times New Roman" w:eastAsia="Times New Roman" w:hAnsi="Times New Roman" w:cs="Times New Roman"/>
              <w:color w:val="000000"/>
              <w:sz w:val="24"/>
              <w:szCs w:val="24"/>
              <w:highlight w:val="yellow"/>
            </w:rPr>
            <w:delText>0</w:delText>
          </w:r>
        </w:del>
        <w:r w:rsidR="00AF4961" w:rsidRPr="002801FF">
          <w:rPr>
            <w:rFonts w:ascii="Times New Roman" w:eastAsia="Times New Roman" w:hAnsi="Times New Roman" w:cs="Times New Roman"/>
            <w:color w:val="000000"/>
            <w:sz w:val="24"/>
            <w:szCs w:val="24"/>
            <w:highlight w:val="yellow"/>
          </w:rPr>
          <w:t>1</w:t>
        </w:r>
        <w:r w:rsidR="008D4E85" w:rsidRPr="006F1BE1">
          <w:rPr>
            <w:rFonts w:ascii="Times New Roman" w:eastAsia="Times New Roman" w:hAnsi="Times New Roman" w:cs="Times New Roman"/>
            <w:color w:val="000000"/>
            <w:sz w:val="24"/>
            <w:szCs w:val="24"/>
          </w:rPr>
          <w:t>, p</w:t>
        </w:r>
        <w:r w:rsidR="002639DE" w:rsidRPr="006F1BE1">
          <w:rPr>
            <w:rFonts w:ascii="Times New Roman" w:eastAsia="Times New Roman" w:hAnsi="Times New Roman" w:cs="Times New Roman"/>
            <w:sz w:val="24"/>
            <w:szCs w:val="24"/>
          </w:rPr>
          <w:t xml:space="preserve">ossession of </w:t>
        </w:r>
        <w:r w:rsidR="002639DE" w:rsidRPr="006F1BE1">
          <w:rPr>
            <w:rFonts w:ascii="Times New Roman" w:hAnsi="Times New Roman" w:cs="Times New Roman"/>
            <w:sz w:val="24"/>
            <w:szCs w:val="24"/>
          </w:rPr>
          <w:t>a</w:t>
        </w:r>
        <w:r w:rsidR="00327F0D" w:rsidRPr="006F1BE1">
          <w:rPr>
            <w:rFonts w:ascii="Times New Roman" w:hAnsi="Times New Roman" w:cs="Times New Roman"/>
            <w:sz w:val="24"/>
            <w:szCs w:val="24"/>
          </w:rPr>
          <w:t>n</w:t>
        </w:r>
        <w:r w:rsidR="002639DE" w:rsidRPr="006F1BE1">
          <w:rPr>
            <w:rFonts w:ascii="Times New Roman" w:hAnsi="Times New Roman" w:cs="Times New Roman"/>
            <w:sz w:val="24"/>
            <w:szCs w:val="24"/>
          </w:rPr>
          <w:t xml:space="preserve"> </w:t>
        </w:r>
        <w:r w:rsidR="009B2FF9" w:rsidRPr="006F1BE1">
          <w:rPr>
            <w:rFonts w:ascii="Times New Roman" w:hAnsi="Times New Roman" w:cs="Times New Roman"/>
            <w:sz w:val="24"/>
            <w:szCs w:val="24"/>
          </w:rPr>
          <w:t>SEI</w:t>
        </w:r>
        <w:r w:rsidR="002639DE" w:rsidRPr="006F1BE1">
          <w:rPr>
            <w:rFonts w:ascii="Times New Roman" w:hAnsi="Times New Roman" w:cs="Times New Roman"/>
            <w:sz w:val="24"/>
            <w:szCs w:val="24"/>
          </w:rPr>
          <w:t xml:space="preserve"> Teacher Endorsement.</w:t>
        </w:r>
      </w:ins>
    </w:p>
    <w:p w14:paraId="4BF247AB" w14:textId="77777777" w:rsidR="002639DE" w:rsidRPr="006F1BE1" w:rsidRDefault="002639DE" w:rsidP="001E33EC">
      <w:pPr>
        <w:shd w:val="clear" w:color="auto" w:fill="FFFFFF"/>
        <w:spacing w:after="0" w:line="240" w:lineRule="auto"/>
        <w:ind w:left="720"/>
        <w:rPr>
          <w:ins w:id="40" w:author="Author"/>
          <w:rFonts w:ascii="Times New Roman" w:eastAsia="Times New Roman" w:hAnsi="Times New Roman" w:cs="Times New Roman"/>
          <w:color w:val="000000"/>
          <w:sz w:val="24"/>
          <w:szCs w:val="24"/>
        </w:rPr>
      </w:pPr>
    </w:p>
    <w:p w14:paraId="28B4371A" w14:textId="77777777"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41" w:author="Author">
        <w:r w:rsidR="00500056" w:rsidRPr="006F1BE1" w:rsidDel="00500056">
          <w:rPr>
            <w:rFonts w:ascii="Times New Roman" w:eastAsia="Times New Roman" w:hAnsi="Times New Roman" w:cs="Times New Roman"/>
            <w:color w:val="000000"/>
            <w:sz w:val="24"/>
            <w:szCs w:val="24"/>
          </w:rPr>
          <w:delText>f</w:delText>
        </w:r>
      </w:del>
      <w:ins w:id="42" w:author="Author">
        <w:r w:rsidR="00500056" w:rsidRPr="006F1BE1">
          <w:rPr>
            <w:rFonts w:ascii="Times New Roman" w:eastAsia="Times New Roman" w:hAnsi="Times New Roman" w:cs="Times New Roman"/>
            <w:color w:val="000000"/>
            <w:sz w:val="24"/>
            <w:szCs w:val="24"/>
          </w:rPr>
          <w:t>g</w:t>
        </w:r>
      </w:ins>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The completion of 39 college degree credits or the equivalent as follows:</w:t>
      </w:r>
    </w:p>
    <w:p w14:paraId="24B29AF7" w14:textId="77777777"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Six college degree credits in English to include three college degree credits in English Composition 101 or a higher level and three additional college degree credits in higher level English.</w:t>
      </w:r>
    </w:p>
    <w:p w14:paraId="72EFCA3F" w14:textId="77777777"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14:paraId="742ECEE4" w14:textId="77777777" w:rsidR="0063049F"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14:paraId="42C3F258" w14:textId="77777777" w:rsidR="00666250" w:rsidRPr="006F1BE1" w:rsidRDefault="0063049F" w:rsidP="0063049F">
      <w:pPr>
        <w:numPr>
          <w:ilvl w:val="0"/>
          <w:numId w:val="8"/>
        </w:numPr>
        <w:shd w:val="clear" w:color="auto" w:fill="FFFFFF"/>
        <w:spacing w:before="100" w:beforeAutospacing="1" w:after="100" w:afterAutospacing="1" w:line="240" w:lineRule="auto"/>
        <w:ind w:left="1440"/>
        <w:rPr>
          <w:ins w:id="43" w:author="Author"/>
          <w:rFonts w:ascii="Times New Roman" w:eastAsia="Times New Roman" w:hAnsi="Times New Roman" w:cs="Times New Roman"/>
          <w:color w:val="000000"/>
          <w:sz w:val="24"/>
          <w:szCs w:val="24"/>
        </w:rPr>
      </w:pPr>
      <w:ins w:id="44" w:author="Author">
        <w:r w:rsidRPr="006F1BE1">
          <w:rPr>
            <w:rFonts w:ascii="Times New Roman" w:eastAsia="Times New Roman" w:hAnsi="Times New Roman" w:cs="Times New Roman"/>
            <w:color w:val="000000"/>
            <w:sz w:val="24"/>
            <w:szCs w:val="24"/>
          </w:rPr>
          <w:t>College degree credits earned through the completion of a</w:t>
        </w:r>
        <w:r w:rsidR="00666250" w:rsidRPr="006F1BE1">
          <w:rPr>
            <w:rFonts w:ascii="Times New Roman" w:eastAsia="Times New Roman" w:hAnsi="Times New Roman" w:cs="Times New Roman"/>
            <w:color w:val="000000"/>
            <w:sz w:val="24"/>
            <w:szCs w:val="24"/>
          </w:rPr>
          <w:t xml:space="preserve"> Sheltered English Immersion course may </w:t>
        </w:r>
        <w:r w:rsidRPr="006F1BE1">
          <w:rPr>
            <w:rFonts w:ascii="Times New Roman" w:eastAsia="Times New Roman" w:hAnsi="Times New Roman" w:cs="Times New Roman"/>
            <w:color w:val="000000"/>
            <w:sz w:val="24"/>
            <w:szCs w:val="24"/>
          </w:rPr>
          <w:t>be</w:t>
        </w:r>
        <w:r w:rsidR="007E5672" w:rsidRPr="006F1BE1">
          <w:rPr>
            <w:rFonts w:ascii="Times New Roman" w:eastAsia="Times New Roman" w:hAnsi="Times New Roman" w:cs="Times New Roman"/>
            <w:color w:val="000000"/>
            <w:sz w:val="24"/>
            <w:szCs w:val="24"/>
          </w:rPr>
          <w:t xml:space="preserve"> counted towards the college degree credits required by </w:t>
        </w:r>
        <w:r w:rsidR="00666250" w:rsidRPr="006F1BE1">
          <w:rPr>
            <w:rFonts w:ascii="Times New Roman" w:eastAsia="Times New Roman" w:hAnsi="Times New Roman" w:cs="Times New Roman"/>
            <w:color w:val="000000"/>
            <w:sz w:val="24"/>
            <w:szCs w:val="24"/>
          </w:rPr>
          <w:t xml:space="preserve">603 CMR </w:t>
        </w:r>
        <w:r w:rsidR="00644E3E"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07(</w:t>
        </w:r>
        <w:r w:rsidR="00D95B25"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)(g)1 and 603 CMR 4.07(</w:t>
        </w:r>
        <w:r w:rsidR="00D95B25"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)(g)</w:t>
        </w:r>
        <w:r w:rsidR="00AA17DD" w:rsidRPr="006F1BE1">
          <w:rPr>
            <w:rFonts w:ascii="Times New Roman" w:eastAsia="Times New Roman" w:hAnsi="Times New Roman" w:cs="Times New Roman"/>
            <w:color w:val="000000"/>
            <w:sz w:val="24"/>
            <w:szCs w:val="24"/>
          </w:rPr>
          <w:t>2</w:t>
        </w:r>
        <w:r w:rsidR="00666250" w:rsidRPr="006F1BE1">
          <w:rPr>
            <w:rFonts w:ascii="Times New Roman" w:eastAsia="Times New Roman" w:hAnsi="Times New Roman" w:cs="Times New Roman"/>
            <w:color w:val="000000"/>
            <w:sz w:val="24"/>
            <w:szCs w:val="24"/>
          </w:rPr>
          <w:t>.</w:t>
        </w:r>
      </w:ins>
    </w:p>
    <w:p w14:paraId="7234FB00" w14:textId="77777777" w:rsidR="001E33EC" w:rsidRDefault="001E33EC" w:rsidP="001E33EC">
      <w:pPr>
        <w:shd w:val="clear" w:color="auto" w:fill="FFFFFF"/>
        <w:spacing w:after="0" w:line="240" w:lineRule="auto"/>
        <w:ind w:left="720"/>
        <w:rPr>
          <w:ins w:id="45" w:author="Autho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46" w:author="Author">
        <w:r w:rsidR="00A4025B" w:rsidRPr="006F1BE1" w:rsidDel="00A4025B">
          <w:rPr>
            <w:rFonts w:ascii="Times New Roman" w:eastAsia="Times New Roman" w:hAnsi="Times New Roman" w:cs="Times New Roman"/>
            <w:color w:val="000000"/>
            <w:sz w:val="24"/>
            <w:szCs w:val="24"/>
          </w:rPr>
          <w:delText>4</w:delText>
        </w:r>
      </w:del>
      <w:ins w:id="47" w:author="Author">
        <w:r w:rsidR="00A4025B" w:rsidRPr="006F1BE1">
          <w:rPr>
            <w:rFonts w:ascii="Times New Roman" w:eastAsia="Times New Roman" w:hAnsi="Times New Roman" w:cs="Times New Roman"/>
            <w:color w:val="000000"/>
            <w:sz w:val="24"/>
            <w:szCs w:val="24"/>
          </w:rPr>
          <w:t>5</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Vocational Technical Teacher Licenses Issued.</w:t>
      </w:r>
      <w:ins w:id="48" w:author="Author">
        <w:r w:rsidRPr="006F1BE1">
          <w:rPr>
            <w:rFonts w:ascii="Times New Roman" w:eastAsia="Times New Roman" w:hAnsi="Times New Roman" w:cs="Times New Roman"/>
            <w:color w:val="000000"/>
            <w:sz w:val="24"/>
            <w:szCs w:val="24"/>
          </w:rPr>
          <w:t> </w:t>
        </w:r>
      </w:ins>
      <w:r w:rsidRPr="006F1BE1">
        <w:rPr>
          <w:rFonts w:ascii="Times New Roman" w:eastAsia="Times New Roman" w:hAnsi="Times New Roman" w:cs="Times New Roman"/>
          <w:color w:val="000000"/>
          <w:sz w:val="24"/>
          <w:szCs w:val="24"/>
        </w:rPr>
        <w:t>Licenses listed under the following occupational clusters will be issued.</w:t>
      </w:r>
    </w:p>
    <w:p w14:paraId="758E1174" w14:textId="77777777" w:rsidR="0015032F" w:rsidRPr="006F1BE1" w:rsidRDefault="0015032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6640830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w:t>
      </w:r>
      <w:r w:rsidRPr="006F1BE1">
        <w:rPr>
          <w:rFonts w:ascii="Times New Roman" w:eastAsia="Times New Roman" w:hAnsi="Times New Roman" w:cs="Times New Roman"/>
          <w:b/>
          <w:bCs/>
          <w:color w:val="000000"/>
          <w:sz w:val="24"/>
          <w:szCs w:val="24"/>
        </w:rPr>
        <w:t>Agriculture and Natural Resources Cluster.</w:t>
      </w:r>
    </w:p>
    <w:p w14:paraId="53F089ED"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Agricultural Mechanics</w:t>
      </w:r>
    </w:p>
    <w:p w14:paraId="4DE81AC5"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14:paraId="5C57D0F4"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 Technology</w:t>
      </w:r>
    </w:p>
    <w:p w14:paraId="2FF8153B"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14:paraId="5B53442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Arts and Communication Services Cluster.</w:t>
      </w:r>
    </w:p>
    <w:p w14:paraId="246BB16B"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14:paraId="52821064"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Graphic Communications</w:t>
      </w:r>
    </w:p>
    <w:p w14:paraId="62BBA0D8"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14:paraId="53167A7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w:t>
      </w:r>
      <w:r w:rsidRPr="006F1BE1">
        <w:rPr>
          <w:rFonts w:ascii="Times New Roman" w:eastAsia="Times New Roman" w:hAnsi="Times New Roman" w:cs="Times New Roman"/>
          <w:b/>
          <w:bCs/>
          <w:color w:val="000000"/>
          <w:sz w:val="24"/>
          <w:szCs w:val="24"/>
        </w:rPr>
        <w:t>Business and Consumer Services Cluster.</w:t>
      </w:r>
    </w:p>
    <w:p w14:paraId="20656567"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Cosmetology</w:t>
      </w:r>
    </w:p>
    <w:p w14:paraId="6CEFD40B"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Fashion Technology</w:t>
      </w:r>
    </w:p>
    <w:p w14:paraId="47A6899B"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14:paraId="5AF9D074"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14:paraId="3CBEE77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w:t>
      </w:r>
      <w:r w:rsidRPr="006F1BE1">
        <w:rPr>
          <w:rFonts w:ascii="Times New Roman" w:eastAsia="Times New Roman" w:hAnsi="Times New Roman" w:cs="Times New Roman"/>
          <w:b/>
          <w:bCs/>
          <w:color w:val="000000"/>
          <w:sz w:val="24"/>
          <w:szCs w:val="24"/>
        </w:rPr>
        <w:t>Construction Cluster.</w:t>
      </w:r>
    </w:p>
    <w:p w14:paraId="02C31E66"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Building and Property Maintenance</w:t>
      </w:r>
    </w:p>
    <w:p w14:paraId="1271D1D3"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Cabinetmaking</w:t>
      </w:r>
    </w:p>
    <w:p w14:paraId="338B49EC"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Carpentry</w:t>
      </w:r>
    </w:p>
    <w:p w14:paraId="019FAB0B"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Electricity</w:t>
      </w:r>
    </w:p>
    <w:p w14:paraId="65718356"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Heating - Air Conditioning - Ventilation - Refrigeration</w:t>
      </w:r>
    </w:p>
    <w:p w14:paraId="4EC858E1"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Mason and Tile Setting</w:t>
      </w:r>
    </w:p>
    <w:p w14:paraId="77067E7C"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Painting and Design Technologies</w:t>
      </w:r>
    </w:p>
    <w:p w14:paraId="4F2F5794"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Plumbing</w:t>
      </w:r>
    </w:p>
    <w:p w14:paraId="663F9E68"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Sheet Metalworking</w:t>
      </w:r>
    </w:p>
    <w:p w14:paraId="31ACED39"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Construction Craft Laborer</w:t>
      </w:r>
    </w:p>
    <w:p w14:paraId="52157DB2"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w:t>
      </w:r>
      <w:r w:rsidRPr="006F1BE1">
        <w:rPr>
          <w:rFonts w:ascii="Times New Roman" w:eastAsia="Times New Roman" w:hAnsi="Times New Roman" w:cs="Times New Roman"/>
          <w:b/>
          <w:bCs/>
          <w:color w:val="000000"/>
          <w:sz w:val="24"/>
          <w:szCs w:val="24"/>
        </w:rPr>
        <w:t xml:space="preserve">Manufacturing, Engineering &amp; </w:t>
      </w:r>
      <w:del w:id="49" w:author="Author">
        <w:r w:rsidR="00820C04" w:rsidRPr="006F1BE1">
          <w:rPr>
            <w:rFonts w:ascii="Times New Roman" w:eastAsia="Times New Roman" w:hAnsi="Times New Roman" w:cs="Times New Roman"/>
            <w:b/>
            <w:bCs/>
            <w:sz w:val="24"/>
            <w:szCs w:val="24"/>
          </w:rPr>
          <w:delText>Technilogical</w:delText>
        </w:r>
      </w:del>
      <w:ins w:id="50" w:author="Author">
        <w:r w:rsidR="005F4B70" w:rsidRPr="006F1BE1">
          <w:rPr>
            <w:rFonts w:ascii="Times New Roman" w:eastAsia="Times New Roman" w:hAnsi="Times New Roman" w:cs="Times New Roman"/>
            <w:b/>
            <w:bCs/>
            <w:color w:val="000000"/>
            <w:sz w:val="24"/>
            <w:szCs w:val="24"/>
          </w:rPr>
          <w:t>Technological</w:t>
        </w:r>
      </w:ins>
      <w:r w:rsidRPr="006F1BE1">
        <w:rPr>
          <w:rFonts w:ascii="Times New Roman" w:eastAsia="Times New Roman" w:hAnsi="Times New Roman" w:cs="Times New Roman"/>
          <w:b/>
          <w:bCs/>
          <w:color w:val="000000"/>
          <w:sz w:val="24"/>
          <w:szCs w:val="24"/>
        </w:rPr>
        <w:t xml:space="preserve"> Cluster</w:t>
      </w:r>
    </w:p>
    <w:p w14:paraId="1D83F546"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14:paraId="6A654F93"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14:paraId="4BAAAFBD"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14:paraId="6E24D0BB"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14:paraId="1568856E"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Machine Tool Technology</w:t>
      </w:r>
    </w:p>
    <w:p w14:paraId="65D38B39"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Major Appliance Installation/Repairing</w:t>
      </w:r>
    </w:p>
    <w:p w14:paraId="7F9107BC"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Metal Fabrication &amp; Joining Technologies</w:t>
      </w:r>
    </w:p>
    <w:p w14:paraId="79E2A510"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Stationary Engineering</w:t>
      </w:r>
    </w:p>
    <w:p w14:paraId="06E35B11"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14:paraId="5B293F37"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Welding</w:t>
      </w:r>
    </w:p>
    <w:p w14:paraId="586B08FB"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14:paraId="1D44638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(f) </w:t>
      </w:r>
      <w:r w:rsidRPr="006F1BE1">
        <w:rPr>
          <w:rFonts w:ascii="Times New Roman" w:eastAsia="Times New Roman" w:hAnsi="Times New Roman" w:cs="Times New Roman"/>
          <w:b/>
          <w:bCs/>
          <w:color w:val="000000"/>
          <w:sz w:val="24"/>
          <w:szCs w:val="24"/>
        </w:rPr>
        <w:t>Health Services Cluster.</w:t>
      </w:r>
    </w:p>
    <w:p w14:paraId="63AAB317"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14:paraId="26A56807"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14:paraId="329492E2"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14:paraId="08D3C6BD"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14:paraId="3F7C03F2"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14:paraId="13B0391A"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14:paraId="6A8B5A4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 </w:t>
      </w:r>
      <w:r w:rsidRPr="006F1BE1">
        <w:rPr>
          <w:rFonts w:ascii="Times New Roman" w:eastAsia="Times New Roman" w:hAnsi="Times New Roman" w:cs="Times New Roman"/>
          <w:b/>
          <w:bCs/>
          <w:color w:val="000000"/>
          <w:sz w:val="24"/>
          <w:szCs w:val="24"/>
        </w:rPr>
        <w:t>Hospitality and Tourism Cluster.</w:t>
      </w:r>
    </w:p>
    <w:p w14:paraId="7F137310"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Baking</w:t>
      </w:r>
    </w:p>
    <w:p w14:paraId="28323722"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Culinary Arts</w:t>
      </w:r>
    </w:p>
    <w:p w14:paraId="2979D2D1"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14:paraId="41996FF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 </w:t>
      </w:r>
      <w:r w:rsidRPr="006F1BE1">
        <w:rPr>
          <w:rFonts w:ascii="Times New Roman" w:eastAsia="Times New Roman" w:hAnsi="Times New Roman" w:cs="Times New Roman"/>
          <w:b/>
          <w:bCs/>
          <w:color w:val="000000"/>
          <w:sz w:val="24"/>
          <w:szCs w:val="24"/>
        </w:rPr>
        <w:t>Education Cluster.</w:t>
      </w:r>
    </w:p>
    <w:p w14:paraId="366A5BD5" w14:textId="77777777" w:rsidR="001E33EC" w:rsidRPr="006F1BE1" w:rsidRDefault="001E33EC" w:rsidP="001E33EC">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14:paraId="2951DE2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 </w:t>
      </w:r>
      <w:r w:rsidRPr="006F1BE1">
        <w:rPr>
          <w:rFonts w:ascii="Times New Roman" w:eastAsia="Times New Roman" w:hAnsi="Times New Roman" w:cs="Times New Roman"/>
          <w:b/>
          <w:bCs/>
          <w:color w:val="000000"/>
          <w:sz w:val="24"/>
          <w:szCs w:val="24"/>
        </w:rPr>
        <w:t>Information Technology Services Cluster.</w:t>
      </w:r>
    </w:p>
    <w:p w14:paraId="44C588D1" w14:textId="77777777"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&amp; Web Development</w:t>
      </w:r>
    </w:p>
    <w:p w14:paraId="691E884C" w14:textId="77777777"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14:paraId="535FCBA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(j) </w:t>
      </w:r>
      <w:r w:rsidRPr="006F1BE1">
        <w:rPr>
          <w:rFonts w:ascii="Times New Roman" w:eastAsia="Times New Roman" w:hAnsi="Times New Roman" w:cs="Times New Roman"/>
          <w:b/>
          <w:bCs/>
          <w:color w:val="000000"/>
          <w:sz w:val="24"/>
          <w:szCs w:val="24"/>
        </w:rPr>
        <w:t>Transportation Cluster.</w:t>
      </w:r>
    </w:p>
    <w:p w14:paraId="1D14FC7F"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Automotive Collision Repair and </w:t>
      </w:r>
      <w:del w:id="51" w:author="Author">
        <w:r w:rsidR="00820C04" w:rsidRPr="006F1BE1">
          <w:rPr>
            <w:rFonts w:ascii="Times New Roman" w:eastAsia="Times New Roman" w:hAnsi="Times New Roman" w:cs="Times New Roman"/>
            <w:sz w:val="24"/>
            <w:szCs w:val="24"/>
          </w:rPr>
          <w:delText>Refnishing</w:delText>
        </w:r>
      </w:del>
      <w:ins w:id="52" w:author="Author">
        <w:r w:rsidR="005F4B70" w:rsidRPr="006F1BE1">
          <w:rPr>
            <w:rFonts w:ascii="Times New Roman" w:eastAsia="Times New Roman" w:hAnsi="Times New Roman" w:cs="Times New Roman"/>
            <w:color w:val="000000"/>
            <w:sz w:val="24"/>
            <w:szCs w:val="24"/>
          </w:rPr>
          <w:t>Refinishing</w:t>
        </w:r>
      </w:ins>
    </w:p>
    <w:p w14:paraId="49274F68"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Automotive Technology</w:t>
      </w:r>
    </w:p>
    <w:p w14:paraId="041E1643"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Diesel Technology</w:t>
      </w:r>
    </w:p>
    <w:p w14:paraId="1148B4C7"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Marine Service Technology</w:t>
      </w:r>
    </w:p>
    <w:p w14:paraId="2D4BDEC1"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Power </w:t>
      </w:r>
      <w:del w:id="53" w:author="Author">
        <w:r w:rsidR="00820C04" w:rsidRPr="006F1BE1">
          <w:rPr>
            <w:rFonts w:ascii="Times New Roman" w:eastAsia="Times New Roman" w:hAnsi="Times New Roman" w:cs="Times New Roman"/>
            <w:sz w:val="24"/>
            <w:szCs w:val="24"/>
          </w:rPr>
          <w:delText>Equipoment</w:delText>
        </w:r>
      </w:del>
      <w:ins w:id="54" w:author="Author">
        <w:r w:rsidR="005F4B70" w:rsidRPr="006F1BE1">
          <w:rPr>
            <w:rFonts w:ascii="Times New Roman" w:eastAsia="Times New Roman" w:hAnsi="Times New Roman" w:cs="Times New Roman"/>
            <w:color w:val="000000"/>
            <w:sz w:val="24"/>
            <w:szCs w:val="24"/>
          </w:rPr>
          <w:t>Equipment</w:t>
        </w:r>
      </w:ins>
      <w:r w:rsidRPr="006F1BE1">
        <w:rPr>
          <w:rFonts w:ascii="Times New Roman" w:eastAsia="Times New Roman" w:hAnsi="Times New Roman" w:cs="Times New Roman"/>
          <w:color w:val="000000"/>
          <w:sz w:val="24"/>
          <w:szCs w:val="24"/>
        </w:rPr>
        <w:t xml:space="preserve"> Technology</w:t>
      </w:r>
    </w:p>
    <w:p w14:paraId="52AD6F4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(k) </w:t>
      </w:r>
      <w:r w:rsidRPr="006F1BE1">
        <w:rPr>
          <w:rFonts w:ascii="Times New Roman" w:eastAsia="Times New Roman" w:hAnsi="Times New Roman" w:cs="Times New Roman"/>
          <w:b/>
          <w:bCs/>
          <w:color w:val="000000"/>
          <w:sz w:val="24"/>
          <w:szCs w:val="24"/>
        </w:rPr>
        <w:t>Legal and Protective Services</w:t>
      </w:r>
    </w:p>
    <w:p w14:paraId="6291BB9F" w14:textId="77777777" w:rsidR="001E33EC" w:rsidRPr="006F1BE1" w:rsidRDefault="001E33EC" w:rsidP="001E33EC">
      <w:pPr>
        <w:shd w:val="clear" w:color="auto" w:fill="FFFFFF"/>
        <w:spacing w:after="0" w:line="240" w:lineRule="auto"/>
        <w:ind w:left="13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14:paraId="0BD7A6A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4.08: Types of Vocational Technical Administrator Licenses and Requirements for Licensure</w:t>
      </w:r>
    </w:p>
    <w:p w14:paraId="6B20C04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14:paraId="627DA12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14:paraId="089B95DB"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53D0B9B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Superintendent/Assistant Superintendent License</w:t>
      </w:r>
    </w:p>
    <w:p w14:paraId="097276E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749583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Evidence that the candidate meets the current requirements for the Initial Superintendent/Assistant Superintendent license under 603 CMR 7.00.</w:t>
      </w:r>
    </w:p>
    <w:p w14:paraId="23C8E71B" w14:textId="77777777" w:rsidR="00666250" w:rsidRPr="006F1BE1" w:rsidRDefault="001E33EC" w:rsidP="00666250">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14:paraId="6D56BD17" w14:textId="4C6ED008"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Pr</w:t>
      </w:r>
      <w:r w:rsidR="009249F7">
        <w:rPr>
          <w:rFonts w:ascii="Times New Roman" w:eastAsia="Times New Roman" w:hAnsi="Times New Roman" w:cs="Times New Roman"/>
          <w:b/>
          <w:bCs/>
          <w:color w:val="000000"/>
          <w:sz w:val="24"/>
          <w:szCs w:val="24"/>
        </w:rPr>
        <w:t>ofessional Vocational Technical S</w:t>
      </w:r>
      <w:r w:rsidRPr="006F1BE1">
        <w:rPr>
          <w:rFonts w:ascii="Times New Roman" w:eastAsia="Times New Roman" w:hAnsi="Times New Roman" w:cs="Times New Roman"/>
          <w:b/>
          <w:bCs/>
          <w:color w:val="000000"/>
          <w:sz w:val="24"/>
          <w:szCs w:val="24"/>
        </w:rPr>
        <w:t>uperintendent/Assistant Superintendent License</w:t>
      </w:r>
    </w:p>
    <w:p w14:paraId="0B28FBDE" w14:textId="77777777" w:rsidR="009249F7" w:rsidRDefault="009249F7"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3A103BB" w14:textId="29DC800B"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4318F7D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Superintendent/Assistant Superintendent license pursuant to 603 CMR 4.00.</w:t>
      </w:r>
    </w:p>
    <w:p w14:paraId="2FE819C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763246C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Superintendent/Assistant Superintendent license.</w:t>
      </w:r>
    </w:p>
    <w:p w14:paraId="01D3204F" w14:textId="1904A9E2"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Initial Vocational Technical Principal/Assistant Principal License</w:t>
      </w:r>
    </w:p>
    <w:p w14:paraId="1B8B37A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46E33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Evidence that the candidate meets the current requirements for the Initial Principal/Assistant Principal license under 603 CMR 7.00.</w:t>
      </w:r>
    </w:p>
    <w:p w14:paraId="16516E8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14:paraId="4D0A1346" w14:textId="77777777" w:rsidR="00817129" w:rsidRPr="006F1BE1" w:rsidRDefault="00817129" w:rsidP="00817129">
      <w:pPr>
        <w:shd w:val="clear" w:color="auto" w:fill="FFFFFF"/>
        <w:spacing w:before="100" w:beforeAutospacing="1" w:after="100" w:afterAutospacing="1" w:line="240" w:lineRule="auto"/>
        <w:ind w:left="720"/>
        <w:rPr>
          <w:ins w:id="55" w:author="Author"/>
          <w:rFonts w:ascii="Times New Roman" w:eastAsia="Times New Roman" w:hAnsi="Times New Roman" w:cs="Times New Roman"/>
          <w:color w:val="000000"/>
          <w:sz w:val="24"/>
          <w:szCs w:val="24"/>
        </w:rPr>
      </w:pPr>
      <w:ins w:id="56" w:author="Author">
        <w:r w:rsidRPr="006F1BE1">
          <w:rPr>
            <w:rFonts w:ascii="Times New Roman" w:eastAsia="Times New Roman" w:hAnsi="Times New Roman" w:cs="Times New Roman"/>
            <w:sz w:val="24"/>
            <w:szCs w:val="24"/>
          </w:rPr>
          <w:t xml:space="preserve">(d) </w:t>
        </w:r>
        <w:r w:rsidR="008D4E85" w:rsidRPr="006F1BE1">
          <w:rPr>
            <w:rFonts w:ascii="Times New Roman" w:eastAsia="Times New Roman" w:hAnsi="Times New Roman" w:cs="Times New Roman"/>
            <w:sz w:val="24"/>
            <w:szCs w:val="24"/>
          </w:rPr>
          <w:t xml:space="preserve">Starting July 1, </w:t>
        </w:r>
        <w:r w:rsidR="008D4E85" w:rsidRPr="002801FF">
          <w:rPr>
            <w:rFonts w:ascii="Times New Roman" w:eastAsia="Times New Roman" w:hAnsi="Times New Roman" w:cs="Times New Roman"/>
            <w:sz w:val="24"/>
            <w:szCs w:val="24"/>
            <w:highlight w:val="yellow"/>
          </w:rPr>
          <w:t>202</w:t>
        </w:r>
        <w:del w:id="57" w:author="Author">
          <w:r w:rsidR="008D4E85" w:rsidRPr="002801FF" w:rsidDel="00AF4961">
            <w:rPr>
              <w:rFonts w:ascii="Times New Roman" w:eastAsia="Times New Roman" w:hAnsi="Times New Roman" w:cs="Times New Roman"/>
              <w:sz w:val="24"/>
              <w:szCs w:val="24"/>
              <w:highlight w:val="yellow"/>
            </w:rPr>
            <w:delText>0</w:delText>
          </w:r>
        </w:del>
        <w:r w:rsidR="00AF4961" w:rsidRPr="002801FF">
          <w:rPr>
            <w:rFonts w:ascii="Times New Roman" w:eastAsia="Times New Roman" w:hAnsi="Times New Roman" w:cs="Times New Roman"/>
            <w:sz w:val="24"/>
            <w:szCs w:val="24"/>
            <w:highlight w:val="yellow"/>
          </w:rPr>
          <w:t>1</w:t>
        </w:r>
        <w:r w:rsidR="008D4E85" w:rsidRPr="006F1BE1">
          <w:rPr>
            <w:rFonts w:ascii="Times New Roman" w:eastAsia="Times New Roman" w:hAnsi="Times New Roman" w:cs="Times New Roman"/>
            <w:sz w:val="24"/>
            <w:szCs w:val="24"/>
          </w:rPr>
          <w:t>, p</w:t>
        </w:r>
        <w:r w:rsidR="004C006E" w:rsidRPr="006F1BE1">
          <w:rPr>
            <w:rFonts w:ascii="Times New Roman" w:eastAsia="Times New Roman" w:hAnsi="Times New Roman" w:cs="Times New Roman"/>
            <w:sz w:val="24"/>
            <w:szCs w:val="24"/>
          </w:rPr>
          <w:t>ossession of a</w:t>
        </w:r>
        <w:r w:rsidR="00385B1A" w:rsidRPr="006F1BE1">
          <w:rPr>
            <w:rFonts w:ascii="Times New Roman" w:eastAsia="Times New Roman" w:hAnsi="Times New Roman" w:cs="Times New Roman"/>
            <w:sz w:val="24"/>
            <w:szCs w:val="24"/>
          </w:rPr>
          <w:t>n</w:t>
        </w:r>
        <w:r w:rsidR="00DA3646" w:rsidRPr="006F1BE1">
          <w:rPr>
            <w:rFonts w:ascii="Times New Roman" w:eastAsia="Times New Roman" w:hAnsi="Times New Roman" w:cs="Times New Roman"/>
            <w:sz w:val="24"/>
            <w:szCs w:val="24"/>
          </w:rPr>
          <w:t xml:space="preserve"> SEI Administrator or SEI Teacher Endorsement.</w:t>
        </w:r>
      </w:ins>
    </w:p>
    <w:p w14:paraId="1692434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Requirements for the Professional Vocational Technical Principal/Assistant Principal License</w:t>
      </w:r>
    </w:p>
    <w:p w14:paraId="042C461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18918B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Principal/Assistant Principal license pursuant to 603 CMR 4.00.</w:t>
      </w:r>
    </w:p>
    <w:p w14:paraId="7386588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03FF45C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 Completion of at least three full years of employment under the Initial Vocational Technical Principal/Assistant Principal license.</w:t>
      </w:r>
    </w:p>
    <w:p w14:paraId="7323C9C3" w14:textId="7DCDED61" w:rsidR="001E33EC" w:rsidRDefault="001E33EC" w:rsidP="001E33EC">
      <w:pPr>
        <w:shd w:val="clear" w:color="auto" w:fill="FFFFFF"/>
        <w:spacing w:after="0" w:line="240" w:lineRule="auto"/>
        <w:ind w:left="720"/>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Requirements for the Initial Vocational Technical Supervisor/Director License</w:t>
      </w:r>
    </w:p>
    <w:p w14:paraId="0A7A1C16" w14:textId="77777777" w:rsidR="009249F7" w:rsidRPr="006F1BE1" w:rsidRDefault="009249F7"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F00371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64DA9D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bachelor's degree.</w:t>
      </w:r>
    </w:p>
    <w:p w14:paraId="6C79AA6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128BB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vocational technical education in a role in which the candidate holds a license.</w:t>
      </w:r>
    </w:p>
    <w:p w14:paraId="1587C5D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14BDB98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Passing score on the Technical Communication and Literacy Skills Test pursuant to 603 CMR 7.00.</w:t>
      </w:r>
    </w:p>
    <w:p w14:paraId="4D8228A9" w14:textId="77777777" w:rsidR="00DA3646" w:rsidRPr="006F1BE1" w:rsidRDefault="00817129" w:rsidP="00817129">
      <w:pPr>
        <w:shd w:val="clear" w:color="auto" w:fill="FFFFFF"/>
        <w:spacing w:before="100" w:beforeAutospacing="1" w:after="100" w:afterAutospacing="1" w:line="240" w:lineRule="auto"/>
        <w:ind w:left="720"/>
        <w:rPr>
          <w:ins w:id="58" w:author="Author"/>
          <w:rFonts w:ascii="Times New Roman" w:eastAsia="Times New Roman" w:hAnsi="Times New Roman" w:cs="Times New Roman"/>
          <w:sz w:val="24"/>
          <w:szCs w:val="24"/>
        </w:rPr>
      </w:pPr>
      <w:ins w:id="59" w:author="Author">
        <w:r w:rsidRPr="006F1BE1">
          <w:rPr>
            <w:rFonts w:ascii="Times New Roman" w:eastAsia="Times New Roman" w:hAnsi="Times New Roman" w:cs="Times New Roman"/>
            <w:color w:val="000000"/>
            <w:sz w:val="24"/>
            <w:szCs w:val="24"/>
          </w:rPr>
          <w:t>(g)</w:t>
        </w:r>
        <w:r w:rsidR="004C006E" w:rsidRPr="006F1BE1">
          <w:rPr>
            <w:rFonts w:ascii="Times New Roman" w:eastAsia="Times New Roman" w:hAnsi="Times New Roman" w:cs="Times New Roman"/>
            <w:color w:val="000000"/>
            <w:sz w:val="24"/>
            <w:szCs w:val="24"/>
          </w:rPr>
          <w:t xml:space="preserve"> </w:t>
        </w:r>
        <w:r w:rsidR="008D4E85" w:rsidRPr="006F1BE1">
          <w:rPr>
            <w:rFonts w:ascii="Times New Roman" w:eastAsia="Times New Roman" w:hAnsi="Times New Roman" w:cs="Times New Roman"/>
            <w:color w:val="000000"/>
            <w:sz w:val="24"/>
            <w:szCs w:val="24"/>
          </w:rPr>
          <w:t xml:space="preserve">Starting July 1, </w:t>
        </w:r>
        <w:r w:rsidR="008D4E85" w:rsidRPr="002801FF">
          <w:rPr>
            <w:rFonts w:ascii="Times New Roman" w:eastAsia="Times New Roman" w:hAnsi="Times New Roman" w:cs="Times New Roman"/>
            <w:color w:val="000000"/>
            <w:sz w:val="24"/>
            <w:szCs w:val="24"/>
            <w:highlight w:val="yellow"/>
          </w:rPr>
          <w:t>202</w:t>
        </w:r>
        <w:del w:id="60" w:author="Author">
          <w:r w:rsidR="008D4E85" w:rsidRPr="002801FF" w:rsidDel="00AF4961">
            <w:rPr>
              <w:rFonts w:ascii="Times New Roman" w:eastAsia="Times New Roman" w:hAnsi="Times New Roman" w:cs="Times New Roman"/>
              <w:color w:val="000000"/>
              <w:sz w:val="24"/>
              <w:szCs w:val="24"/>
              <w:highlight w:val="yellow"/>
            </w:rPr>
            <w:delText>0</w:delText>
          </w:r>
        </w:del>
        <w:r w:rsidR="00AF4961" w:rsidRPr="002801FF">
          <w:rPr>
            <w:rFonts w:ascii="Times New Roman" w:eastAsia="Times New Roman" w:hAnsi="Times New Roman" w:cs="Times New Roman"/>
            <w:color w:val="000000"/>
            <w:sz w:val="24"/>
            <w:szCs w:val="24"/>
            <w:highlight w:val="yellow"/>
          </w:rPr>
          <w:t>1</w:t>
        </w:r>
        <w:r w:rsidR="008D4E85" w:rsidRPr="006F1BE1">
          <w:rPr>
            <w:rFonts w:ascii="Times New Roman" w:eastAsia="Times New Roman" w:hAnsi="Times New Roman" w:cs="Times New Roman"/>
            <w:color w:val="000000"/>
            <w:sz w:val="24"/>
            <w:szCs w:val="24"/>
          </w:rPr>
          <w:t>, p</w:t>
        </w:r>
        <w:r w:rsidR="004C006E" w:rsidRPr="006F1BE1">
          <w:rPr>
            <w:rFonts w:ascii="Times New Roman" w:eastAsia="Times New Roman" w:hAnsi="Times New Roman" w:cs="Times New Roman"/>
            <w:color w:val="000000"/>
            <w:sz w:val="24"/>
            <w:szCs w:val="24"/>
          </w:rPr>
          <w:t xml:space="preserve">ossession of </w:t>
        </w:r>
        <w:r w:rsidR="002A3CD8" w:rsidRPr="006F1BE1">
          <w:rPr>
            <w:rFonts w:ascii="Times New Roman" w:eastAsia="Times New Roman" w:hAnsi="Times New Roman" w:cs="Times New Roman"/>
            <w:color w:val="000000"/>
            <w:sz w:val="24"/>
            <w:szCs w:val="24"/>
          </w:rPr>
          <w:t>a</w:t>
        </w:r>
        <w:r w:rsidR="00180151" w:rsidRPr="006F1BE1">
          <w:rPr>
            <w:rFonts w:ascii="Times New Roman" w:eastAsia="Times New Roman" w:hAnsi="Times New Roman" w:cs="Times New Roman"/>
            <w:color w:val="000000"/>
            <w:sz w:val="24"/>
            <w:szCs w:val="24"/>
          </w:rPr>
          <w:t>n</w:t>
        </w:r>
        <w:r w:rsidR="002A3CD8" w:rsidRPr="006F1BE1">
          <w:rPr>
            <w:rFonts w:ascii="Times New Roman" w:eastAsia="Times New Roman" w:hAnsi="Times New Roman" w:cs="Times New Roman"/>
            <w:color w:val="000000"/>
            <w:sz w:val="24"/>
            <w:szCs w:val="24"/>
          </w:rPr>
          <w:t xml:space="preserve"> SEI</w:t>
        </w:r>
        <w:r w:rsidR="00DA3646" w:rsidRPr="006F1BE1">
          <w:rPr>
            <w:rFonts w:ascii="Times New Roman" w:eastAsia="Times New Roman" w:hAnsi="Times New Roman" w:cs="Times New Roman"/>
            <w:color w:val="000000"/>
            <w:sz w:val="24"/>
            <w:szCs w:val="24"/>
          </w:rPr>
          <w:t xml:space="preserve"> Administrator or </w:t>
        </w:r>
        <w:r w:rsidR="004C006E" w:rsidRPr="006F1BE1">
          <w:rPr>
            <w:rFonts w:ascii="Times New Roman" w:eastAsia="Times New Roman" w:hAnsi="Times New Roman" w:cs="Times New Roman"/>
            <w:color w:val="000000"/>
            <w:sz w:val="24"/>
            <w:szCs w:val="24"/>
          </w:rPr>
          <w:t xml:space="preserve">SEI </w:t>
        </w:r>
        <w:r w:rsidR="00DA3646" w:rsidRPr="006F1BE1">
          <w:rPr>
            <w:rFonts w:ascii="Times New Roman" w:eastAsia="Times New Roman" w:hAnsi="Times New Roman" w:cs="Times New Roman"/>
            <w:color w:val="000000"/>
            <w:sz w:val="24"/>
            <w:szCs w:val="24"/>
          </w:rPr>
          <w:t>Teacher Endorsement.</w:t>
        </w:r>
        <w:r w:rsidRPr="006F1BE1">
          <w:rPr>
            <w:rFonts w:ascii="Times New Roman" w:eastAsia="Times New Roman" w:hAnsi="Times New Roman" w:cs="Times New Roman"/>
            <w:sz w:val="24"/>
            <w:szCs w:val="24"/>
          </w:rPr>
          <w:t xml:space="preserve"> </w:t>
        </w:r>
      </w:ins>
    </w:p>
    <w:p w14:paraId="155EA7F9" w14:textId="1ACA4BB1"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Requirements for the Professional Vocational Technical Supervisor/Director License</w:t>
      </w:r>
    </w:p>
    <w:p w14:paraId="6B5EC75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2E12EE5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Supervisor/Director Administrator license pursuant to 603 CMR 4.00.</w:t>
      </w:r>
    </w:p>
    <w:p w14:paraId="274E31E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7DDC805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the role of licensed vocational technical supervisor/director.</w:t>
      </w:r>
    </w:p>
    <w:p w14:paraId="0F358B1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Validity</w:t>
      </w:r>
      <w:r w:rsidRPr="006F1BE1">
        <w:rPr>
          <w:rFonts w:ascii="Times New Roman" w:eastAsia="Times New Roman" w:hAnsi="Times New Roman"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4.07 (6) or (7).</w:t>
      </w:r>
    </w:p>
    <w:p w14:paraId="14269FD8"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4.09: Types of Vocational Technical Cooperative Education Coordinator Licenses and Requirements for Licensure</w:t>
      </w:r>
    </w:p>
    <w:p w14:paraId="28CEDFD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(1) </w:t>
      </w:r>
      <w:r w:rsidRPr="006F1BE1">
        <w:rPr>
          <w:rFonts w:ascii="Times New Roman" w:eastAsia="Times New Roman" w:hAnsi="Times New Roman" w:cs="Times New Roman"/>
          <w:b/>
          <w:bCs/>
          <w:color w:val="000000"/>
          <w:sz w:val="24"/>
          <w:szCs w:val="24"/>
        </w:rPr>
        <w:t>Types</w:t>
      </w:r>
    </w:p>
    <w:p w14:paraId="236CE6D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14:paraId="23E06308"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7243E1BA"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w:t>
      </w:r>
    </w:p>
    <w:p w14:paraId="313782C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9A0B67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Professional Vocational Technical Teacher or Professional Vocational Technical Administrator license pursuant to 603 CMR 4.00 or Professional Guidance Counselor license pursuant to 603 CMR 7.00.</w:t>
      </w:r>
    </w:p>
    <w:p w14:paraId="65854A4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57F451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14:paraId="3E8B094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II</w:t>
      </w:r>
    </w:p>
    <w:p w14:paraId="76F0CFC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F5FC1F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Completion of at least five years, full-time, recent employment experience in business or industry in a role related to workforce education and training acceptable to the Department.</w:t>
      </w:r>
    </w:p>
    <w:p w14:paraId="67A1BF7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33BB0D8" w14:textId="77777777" w:rsidR="008526F5" w:rsidRPr="006F1BE1" w:rsidRDefault="001E33EC" w:rsidP="008526F5">
      <w:pPr>
        <w:shd w:val="clear" w:color="auto" w:fill="FFFFFF"/>
        <w:spacing w:before="100" w:beforeAutospacing="1" w:after="100" w:afterAutospacing="1"/>
        <w:ind w:left="720"/>
        <w:rPr>
          <w:rFonts w:ascii="Times New Roman" w:eastAsia="Times New Roman" w:hAnsi="Times New Roman" w:cs="Times New Roman"/>
          <w:strike/>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14:paraId="63FC1C2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Professional Vocational Technical Cooperative Education Coordinator License</w:t>
      </w:r>
    </w:p>
    <w:p w14:paraId="59D18552"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55F4839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Cooperative Education Coordinator license pursuant to 603 CMR 4.00.</w:t>
      </w:r>
    </w:p>
    <w:p w14:paraId="2069FC4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1D00B66B" w14:textId="77777777" w:rsidR="00F0628F" w:rsidRPr="006F1BE1" w:rsidRDefault="001E33EC" w:rsidP="00F0628F">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 xml:space="preserve">(d) The completion of at least three full years of employment in the role of licensed </w:t>
      </w:r>
      <w:r w:rsidR="000A33AD" w:rsidRPr="006F1BE1">
        <w:rPr>
          <w:rFonts w:ascii="Times New Roman" w:eastAsia="Times New Roman" w:hAnsi="Times New Roman" w:cs="Times New Roman"/>
          <w:color w:val="000000"/>
          <w:sz w:val="24"/>
          <w:szCs w:val="24"/>
        </w:rPr>
        <w:t>Vocational Technical Cooperative Education Coordinator.</w:t>
      </w:r>
    </w:p>
    <w:p w14:paraId="3F62F34C"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4.10: Professional Standards</w:t>
      </w:r>
    </w:p>
    <w:p w14:paraId="521C8EF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Professional Standards for Vocational Technical Teachers</w:t>
      </w:r>
    </w:p>
    <w:p w14:paraId="2CA46F58"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Teachers define pedagogical and other professional knowledge and skills required for all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 1) by passing the written and performance tests required for the preliminary license and, 2) as part of the preparation for the professional license.</w:t>
      </w:r>
    </w:p>
    <w:p w14:paraId="3B505ADC"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14BA863D"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Plans Curriculum and Instruction</w:t>
      </w:r>
    </w:p>
    <w:p w14:paraId="52BC7D3E"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241D9E6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1F517D1A"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instruction combining manipulative skills with the technical knowledge needed to perform job tasks.</w:t>
      </w:r>
    </w:p>
    <w:p w14:paraId="1439191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student activities to include, but not be limited to, research, documentation, task performance, record keeping and evaluation of job performance.</w:t>
      </w:r>
    </w:p>
    <w:p w14:paraId="6D83C471"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uses work-based activities to enhance student learning.</w:t>
      </w:r>
    </w:p>
    <w:p w14:paraId="73141B6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14:paraId="656B7403" w14:textId="77777777" w:rsidR="001E33EC" w:rsidRDefault="00820C04" w:rsidP="001E33EC">
      <w:pPr>
        <w:numPr>
          <w:ilvl w:val="1"/>
          <w:numId w:val="19"/>
        </w:numPr>
        <w:shd w:val="clear" w:color="auto" w:fill="FFFFFF"/>
        <w:spacing w:before="100" w:beforeAutospacing="1" w:after="100" w:afterAutospacing="1" w:line="240" w:lineRule="auto"/>
        <w:ind w:left="2160"/>
        <w:rPr>
          <w:ins w:id="61" w:author="Author"/>
          <w:rFonts w:ascii="Times New Roman" w:eastAsia="Times New Roman" w:hAnsi="Times New Roman" w:cs="Times New Roman"/>
          <w:color w:val="000000"/>
          <w:sz w:val="24"/>
          <w:szCs w:val="24"/>
        </w:rPr>
      </w:pPr>
      <w:del w:id="62" w:author="Author">
        <w:r w:rsidRPr="006F1BE1">
          <w:rPr>
            <w:rFonts w:ascii="Times New Roman" w:eastAsia="Times New Roman" w:hAnsi="Times New Roman" w:cs="Times New Roman"/>
            <w:sz w:val="24"/>
            <w:szCs w:val="24"/>
          </w:rPr>
          <w:delText>Employs appropriate sheltered English or subject matter</w:delText>
        </w:r>
      </w:del>
      <w:ins w:id="63" w:author="Author">
        <w:r w:rsidR="00BD1A22" w:rsidRPr="006F1BE1">
          <w:rPr>
            <w:rFonts w:ascii="Times New Roman" w:eastAsia="Times New Roman" w:hAnsi="Times New Roman" w:cs="Times New Roman"/>
            <w:color w:val="000000"/>
            <w:sz w:val="24"/>
            <w:szCs w:val="24"/>
          </w:rPr>
          <w:t>Uses effective</w:t>
        </w:r>
      </w:ins>
      <w:r w:rsidR="00BD1A22" w:rsidRPr="006F1BE1">
        <w:rPr>
          <w:rFonts w:ascii="Times New Roman" w:eastAsia="Times New Roman" w:hAnsi="Times New Roman" w:cs="Times New Roman"/>
          <w:color w:val="000000"/>
          <w:sz w:val="24"/>
          <w:szCs w:val="24"/>
        </w:rPr>
        <w:t xml:space="preserve"> strategies </w:t>
      </w:r>
      <w:ins w:id="64" w:author="Author">
        <w:r w:rsidR="00BD1A22" w:rsidRPr="006F1BE1">
          <w:rPr>
            <w:rFonts w:ascii="Times New Roman" w:eastAsia="Times New Roman" w:hAnsi="Times New Roman" w:cs="Times New Roman"/>
            <w:color w:val="000000"/>
            <w:sz w:val="24"/>
            <w:szCs w:val="24"/>
          </w:rPr>
          <w:t xml:space="preserve">and techniques </w:t>
        </w:r>
      </w:ins>
      <w:r w:rsidR="00BD1A22" w:rsidRPr="006F1BE1">
        <w:rPr>
          <w:rFonts w:ascii="Times New Roman" w:eastAsia="Times New Roman" w:hAnsi="Times New Roman" w:cs="Times New Roman"/>
          <w:color w:val="000000"/>
          <w:sz w:val="24"/>
          <w:szCs w:val="24"/>
        </w:rPr>
        <w:t xml:space="preserve">for </w:t>
      </w:r>
      <w:ins w:id="65" w:author="Author">
        <w:r w:rsidR="00BD1A22" w:rsidRPr="006F1BE1">
          <w:rPr>
            <w:rFonts w:ascii="Times New Roman" w:eastAsia="Times New Roman" w:hAnsi="Times New Roman" w:cs="Times New Roman"/>
            <w:color w:val="000000"/>
            <w:sz w:val="24"/>
            <w:szCs w:val="24"/>
          </w:rPr>
          <w:t xml:space="preserve">making content accessible to </w:t>
        </w:r>
      </w:ins>
      <w:r w:rsidR="00BD1A22" w:rsidRPr="006F1BE1">
        <w:rPr>
          <w:rFonts w:ascii="Times New Roman" w:eastAsia="Times New Roman" w:hAnsi="Times New Roman" w:cs="Times New Roman"/>
          <w:color w:val="000000"/>
          <w:sz w:val="24"/>
          <w:szCs w:val="24"/>
        </w:rPr>
        <w:t>English learners.</w:t>
      </w:r>
      <w:ins w:id="66" w:author="Author">
        <w:r w:rsidR="00BD1A22" w:rsidRPr="006F1BE1" w:rsidDel="00BD1A22">
          <w:rPr>
            <w:rFonts w:ascii="Times New Roman" w:eastAsia="Times New Roman" w:hAnsi="Times New Roman" w:cs="Times New Roman"/>
            <w:color w:val="000000"/>
            <w:sz w:val="24"/>
            <w:szCs w:val="24"/>
          </w:rPr>
          <w:t xml:space="preserve"> </w:t>
        </w:r>
      </w:ins>
    </w:p>
    <w:p w14:paraId="664E8934" w14:textId="77777777" w:rsidR="0024057B" w:rsidRPr="0015032F" w:rsidRDefault="0024057B" w:rsidP="001E33EC">
      <w:pPr>
        <w:numPr>
          <w:ilvl w:val="1"/>
          <w:numId w:val="19"/>
        </w:numPr>
        <w:shd w:val="clear" w:color="auto" w:fill="FFFFFF"/>
        <w:spacing w:before="100" w:beforeAutospacing="1" w:after="100" w:afterAutospacing="1" w:line="240" w:lineRule="auto"/>
        <w:ind w:left="2160"/>
        <w:rPr>
          <w:ins w:id="67" w:author="Author"/>
          <w:rFonts w:ascii="Times New Roman" w:eastAsia="Times New Roman" w:hAnsi="Times New Roman" w:cs="Times New Roman"/>
          <w:color w:val="000000"/>
          <w:sz w:val="24"/>
          <w:szCs w:val="24"/>
          <w:highlight w:val="yellow"/>
        </w:rPr>
      </w:pPr>
      <w:ins w:id="68" w:author="Author">
        <w:r w:rsidRPr="0015032F">
          <w:rPr>
            <w:rFonts w:ascii="Times New Roman" w:eastAsia="Times New Roman" w:hAnsi="Times New Roman" w:cs="Times New Roman"/>
            <w:color w:val="000000"/>
            <w:sz w:val="24"/>
            <w:szCs w:val="24"/>
            <w:highlight w:val="yellow"/>
          </w:rPr>
          <w:t xml:space="preserve">Uses instructional planning, materials, and student engagement approaches that support students of diverse cultural and linguistic backgrounds, strengths, and challenges. </w:t>
        </w:r>
      </w:ins>
    </w:p>
    <w:p w14:paraId="6DF2823B" w14:textId="77777777" w:rsidR="0024057B" w:rsidRPr="0015032F" w:rsidRDefault="0024057B" w:rsidP="001E33EC">
      <w:pPr>
        <w:numPr>
          <w:ilvl w:val="1"/>
          <w:numId w:val="19"/>
        </w:numPr>
        <w:shd w:val="clear" w:color="auto" w:fill="FFFFFF"/>
        <w:spacing w:before="100" w:beforeAutospacing="1" w:after="100" w:afterAutospacing="1" w:line="240" w:lineRule="auto"/>
        <w:ind w:left="2160"/>
        <w:rPr>
          <w:ins w:id="69" w:author="Author"/>
          <w:rFonts w:ascii="Times New Roman" w:eastAsia="Times New Roman" w:hAnsi="Times New Roman" w:cs="Times New Roman"/>
          <w:color w:val="000000"/>
          <w:sz w:val="24"/>
          <w:szCs w:val="24"/>
          <w:highlight w:val="yellow"/>
        </w:rPr>
      </w:pPr>
      <w:ins w:id="70" w:author="Author">
        <w:r w:rsidRPr="0015032F">
          <w:rPr>
            <w:rFonts w:ascii="Times New Roman" w:eastAsia="Times New Roman" w:hAnsi="Times New Roman" w:cs="Times New Roman"/>
            <w:color w:val="000000"/>
            <w:sz w:val="24"/>
            <w:szCs w:val="24"/>
            <w:highlight w:val="yellow"/>
          </w:rPr>
          <w:t xml:space="preserve">Demonstrates knowledge of the difference between social, academic and technical language and the importance of this difference in planning. </w:t>
        </w:r>
      </w:ins>
    </w:p>
    <w:p w14:paraId="0B7AF252" w14:textId="77777777" w:rsidR="0024057B" w:rsidRPr="0015032F" w:rsidRDefault="0024057B" w:rsidP="001E33EC">
      <w:pPr>
        <w:numPr>
          <w:ilvl w:val="1"/>
          <w:numId w:val="19"/>
        </w:numPr>
        <w:shd w:val="clear" w:color="auto" w:fill="FFFFFF"/>
        <w:spacing w:before="100" w:beforeAutospacing="1" w:after="100" w:afterAutospacing="1" w:line="240" w:lineRule="auto"/>
        <w:ind w:left="2160"/>
        <w:rPr>
          <w:ins w:id="71" w:author="Author"/>
          <w:rFonts w:ascii="Times New Roman" w:eastAsia="Times New Roman" w:hAnsi="Times New Roman" w:cs="Times New Roman"/>
          <w:color w:val="000000"/>
          <w:sz w:val="24"/>
          <w:szCs w:val="24"/>
          <w:highlight w:val="yellow"/>
        </w:rPr>
      </w:pPr>
      <w:ins w:id="72" w:author="Author">
        <w:r w:rsidRPr="0015032F">
          <w:rPr>
            <w:rFonts w:ascii="Times New Roman" w:eastAsia="Times New Roman" w:hAnsi="Times New Roman" w:cs="Times New Roman"/>
            <w:color w:val="000000"/>
            <w:sz w:val="24"/>
            <w:szCs w:val="24"/>
            <w:highlight w:val="yellow"/>
          </w:rPr>
          <w:t xml:space="preserve">Creates and maintains a safe and collaborative learning environment that values diversity and motivates students to meet high standards of conduct, effort and performance. </w:t>
        </w:r>
      </w:ins>
    </w:p>
    <w:p w14:paraId="06AEE206" w14:textId="77777777" w:rsidR="0024057B" w:rsidRPr="0015032F" w:rsidRDefault="0024057B"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highlight w:val="yellow"/>
        </w:rPr>
      </w:pPr>
      <w:ins w:id="73" w:author="Author">
        <w:r w:rsidRPr="0015032F">
          <w:rPr>
            <w:rFonts w:ascii="Times New Roman" w:eastAsia="Times New Roman" w:hAnsi="Times New Roman" w:cs="Times New Roman"/>
            <w:color w:val="000000"/>
            <w:sz w:val="24"/>
            <w:szCs w:val="24"/>
            <w:highlight w:val="yellow"/>
          </w:rPr>
          <w:lastRenderedPageBreak/>
          <w:t xml:space="preserve">Collaborates with families, recognizing the significance of native language and culture to create and implement strategies for supporting student learning and development both at home and at school. </w:t>
        </w:r>
      </w:ins>
    </w:p>
    <w:p w14:paraId="7E21B66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units of study with clear objectives and relevant measurable outcomes.</w:t>
      </w:r>
    </w:p>
    <w:p w14:paraId="6E6060EA"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the pedagogy appropriate to the specific discipline and to the age, cognitive level and learning styles of the students in the classroom and laboratory.</w:t>
      </w:r>
    </w:p>
    <w:p w14:paraId="0272F1D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 career decision-making and employability skills by creating opportunities for students to gain understanding of workplace cultures and expectations.</w:t>
      </w:r>
    </w:p>
    <w:p w14:paraId="0EB3755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Incorporates appropriate technology and media in planning the unit of study.</w:t>
      </w:r>
    </w:p>
    <w:p w14:paraId="15A8FD4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general education classrooms and laboratories.</w:t>
      </w:r>
    </w:p>
    <w:p w14:paraId="0F09242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sequential curriculum design that promotes the identification of academic subject area skills utilized within the vocational technical discipline.</w:t>
      </w:r>
    </w:p>
    <w:p w14:paraId="6CBD793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a sequential scope of technical knowledge instruction in the areas of materials, processes and procedures of the technical discipline.</w:t>
      </w:r>
    </w:p>
    <w:p w14:paraId="3BE0D70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curriculum that supports the successful transition of students from secondary to postsecondary education including registered apprenticeship programs.</w:t>
      </w:r>
    </w:p>
    <w:p w14:paraId="3BA6E910"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Delivers Effective Instruction</w:t>
      </w:r>
    </w:p>
    <w:p w14:paraId="0D47CE67"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w:t>
      </w:r>
    </w:p>
    <w:p w14:paraId="16C5F2C1"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14:paraId="42FE8578"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14:paraId="39531EA4"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engaging ways to begin a new unit of study.</w:t>
      </w:r>
    </w:p>
    <w:p w14:paraId="44CB4F7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14:paraId="46B3A86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carrying out the unit of study:</w:t>
      </w:r>
    </w:p>
    <w:p w14:paraId="75501EA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a balanced approach to teaching skills and concepts of reading, writing and speaking.</w:t>
      </w:r>
    </w:p>
    <w:p w14:paraId="1DB5D9F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teaching techniques from more teacher-directed strategies such as direct instruction and practice to less teacher-directed approaches such as discussion, problem solving, applied learning, cooperative learning, research projects (among others) as they apply to the subject matter and skills being taught.</w:t>
      </w:r>
    </w:p>
    <w:p w14:paraId="6476DF9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reading and writing strategies for addressing learning objectives.</w:t>
      </w:r>
    </w:p>
    <w:p w14:paraId="3F6BC8E5"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vocational technical program.</w:t>
      </w:r>
    </w:p>
    <w:p w14:paraId="2506BF67"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questioning to stimulate thinking and encourages all students to respond.</w:t>
      </w:r>
    </w:p>
    <w:p w14:paraId="0EE98D77"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Uses instructional technology appropriately.</w:t>
      </w:r>
    </w:p>
    <w:p w14:paraId="30E4C6C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extending and completing the unit of study:</w:t>
      </w:r>
    </w:p>
    <w:p w14:paraId="53AB85A1"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Assigns and evaluates homework that furthers student learning.</w:t>
      </w:r>
    </w:p>
    <w:p w14:paraId="7632658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14:paraId="066EB9E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varied opportunities for students to achieve competence.</w:t>
      </w:r>
    </w:p>
    <w:p w14:paraId="60DF7B8F"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14:paraId="7893FB35"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14:paraId="60190D6C" w14:textId="77777777" w:rsidR="001E33EC" w:rsidRPr="006F1BE1" w:rsidRDefault="001E33EC" w:rsidP="001E33EC">
      <w:pPr>
        <w:numPr>
          <w:ilvl w:val="2"/>
          <w:numId w:val="19"/>
        </w:numPr>
        <w:shd w:val="clear" w:color="auto" w:fill="FFFFFF"/>
        <w:spacing w:before="100" w:beforeAutospacing="1" w:after="24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accurately convey the level of student achievement to students, parents or guardians and school personnel.</w:t>
      </w:r>
    </w:p>
    <w:p w14:paraId="3C24DB1A"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Manages Classroom Climate and Operation</w:t>
      </w:r>
    </w:p>
    <w:p w14:paraId="6CF6396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safe environment conducive to learning.</w:t>
      </w:r>
    </w:p>
    <w:p w14:paraId="3D041C4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physical environment appropriate to a wide range of learning activities.</w:t>
      </w:r>
    </w:p>
    <w:p w14:paraId="61BD81C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health and safety issues pertaining to the vocational technical program and that safety guidelines are followed at all times.</w:t>
      </w:r>
    </w:p>
    <w:p w14:paraId="3E284253"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Maintains appropriate standards of behavior and mutual respect.</w:t>
      </w:r>
    </w:p>
    <w:p w14:paraId="2985493D" w14:textId="77777777"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Manages classroom routines and procedures without loss of significant instructional time.</w:t>
      </w:r>
    </w:p>
    <w:p w14:paraId="79576FE4"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2A6C69A7"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14:paraId="1C1DEDD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achievement by all students without exception.</w:t>
      </w:r>
    </w:p>
    <w:p w14:paraId="4339C6C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1A8B247F"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character, leadership and sound personal, social and civic values and ethics.</w:t>
      </w:r>
    </w:p>
    <w:p w14:paraId="6703E710" w14:textId="77777777" w:rsidR="001E33EC" w:rsidRPr="006F1BE1" w:rsidDel="00312039" w:rsidRDefault="001E33EC" w:rsidP="001E33EC">
      <w:pPr>
        <w:shd w:val="clear" w:color="auto" w:fill="FFFFFF"/>
        <w:spacing w:beforeAutospacing="1" w:after="240" w:line="240" w:lineRule="auto"/>
        <w:ind w:left="1440"/>
        <w:rPr>
          <w:del w:id="74" w:author="Author"/>
          <w:rFonts w:ascii="Times New Roman" w:eastAsia="Times New Roman" w:hAnsi="Times New Roman" w:cs="Times New Roman"/>
          <w:color w:val="000000"/>
          <w:sz w:val="24"/>
          <w:szCs w:val="24"/>
        </w:rPr>
      </w:pPr>
    </w:p>
    <w:p w14:paraId="1BC4433B"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14:paraId="5353EFE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14:paraId="5628012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Conveys knowledge of and enthusiasm for her/his technical discipline to students.</w:t>
      </w:r>
    </w:p>
    <w:p w14:paraId="57C04B5E"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718431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Collaborates with colleagues to improve instruction, assessment and student achievement. Involves parents/guardians in their child's learning </w:t>
      </w:r>
      <w:r w:rsidRPr="006F1BE1">
        <w:rPr>
          <w:rFonts w:ascii="Times New Roman" w:eastAsia="Times New Roman" w:hAnsi="Times New Roman" w:cs="Times New Roman"/>
          <w:color w:val="000000"/>
          <w:sz w:val="24"/>
          <w:szCs w:val="24"/>
        </w:rPr>
        <w:lastRenderedPageBreak/>
        <w:t>and communicates clearly with them. Develops partnerships with business and industry to extend and enrich the learning opportunities available to students.</w:t>
      </w:r>
    </w:p>
    <w:p w14:paraId="48D1CEE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33FC1538"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improve the vocational technical program and incorporate modern workplace skills.</w:t>
      </w:r>
    </w:p>
    <w:p w14:paraId="68C6C4E1"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vocational technical student organizations to improve student learning and develop student leadership skills.</w:t>
      </w:r>
    </w:p>
    <w:p w14:paraId="2C7BED2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29454C28" w14:textId="77777777"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legal and ethical issues as they apply to responsible and acceptable use of the Internet and other resources.</w:t>
      </w:r>
    </w:p>
    <w:p w14:paraId="6287585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Professional Standards for Vocational Technical Administrators</w:t>
      </w:r>
    </w:p>
    <w:p w14:paraId="7D55228C"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461B5B5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228C8DB3"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Leadership</w:t>
      </w:r>
    </w:p>
    <w:p w14:paraId="0524C52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role of vocational technical education in the United States.</w:t>
      </w:r>
    </w:p>
    <w:p w14:paraId="6EAB1FD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vision and mission of vocational technical education.</w:t>
      </w:r>
    </w:p>
    <w:p w14:paraId="35F12BF6"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Reviews, evaluates, revises and initiates vocational technical education programs on the basis of sound labor market information and input from advisory committees.</w:t>
      </w:r>
    </w:p>
    <w:p w14:paraId="0030405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how to connect the curriculum to authentic learning experiences.</w:t>
      </w:r>
    </w:p>
    <w:p w14:paraId="5620A6B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DA7956A"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high school to postsecondary education including registered apprenticeship programs.</w:t>
      </w:r>
    </w:p>
    <w:p w14:paraId="611BE5D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of integrated academic and technical instruction.</w:t>
      </w:r>
    </w:p>
    <w:p w14:paraId="064C4265" w14:textId="77777777"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a comprehensive school improvement plan based upon sound data analysis and the school vision statement.</w:t>
      </w:r>
    </w:p>
    <w:p w14:paraId="369BCA66" w14:textId="77777777"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Safety and Health</w:t>
      </w:r>
      <w:r w:rsidRPr="006F1BE1">
        <w:rPr>
          <w:rFonts w:ascii="Times New Roman" w:eastAsia="Times New Roman" w:hAnsi="Times New Roman" w:cs="Times New Roman"/>
          <w:color w:val="000000"/>
          <w:sz w:val="24"/>
          <w:szCs w:val="24"/>
        </w:rPr>
        <w:br/>
        <w:t>Understands safety and health requirements of vocational technical education and assures that the school develops and follows an appropriate health and safety plan.</w:t>
      </w:r>
    </w:p>
    <w:p w14:paraId="11B07D41"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3AC1E40E"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presence and quality of educational programs that address the needs, interests and abilities of all students.</w:t>
      </w:r>
    </w:p>
    <w:p w14:paraId="3B56C4D4"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programs or activities that help all students acquire a positive civic identity and see themselves as integral members of our civic communities.</w:t>
      </w:r>
    </w:p>
    <w:p w14:paraId="0AC9C76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Fosters understanding that effort is a key factor in achievement.</w:t>
      </w:r>
    </w:p>
    <w:p w14:paraId="79F32104"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Helps all students see themselves as unique individuals responsible for their own actions.</w:t>
      </w:r>
    </w:p>
    <w:p w14:paraId="7F46808C"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high academic expectations for all students.</w:t>
      </w:r>
    </w:p>
    <w:p w14:paraId="4EBE82DB" w14:textId="77777777" w:rsidR="00290B63" w:rsidRPr="006F1BE1" w:rsidRDefault="001E33EC"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Holds teachers, students and self to high standards of performance and behavior.</w:t>
      </w:r>
    </w:p>
    <w:p w14:paraId="7DAED91B" w14:textId="77777777" w:rsidR="00290B63" w:rsidRPr="006F1BE1" w:rsidRDefault="00BD1A22" w:rsidP="00290B63">
      <w:pPr>
        <w:numPr>
          <w:ilvl w:val="1"/>
          <w:numId w:val="20"/>
        </w:numPr>
        <w:shd w:val="clear" w:color="auto" w:fill="FFFFFF"/>
        <w:spacing w:before="100" w:beforeAutospacing="1" w:after="0" w:line="240" w:lineRule="auto"/>
        <w:ind w:left="2160"/>
        <w:rPr>
          <w:ins w:id="75" w:author="Author"/>
          <w:rFonts w:ascii="Times New Roman" w:eastAsia="Times New Roman" w:hAnsi="Times New Roman" w:cs="Times New Roman"/>
          <w:color w:val="000000"/>
          <w:sz w:val="24"/>
          <w:szCs w:val="24"/>
        </w:rPr>
      </w:pPr>
      <w:ins w:id="76" w:author="Author">
        <w:r w:rsidRPr="006F1BE1">
          <w:rPr>
            <w:rFonts w:ascii="Times New Roman" w:eastAsia="Times New Roman" w:hAnsi="Times New Roman" w:cs="Times New Roman"/>
            <w:color w:val="000000"/>
            <w:sz w:val="24"/>
            <w:szCs w:val="24"/>
          </w:rPr>
          <w:t>Promotes use of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ins>
    </w:p>
    <w:p w14:paraId="37CBE0F0"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Community Involvement</w:t>
      </w:r>
    </w:p>
    <w:p w14:paraId="2381220B"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and postsecondary institutions and apprenticeship programs to extend and enrich the learning opportunities available to students.</w:t>
      </w:r>
    </w:p>
    <w:p w14:paraId="2C03C515" w14:textId="77777777"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general advisory committee to continually improve vocational technical education programs and incorporate current workplace skills.</w:t>
      </w:r>
    </w:p>
    <w:p w14:paraId="27AC7C3D" w14:textId="77777777"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Responsibilities</w:t>
      </w:r>
      <w:r w:rsidRPr="006F1BE1">
        <w:rPr>
          <w:rFonts w:ascii="Times New Roman" w:eastAsia="Times New Roman" w:hAnsi="Times New Roman" w:cs="Times New Roman"/>
          <w:color w:val="000000"/>
          <w:sz w:val="24"/>
          <w:szCs w:val="24"/>
        </w:rPr>
        <w:br/>
        <w:t>Understands the laws and regulations that govern vocational technical education.</w:t>
      </w:r>
    </w:p>
    <w:p w14:paraId="1F27003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Professional Standards for Vocational Technical Cooperative Education Coordinators</w:t>
      </w:r>
    </w:p>
    <w:p w14:paraId="363EE49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25D5373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7FB36309"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Implements curriculum and instruction during the Cooperative Education Program.</w:t>
      </w:r>
    </w:p>
    <w:p w14:paraId="1FEB435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Education Frameworks and the Massachusetts Curriculum Frameworks to plan the cooperative program.</w:t>
      </w:r>
    </w:p>
    <w:p w14:paraId="1F83FA43"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manipulative skills are combined with the technical knowledge needed to perform job tasks during the cooperative education program.</w:t>
      </w:r>
    </w:p>
    <w:p w14:paraId="2524AE03"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Ensures that student activities include, but are not be limited to, research, documentation, task performance, record keeping and evaluation of job performance during the cooperative education program.</w:t>
      </w:r>
    </w:p>
    <w:p w14:paraId="0B34827C"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ensure that learning activities are appropriate for students during the cooperative education program.</w:t>
      </w:r>
    </w:p>
    <w:p w14:paraId="787E76E8"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to enhance learning. Cooperates with academic teachers to integrate academic and technical education to the greatest possible extent during the cooperative education program.</w:t>
      </w:r>
    </w:p>
    <w:p w14:paraId="26A49466"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cooperative education programs.</w:t>
      </w:r>
    </w:p>
    <w:p w14:paraId="12DDD91C" w14:textId="77777777" w:rsidR="00D1615F" w:rsidRPr="006F1BE1" w:rsidRDefault="001E33EC" w:rsidP="00D1615F">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cooperative education program that supports the successful transition of students from secondary to postsecondary education including registered apprenticeship programs.</w:t>
      </w:r>
    </w:p>
    <w:p w14:paraId="63DEC8A8"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the Delivery of Effective Instruction</w:t>
      </w:r>
    </w:p>
    <w:p w14:paraId="74C4CBCA"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implementing the cooperative education program:</w:t>
      </w:r>
    </w:p>
    <w:p w14:paraId="3CCB00C4"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14:paraId="52E926C2"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14:paraId="5580CC39"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14:paraId="49278830"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cooperative education program.</w:t>
      </w:r>
    </w:p>
    <w:p w14:paraId="0CA07F58"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conferencing with students:</w:t>
      </w:r>
    </w:p>
    <w:p w14:paraId="044207A6"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14:paraId="742C1304"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opportunities for students to achieve competence.</w:t>
      </w:r>
    </w:p>
    <w:p w14:paraId="59E264A2"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14:paraId="5D3B6F25"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14:paraId="4C23C58B" w14:textId="77777777" w:rsidR="001E33EC" w:rsidRPr="006F1BE1" w:rsidRDefault="001E33EC" w:rsidP="005447D1">
      <w:pPr>
        <w:numPr>
          <w:ilvl w:val="2"/>
          <w:numId w:val="21"/>
        </w:numPr>
        <w:shd w:val="clear" w:color="auto" w:fill="FFFFFF"/>
        <w:spacing w:before="100" w:beforeAutospacing="1" w:after="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convey the level of student achievement to students, parents or guardians and school personnel.</w:t>
      </w:r>
    </w:p>
    <w:p w14:paraId="135E3CF1"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Safety</w:t>
      </w:r>
    </w:p>
    <w:p w14:paraId="21549C0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safety and health issues pertaining to the vocational technical program and that safety guidelines are followed at all times.</w:t>
      </w:r>
    </w:p>
    <w:p w14:paraId="45F388E5" w14:textId="77777777" w:rsidR="005447D1" w:rsidRPr="006F1BE1" w:rsidRDefault="001E33EC" w:rsidP="005447D1">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appropriate standards of behavior and mutual respect.</w:t>
      </w:r>
    </w:p>
    <w:p w14:paraId="2AD7A1CB"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2D66B21A"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Requires all employers to adhere to non-discrimination and equal opportunity requirements.</w:t>
      </w:r>
    </w:p>
    <w:p w14:paraId="57CB629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14:paraId="309312B4"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Works to promote achievement by all students without exception.</w:t>
      </w:r>
    </w:p>
    <w:p w14:paraId="15414BE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050A6FFC" w14:textId="77777777" w:rsidR="00BD1A22"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self-awareness and confidence, character, leadership and sound personal, social and civic values and ethics.</w:t>
      </w:r>
    </w:p>
    <w:p w14:paraId="7C76C274"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14:paraId="730EC6E9"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14:paraId="18F1D2B5"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to extend and enrich the learning opportunities available to students.</w:t>
      </w:r>
    </w:p>
    <w:p w14:paraId="102D1930"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w:t>
      </w:r>
    </w:p>
    <w:p w14:paraId="2D2BF917"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Involves parents in their child's activities and performance and communicates clearly with them.</w:t>
      </w:r>
    </w:p>
    <w:p w14:paraId="0AFFB91B"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cooperative education employers abide by Child Labor laws as they apply to the cooperative education program.</w:t>
      </w:r>
    </w:p>
    <w:p w14:paraId="0F6CFAC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62DE7AF0"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continually improve the cooperative education program.</w:t>
      </w:r>
    </w:p>
    <w:p w14:paraId="0C1F3BA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25414AAB"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success of the program annually through aggregate data analysis and evaluation.</w:t>
      </w:r>
    </w:p>
    <w:p w14:paraId="54DA4E66"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4.11: Preliminary Vocational Technical Teacher License Renewal</w:t>
      </w:r>
    </w:p>
    <w:p w14:paraId="55FE757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t>
      </w:r>
    </w:p>
    <w:p w14:paraId="1DEC80D1" w14:textId="12091ADB" w:rsidR="001E33EC"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In order to be eligible for such a renewal the candidate shall:</w:t>
      </w:r>
    </w:p>
    <w:p w14:paraId="0257F4DE" w14:textId="77777777" w:rsidR="00D0554F" w:rsidRPr="006F1BE1" w:rsidRDefault="00D0554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151682B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Present evidence of sound moral character.</w:t>
      </w:r>
    </w:p>
    <w:p w14:paraId="1BA116C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Submit an application detailing the extreme hardship, and a plan outlining how the candidate will fulfill requirements for the professional license.</w:t>
      </w:r>
    </w:p>
    <w:p w14:paraId="0DF271A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lastRenderedPageBreak/>
        <w:t>4.12: Professional Vocational Technical Educator License Renewal and Professional Development</w:t>
      </w:r>
    </w:p>
    <w:p w14:paraId="2900075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All Full Approvals issued under previous regulations shall be deemed comparable to professional licenses on September 1, 2003 and must be renewed five years from the licensee's next birthday.</w:t>
      </w:r>
    </w:p>
    <w:p w14:paraId="01255F8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Professional Vocational Technical Educator license is valid for five years and is renewable for additional five-year terms.</w:t>
      </w:r>
    </w:p>
    <w:p w14:paraId="11CDB0B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The decision of the Commissioner shall be final.</w:t>
      </w:r>
    </w:p>
    <w:p w14:paraId="1B01B9B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Application Process.</w:t>
      </w:r>
      <w:r w:rsidRPr="006F1BE1">
        <w:rPr>
          <w:rFonts w:ascii="Times New Roman" w:eastAsia="Times New Roman" w:hAnsi="Times New Roman" w:cs="Times New Roman"/>
          <w:color w:val="000000"/>
          <w:sz w:val="24"/>
          <w:szCs w:val="24"/>
        </w:rPr>
        <w:t> All applicants for license renewal shall submit the following to the Department:</w:t>
      </w:r>
    </w:p>
    <w:p w14:paraId="2C3FA22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completed application.</w:t>
      </w:r>
    </w:p>
    <w:p w14:paraId="203B7DA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required fee</w:t>
      </w:r>
      <w:ins w:id="77" w:author="Author">
        <w:r w:rsidR="00A54384" w:rsidRPr="006F1BE1">
          <w:rPr>
            <w:rFonts w:ascii="Times New Roman" w:eastAsia="Times New Roman" w:hAnsi="Times New Roman" w:cs="Times New Roman"/>
            <w:color w:val="000000"/>
            <w:sz w:val="24"/>
            <w:szCs w:val="24"/>
          </w:rPr>
          <w:t>.</w:t>
        </w:r>
      </w:ins>
    </w:p>
    <w:p w14:paraId="254F5D1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evidence of sound moral character.</w:t>
      </w:r>
    </w:p>
    <w:p w14:paraId="70B259F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053303F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statement, signed under penalties of perjury, that the candidate has successfully completed the requisite number of PDPs under a professional development plan.</w:t>
      </w:r>
    </w:p>
    <w:p w14:paraId="112BA35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522662E6" w14:textId="035989B2"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Documentation and Record Keeping</w:t>
      </w:r>
    </w:p>
    <w:p w14:paraId="25ACFC0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educator shall maintain the following materials to verify completion of license renewal requirements:</w:t>
      </w:r>
    </w:p>
    <w:p w14:paraId="784D76A6"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ECDC3E7"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reasonable documentation that validates the completion of each activity and the number of points accrued.</w:t>
      </w:r>
    </w:p>
    <w:p w14:paraId="46E149A9"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D3C2F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14:paraId="15EA7CA2"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Reconsideration</w:t>
      </w:r>
    </w:p>
    <w:p w14:paraId="5FBC0799" w14:textId="44F3107C"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w:t>
      </w:r>
      <w:del w:id="78" w:author="Author">
        <w:r w:rsidRPr="006C392F" w:rsidDel="00965265">
          <w:rPr>
            <w:rFonts w:ascii="Times New Roman" w:eastAsia="Times New Roman" w:hAnsi="Times New Roman" w:cs="Times New Roman"/>
            <w:color w:val="000000"/>
            <w:sz w:val="24"/>
            <w:szCs w:val="24"/>
            <w:highlight w:val="yellow"/>
          </w:rPr>
          <w:delText>e</w:delText>
        </w:r>
      </w:del>
      <w:ins w:id="79" w:author="Author">
        <w:r w:rsidR="00965265" w:rsidRPr="006C392F">
          <w:rPr>
            <w:rFonts w:ascii="Times New Roman" w:eastAsia="Times New Roman" w:hAnsi="Times New Roman" w:cs="Times New Roman"/>
            <w:color w:val="000000"/>
            <w:sz w:val="24"/>
            <w:szCs w:val="24"/>
            <w:highlight w:val="yellow"/>
          </w:rPr>
          <w:t>g</w:t>
        </w:r>
      </w:ins>
      <w:r w:rsidRPr="006F1BE1">
        <w:rPr>
          <w:rFonts w:ascii="Times New Roman" w:eastAsia="Times New Roman" w:hAnsi="Times New Roman" w:cs="Times New Roman"/>
          <w:color w:val="000000"/>
          <w:sz w:val="24"/>
          <w:szCs w:val="24"/>
        </w:rPr>
        <w:t>).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4B7C73F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Hardship Waiver or Modification</w:t>
      </w:r>
    </w:p>
    <w:p w14:paraId="007A90F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79184EA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Commissioner, in his or her discretion, may impose reasonable conditions upon any modification or waiver granted.</w:t>
      </w:r>
    </w:p>
    <w:p w14:paraId="348F928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decision of the Commissioner shall be final.</w:t>
      </w:r>
    </w:p>
    <w:p w14:paraId="02F5FDB9" w14:textId="25A5BE29" w:rsidR="001E33EC" w:rsidRDefault="001E33EC" w:rsidP="001E33EC">
      <w:pPr>
        <w:shd w:val="clear" w:color="auto" w:fill="FFFFFF"/>
        <w:spacing w:after="0" w:line="240" w:lineRule="auto"/>
        <w:ind w:left="720"/>
        <w:rPr>
          <w:ins w:id="80" w:author="Autho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Professional Development Points (PDPs)</w:t>
      </w:r>
      <w:r w:rsidRPr="006F1BE1">
        <w:rPr>
          <w:rFonts w:ascii="Times New Roman" w:eastAsia="Times New Roman" w:hAnsi="Times New Roman" w:cs="Times New Roman"/>
          <w:color w:val="000000"/>
          <w:sz w:val="24"/>
          <w:szCs w:val="24"/>
        </w:rPr>
        <w:t>:</w:t>
      </w:r>
    </w:p>
    <w:p w14:paraId="2AB6CD28" w14:textId="73CFD6DE" w:rsidR="00AF4961" w:rsidRPr="006F1BE1" w:rsidDel="00251F1F" w:rsidRDefault="00AF4961" w:rsidP="001E33EC">
      <w:pPr>
        <w:shd w:val="clear" w:color="auto" w:fill="FFFFFF"/>
        <w:spacing w:after="0" w:line="240" w:lineRule="auto"/>
        <w:ind w:left="720"/>
        <w:rPr>
          <w:del w:id="81" w:author="Author"/>
          <w:rFonts w:ascii="Times New Roman" w:eastAsia="Times New Roman" w:hAnsi="Times New Roman" w:cs="Times New Roman"/>
          <w:color w:val="000000"/>
          <w:sz w:val="24"/>
          <w:szCs w:val="24"/>
        </w:rPr>
      </w:pPr>
    </w:p>
    <w:p w14:paraId="2E610889" w14:textId="77777777" w:rsidR="00251F1F" w:rsidRPr="00251F1F" w:rsidRDefault="00251F1F" w:rsidP="00251F1F">
      <w:pPr>
        <w:shd w:val="clear" w:color="auto" w:fill="FFFFFF"/>
        <w:spacing w:after="0" w:line="240" w:lineRule="auto"/>
        <w:ind w:left="720"/>
        <w:rPr>
          <w:ins w:id="82" w:author="Author"/>
          <w:rFonts w:ascii="Times New Roman" w:eastAsia="Times New Roman" w:hAnsi="Times New Roman" w:cs="Times New Roman"/>
          <w:color w:val="000000"/>
          <w:sz w:val="24"/>
          <w:szCs w:val="24"/>
        </w:rPr>
      </w:pPr>
      <w:r w:rsidRPr="00251F1F">
        <w:rPr>
          <w:rFonts w:ascii="Times New Roman" w:eastAsia="Times New Roman" w:hAnsi="Times New Roman" w:cs="Times New Roman"/>
          <w:color w:val="000000"/>
          <w:sz w:val="24"/>
          <w:szCs w:val="24"/>
        </w:rPr>
        <w:t xml:space="preserve">(a) </w:t>
      </w:r>
      <w:ins w:id="83" w:author="Author">
        <w:r w:rsidRPr="006C392F">
          <w:rPr>
            <w:rFonts w:ascii="Times New Roman" w:eastAsia="Times New Roman" w:hAnsi="Times New Roman" w:cs="Times New Roman"/>
            <w:color w:val="000000"/>
            <w:sz w:val="24"/>
            <w:szCs w:val="24"/>
            <w:highlight w:val="yellow"/>
          </w:rPr>
          <w:t xml:space="preserve">Educators applying to renew a </w:t>
        </w:r>
        <w:r w:rsidRPr="00283D89">
          <w:rPr>
            <w:rFonts w:ascii="Times New Roman" w:eastAsia="Times New Roman" w:hAnsi="Times New Roman" w:cs="Times New Roman"/>
            <w:color w:val="000000"/>
            <w:sz w:val="24"/>
            <w:szCs w:val="24"/>
            <w:highlight w:val="yellow"/>
          </w:rPr>
          <w:t>primary Professional Vocational Technical Teacher license are required to complete at least 15</w:t>
        </w:r>
        <w:r w:rsidRPr="006C392F">
          <w:rPr>
            <w:rFonts w:ascii="Times New Roman" w:eastAsia="Times New Roman" w:hAnsi="Times New Roman" w:cs="Times New Roman"/>
            <w:color w:val="000000"/>
            <w:sz w:val="24"/>
            <w:szCs w:val="24"/>
            <w:highlight w:val="yellow"/>
          </w:rPr>
          <w:t>0 PDPs including:</w:t>
        </w:r>
      </w:ins>
    </w:p>
    <w:p w14:paraId="5B9138D3" w14:textId="6371D03C" w:rsidR="00251F1F" w:rsidRPr="006C392F" w:rsidRDefault="00251F1F" w:rsidP="00251F1F">
      <w:pPr>
        <w:pStyle w:val="ListParagraph"/>
        <w:numPr>
          <w:ilvl w:val="0"/>
          <w:numId w:val="45"/>
        </w:numPr>
        <w:shd w:val="clear" w:color="auto" w:fill="FFFFFF"/>
        <w:spacing w:after="0" w:line="240" w:lineRule="auto"/>
        <w:rPr>
          <w:ins w:id="84" w:author="Author"/>
          <w:rFonts w:ascii="Times New Roman" w:eastAsia="Times New Roman" w:hAnsi="Times New Roman" w:cs="Times New Roman"/>
          <w:color w:val="000000"/>
          <w:sz w:val="24"/>
          <w:szCs w:val="24"/>
          <w:highlight w:val="yellow"/>
        </w:rPr>
      </w:pPr>
      <w:ins w:id="85" w:author="Author">
        <w:r w:rsidRPr="006C392F">
          <w:rPr>
            <w:rFonts w:ascii="Times New Roman" w:eastAsia="Times New Roman" w:hAnsi="Times New Roman" w:cs="Times New Roman"/>
            <w:color w:val="000000"/>
            <w:sz w:val="24"/>
            <w:szCs w:val="24"/>
            <w:highlight w:val="yellow"/>
          </w:rPr>
          <w:t xml:space="preserve">Starting July </w:t>
        </w:r>
        <w:r w:rsidR="001B1BD5">
          <w:rPr>
            <w:rFonts w:ascii="Times New Roman" w:eastAsia="Times New Roman" w:hAnsi="Times New Roman" w:cs="Times New Roman"/>
            <w:color w:val="000000"/>
            <w:sz w:val="24"/>
            <w:szCs w:val="24"/>
            <w:highlight w:val="yellow"/>
          </w:rPr>
          <w:t xml:space="preserve">1, </w:t>
        </w:r>
        <w:r w:rsidRPr="006C392F">
          <w:rPr>
            <w:rFonts w:ascii="Times New Roman" w:eastAsia="Times New Roman" w:hAnsi="Times New Roman" w:cs="Times New Roman"/>
            <w:color w:val="000000"/>
            <w:sz w:val="24"/>
            <w:szCs w:val="24"/>
            <w:highlight w:val="yellow"/>
          </w:rPr>
          <w:t>2021, at least 15 PDPs related to SEI, English as a second language or Bilingual Education.</w:t>
        </w:r>
      </w:ins>
    </w:p>
    <w:p w14:paraId="6D3DD44F" w14:textId="50673B31" w:rsidR="00251F1F" w:rsidRPr="006C392F" w:rsidRDefault="00251F1F" w:rsidP="00251F1F">
      <w:pPr>
        <w:pStyle w:val="ListParagraph"/>
        <w:numPr>
          <w:ilvl w:val="0"/>
          <w:numId w:val="45"/>
        </w:numPr>
        <w:shd w:val="clear" w:color="auto" w:fill="FFFFFF"/>
        <w:spacing w:after="0" w:line="240" w:lineRule="auto"/>
        <w:rPr>
          <w:ins w:id="86" w:author="Author"/>
          <w:rFonts w:ascii="Times New Roman" w:eastAsia="Times New Roman" w:hAnsi="Times New Roman" w:cs="Times New Roman"/>
          <w:color w:val="000000"/>
          <w:sz w:val="24"/>
          <w:szCs w:val="24"/>
          <w:highlight w:val="yellow"/>
        </w:rPr>
      </w:pPr>
      <w:ins w:id="87" w:author="Author">
        <w:r w:rsidRPr="006C392F">
          <w:rPr>
            <w:rFonts w:ascii="Times New Roman" w:eastAsia="Times New Roman" w:hAnsi="Times New Roman" w:cs="Times New Roman"/>
            <w:color w:val="000000"/>
            <w:sz w:val="24"/>
            <w:szCs w:val="24"/>
            <w:highlight w:val="yellow"/>
          </w:rPr>
          <w:t>At least 15 PDPs related to training in strategies for effective school</w:t>
        </w:r>
        <w:r w:rsidR="00D0554F">
          <w:rPr>
            <w:rFonts w:ascii="Times New Roman" w:eastAsia="Times New Roman" w:hAnsi="Times New Roman" w:cs="Times New Roman"/>
            <w:color w:val="000000"/>
            <w:sz w:val="24"/>
            <w:szCs w:val="24"/>
            <w:highlight w:val="yellow"/>
          </w:rPr>
          <w:t>ing</w:t>
        </w:r>
        <w:r w:rsidRPr="006C392F">
          <w:rPr>
            <w:rFonts w:ascii="Times New Roman" w:eastAsia="Times New Roman" w:hAnsi="Times New Roman" w:cs="Times New Roman"/>
            <w:color w:val="000000"/>
            <w:sz w:val="24"/>
            <w:szCs w:val="24"/>
            <w:highlight w:val="yellow"/>
          </w:rPr>
          <w:t xml:space="preserve"> for students with disabilities and instruction of students with diverse learning styles.</w:t>
        </w:r>
      </w:ins>
    </w:p>
    <w:p w14:paraId="7806DCD9" w14:textId="77777777" w:rsidR="00251F1F" w:rsidRPr="006C392F" w:rsidRDefault="00251F1F" w:rsidP="00251F1F">
      <w:pPr>
        <w:pStyle w:val="ListParagraph"/>
        <w:numPr>
          <w:ilvl w:val="0"/>
          <w:numId w:val="45"/>
        </w:numPr>
        <w:shd w:val="clear" w:color="auto" w:fill="FFFFFF"/>
        <w:spacing w:after="0" w:line="240" w:lineRule="auto"/>
        <w:rPr>
          <w:ins w:id="88" w:author="Author"/>
          <w:rFonts w:ascii="Times New Roman" w:eastAsia="Times New Roman" w:hAnsi="Times New Roman" w:cs="Times New Roman"/>
          <w:color w:val="000000"/>
          <w:sz w:val="24"/>
          <w:szCs w:val="24"/>
          <w:highlight w:val="yellow"/>
        </w:rPr>
      </w:pPr>
      <w:ins w:id="89" w:author="Author">
        <w:r w:rsidRPr="006C392F">
          <w:rPr>
            <w:rFonts w:ascii="Times New Roman" w:eastAsia="Times New Roman" w:hAnsi="Times New Roman" w:cs="Times New Roman"/>
            <w:color w:val="000000"/>
            <w:sz w:val="24"/>
            <w:szCs w:val="24"/>
            <w:highlight w:val="yellow"/>
          </w:rPr>
          <w:t>At least 10 PDPs in the subject matter knowledge and skills of the license.</w:t>
        </w:r>
      </w:ins>
    </w:p>
    <w:p w14:paraId="3A535E4E" w14:textId="77777777" w:rsidR="00251F1F" w:rsidRPr="006C392F" w:rsidRDefault="00251F1F" w:rsidP="00251F1F">
      <w:pPr>
        <w:pStyle w:val="ListParagraph"/>
        <w:numPr>
          <w:ilvl w:val="0"/>
          <w:numId w:val="45"/>
        </w:numPr>
        <w:shd w:val="clear" w:color="auto" w:fill="FFFFFF"/>
        <w:spacing w:after="0" w:line="240" w:lineRule="auto"/>
        <w:rPr>
          <w:ins w:id="90" w:author="Author"/>
          <w:rFonts w:ascii="Times New Roman" w:eastAsia="Times New Roman" w:hAnsi="Times New Roman" w:cs="Times New Roman"/>
          <w:color w:val="000000"/>
          <w:sz w:val="24"/>
          <w:szCs w:val="24"/>
          <w:highlight w:val="yellow"/>
        </w:rPr>
      </w:pPr>
      <w:ins w:id="91" w:author="Author">
        <w:r w:rsidRPr="006C392F">
          <w:rPr>
            <w:rFonts w:ascii="Times New Roman" w:eastAsia="Times New Roman" w:hAnsi="Times New Roman" w:cs="Times New Roman"/>
            <w:color w:val="000000"/>
            <w:sz w:val="24"/>
            <w:szCs w:val="24"/>
            <w:highlight w:val="yellow"/>
          </w:rPr>
          <w:t>At least 10 PDP in pedagogy.</w:t>
        </w:r>
      </w:ins>
    </w:p>
    <w:p w14:paraId="2B559859" w14:textId="77777777" w:rsidR="00251F1F" w:rsidRPr="006C392F" w:rsidRDefault="00251F1F" w:rsidP="00251F1F">
      <w:pPr>
        <w:pStyle w:val="ListParagraph"/>
        <w:numPr>
          <w:ilvl w:val="0"/>
          <w:numId w:val="45"/>
        </w:numPr>
        <w:shd w:val="clear" w:color="auto" w:fill="FFFFFF"/>
        <w:spacing w:after="0" w:line="240" w:lineRule="auto"/>
        <w:rPr>
          <w:ins w:id="92" w:author="Author"/>
          <w:rFonts w:ascii="Times New Roman" w:eastAsia="Times New Roman" w:hAnsi="Times New Roman" w:cs="Times New Roman"/>
          <w:color w:val="000000"/>
          <w:sz w:val="24"/>
          <w:szCs w:val="24"/>
          <w:highlight w:val="yellow"/>
        </w:rPr>
      </w:pPr>
      <w:ins w:id="93" w:author="Author">
        <w:r w:rsidRPr="006C392F">
          <w:rPr>
            <w:rFonts w:ascii="Times New Roman" w:eastAsia="Times New Roman" w:hAnsi="Times New Roman" w:cs="Times New Roman"/>
            <w:color w:val="000000"/>
            <w:sz w:val="24"/>
            <w:szCs w:val="24"/>
            <w:highlight w:val="yellow"/>
          </w:rPr>
          <w:t>At least 10 PDPs in academic and vocational technical curriculum integration.</w:t>
        </w:r>
      </w:ins>
    </w:p>
    <w:p w14:paraId="0DC26926" w14:textId="33E3CEB3" w:rsidR="00251F1F" w:rsidRDefault="00251F1F" w:rsidP="00251F1F">
      <w:pPr>
        <w:pStyle w:val="ListParagraph"/>
        <w:numPr>
          <w:ilvl w:val="0"/>
          <w:numId w:val="45"/>
        </w:numPr>
        <w:shd w:val="clear" w:color="auto" w:fill="FFFFFF"/>
        <w:spacing w:after="0" w:line="240" w:lineRule="auto"/>
        <w:rPr>
          <w:ins w:id="94" w:author="Author"/>
          <w:rFonts w:ascii="Times New Roman" w:eastAsia="Times New Roman" w:hAnsi="Times New Roman" w:cs="Times New Roman"/>
          <w:color w:val="000000"/>
          <w:sz w:val="24"/>
          <w:szCs w:val="24"/>
          <w:highlight w:val="yellow"/>
        </w:rPr>
      </w:pPr>
      <w:ins w:id="95" w:author="Author">
        <w:r w:rsidRPr="006C392F">
          <w:rPr>
            <w:rFonts w:ascii="Times New Roman" w:eastAsia="Times New Roman" w:hAnsi="Times New Roman" w:cs="Times New Roman"/>
            <w:color w:val="000000"/>
            <w:sz w:val="24"/>
            <w:szCs w:val="24"/>
            <w:highlight w:val="yellow"/>
          </w:rPr>
          <w:t>At least 10 PDPs in safety and health.</w:t>
        </w:r>
      </w:ins>
    </w:p>
    <w:p w14:paraId="457D8B2F" w14:textId="77777777" w:rsidR="00981881" w:rsidRPr="006C392F" w:rsidRDefault="00981881" w:rsidP="00981881">
      <w:pPr>
        <w:pStyle w:val="ListParagraph"/>
        <w:shd w:val="clear" w:color="auto" w:fill="FFFFFF"/>
        <w:spacing w:after="0" w:line="240" w:lineRule="auto"/>
        <w:ind w:left="1440"/>
        <w:rPr>
          <w:ins w:id="96" w:author="Author"/>
          <w:rFonts w:ascii="Times New Roman" w:eastAsia="Times New Roman" w:hAnsi="Times New Roman" w:cs="Times New Roman"/>
          <w:color w:val="000000"/>
          <w:sz w:val="24"/>
          <w:szCs w:val="24"/>
          <w:highlight w:val="yellow"/>
        </w:rPr>
      </w:pPr>
    </w:p>
    <w:p w14:paraId="76488FF9" w14:textId="653E657F" w:rsidR="00251F1F" w:rsidRPr="00251F1F" w:rsidRDefault="00251F1F" w:rsidP="00251F1F">
      <w:pPr>
        <w:pStyle w:val="ListParagraph"/>
        <w:shd w:val="clear" w:color="auto" w:fill="FFFFFF"/>
        <w:spacing w:after="0" w:line="240" w:lineRule="auto"/>
        <w:rPr>
          <w:ins w:id="97" w:author="Author"/>
          <w:rFonts w:ascii="Times New Roman" w:eastAsia="Times New Roman" w:hAnsi="Times New Roman" w:cs="Times New Roman"/>
          <w:color w:val="000000"/>
          <w:sz w:val="24"/>
          <w:szCs w:val="24"/>
        </w:rPr>
      </w:pPr>
      <w:ins w:id="98" w:author="Author">
        <w:r w:rsidRPr="006C392F">
          <w:rPr>
            <w:rFonts w:ascii="Times New Roman" w:eastAsia="Times New Roman" w:hAnsi="Times New Roman" w:cs="Times New Roman"/>
            <w:color w:val="000000"/>
            <w:sz w:val="24"/>
            <w:szCs w:val="24"/>
            <w:highlight w:val="yellow"/>
          </w:rPr>
          <w:t>(b) For an educator who holds more than one license, the primary license is the license so designated by the educator. Educators must complete an additional 30 PDPs with at least 15 PDPs in subject matter knowledge and skills for each additional educator license to be renewed.</w:t>
        </w:r>
      </w:ins>
    </w:p>
    <w:p w14:paraId="5ECEB181" w14:textId="7D512E10" w:rsidR="001E33EC" w:rsidRPr="006F1BE1" w:rsidDel="002801FF" w:rsidRDefault="001E33EC" w:rsidP="001E33EC">
      <w:pPr>
        <w:shd w:val="clear" w:color="auto" w:fill="FFFFFF"/>
        <w:spacing w:before="100" w:beforeAutospacing="1" w:after="100" w:afterAutospacing="1" w:line="240" w:lineRule="auto"/>
        <w:ind w:left="720"/>
        <w:rPr>
          <w:del w:id="99" w:author="Author"/>
          <w:rFonts w:ascii="Times New Roman" w:eastAsia="Times New Roman" w:hAnsi="Times New Roman" w:cs="Times New Roman"/>
          <w:color w:val="000000"/>
          <w:sz w:val="24"/>
          <w:szCs w:val="24"/>
        </w:rPr>
      </w:pPr>
      <w:del w:id="100" w:author="Author">
        <w:r w:rsidRPr="00253A53" w:rsidDel="002801FF">
          <w:rPr>
            <w:rFonts w:ascii="Times New Roman" w:eastAsia="Times New Roman" w:hAnsi="Times New Roman" w:cs="Times New Roman"/>
            <w:color w:val="000000"/>
            <w:sz w:val="24"/>
            <w:szCs w:val="24"/>
            <w:highlight w:val="yellow"/>
          </w:rPr>
          <w:lastRenderedPageBreak/>
          <w:delText xml:space="preserve">For the renewal of a Professional Vocational Technical Teacher license, professional development points (150 points) must be earned in </w:delText>
        </w:r>
        <w:r w:rsidR="00820C04" w:rsidRPr="00253A53" w:rsidDel="002801FF">
          <w:rPr>
            <w:rFonts w:ascii="Times New Roman" w:eastAsia="Times New Roman" w:hAnsi="Times New Roman" w:cs="Times New Roman"/>
            <w:sz w:val="24"/>
            <w:szCs w:val="24"/>
            <w:highlight w:val="yellow"/>
          </w:rPr>
          <w:delText>a minimum of four</w:delText>
        </w:r>
      </w:del>
      <w:ins w:id="101" w:author="Author">
        <w:del w:id="102" w:author="Author">
          <w:r w:rsidR="008847F2" w:rsidRPr="00253A53" w:rsidDel="002801FF">
            <w:rPr>
              <w:rFonts w:ascii="Times New Roman" w:eastAsia="Times New Roman" w:hAnsi="Times New Roman" w:cs="Times New Roman"/>
              <w:color w:val="000000"/>
              <w:sz w:val="24"/>
              <w:szCs w:val="24"/>
              <w:highlight w:val="yellow"/>
            </w:rPr>
            <w:delText>the following</w:delText>
          </w:r>
        </w:del>
      </w:ins>
      <w:del w:id="103" w:author="Author">
        <w:r w:rsidR="008847F2" w:rsidRPr="00253A53" w:rsidDel="002801FF">
          <w:rPr>
            <w:rFonts w:ascii="Times New Roman" w:eastAsia="Times New Roman" w:hAnsi="Times New Roman" w:cs="Times New Roman"/>
            <w:color w:val="000000"/>
            <w:sz w:val="24"/>
            <w:szCs w:val="24"/>
            <w:highlight w:val="yellow"/>
          </w:rPr>
          <w:delText xml:space="preserve"> </w:delText>
        </w:r>
        <w:r w:rsidRPr="00253A53" w:rsidDel="002801FF">
          <w:rPr>
            <w:rFonts w:ascii="Times New Roman" w:eastAsia="Times New Roman" w:hAnsi="Times New Roman" w:cs="Times New Roman"/>
            <w:color w:val="000000"/>
            <w:sz w:val="24"/>
            <w:szCs w:val="24"/>
            <w:highlight w:val="yellow"/>
          </w:rPr>
          <w:delText>areas: subject matter knowledge and skills, pedagogy, academic and vocational technical curriculum integration</w:delText>
        </w:r>
      </w:del>
      <w:ins w:id="104" w:author="Author">
        <w:del w:id="105" w:author="Author">
          <w:r w:rsidR="00290B63" w:rsidRPr="00253A53" w:rsidDel="002801FF">
            <w:rPr>
              <w:rFonts w:ascii="Times New Roman" w:eastAsia="Times New Roman" w:hAnsi="Times New Roman" w:cs="Times New Roman"/>
              <w:color w:val="000000"/>
              <w:sz w:val="24"/>
              <w:szCs w:val="24"/>
              <w:highlight w:val="yellow"/>
            </w:rPr>
            <w:delText>,</w:delText>
          </w:r>
        </w:del>
      </w:ins>
      <w:del w:id="106" w:author="Author">
        <w:r w:rsidRPr="00253A53" w:rsidDel="002801FF">
          <w:rPr>
            <w:rFonts w:ascii="Times New Roman" w:eastAsia="Times New Roman" w:hAnsi="Times New Roman" w:cs="Times New Roman"/>
            <w:color w:val="000000"/>
            <w:sz w:val="24"/>
            <w:szCs w:val="24"/>
            <w:highlight w:val="yellow"/>
          </w:rPr>
          <w:delText xml:space="preserve"> and safety and health for the educator's primary license.</w:delText>
        </w:r>
      </w:del>
      <w:ins w:id="107" w:author="Author">
        <w:del w:id="108" w:author="Author">
          <w:r w:rsidRPr="00253A53" w:rsidDel="002801FF">
            <w:rPr>
              <w:rFonts w:ascii="Times New Roman" w:eastAsia="Times New Roman" w:hAnsi="Times New Roman" w:cs="Times New Roman"/>
              <w:color w:val="000000"/>
              <w:sz w:val="24"/>
              <w:szCs w:val="24"/>
              <w:highlight w:val="yellow"/>
            </w:rPr>
            <w:delText xml:space="preserve"> </w:delText>
          </w:r>
          <w:r w:rsidR="0013619A" w:rsidRPr="00253A53" w:rsidDel="002801FF">
            <w:rPr>
              <w:rFonts w:ascii="Times New Roman" w:eastAsia="Times New Roman" w:hAnsi="Times New Roman" w:cs="Times New Roman"/>
              <w:color w:val="000000"/>
              <w:sz w:val="24"/>
              <w:szCs w:val="24"/>
              <w:highlight w:val="yellow"/>
            </w:rPr>
            <w:delText xml:space="preserve">Starting </w:delText>
          </w:r>
          <w:r w:rsidR="00093F1A" w:rsidRPr="00253A53" w:rsidDel="002801FF">
            <w:rPr>
              <w:rFonts w:ascii="Times New Roman" w:eastAsia="Times New Roman" w:hAnsi="Times New Roman" w:cs="Times New Roman"/>
              <w:color w:val="000000"/>
              <w:sz w:val="24"/>
              <w:szCs w:val="24"/>
              <w:highlight w:val="yellow"/>
            </w:rPr>
            <w:delText>July 1</w:delText>
          </w:r>
          <w:r w:rsidR="0013619A" w:rsidRPr="00253A53" w:rsidDel="002801FF">
            <w:rPr>
              <w:rFonts w:ascii="Times New Roman" w:eastAsia="Times New Roman" w:hAnsi="Times New Roman" w:cs="Times New Roman"/>
              <w:color w:val="000000"/>
              <w:sz w:val="24"/>
              <w:szCs w:val="24"/>
              <w:highlight w:val="yellow"/>
            </w:rPr>
            <w:delText>, 202</w:delText>
          </w:r>
          <w:r w:rsidR="0013619A" w:rsidRPr="00253A53" w:rsidDel="00AF4961">
            <w:rPr>
              <w:rFonts w:ascii="Times New Roman" w:eastAsia="Times New Roman" w:hAnsi="Times New Roman" w:cs="Times New Roman"/>
              <w:color w:val="000000"/>
              <w:sz w:val="24"/>
              <w:szCs w:val="24"/>
              <w:highlight w:val="yellow"/>
            </w:rPr>
            <w:delText>0</w:delText>
          </w:r>
          <w:r w:rsidR="0013619A" w:rsidRPr="00253A53" w:rsidDel="002801FF">
            <w:rPr>
              <w:rFonts w:ascii="Times New Roman" w:eastAsia="Times New Roman" w:hAnsi="Times New Roman" w:cs="Times New Roman"/>
              <w:color w:val="000000"/>
              <w:sz w:val="24"/>
              <w:szCs w:val="24"/>
              <w:highlight w:val="yellow"/>
            </w:rPr>
            <w:delText>, o</w:delText>
          </w:r>
          <w:r w:rsidR="00B4099F" w:rsidRPr="00253A53" w:rsidDel="002801FF">
            <w:rPr>
              <w:rFonts w:ascii="Times New Roman" w:eastAsia="Times New Roman" w:hAnsi="Times New Roman" w:cs="Times New Roman"/>
              <w:color w:val="000000"/>
              <w:sz w:val="24"/>
              <w:szCs w:val="24"/>
              <w:highlight w:val="yellow"/>
            </w:rPr>
            <w:delText xml:space="preserve">f the 150 points, </w:delText>
          </w:r>
          <w:r w:rsidR="006C1D7B" w:rsidRPr="00253A53" w:rsidDel="002801FF">
            <w:rPr>
              <w:rFonts w:ascii="Times New Roman" w:eastAsia="Times New Roman" w:hAnsi="Times New Roman" w:cs="Times New Roman"/>
              <w:color w:val="000000"/>
              <w:sz w:val="24"/>
              <w:szCs w:val="24"/>
              <w:highlight w:val="yellow"/>
            </w:rPr>
            <w:delText>15 must be</w:delText>
          </w:r>
          <w:r w:rsidR="00ED20D3" w:rsidRPr="00253A53" w:rsidDel="002801FF">
            <w:rPr>
              <w:rFonts w:ascii="Times New Roman" w:eastAsia="Times New Roman" w:hAnsi="Times New Roman" w:cs="Times New Roman"/>
              <w:color w:val="000000"/>
              <w:sz w:val="24"/>
              <w:szCs w:val="24"/>
              <w:highlight w:val="yellow"/>
            </w:rPr>
            <w:delText xml:space="preserve"> related to SEI</w:delText>
          </w:r>
          <w:r w:rsidR="007E5672" w:rsidRPr="00253A53" w:rsidDel="002801FF">
            <w:rPr>
              <w:rFonts w:ascii="Times New Roman" w:eastAsia="Times New Roman" w:hAnsi="Times New Roman" w:cs="Times New Roman"/>
              <w:color w:val="000000"/>
              <w:sz w:val="24"/>
              <w:szCs w:val="24"/>
              <w:highlight w:val="yellow"/>
            </w:rPr>
            <w:delText xml:space="preserve">, </w:delText>
          </w:r>
          <w:r w:rsidR="00EE6318" w:rsidRPr="00253A53" w:rsidDel="002801FF">
            <w:rPr>
              <w:rFonts w:ascii="Times New Roman" w:eastAsia="Times New Roman" w:hAnsi="Times New Roman" w:cs="Times New Roman"/>
              <w:color w:val="000000"/>
              <w:sz w:val="24"/>
              <w:szCs w:val="24"/>
              <w:highlight w:val="yellow"/>
            </w:rPr>
            <w:delText>English as a Second Language</w:delText>
          </w:r>
          <w:r w:rsidR="00ED3F0D" w:rsidRPr="00253A53" w:rsidDel="002801FF">
            <w:rPr>
              <w:rFonts w:ascii="Times New Roman" w:eastAsia="Times New Roman" w:hAnsi="Times New Roman" w:cs="Times New Roman"/>
              <w:color w:val="000000"/>
              <w:sz w:val="24"/>
              <w:szCs w:val="24"/>
              <w:highlight w:val="yellow"/>
            </w:rPr>
            <w:delText>,</w:delText>
          </w:r>
          <w:r w:rsidR="007E5672" w:rsidRPr="00253A53" w:rsidDel="002801FF">
            <w:rPr>
              <w:rFonts w:ascii="Times New Roman" w:eastAsia="Times New Roman" w:hAnsi="Times New Roman" w:cs="Times New Roman"/>
              <w:color w:val="000000"/>
              <w:sz w:val="24"/>
              <w:szCs w:val="24"/>
              <w:highlight w:val="yellow"/>
            </w:rPr>
            <w:delText xml:space="preserve"> or bilingual education</w:delText>
          </w:r>
          <w:r w:rsidR="003E16C0" w:rsidRPr="00253A53" w:rsidDel="002801FF">
            <w:rPr>
              <w:rFonts w:ascii="Times New Roman" w:eastAsia="Times New Roman" w:hAnsi="Times New Roman" w:cs="Times New Roman"/>
              <w:color w:val="000000"/>
              <w:sz w:val="24"/>
              <w:szCs w:val="24"/>
              <w:highlight w:val="yellow"/>
            </w:rPr>
            <w:delText xml:space="preserve">, and 15 must be related to </w:delText>
          </w:r>
          <w:r w:rsidR="003E16C0" w:rsidRPr="00253A53" w:rsidDel="002801FF">
            <w:rPr>
              <w:rFonts w:ascii="Times New Roman" w:hAnsi="Times New Roman" w:cs="Times New Roman"/>
              <w:sz w:val="24"/>
              <w:szCs w:val="24"/>
              <w:highlight w:val="yellow"/>
            </w:rPr>
            <w:delText>training in strategies for effective schooling for students with disabilities and instruction of students with diverse learning styles</w:delText>
          </w:r>
          <w:r w:rsidR="006C1D7B" w:rsidRPr="00253A53" w:rsidDel="002801FF">
            <w:rPr>
              <w:rFonts w:ascii="Times New Roman" w:eastAsia="Times New Roman" w:hAnsi="Times New Roman" w:cs="Times New Roman"/>
              <w:color w:val="000000"/>
              <w:sz w:val="24"/>
              <w:szCs w:val="24"/>
              <w:highlight w:val="yellow"/>
            </w:rPr>
            <w:delText>.</w:delText>
          </w:r>
        </w:del>
      </w:ins>
      <w:del w:id="109" w:author="Author">
        <w:r w:rsidR="006C1D7B" w:rsidRPr="00253A53" w:rsidDel="002801FF">
          <w:rPr>
            <w:rFonts w:ascii="Times New Roman" w:eastAsia="Times New Roman" w:hAnsi="Times New Roman" w:cs="Times New Roman"/>
            <w:color w:val="000000"/>
            <w:sz w:val="24"/>
            <w:szCs w:val="24"/>
            <w:highlight w:val="yellow"/>
          </w:rPr>
          <w:delText xml:space="preserve"> </w:delText>
        </w:r>
        <w:r w:rsidRPr="00253A53" w:rsidDel="002801FF">
          <w:rPr>
            <w:rFonts w:ascii="Times New Roman" w:eastAsia="Times New Roman" w:hAnsi="Times New Roman" w:cs="Times New Roman"/>
            <w:color w:val="000000"/>
            <w:sz w:val="24"/>
            <w:szCs w:val="24"/>
            <w:highlight w:val="yellow"/>
          </w:rPr>
          <w:delText>The primary license is the license so designated by an educator who has more than one license. The primary license is usually the license under which the educator is employed. If the educator is employed in a position that requires more than one license, the educator may designate which of the licenses is the primary license. Professional development must include an additional 30 PDPs in the subject matter and skills of any additional educator license to be renewed.</w:delText>
        </w:r>
      </w:del>
    </w:p>
    <w:p w14:paraId="3A7C7F60" w14:textId="4F37EA04" w:rsidR="005B5403" w:rsidRDefault="001E33EC" w:rsidP="00C34E5D">
      <w:pPr>
        <w:shd w:val="clear" w:color="auto" w:fill="FFFFFF"/>
        <w:spacing w:before="100" w:beforeAutospacing="1" w:after="100" w:afterAutospacing="1" w:line="240" w:lineRule="auto"/>
        <w:ind w:left="720"/>
        <w:rPr>
          <w:ins w:id="110" w:author="Author"/>
          <w:rFonts w:ascii="Times New Roman" w:eastAsia="Times New Roman" w:hAnsi="Times New Roman" w:cs="Times New Roman"/>
          <w:color w:val="000000"/>
          <w:sz w:val="24"/>
          <w:szCs w:val="24"/>
        </w:rPr>
      </w:pPr>
      <w:r w:rsidRPr="006C392F">
        <w:rPr>
          <w:rFonts w:ascii="Times New Roman" w:eastAsia="Times New Roman" w:hAnsi="Times New Roman" w:cs="Times New Roman"/>
          <w:color w:val="000000"/>
          <w:sz w:val="24"/>
          <w:szCs w:val="24"/>
          <w:highlight w:val="yellow"/>
        </w:rPr>
        <w:t>(</w:t>
      </w:r>
      <w:ins w:id="111" w:author="Author">
        <w:r w:rsidR="000C3813" w:rsidRPr="006C392F">
          <w:rPr>
            <w:rFonts w:ascii="Times New Roman" w:eastAsia="Times New Roman" w:hAnsi="Times New Roman" w:cs="Times New Roman"/>
            <w:color w:val="000000"/>
            <w:sz w:val="24"/>
            <w:szCs w:val="24"/>
            <w:highlight w:val="yellow"/>
          </w:rPr>
          <w:t>c</w:t>
        </w:r>
      </w:ins>
      <w:del w:id="112" w:author="Author">
        <w:r w:rsidRPr="006C392F" w:rsidDel="000C3813">
          <w:rPr>
            <w:rFonts w:ascii="Times New Roman" w:eastAsia="Times New Roman" w:hAnsi="Times New Roman" w:cs="Times New Roman"/>
            <w:color w:val="000000"/>
            <w:sz w:val="24"/>
            <w:szCs w:val="24"/>
            <w:highlight w:val="yellow"/>
          </w:rPr>
          <w:delText>b</w:delText>
        </w:r>
      </w:del>
      <w:r w:rsidRPr="006C392F">
        <w:rPr>
          <w:rFonts w:ascii="Times New Roman" w:eastAsia="Times New Roman" w:hAnsi="Times New Roman" w:cs="Times New Roman"/>
          <w:color w:val="000000"/>
          <w:sz w:val="24"/>
          <w:szCs w:val="24"/>
          <w:highlight w:val="yellow"/>
        </w:rPr>
        <w:t xml:space="preserve">) </w:t>
      </w:r>
      <w:ins w:id="113" w:author="Author">
        <w:r w:rsidR="005B5403" w:rsidRPr="006C392F">
          <w:rPr>
            <w:rFonts w:ascii="Times New Roman" w:eastAsia="Times New Roman" w:hAnsi="Times New Roman" w:cs="Times New Roman"/>
            <w:color w:val="000000"/>
            <w:sz w:val="24"/>
            <w:szCs w:val="24"/>
            <w:highlight w:val="yellow"/>
          </w:rPr>
          <w:t xml:space="preserve">Educators applying to renew </w:t>
        </w:r>
      </w:ins>
      <w:del w:id="114" w:author="Author">
        <w:r w:rsidRPr="006C392F" w:rsidDel="005B5403">
          <w:rPr>
            <w:rFonts w:ascii="Times New Roman" w:eastAsia="Times New Roman" w:hAnsi="Times New Roman" w:cs="Times New Roman"/>
            <w:color w:val="000000"/>
            <w:sz w:val="24"/>
            <w:szCs w:val="24"/>
            <w:highlight w:val="yellow"/>
          </w:rPr>
          <w:delText>For the renewal of</w:delText>
        </w:r>
      </w:del>
      <w:r w:rsidRPr="006C392F">
        <w:rPr>
          <w:rFonts w:ascii="Times New Roman" w:eastAsia="Times New Roman" w:hAnsi="Times New Roman" w:cs="Times New Roman"/>
          <w:color w:val="000000"/>
          <w:sz w:val="24"/>
          <w:szCs w:val="24"/>
          <w:highlight w:val="yellow"/>
        </w:rPr>
        <w:t xml:space="preserve"> a</w:t>
      </w:r>
      <w:ins w:id="115" w:author="Author">
        <w:r w:rsidR="005B5403" w:rsidRPr="006C392F">
          <w:rPr>
            <w:rFonts w:ascii="Times New Roman" w:eastAsia="Times New Roman" w:hAnsi="Times New Roman" w:cs="Times New Roman"/>
            <w:color w:val="000000"/>
            <w:sz w:val="24"/>
            <w:szCs w:val="24"/>
            <w:highlight w:val="yellow"/>
          </w:rPr>
          <w:t xml:space="preserve"> primary </w:t>
        </w:r>
      </w:ins>
      <w:r w:rsidRPr="00AB705B">
        <w:rPr>
          <w:rFonts w:ascii="Times New Roman" w:eastAsia="Times New Roman" w:hAnsi="Times New Roman" w:cs="Times New Roman"/>
          <w:color w:val="000000"/>
          <w:sz w:val="24"/>
          <w:szCs w:val="24"/>
        </w:rPr>
        <w:t>Professional Vocational Technical Administrator or Professional Vocational Technical Cooperative Education Coordinator license</w:t>
      </w:r>
      <w:ins w:id="116" w:author="Author">
        <w:r w:rsidR="005B5403" w:rsidRPr="00AB705B">
          <w:rPr>
            <w:rFonts w:ascii="Times New Roman" w:eastAsia="Times New Roman" w:hAnsi="Times New Roman" w:cs="Times New Roman"/>
            <w:color w:val="000000"/>
            <w:sz w:val="24"/>
            <w:szCs w:val="24"/>
          </w:rPr>
          <w:t xml:space="preserve"> </w:t>
        </w:r>
        <w:r w:rsidR="005B5403" w:rsidRPr="006C392F">
          <w:rPr>
            <w:rFonts w:ascii="Times New Roman" w:eastAsia="Times New Roman" w:hAnsi="Times New Roman" w:cs="Times New Roman"/>
            <w:color w:val="000000"/>
            <w:sz w:val="24"/>
            <w:szCs w:val="24"/>
            <w:highlight w:val="yellow"/>
          </w:rPr>
          <w:t>are required to complete at least 150 PDPs</w:t>
        </w:r>
        <w:r w:rsidR="00C34E5D" w:rsidRPr="006C392F">
          <w:rPr>
            <w:rFonts w:ascii="Times New Roman" w:eastAsia="Times New Roman" w:hAnsi="Times New Roman" w:cs="Times New Roman"/>
            <w:color w:val="000000"/>
            <w:sz w:val="24"/>
            <w:szCs w:val="24"/>
            <w:highlight w:val="yellow"/>
          </w:rPr>
          <w:t xml:space="preserve">. </w:t>
        </w:r>
        <w:del w:id="117" w:author="Author">
          <w:r w:rsidR="005B5403" w:rsidRPr="006C392F" w:rsidDel="00C34E5D">
            <w:rPr>
              <w:rFonts w:ascii="Times New Roman" w:eastAsia="Times New Roman" w:hAnsi="Times New Roman" w:cs="Times New Roman"/>
              <w:color w:val="000000"/>
              <w:sz w:val="24"/>
              <w:szCs w:val="24"/>
              <w:highlight w:val="yellow"/>
            </w:rPr>
            <w:delText xml:space="preserve"> </w:delText>
          </w:r>
        </w:del>
      </w:ins>
      <w:del w:id="118" w:author="Author">
        <w:r w:rsidRPr="006C392F" w:rsidDel="00C34E5D">
          <w:rPr>
            <w:rFonts w:ascii="Times New Roman" w:eastAsia="Times New Roman" w:hAnsi="Times New Roman" w:cs="Times New Roman"/>
            <w:strike/>
            <w:color w:val="000000"/>
            <w:sz w:val="24"/>
            <w:szCs w:val="24"/>
            <w:highlight w:val="yellow"/>
          </w:rPr>
          <w:delText>professional development points (150 points) must be earned for the primary license.</w:delText>
        </w:r>
        <w:r w:rsidRPr="000E007E" w:rsidDel="00C34E5D">
          <w:rPr>
            <w:rFonts w:ascii="Times New Roman" w:eastAsia="Times New Roman" w:hAnsi="Times New Roman" w:cs="Times New Roman"/>
            <w:strike/>
            <w:color w:val="000000"/>
            <w:sz w:val="24"/>
            <w:szCs w:val="24"/>
          </w:rPr>
          <w:delText xml:space="preserve"> </w:delText>
        </w:r>
      </w:del>
    </w:p>
    <w:p w14:paraId="552F53B9" w14:textId="330E7C4E" w:rsidR="005B5403" w:rsidRPr="006C392F" w:rsidRDefault="005B5403" w:rsidP="000E007E">
      <w:pPr>
        <w:shd w:val="clear" w:color="auto" w:fill="FFFFFF"/>
        <w:spacing w:before="100" w:beforeAutospacing="1" w:after="100" w:afterAutospacing="1" w:line="240" w:lineRule="auto"/>
        <w:ind w:left="720" w:firstLine="720"/>
        <w:rPr>
          <w:ins w:id="119" w:author="Author"/>
          <w:rFonts w:ascii="Times New Roman" w:eastAsia="Times New Roman" w:hAnsi="Times New Roman" w:cs="Times New Roman"/>
          <w:color w:val="000000"/>
          <w:sz w:val="24"/>
          <w:szCs w:val="24"/>
          <w:highlight w:val="yellow"/>
        </w:rPr>
      </w:pPr>
      <w:ins w:id="120" w:author="Author">
        <w:r w:rsidRPr="006C392F">
          <w:rPr>
            <w:rFonts w:ascii="Times New Roman" w:eastAsia="Times New Roman" w:hAnsi="Times New Roman" w:cs="Times New Roman"/>
            <w:color w:val="000000"/>
            <w:sz w:val="24"/>
            <w:szCs w:val="24"/>
            <w:highlight w:val="yellow"/>
          </w:rPr>
          <w:t xml:space="preserve">1. </w:t>
        </w:r>
        <w:r w:rsidR="00106C05" w:rsidRPr="00401483">
          <w:rPr>
            <w:rFonts w:ascii="Times New Roman" w:eastAsia="Times New Roman" w:hAnsi="Times New Roman" w:cs="Times New Roman"/>
            <w:color w:val="000000"/>
            <w:sz w:val="24"/>
            <w:szCs w:val="24"/>
          </w:rPr>
          <w:t xml:space="preserve">Starting </w:t>
        </w:r>
        <w:r w:rsidR="00093F1A" w:rsidRPr="00401483">
          <w:rPr>
            <w:rFonts w:ascii="Times New Roman" w:eastAsia="Times New Roman" w:hAnsi="Times New Roman" w:cs="Times New Roman"/>
            <w:color w:val="000000"/>
            <w:sz w:val="24"/>
            <w:szCs w:val="24"/>
          </w:rPr>
          <w:t>July 1</w:t>
        </w:r>
        <w:r w:rsidR="00943F27" w:rsidRPr="00401483">
          <w:rPr>
            <w:rFonts w:ascii="Times New Roman" w:eastAsia="Times New Roman" w:hAnsi="Times New Roman" w:cs="Times New Roman"/>
            <w:color w:val="000000"/>
            <w:sz w:val="24"/>
            <w:szCs w:val="24"/>
          </w:rPr>
          <w:t xml:space="preserve">, </w:t>
        </w:r>
        <w:r w:rsidR="00943F27" w:rsidRPr="006C392F">
          <w:rPr>
            <w:rFonts w:ascii="Times New Roman" w:eastAsia="Times New Roman" w:hAnsi="Times New Roman" w:cs="Times New Roman"/>
            <w:color w:val="000000"/>
            <w:sz w:val="24"/>
            <w:szCs w:val="24"/>
            <w:highlight w:val="yellow"/>
          </w:rPr>
          <w:t>202</w:t>
        </w:r>
        <w:del w:id="121" w:author="Author">
          <w:r w:rsidR="00943F27" w:rsidRPr="006C392F" w:rsidDel="00AF4961">
            <w:rPr>
              <w:rFonts w:ascii="Times New Roman" w:eastAsia="Times New Roman" w:hAnsi="Times New Roman" w:cs="Times New Roman"/>
              <w:color w:val="000000"/>
              <w:sz w:val="24"/>
              <w:szCs w:val="24"/>
              <w:highlight w:val="yellow"/>
            </w:rPr>
            <w:delText>0</w:delText>
          </w:r>
        </w:del>
        <w:r w:rsidR="00AF4961" w:rsidRPr="006C392F">
          <w:rPr>
            <w:rFonts w:ascii="Times New Roman" w:eastAsia="Times New Roman" w:hAnsi="Times New Roman" w:cs="Times New Roman"/>
            <w:color w:val="000000"/>
            <w:sz w:val="24"/>
            <w:szCs w:val="24"/>
            <w:highlight w:val="yellow"/>
          </w:rPr>
          <w:t>1</w:t>
        </w:r>
        <w:r w:rsidR="00943F27" w:rsidRPr="006C392F">
          <w:rPr>
            <w:rFonts w:ascii="Times New Roman" w:eastAsia="Times New Roman" w:hAnsi="Times New Roman" w:cs="Times New Roman"/>
            <w:color w:val="000000"/>
            <w:sz w:val="24"/>
            <w:szCs w:val="24"/>
            <w:highlight w:val="yellow"/>
          </w:rPr>
          <w:t xml:space="preserve">, </w:t>
        </w:r>
        <w:r w:rsidR="00C34E5D" w:rsidRPr="006C392F">
          <w:rPr>
            <w:rFonts w:ascii="Times New Roman" w:eastAsia="Times New Roman" w:hAnsi="Times New Roman" w:cs="Times New Roman"/>
            <w:color w:val="000000"/>
            <w:sz w:val="24"/>
            <w:szCs w:val="24"/>
            <w:highlight w:val="yellow"/>
          </w:rPr>
          <w:t>for Professional Vocational Technical Administrator and Professional Vocational Technical Cooperative Education Coordinator licenses,</w:t>
        </w:r>
        <w:del w:id="122" w:author="Author">
          <w:r w:rsidR="00943F27" w:rsidRPr="006C392F" w:rsidDel="005B5403">
            <w:rPr>
              <w:rFonts w:ascii="Times New Roman" w:eastAsia="Times New Roman" w:hAnsi="Times New Roman" w:cs="Times New Roman"/>
              <w:color w:val="000000"/>
              <w:sz w:val="24"/>
              <w:szCs w:val="24"/>
              <w:highlight w:val="yellow"/>
            </w:rPr>
            <w:delText xml:space="preserve">of the 150 points, </w:delText>
          </w:r>
        </w:del>
        <w:r w:rsidR="00C34E5D" w:rsidRPr="006C392F">
          <w:rPr>
            <w:rFonts w:ascii="Times New Roman" w:eastAsia="Times New Roman" w:hAnsi="Times New Roman" w:cs="Times New Roman"/>
            <w:color w:val="000000"/>
            <w:sz w:val="24"/>
            <w:szCs w:val="24"/>
            <w:highlight w:val="yellow"/>
          </w:rPr>
          <w:t xml:space="preserve"> </w:t>
        </w:r>
        <w:r w:rsidR="00106C05" w:rsidRPr="00AB705B">
          <w:rPr>
            <w:rFonts w:ascii="Times New Roman" w:eastAsia="Times New Roman" w:hAnsi="Times New Roman" w:cs="Times New Roman"/>
            <w:color w:val="000000"/>
            <w:sz w:val="24"/>
            <w:szCs w:val="24"/>
          </w:rPr>
          <w:t>15</w:t>
        </w:r>
        <w:r w:rsidR="00C34E5D" w:rsidRPr="006C392F">
          <w:rPr>
            <w:rFonts w:ascii="Times New Roman" w:eastAsia="Times New Roman" w:hAnsi="Times New Roman" w:cs="Times New Roman"/>
            <w:color w:val="000000"/>
            <w:sz w:val="24"/>
            <w:szCs w:val="24"/>
            <w:highlight w:val="yellow"/>
          </w:rPr>
          <w:t xml:space="preserve"> PDPs</w:t>
        </w:r>
        <w:r w:rsidR="00106C05" w:rsidRPr="006C392F">
          <w:rPr>
            <w:rFonts w:ascii="Times New Roman" w:eastAsia="Times New Roman" w:hAnsi="Times New Roman" w:cs="Times New Roman"/>
            <w:color w:val="000000"/>
            <w:sz w:val="24"/>
            <w:szCs w:val="24"/>
            <w:highlight w:val="yellow"/>
          </w:rPr>
          <w:t xml:space="preserve"> </w:t>
        </w:r>
        <w:r w:rsidR="00106C05" w:rsidRPr="00AB705B">
          <w:rPr>
            <w:rFonts w:ascii="Times New Roman" w:eastAsia="Times New Roman" w:hAnsi="Times New Roman" w:cs="Times New Roman"/>
            <w:color w:val="000000"/>
            <w:sz w:val="24"/>
            <w:szCs w:val="24"/>
          </w:rPr>
          <w:t xml:space="preserve">must be related to </w:t>
        </w:r>
        <w:r w:rsidR="00106C05" w:rsidRPr="00AB705B">
          <w:rPr>
            <w:rFonts w:ascii="Times New Roman" w:hAnsi="Times New Roman" w:cs="Times New Roman"/>
            <w:sz w:val="24"/>
            <w:szCs w:val="24"/>
          </w:rPr>
          <w:t>training in strategies for effective schooling for students with disabilities and instruction of students with diverse learning styles</w:t>
        </w:r>
        <w:r w:rsidR="00106C05" w:rsidRPr="00AB705B">
          <w:rPr>
            <w:rFonts w:ascii="Times New Roman" w:eastAsia="Times New Roman" w:hAnsi="Times New Roman" w:cs="Times New Roman"/>
            <w:color w:val="000000"/>
            <w:sz w:val="24"/>
            <w:szCs w:val="24"/>
          </w:rPr>
          <w:t>.</w:t>
        </w:r>
        <w:r w:rsidR="00943F27" w:rsidRPr="00AB705B">
          <w:rPr>
            <w:rFonts w:ascii="Times New Roman" w:eastAsia="Times New Roman" w:hAnsi="Times New Roman" w:cs="Times New Roman"/>
            <w:color w:val="000000"/>
            <w:sz w:val="24"/>
            <w:szCs w:val="24"/>
          </w:rPr>
          <w:t xml:space="preserve"> </w:t>
        </w:r>
      </w:ins>
    </w:p>
    <w:p w14:paraId="13ABD5D9" w14:textId="10D0640C" w:rsidR="000C3813" w:rsidRDefault="005B5403" w:rsidP="000E007E">
      <w:pPr>
        <w:shd w:val="clear" w:color="auto" w:fill="FFFFFF"/>
        <w:spacing w:before="100" w:beforeAutospacing="1" w:after="100" w:afterAutospacing="1" w:line="240" w:lineRule="auto"/>
        <w:ind w:left="720" w:firstLine="720"/>
        <w:rPr>
          <w:ins w:id="123" w:author="Author"/>
          <w:rFonts w:ascii="Times New Roman" w:eastAsia="Times New Roman" w:hAnsi="Times New Roman" w:cs="Times New Roman"/>
          <w:color w:val="000000"/>
          <w:sz w:val="24"/>
          <w:szCs w:val="24"/>
        </w:rPr>
      </w:pPr>
      <w:ins w:id="124" w:author="Author">
        <w:r w:rsidRPr="006C392F">
          <w:rPr>
            <w:rFonts w:ascii="Times New Roman" w:eastAsia="Times New Roman" w:hAnsi="Times New Roman" w:cs="Times New Roman"/>
            <w:color w:val="000000"/>
            <w:sz w:val="24"/>
            <w:szCs w:val="24"/>
            <w:highlight w:val="yellow"/>
          </w:rPr>
          <w:t>2.</w:t>
        </w:r>
        <w:r w:rsidR="008636A8">
          <w:rPr>
            <w:rFonts w:ascii="Times New Roman" w:eastAsia="Times New Roman" w:hAnsi="Times New Roman" w:cs="Times New Roman"/>
            <w:color w:val="000000"/>
            <w:sz w:val="24"/>
            <w:szCs w:val="24"/>
            <w:highlight w:val="yellow"/>
          </w:rPr>
          <w:t xml:space="preserve"> </w:t>
        </w:r>
        <w:r w:rsidR="00943F27" w:rsidRPr="00401483">
          <w:rPr>
            <w:rFonts w:ascii="Times New Roman" w:eastAsia="Times New Roman" w:hAnsi="Times New Roman" w:cs="Times New Roman"/>
            <w:color w:val="000000"/>
            <w:sz w:val="24"/>
            <w:szCs w:val="24"/>
          </w:rPr>
          <w:t xml:space="preserve">Starting July 1, </w:t>
        </w:r>
        <w:r w:rsidR="00943F27" w:rsidRPr="006C392F">
          <w:rPr>
            <w:rFonts w:ascii="Times New Roman" w:eastAsia="Times New Roman" w:hAnsi="Times New Roman" w:cs="Times New Roman"/>
            <w:color w:val="000000"/>
            <w:sz w:val="24"/>
            <w:szCs w:val="24"/>
            <w:highlight w:val="yellow"/>
          </w:rPr>
          <w:t>202</w:t>
        </w:r>
        <w:del w:id="125" w:author="Author">
          <w:r w:rsidR="00943F27" w:rsidRPr="006C392F" w:rsidDel="00AF4961">
            <w:rPr>
              <w:rFonts w:ascii="Times New Roman" w:eastAsia="Times New Roman" w:hAnsi="Times New Roman" w:cs="Times New Roman"/>
              <w:color w:val="000000"/>
              <w:sz w:val="24"/>
              <w:szCs w:val="24"/>
              <w:highlight w:val="yellow"/>
            </w:rPr>
            <w:delText>0</w:delText>
          </w:r>
        </w:del>
        <w:r w:rsidR="00AF4961" w:rsidRPr="006C392F">
          <w:rPr>
            <w:rFonts w:ascii="Times New Roman" w:eastAsia="Times New Roman" w:hAnsi="Times New Roman" w:cs="Times New Roman"/>
            <w:color w:val="000000"/>
            <w:sz w:val="24"/>
            <w:szCs w:val="24"/>
            <w:highlight w:val="yellow"/>
          </w:rPr>
          <w:t>1</w:t>
        </w:r>
        <w:r w:rsidR="00943F27" w:rsidRPr="006C392F">
          <w:rPr>
            <w:rFonts w:ascii="Times New Roman" w:eastAsia="Times New Roman" w:hAnsi="Times New Roman" w:cs="Times New Roman"/>
            <w:color w:val="000000"/>
            <w:sz w:val="24"/>
            <w:szCs w:val="24"/>
            <w:highlight w:val="yellow"/>
          </w:rPr>
          <w:t xml:space="preserve">, </w:t>
        </w:r>
        <w:r w:rsidR="00783788" w:rsidRPr="006C392F">
          <w:rPr>
            <w:rFonts w:ascii="Times New Roman" w:eastAsia="Times New Roman" w:hAnsi="Times New Roman" w:cs="Times New Roman"/>
            <w:color w:val="000000"/>
            <w:sz w:val="24"/>
            <w:szCs w:val="24"/>
            <w:highlight w:val="yellow"/>
          </w:rPr>
          <w:t>for Professional Vocational Technical Administrator license</w:t>
        </w:r>
        <w:r w:rsidR="00C34E5D" w:rsidRPr="006C392F">
          <w:rPr>
            <w:rFonts w:ascii="Times New Roman" w:eastAsia="Times New Roman" w:hAnsi="Times New Roman" w:cs="Times New Roman"/>
            <w:color w:val="000000"/>
            <w:sz w:val="24"/>
            <w:szCs w:val="24"/>
            <w:highlight w:val="yellow"/>
          </w:rPr>
          <w:t>s</w:t>
        </w:r>
        <w:r w:rsidR="00783788" w:rsidRPr="006C392F">
          <w:rPr>
            <w:rFonts w:ascii="Times New Roman" w:eastAsia="Times New Roman" w:hAnsi="Times New Roman" w:cs="Times New Roman"/>
            <w:color w:val="000000"/>
            <w:sz w:val="24"/>
            <w:szCs w:val="24"/>
            <w:highlight w:val="yellow"/>
          </w:rPr>
          <w:t xml:space="preserve">, </w:t>
        </w:r>
        <w:del w:id="126" w:author="Author">
          <w:r w:rsidR="00943F27" w:rsidRPr="006C392F" w:rsidDel="005B5403">
            <w:rPr>
              <w:rFonts w:ascii="Times New Roman" w:eastAsia="Times New Roman" w:hAnsi="Times New Roman" w:cs="Times New Roman"/>
              <w:color w:val="000000"/>
              <w:sz w:val="24"/>
              <w:szCs w:val="24"/>
              <w:highlight w:val="yellow"/>
            </w:rPr>
            <w:delText xml:space="preserve">of the 150 points for the renewal of a Professional Vocational Technical Administrator license, </w:delText>
          </w:r>
        </w:del>
        <w:r w:rsidR="00943F27" w:rsidRPr="00D64C12">
          <w:rPr>
            <w:rFonts w:ascii="Times New Roman" w:eastAsia="Times New Roman" w:hAnsi="Times New Roman" w:cs="Times New Roman"/>
            <w:color w:val="000000"/>
            <w:sz w:val="24"/>
            <w:szCs w:val="24"/>
          </w:rPr>
          <w:t>15</w:t>
        </w:r>
        <w:r w:rsidR="00943F27" w:rsidRPr="006C392F">
          <w:rPr>
            <w:rFonts w:ascii="Times New Roman" w:eastAsia="Times New Roman" w:hAnsi="Times New Roman" w:cs="Times New Roman"/>
            <w:color w:val="000000"/>
            <w:sz w:val="24"/>
            <w:szCs w:val="24"/>
            <w:highlight w:val="yellow"/>
          </w:rPr>
          <w:t xml:space="preserve"> </w:t>
        </w:r>
        <w:r w:rsidR="00C34E5D" w:rsidRPr="006C392F">
          <w:rPr>
            <w:rFonts w:ascii="Times New Roman" w:eastAsia="Times New Roman" w:hAnsi="Times New Roman" w:cs="Times New Roman"/>
            <w:color w:val="000000"/>
            <w:sz w:val="24"/>
            <w:szCs w:val="24"/>
            <w:highlight w:val="yellow"/>
          </w:rPr>
          <w:t xml:space="preserve">PDPs </w:t>
        </w:r>
        <w:r w:rsidR="00943F27" w:rsidRPr="00D64C12">
          <w:rPr>
            <w:rFonts w:ascii="Times New Roman" w:eastAsia="Times New Roman" w:hAnsi="Times New Roman" w:cs="Times New Roman"/>
            <w:color w:val="000000"/>
            <w:sz w:val="24"/>
            <w:szCs w:val="24"/>
          </w:rPr>
          <w:t>must be related to SEI, English as a Second Language</w:t>
        </w:r>
        <w:r w:rsidR="00D95B25" w:rsidRPr="00D64C12">
          <w:rPr>
            <w:rFonts w:ascii="Times New Roman" w:eastAsia="Times New Roman" w:hAnsi="Times New Roman" w:cs="Times New Roman"/>
            <w:color w:val="000000"/>
            <w:sz w:val="24"/>
            <w:szCs w:val="24"/>
          </w:rPr>
          <w:t>,</w:t>
        </w:r>
        <w:r w:rsidR="00943F27" w:rsidRPr="00D64C12">
          <w:rPr>
            <w:rFonts w:ascii="Times New Roman" w:eastAsia="Times New Roman" w:hAnsi="Times New Roman" w:cs="Times New Roman"/>
            <w:color w:val="000000"/>
            <w:sz w:val="24"/>
            <w:szCs w:val="24"/>
          </w:rPr>
          <w:t xml:space="preserve"> or </w:t>
        </w:r>
        <w:del w:id="127" w:author="Author">
          <w:r w:rsidR="00D64C12" w:rsidRPr="0065557D" w:rsidDel="0065557D">
            <w:rPr>
              <w:rFonts w:ascii="Times New Roman" w:eastAsia="Times New Roman" w:hAnsi="Times New Roman" w:cs="Times New Roman"/>
              <w:color w:val="000000"/>
              <w:sz w:val="24"/>
              <w:szCs w:val="24"/>
              <w:highlight w:val="yellow"/>
            </w:rPr>
            <w:delText>b</w:delText>
          </w:r>
        </w:del>
        <w:r w:rsidR="0065557D" w:rsidRPr="0065557D">
          <w:rPr>
            <w:rFonts w:ascii="Times New Roman" w:eastAsia="Times New Roman" w:hAnsi="Times New Roman" w:cs="Times New Roman"/>
            <w:color w:val="000000"/>
            <w:sz w:val="24"/>
            <w:szCs w:val="24"/>
            <w:highlight w:val="yellow"/>
          </w:rPr>
          <w:t>B</w:t>
        </w:r>
        <w:r w:rsidR="00943F27" w:rsidRPr="0065557D">
          <w:rPr>
            <w:rFonts w:ascii="Times New Roman" w:eastAsia="Times New Roman" w:hAnsi="Times New Roman" w:cs="Times New Roman"/>
            <w:color w:val="000000"/>
            <w:sz w:val="24"/>
            <w:szCs w:val="24"/>
            <w:highlight w:val="yellow"/>
          </w:rPr>
          <w:t xml:space="preserve">ilingual </w:t>
        </w:r>
        <w:del w:id="128" w:author="Author">
          <w:r w:rsidR="00D64C12" w:rsidRPr="0065557D" w:rsidDel="0065557D">
            <w:rPr>
              <w:rFonts w:ascii="Times New Roman" w:eastAsia="Times New Roman" w:hAnsi="Times New Roman" w:cs="Times New Roman"/>
              <w:color w:val="000000"/>
              <w:sz w:val="24"/>
              <w:szCs w:val="24"/>
              <w:highlight w:val="yellow"/>
            </w:rPr>
            <w:delText>e</w:delText>
          </w:r>
        </w:del>
        <w:r w:rsidR="0065557D" w:rsidRPr="0065557D">
          <w:rPr>
            <w:rFonts w:ascii="Times New Roman" w:eastAsia="Times New Roman" w:hAnsi="Times New Roman" w:cs="Times New Roman"/>
            <w:color w:val="000000"/>
            <w:sz w:val="24"/>
            <w:szCs w:val="24"/>
            <w:highlight w:val="yellow"/>
          </w:rPr>
          <w:t>E</w:t>
        </w:r>
        <w:r w:rsidR="00943F27" w:rsidRPr="0065557D">
          <w:rPr>
            <w:rFonts w:ascii="Times New Roman" w:eastAsia="Times New Roman" w:hAnsi="Times New Roman" w:cs="Times New Roman"/>
            <w:color w:val="000000"/>
            <w:sz w:val="24"/>
            <w:szCs w:val="24"/>
            <w:highlight w:val="yellow"/>
          </w:rPr>
          <w:t>ducation.</w:t>
        </w:r>
        <w:r w:rsidR="00106C05" w:rsidRPr="006F1BE1">
          <w:rPr>
            <w:rFonts w:ascii="Times New Roman" w:eastAsia="Times New Roman" w:hAnsi="Times New Roman" w:cs="Times New Roman"/>
            <w:color w:val="000000"/>
            <w:sz w:val="24"/>
            <w:szCs w:val="24"/>
          </w:rPr>
          <w:t xml:space="preserve"> </w:t>
        </w:r>
      </w:ins>
    </w:p>
    <w:p w14:paraId="4237A00D" w14:textId="77777777" w:rsidR="001E33EC" w:rsidRPr="006F1BE1" w:rsidRDefault="000C3813" w:rsidP="000C381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ins w:id="129" w:author="Author">
        <w:r w:rsidRPr="006C392F">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w:t>
        </w:r>
      </w:ins>
      <w:r w:rsidR="001E33EC" w:rsidRPr="006F1BE1">
        <w:rPr>
          <w:rFonts w:ascii="Times New Roman" w:eastAsia="Times New Roman" w:hAnsi="Times New Roman" w:cs="Times New Roman"/>
          <w:color w:val="000000"/>
          <w:sz w:val="24"/>
          <w:szCs w:val="24"/>
        </w:rPr>
        <w:t>Professional development must include an additional 30 PDPs in the area of any additional educator license to be renewed.</w:t>
      </w:r>
    </w:p>
    <w:p w14:paraId="6B03F1BB" w14:textId="1A2D20D3"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C392F">
        <w:rPr>
          <w:rFonts w:ascii="Times New Roman" w:eastAsia="Times New Roman" w:hAnsi="Times New Roman" w:cs="Times New Roman"/>
          <w:color w:val="000000"/>
          <w:sz w:val="24"/>
          <w:szCs w:val="24"/>
          <w:highlight w:val="yellow"/>
        </w:rPr>
        <w:t>(</w:t>
      </w:r>
      <w:del w:id="130" w:author="Author">
        <w:r w:rsidRPr="006C392F" w:rsidDel="00965265">
          <w:rPr>
            <w:rFonts w:ascii="Times New Roman" w:eastAsia="Times New Roman" w:hAnsi="Times New Roman" w:cs="Times New Roman"/>
            <w:color w:val="000000"/>
            <w:sz w:val="24"/>
            <w:szCs w:val="24"/>
            <w:highlight w:val="yellow"/>
          </w:rPr>
          <w:delText>c</w:delText>
        </w:r>
      </w:del>
      <w:ins w:id="131" w:author="Author">
        <w:r w:rsidR="00965265" w:rsidRPr="006C392F">
          <w:rPr>
            <w:rFonts w:ascii="Times New Roman" w:eastAsia="Times New Roman" w:hAnsi="Times New Roman" w:cs="Times New Roman"/>
            <w:color w:val="000000"/>
            <w:sz w:val="24"/>
            <w:szCs w:val="24"/>
            <w:highlight w:val="yellow"/>
          </w:rPr>
          <w:t>e</w:t>
        </w:r>
      </w:ins>
      <w:r w:rsidRPr="006C392F">
        <w:rPr>
          <w:rFonts w:ascii="Times New Roman" w:eastAsia="Times New Roman" w:hAnsi="Times New Roman" w:cs="Times New Roman"/>
          <w:color w:val="000000"/>
          <w:sz w:val="24"/>
          <w:szCs w:val="24"/>
          <w:highlight w:val="yellow"/>
        </w:rPr>
        <w:t>)</w:t>
      </w:r>
      <w:r w:rsidRPr="006F1BE1">
        <w:rPr>
          <w:rFonts w:ascii="Times New Roman" w:eastAsia="Times New Roman" w:hAnsi="Times New Roman" w:cs="Times New Roman"/>
          <w:color w:val="000000"/>
          <w:sz w:val="24"/>
          <w:szCs w:val="24"/>
        </w:rPr>
        <w:t xml:space="preserve"> Professional development points may be earned by vocational technical educators in the following ways:</w:t>
      </w:r>
    </w:p>
    <w:p w14:paraId="115D7910"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14:paraId="49FA2477"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PDPs may be awarded by, or under the auspices of, the Department, school districts, or educational collaboratives upon an educator's completion of a professional development activity.</w:t>
      </w:r>
    </w:p>
    <w:p w14:paraId="1C55D847"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Educators may accrue up to 75 PDPs through an educator-designed professional development such as new employment activities (work experience) as outlined in the "</w:t>
      </w:r>
      <w:r w:rsidRPr="006F1BE1">
        <w:rPr>
          <w:rFonts w:ascii="Times New Roman" w:eastAsia="Times New Roman" w:hAnsi="Times New Roman" w:cs="Times New Roman"/>
          <w:i/>
          <w:iCs/>
          <w:color w:val="000000"/>
          <w:sz w:val="24"/>
          <w:szCs w:val="24"/>
        </w:rPr>
        <w:t>Guidelines for Vocational Technical Programs and Educator Licensure</w:t>
      </w:r>
      <w:r w:rsidRPr="006F1BE1">
        <w:rPr>
          <w:rFonts w:ascii="Times New Roman" w:eastAsia="Times New Roman" w:hAnsi="Times New Roman" w:cs="Times New Roman"/>
          <w:color w:val="000000"/>
          <w:sz w:val="24"/>
          <w:szCs w:val="24"/>
        </w:rPr>
        <w:t>." One clock hour of new employment experience will equal one PDP.</w:t>
      </w:r>
    </w:p>
    <w:p w14:paraId="2456D69D"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Achieving an additional occupational technical license or certificate approved by the Commissioner in a licensed occupation will earn a vocational technical teacher a maximum of 50 PDPs in the technical subject matter and skills of the educator's license as outlined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32740F11"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 passing score on a validated performance assessment approved by the Commissioner will earn a vocational technical teacher a maximum of 50 PDPs in the subject matter and skills of the license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2972C456" w14:textId="2AB95256"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3E7B4F">
        <w:rPr>
          <w:rFonts w:ascii="Times New Roman" w:eastAsia="Times New Roman" w:hAnsi="Times New Roman" w:cs="Times New Roman"/>
          <w:color w:val="000000"/>
          <w:sz w:val="24"/>
          <w:szCs w:val="24"/>
          <w:highlight w:val="yellow"/>
        </w:rPr>
        <w:t>(</w:t>
      </w:r>
      <w:del w:id="132" w:author="Author">
        <w:r w:rsidRPr="003E7B4F" w:rsidDel="00965265">
          <w:rPr>
            <w:rFonts w:ascii="Times New Roman" w:eastAsia="Times New Roman" w:hAnsi="Times New Roman" w:cs="Times New Roman"/>
            <w:color w:val="000000"/>
            <w:sz w:val="24"/>
            <w:szCs w:val="24"/>
            <w:highlight w:val="yellow"/>
          </w:rPr>
          <w:delText>d</w:delText>
        </w:r>
      </w:del>
      <w:ins w:id="133" w:author="Author">
        <w:r w:rsidR="00965265" w:rsidRPr="003E7B4F">
          <w:rPr>
            <w:rFonts w:ascii="Times New Roman" w:eastAsia="Times New Roman" w:hAnsi="Times New Roman" w:cs="Times New Roman"/>
            <w:color w:val="000000"/>
            <w:sz w:val="24"/>
            <w:szCs w:val="24"/>
            <w:highlight w:val="yellow"/>
          </w:rPr>
          <w:t>f</w:t>
        </w:r>
      </w:ins>
      <w:r w:rsidRPr="006F1BE1">
        <w:rPr>
          <w:rFonts w:ascii="Times New Roman" w:eastAsia="Times New Roman" w:hAnsi="Times New Roman" w:cs="Times New Roman"/>
          <w:color w:val="000000"/>
          <w:sz w:val="24"/>
          <w:szCs w:val="24"/>
        </w:rPr>
        <w:t>) The Department shall develop and maintain a registry of professional development providers to facilitate access to information about professional development programs.</w:t>
      </w:r>
    </w:p>
    <w:p w14:paraId="32E2E3D2" w14:textId="166FA3AF"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3E7B4F">
        <w:rPr>
          <w:rFonts w:ascii="Times New Roman" w:eastAsia="Times New Roman" w:hAnsi="Times New Roman" w:cs="Times New Roman"/>
          <w:color w:val="000000"/>
          <w:sz w:val="24"/>
          <w:szCs w:val="24"/>
          <w:highlight w:val="yellow"/>
        </w:rPr>
        <w:t>(</w:t>
      </w:r>
      <w:del w:id="134" w:author="Author">
        <w:r w:rsidRPr="003E7B4F" w:rsidDel="00965265">
          <w:rPr>
            <w:rFonts w:ascii="Times New Roman" w:eastAsia="Times New Roman" w:hAnsi="Times New Roman" w:cs="Times New Roman"/>
            <w:color w:val="000000"/>
            <w:sz w:val="24"/>
            <w:szCs w:val="24"/>
            <w:highlight w:val="yellow"/>
          </w:rPr>
          <w:delText>e</w:delText>
        </w:r>
      </w:del>
      <w:ins w:id="135" w:author="Author">
        <w:r w:rsidR="00965265" w:rsidRPr="003E7B4F">
          <w:rPr>
            <w:rFonts w:ascii="Times New Roman" w:eastAsia="Times New Roman" w:hAnsi="Times New Roman" w:cs="Times New Roman"/>
            <w:color w:val="000000"/>
            <w:sz w:val="24"/>
            <w:szCs w:val="24"/>
            <w:highlight w:val="yellow"/>
          </w:rPr>
          <w:t>g</w:t>
        </w:r>
      </w:ins>
      <w:r w:rsidRPr="006F1BE1">
        <w:rPr>
          <w:rFonts w:ascii="Times New Roman" w:eastAsia="Times New Roman" w:hAnsi="Times New Roman" w:cs="Times New Roman"/>
          <w:color w:val="000000"/>
          <w:sz w:val="24"/>
          <w:szCs w:val="24"/>
        </w:rPr>
        <w:t>) Approval of Professional Development Plans. Vocational Technical educators employed in a Massachusetts public school must obtain approval of their proposed professional development plans from their supervisors by the timelines set out in 603 CMR 4.12(8)</w:t>
      </w:r>
      <w:r w:rsidRPr="006C392F">
        <w:rPr>
          <w:rFonts w:ascii="Times New Roman" w:eastAsia="Times New Roman" w:hAnsi="Times New Roman" w:cs="Times New Roman"/>
          <w:color w:val="000000"/>
          <w:sz w:val="24"/>
          <w:szCs w:val="24"/>
          <w:highlight w:val="yellow"/>
        </w:rPr>
        <w:t>(</w:t>
      </w:r>
      <w:del w:id="136" w:author="Author">
        <w:r w:rsidRPr="006C392F" w:rsidDel="00965265">
          <w:rPr>
            <w:rFonts w:ascii="Times New Roman" w:eastAsia="Times New Roman" w:hAnsi="Times New Roman" w:cs="Times New Roman"/>
            <w:color w:val="000000"/>
            <w:sz w:val="24"/>
            <w:szCs w:val="24"/>
            <w:highlight w:val="yellow"/>
          </w:rPr>
          <w:delText>e</w:delText>
        </w:r>
      </w:del>
      <w:ins w:id="137" w:author="Author">
        <w:r w:rsidR="00965265" w:rsidRPr="006C392F">
          <w:rPr>
            <w:rFonts w:ascii="Times New Roman" w:eastAsia="Times New Roman" w:hAnsi="Times New Roman" w:cs="Times New Roman"/>
            <w:color w:val="000000"/>
            <w:sz w:val="24"/>
            <w:szCs w:val="24"/>
            <w:highlight w:val="yellow"/>
          </w:rPr>
          <w:t>g</w:t>
        </w:r>
      </w:ins>
      <w:r w:rsidRPr="006F1BE1">
        <w:rPr>
          <w:rFonts w:ascii="Times New Roman" w:eastAsia="Times New Roman" w:hAnsi="Times New Roman" w:cs="Times New Roman"/>
          <w:color w:val="000000"/>
          <w:sz w:val="24"/>
          <w:szCs w:val="24"/>
        </w:rPr>
        <w:t>).</w:t>
      </w:r>
    </w:p>
    <w:p w14:paraId="454ABB31"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5EFC20B7"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097FE520"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committee chairperson, and superintendents may seek review from the Department. An educator may then seek additional review from the Department, according to the provisions of 603 CMR 4.12(6).</w:t>
      </w:r>
    </w:p>
    <w:p w14:paraId="0A85AB89"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45124F02"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ensure 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6A6DC7F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109CDFB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w:t>
      </w:r>
      <w:r w:rsidRPr="006F1BE1">
        <w:rPr>
          <w:rFonts w:ascii="Times New Roman" w:eastAsia="Times New Roman" w:hAnsi="Times New Roman" w:cs="Times New Roman"/>
          <w:b/>
          <w:bCs/>
          <w:color w:val="000000"/>
          <w:sz w:val="24"/>
          <w:szCs w:val="24"/>
        </w:rPr>
        <w:t>Inactive and Invalid Licenses</w:t>
      </w:r>
    </w:p>
    <w:p w14:paraId="6D40386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 license that is not renewed within the five-year validity period is deemed inactive for a period of five years. At the end of that time, the license is invalid, except as provided in 603 CMR 4.12 (9) (b) or (c).</w:t>
      </w:r>
    </w:p>
    <w:p w14:paraId="53C123C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An educator who is not currently employed in a position requiring licensure and who is to be employed in a position for which he or she holds an inactive license, shall have two years from the start of such employment to complete the professional development requirements for the professional license.</w:t>
      </w:r>
    </w:p>
    <w:p w14:paraId="3386917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4C86511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An educator may not be employed under an inactive license, except as provided in 603 CMR 4.12 (9) (b) or (c), until he or she renews the license, unless the school district receives a waiver from the Department pursuant to 603 CMR 4.03. An educator may not be employed under an invalid license, until he or she renews the license, unless the school district receives a waiver from Department pursuant to 603 CMR 4.03 (5) (c).</w:t>
      </w:r>
    </w:p>
    <w:p w14:paraId="57E21CF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If a license that has become inactive or invalid under 603 CMR 4.12 (9) (a), the educator may renew the license after completing the license renewal and professional development requirements contained in 603 CMR 4.12.</w:t>
      </w:r>
    </w:p>
    <w:p w14:paraId="187F5894"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t>
      </w:r>
      <w:r w:rsidRPr="006F1BE1">
        <w:rPr>
          <w:rFonts w:ascii="Times New Roman" w:eastAsia="Times New Roman" w:hAnsi="Times New Roman" w:cs="Times New Roman"/>
          <w:b/>
          <w:bCs/>
          <w:color w:val="000000"/>
          <w:sz w:val="24"/>
          <w:szCs w:val="24"/>
        </w:rPr>
        <w:t>Failure to Satisfy Renewal Requirements</w:t>
      </w:r>
      <w:del w:id="138" w:author="Author">
        <w:r w:rsidRPr="006C392F" w:rsidDel="004722A4">
          <w:rPr>
            <w:rFonts w:ascii="Times New Roman" w:eastAsia="Times New Roman" w:hAnsi="Times New Roman" w:cs="Times New Roman"/>
            <w:color w:val="000000"/>
            <w:sz w:val="24"/>
            <w:szCs w:val="24"/>
            <w:highlight w:val="yellow"/>
          </w:rPr>
          <w:delText>:</w:delText>
        </w:r>
      </w:del>
    </w:p>
    <w:p w14:paraId="6875D57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If the Department determines that the educator has failed to demonstrate that the educator has met the requirements to renew the license, the educator's license will be deemed inactive.</w:t>
      </w:r>
    </w:p>
    <w:p w14:paraId="0B8C37A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14:paraId="1D40360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educator shall have 21 days from receipt of the notice to make a written request for a hearing. If the Commissioner does not receive a written request for a hearing in accordance with 603 CMR 4.12(1)(a) and (b), the educator's license shall be deemed to be inactive and the educator shall be so notified by return mail.</w:t>
      </w:r>
    </w:p>
    <w:p w14:paraId="43653FAC"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Hearing.</w:t>
      </w:r>
    </w:p>
    <w:p w14:paraId="1E488BDE"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602A8A14"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14:paraId="5B001793"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educator along with a notice informing the educator of the right to appeal in accordance with the provisions of M.G.L. c. 30A, § 14.</w:t>
      </w:r>
    </w:p>
    <w:p w14:paraId="2D955B57"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4.13: General Provisions Regarding Educator Licensure</w:t>
      </w:r>
    </w:p>
    <w:p w14:paraId="55DDD28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Fees. License fees will be charged for each original license and each renewal.</w:t>
      </w:r>
    </w:p>
    <w:p w14:paraId="39E2482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Previous Employment. Previous employment in any role covered by the licenses issued under 603 CMR 4.00 does not exempt a candidate from the provisions of 603 CMR 4.00.</w:t>
      </w:r>
    </w:p>
    <w:p w14:paraId="38F7DCF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Additional Licenses. Teachers holding vocational technical teacher licenses may earn additional Vocational Technical licenses as follows:</w:t>
      </w:r>
    </w:p>
    <w:p w14:paraId="17E49173" w14:textId="77777777" w:rsidR="003E1AAF" w:rsidRPr="006F1BE1" w:rsidRDefault="003E1AA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6ACB894"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1B31CA67"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(4) Prerequisite Licenses. The requirement that an applicant for vocational technical educator licensure hold a Massachusetts vocational technical educator license may be </w:t>
      </w:r>
      <w:r w:rsidRPr="006F1BE1">
        <w:rPr>
          <w:rFonts w:ascii="Times New Roman" w:eastAsia="Times New Roman" w:hAnsi="Times New Roman" w:cs="Times New Roman"/>
          <w:color w:val="000000"/>
          <w:sz w:val="24"/>
          <w:szCs w:val="24"/>
        </w:rPr>
        <w:lastRenderedPageBreak/>
        <w:t>waived by the Department for an applicant who has earned an equivalent license based on the same level of preparation in another state or jurisdiction.</w:t>
      </w:r>
    </w:p>
    <w:p w14:paraId="602E939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75E07D8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del w:id="139" w:author="Author">
        <w:r w:rsidRPr="006F1BE1" w:rsidDel="009749F9">
          <w:rPr>
            <w:rFonts w:ascii="Times New Roman" w:eastAsia="Times New Roman" w:hAnsi="Times New Roman" w:cs="Times New Roman"/>
            <w:b/>
            <w:bCs/>
            <w:color w:val="000000"/>
            <w:sz w:val="24"/>
            <w:szCs w:val="24"/>
          </w:rPr>
          <w:delText>Revocation, Suspension, Limitation, and Denial of Licenses</w:delText>
        </w:r>
      </w:del>
      <w:ins w:id="140" w:author="Author">
        <w:r w:rsidR="009749F9" w:rsidRPr="006F1BE1">
          <w:rPr>
            <w:rFonts w:ascii="Times New Roman" w:eastAsia="Times New Roman" w:hAnsi="Times New Roman" w:cs="Times New Roman"/>
            <w:b/>
            <w:bCs/>
            <w:color w:val="000000"/>
            <w:sz w:val="24"/>
            <w:szCs w:val="24"/>
          </w:rPr>
          <w:t>License Actions.</w:t>
        </w:r>
      </w:ins>
    </w:p>
    <w:p w14:paraId="403C083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Grounds for License Action.</w:t>
      </w:r>
    </w:p>
    <w:p w14:paraId="5A1523E4" w14:textId="77777777"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Commissioner may </w:t>
      </w:r>
      <w:ins w:id="141" w:author="Author">
        <w:r w:rsidR="009749F9" w:rsidRPr="006F1BE1">
          <w:rPr>
            <w:rFonts w:ascii="Times New Roman" w:eastAsia="Times New Roman" w:hAnsi="Times New Roman" w:cs="Times New Roman"/>
            <w:color w:val="000000"/>
            <w:sz w:val="24"/>
            <w:szCs w:val="24"/>
          </w:rPr>
          <w:t xml:space="preserve">impose discipline including, but not limited to, issuing a reprimand, </w:t>
        </w:r>
      </w:ins>
      <w:r w:rsidRPr="006F1BE1">
        <w:rPr>
          <w:rFonts w:ascii="Times New Roman" w:eastAsia="Times New Roman" w:hAnsi="Times New Roman" w:cs="Times New Roman"/>
          <w:color w:val="000000"/>
          <w:sz w:val="24"/>
          <w:szCs w:val="24"/>
        </w:rPr>
        <w:t>suspend</w:t>
      </w:r>
      <w:ins w:id="142" w:author="Author">
        <w:r w:rsidR="009749F9" w:rsidRPr="006F1BE1">
          <w:rPr>
            <w:rFonts w:ascii="Times New Roman" w:eastAsia="Times New Roman" w:hAnsi="Times New Roman" w:cs="Times New Roman"/>
            <w:color w:val="000000"/>
            <w:sz w:val="24"/>
            <w:szCs w:val="24"/>
          </w:rPr>
          <w:t>ing</w:t>
        </w:r>
      </w:ins>
      <w:r w:rsidRPr="006F1BE1">
        <w:rPr>
          <w:rFonts w:ascii="Times New Roman" w:eastAsia="Times New Roman" w:hAnsi="Times New Roman" w:cs="Times New Roman"/>
          <w:color w:val="000000"/>
          <w:sz w:val="24"/>
          <w:szCs w:val="24"/>
        </w:rPr>
        <w:t xml:space="preserve"> or limit</w:t>
      </w:r>
      <w:ins w:id="143" w:author="Author">
        <w:r w:rsidR="009749F9" w:rsidRPr="006F1BE1">
          <w:rPr>
            <w:rFonts w:ascii="Times New Roman" w:eastAsia="Times New Roman" w:hAnsi="Times New Roman" w:cs="Times New Roman"/>
            <w:color w:val="000000"/>
            <w:sz w:val="24"/>
            <w:szCs w:val="24"/>
          </w:rPr>
          <w:t>ing</w:t>
        </w:r>
      </w:ins>
      <w:r w:rsidRPr="006F1BE1">
        <w:rPr>
          <w:rFonts w:ascii="Times New Roman" w:eastAsia="Times New Roman" w:hAnsi="Times New Roman" w:cs="Times New Roman"/>
          <w:color w:val="000000"/>
          <w:sz w:val="24"/>
          <w:szCs w:val="24"/>
        </w:rPr>
        <w:t xml:space="preserve">, either indefinitely or for a fixed period of time, or </w:t>
      </w:r>
      <w:del w:id="144" w:author="Author">
        <w:r w:rsidRPr="006F1BE1" w:rsidDel="009749F9">
          <w:rPr>
            <w:rFonts w:ascii="Times New Roman" w:eastAsia="Times New Roman" w:hAnsi="Times New Roman" w:cs="Times New Roman"/>
            <w:color w:val="000000"/>
            <w:sz w:val="24"/>
            <w:szCs w:val="24"/>
          </w:rPr>
          <w:delText xml:space="preserve">revoke </w:delText>
        </w:r>
      </w:del>
      <w:ins w:id="145" w:author="Author">
        <w:r w:rsidR="009749F9" w:rsidRPr="006F1BE1">
          <w:rPr>
            <w:rFonts w:ascii="Times New Roman" w:eastAsia="Times New Roman" w:hAnsi="Times New Roman" w:cs="Times New Roman"/>
            <w:color w:val="000000"/>
            <w:sz w:val="24"/>
            <w:szCs w:val="24"/>
          </w:rPr>
          <w:t xml:space="preserve">revoking </w:t>
        </w:r>
      </w:ins>
      <w:r w:rsidRPr="006F1BE1">
        <w:rPr>
          <w:rFonts w:ascii="Times New Roman" w:eastAsia="Times New Roman" w:hAnsi="Times New Roman" w:cs="Times New Roman"/>
          <w:color w:val="000000"/>
          <w:sz w:val="24"/>
          <w:szCs w:val="24"/>
        </w:rPr>
        <w:t>a license if</w:t>
      </w:r>
      <w:ins w:id="146" w:author="Author">
        <w:r w:rsidR="009749F9" w:rsidRPr="006F1BE1">
          <w:rPr>
            <w:rFonts w:ascii="Times New Roman" w:eastAsia="Times New Roman" w:hAnsi="Times New Roman" w:cs="Times New Roman"/>
            <w:color w:val="000000"/>
            <w:sz w:val="24"/>
            <w:szCs w:val="24"/>
          </w:rPr>
          <w:t>,</w:t>
        </w:r>
      </w:ins>
      <w:r w:rsidRPr="006F1BE1">
        <w:rPr>
          <w:rFonts w:ascii="Times New Roman" w:eastAsia="Times New Roman" w:hAnsi="Times New Roman" w:cs="Times New Roman"/>
          <w:color w:val="000000"/>
          <w:sz w:val="24"/>
          <w:szCs w:val="24"/>
        </w:rPr>
        <w:t xml:space="preserve"> after investigation</w:t>
      </w:r>
      <w:ins w:id="147" w:author="Author">
        <w:r w:rsidR="009749F9" w:rsidRPr="006F1BE1">
          <w:rPr>
            <w:rFonts w:ascii="Times New Roman" w:eastAsia="Times New Roman" w:hAnsi="Times New Roman" w:cs="Times New Roman"/>
            <w:color w:val="000000"/>
            <w:sz w:val="24"/>
            <w:szCs w:val="24"/>
          </w:rPr>
          <w:t>,</w:t>
        </w:r>
      </w:ins>
      <w:r w:rsidRPr="006F1BE1">
        <w:rPr>
          <w:rFonts w:ascii="Times New Roman" w:eastAsia="Times New Roman" w:hAnsi="Times New Roman" w:cs="Times New Roman"/>
          <w:color w:val="000000"/>
          <w:sz w:val="24"/>
          <w:szCs w:val="24"/>
        </w:rPr>
        <w:t xml:space="preserve"> any of the following is determined:</w:t>
      </w:r>
    </w:p>
    <w:p w14:paraId="780EB4D8"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license was obtained through fraud or misrepresentation of a material fact;</w:t>
      </w:r>
    </w:p>
    <w:p w14:paraId="673CCC8F"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holder of the license is unfit to perform the duties for which the license was granted;</w:t>
      </w:r>
    </w:p>
    <w:p w14:paraId="2280812A"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of the license has pleaded guilty, received deferred adjudication, or been convicted in a court of law of a crime involving moral turpitude or of any other crime of such nature that in the opinion of the Commissioner the </w:t>
      </w:r>
      <w:del w:id="148" w:author="Author">
        <w:r w:rsidRPr="006F1BE1" w:rsidDel="006E04F8">
          <w:rPr>
            <w:rFonts w:ascii="Times New Roman" w:eastAsia="Times New Roman" w:hAnsi="Times New Roman" w:cs="Times New Roman"/>
            <w:color w:val="000000"/>
            <w:sz w:val="24"/>
            <w:szCs w:val="24"/>
          </w:rPr>
          <w:delText>person so convicted</w:delText>
        </w:r>
      </w:del>
      <w:ins w:id="149" w:author="Author">
        <w:r w:rsidR="009749F9" w:rsidRPr="006F1BE1">
          <w:rPr>
            <w:rFonts w:ascii="Times New Roman" w:eastAsia="Times New Roman" w:hAnsi="Times New Roman" w:cs="Times New Roman"/>
            <w:color w:val="000000"/>
            <w:sz w:val="24"/>
            <w:szCs w:val="24"/>
          </w:rPr>
          <w:t>license holder</w:t>
        </w:r>
      </w:ins>
      <w:r w:rsidRPr="006F1BE1">
        <w:rPr>
          <w:rFonts w:ascii="Times New Roman" w:eastAsia="Times New Roman" w:hAnsi="Times New Roman" w:cs="Times New Roman"/>
          <w:color w:val="000000"/>
          <w:sz w:val="24"/>
          <w:szCs w:val="24"/>
        </w:rPr>
        <w:t xml:space="preserve"> discredits the profession, brings the license into disrepute, or lacks good moral character;</w:t>
      </w:r>
    </w:p>
    <w:p w14:paraId="36E7DB5C"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has had one or more licenses or certificates </w:t>
      </w:r>
      <w:ins w:id="150" w:author="Author">
        <w:r w:rsidR="009749F9" w:rsidRPr="006F1BE1">
          <w:rPr>
            <w:rFonts w:ascii="Times New Roman" w:eastAsia="Times New Roman" w:hAnsi="Times New Roman" w:cs="Times New Roman"/>
            <w:color w:val="000000"/>
            <w:sz w:val="24"/>
            <w:szCs w:val="24"/>
          </w:rPr>
          <w:t xml:space="preserve">denied, </w:t>
        </w:r>
      </w:ins>
      <w:r w:rsidRPr="006F1BE1">
        <w:rPr>
          <w:rFonts w:ascii="Times New Roman" w:eastAsia="Times New Roman" w:hAnsi="Times New Roman" w:cs="Times New Roman"/>
          <w:color w:val="000000"/>
          <w:sz w:val="24"/>
          <w:szCs w:val="24"/>
        </w:rPr>
        <w:t xml:space="preserve">revoked, suspended, surrendered, </w:t>
      </w:r>
      <w:ins w:id="151" w:author="Author">
        <w:r w:rsidR="009749F9" w:rsidRPr="006F1BE1">
          <w:rPr>
            <w:rFonts w:ascii="Times New Roman" w:eastAsia="Times New Roman" w:hAnsi="Times New Roman" w:cs="Times New Roman"/>
            <w:color w:val="000000"/>
            <w:sz w:val="24"/>
            <w:szCs w:val="24"/>
          </w:rPr>
          <w:t xml:space="preserve">reprimanded, </w:t>
        </w:r>
      </w:ins>
      <w:r w:rsidRPr="006F1BE1">
        <w:rPr>
          <w:rFonts w:ascii="Times New Roman" w:eastAsia="Times New Roman" w:hAnsi="Times New Roman" w:cs="Times New Roman"/>
          <w:color w:val="000000"/>
          <w:sz w:val="24"/>
          <w:szCs w:val="24"/>
        </w:rPr>
        <w:t xml:space="preserve">or otherwise limited </w:t>
      </w:r>
      <w:del w:id="152" w:author="Author">
        <w:r w:rsidRPr="006F1BE1" w:rsidDel="009749F9">
          <w:rPr>
            <w:rFonts w:ascii="Times New Roman" w:eastAsia="Times New Roman" w:hAnsi="Times New Roman" w:cs="Times New Roman"/>
            <w:color w:val="000000"/>
            <w:sz w:val="24"/>
            <w:szCs w:val="24"/>
          </w:rPr>
          <w:delText xml:space="preserve">as part of an administrative proceeding </w:delText>
        </w:r>
      </w:del>
      <w:r w:rsidRPr="006F1BE1">
        <w:rPr>
          <w:rFonts w:ascii="Times New Roman" w:eastAsia="Times New Roman" w:hAnsi="Times New Roman" w:cs="Times New Roman"/>
          <w:color w:val="000000"/>
          <w:sz w:val="24"/>
          <w:szCs w:val="24"/>
        </w:rPr>
        <w:t xml:space="preserve">in another jurisdiction or by another licensing body for reasons that are sufficient for limitation of a Massachusetts license, regardless of whether or not the holder obtained a Massachusetts license through the NASDTEC Interstate </w:t>
      </w:r>
      <w:del w:id="153" w:author="Author">
        <w:r w:rsidRPr="006F1BE1" w:rsidDel="009749F9">
          <w:rPr>
            <w:rFonts w:ascii="Times New Roman" w:eastAsia="Times New Roman" w:hAnsi="Times New Roman" w:cs="Times New Roman"/>
            <w:color w:val="000000"/>
            <w:sz w:val="24"/>
            <w:szCs w:val="24"/>
          </w:rPr>
          <w:delText>Contract</w:delText>
        </w:r>
      </w:del>
      <w:ins w:id="154" w:author="Author">
        <w:r w:rsidR="009749F9" w:rsidRPr="006F1BE1">
          <w:rPr>
            <w:rFonts w:ascii="Times New Roman" w:eastAsia="Times New Roman" w:hAnsi="Times New Roman" w:cs="Times New Roman"/>
            <w:color w:val="000000"/>
            <w:sz w:val="24"/>
            <w:szCs w:val="24"/>
          </w:rPr>
          <w:t>Agreement</w:t>
        </w:r>
        <w:r w:rsidR="006E04F8" w:rsidRPr="006F1BE1">
          <w:rPr>
            <w:rFonts w:ascii="Times New Roman" w:eastAsia="Times New Roman" w:hAnsi="Times New Roman" w:cs="Times New Roman"/>
            <w:color w:val="000000"/>
            <w:sz w:val="24"/>
            <w:szCs w:val="24"/>
          </w:rPr>
          <w:t>;</w:t>
        </w:r>
      </w:ins>
      <w:del w:id="155" w:author="Author">
        <w:r w:rsidRPr="006F1BE1" w:rsidDel="006E04F8">
          <w:rPr>
            <w:rFonts w:ascii="Times New Roman" w:eastAsia="Times New Roman" w:hAnsi="Times New Roman" w:cs="Times New Roman"/>
            <w:color w:val="000000"/>
            <w:sz w:val="24"/>
            <w:szCs w:val="24"/>
          </w:rPr>
          <w:delText>.</w:delText>
        </w:r>
      </w:del>
    </w:p>
    <w:p w14:paraId="77D72D9D"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There exists other good cause to </w:t>
      </w:r>
      <w:del w:id="156" w:author="Author">
        <w:r w:rsidRPr="006F1BE1" w:rsidDel="009749F9">
          <w:rPr>
            <w:rFonts w:ascii="Times New Roman" w:eastAsia="Times New Roman" w:hAnsi="Times New Roman" w:cs="Times New Roman"/>
            <w:color w:val="000000"/>
            <w:sz w:val="24"/>
            <w:szCs w:val="24"/>
          </w:rPr>
          <w:delText xml:space="preserve">revoke, suspend, or limit the license </w:delText>
        </w:r>
      </w:del>
      <w:ins w:id="157" w:author="Author">
        <w:r w:rsidR="009749F9" w:rsidRPr="006F1BE1">
          <w:rPr>
            <w:rFonts w:ascii="Times New Roman" w:eastAsia="Times New Roman" w:hAnsi="Times New Roman" w:cs="Times New Roman"/>
            <w:color w:val="000000"/>
            <w:sz w:val="24"/>
            <w:szCs w:val="24"/>
          </w:rPr>
          <w:t xml:space="preserve">impose discipline </w:t>
        </w:r>
      </w:ins>
      <w:r w:rsidRPr="006F1BE1">
        <w:rPr>
          <w:rFonts w:ascii="Times New Roman" w:eastAsia="Times New Roman" w:hAnsi="Times New Roman" w:cs="Times New Roman"/>
          <w:color w:val="000000"/>
          <w:sz w:val="24"/>
          <w:szCs w:val="24"/>
        </w:rPr>
        <w:t xml:space="preserve">including, but not limited to, gross misconduct or negligence in the conduct of the license holder's professional duties and obligations, </w:t>
      </w:r>
      <w:ins w:id="158" w:author="Author">
        <w:r w:rsidR="00FF22A7" w:rsidRPr="006F1BE1">
          <w:rPr>
            <w:rFonts w:ascii="Times New Roman" w:eastAsia="Times New Roman" w:hAnsi="Times New Roman" w:cs="Times New Roman"/>
            <w:color w:val="000000"/>
            <w:sz w:val="24"/>
            <w:szCs w:val="24"/>
          </w:rPr>
          <w:t xml:space="preserve">willful action in violation of Board regulations or Department orders, </w:t>
        </w:r>
      </w:ins>
      <w:r w:rsidRPr="006F1BE1">
        <w:rPr>
          <w:rFonts w:ascii="Times New Roman" w:eastAsia="Times New Roman" w:hAnsi="Times New Roman" w:cs="Times New Roman"/>
          <w:color w:val="000000"/>
          <w:sz w:val="24"/>
          <w:szCs w:val="24"/>
        </w:rPr>
        <w:t xml:space="preserve">commitment of an offense against any law of the Commonwealth related to the license holder's professional duties and responsibilities, </w:t>
      </w:r>
      <w:del w:id="159" w:author="Author">
        <w:r w:rsidRPr="006F1BE1" w:rsidDel="00FF22A7">
          <w:rPr>
            <w:rFonts w:ascii="Times New Roman" w:eastAsia="Times New Roman" w:hAnsi="Times New Roman" w:cs="Times New Roman"/>
            <w:color w:val="000000"/>
            <w:sz w:val="24"/>
            <w:szCs w:val="24"/>
          </w:rPr>
          <w:delText xml:space="preserve">willful action in violation of Board regulations or Department orders, </w:delText>
        </w:r>
      </w:del>
      <w:r w:rsidRPr="006F1BE1">
        <w:rPr>
          <w:rFonts w:ascii="Times New Roman" w:eastAsia="Times New Roman" w:hAnsi="Times New Roman" w:cs="Times New Roman"/>
          <w:color w:val="000000"/>
          <w:sz w:val="24"/>
          <w:szCs w:val="24"/>
        </w:rPr>
        <w:t>or dismissal for just cause from a position in a school or child care facility.</w:t>
      </w:r>
    </w:p>
    <w:p w14:paraId="14FDCE08" w14:textId="77777777"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If any of the </w:t>
      </w:r>
      <w:del w:id="160" w:author="Author">
        <w:r w:rsidRPr="006F1BE1" w:rsidDel="00D95B25">
          <w:rPr>
            <w:rFonts w:ascii="Times New Roman" w:eastAsia="Times New Roman" w:hAnsi="Times New Roman" w:cs="Times New Roman"/>
            <w:color w:val="000000"/>
            <w:sz w:val="24"/>
            <w:szCs w:val="24"/>
          </w:rPr>
          <w:delText xml:space="preserve">above </w:delText>
        </w:r>
      </w:del>
      <w:r w:rsidRPr="006F1BE1">
        <w:rPr>
          <w:rFonts w:ascii="Times New Roman" w:eastAsia="Times New Roman" w:hAnsi="Times New Roman" w:cs="Times New Roman"/>
          <w:color w:val="000000"/>
          <w:sz w:val="24"/>
          <w:szCs w:val="24"/>
        </w:rPr>
        <w:t xml:space="preserve">grounds </w:t>
      </w:r>
      <w:ins w:id="161" w:author="Author">
        <w:r w:rsidR="00FF22A7" w:rsidRPr="006F1BE1">
          <w:rPr>
            <w:rFonts w:ascii="Times New Roman" w:eastAsia="Times New Roman" w:hAnsi="Times New Roman" w:cs="Times New Roman"/>
            <w:color w:val="000000"/>
            <w:sz w:val="24"/>
            <w:szCs w:val="24"/>
          </w:rPr>
          <w:t xml:space="preserve">in 603 CMR 4.13(6)(a)1 </w:t>
        </w:r>
      </w:ins>
      <w:r w:rsidRPr="006F1BE1">
        <w:rPr>
          <w:rFonts w:ascii="Times New Roman" w:eastAsia="Times New Roman" w:hAnsi="Times New Roman" w:cs="Times New Roman"/>
          <w:color w:val="000000"/>
          <w:sz w:val="24"/>
          <w:szCs w:val="24"/>
        </w:rPr>
        <w:t xml:space="preserve">are determined, the Commissioner may </w:t>
      </w:r>
      <w:ins w:id="162" w:author="Author">
        <w:r w:rsidR="00FF22A7" w:rsidRPr="006F1BE1">
          <w:rPr>
            <w:rFonts w:ascii="Times New Roman" w:eastAsia="Times New Roman" w:hAnsi="Times New Roman" w:cs="Times New Roman"/>
            <w:color w:val="000000"/>
            <w:sz w:val="24"/>
            <w:szCs w:val="24"/>
          </w:rPr>
          <w:t xml:space="preserve">deny an applicant for a license or </w:t>
        </w:r>
      </w:ins>
      <w:r w:rsidRPr="006F1BE1">
        <w:rPr>
          <w:rFonts w:ascii="Times New Roman" w:eastAsia="Times New Roman" w:hAnsi="Times New Roman" w:cs="Times New Roman"/>
          <w:color w:val="000000"/>
          <w:sz w:val="24"/>
          <w:szCs w:val="24"/>
        </w:rPr>
        <w:t>put limitations on a license that may include</w:t>
      </w:r>
      <w:ins w:id="163" w:author="Author">
        <w:r w:rsidR="00FF22A7" w:rsidRPr="006F1BE1">
          <w:rPr>
            <w:rFonts w:ascii="Times New Roman" w:eastAsia="Times New Roman" w:hAnsi="Times New Roman" w:cs="Times New Roman"/>
            <w:color w:val="000000"/>
            <w:sz w:val="24"/>
            <w:szCs w:val="24"/>
          </w:rPr>
          <w:t>, but are not limited to</w:t>
        </w:r>
      </w:ins>
      <w:r w:rsidRPr="006F1BE1">
        <w:rPr>
          <w:rFonts w:ascii="Times New Roman" w:eastAsia="Times New Roman" w:hAnsi="Times New Roman" w:cs="Times New Roman"/>
          <w:color w:val="000000"/>
          <w:sz w:val="24"/>
          <w:szCs w:val="24"/>
        </w:rPr>
        <w:t>:</w:t>
      </w:r>
    </w:p>
    <w:p w14:paraId="67D5D542"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Restrictions on the ages of students with whom the </w:t>
      </w:r>
      <w:del w:id="164" w:author="Author">
        <w:r w:rsidRPr="006F1BE1" w:rsidDel="00FF22A7">
          <w:rPr>
            <w:rFonts w:ascii="Times New Roman" w:eastAsia="Times New Roman" w:hAnsi="Times New Roman" w:cs="Times New Roman"/>
            <w:color w:val="000000"/>
            <w:sz w:val="24"/>
            <w:szCs w:val="24"/>
          </w:rPr>
          <w:delText xml:space="preserve">certificate or </w:delText>
        </w:r>
      </w:del>
      <w:r w:rsidRPr="006F1BE1">
        <w:rPr>
          <w:rFonts w:ascii="Times New Roman" w:eastAsia="Times New Roman" w:hAnsi="Times New Roman" w:cs="Times New Roman"/>
          <w:color w:val="000000"/>
          <w:sz w:val="24"/>
          <w:szCs w:val="24"/>
        </w:rPr>
        <w:t>license holder may work;</w:t>
      </w:r>
    </w:p>
    <w:p w14:paraId="11632257"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Additional supervision requirements;</w:t>
      </w:r>
    </w:p>
    <w:p w14:paraId="23292385"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 xml:space="preserve">Education, counseling, or psychiatric </w:t>
      </w:r>
      <w:del w:id="165" w:author="Author">
        <w:r w:rsidRPr="006F1BE1" w:rsidDel="00FF22A7">
          <w:rPr>
            <w:rFonts w:ascii="Times New Roman" w:eastAsia="Times New Roman" w:hAnsi="Times New Roman" w:cs="Times New Roman"/>
            <w:color w:val="000000"/>
            <w:sz w:val="24"/>
            <w:szCs w:val="24"/>
          </w:rPr>
          <w:delText xml:space="preserve">examination </w:delText>
        </w:r>
      </w:del>
      <w:ins w:id="166" w:author="Author">
        <w:r w:rsidR="00FF22A7" w:rsidRPr="006F1BE1">
          <w:rPr>
            <w:rFonts w:ascii="Times New Roman" w:eastAsia="Times New Roman" w:hAnsi="Times New Roman" w:cs="Times New Roman"/>
            <w:color w:val="000000"/>
            <w:sz w:val="24"/>
            <w:szCs w:val="24"/>
          </w:rPr>
          <w:t xml:space="preserve">evaluation </w:t>
        </w:r>
      </w:ins>
      <w:r w:rsidRPr="006F1BE1">
        <w:rPr>
          <w:rFonts w:ascii="Times New Roman" w:eastAsia="Times New Roman" w:hAnsi="Times New Roman" w:cs="Times New Roman"/>
          <w:color w:val="000000"/>
          <w:sz w:val="24"/>
          <w:szCs w:val="24"/>
        </w:rPr>
        <w:t>requirements;</w:t>
      </w:r>
      <w:ins w:id="167" w:author="Author">
        <w:r w:rsidR="00FF22A7" w:rsidRPr="006F1BE1">
          <w:rPr>
            <w:rFonts w:ascii="Times New Roman" w:eastAsia="Times New Roman" w:hAnsi="Times New Roman" w:cs="Times New Roman"/>
            <w:color w:val="000000"/>
            <w:sz w:val="24"/>
            <w:szCs w:val="24"/>
          </w:rPr>
          <w:t xml:space="preserve"> and</w:t>
        </w:r>
      </w:ins>
    </w:p>
    <w:p w14:paraId="7C447CD4" w14:textId="77777777" w:rsidR="001E33EC" w:rsidRPr="006F1BE1" w:rsidRDefault="001E33EC" w:rsidP="001E33EC">
      <w:pPr>
        <w:numPr>
          <w:ilvl w:val="1"/>
          <w:numId w:val="26"/>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Notification to the employer of the circumstances surrounding the Commissioner's decision to put limitations on the license holder.</w:t>
      </w:r>
    </w:p>
    <w:p w14:paraId="6A75D736" w14:textId="77777777" w:rsidR="00E60D79" w:rsidRPr="006F1BE1" w:rsidRDefault="001E33EC">
      <w:pPr>
        <w:shd w:val="clear" w:color="auto" w:fill="FFFFFF"/>
        <w:spacing w:after="0" w:line="240" w:lineRule="auto"/>
        <w:ind w:left="720"/>
        <w:rPr>
          <w:del w:id="168" w:author="Autho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del w:id="169" w:author="Author">
        <w:r w:rsidRPr="006F1BE1" w:rsidDel="00FF22A7">
          <w:rPr>
            <w:rFonts w:ascii="Times New Roman" w:eastAsia="Times New Roman" w:hAnsi="Times New Roman" w:cs="Times New Roman"/>
            <w:b/>
            <w:bCs/>
            <w:color w:val="000000"/>
            <w:sz w:val="24"/>
            <w:szCs w:val="24"/>
          </w:rPr>
          <w:delText>Investigatory Subpoenas.</w:delText>
        </w:r>
      </w:del>
    </w:p>
    <w:p w14:paraId="45CE18BF" w14:textId="77777777" w:rsidR="00A65236" w:rsidRDefault="001E33EC" w:rsidP="00A65236">
      <w:pPr>
        <w:shd w:val="clear" w:color="auto" w:fill="FFFFFF"/>
        <w:spacing w:after="0" w:line="240" w:lineRule="auto"/>
        <w:ind w:left="720"/>
        <w:rPr>
          <w:del w:id="170" w:author="Author"/>
          <w:rFonts w:ascii="Times New Roman" w:eastAsia="Times New Roman" w:hAnsi="Times New Roman" w:cs="Times New Roman"/>
          <w:color w:val="000000"/>
          <w:sz w:val="24"/>
          <w:szCs w:val="24"/>
        </w:rPr>
      </w:pPr>
      <w:del w:id="171" w:author="Author">
        <w:r w:rsidRPr="006F1BE1" w:rsidDel="00FF22A7">
          <w:rPr>
            <w:rFonts w:ascii="Times New Roman" w:eastAsia="Times New Roman" w:hAnsi="Times New Roman" w:cs="Times New Roman"/>
            <w:color w:val="000000"/>
            <w:sz w:val="24"/>
            <w:szCs w:val="24"/>
          </w:rPr>
          <w:delText>At any stage of the investigation, the Department may request that the Commissioner or his designee issue a subpoena requiring the attendance and testimony of a witness, including the license holder, and the production of any evidence, including files, records, correspondence, or documents, relating to any matter in question in the investigation. The request shall be made in writing.</w:delText>
        </w:r>
      </w:del>
    </w:p>
    <w:p w14:paraId="0E9820F8" w14:textId="77777777" w:rsidR="00A65236" w:rsidRDefault="001E33EC" w:rsidP="00A65236">
      <w:pPr>
        <w:shd w:val="clear" w:color="auto" w:fill="FFFFFF"/>
        <w:spacing w:after="0" w:line="240" w:lineRule="auto"/>
        <w:ind w:left="720"/>
        <w:rPr>
          <w:del w:id="172" w:author="Author"/>
          <w:rFonts w:ascii="Times New Roman" w:eastAsia="Times New Roman" w:hAnsi="Times New Roman" w:cs="Times New Roman"/>
          <w:color w:val="000000"/>
          <w:sz w:val="24"/>
          <w:szCs w:val="24"/>
        </w:rPr>
      </w:pPr>
      <w:del w:id="173" w:author="Author">
        <w:r w:rsidRPr="006F1BE1" w:rsidDel="00FF22A7">
          <w:rPr>
            <w:rFonts w:ascii="Times New Roman" w:eastAsia="Times New Roman" w:hAnsi="Times New Roman" w:cs="Times New Roman"/>
            <w:color w:val="000000"/>
            <w:sz w:val="24"/>
            <w:szCs w:val="24"/>
          </w:rPr>
          <w:delText>The subpoena shall require a witness to appear at the Department at a specified date and time and shall specify any evidence to be produced. The licensee shall not be entitled to be present, but the Department shall provide the licensee with a copy of any recorded testimony prior to any hearing under 603 CMR 4.13(6)(e).</w:delText>
        </w:r>
      </w:del>
    </w:p>
    <w:p w14:paraId="7D358BCD" w14:textId="77777777" w:rsidR="00A65236" w:rsidRDefault="001E33EC" w:rsidP="00A65236">
      <w:pPr>
        <w:shd w:val="clear" w:color="auto" w:fill="FFFFFF"/>
        <w:spacing w:after="0" w:line="240" w:lineRule="auto"/>
        <w:ind w:left="720"/>
        <w:rPr>
          <w:del w:id="174" w:author="Author"/>
          <w:rFonts w:ascii="Times New Roman" w:eastAsia="Times New Roman" w:hAnsi="Times New Roman" w:cs="Times New Roman"/>
          <w:color w:val="000000"/>
          <w:sz w:val="24"/>
          <w:szCs w:val="24"/>
        </w:rPr>
      </w:pPr>
      <w:del w:id="175" w:author="Author">
        <w:r w:rsidRPr="006F1BE1" w:rsidDel="00FF22A7">
          <w:rPr>
            <w:rFonts w:ascii="Times New Roman" w:eastAsia="Times New Roman" w:hAnsi="Times New Roman" w:cs="Times New Roman"/>
            <w:color w:val="000000"/>
            <w:sz w:val="24"/>
            <w:szCs w:val="24"/>
          </w:rPr>
          <w:delText>Failure of a license holder to comply with a duly issued investigatory subpoena shall be grounds for revocation, suspension, limitation, or denial of a license.</w:delText>
        </w:r>
      </w:del>
    </w:p>
    <w:p w14:paraId="0A414325" w14:textId="77777777" w:rsidR="001E33EC" w:rsidRPr="006F1BE1" w:rsidRDefault="001E33EC" w:rsidP="00FF22A7">
      <w:pPr>
        <w:shd w:val="clear" w:color="auto" w:fill="FFFFFF"/>
        <w:spacing w:after="0" w:line="240" w:lineRule="auto"/>
        <w:ind w:left="720"/>
        <w:rPr>
          <w:rFonts w:ascii="Times New Roman" w:eastAsia="Times New Roman" w:hAnsi="Times New Roman" w:cs="Times New Roman"/>
          <w:color w:val="000000"/>
          <w:sz w:val="24"/>
          <w:szCs w:val="24"/>
        </w:rPr>
      </w:pPr>
      <w:del w:id="176" w:author="Author">
        <w:r w:rsidRPr="006F1BE1" w:rsidDel="00FF22A7">
          <w:rPr>
            <w:rFonts w:ascii="Times New Roman" w:eastAsia="Times New Roman" w:hAnsi="Times New Roman" w:cs="Times New Roman"/>
            <w:color w:val="000000"/>
            <w:sz w:val="24"/>
            <w:szCs w:val="24"/>
          </w:rPr>
          <w:delText>(c) </w:delText>
        </w:r>
      </w:del>
      <w:r w:rsidRPr="006F1BE1">
        <w:rPr>
          <w:rFonts w:ascii="Times New Roman" w:eastAsia="Times New Roman" w:hAnsi="Times New Roman" w:cs="Times New Roman"/>
          <w:b/>
          <w:bCs/>
          <w:color w:val="000000"/>
          <w:sz w:val="24"/>
          <w:szCs w:val="24"/>
        </w:rPr>
        <w:t>Procedure.</w:t>
      </w:r>
      <w:r w:rsidRPr="006F1BE1">
        <w:rPr>
          <w:rFonts w:ascii="Times New Roman" w:eastAsia="Times New Roman" w:hAnsi="Times New Roman" w:cs="Times New Roman"/>
          <w:color w:val="000000"/>
          <w:sz w:val="24"/>
          <w:szCs w:val="24"/>
        </w:rPr>
        <w:t xml:space="preserve"> No </w:t>
      </w:r>
      <w:ins w:id="177" w:author="Author">
        <w:r w:rsidR="0078749F" w:rsidRPr="006F1BE1">
          <w:rPr>
            <w:rFonts w:ascii="Times New Roman" w:eastAsia="Times New Roman" w:hAnsi="Times New Roman" w:cs="Times New Roman"/>
            <w:color w:val="000000"/>
            <w:sz w:val="24"/>
            <w:szCs w:val="24"/>
          </w:rPr>
          <w:t xml:space="preserve">discipline </w:t>
        </w:r>
      </w:ins>
      <w:del w:id="178" w:author="Author">
        <w:r w:rsidRPr="006F1BE1" w:rsidDel="0078749F">
          <w:rPr>
            <w:rFonts w:ascii="Times New Roman" w:eastAsia="Times New Roman" w:hAnsi="Times New Roman" w:cs="Times New Roman"/>
            <w:color w:val="000000"/>
            <w:sz w:val="24"/>
            <w:szCs w:val="24"/>
          </w:rPr>
          <w:delText xml:space="preserve">license </w:delText>
        </w:r>
      </w:del>
      <w:r w:rsidRPr="006F1BE1">
        <w:rPr>
          <w:rFonts w:ascii="Times New Roman" w:eastAsia="Times New Roman" w:hAnsi="Times New Roman" w:cs="Times New Roman"/>
          <w:color w:val="000000"/>
          <w:sz w:val="24"/>
          <w:szCs w:val="24"/>
        </w:rPr>
        <w:t xml:space="preserve">may be </w:t>
      </w:r>
      <w:ins w:id="179" w:author="Author">
        <w:r w:rsidR="0078749F" w:rsidRPr="006F1BE1">
          <w:rPr>
            <w:rFonts w:ascii="Times New Roman" w:eastAsia="Times New Roman" w:hAnsi="Times New Roman" w:cs="Times New Roman"/>
            <w:color w:val="000000"/>
            <w:sz w:val="24"/>
            <w:szCs w:val="24"/>
          </w:rPr>
          <w:t xml:space="preserve">imposed, other than by agreement, under 603 CMR 4.13(6)(a)1 </w:t>
        </w:r>
      </w:ins>
      <w:del w:id="180" w:author="Author">
        <w:r w:rsidRPr="006F1BE1" w:rsidDel="0078749F">
          <w:rPr>
            <w:rFonts w:ascii="Times New Roman" w:eastAsia="Times New Roman" w:hAnsi="Times New Roman" w:cs="Times New Roman"/>
            <w:color w:val="000000"/>
            <w:sz w:val="24"/>
            <w:szCs w:val="24"/>
          </w:rPr>
          <w:delText xml:space="preserve">revoked, suspended, or limited </w:delText>
        </w:r>
      </w:del>
      <w:r w:rsidRPr="006F1BE1">
        <w:rPr>
          <w:rFonts w:ascii="Times New Roman" w:eastAsia="Times New Roman" w:hAnsi="Times New Roman" w:cs="Times New Roman"/>
          <w:color w:val="000000"/>
          <w:sz w:val="24"/>
          <w:szCs w:val="24"/>
        </w:rPr>
        <w:t>until:</w:t>
      </w:r>
    </w:p>
    <w:p w14:paraId="04B985BD" w14:textId="77777777"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has determined that there is probable cause to </w:t>
      </w:r>
      <w:ins w:id="181" w:author="Author">
        <w:r w:rsidR="0078749F" w:rsidRPr="006F1BE1">
          <w:rPr>
            <w:rFonts w:ascii="Times New Roman" w:eastAsia="Times New Roman" w:hAnsi="Times New Roman" w:cs="Times New Roman"/>
            <w:color w:val="000000"/>
            <w:sz w:val="24"/>
            <w:szCs w:val="24"/>
          </w:rPr>
          <w:t xml:space="preserve">impose discipline </w:t>
        </w:r>
      </w:ins>
      <w:del w:id="182" w:author="Author">
        <w:r w:rsidRPr="006F1BE1" w:rsidDel="0078749F">
          <w:rPr>
            <w:rFonts w:ascii="Times New Roman" w:eastAsia="Times New Roman" w:hAnsi="Times New Roman" w:cs="Times New Roman"/>
            <w:color w:val="000000"/>
            <w:sz w:val="24"/>
            <w:szCs w:val="24"/>
          </w:rPr>
          <w:delText xml:space="preserve">find that the holder's license may be revoked, suspended, or limited </w:delText>
        </w:r>
      </w:del>
      <w:r w:rsidRPr="006F1BE1">
        <w:rPr>
          <w:rFonts w:ascii="Times New Roman" w:eastAsia="Times New Roman" w:hAnsi="Times New Roman" w:cs="Times New Roman"/>
          <w:color w:val="000000"/>
          <w:sz w:val="24"/>
          <w:szCs w:val="24"/>
        </w:rPr>
        <w:t>for one or more of the grounds set forth in 603 CMR 4.13(6)(a); and</w:t>
      </w:r>
    </w:p>
    <w:p w14:paraId="5C4C45FA" w14:textId="77777777"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sends written notice to the license holder of its determination of probable cause and of the holder's right to request a hearing before the Commissioner in accordance with M.G.</w:t>
      </w:r>
      <w:del w:id="183" w:author="Author">
        <w:r w:rsidRPr="006F1BE1" w:rsidDel="0078749F">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 xml:space="preserve">L. c. 30A and 801 CMR 1.00: Adjudicatory Rules of Practice and Procedure. Notice shall </w:t>
      </w:r>
      <w:ins w:id="184" w:author="Author">
        <w:r w:rsidR="0078749F" w:rsidRPr="006F1BE1">
          <w:rPr>
            <w:rFonts w:ascii="Times New Roman" w:eastAsia="Times New Roman" w:hAnsi="Times New Roman" w:cs="Times New Roman"/>
            <w:color w:val="000000"/>
            <w:sz w:val="24"/>
            <w:szCs w:val="24"/>
          </w:rPr>
          <w:t xml:space="preserve">inform the license holder that he or she may retain an attorney to represent him or her, and </w:t>
        </w:r>
      </w:ins>
      <w:r w:rsidRPr="006F1BE1">
        <w:rPr>
          <w:rFonts w:ascii="Times New Roman" w:eastAsia="Times New Roman" w:hAnsi="Times New Roman" w:cs="Times New Roman"/>
          <w:color w:val="000000"/>
          <w:sz w:val="24"/>
          <w:szCs w:val="24"/>
        </w:rPr>
        <w:t xml:space="preserve">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ins w:id="185" w:author="Author">
        <w:r w:rsidR="0078749F" w:rsidRPr="006F1BE1">
          <w:rPr>
            <w:rFonts w:ascii="Times New Roman" w:eastAsia="Times New Roman" w:hAnsi="Times New Roman" w:cs="Times New Roman"/>
            <w:color w:val="000000"/>
            <w:sz w:val="24"/>
            <w:szCs w:val="24"/>
          </w:rPr>
          <w:t xml:space="preserve">discipline requested in the notice of probable cause </w:t>
        </w:r>
      </w:ins>
      <w:del w:id="186" w:author="Author">
        <w:r w:rsidRPr="006F1BE1" w:rsidDel="006E04F8">
          <w:rPr>
            <w:rFonts w:ascii="Times New Roman" w:eastAsia="Times New Roman" w:hAnsi="Times New Roman" w:cs="Times New Roman"/>
            <w:color w:val="000000"/>
            <w:sz w:val="24"/>
            <w:szCs w:val="24"/>
          </w:rPr>
          <w:delText xml:space="preserve">holder's license </w:delText>
        </w:r>
      </w:del>
      <w:r w:rsidRPr="006F1BE1">
        <w:rPr>
          <w:rFonts w:ascii="Times New Roman" w:eastAsia="Times New Roman" w:hAnsi="Times New Roman" w:cs="Times New Roman"/>
          <w:color w:val="000000"/>
          <w:sz w:val="24"/>
          <w:szCs w:val="24"/>
        </w:rPr>
        <w:t xml:space="preserve">shall be deemed to be </w:t>
      </w:r>
      <w:del w:id="187" w:author="Author">
        <w:r w:rsidRPr="006F1BE1" w:rsidDel="0078749F">
          <w:rPr>
            <w:rFonts w:ascii="Times New Roman" w:eastAsia="Times New Roman" w:hAnsi="Times New Roman" w:cs="Times New Roman"/>
            <w:color w:val="000000"/>
            <w:sz w:val="24"/>
            <w:szCs w:val="24"/>
          </w:rPr>
          <w:delText>revoked, suspended, or limited</w:delText>
        </w:r>
      </w:del>
      <w:ins w:id="188" w:author="Author">
        <w:r w:rsidR="0078749F" w:rsidRPr="006F1BE1">
          <w:rPr>
            <w:rFonts w:ascii="Times New Roman" w:eastAsia="Times New Roman" w:hAnsi="Times New Roman" w:cs="Times New Roman"/>
            <w:color w:val="000000"/>
            <w:sz w:val="24"/>
            <w:szCs w:val="24"/>
          </w:rPr>
          <w:t>imposed,</w:t>
        </w:r>
      </w:ins>
      <w:r w:rsidRPr="006F1BE1">
        <w:rPr>
          <w:rFonts w:ascii="Times New Roman" w:eastAsia="Times New Roman" w:hAnsi="Times New Roman" w:cs="Times New Roman"/>
          <w:color w:val="000000"/>
          <w:sz w:val="24"/>
          <w:szCs w:val="24"/>
        </w:rPr>
        <w:t xml:space="preserve"> and the holder shall be so notified by certified mail.</w:t>
      </w:r>
    </w:p>
    <w:p w14:paraId="7525690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89" w:author="Author">
        <w:r w:rsidRPr="006F1BE1" w:rsidDel="0078749F">
          <w:rPr>
            <w:rFonts w:ascii="Times New Roman" w:eastAsia="Times New Roman" w:hAnsi="Times New Roman" w:cs="Times New Roman"/>
            <w:color w:val="000000"/>
            <w:sz w:val="24"/>
            <w:szCs w:val="24"/>
          </w:rPr>
          <w:delText>d</w:delText>
        </w:r>
      </w:del>
      <w:ins w:id="190" w:author="Author">
        <w:r w:rsidR="0078749F" w:rsidRPr="006F1BE1">
          <w:rPr>
            <w:rFonts w:ascii="Times New Roman" w:eastAsia="Times New Roman" w:hAnsi="Times New Roman" w:cs="Times New Roman"/>
            <w:color w:val="000000"/>
            <w:sz w:val="24"/>
            <w:szCs w:val="24"/>
          </w:rPr>
          <w:t>c</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Surrender.</w:t>
      </w:r>
      <w:r w:rsidRPr="006F1BE1">
        <w:rPr>
          <w:rFonts w:ascii="Times New Roman" w:eastAsia="Times New Roman" w:hAnsi="Times New Roman" w:cs="Times New Roman"/>
          <w:color w:val="000000"/>
          <w:sz w:val="24"/>
          <w:szCs w:val="24"/>
        </w:rPr>
        <w:t xml:space="preserve"> A license holder may surrender a license by submitting documentation to the Commissioner in an approved manner. If a license holder surrenders a license after the Department has found probable cause to </w:t>
      </w:r>
      <w:del w:id="191" w:author="Author">
        <w:r w:rsidRPr="006F1BE1" w:rsidDel="0078749F">
          <w:rPr>
            <w:rFonts w:ascii="Times New Roman" w:eastAsia="Times New Roman" w:hAnsi="Times New Roman" w:cs="Times New Roman"/>
            <w:color w:val="000000"/>
            <w:sz w:val="24"/>
            <w:szCs w:val="24"/>
          </w:rPr>
          <w:delText>revoke, suspend, or limit the license</w:delText>
        </w:r>
      </w:del>
      <w:ins w:id="192" w:author="Author">
        <w:r w:rsidR="0078749F" w:rsidRPr="006F1BE1">
          <w:rPr>
            <w:rFonts w:ascii="Times New Roman" w:eastAsia="Times New Roman" w:hAnsi="Times New Roman" w:cs="Times New Roman"/>
            <w:color w:val="000000"/>
            <w:sz w:val="24"/>
            <w:szCs w:val="24"/>
          </w:rPr>
          <w:t>impose a sanction</w:t>
        </w:r>
      </w:ins>
      <w:r w:rsidRPr="006F1BE1">
        <w:rPr>
          <w:rFonts w:ascii="Times New Roman" w:eastAsia="Times New Roman" w:hAnsi="Times New Roman" w:cs="Times New Roman"/>
          <w:color w:val="000000"/>
          <w:sz w:val="24"/>
          <w:szCs w:val="24"/>
        </w:rPr>
        <w:t>, the surrender will be treated as a revocation</w:t>
      </w:r>
      <w:ins w:id="193" w:author="Author">
        <w:r w:rsidR="0078749F" w:rsidRPr="006F1BE1">
          <w:rPr>
            <w:rFonts w:ascii="Times New Roman" w:eastAsia="Times New Roman" w:hAnsi="Times New Roman" w:cs="Times New Roman"/>
            <w:color w:val="000000"/>
            <w:sz w:val="24"/>
            <w:szCs w:val="24"/>
          </w:rPr>
          <w:t xml:space="preserve"> unless the Commissioner determines another disposition is warranted</w:t>
        </w:r>
      </w:ins>
      <w:r w:rsidRPr="006F1BE1">
        <w:rPr>
          <w:rFonts w:ascii="Times New Roman" w:eastAsia="Times New Roman" w:hAnsi="Times New Roman" w:cs="Times New Roman"/>
          <w:color w:val="000000"/>
          <w:sz w:val="24"/>
          <w:szCs w:val="24"/>
        </w:rPr>
        <w:t>.</w:t>
      </w:r>
    </w:p>
    <w:p w14:paraId="373A156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94" w:author="Author">
        <w:r w:rsidRPr="006F1BE1" w:rsidDel="0078749F">
          <w:rPr>
            <w:rFonts w:ascii="Times New Roman" w:eastAsia="Times New Roman" w:hAnsi="Times New Roman" w:cs="Times New Roman"/>
            <w:color w:val="000000"/>
            <w:sz w:val="24"/>
            <w:szCs w:val="24"/>
          </w:rPr>
          <w:delText>e</w:delText>
        </w:r>
      </w:del>
      <w:ins w:id="195" w:author="Author">
        <w:r w:rsidR="0078749F" w:rsidRPr="006F1BE1">
          <w:rPr>
            <w:rFonts w:ascii="Times New Roman" w:eastAsia="Times New Roman" w:hAnsi="Times New Roman" w:cs="Times New Roman"/>
            <w:color w:val="000000"/>
            <w:sz w:val="24"/>
            <w:szCs w:val="24"/>
          </w:rPr>
          <w:t>d</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Hearing.</w:t>
      </w:r>
    </w:p>
    <w:p w14:paraId="4A5388DA" w14:textId="2A768E3F"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license holder in accordance with 603 CMR 4.13</w:t>
      </w:r>
      <w:del w:id="196" w:author="Author">
        <w:r w:rsidRPr="006F1BE1" w:rsidDel="0018539B">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(6)</w:t>
      </w:r>
      <w:del w:id="197" w:author="Author">
        <w:r w:rsidRPr="006F1BE1" w:rsidDel="00493259">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w:t>
      </w:r>
      <w:del w:id="198" w:author="Author">
        <w:r w:rsidRPr="006F1BE1" w:rsidDel="0078749F">
          <w:rPr>
            <w:rFonts w:ascii="Times New Roman" w:eastAsia="Times New Roman" w:hAnsi="Times New Roman" w:cs="Times New Roman"/>
            <w:color w:val="000000"/>
            <w:sz w:val="24"/>
            <w:szCs w:val="24"/>
          </w:rPr>
          <w:delText>c</w:delText>
        </w:r>
      </w:del>
      <w:ins w:id="199" w:author="Author">
        <w:r w:rsidR="0078749F" w:rsidRPr="006F1BE1">
          <w:rPr>
            <w:rFonts w:ascii="Times New Roman" w:eastAsia="Times New Roman" w:hAnsi="Times New Roman" w:cs="Times New Roman"/>
            <w:color w:val="000000"/>
            <w:sz w:val="24"/>
            <w:szCs w:val="24"/>
          </w:rPr>
          <w:t>b</w:t>
        </w:r>
      </w:ins>
      <w:r w:rsidRPr="006F1BE1">
        <w:rPr>
          <w:rFonts w:ascii="Times New Roman" w:eastAsia="Times New Roman" w:hAnsi="Times New Roman" w:cs="Times New Roman"/>
          <w:color w:val="000000"/>
          <w:sz w:val="24"/>
          <w:szCs w:val="24"/>
        </w:rPr>
        <w:t xml:space="preserve">), the Commissioner or his designee shall schedule a hearing no later than 60 days after receipt of the request. The hearing shall be conducted in accordance with M.G.L. c. 30A and 801 CMR 1.00: </w:t>
      </w:r>
      <w:r w:rsidRPr="006F1BE1">
        <w:rPr>
          <w:rFonts w:ascii="Times New Roman" w:eastAsia="Times New Roman" w:hAnsi="Times New Roman" w:cs="Times New Roman"/>
          <w:color w:val="000000"/>
          <w:sz w:val="24"/>
          <w:szCs w:val="24"/>
        </w:rPr>
        <w:lastRenderedPageBreak/>
        <w:t>Adjudicatory Rules of Practice and Procedure. The hearing shall not be open to the public unless the license holder requests a public hearing.</w:t>
      </w:r>
    </w:p>
    <w:p w14:paraId="01B5DFC7" w14:textId="77777777"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Adjudicatory Rules of Practice and Procedure.</w:t>
      </w:r>
    </w:p>
    <w:p w14:paraId="39567AD5" w14:textId="77777777"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license holder along with a notice informing him or her of the right of appeal in accordance with the provisions of M.G.L. c. 30A, § 14.</w:t>
      </w:r>
    </w:p>
    <w:p w14:paraId="45B3174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00" w:author="Author">
        <w:r w:rsidRPr="006F1BE1" w:rsidDel="0078749F">
          <w:rPr>
            <w:rFonts w:ascii="Times New Roman" w:eastAsia="Times New Roman" w:hAnsi="Times New Roman" w:cs="Times New Roman"/>
            <w:color w:val="000000"/>
            <w:sz w:val="24"/>
            <w:szCs w:val="24"/>
          </w:rPr>
          <w:delText>f</w:delText>
        </w:r>
      </w:del>
      <w:ins w:id="201" w:author="Author">
        <w:r w:rsidR="0078749F" w:rsidRPr="006F1BE1">
          <w:rPr>
            <w:rFonts w:ascii="Times New Roman" w:eastAsia="Times New Roman" w:hAnsi="Times New Roman" w:cs="Times New Roman"/>
            <w:color w:val="000000"/>
            <w:sz w:val="24"/>
            <w:szCs w:val="24"/>
          </w:rPr>
          <w:t>e</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Notice of License Action.</w:t>
      </w:r>
      <w:r w:rsidRPr="006F1BE1">
        <w:rPr>
          <w:rFonts w:ascii="Times New Roman" w:eastAsia="Times New Roman" w:hAnsi="Times New Roman" w:cs="Times New Roman"/>
          <w:color w:val="000000"/>
          <w:sz w:val="24"/>
          <w:szCs w:val="24"/>
        </w:rPr>
        <w:t xml:space="preserve"> The Department </w:t>
      </w:r>
      <w:del w:id="202" w:author="Author">
        <w:r w:rsidRPr="006F1BE1" w:rsidDel="0078749F">
          <w:rPr>
            <w:rFonts w:ascii="Times New Roman" w:eastAsia="Times New Roman" w:hAnsi="Times New Roman" w:cs="Times New Roman"/>
            <w:color w:val="000000"/>
            <w:sz w:val="24"/>
            <w:szCs w:val="24"/>
          </w:rPr>
          <w:delText xml:space="preserve">shall </w:delText>
        </w:r>
      </w:del>
      <w:r w:rsidRPr="006F1BE1">
        <w:rPr>
          <w:rFonts w:ascii="Times New Roman" w:eastAsia="Times New Roman" w:hAnsi="Times New Roman" w:cs="Times New Roman"/>
          <w:color w:val="000000"/>
          <w:sz w:val="24"/>
          <w:szCs w:val="24"/>
        </w:rPr>
        <w:t>send</w:t>
      </w:r>
      <w:ins w:id="203" w:author="Author">
        <w:r w:rsidR="0078749F" w:rsidRPr="006F1BE1">
          <w:rPr>
            <w:rFonts w:ascii="Times New Roman" w:eastAsia="Times New Roman" w:hAnsi="Times New Roman" w:cs="Times New Roman"/>
            <w:color w:val="000000"/>
            <w:sz w:val="24"/>
            <w:szCs w:val="24"/>
          </w:rPr>
          <w:t>s</w:t>
        </w:r>
      </w:ins>
      <w:r w:rsidRPr="006F1BE1">
        <w:rPr>
          <w:rFonts w:ascii="Times New Roman" w:eastAsia="Times New Roman" w:hAnsi="Times New Roman" w:cs="Times New Roman"/>
          <w:color w:val="000000"/>
          <w:sz w:val="24"/>
          <w:szCs w:val="24"/>
        </w:rPr>
        <w:t xml:space="preserve"> notice of </w:t>
      </w:r>
      <w:del w:id="204" w:author="Author">
        <w:r w:rsidRPr="006F1BE1" w:rsidDel="0078749F">
          <w:rPr>
            <w:rFonts w:ascii="Times New Roman" w:eastAsia="Times New Roman" w:hAnsi="Times New Roman" w:cs="Times New Roman"/>
            <w:color w:val="000000"/>
            <w:sz w:val="24"/>
            <w:szCs w:val="24"/>
          </w:rPr>
          <w:delText>the revocation, suspension, limitation, or surrender of a</w:delText>
        </w:r>
      </w:del>
      <w:ins w:id="205" w:author="Author">
        <w:r w:rsidR="0078749F" w:rsidRPr="006F1BE1">
          <w:rPr>
            <w:rFonts w:ascii="Times New Roman" w:eastAsia="Times New Roman" w:hAnsi="Times New Roman" w:cs="Times New Roman"/>
            <w:color w:val="000000"/>
            <w:sz w:val="24"/>
            <w:szCs w:val="24"/>
          </w:rPr>
          <w:t>educator</w:t>
        </w:r>
      </w:ins>
      <w:r w:rsidRPr="006F1BE1">
        <w:rPr>
          <w:rFonts w:ascii="Times New Roman" w:eastAsia="Times New Roman" w:hAnsi="Times New Roman" w:cs="Times New Roman"/>
          <w:color w:val="000000"/>
          <w:sz w:val="24"/>
          <w:szCs w:val="24"/>
        </w:rPr>
        <w:t xml:space="preserve"> license</w:t>
      </w:r>
      <w:ins w:id="206" w:author="Author">
        <w:r w:rsidR="0078749F" w:rsidRPr="006F1BE1">
          <w:rPr>
            <w:rFonts w:ascii="Times New Roman" w:eastAsia="Times New Roman" w:hAnsi="Times New Roman" w:cs="Times New Roman"/>
            <w:color w:val="000000"/>
            <w:sz w:val="24"/>
            <w:szCs w:val="24"/>
          </w:rPr>
          <w:t xml:space="preserve"> sanctions</w:t>
        </w:r>
      </w:ins>
      <w:r w:rsidRPr="006F1BE1">
        <w:rPr>
          <w:rFonts w:ascii="Times New Roman" w:eastAsia="Times New Roman" w:hAnsi="Times New Roman" w:cs="Times New Roman"/>
          <w:color w:val="000000"/>
          <w:sz w:val="24"/>
          <w:szCs w:val="24"/>
        </w:rPr>
        <w:t xml:space="preserve"> to </w:t>
      </w:r>
      <w:ins w:id="207" w:author="Author">
        <w:r w:rsidR="0078749F" w:rsidRPr="006F1BE1">
          <w:rPr>
            <w:rFonts w:ascii="Times New Roman" w:eastAsia="Times New Roman" w:hAnsi="Times New Roman" w:cs="Times New Roman"/>
            <w:color w:val="000000"/>
            <w:sz w:val="24"/>
            <w:szCs w:val="24"/>
          </w:rPr>
          <w:t xml:space="preserve">appropriate entities including, but not limited to, </w:t>
        </w:r>
      </w:ins>
      <w:del w:id="208" w:author="Author">
        <w:r w:rsidRPr="006F1BE1" w:rsidDel="0036642F">
          <w:rPr>
            <w:rFonts w:ascii="Times New Roman" w:eastAsia="Times New Roman" w:hAnsi="Times New Roman" w:cs="Times New Roman"/>
            <w:color w:val="000000"/>
            <w:sz w:val="24"/>
            <w:szCs w:val="24"/>
          </w:rPr>
          <w:delText xml:space="preserve">all Massachusetts </w:delText>
        </w:r>
      </w:del>
      <w:r w:rsidRPr="006F1BE1">
        <w:rPr>
          <w:rFonts w:ascii="Times New Roman" w:eastAsia="Times New Roman" w:hAnsi="Times New Roman" w:cs="Times New Roman"/>
          <w:color w:val="000000"/>
          <w:sz w:val="24"/>
          <w:szCs w:val="24"/>
        </w:rPr>
        <w:t xml:space="preserve">superintendents of </w:t>
      </w:r>
      <w:ins w:id="209" w:author="Author">
        <w:r w:rsidR="0036642F" w:rsidRPr="006F1BE1">
          <w:rPr>
            <w:rFonts w:ascii="Times New Roman" w:eastAsia="Times New Roman" w:hAnsi="Times New Roman" w:cs="Times New Roman"/>
            <w:color w:val="000000"/>
            <w:sz w:val="24"/>
            <w:szCs w:val="24"/>
          </w:rPr>
          <w:t xml:space="preserve">Massachusetts </w:t>
        </w:r>
      </w:ins>
      <w:r w:rsidRPr="006F1BE1">
        <w:rPr>
          <w:rFonts w:ascii="Times New Roman" w:eastAsia="Times New Roman" w:hAnsi="Times New Roman" w:cs="Times New Roman"/>
          <w:color w:val="000000"/>
          <w:sz w:val="24"/>
          <w:szCs w:val="24"/>
        </w:rPr>
        <w:t>schools</w:t>
      </w:r>
      <w:ins w:id="210" w:author="Author">
        <w:r w:rsidR="0036642F" w:rsidRPr="006F1BE1">
          <w:rPr>
            <w:rFonts w:ascii="Times New Roman" w:eastAsia="Times New Roman" w:hAnsi="Times New Roman" w:cs="Times New Roman"/>
            <w:color w:val="000000"/>
            <w:sz w:val="24"/>
            <w:szCs w:val="24"/>
          </w:rPr>
          <w:t xml:space="preserve">, heads of charter and virtual schools, and the National Association </w:t>
        </w:r>
      </w:ins>
      <w:del w:id="211" w:author="Author">
        <w:r w:rsidRPr="006F1BE1" w:rsidDel="0036642F">
          <w:rPr>
            <w:rFonts w:ascii="Times New Roman" w:eastAsia="Times New Roman" w:hAnsi="Times New Roman" w:cs="Times New Roman"/>
            <w:color w:val="000000"/>
            <w:sz w:val="24"/>
            <w:szCs w:val="24"/>
          </w:rPr>
          <w:delText xml:space="preserve"> and to the certification or licensure officers </w:delText>
        </w:r>
      </w:del>
      <w:r w:rsidRPr="006F1BE1">
        <w:rPr>
          <w:rFonts w:ascii="Times New Roman" w:eastAsia="Times New Roman" w:hAnsi="Times New Roman" w:cs="Times New Roman"/>
          <w:color w:val="000000"/>
          <w:sz w:val="24"/>
          <w:szCs w:val="24"/>
        </w:rPr>
        <w:t xml:space="preserve">of </w:t>
      </w:r>
      <w:del w:id="212" w:author="Author">
        <w:r w:rsidRPr="006F1BE1" w:rsidDel="0036642F">
          <w:rPr>
            <w:rFonts w:ascii="Times New Roman" w:eastAsia="Times New Roman" w:hAnsi="Times New Roman" w:cs="Times New Roman"/>
            <w:color w:val="000000"/>
            <w:sz w:val="24"/>
            <w:szCs w:val="24"/>
          </w:rPr>
          <w:delText>every s</w:delText>
        </w:r>
      </w:del>
      <w:ins w:id="213" w:author="Author">
        <w:r w:rsidR="0036642F" w:rsidRPr="006F1BE1">
          <w:rPr>
            <w:rFonts w:ascii="Times New Roman" w:eastAsia="Times New Roman" w:hAnsi="Times New Roman" w:cs="Times New Roman"/>
            <w:color w:val="000000"/>
            <w:sz w:val="24"/>
            <w:szCs w:val="24"/>
          </w:rPr>
          <w:t>S</w:t>
        </w:r>
      </w:ins>
      <w:r w:rsidRPr="006F1BE1">
        <w:rPr>
          <w:rFonts w:ascii="Times New Roman" w:eastAsia="Times New Roman" w:hAnsi="Times New Roman" w:cs="Times New Roman"/>
          <w:color w:val="000000"/>
          <w:sz w:val="24"/>
          <w:szCs w:val="24"/>
        </w:rPr>
        <w:t>tate</w:t>
      </w:r>
      <w:ins w:id="214" w:author="Author">
        <w:r w:rsidR="0036642F" w:rsidRPr="006F1BE1">
          <w:rPr>
            <w:rFonts w:ascii="Times New Roman" w:eastAsia="Times New Roman" w:hAnsi="Times New Roman" w:cs="Times New Roman"/>
            <w:color w:val="000000"/>
            <w:sz w:val="24"/>
            <w:szCs w:val="24"/>
          </w:rPr>
          <w:t xml:space="preserve"> Directors of Teacher Education and Certification</w:t>
        </w:r>
      </w:ins>
      <w:r w:rsidRPr="006F1BE1">
        <w:rPr>
          <w:rFonts w:ascii="Times New Roman" w:eastAsia="Times New Roman" w:hAnsi="Times New Roman" w:cs="Times New Roman"/>
          <w:color w:val="000000"/>
          <w:sz w:val="24"/>
          <w:szCs w:val="24"/>
        </w:rPr>
        <w:t>.</w:t>
      </w:r>
    </w:p>
    <w:p w14:paraId="029187E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15" w:author="Author">
        <w:r w:rsidRPr="006F1BE1" w:rsidDel="0036642F">
          <w:rPr>
            <w:rFonts w:ascii="Times New Roman" w:eastAsia="Times New Roman" w:hAnsi="Times New Roman" w:cs="Times New Roman"/>
            <w:color w:val="000000"/>
            <w:sz w:val="24"/>
            <w:szCs w:val="24"/>
          </w:rPr>
          <w:delText>g</w:delText>
        </w:r>
      </w:del>
      <w:ins w:id="216" w:author="Author">
        <w:r w:rsidR="0036642F" w:rsidRPr="006F1BE1">
          <w:rPr>
            <w:rFonts w:ascii="Times New Roman" w:eastAsia="Times New Roman" w:hAnsi="Times New Roman" w:cs="Times New Roman"/>
            <w:color w:val="000000"/>
            <w:sz w:val="24"/>
            <w:szCs w:val="24"/>
          </w:rPr>
          <w:t>f</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Reinstatement.</w:t>
      </w:r>
    </w:p>
    <w:p w14:paraId="24170208"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person whose license has been revoked in accordance with 603 CMR 4.13(6) may again be licensed in Massachusetts only upon a 2/3 vote by the Board.</w:t>
      </w:r>
    </w:p>
    <w:p w14:paraId="21B5BC56"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may reinstate a suspended license upon determination by the Commissioner that the condition causing the suspension has been corrected.</w:t>
      </w:r>
    </w:p>
    <w:p w14:paraId="5406E809"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License limitations or conditions shall remain in effect as determined by the Commissioner.</w:t>
      </w:r>
    </w:p>
    <w:p w14:paraId="2800955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17" w:author="Author">
        <w:r w:rsidRPr="006F1BE1" w:rsidDel="0036642F">
          <w:rPr>
            <w:rFonts w:ascii="Times New Roman" w:eastAsia="Times New Roman" w:hAnsi="Times New Roman" w:cs="Times New Roman"/>
            <w:color w:val="000000"/>
            <w:sz w:val="24"/>
            <w:szCs w:val="24"/>
          </w:rPr>
          <w:delText>h</w:delText>
        </w:r>
      </w:del>
      <w:ins w:id="218" w:author="Author">
        <w:r w:rsidR="0036642F" w:rsidRPr="006F1BE1">
          <w:rPr>
            <w:rFonts w:ascii="Times New Roman" w:eastAsia="Times New Roman" w:hAnsi="Times New Roman" w:cs="Times New Roman"/>
            <w:color w:val="000000"/>
            <w:sz w:val="24"/>
            <w:szCs w:val="24"/>
          </w:rPr>
          <w:t>g</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Administrators' Obligation to Report</w:t>
      </w:r>
      <w:ins w:id="219" w:author="Author">
        <w:r w:rsidR="0036642F" w:rsidRPr="006F1BE1">
          <w:rPr>
            <w:rFonts w:ascii="Times New Roman" w:eastAsia="Times New Roman" w:hAnsi="Times New Roman" w:cs="Times New Roman"/>
            <w:b/>
            <w:bCs/>
            <w:color w:val="000000"/>
            <w:sz w:val="24"/>
            <w:szCs w:val="24"/>
          </w:rPr>
          <w:t xml:space="preserve"> and Produce Documents</w:t>
        </w:r>
      </w:ins>
      <w:r w:rsidRPr="006F1BE1">
        <w:rPr>
          <w:rFonts w:ascii="Times New Roman" w:eastAsia="Times New Roman" w:hAnsi="Times New Roman" w:cs="Times New Roman"/>
          <w:b/>
          <w:bCs/>
          <w:color w:val="000000"/>
          <w:sz w:val="24"/>
          <w:szCs w:val="24"/>
        </w:rPr>
        <w:t>.</w:t>
      </w:r>
      <w:r w:rsidRPr="006F1BE1">
        <w:rPr>
          <w:rFonts w:ascii="Times New Roman" w:eastAsia="Times New Roman" w:hAnsi="Times New Roman" w:cs="Times New Roman"/>
          <w:color w:val="000000"/>
          <w:sz w:val="24"/>
          <w:szCs w:val="24"/>
        </w:rPr>
        <w:t> Any administrator who has dismissed, declined to renew the employment of, or obtained the resignation of any educator for any of the reasons cited in 603 CMR 4.13</w:t>
      </w:r>
      <w:del w:id="220" w:author="Author">
        <w:r w:rsidRPr="006F1BE1" w:rsidDel="00493259">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(6)</w:t>
      </w:r>
      <w:del w:id="221" w:author="Author">
        <w:r w:rsidRPr="006F1BE1" w:rsidDel="00493259">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(a) shall report in writing such resignation or dismissal and the reason therefor</w:t>
      </w:r>
      <w:ins w:id="222" w:author="Author">
        <w:r w:rsidR="0036642F" w:rsidRPr="006F1BE1">
          <w:rPr>
            <w:rFonts w:ascii="Times New Roman" w:eastAsia="Times New Roman" w:hAnsi="Times New Roman" w:cs="Times New Roman"/>
            <w:color w:val="000000"/>
            <w:sz w:val="24"/>
            <w:szCs w:val="24"/>
          </w:rPr>
          <w:t>e</w:t>
        </w:r>
      </w:ins>
      <w:r w:rsidRPr="006F1BE1">
        <w:rPr>
          <w:rFonts w:ascii="Times New Roman" w:eastAsia="Times New Roman" w:hAnsi="Times New Roman" w:cs="Times New Roman"/>
          <w:color w:val="000000"/>
          <w:sz w:val="24"/>
          <w:szCs w:val="24"/>
        </w:rPr>
        <w:t xml:space="preserve"> to the Commissioner within 30 days. This obligation to report also applies when an administrator acquires relevant information after an educator's dismissal, resignation, or non-renewal. </w:t>
      </w:r>
      <w:ins w:id="223" w:author="Author">
        <w:r w:rsidR="0036642F" w:rsidRPr="006F1BE1">
          <w:rPr>
            <w:rFonts w:ascii="Times New Roman" w:eastAsia="Times New Roman" w:hAnsi="Times New Roman" w:cs="Times New Roman"/>
            <w:color w:val="000000"/>
            <w:sz w:val="24"/>
            <w:szCs w:val="24"/>
          </w:rPr>
          <w:t xml:space="preserve">Upon request, administrators shall provide the Department with all relevant information and documents requested in connection with an investigation. </w:t>
        </w:r>
      </w:ins>
      <w:r w:rsidRPr="006F1BE1">
        <w:rPr>
          <w:rFonts w:ascii="Times New Roman" w:eastAsia="Times New Roman" w:hAnsi="Times New Roman" w:cs="Times New Roman"/>
          <w:color w:val="000000"/>
          <w:sz w:val="24"/>
          <w:szCs w:val="24"/>
        </w:rPr>
        <w:t xml:space="preserve">Failure to make </w:t>
      </w:r>
      <w:del w:id="224" w:author="Author">
        <w:r w:rsidRPr="006F1BE1" w:rsidDel="0036642F">
          <w:rPr>
            <w:rFonts w:ascii="Times New Roman" w:eastAsia="Times New Roman" w:hAnsi="Times New Roman" w:cs="Times New Roman"/>
            <w:color w:val="000000"/>
            <w:sz w:val="24"/>
            <w:szCs w:val="24"/>
          </w:rPr>
          <w:delText xml:space="preserve">such </w:delText>
        </w:r>
      </w:del>
      <w:ins w:id="225" w:author="Author">
        <w:r w:rsidR="0036642F" w:rsidRPr="006F1BE1">
          <w:rPr>
            <w:rFonts w:ascii="Times New Roman" w:eastAsia="Times New Roman" w:hAnsi="Times New Roman" w:cs="Times New Roman"/>
            <w:color w:val="000000"/>
            <w:sz w:val="24"/>
            <w:szCs w:val="24"/>
          </w:rPr>
          <w:t xml:space="preserve">the required </w:t>
        </w:r>
      </w:ins>
      <w:r w:rsidRPr="006F1BE1">
        <w:rPr>
          <w:rFonts w:ascii="Times New Roman" w:eastAsia="Times New Roman" w:hAnsi="Times New Roman" w:cs="Times New Roman"/>
          <w:color w:val="000000"/>
          <w:sz w:val="24"/>
          <w:szCs w:val="24"/>
        </w:rPr>
        <w:t>reports</w:t>
      </w:r>
      <w:ins w:id="226" w:author="Author">
        <w:r w:rsidR="0036642F" w:rsidRPr="006F1BE1">
          <w:rPr>
            <w:rFonts w:ascii="Times New Roman" w:eastAsia="Times New Roman" w:hAnsi="Times New Roman" w:cs="Times New Roman"/>
            <w:color w:val="000000"/>
            <w:sz w:val="24"/>
            <w:szCs w:val="24"/>
          </w:rPr>
          <w:t xml:space="preserve"> or to provide requested information or documents</w:t>
        </w:r>
      </w:ins>
      <w:r w:rsidRPr="006F1BE1">
        <w:rPr>
          <w:rFonts w:ascii="Times New Roman" w:eastAsia="Times New Roman" w:hAnsi="Times New Roman" w:cs="Times New Roman"/>
          <w:color w:val="000000"/>
          <w:sz w:val="24"/>
          <w:szCs w:val="24"/>
        </w:rPr>
        <w:t xml:space="preserve"> shall be grounds on which the Commissioner may </w:t>
      </w:r>
      <w:ins w:id="227" w:author="Author">
        <w:r w:rsidR="0036642F" w:rsidRPr="006F1BE1">
          <w:rPr>
            <w:rFonts w:ascii="Times New Roman" w:eastAsia="Times New Roman" w:hAnsi="Times New Roman" w:cs="Times New Roman"/>
            <w:color w:val="000000"/>
            <w:sz w:val="24"/>
            <w:szCs w:val="24"/>
          </w:rPr>
          <w:t xml:space="preserve">impose discipline on </w:t>
        </w:r>
      </w:ins>
      <w:del w:id="228" w:author="Author">
        <w:r w:rsidRPr="006F1BE1" w:rsidDel="0036642F">
          <w:rPr>
            <w:rFonts w:ascii="Times New Roman" w:eastAsia="Times New Roman" w:hAnsi="Times New Roman" w:cs="Times New Roman"/>
            <w:color w:val="000000"/>
            <w:sz w:val="24"/>
            <w:szCs w:val="24"/>
          </w:rPr>
          <w:delText xml:space="preserve">revoke </w:delText>
        </w:r>
      </w:del>
      <w:r w:rsidRPr="006F1BE1">
        <w:rPr>
          <w:rFonts w:ascii="Times New Roman" w:eastAsia="Times New Roman" w:hAnsi="Times New Roman" w:cs="Times New Roman"/>
          <w:color w:val="000000"/>
          <w:sz w:val="24"/>
          <w:szCs w:val="24"/>
        </w:rPr>
        <w:t>the administrator's license.</w:t>
      </w:r>
    </w:p>
    <w:p w14:paraId="396DC59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29" w:author="Author">
        <w:r w:rsidRPr="006F1BE1" w:rsidDel="0036642F">
          <w:rPr>
            <w:rFonts w:ascii="Times New Roman" w:eastAsia="Times New Roman" w:hAnsi="Times New Roman" w:cs="Times New Roman"/>
            <w:color w:val="000000"/>
            <w:sz w:val="24"/>
            <w:szCs w:val="24"/>
          </w:rPr>
          <w:delText>i</w:delText>
        </w:r>
      </w:del>
      <w:ins w:id="230" w:author="Author">
        <w:r w:rsidR="0036642F" w:rsidRPr="006F1BE1">
          <w:rPr>
            <w:rFonts w:ascii="Times New Roman" w:eastAsia="Times New Roman" w:hAnsi="Times New Roman" w:cs="Times New Roman"/>
            <w:color w:val="000000"/>
            <w:sz w:val="24"/>
            <w:szCs w:val="24"/>
          </w:rPr>
          <w:t>h</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Holder's</w:t>
      </w:r>
      <w:ins w:id="231" w:author="Author">
        <w:r w:rsidR="0036642F" w:rsidRPr="006F1BE1">
          <w:rPr>
            <w:rFonts w:ascii="Times New Roman" w:eastAsia="Times New Roman" w:hAnsi="Times New Roman" w:cs="Times New Roman"/>
            <w:b/>
            <w:bCs/>
            <w:color w:val="000000"/>
            <w:sz w:val="24"/>
            <w:szCs w:val="24"/>
          </w:rPr>
          <w:t xml:space="preserve"> or Applicant's</w:t>
        </w:r>
      </w:ins>
      <w:r w:rsidRPr="006F1BE1">
        <w:rPr>
          <w:rFonts w:ascii="Times New Roman" w:eastAsia="Times New Roman" w:hAnsi="Times New Roman" w:cs="Times New Roman"/>
          <w:b/>
          <w:bCs/>
          <w:color w:val="000000"/>
          <w:sz w:val="24"/>
          <w:szCs w:val="24"/>
        </w:rPr>
        <w:t xml:space="preserve"> Obligation to Report.</w:t>
      </w:r>
      <w:r w:rsidRPr="006F1BE1">
        <w:rPr>
          <w:rFonts w:ascii="Times New Roman" w:eastAsia="Times New Roman" w:hAnsi="Times New Roman" w:cs="Times New Roman"/>
          <w:color w:val="000000"/>
          <w:sz w:val="24"/>
          <w:szCs w:val="24"/>
        </w:rPr>
        <w:t xml:space="preserve"> Any license holder </w:t>
      </w:r>
      <w:ins w:id="232" w:author="Author">
        <w:r w:rsidR="0036642F" w:rsidRPr="006F1BE1">
          <w:rPr>
            <w:rFonts w:ascii="Times New Roman" w:eastAsia="Times New Roman" w:hAnsi="Times New Roman" w:cs="Times New Roman"/>
            <w:color w:val="000000"/>
            <w:sz w:val="24"/>
            <w:szCs w:val="24"/>
          </w:rPr>
          <w:t xml:space="preserve">or applicant for a license </w:t>
        </w:r>
      </w:ins>
      <w:r w:rsidRPr="006F1BE1">
        <w:rPr>
          <w:rFonts w:ascii="Times New Roman" w:eastAsia="Times New Roman" w:hAnsi="Times New Roman" w:cs="Times New Roman"/>
          <w:color w:val="000000"/>
          <w:sz w:val="24"/>
          <w:szCs w:val="24"/>
        </w:rPr>
        <w:t xml:space="preserve">who has been convicted of a crime in a court of law shall notify the </w:t>
      </w:r>
      <w:del w:id="233" w:author="Author">
        <w:r w:rsidRPr="006F1BE1" w:rsidDel="0036642F">
          <w:rPr>
            <w:rFonts w:ascii="Times New Roman" w:eastAsia="Times New Roman" w:hAnsi="Times New Roman" w:cs="Times New Roman"/>
            <w:color w:val="000000"/>
            <w:sz w:val="24"/>
            <w:szCs w:val="24"/>
          </w:rPr>
          <w:delText xml:space="preserve">Department </w:delText>
        </w:r>
      </w:del>
      <w:ins w:id="234" w:author="Author">
        <w:r w:rsidR="0036642F" w:rsidRPr="006F1BE1">
          <w:rPr>
            <w:rFonts w:ascii="Times New Roman" w:eastAsia="Times New Roman" w:hAnsi="Times New Roman" w:cs="Times New Roman"/>
            <w:color w:val="000000"/>
            <w:sz w:val="24"/>
            <w:szCs w:val="24"/>
          </w:rPr>
          <w:t xml:space="preserve">Commissioner </w:t>
        </w:r>
      </w:ins>
      <w:r w:rsidRPr="006F1BE1">
        <w:rPr>
          <w:rFonts w:ascii="Times New Roman" w:eastAsia="Times New Roman" w:hAnsi="Times New Roman" w:cs="Times New Roman"/>
          <w:color w:val="000000"/>
          <w:sz w:val="24"/>
          <w:szCs w:val="24"/>
        </w:rPr>
        <w:t xml:space="preserve">of such conviction in writing within ten days of </w:t>
      </w:r>
      <w:del w:id="235" w:author="Author">
        <w:r w:rsidRPr="006F1BE1" w:rsidDel="0036642F">
          <w:rPr>
            <w:rFonts w:ascii="Times New Roman" w:eastAsia="Times New Roman" w:hAnsi="Times New Roman" w:cs="Times New Roman"/>
            <w:color w:val="000000"/>
            <w:sz w:val="24"/>
            <w:szCs w:val="24"/>
          </w:rPr>
          <w:delText xml:space="preserve">such </w:delText>
        </w:r>
      </w:del>
      <w:ins w:id="236" w:author="Author">
        <w:r w:rsidR="0036642F" w:rsidRPr="006F1BE1">
          <w:rPr>
            <w:rFonts w:ascii="Times New Roman" w:eastAsia="Times New Roman" w:hAnsi="Times New Roman" w:cs="Times New Roman"/>
            <w:color w:val="000000"/>
            <w:sz w:val="24"/>
            <w:szCs w:val="24"/>
          </w:rPr>
          <w:t xml:space="preserve">the </w:t>
        </w:r>
      </w:ins>
      <w:r w:rsidRPr="006F1BE1">
        <w:rPr>
          <w:rFonts w:ascii="Times New Roman" w:eastAsia="Times New Roman" w:hAnsi="Times New Roman" w:cs="Times New Roman"/>
          <w:color w:val="000000"/>
          <w:sz w:val="24"/>
          <w:szCs w:val="24"/>
        </w:rPr>
        <w:t xml:space="preserve">conviction. The term "convicted of a crime" shall include any guilty verdict, admission to or finding of sufficient facts, and any plea of guilty or nolo contendere, whether or not a sentence has been imposed. Any license holder </w:t>
      </w:r>
      <w:ins w:id="237" w:author="Author">
        <w:r w:rsidR="0036642F" w:rsidRPr="006F1BE1">
          <w:rPr>
            <w:rFonts w:ascii="Times New Roman" w:eastAsia="Times New Roman" w:hAnsi="Times New Roman" w:cs="Times New Roman"/>
            <w:color w:val="000000"/>
            <w:sz w:val="24"/>
            <w:szCs w:val="24"/>
          </w:rPr>
          <w:t xml:space="preserve">or applicant for a license </w:t>
        </w:r>
      </w:ins>
      <w:r w:rsidRPr="006F1BE1">
        <w:rPr>
          <w:rFonts w:ascii="Times New Roman" w:eastAsia="Times New Roman" w:hAnsi="Times New Roman" w:cs="Times New Roman"/>
          <w:color w:val="000000"/>
          <w:sz w:val="24"/>
          <w:szCs w:val="24"/>
        </w:rPr>
        <w:t xml:space="preserve">who is the subject of an enforcement action by the Massachusetts Ethics Commission shall notify the Commissioner of such action in writing within ten days of such action. Any license </w:t>
      </w:r>
      <w:r w:rsidRPr="006F1BE1">
        <w:rPr>
          <w:rFonts w:ascii="Times New Roman" w:eastAsia="Times New Roman" w:hAnsi="Times New Roman" w:cs="Times New Roman"/>
          <w:color w:val="000000"/>
          <w:sz w:val="24"/>
          <w:szCs w:val="24"/>
        </w:rPr>
        <w:lastRenderedPageBreak/>
        <w:t>holder</w:t>
      </w:r>
      <w:ins w:id="238" w:author="Author">
        <w:r w:rsidR="0036642F" w:rsidRPr="006F1BE1">
          <w:rPr>
            <w:rFonts w:ascii="Times New Roman" w:eastAsia="Times New Roman" w:hAnsi="Times New Roman" w:cs="Times New Roman"/>
            <w:color w:val="000000"/>
            <w:sz w:val="24"/>
            <w:szCs w:val="24"/>
          </w:rPr>
          <w:t xml:space="preserve"> or applicant for a license</w:t>
        </w:r>
      </w:ins>
      <w:r w:rsidRPr="006F1BE1">
        <w:rPr>
          <w:rFonts w:ascii="Times New Roman" w:eastAsia="Times New Roman" w:hAnsi="Times New Roman" w:cs="Times New Roman"/>
          <w:color w:val="000000"/>
          <w:sz w:val="24"/>
          <w:szCs w:val="24"/>
        </w:rPr>
        <w:t xml:space="preserve"> who has surrendered an educator license or any </w:t>
      </w:r>
      <w:del w:id="239" w:author="Author">
        <w:r w:rsidRPr="006F1BE1" w:rsidDel="0036642F">
          <w:rPr>
            <w:rFonts w:ascii="Times New Roman" w:eastAsia="Times New Roman" w:hAnsi="Times New Roman" w:cs="Times New Roman"/>
            <w:color w:val="000000"/>
            <w:sz w:val="24"/>
            <w:szCs w:val="24"/>
          </w:rPr>
          <w:delText xml:space="preserve">professional </w:delText>
        </w:r>
      </w:del>
      <w:ins w:id="240" w:author="Author">
        <w:r w:rsidR="0036642F" w:rsidRPr="006F1BE1">
          <w:rPr>
            <w:rFonts w:ascii="Times New Roman" w:eastAsia="Times New Roman" w:hAnsi="Times New Roman" w:cs="Times New Roman"/>
            <w:color w:val="000000"/>
            <w:sz w:val="24"/>
            <w:szCs w:val="24"/>
          </w:rPr>
          <w:t xml:space="preserve">other </w:t>
        </w:r>
      </w:ins>
      <w:r w:rsidRPr="006F1BE1">
        <w:rPr>
          <w:rFonts w:ascii="Times New Roman" w:eastAsia="Times New Roman" w:hAnsi="Times New Roman" w:cs="Times New Roman"/>
          <w:color w:val="000000"/>
          <w:sz w:val="24"/>
          <w:szCs w:val="24"/>
        </w:rPr>
        <w:t xml:space="preserve">license or certificate </w:t>
      </w:r>
      <w:ins w:id="241" w:author="Author">
        <w:r w:rsidR="0036642F" w:rsidRPr="006F1BE1">
          <w:rPr>
            <w:rFonts w:ascii="Times New Roman" w:eastAsia="Times New Roman" w:hAnsi="Times New Roman" w:cs="Times New Roman"/>
            <w:color w:val="000000"/>
            <w:sz w:val="24"/>
            <w:szCs w:val="24"/>
          </w:rPr>
          <w:t xml:space="preserve">to practice any profession </w:t>
        </w:r>
      </w:ins>
      <w:r w:rsidRPr="006F1BE1">
        <w:rPr>
          <w:rFonts w:ascii="Times New Roman" w:eastAsia="Times New Roman" w:hAnsi="Times New Roman" w:cs="Times New Roman"/>
          <w:color w:val="000000"/>
          <w:sz w:val="24"/>
          <w:szCs w:val="24"/>
        </w:rPr>
        <w:t xml:space="preserve">or who has had </w:t>
      </w:r>
      <w:del w:id="242" w:author="Author">
        <w:r w:rsidRPr="006F1BE1" w:rsidDel="0036642F">
          <w:rPr>
            <w:rFonts w:ascii="Times New Roman" w:eastAsia="Times New Roman" w:hAnsi="Times New Roman" w:cs="Times New Roman"/>
            <w:color w:val="000000"/>
            <w:sz w:val="24"/>
            <w:szCs w:val="24"/>
          </w:rPr>
          <w:delText xml:space="preserve">such </w:delText>
        </w:r>
      </w:del>
      <w:r w:rsidRPr="006F1BE1">
        <w:rPr>
          <w:rFonts w:ascii="Times New Roman" w:eastAsia="Times New Roman" w:hAnsi="Times New Roman" w:cs="Times New Roman"/>
          <w:color w:val="000000"/>
          <w:sz w:val="24"/>
          <w:szCs w:val="24"/>
        </w:rPr>
        <w:t>a</w:t>
      </w:r>
      <w:ins w:id="243" w:author="Author">
        <w:r w:rsidR="0036642F" w:rsidRPr="006F1BE1">
          <w:rPr>
            <w:rFonts w:ascii="Times New Roman" w:eastAsia="Times New Roman" w:hAnsi="Times New Roman" w:cs="Times New Roman"/>
            <w:color w:val="000000"/>
            <w:sz w:val="24"/>
            <w:szCs w:val="24"/>
          </w:rPr>
          <w:t>ny</w:t>
        </w:r>
      </w:ins>
      <w:r w:rsidRPr="006F1BE1">
        <w:rPr>
          <w:rFonts w:ascii="Times New Roman" w:eastAsia="Times New Roman" w:hAnsi="Times New Roman" w:cs="Times New Roman"/>
          <w:color w:val="000000"/>
          <w:sz w:val="24"/>
          <w:szCs w:val="24"/>
        </w:rPr>
        <w:t xml:space="preserve"> license or certificate revoked, suspended, or limited in any jurisdiction or by any agency shall notify the Commissioner of such action in writing within ten days of such action. Failure to do so shall be grounds on which the Commissioner may revoke the holder's license</w:t>
      </w:r>
      <w:ins w:id="244" w:author="Author">
        <w:r w:rsidR="00473F9D" w:rsidRPr="006F1BE1">
          <w:rPr>
            <w:rFonts w:ascii="Times New Roman" w:eastAsia="Times New Roman" w:hAnsi="Times New Roman" w:cs="Times New Roman"/>
            <w:color w:val="000000"/>
            <w:sz w:val="24"/>
            <w:szCs w:val="24"/>
          </w:rPr>
          <w:t xml:space="preserve"> or deny an application for licensure</w:t>
        </w:r>
      </w:ins>
      <w:r w:rsidRPr="006F1BE1">
        <w:rPr>
          <w:rFonts w:ascii="Times New Roman" w:eastAsia="Times New Roman" w:hAnsi="Times New Roman" w:cs="Times New Roman"/>
          <w:color w:val="000000"/>
          <w:sz w:val="24"/>
          <w:szCs w:val="24"/>
        </w:rPr>
        <w:t>.</w:t>
      </w:r>
    </w:p>
    <w:p w14:paraId="4341A797"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del w:id="245" w:author="Author">
        <w:r w:rsidRPr="006F1BE1" w:rsidDel="006E04F8">
          <w:rPr>
            <w:rFonts w:ascii="Times New Roman" w:eastAsia="Times New Roman" w:hAnsi="Times New Roman" w:cs="Times New Roman"/>
            <w:color w:val="000000"/>
            <w:sz w:val="24"/>
            <w:szCs w:val="24"/>
          </w:rPr>
          <w:delText>j</w:delText>
        </w:r>
      </w:del>
      <w:ins w:id="246" w:author="Author">
        <w:r w:rsidR="006E04F8" w:rsidRPr="006F1BE1">
          <w:rPr>
            <w:rFonts w:ascii="Times New Roman" w:eastAsia="Times New Roman" w:hAnsi="Times New Roman" w:cs="Times New Roman"/>
            <w:color w:val="000000"/>
            <w:sz w:val="24"/>
            <w:szCs w:val="24"/>
          </w:rPr>
          <w:t>i</w:t>
        </w:r>
      </w:ins>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Records.</w:t>
      </w:r>
      <w:r w:rsidRPr="006F1BE1">
        <w:rPr>
          <w:rFonts w:ascii="Times New Roman" w:eastAsia="Times New Roman" w:hAnsi="Times New Roman" w:cs="Times New Roman"/>
          <w:color w:val="000000"/>
          <w:sz w:val="24"/>
          <w:szCs w:val="24"/>
        </w:rPr>
        <w:t xml:space="preserve"> Nothing herein shall be construed to require the Department to disclose, under the Massachusetts public records law M.G.L. c. 66, § 10 and M.G.L. c. 4, § 7 </w:t>
      </w:r>
      <w:del w:id="247" w:author="Author">
        <w:r w:rsidRPr="006F1BE1" w:rsidDel="00473F9D">
          <w:rPr>
            <w:rFonts w:ascii="Times New Roman" w:eastAsia="Times New Roman" w:hAnsi="Times New Roman" w:cs="Times New Roman"/>
            <w:color w:val="000000"/>
            <w:sz w:val="24"/>
            <w:szCs w:val="24"/>
          </w:rPr>
          <w:delText xml:space="preserve">Clause </w:delText>
        </w:r>
      </w:del>
      <w:ins w:id="248" w:author="Author">
        <w:r w:rsidR="00473F9D" w:rsidRPr="006F1BE1">
          <w:rPr>
            <w:rFonts w:ascii="Times New Roman" w:eastAsia="Times New Roman" w:hAnsi="Times New Roman" w:cs="Times New Roman"/>
            <w:color w:val="000000"/>
            <w:sz w:val="24"/>
            <w:szCs w:val="24"/>
          </w:rPr>
          <w:t xml:space="preserve">clause </w:t>
        </w:r>
      </w:ins>
      <w:r w:rsidRPr="006F1BE1">
        <w:rPr>
          <w:rFonts w:ascii="Times New Roman" w:eastAsia="Times New Roman" w:hAnsi="Times New Roman" w:cs="Times New Roman"/>
          <w:color w:val="000000"/>
          <w:sz w:val="24"/>
          <w:szCs w:val="24"/>
        </w:rPr>
        <w:t>Twenty-sixth, any information, documents, or evidence sought by or provided to the Commissioner pursuant to his responsibilities under 603 CMR 4.13(6) until final disposition of the matter.</w:t>
      </w:r>
      <w:ins w:id="249" w:author="Author">
        <w:r w:rsidR="00473F9D" w:rsidRPr="006F1BE1">
          <w:rPr>
            <w:rFonts w:ascii="Times New Roman" w:eastAsia="Times New Roman" w:hAnsi="Times New Roman" w:cs="Times New Roman"/>
            <w:color w:val="000000"/>
            <w:sz w:val="24"/>
            <w:szCs w:val="24"/>
          </w:rPr>
          <w:t xml:space="preserve"> Any personnel information provided by an administrator pursuant to 603 CMR 4.13(6)(</w:t>
        </w:r>
        <w:r w:rsidR="006E04F8" w:rsidRPr="006F1BE1">
          <w:rPr>
            <w:rFonts w:ascii="Times New Roman" w:eastAsia="Times New Roman" w:hAnsi="Times New Roman" w:cs="Times New Roman"/>
            <w:color w:val="000000"/>
            <w:sz w:val="24"/>
            <w:szCs w:val="24"/>
          </w:rPr>
          <w:t xml:space="preserve">g) shall be considered personnel information within the meaning of M.G.L. c. 4, § 7 clause Twenty-sixth(c). </w:t>
        </w:r>
      </w:ins>
    </w:p>
    <w:p w14:paraId="48C72A1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50" w:author="Author">
        <w:r w:rsidRPr="006F1BE1" w:rsidDel="00D95B25">
          <w:rPr>
            <w:rFonts w:ascii="Times New Roman" w:eastAsia="Times New Roman" w:hAnsi="Times New Roman" w:cs="Times New Roman"/>
            <w:color w:val="000000"/>
            <w:sz w:val="24"/>
            <w:szCs w:val="24"/>
          </w:rPr>
          <w:delText>k</w:delText>
        </w:r>
      </w:del>
      <w:ins w:id="251" w:author="Author">
        <w:r w:rsidR="00D95B25" w:rsidRPr="006F1BE1">
          <w:rPr>
            <w:rFonts w:ascii="Times New Roman" w:eastAsia="Times New Roman" w:hAnsi="Times New Roman" w:cs="Times New Roman"/>
            <w:color w:val="000000"/>
            <w:sz w:val="24"/>
            <w:szCs w:val="24"/>
          </w:rPr>
          <w:t>j</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Denial.</w:t>
      </w:r>
      <w:r w:rsidRPr="006F1BE1">
        <w:rPr>
          <w:rFonts w:ascii="Times New Roman" w:eastAsia="Times New Roman" w:hAnsi="Times New Roman"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 (5)</w:t>
      </w:r>
      <w:ins w:id="252" w:author="Author">
        <w:r w:rsidR="006E04F8" w:rsidRPr="006F1BE1">
          <w:rPr>
            <w:rFonts w:ascii="Times New Roman" w:eastAsia="Times New Roman" w:hAnsi="Times New Roman" w:cs="Times New Roman"/>
            <w:color w:val="000000"/>
            <w:sz w:val="24"/>
            <w:szCs w:val="24"/>
          </w:rPr>
          <w:t xml:space="preserve"> in the manner determined by the Commissioner</w:t>
        </w:r>
      </w:ins>
      <w:r w:rsidRPr="006F1BE1">
        <w:rPr>
          <w:rFonts w:ascii="Times New Roman" w:eastAsia="Times New Roman" w:hAnsi="Times New Roman" w:cs="Times New Roman"/>
          <w:color w:val="000000"/>
          <w:sz w:val="24"/>
          <w:szCs w:val="24"/>
        </w:rPr>
        <w:t xml:space="preserve">. </w:t>
      </w:r>
      <w:del w:id="253" w:author="Author">
        <w:r w:rsidRPr="006F1BE1" w:rsidDel="006E04F8">
          <w:rPr>
            <w:rFonts w:ascii="Times New Roman" w:eastAsia="Times New Roman" w:hAnsi="Times New Roman" w:cs="Times New Roman"/>
            <w:color w:val="000000"/>
            <w:sz w:val="24"/>
            <w:szCs w:val="24"/>
          </w:rPr>
          <w:delText>All of the above rules pertaining to investigatory subpoenas apply to license applicants. Failure of an applicant to comply with a duly issued investigatory subpoena shall be grounds for denial of a license.</w:delText>
        </w:r>
      </w:del>
    </w:p>
    <w:p w14:paraId="1BA787B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General Provisions for Employment</w:t>
      </w:r>
    </w:p>
    <w:p w14:paraId="050DF72F" w14:textId="77777777" w:rsidR="006044B7" w:rsidRPr="006F1BE1" w:rsidRDefault="001E33EC" w:rsidP="006044B7">
      <w:pPr>
        <w:shd w:val="clear" w:color="auto" w:fill="FFFFFF"/>
        <w:spacing w:before="100" w:beforeAutospacing="1" w:after="100" w:afterAutospacing="1" w:line="240" w:lineRule="auto"/>
        <w:ind w:left="720"/>
        <w:rPr>
          <w:ins w:id="254" w:author="Author"/>
          <w:rFonts w:ascii="Times New Roman" w:hAnsi="Times New Roman"/>
          <w:sz w:val="24"/>
          <w:szCs w:val="24"/>
        </w:rPr>
      </w:pPr>
      <w:r w:rsidRPr="006F1BE1">
        <w:rPr>
          <w:rFonts w:ascii="Times New Roman" w:eastAsia="Times New Roman" w:hAnsi="Times New Roman"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ins w:id="255" w:author="Author">
        <w:r w:rsidR="006044B7" w:rsidRPr="006F1BE1">
          <w:rPr>
            <w:rFonts w:ascii="Times New Roman" w:eastAsia="Times New Roman" w:hAnsi="Times New Roman" w:cs="Times New Roman"/>
            <w:color w:val="000000"/>
            <w:sz w:val="24"/>
            <w:szCs w:val="24"/>
          </w:rPr>
          <w:t xml:space="preserve"> </w:t>
        </w:r>
      </w:ins>
    </w:p>
    <w:p w14:paraId="03D0840B" w14:textId="77777777" w:rsidR="00966B64" w:rsidRPr="006F1BE1" w:rsidRDefault="002A3CD8" w:rsidP="001E33EC">
      <w:pPr>
        <w:shd w:val="clear" w:color="auto" w:fill="FFFFFF"/>
        <w:spacing w:before="100" w:beforeAutospacing="1" w:after="100" w:afterAutospacing="1" w:line="240" w:lineRule="auto"/>
        <w:ind w:left="720"/>
        <w:rPr>
          <w:ins w:id="256" w:author="Author"/>
          <w:rFonts w:ascii="Times New Roman" w:eastAsia="Times New Roman" w:hAnsi="Times New Roman" w:cs="Times New Roman"/>
          <w:color w:val="000000"/>
          <w:sz w:val="24"/>
          <w:szCs w:val="24"/>
        </w:rPr>
      </w:pPr>
      <w:ins w:id="257" w:author="Author">
        <w:r w:rsidRPr="006F1BE1">
          <w:rPr>
            <w:rFonts w:ascii="Times New Roman" w:eastAsia="Times New Roman" w:hAnsi="Times New Roman" w:cs="Times New Roman"/>
            <w:color w:val="000000"/>
            <w:sz w:val="24"/>
            <w:szCs w:val="24"/>
          </w:rPr>
          <w:t>(b) Sheltered English Immersion:</w:t>
        </w:r>
      </w:ins>
    </w:p>
    <w:p w14:paraId="716655C9" w14:textId="4FC722E5" w:rsidR="00220BCF" w:rsidRPr="006F1BE1" w:rsidRDefault="002A3CD8">
      <w:pPr>
        <w:shd w:val="clear" w:color="auto" w:fill="FFFFFF"/>
        <w:spacing w:before="100" w:beforeAutospacing="1" w:after="100" w:afterAutospacing="1" w:line="240" w:lineRule="auto"/>
        <w:ind w:left="720"/>
        <w:rPr>
          <w:ins w:id="258" w:author="Author"/>
          <w:rFonts w:ascii="Times New Roman" w:eastAsia="Times New Roman" w:hAnsi="Times New Roman" w:cs="Times New Roman"/>
          <w:color w:val="000000"/>
          <w:sz w:val="24"/>
          <w:szCs w:val="24"/>
        </w:rPr>
      </w:pPr>
      <w:ins w:id="259" w:author="Author">
        <w:r w:rsidRPr="006F1BE1">
          <w:rPr>
            <w:rFonts w:ascii="Times New Roman" w:eastAsia="Times New Roman" w:hAnsi="Times New Roman" w:cs="Times New Roman"/>
            <w:color w:val="000000"/>
            <w:sz w:val="24"/>
            <w:szCs w:val="24"/>
          </w:rPr>
          <w:t xml:space="preserve">1. </w:t>
        </w:r>
        <w:r w:rsidR="00A25391" w:rsidRPr="006F1BE1">
          <w:rPr>
            <w:rFonts w:ascii="Times New Roman" w:eastAsia="Times New Roman" w:hAnsi="Times New Roman" w:cs="Times New Roman"/>
            <w:color w:val="000000"/>
            <w:sz w:val="24"/>
            <w:szCs w:val="24"/>
          </w:rPr>
          <w:t>S</w:t>
        </w:r>
        <w:r w:rsidR="00CE5D01" w:rsidRPr="006F1BE1">
          <w:rPr>
            <w:rFonts w:ascii="Times New Roman" w:eastAsia="Times New Roman" w:hAnsi="Times New Roman" w:cs="Times New Roman"/>
            <w:color w:val="000000"/>
            <w:sz w:val="24"/>
            <w:szCs w:val="24"/>
          </w:rPr>
          <w:t xml:space="preserve">tarting on July 1, </w:t>
        </w:r>
        <w:del w:id="260" w:author="Author">
          <w:r w:rsidR="00CE5D01" w:rsidRPr="006B7747" w:rsidDel="006B7747">
            <w:rPr>
              <w:rFonts w:ascii="Times New Roman" w:eastAsia="Times New Roman" w:hAnsi="Times New Roman" w:cs="Times New Roman"/>
              <w:color w:val="000000"/>
              <w:sz w:val="24"/>
              <w:szCs w:val="24"/>
            </w:rPr>
            <w:delText>2</w:delText>
          </w:r>
          <w:r w:rsidR="00CE5D01" w:rsidRPr="006C392F" w:rsidDel="006B7747">
            <w:rPr>
              <w:rFonts w:ascii="Times New Roman" w:eastAsia="Times New Roman" w:hAnsi="Times New Roman" w:cs="Times New Roman"/>
              <w:color w:val="000000"/>
              <w:sz w:val="24"/>
              <w:szCs w:val="24"/>
              <w:highlight w:val="yellow"/>
            </w:rPr>
            <w:delText>020</w:delText>
          </w:r>
          <w:r w:rsidR="00AF4961" w:rsidRPr="006C392F" w:rsidDel="006B7747">
            <w:rPr>
              <w:rFonts w:ascii="Times New Roman" w:eastAsia="Times New Roman" w:hAnsi="Times New Roman" w:cs="Times New Roman"/>
              <w:color w:val="000000"/>
              <w:sz w:val="24"/>
              <w:szCs w:val="24"/>
              <w:highlight w:val="yellow"/>
            </w:rPr>
            <w:delText>1</w:delText>
          </w:r>
        </w:del>
        <w:r w:rsidR="006B7747" w:rsidRPr="006C392F">
          <w:rPr>
            <w:rFonts w:ascii="Times New Roman" w:eastAsia="Times New Roman" w:hAnsi="Times New Roman" w:cs="Times New Roman"/>
            <w:color w:val="000000"/>
            <w:sz w:val="24"/>
            <w:szCs w:val="24"/>
            <w:highlight w:val="yellow"/>
          </w:rPr>
          <w:t>2021</w:t>
        </w:r>
        <w:r w:rsidR="00CE5D01" w:rsidRPr="006F1BE1">
          <w:rPr>
            <w:rFonts w:ascii="Times New Roman" w:eastAsia="Times New Roman" w:hAnsi="Times New Roman" w:cs="Times New Roman"/>
            <w:color w:val="000000"/>
            <w:sz w:val="24"/>
            <w:szCs w:val="24"/>
          </w:rPr>
          <w:t xml:space="preserve">, no </w:t>
        </w:r>
        <w:r w:rsidR="009E183E" w:rsidRPr="006F1BE1">
          <w:rPr>
            <w:rFonts w:ascii="Times New Roman" w:eastAsia="Times New Roman" w:hAnsi="Times New Roman" w:cs="Times New Roman"/>
            <w:color w:val="000000"/>
            <w:sz w:val="24"/>
            <w:szCs w:val="24"/>
          </w:rPr>
          <w:t>c</w:t>
        </w:r>
        <w:r w:rsidR="00CE5D01"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00CE5D01"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eacher shall be assigned to provide </w:t>
        </w:r>
        <w:r w:rsidR="00A25391" w:rsidRPr="006F1BE1">
          <w:rPr>
            <w:rFonts w:ascii="Times New Roman" w:eastAsia="Times New Roman" w:hAnsi="Times New Roman" w:cs="Times New Roman"/>
            <w:color w:val="000000"/>
            <w:sz w:val="24"/>
            <w:szCs w:val="24"/>
          </w:rPr>
          <w:t xml:space="preserve">sheltered English </w:t>
        </w:r>
        <w:r w:rsidR="00CE5D01" w:rsidRPr="006F1BE1">
          <w:rPr>
            <w:rFonts w:ascii="Times New Roman" w:eastAsia="Times New Roman" w:hAnsi="Times New Roman" w:cs="Times New Roman"/>
            <w:color w:val="000000"/>
            <w:sz w:val="24"/>
            <w:szCs w:val="24"/>
          </w:rPr>
          <w:t>instruction to an English learner unless such teacher either holds an SEI Teacher Endorsement or will earn an SEI Teacher Endorsement within one year from the date of the assignment.</w:t>
        </w:r>
      </w:ins>
    </w:p>
    <w:p w14:paraId="7DF5FE45" w14:textId="77777777" w:rsidR="00CE5D01" w:rsidRPr="006F1BE1" w:rsidRDefault="00CE5D01">
      <w:pPr>
        <w:shd w:val="clear" w:color="auto" w:fill="FFFFFF"/>
        <w:spacing w:before="100" w:beforeAutospacing="1" w:after="100" w:afterAutospacing="1" w:line="240" w:lineRule="auto"/>
        <w:ind w:left="720"/>
        <w:rPr>
          <w:ins w:id="261" w:author="Author"/>
          <w:rFonts w:ascii="Times New Roman" w:eastAsia="Times New Roman" w:hAnsi="Times New Roman" w:cs="Times New Roman"/>
          <w:color w:val="000000"/>
          <w:sz w:val="24"/>
          <w:szCs w:val="24"/>
        </w:rPr>
      </w:pPr>
      <w:ins w:id="262" w:author="Author">
        <w:r w:rsidRPr="006F1BE1">
          <w:rPr>
            <w:rFonts w:ascii="Times New Roman" w:eastAsia="Times New Roman" w:hAnsi="Times New Roman" w:cs="Times New Roman"/>
            <w:color w:val="000000"/>
            <w:sz w:val="24"/>
            <w:szCs w:val="24"/>
          </w:rPr>
          <w:t xml:space="preserve">2. </w:t>
        </w:r>
        <w:r w:rsidR="00A25391"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tarting on July 1, </w:t>
        </w:r>
        <w:r w:rsidRPr="006C392F">
          <w:rPr>
            <w:rFonts w:ascii="Times New Roman" w:eastAsia="Times New Roman" w:hAnsi="Times New Roman" w:cs="Times New Roman"/>
            <w:color w:val="000000"/>
            <w:sz w:val="24"/>
            <w:szCs w:val="24"/>
            <w:highlight w:val="yellow"/>
          </w:rPr>
          <w:t>202</w:t>
        </w:r>
        <w:del w:id="263" w:author="Author">
          <w:r w:rsidRPr="006C392F" w:rsidDel="00AF4961">
            <w:rPr>
              <w:rFonts w:ascii="Times New Roman" w:eastAsia="Times New Roman" w:hAnsi="Times New Roman" w:cs="Times New Roman"/>
              <w:color w:val="000000"/>
              <w:sz w:val="24"/>
              <w:szCs w:val="24"/>
              <w:highlight w:val="yellow"/>
            </w:rPr>
            <w:delText>0</w:delText>
          </w:r>
        </w:del>
        <w:r w:rsidR="00AF4961" w:rsidRPr="006C392F">
          <w:rPr>
            <w:rFonts w:ascii="Times New Roman" w:eastAsia="Times New Roman" w:hAnsi="Times New Roman" w:cs="Times New Roman"/>
            <w:color w:val="000000"/>
            <w:sz w:val="24"/>
            <w:szCs w:val="24"/>
            <w:highlight w:val="yellow"/>
          </w:rPr>
          <w:t>1</w:t>
        </w:r>
        <w:r w:rsidRPr="006F1BE1">
          <w:rPr>
            <w:rFonts w:ascii="Times New Roman" w:eastAsia="Times New Roman" w:hAnsi="Times New Roman" w:cs="Times New Roman"/>
            <w:color w:val="000000"/>
            <w:sz w:val="24"/>
            <w:szCs w:val="24"/>
          </w:rPr>
          <w:t xml:space="preserve">, no principal, assistant principal, or supervisor/director shall supervise or evaluate a </w:t>
        </w:r>
        <w:r w:rsidR="009E183E" w:rsidRPr="006F1BE1">
          <w:rPr>
            <w:rFonts w:ascii="Times New Roman" w:eastAsia="Times New Roman" w:hAnsi="Times New Roman" w:cs="Times New Roman"/>
            <w:color w:val="000000"/>
            <w:sz w:val="24"/>
            <w:szCs w:val="24"/>
          </w:rPr>
          <w:t>c</w:t>
        </w:r>
        <w:r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eacher who provides </w:t>
        </w:r>
        <w:r w:rsidR="00A25391" w:rsidRPr="006F1BE1">
          <w:rPr>
            <w:rFonts w:ascii="Times New Roman" w:eastAsia="Times New Roman" w:hAnsi="Times New Roman" w:cs="Times New Roman"/>
            <w:color w:val="000000"/>
            <w:sz w:val="24"/>
            <w:szCs w:val="24"/>
          </w:rPr>
          <w:t xml:space="preserve">sheltered English </w:t>
        </w:r>
        <w:r w:rsidRPr="006F1BE1">
          <w:rPr>
            <w:rFonts w:ascii="Times New Roman" w:eastAsia="Times New Roman" w:hAnsi="Times New Roman" w:cs="Times New Roman"/>
            <w:color w:val="000000"/>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ins>
    </w:p>
    <w:p w14:paraId="61289FD1" w14:textId="77777777" w:rsidR="008D4E85" w:rsidRPr="006F1BE1" w:rsidRDefault="00120A56">
      <w:pPr>
        <w:shd w:val="clear" w:color="auto" w:fill="FFFFFF"/>
        <w:spacing w:before="100" w:beforeAutospacing="1" w:after="100" w:afterAutospacing="1" w:line="240" w:lineRule="auto"/>
        <w:ind w:left="720"/>
        <w:rPr>
          <w:ins w:id="264" w:author="Author"/>
          <w:rFonts w:ascii="Times New Roman" w:eastAsia="Times New Roman" w:hAnsi="Times New Roman" w:cs="Times New Roman"/>
          <w:color w:val="000000"/>
          <w:sz w:val="24"/>
          <w:szCs w:val="24"/>
        </w:rPr>
      </w:pPr>
      <w:ins w:id="265" w:author="Author">
        <w:r w:rsidRPr="006F1BE1">
          <w:rPr>
            <w:rFonts w:ascii="Times New Roman" w:eastAsia="Times New Roman" w:hAnsi="Times New Roman" w:cs="Times New Roman"/>
            <w:color w:val="000000"/>
            <w:sz w:val="24"/>
            <w:szCs w:val="24"/>
          </w:rPr>
          <w:lastRenderedPageBreak/>
          <w:t xml:space="preserve">3. </w:t>
        </w:r>
        <w:r w:rsidR="00A25391" w:rsidRPr="006F1BE1">
          <w:rPr>
            <w:rFonts w:ascii="Times New Roman" w:eastAsia="Times New Roman" w:hAnsi="Times New Roman" w:cs="Times New Roman"/>
            <w:color w:val="000000"/>
            <w:sz w:val="24"/>
            <w:szCs w:val="24"/>
          </w:rPr>
          <w:t>A</w:t>
        </w:r>
        <w:r w:rsidRPr="006F1BE1">
          <w:rPr>
            <w:rFonts w:ascii="Times New Roman" w:eastAsia="Times New Roman" w:hAnsi="Times New Roman" w:cs="Times New Roman"/>
            <w:color w:val="000000"/>
            <w:sz w:val="24"/>
            <w:szCs w:val="24"/>
          </w:rPr>
          <w:t xml:space="preserve">ny </w:t>
        </w:r>
        <w:r w:rsidR="009E183E" w:rsidRPr="006F1BE1">
          <w:rPr>
            <w:rFonts w:ascii="Times New Roman" w:eastAsia="Times New Roman" w:hAnsi="Times New Roman" w:cs="Times New Roman"/>
            <w:color w:val="000000"/>
            <w:sz w:val="24"/>
            <w:szCs w:val="24"/>
          </w:rPr>
          <w:t>c</w:t>
        </w:r>
        <w:r w:rsidR="00860AB3" w:rsidRPr="006F1BE1">
          <w:rPr>
            <w:rFonts w:ascii="Times New Roman" w:eastAsia="Times New Roman" w:hAnsi="Times New Roman" w:cs="Times New Roman"/>
            <w:color w:val="000000"/>
            <w:sz w:val="24"/>
            <w:szCs w:val="24"/>
          </w:rPr>
          <w:t xml:space="preserve">areer vocational technical teacher, principal, assistant principal, or supervisor/director </w:t>
        </w:r>
        <w:r w:rsidR="00936382" w:rsidRPr="006F1BE1">
          <w:rPr>
            <w:rFonts w:ascii="Times New Roman" w:eastAsia="Times New Roman" w:hAnsi="Times New Roman" w:cs="Times New Roman"/>
            <w:color w:val="000000"/>
            <w:sz w:val="24"/>
            <w:szCs w:val="24"/>
          </w:rPr>
          <w:t xml:space="preserve">who </w:t>
        </w:r>
        <w:r w:rsidR="00860AB3" w:rsidRPr="006F1BE1">
          <w:rPr>
            <w:rFonts w:ascii="Times New Roman" w:eastAsia="Times New Roman" w:hAnsi="Times New Roman" w:cs="Times New Roman"/>
            <w:color w:val="000000"/>
            <w:sz w:val="24"/>
            <w:szCs w:val="24"/>
          </w:rPr>
          <w:t>supervis</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or evaluat</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a career vocational technical teacher</w:t>
        </w:r>
        <w:r w:rsidR="006044B7" w:rsidRPr="006F1BE1">
          <w:rPr>
            <w:rFonts w:ascii="Times New Roman" w:eastAsia="Times New Roman" w:hAnsi="Times New Roman" w:cs="Times New Roman"/>
            <w:color w:val="000000"/>
            <w:sz w:val="24"/>
            <w:szCs w:val="24"/>
          </w:rPr>
          <w:t xml:space="preserve"> </w:t>
        </w:r>
        <w:r w:rsidR="006044B7" w:rsidRPr="006F1BE1">
          <w:rPr>
            <w:rFonts w:ascii="Times New Roman" w:hAnsi="Times New Roman" w:cs="Times New Roman"/>
            <w:color w:val="000000"/>
            <w:sz w:val="24"/>
            <w:szCs w:val="24"/>
          </w:rPr>
          <w:t xml:space="preserve">who provides sheltered English instruction to an English learner </w:t>
        </w:r>
        <w:r w:rsidR="00936382" w:rsidRPr="006F1BE1">
          <w:rPr>
            <w:rFonts w:ascii="Times New Roman" w:eastAsia="Times New Roman" w:hAnsi="Times New Roman" w:cs="Times New Roman"/>
            <w:color w:val="000000"/>
            <w:sz w:val="24"/>
            <w:szCs w:val="24"/>
          </w:rPr>
          <w:t xml:space="preserve">and </w:t>
        </w:r>
        <w:r w:rsidR="00860AB3" w:rsidRPr="006F1BE1">
          <w:rPr>
            <w:rFonts w:ascii="Times New Roman" w:eastAsia="Times New Roman" w:hAnsi="Times New Roman" w:cs="Times New Roman"/>
            <w:color w:val="000000"/>
            <w:sz w:val="24"/>
            <w:szCs w:val="24"/>
          </w:rPr>
          <w:t xml:space="preserve">who fails to obtain an SEI endorsement </w:t>
        </w:r>
        <w:r w:rsidR="00D958E4" w:rsidRPr="006F1BE1">
          <w:rPr>
            <w:rFonts w:ascii="Times New Roman" w:hAnsi="Times New Roman" w:cs="Times New Roman"/>
            <w:sz w:val="24"/>
            <w:szCs w:val="24"/>
          </w:rPr>
          <w:t xml:space="preserve">within the time period designated for his or her cohort established </w:t>
        </w:r>
        <w:r w:rsidR="00BD5AD0" w:rsidRPr="006F1BE1">
          <w:rPr>
            <w:rFonts w:ascii="Times New Roman" w:eastAsia="Times New Roman" w:hAnsi="Times New Roman" w:cs="Times New Roman"/>
            <w:color w:val="000000"/>
            <w:sz w:val="24"/>
            <w:szCs w:val="24"/>
          </w:rPr>
          <w:t xml:space="preserve">by </w:t>
        </w:r>
        <w:r w:rsidR="00A00E52" w:rsidRPr="006F1BE1">
          <w:rPr>
            <w:rFonts w:ascii="Times New Roman" w:eastAsia="Times New Roman" w:hAnsi="Times New Roman" w:cs="Times New Roman"/>
            <w:color w:val="000000"/>
            <w:sz w:val="24"/>
            <w:szCs w:val="24"/>
          </w:rPr>
          <w:t xml:space="preserve">603 CMR 14.08(2), will not be eligible to advance or renew his or her license until such individual obtains the SEI endorsement. Provided however, in accordance with 603 CMR 14.08(2), upon a showing of hardship, the Department may grant an educator an extension of time beyond </w:t>
        </w:r>
        <w:r w:rsidR="00860AB3" w:rsidRPr="006F1BE1">
          <w:rPr>
            <w:rFonts w:ascii="Times New Roman" w:eastAsia="Times New Roman" w:hAnsi="Times New Roman" w:cs="Times New Roman"/>
            <w:color w:val="000000"/>
            <w:sz w:val="24"/>
            <w:szCs w:val="24"/>
          </w:rPr>
          <w:t>the date specified in 603 CMR 14.08(2).</w:t>
        </w:r>
      </w:ins>
    </w:p>
    <w:p w14:paraId="6E87ED6A" w14:textId="77777777" w:rsidR="00DC112B" w:rsidRDefault="00E051C4" w:rsidP="00DC112B">
      <w:pPr>
        <w:spacing w:after="0" w:line="240" w:lineRule="auto"/>
        <w:ind w:left="360" w:firstLine="360"/>
        <w:rPr>
          <w:rFonts w:ascii="Times New Roman" w:eastAsia="Times New Roman" w:hAnsi="Times New Roman" w:cs="Times New Roman"/>
          <w:sz w:val="24"/>
          <w:szCs w:val="24"/>
        </w:rPr>
      </w:pPr>
      <w:ins w:id="266" w:author="Author">
        <w:r w:rsidRPr="00C92742">
          <w:rPr>
            <w:rFonts w:ascii="Times New Roman" w:eastAsia="Times New Roman" w:hAnsi="Times New Roman" w:cs="Times New Roman"/>
            <w:color w:val="000000"/>
            <w:sz w:val="24"/>
            <w:szCs w:val="24"/>
          </w:rPr>
          <w:t>(</w:t>
        </w:r>
        <w:r w:rsidR="00DC112B" w:rsidRPr="00C92742">
          <w:rPr>
            <w:rFonts w:ascii="Times New Roman" w:eastAsia="Times New Roman" w:hAnsi="Times New Roman" w:cs="Times New Roman"/>
            <w:color w:val="000000"/>
            <w:sz w:val="24"/>
            <w:szCs w:val="24"/>
          </w:rPr>
          <w:t>c</w:t>
        </w:r>
        <w:r w:rsidRPr="00C92742">
          <w:rPr>
            <w:rFonts w:ascii="Times New Roman" w:eastAsia="Times New Roman" w:hAnsi="Times New Roman" w:cs="Times New Roman"/>
            <w:color w:val="000000"/>
            <w:sz w:val="24"/>
            <w:szCs w:val="24"/>
          </w:rPr>
          <w:t xml:space="preserve">) </w:t>
        </w:r>
        <w:r w:rsidR="00DC112B" w:rsidRPr="00C92742">
          <w:rPr>
            <w:rFonts w:ascii="Times New Roman" w:eastAsia="Times New Roman" w:hAnsi="Times New Roman" w:cs="Times New Roman"/>
            <w:sz w:val="24"/>
            <w:szCs w:val="24"/>
          </w:rPr>
          <w:t>Bilingual Education</w:t>
        </w:r>
        <w:r w:rsidR="00C92742">
          <w:rPr>
            <w:rFonts w:ascii="Times New Roman" w:eastAsia="Times New Roman" w:hAnsi="Times New Roman" w:cs="Times New Roman"/>
            <w:sz w:val="24"/>
            <w:szCs w:val="24"/>
          </w:rPr>
          <w:t>:</w:t>
        </w:r>
        <w:r w:rsidR="00DC112B" w:rsidRPr="00C92742">
          <w:rPr>
            <w:rFonts w:ascii="Times New Roman" w:eastAsia="Times New Roman" w:hAnsi="Times New Roman" w:cs="Times New Roman"/>
            <w:sz w:val="24"/>
            <w:szCs w:val="24"/>
          </w:rPr>
          <w:t xml:space="preserve"> </w:t>
        </w:r>
      </w:ins>
    </w:p>
    <w:p w14:paraId="6FABE933" w14:textId="77777777" w:rsidR="00C92742" w:rsidRPr="00C92742" w:rsidRDefault="00C92742" w:rsidP="00DC112B">
      <w:pPr>
        <w:spacing w:after="0" w:line="240" w:lineRule="auto"/>
        <w:ind w:left="360" w:firstLine="360"/>
        <w:rPr>
          <w:ins w:id="267" w:author="Author"/>
          <w:rFonts w:ascii="Times New Roman" w:eastAsia="Times New Roman" w:hAnsi="Times New Roman" w:cs="Times New Roman"/>
          <w:sz w:val="24"/>
          <w:szCs w:val="24"/>
        </w:rPr>
      </w:pPr>
    </w:p>
    <w:p w14:paraId="311E46BC" w14:textId="49ED4AB7" w:rsidR="00DC112B" w:rsidRPr="006F1BE1" w:rsidRDefault="00DC112B" w:rsidP="00DC112B">
      <w:pPr>
        <w:pStyle w:val="ListParagraph"/>
        <w:numPr>
          <w:ilvl w:val="0"/>
          <w:numId w:val="42"/>
        </w:numPr>
        <w:spacing w:after="0" w:line="240" w:lineRule="auto"/>
        <w:rPr>
          <w:ins w:id="268" w:author="Author"/>
          <w:rFonts w:ascii="Times New Roman" w:eastAsia="Times New Roman" w:hAnsi="Times New Roman" w:cs="Times New Roman"/>
          <w:sz w:val="24"/>
          <w:szCs w:val="24"/>
        </w:rPr>
      </w:pPr>
      <w:ins w:id="269" w:author="Author">
        <w:r w:rsidRPr="006F1BE1">
          <w:rPr>
            <w:rFonts w:ascii="Times New Roman" w:eastAsia="Times New Roman" w:hAnsi="Times New Roman" w:cs="Times New Roman"/>
            <w:sz w:val="24"/>
            <w:szCs w:val="24"/>
          </w:rPr>
          <w:t xml:space="preserve">A career vocational technical teacher assigned to provide instruction to an English learner in a bilingual education setting, such as </w:t>
        </w:r>
        <w:r w:rsidR="00F70F1B" w:rsidRPr="006C392F">
          <w:rPr>
            <w:rFonts w:ascii="Times New Roman" w:eastAsia="Times New Roman" w:hAnsi="Times New Roman" w:cs="Times New Roman"/>
            <w:sz w:val="24"/>
            <w:szCs w:val="24"/>
            <w:highlight w:val="yellow"/>
          </w:rPr>
          <w:t xml:space="preserve">dual language </w:t>
        </w:r>
        <w:r w:rsidR="00CB2E22">
          <w:rPr>
            <w:rFonts w:ascii="Times New Roman" w:eastAsia="Times New Roman" w:hAnsi="Times New Roman" w:cs="Times New Roman"/>
            <w:sz w:val="24"/>
            <w:szCs w:val="24"/>
            <w:highlight w:val="yellow"/>
          </w:rPr>
          <w:t xml:space="preserve">education </w:t>
        </w:r>
        <w:r w:rsidR="00F70F1B" w:rsidRPr="006C392F">
          <w:rPr>
            <w:rFonts w:ascii="Times New Roman" w:eastAsia="Times New Roman" w:hAnsi="Times New Roman" w:cs="Times New Roman"/>
            <w:sz w:val="24"/>
            <w:szCs w:val="24"/>
            <w:highlight w:val="yellow"/>
          </w:rPr>
          <w:t>or</w:t>
        </w:r>
        <w:r w:rsidR="00F70F1B">
          <w:rPr>
            <w:rFonts w:ascii="Times New Roman" w:eastAsia="Times New Roman" w:hAnsi="Times New Roman" w:cs="Times New Roman"/>
            <w:sz w:val="24"/>
            <w:szCs w:val="24"/>
          </w:rPr>
          <w:t xml:space="preserve"> </w:t>
        </w:r>
        <w:r w:rsidRPr="006F1BE1">
          <w:rPr>
            <w:rFonts w:ascii="Times New Roman" w:eastAsia="Times New Roman" w:hAnsi="Times New Roman" w:cs="Times New Roman"/>
            <w:sz w:val="24"/>
            <w:szCs w:val="24"/>
          </w:rPr>
          <w:t>two-way immersion</w:t>
        </w:r>
        <w:r w:rsidR="00F70F1B">
          <w:rPr>
            <w:rFonts w:ascii="Times New Roman" w:eastAsia="Times New Roman" w:hAnsi="Times New Roman" w:cs="Times New Roman"/>
            <w:sz w:val="24"/>
            <w:szCs w:val="24"/>
          </w:rPr>
          <w:t xml:space="preserve"> </w:t>
        </w:r>
        <w:r w:rsidR="00F70F1B" w:rsidRPr="006C392F">
          <w:rPr>
            <w:rFonts w:ascii="Times New Roman" w:eastAsia="Times New Roman" w:hAnsi="Times New Roman" w:cs="Times New Roman"/>
            <w:sz w:val="24"/>
            <w:szCs w:val="24"/>
            <w:highlight w:val="yellow"/>
          </w:rPr>
          <w:t xml:space="preserve">program, </w:t>
        </w:r>
        <w:r w:rsidR="00F70F1B" w:rsidRPr="00C4273B">
          <w:rPr>
            <w:rFonts w:ascii="Times New Roman" w:eastAsia="Times New Roman" w:hAnsi="Times New Roman" w:cs="Times New Roman"/>
            <w:sz w:val="24"/>
            <w:szCs w:val="24"/>
            <w:highlight w:val="yellow"/>
          </w:rPr>
          <w:t>or</w:t>
        </w:r>
        <w:r w:rsidR="00C4273B" w:rsidRPr="00C4273B">
          <w:rPr>
            <w:rFonts w:ascii="Times New Roman" w:eastAsia="Times New Roman" w:hAnsi="Times New Roman" w:cs="Times New Roman"/>
            <w:sz w:val="24"/>
            <w:szCs w:val="24"/>
            <w:highlight w:val="yellow"/>
          </w:rPr>
          <w:t xml:space="preserve"> </w:t>
        </w:r>
        <w:r w:rsidR="00C4273B" w:rsidRPr="00C4273B">
          <w:rPr>
            <w:rFonts w:ascii="Times New Roman" w:eastAsia="Times New Roman" w:hAnsi="Times New Roman" w:cs="Times New Roman"/>
            <w:strike/>
            <w:sz w:val="24"/>
            <w:szCs w:val="24"/>
            <w:highlight w:val="yellow"/>
          </w:rPr>
          <w:t>and</w:t>
        </w:r>
        <w:r w:rsidRPr="00C4273B">
          <w:rPr>
            <w:rFonts w:ascii="Times New Roman" w:eastAsia="Times New Roman" w:hAnsi="Times New Roman" w:cs="Times New Roman"/>
            <w:strike/>
            <w:sz w:val="24"/>
            <w:szCs w:val="24"/>
          </w:rPr>
          <w:t xml:space="preserve"> </w:t>
        </w:r>
        <w:r w:rsidRPr="006F1BE1">
          <w:rPr>
            <w:rFonts w:ascii="Times New Roman" w:eastAsia="Times New Roman" w:hAnsi="Times New Roman" w:cs="Times New Roman"/>
            <w:sz w:val="24"/>
            <w:szCs w:val="24"/>
          </w:rPr>
          <w:t>transitional bilingual education</w:t>
        </w:r>
        <w:r w:rsidR="00F70F1B">
          <w:rPr>
            <w:rFonts w:ascii="Times New Roman" w:eastAsia="Times New Roman" w:hAnsi="Times New Roman" w:cs="Times New Roman"/>
            <w:sz w:val="24"/>
            <w:szCs w:val="24"/>
          </w:rPr>
          <w:t xml:space="preserve"> </w:t>
        </w:r>
        <w:r w:rsidR="00F70F1B" w:rsidRPr="006C392F">
          <w:rPr>
            <w:rFonts w:ascii="Times New Roman" w:eastAsia="Times New Roman" w:hAnsi="Times New Roman" w:cs="Times New Roman"/>
            <w:sz w:val="24"/>
            <w:szCs w:val="24"/>
            <w:highlight w:val="yellow"/>
          </w:rPr>
          <w:t>program</w:t>
        </w:r>
        <w:r w:rsidRPr="006F1BE1">
          <w:rPr>
            <w:rFonts w:ascii="Times New Roman" w:eastAsia="Times New Roman" w:hAnsi="Times New Roman" w:cs="Times New Roman"/>
            <w:sz w:val="24"/>
            <w:szCs w:val="24"/>
          </w:rPr>
          <w:t xml:space="preserve">, must be properly qualified in the field and grade level of the assignment, and hold the appropriate endorsement, as follows: </w:t>
        </w:r>
      </w:ins>
    </w:p>
    <w:p w14:paraId="718C61DA" w14:textId="6089327A" w:rsidR="00DC112B" w:rsidRPr="006F1BE1" w:rsidRDefault="00DC112B" w:rsidP="00DC112B">
      <w:pPr>
        <w:pStyle w:val="ListParagraph"/>
        <w:numPr>
          <w:ilvl w:val="1"/>
          <w:numId w:val="42"/>
        </w:numPr>
        <w:spacing w:before="100" w:beforeAutospacing="1" w:after="100" w:afterAutospacing="1" w:line="240" w:lineRule="auto"/>
        <w:rPr>
          <w:ins w:id="270" w:author="Author"/>
          <w:rFonts w:ascii="Times New Roman" w:eastAsia="Times New Roman" w:hAnsi="Times New Roman" w:cs="Times New Roman"/>
          <w:sz w:val="24"/>
          <w:szCs w:val="24"/>
        </w:rPr>
      </w:pPr>
      <w:ins w:id="271" w:author="Author">
        <w:r w:rsidRPr="0095212E">
          <w:rPr>
            <w:rFonts w:ascii="Times New Roman" w:eastAsia="Times New Roman" w:hAnsi="Times New Roman" w:cs="Times New Roman"/>
            <w:sz w:val="24"/>
            <w:szCs w:val="24"/>
          </w:rPr>
          <w:t xml:space="preserve">A </w:t>
        </w:r>
        <w:r w:rsidR="00F70F1B" w:rsidRPr="006C392F">
          <w:rPr>
            <w:rFonts w:ascii="Times New Roman" w:eastAsia="Times New Roman" w:hAnsi="Times New Roman" w:cs="Times New Roman"/>
            <w:sz w:val="24"/>
            <w:szCs w:val="24"/>
            <w:highlight w:val="yellow"/>
          </w:rPr>
          <w:t>career vocational technical</w:t>
        </w:r>
        <w:r w:rsidR="00F70F1B">
          <w:rPr>
            <w:rFonts w:ascii="Times New Roman" w:eastAsia="Times New Roman" w:hAnsi="Times New Roman" w:cs="Times New Roman"/>
            <w:sz w:val="24"/>
            <w:szCs w:val="24"/>
          </w:rPr>
          <w:t xml:space="preserve"> </w:t>
        </w:r>
        <w:r w:rsidRPr="006F1BE1">
          <w:rPr>
            <w:rFonts w:ascii="Times New Roman" w:eastAsia="Times New Roman" w:hAnsi="Times New Roman" w:cs="Times New Roman"/>
            <w:sz w:val="24"/>
            <w:szCs w:val="24"/>
          </w:rPr>
          <w:t>teacher responsible for the instructional component provided in a language other than English must hold the Bilingual Education Endorsement.</w:t>
        </w:r>
      </w:ins>
    </w:p>
    <w:p w14:paraId="3192D3F2" w14:textId="009E8847" w:rsidR="00DC112B" w:rsidRPr="006F1BE1" w:rsidRDefault="00DC112B" w:rsidP="00DC112B">
      <w:pPr>
        <w:pStyle w:val="ListParagraph"/>
        <w:numPr>
          <w:ilvl w:val="1"/>
          <w:numId w:val="42"/>
        </w:numPr>
        <w:spacing w:before="100" w:beforeAutospacing="1" w:after="100" w:afterAutospacing="1" w:line="240" w:lineRule="auto"/>
        <w:rPr>
          <w:ins w:id="272" w:author="Author"/>
          <w:rFonts w:ascii="Times New Roman" w:eastAsia="Times New Roman" w:hAnsi="Times New Roman" w:cs="Times New Roman"/>
          <w:sz w:val="24"/>
          <w:szCs w:val="24"/>
        </w:rPr>
      </w:pPr>
      <w:ins w:id="273" w:author="Author">
        <w:r w:rsidRPr="0095212E">
          <w:rPr>
            <w:rFonts w:ascii="Times New Roman" w:eastAsia="Times New Roman" w:hAnsi="Times New Roman" w:cs="Times New Roman"/>
            <w:sz w:val="24"/>
            <w:szCs w:val="24"/>
          </w:rPr>
          <w:t>A</w:t>
        </w:r>
        <w:r w:rsidRPr="006C392F">
          <w:rPr>
            <w:rFonts w:ascii="Times New Roman" w:eastAsia="Times New Roman" w:hAnsi="Times New Roman" w:cs="Times New Roman"/>
            <w:sz w:val="24"/>
            <w:szCs w:val="24"/>
            <w:highlight w:val="yellow"/>
          </w:rPr>
          <w:t xml:space="preserve"> </w:t>
        </w:r>
        <w:r w:rsidR="00F70F1B" w:rsidRPr="006C392F">
          <w:rPr>
            <w:rFonts w:ascii="Times New Roman" w:eastAsia="Times New Roman" w:hAnsi="Times New Roman" w:cs="Times New Roman"/>
            <w:sz w:val="24"/>
            <w:szCs w:val="24"/>
            <w:highlight w:val="yellow"/>
          </w:rPr>
          <w:t>career vocational technical</w:t>
        </w:r>
        <w:r w:rsidR="00F70F1B" w:rsidRPr="0095212E">
          <w:rPr>
            <w:rFonts w:ascii="Times New Roman" w:eastAsia="Times New Roman" w:hAnsi="Times New Roman" w:cs="Times New Roman"/>
            <w:sz w:val="24"/>
            <w:szCs w:val="24"/>
          </w:rPr>
          <w:t xml:space="preserve"> </w:t>
        </w:r>
        <w:r w:rsidRPr="0095212E">
          <w:rPr>
            <w:rFonts w:ascii="Times New Roman" w:eastAsia="Times New Roman" w:hAnsi="Times New Roman" w:cs="Times New Roman"/>
            <w:sz w:val="24"/>
            <w:szCs w:val="24"/>
          </w:rPr>
          <w:t>teacher</w:t>
        </w:r>
        <w:r w:rsidRPr="006F1BE1">
          <w:rPr>
            <w:rFonts w:ascii="Times New Roman" w:eastAsia="Times New Roman" w:hAnsi="Times New Roman" w:cs="Times New Roman"/>
            <w:sz w:val="24"/>
            <w:szCs w:val="24"/>
          </w:rPr>
          <w:t xml:space="preserve"> responsible for the instructional component provided in English must hold the Bilingual Education Endorsement or the SEI </w:t>
        </w:r>
        <w:r w:rsidR="00F70F1B">
          <w:rPr>
            <w:rFonts w:ascii="Times New Roman" w:eastAsia="Times New Roman" w:hAnsi="Times New Roman" w:cs="Times New Roman"/>
            <w:sz w:val="24"/>
            <w:szCs w:val="24"/>
          </w:rPr>
          <w:t>E</w:t>
        </w:r>
        <w:r w:rsidRPr="006F1BE1">
          <w:rPr>
            <w:rFonts w:ascii="Times New Roman" w:eastAsia="Times New Roman" w:hAnsi="Times New Roman" w:cs="Times New Roman"/>
            <w:sz w:val="24"/>
            <w:szCs w:val="24"/>
          </w:rPr>
          <w:t>ndorsement.</w:t>
        </w:r>
      </w:ins>
    </w:p>
    <w:p w14:paraId="68D9A62E" w14:textId="5D9C66DA" w:rsidR="00DC112B" w:rsidRPr="006F1BE1" w:rsidRDefault="00DC112B" w:rsidP="00DC112B">
      <w:pPr>
        <w:pStyle w:val="ListParagraph"/>
        <w:numPr>
          <w:ilvl w:val="0"/>
          <w:numId w:val="42"/>
        </w:numPr>
        <w:spacing w:after="0" w:line="240" w:lineRule="auto"/>
        <w:rPr>
          <w:ins w:id="274" w:author="Author"/>
          <w:rFonts w:ascii="Times New Roman" w:eastAsia="Times New Roman" w:hAnsi="Times New Roman" w:cs="Times New Roman"/>
          <w:sz w:val="24"/>
          <w:szCs w:val="24"/>
        </w:rPr>
      </w:pPr>
      <w:ins w:id="275" w:author="Author">
        <w:r w:rsidRPr="006F1BE1">
          <w:rPr>
            <w:rFonts w:ascii="Times New Roman" w:eastAsia="Times New Roman" w:hAnsi="Times New Roman" w:cs="Times New Roman"/>
            <w:sz w:val="24"/>
            <w:szCs w:val="24"/>
          </w:rPr>
          <w:t xml:space="preserve">A principal, assistant principal, or supervisor/director who supervises or evaluates a career vocational technical teacher assigned to </w:t>
        </w:r>
        <w:r w:rsidR="006C392F" w:rsidRPr="006C392F">
          <w:rPr>
            <w:rFonts w:ascii="Times New Roman" w:hAnsi="Times New Roman" w:cs="Times New Roman"/>
            <w:color w:val="C00000"/>
            <w:sz w:val="24"/>
            <w:szCs w:val="24"/>
            <w:highlight w:val="yellow"/>
          </w:rPr>
          <w:t>provide instruction to an English learner in</w:t>
        </w:r>
        <w:r w:rsidR="006C392F" w:rsidRPr="006F1BE1">
          <w:rPr>
            <w:rFonts w:ascii="Times New Roman" w:eastAsia="Times New Roman" w:hAnsi="Times New Roman" w:cs="Times New Roman"/>
            <w:sz w:val="24"/>
            <w:szCs w:val="24"/>
          </w:rPr>
          <w:t xml:space="preserve"> </w:t>
        </w:r>
        <w:r w:rsidRPr="006F1BE1">
          <w:rPr>
            <w:rFonts w:ascii="Times New Roman" w:eastAsia="Times New Roman" w:hAnsi="Times New Roman" w:cs="Times New Roman"/>
            <w:sz w:val="24"/>
            <w:szCs w:val="24"/>
          </w:rPr>
          <w:t>a bilingual education setting, such as</w:t>
        </w:r>
        <w:r w:rsidR="003B103F">
          <w:rPr>
            <w:rFonts w:ascii="Times New Roman" w:eastAsia="Times New Roman" w:hAnsi="Times New Roman" w:cs="Times New Roman"/>
            <w:sz w:val="24"/>
            <w:szCs w:val="24"/>
          </w:rPr>
          <w:t xml:space="preserve"> </w:t>
        </w:r>
        <w:r w:rsidR="003B103F" w:rsidRPr="006C392F">
          <w:rPr>
            <w:rFonts w:ascii="Times New Roman" w:eastAsia="Times New Roman" w:hAnsi="Times New Roman" w:cs="Times New Roman"/>
            <w:sz w:val="24"/>
            <w:szCs w:val="24"/>
            <w:highlight w:val="yellow"/>
          </w:rPr>
          <w:t>dual language</w:t>
        </w:r>
        <w:r w:rsidR="00CB2E22">
          <w:rPr>
            <w:rFonts w:ascii="Times New Roman" w:eastAsia="Times New Roman" w:hAnsi="Times New Roman" w:cs="Times New Roman"/>
            <w:sz w:val="24"/>
            <w:szCs w:val="24"/>
            <w:highlight w:val="yellow"/>
          </w:rPr>
          <w:t xml:space="preserve"> education</w:t>
        </w:r>
        <w:r w:rsidR="003B103F" w:rsidRPr="006C392F">
          <w:rPr>
            <w:rFonts w:ascii="Times New Roman" w:eastAsia="Times New Roman" w:hAnsi="Times New Roman" w:cs="Times New Roman"/>
            <w:sz w:val="24"/>
            <w:szCs w:val="24"/>
            <w:highlight w:val="yellow"/>
          </w:rPr>
          <w:t xml:space="preserve"> or</w:t>
        </w:r>
        <w:r w:rsidRPr="006F1BE1">
          <w:rPr>
            <w:rFonts w:ascii="Times New Roman" w:eastAsia="Times New Roman" w:hAnsi="Times New Roman" w:cs="Times New Roman"/>
            <w:sz w:val="24"/>
            <w:szCs w:val="24"/>
          </w:rPr>
          <w:t xml:space="preserve"> two-way immersion</w:t>
        </w:r>
        <w:r w:rsidR="003B103F">
          <w:rPr>
            <w:rFonts w:ascii="Times New Roman" w:eastAsia="Times New Roman" w:hAnsi="Times New Roman" w:cs="Times New Roman"/>
            <w:sz w:val="24"/>
            <w:szCs w:val="24"/>
          </w:rPr>
          <w:t xml:space="preserve"> </w:t>
        </w:r>
        <w:r w:rsidR="003B103F" w:rsidRPr="006C392F">
          <w:rPr>
            <w:rFonts w:ascii="Times New Roman" w:eastAsia="Times New Roman" w:hAnsi="Times New Roman" w:cs="Times New Roman"/>
            <w:sz w:val="24"/>
            <w:szCs w:val="24"/>
            <w:highlight w:val="yellow"/>
          </w:rPr>
          <w:t>program,</w:t>
        </w:r>
        <w:r w:rsidRPr="006C392F">
          <w:rPr>
            <w:rFonts w:ascii="Times New Roman" w:eastAsia="Times New Roman" w:hAnsi="Times New Roman" w:cs="Times New Roman"/>
            <w:sz w:val="24"/>
            <w:szCs w:val="24"/>
            <w:highlight w:val="yellow"/>
          </w:rPr>
          <w:t xml:space="preserve"> </w:t>
        </w:r>
        <w:r w:rsidR="003B103F" w:rsidRPr="00487697">
          <w:rPr>
            <w:rFonts w:ascii="Times New Roman" w:eastAsia="Times New Roman" w:hAnsi="Times New Roman" w:cs="Times New Roman"/>
            <w:sz w:val="24"/>
            <w:szCs w:val="24"/>
            <w:highlight w:val="yellow"/>
          </w:rPr>
          <w:t>or</w:t>
        </w:r>
        <w:r w:rsidR="00487697" w:rsidRPr="00487697">
          <w:rPr>
            <w:rFonts w:ascii="Times New Roman" w:eastAsia="Times New Roman" w:hAnsi="Times New Roman" w:cs="Times New Roman"/>
            <w:strike/>
            <w:sz w:val="24"/>
            <w:szCs w:val="24"/>
            <w:highlight w:val="yellow"/>
          </w:rPr>
          <w:t xml:space="preserve"> and</w:t>
        </w:r>
        <w:r w:rsidRPr="006F1BE1">
          <w:rPr>
            <w:rFonts w:ascii="Times New Roman" w:eastAsia="Times New Roman" w:hAnsi="Times New Roman" w:cs="Times New Roman"/>
            <w:sz w:val="24"/>
            <w:szCs w:val="24"/>
          </w:rPr>
          <w:t xml:space="preserve"> transitional bilingual education</w:t>
        </w:r>
        <w:r w:rsidR="003B103F">
          <w:rPr>
            <w:rFonts w:ascii="Times New Roman" w:eastAsia="Times New Roman" w:hAnsi="Times New Roman" w:cs="Times New Roman"/>
            <w:sz w:val="24"/>
            <w:szCs w:val="24"/>
          </w:rPr>
          <w:t xml:space="preserve"> </w:t>
        </w:r>
        <w:r w:rsidR="003B103F" w:rsidRPr="006C392F">
          <w:rPr>
            <w:rFonts w:ascii="Times New Roman" w:eastAsia="Times New Roman" w:hAnsi="Times New Roman" w:cs="Times New Roman"/>
            <w:sz w:val="24"/>
            <w:szCs w:val="24"/>
            <w:highlight w:val="yellow"/>
          </w:rPr>
          <w:t>program</w:t>
        </w:r>
        <w:r w:rsidRPr="006F1BE1">
          <w:rPr>
            <w:rFonts w:ascii="Times New Roman" w:eastAsia="Times New Roman" w:hAnsi="Times New Roman" w:cs="Times New Roman"/>
            <w:sz w:val="24"/>
            <w:szCs w:val="24"/>
          </w:rPr>
          <w:t xml:space="preserve">, must hold the Bilingual Education Endorsement or the SEI </w:t>
        </w:r>
        <w:r w:rsidR="00CA78D5" w:rsidRPr="003045BE">
          <w:rPr>
            <w:rFonts w:ascii="Times New Roman" w:eastAsia="Times New Roman" w:hAnsi="Times New Roman" w:cs="Times New Roman"/>
            <w:strike/>
            <w:sz w:val="24"/>
            <w:szCs w:val="24"/>
            <w:highlight w:val="yellow"/>
          </w:rPr>
          <w:t>e</w:t>
        </w:r>
        <w:r w:rsidR="003B103F" w:rsidRPr="003045BE">
          <w:rPr>
            <w:rFonts w:ascii="Times New Roman" w:eastAsia="Times New Roman" w:hAnsi="Times New Roman" w:cs="Times New Roman"/>
            <w:sz w:val="24"/>
            <w:szCs w:val="24"/>
            <w:highlight w:val="yellow"/>
          </w:rPr>
          <w:t>E</w:t>
        </w:r>
        <w:r w:rsidRPr="006F1BE1">
          <w:rPr>
            <w:rFonts w:ascii="Times New Roman" w:eastAsia="Times New Roman" w:hAnsi="Times New Roman" w:cs="Times New Roman"/>
            <w:sz w:val="24"/>
            <w:szCs w:val="24"/>
          </w:rPr>
          <w:t>ndorsement.</w:t>
        </w:r>
      </w:ins>
    </w:p>
    <w:p w14:paraId="00C9268E" w14:textId="4CCC6A93" w:rsidR="00DC112B" w:rsidRDefault="00DC112B" w:rsidP="00DC112B">
      <w:pPr>
        <w:pStyle w:val="ListParagraph"/>
        <w:numPr>
          <w:ilvl w:val="0"/>
          <w:numId w:val="42"/>
        </w:numPr>
        <w:spacing w:after="0" w:line="240" w:lineRule="auto"/>
        <w:rPr>
          <w:ins w:id="276" w:author="Author"/>
          <w:rFonts w:ascii="Times New Roman" w:eastAsia="Times New Roman" w:hAnsi="Times New Roman" w:cs="Times New Roman"/>
          <w:sz w:val="24"/>
          <w:szCs w:val="24"/>
        </w:rPr>
      </w:pPr>
      <w:ins w:id="277" w:author="Author">
        <w:r w:rsidRPr="006F1BE1">
          <w:rPr>
            <w:rFonts w:ascii="Times New Roman" w:eastAsia="Times New Roman" w:hAnsi="Times New Roman" w:cs="Times New Roman"/>
            <w:sz w:val="24"/>
            <w:szCs w:val="24"/>
          </w:rPr>
          <w:t xml:space="preserve">For purposes of 603 CMR 4.13(7)(c)1-2, a valid Transitional Bilingual Education license or Transitional Bilingual Learning endorsement issued by the Department, shall be deemed the equivalent of the Bilingual </w:t>
        </w:r>
        <w:r w:rsidR="003B103F" w:rsidRPr="006C392F">
          <w:rPr>
            <w:rFonts w:ascii="Times New Roman" w:eastAsia="Times New Roman" w:hAnsi="Times New Roman" w:cs="Times New Roman"/>
            <w:sz w:val="24"/>
            <w:szCs w:val="24"/>
            <w:highlight w:val="yellow"/>
          </w:rPr>
          <w:t>Education</w:t>
        </w:r>
        <w:r w:rsidR="003B103F">
          <w:rPr>
            <w:rFonts w:ascii="Times New Roman" w:eastAsia="Times New Roman" w:hAnsi="Times New Roman" w:cs="Times New Roman"/>
            <w:sz w:val="24"/>
            <w:szCs w:val="24"/>
          </w:rPr>
          <w:t xml:space="preserve"> </w:t>
        </w:r>
        <w:r w:rsidRPr="006F1BE1">
          <w:rPr>
            <w:rFonts w:ascii="Times New Roman" w:eastAsia="Times New Roman" w:hAnsi="Times New Roman" w:cs="Times New Roman"/>
            <w:sz w:val="24"/>
            <w:szCs w:val="24"/>
          </w:rPr>
          <w:t>Endorsement.</w:t>
        </w:r>
      </w:ins>
    </w:p>
    <w:p w14:paraId="3FD8C205" w14:textId="339C3162" w:rsidR="008149FC" w:rsidRPr="003433F8" w:rsidRDefault="008149FC" w:rsidP="008149FC">
      <w:pPr>
        <w:pStyle w:val="ListParagraph"/>
        <w:numPr>
          <w:ilvl w:val="0"/>
          <w:numId w:val="42"/>
        </w:numPr>
        <w:spacing w:after="0" w:line="240" w:lineRule="auto"/>
        <w:rPr>
          <w:ins w:id="278" w:author="Author"/>
          <w:rFonts w:ascii="Times New Roman" w:eastAsia="Times New Roman" w:hAnsi="Times New Roman" w:cs="Times New Roman"/>
          <w:sz w:val="24"/>
          <w:szCs w:val="24"/>
        </w:rPr>
      </w:pPr>
      <w:ins w:id="279" w:author="Author">
        <w:r w:rsidRPr="003433F8">
          <w:rPr>
            <w:rFonts w:ascii="Times New Roman" w:eastAsia="Times New Roman" w:hAnsi="Times New Roman" w:cs="Times New Roman"/>
            <w:sz w:val="24"/>
            <w:szCs w:val="24"/>
          </w:rPr>
          <w:t>The Commissioner may issue a waiver to a school district, including a charter school and an educational collaborative, from the educator qualification requirements in 603 CMR 4.13(</w:t>
        </w:r>
        <w:r w:rsidR="00D92304">
          <w:rPr>
            <w:rFonts w:ascii="Times New Roman" w:eastAsia="Times New Roman" w:hAnsi="Times New Roman" w:cs="Times New Roman"/>
            <w:sz w:val="24"/>
            <w:szCs w:val="24"/>
          </w:rPr>
          <w:t xml:space="preserve">7)(c)1.a, upon request of the superintendent or charter school leader and demonstration that the </w:t>
        </w:r>
        <w:r w:rsidR="00B83C1D">
          <w:rPr>
            <w:rFonts w:ascii="Times New Roman" w:eastAsia="Times New Roman" w:hAnsi="Times New Roman" w:cs="Times New Roman"/>
            <w:sz w:val="24"/>
            <w:szCs w:val="24"/>
          </w:rPr>
          <w:t xml:space="preserve">school </w:t>
        </w:r>
        <w:r w:rsidRPr="003433F8">
          <w:rPr>
            <w:rFonts w:ascii="Times New Roman" w:eastAsia="Times New Roman" w:hAnsi="Times New Roman" w:cs="Times New Roman"/>
            <w:sz w:val="24"/>
            <w:szCs w:val="24"/>
          </w:rPr>
          <w:t xml:space="preserve">district, charter school or educational collaborative has made a good faith effort to hire personnel with the Bilingual </w:t>
        </w:r>
        <w:r w:rsidR="00077D4E" w:rsidRPr="00077D4E">
          <w:rPr>
            <w:rFonts w:ascii="Times New Roman" w:eastAsia="Times New Roman" w:hAnsi="Times New Roman" w:cs="Times New Roman"/>
            <w:sz w:val="24"/>
            <w:szCs w:val="24"/>
            <w:highlight w:val="yellow"/>
          </w:rPr>
          <w:t>Education</w:t>
        </w:r>
        <w:r w:rsidR="00077D4E">
          <w:rPr>
            <w:rFonts w:ascii="Times New Roman" w:eastAsia="Times New Roman" w:hAnsi="Times New Roman" w:cs="Times New Roman"/>
            <w:sz w:val="24"/>
            <w:szCs w:val="24"/>
          </w:rPr>
          <w:t xml:space="preserve"> </w:t>
        </w:r>
        <w:r w:rsidRPr="003433F8">
          <w:rPr>
            <w:rFonts w:ascii="Times New Roman" w:eastAsia="Times New Roman" w:hAnsi="Times New Roman" w:cs="Times New Roman"/>
            <w:sz w:val="24"/>
            <w:szCs w:val="24"/>
          </w:rPr>
          <w:t xml:space="preserve">Endorsement, and has been unable to find a candidate with the Bilingual </w:t>
        </w:r>
        <w:r w:rsidR="00077D4E" w:rsidRPr="00077D4E">
          <w:rPr>
            <w:rFonts w:ascii="Times New Roman" w:eastAsia="Times New Roman" w:hAnsi="Times New Roman" w:cs="Times New Roman"/>
            <w:sz w:val="24"/>
            <w:szCs w:val="24"/>
            <w:highlight w:val="yellow"/>
          </w:rPr>
          <w:t>Education</w:t>
        </w:r>
        <w:r w:rsidR="00077D4E">
          <w:rPr>
            <w:rFonts w:ascii="Times New Roman" w:eastAsia="Times New Roman" w:hAnsi="Times New Roman" w:cs="Times New Roman"/>
            <w:sz w:val="24"/>
            <w:szCs w:val="24"/>
          </w:rPr>
          <w:t xml:space="preserve"> </w:t>
        </w:r>
        <w:r w:rsidRPr="003433F8">
          <w:rPr>
            <w:rFonts w:ascii="Times New Roman" w:eastAsia="Times New Roman" w:hAnsi="Times New Roman" w:cs="Times New Roman"/>
            <w:sz w:val="24"/>
            <w:szCs w:val="24"/>
          </w:rPr>
          <w:t xml:space="preserve">Endorsement who is qualified for the position. Provided that the </w:t>
        </w:r>
        <w:r w:rsidR="00EC2C1D">
          <w:rPr>
            <w:rFonts w:ascii="Times New Roman" w:eastAsia="Times New Roman" w:hAnsi="Times New Roman" w:cs="Times New Roman"/>
            <w:sz w:val="24"/>
            <w:szCs w:val="24"/>
          </w:rPr>
          <w:t xml:space="preserve">submission </w:t>
        </w:r>
        <w:r w:rsidRPr="003433F8">
          <w:rPr>
            <w:rFonts w:ascii="Times New Roman" w:eastAsia="Times New Roman" w:hAnsi="Times New Roman" w:cs="Times New Roman"/>
            <w:sz w:val="24"/>
            <w:szCs w:val="24"/>
          </w:rPr>
          <w:t xml:space="preserve">requirements in 603 CMR 14.04(4) shall continue to apply to any </w:t>
        </w:r>
        <w:r w:rsidR="00B83C1D">
          <w:rPr>
            <w:rFonts w:ascii="Times New Roman" w:eastAsia="Times New Roman" w:hAnsi="Times New Roman" w:cs="Times New Roman"/>
            <w:sz w:val="24"/>
            <w:szCs w:val="24"/>
          </w:rPr>
          <w:t xml:space="preserve">school </w:t>
        </w:r>
        <w:r w:rsidRPr="003433F8">
          <w:rPr>
            <w:rFonts w:ascii="Times New Roman" w:eastAsia="Times New Roman" w:hAnsi="Times New Roman" w:cs="Times New Roman"/>
            <w:sz w:val="24"/>
            <w:szCs w:val="24"/>
          </w:rPr>
          <w:t>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4.1</w:t>
        </w:r>
        <w:r w:rsidR="00214749">
          <w:rPr>
            <w:rFonts w:ascii="Times New Roman" w:eastAsia="Times New Roman" w:hAnsi="Times New Roman" w:cs="Times New Roman"/>
            <w:sz w:val="24"/>
            <w:szCs w:val="24"/>
          </w:rPr>
          <w:t>5</w:t>
        </w:r>
        <w:r w:rsidRPr="003433F8">
          <w:rPr>
            <w:rFonts w:ascii="Times New Roman" w:eastAsia="Times New Roman" w:hAnsi="Times New Roman" w:cs="Times New Roman"/>
            <w:sz w:val="24"/>
            <w:szCs w:val="24"/>
          </w:rPr>
          <w:t>(</w:t>
        </w:r>
        <w:r w:rsidR="00214749">
          <w:rPr>
            <w:rFonts w:ascii="Times New Roman" w:eastAsia="Times New Roman" w:hAnsi="Times New Roman" w:cs="Times New Roman"/>
            <w:sz w:val="24"/>
            <w:szCs w:val="24"/>
          </w:rPr>
          <w:t>3</w:t>
        </w:r>
        <w:r w:rsidRPr="003433F8">
          <w:rPr>
            <w:rFonts w:ascii="Times New Roman" w:eastAsia="Times New Roman" w:hAnsi="Times New Roman" w:cs="Times New Roman"/>
            <w:sz w:val="24"/>
            <w:szCs w:val="24"/>
          </w:rPr>
          <w:t>)(</w:t>
        </w:r>
        <w:r w:rsidR="00214749">
          <w:rPr>
            <w:rFonts w:ascii="Times New Roman" w:eastAsia="Times New Roman" w:hAnsi="Times New Roman" w:cs="Times New Roman"/>
            <w:sz w:val="24"/>
            <w:szCs w:val="24"/>
          </w:rPr>
          <w:t>a</w:t>
        </w:r>
        <w:r w:rsidRPr="003433F8">
          <w:rPr>
            <w:rFonts w:ascii="Times New Roman" w:eastAsia="Times New Roman" w:hAnsi="Times New Roman" w:cs="Times New Roman"/>
            <w:sz w:val="24"/>
            <w:szCs w:val="24"/>
          </w:rPr>
          <w:t>)1 and any other requirements established by the Department. The waiver shall be valid for a period of one school year, and may be renewed at the Commissioner’s discretion.</w:t>
        </w:r>
      </w:ins>
    </w:p>
    <w:p w14:paraId="799808A4" w14:textId="77777777" w:rsidR="001E33EC" w:rsidRPr="006F1BE1" w:rsidRDefault="003E1AAF"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w:t>
      </w:r>
      <w:del w:id="280" w:author="Author">
        <w:r w:rsidRPr="006F1BE1" w:rsidDel="003E1AAF">
          <w:rPr>
            <w:rFonts w:ascii="Times New Roman" w:eastAsia="Times New Roman" w:hAnsi="Times New Roman" w:cs="Times New Roman"/>
            <w:color w:val="000000"/>
            <w:sz w:val="24"/>
            <w:szCs w:val="24"/>
          </w:rPr>
          <w:delText>b</w:delText>
        </w:r>
      </w:del>
      <w:ins w:id="281" w:author="Author">
        <w:r w:rsidR="00E051C4" w:rsidRPr="006F1BE1">
          <w:rPr>
            <w:rFonts w:ascii="Times New Roman" w:eastAsia="Times New Roman" w:hAnsi="Times New Roman" w:cs="Times New Roman"/>
            <w:color w:val="000000"/>
            <w:sz w:val="24"/>
            <w:szCs w:val="24"/>
          </w:rPr>
          <w:t>d</w:t>
        </w:r>
      </w:ins>
      <w:r w:rsidR="001E33EC" w:rsidRPr="006F1BE1">
        <w:rPr>
          <w:rFonts w:ascii="Times New Roman" w:eastAsia="Times New Roman" w:hAnsi="Times New Roman" w:cs="Times New Roman"/>
          <w:color w:val="000000"/>
          <w:sz w:val="24"/>
          <w:szCs w:val="24"/>
        </w:rPr>
        <w:t>) District Requirements: Nothing in 603 CMR 4.00 shall be construed to prevent a school district from prescribing additional qualifications beyond those established in 603 CMR 4.00.</w:t>
      </w:r>
    </w:p>
    <w:p w14:paraId="5890642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82" w:author="Author">
        <w:r w:rsidR="00820C04" w:rsidRPr="006F1BE1">
          <w:rPr>
            <w:rFonts w:ascii="Times New Roman" w:eastAsia="Times New Roman" w:hAnsi="Times New Roman" w:cs="Times New Roman"/>
            <w:sz w:val="24"/>
            <w:szCs w:val="24"/>
          </w:rPr>
          <w:delText>c</w:delText>
        </w:r>
      </w:del>
      <w:ins w:id="283" w:author="Author">
        <w:r w:rsidR="00E051C4" w:rsidRPr="006F1BE1">
          <w:rPr>
            <w:rFonts w:ascii="Times New Roman" w:eastAsia="Times New Roman" w:hAnsi="Times New Roman" w:cs="Times New Roman"/>
            <w:sz w:val="24"/>
            <w:szCs w:val="24"/>
          </w:rPr>
          <w:t>e</w:t>
        </w:r>
      </w:ins>
      <w:r w:rsidRPr="006F1BE1">
        <w:rPr>
          <w:rFonts w:ascii="Times New Roman" w:eastAsia="Times New Roman" w:hAnsi="Times New Roman" w:cs="Times New Roman"/>
          <w:color w:val="000000"/>
          <w:sz w:val="24"/>
          <w:szCs w:val="24"/>
        </w:rPr>
        <w:t>) Preliminary Licenses: Persons holding Preliminary licenses are permitted to seek employment in teaching positions requiring licensure in school districts that have an approved induction program for the Preliminary license.</w:t>
      </w:r>
    </w:p>
    <w:p w14:paraId="3660021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1C3C195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48A536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052DD3C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(11) 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4A2119A2"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4.14 Certificate of Occupational Proficiency</w:t>
      </w:r>
    </w:p>
    <w:p w14:paraId="72E12E1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Criteria for Candidacy for the Certificate of Occupational Proficiency</w:t>
      </w:r>
      <w:r w:rsidRPr="006F1BE1">
        <w:rPr>
          <w:rFonts w:ascii="Times New Roman" w:eastAsia="Times New Roman" w:hAnsi="Times New Roman" w:cs="Times New Roman"/>
          <w:color w:val="000000"/>
          <w:sz w:val="24"/>
          <w:szCs w:val="24"/>
        </w:rPr>
        <w:br/>
        <w:t xml:space="preserve">In order to qualify as a candidate for the Certificate of Occupational Proficiency in a specific vocational technical education program, a student must possess a portfolio containing at a minimum a competency profile demonstrating the acquisition of the </w:t>
      </w:r>
      <w:r w:rsidRPr="006F1BE1">
        <w:rPr>
          <w:rFonts w:ascii="Times New Roman" w:eastAsia="Times New Roman" w:hAnsi="Times New Roman" w:cs="Times New Roman"/>
          <w:color w:val="000000"/>
          <w:sz w:val="24"/>
          <w:szCs w:val="24"/>
        </w:rPr>
        <w:lastRenderedPageBreak/>
        <w:t>knowledge and skills associated with at least two years of full-time study in the program, as well as a career plan, safety credential and a resume.</w:t>
      </w:r>
    </w:p>
    <w:p w14:paraId="43B3460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Criteria for Receiving the Certificate of Occupational Proficiency</w:t>
      </w:r>
      <w:r w:rsidRPr="006F1BE1">
        <w:rPr>
          <w:rFonts w:ascii="Times New Roman" w:eastAsia="Times New Roman" w:hAnsi="Times New Roman" w:cs="Times New Roman"/>
          <w:color w:val="000000"/>
          <w:sz w:val="24"/>
          <w:szCs w:val="24"/>
        </w:rPr>
        <w:br/>
        <w:t>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he/she is enrolled. The student must receive a passing score, as determined by the Commissioner, on the written test and the performance test for the Certificate of Occupational Proficiency.</w:t>
      </w:r>
    </w:p>
    <w:p w14:paraId="4F929AF7" w14:textId="77777777" w:rsidR="00264EBD" w:rsidRPr="006F1BE1" w:rsidRDefault="009B2FF9">
      <w:pPr>
        <w:pStyle w:val="Heading3"/>
        <w:numPr>
          <w:ilvl w:val="1"/>
          <w:numId w:val="37"/>
        </w:numPr>
        <w:shd w:val="clear" w:color="auto" w:fill="FFFFFF"/>
        <w:rPr>
          <w:ins w:id="284" w:author="Author"/>
          <w:rFonts w:ascii="Times New Roman" w:eastAsia="Times New Roman" w:hAnsi="Times New Roman" w:cs="Times New Roman"/>
          <w:b/>
          <w:bCs/>
          <w:color w:val="000000"/>
        </w:rPr>
      </w:pPr>
      <w:ins w:id="285" w:author="Author">
        <w:r w:rsidRPr="006F1BE1">
          <w:rPr>
            <w:rFonts w:ascii="Times New Roman" w:eastAsia="Times New Roman" w:hAnsi="Times New Roman" w:cs="Times New Roman"/>
            <w:b/>
            <w:bCs/>
            <w:color w:val="000000"/>
          </w:rPr>
          <w:t>Endorsements</w:t>
        </w:r>
      </w:ins>
    </w:p>
    <w:p w14:paraId="464FCB73" w14:textId="77777777" w:rsidR="002525BB" w:rsidRPr="006F1BE1" w:rsidRDefault="00C71EFF" w:rsidP="00C72D3B">
      <w:pPr>
        <w:pStyle w:val="NormalWeb"/>
        <w:rPr>
          <w:ins w:id="286" w:author="Author"/>
          <w:rFonts w:ascii="Times New Roman" w:hAnsi="Times New Roman"/>
          <w:sz w:val="24"/>
          <w:szCs w:val="24"/>
        </w:rPr>
      </w:pPr>
      <w:ins w:id="287" w:author="Author">
        <w:r w:rsidRPr="006F1BE1">
          <w:rPr>
            <w:rFonts w:ascii="Times New Roman" w:hAnsi="Times New Roman"/>
            <w:sz w:val="24"/>
            <w:szCs w:val="24"/>
          </w:rPr>
          <w:t>Endorsements issued by the Department under 603 CMR 4.15 do not constitute a license.</w:t>
        </w:r>
      </w:ins>
    </w:p>
    <w:p w14:paraId="7E3CCCD2" w14:textId="77777777" w:rsidR="00264EBD" w:rsidRPr="00C92742" w:rsidRDefault="00036A6E">
      <w:pPr>
        <w:pStyle w:val="ListParagraph"/>
        <w:numPr>
          <w:ilvl w:val="2"/>
          <w:numId w:val="27"/>
        </w:numPr>
        <w:shd w:val="clear" w:color="auto" w:fill="FFFFFF"/>
        <w:spacing w:after="0" w:line="240" w:lineRule="auto"/>
        <w:ind w:left="720" w:hanging="720"/>
        <w:rPr>
          <w:ins w:id="288" w:author="Author"/>
          <w:rFonts w:ascii="Times New Roman" w:eastAsia="Times New Roman" w:hAnsi="Times New Roman" w:cs="Times New Roman"/>
          <w:bCs/>
          <w:color w:val="000000"/>
          <w:sz w:val="24"/>
          <w:szCs w:val="24"/>
        </w:rPr>
      </w:pPr>
      <w:ins w:id="289" w:author="Author">
        <w:r w:rsidRPr="00C92742">
          <w:rPr>
            <w:rFonts w:ascii="Times New Roman" w:eastAsia="Times New Roman" w:hAnsi="Times New Roman" w:cs="Times New Roman"/>
            <w:bCs/>
            <w:color w:val="000000"/>
            <w:sz w:val="24"/>
            <w:szCs w:val="24"/>
          </w:rPr>
          <w:t>SEI Teacher Endorsement</w:t>
        </w:r>
        <w:r w:rsidR="000E7F6C">
          <w:rPr>
            <w:rFonts w:ascii="Times New Roman" w:eastAsia="Times New Roman" w:hAnsi="Times New Roman" w:cs="Times New Roman"/>
            <w:bCs/>
            <w:color w:val="000000"/>
            <w:sz w:val="24"/>
            <w:szCs w:val="24"/>
          </w:rPr>
          <w:t>:</w:t>
        </w:r>
      </w:ins>
    </w:p>
    <w:p w14:paraId="7D8A9084" w14:textId="77777777" w:rsidR="000B6CD1" w:rsidRPr="006F1BE1" w:rsidRDefault="000B6CD1" w:rsidP="009B2FF9">
      <w:pPr>
        <w:shd w:val="clear" w:color="auto" w:fill="FFFFFF"/>
        <w:spacing w:after="0" w:line="240" w:lineRule="auto"/>
        <w:rPr>
          <w:ins w:id="290" w:author="Author"/>
          <w:rFonts w:ascii="Times New Roman" w:eastAsia="Times New Roman" w:hAnsi="Times New Roman" w:cs="Times New Roman"/>
          <w:color w:val="000000"/>
          <w:sz w:val="24"/>
          <w:szCs w:val="24"/>
        </w:rPr>
      </w:pPr>
    </w:p>
    <w:p w14:paraId="47D71E73" w14:textId="77777777" w:rsidR="00264EBD" w:rsidRPr="006F1BE1" w:rsidRDefault="003B13FC">
      <w:pPr>
        <w:shd w:val="clear" w:color="auto" w:fill="FFFFFF"/>
        <w:spacing w:after="0" w:line="240" w:lineRule="auto"/>
        <w:ind w:left="720"/>
        <w:rPr>
          <w:ins w:id="291" w:author="Author"/>
          <w:rFonts w:ascii="Times New Roman" w:eastAsia="Times New Roman" w:hAnsi="Times New Roman" w:cs="Times New Roman"/>
          <w:color w:val="000000"/>
          <w:sz w:val="24"/>
          <w:szCs w:val="24"/>
        </w:rPr>
      </w:pPr>
      <w:ins w:id="292" w:author="Author">
        <w:r w:rsidRPr="006F1BE1">
          <w:rPr>
            <w:rFonts w:ascii="Times New Roman" w:eastAsia="Times New Roman" w:hAnsi="Times New Roman" w:cs="Times New Roman"/>
            <w:color w:val="000000"/>
            <w:sz w:val="24"/>
            <w:szCs w:val="24"/>
          </w:rPr>
          <w:t>(a) SEI Teacher Endorsement is to be awarded upon a demonstration of the subject matter knowledge and skill requirements set forth in 603 CMR 4.10(1)(b)1.g</w:t>
        </w:r>
        <w:r w:rsidR="0024057B">
          <w:rPr>
            <w:rFonts w:ascii="Times New Roman" w:eastAsia="Times New Roman" w:hAnsi="Times New Roman" w:cs="Times New Roman"/>
            <w:color w:val="000000"/>
            <w:sz w:val="24"/>
            <w:szCs w:val="24"/>
          </w:rPr>
          <w:t>.</w:t>
        </w:r>
        <w:r w:rsidR="00503395" w:rsidRPr="00CA5406">
          <w:rPr>
            <w:rFonts w:ascii="Times New Roman" w:eastAsia="Times New Roman" w:hAnsi="Times New Roman" w:cs="Times New Roman"/>
            <w:color w:val="000000"/>
            <w:sz w:val="24"/>
            <w:szCs w:val="24"/>
            <w:highlight w:val="yellow"/>
          </w:rPr>
          <w:t>-k.</w:t>
        </w:r>
        <w:r w:rsidR="00503395">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and 603 CMR</w:t>
        </w:r>
        <w:r w:rsidR="00036A6E" w:rsidRPr="006F1BE1">
          <w:rPr>
            <w:rFonts w:ascii="Times New Roman" w:eastAsia="Times New Roman" w:hAnsi="Times New Roman" w:cs="Times New Roman"/>
            <w:color w:val="000000"/>
            <w:sz w:val="24"/>
            <w:szCs w:val="24"/>
          </w:rPr>
          <w:t xml:space="preserve"> 4.15(</w:t>
        </w:r>
        <w:r w:rsidR="001F60C1" w:rsidRPr="006F1BE1">
          <w:rPr>
            <w:rFonts w:ascii="Times New Roman" w:eastAsia="Times New Roman" w:hAnsi="Times New Roman" w:cs="Times New Roman"/>
            <w:color w:val="000000"/>
            <w:sz w:val="24"/>
            <w:szCs w:val="24"/>
          </w:rPr>
          <w:t>1)(b</w:t>
        </w:r>
        <w:r w:rsidR="00036A6E" w:rsidRPr="006F1BE1">
          <w:rPr>
            <w:rFonts w:ascii="Times New Roman" w:eastAsia="Times New Roman" w:hAnsi="Times New Roman" w:cs="Times New Roman"/>
            <w:color w:val="000000"/>
            <w:sz w:val="24"/>
            <w:szCs w:val="24"/>
          </w:rPr>
          <w:t>) through one of the following:</w:t>
        </w:r>
      </w:ins>
    </w:p>
    <w:p w14:paraId="22B7FD6B" w14:textId="77777777" w:rsidR="000B6CD1" w:rsidRPr="006F1BE1" w:rsidRDefault="000B6CD1" w:rsidP="000B6CD1">
      <w:pPr>
        <w:pStyle w:val="ListParagraph"/>
        <w:shd w:val="clear" w:color="auto" w:fill="FFFFFF"/>
        <w:spacing w:after="0" w:line="240" w:lineRule="auto"/>
        <w:rPr>
          <w:ins w:id="293" w:author="Author"/>
          <w:rFonts w:ascii="Times New Roman" w:eastAsia="Times New Roman" w:hAnsi="Times New Roman" w:cs="Times New Roman"/>
          <w:color w:val="000000"/>
          <w:sz w:val="24"/>
          <w:szCs w:val="24"/>
        </w:rPr>
      </w:pPr>
    </w:p>
    <w:p w14:paraId="0781AAF8" w14:textId="77777777" w:rsidR="00264EBD" w:rsidRPr="006F1BE1" w:rsidRDefault="00036A6E" w:rsidP="00CF1038">
      <w:pPr>
        <w:pStyle w:val="ListParagraph"/>
        <w:numPr>
          <w:ilvl w:val="2"/>
          <w:numId w:val="26"/>
        </w:numPr>
        <w:shd w:val="clear" w:color="auto" w:fill="FFFFFF"/>
        <w:spacing w:after="0" w:line="240" w:lineRule="auto"/>
        <w:ind w:left="1800"/>
        <w:rPr>
          <w:ins w:id="294" w:author="Author"/>
          <w:rFonts w:ascii="Times New Roman" w:eastAsia="Times New Roman" w:hAnsi="Times New Roman" w:cs="Times New Roman"/>
          <w:color w:val="000000"/>
          <w:sz w:val="24"/>
          <w:szCs w:val="24"/>
        </w:rPr>
      </w:pPr>
      <w:ins w:id="295" w:author="Author">
        <w:r w:rsidRPr="006F1BE1">
          <w:rPr>
            <w:rFonts w:ascii="Times New Roman" w:eastAsia="Times New Roman" w:hAnsi="Times New Roman" w:cs="Times New Roman"/>
            <w:color w:val="000000"/>
            <w:sz w:val="24"/>
            <w:szCs w:val="24"/>
          </w:rPr>
          <w:t>Successful completion of a Department-approved course of study specific to providing sheltered English instruction. The Department will issue guidelines to govern approval of this course of study.</w:t>
        </w:r>
      </w:ins>
    </w:p>
    <w:p w14:paraId="1488AF4F" w14:textId="77777777" w:rsidR="00264EBD" w:rsidRPr="006F1BE1" w:rsidRDefault="00036A6E" w:rsidP="00CF1038">
      <w:pPr>
        <w:pStyle w:val="ListParagraph"/>
        <w:numPr>
          <w:ilvl w:val="2"/>
          <w:numId w:val="26"/>
        </w:numPr>
        <w:shd w:val="clear" w:color="auto" w:fill="FFFFFF"/>
        <w:spacing w:after="0" w:line="240" w:lineRule="auto"/>
        <w:ind w:left="1800"/>
        <w:rPr>
          <w:ins w:id="296" w:author="Author"/>
          <w:rFonts w:ascii="Times New Roman" w:eastAsia="Times New Roman" w:hAnsi="Times New Roman" w:cs="Times New Roman"/>
          <w:color w:val="000000"/>
          <w:sz w:val="24"/>
          <w:szCs w:val="24"/>
        </w:rPr>
      </w:pPr>
      <w:ins w:id="297" w:author="Author">
        <w:r w:rsidRPr="006F1BE1">
          <w:rPr>
            <w:rFonts w:ascii="Times New Roman" w:eastAsia="Times New Roman" w:hAnsi="Times New Roman" w:cs="Times New Roman"/>
            <w:color w:val="000000"/>
            <w:sz w:val="24"/>
            <w:szCs w:val="24"/>
          </w:rPr>
          <w:t>Passing a Department-approved assessment.</w:t>
        </w:r>
      </w:ins>
    </w:p>
    <w:p w14:paraId="5ABA1A8D" w14:textId="77777777" w:rsidR="00264EBD" w:rsidRPr="006F1BE1" w:rsidRDefault="00036A6E" w:rsidP="00CF1038">
      <w:pPr>
        <w:pStyle w:val="ListParagraph"/>
        <w:numPr>
          <w:ilvl w:val="2"/>
          <w:numId w:val="26"/>
        </w:numPr>
        <w:shd w:val="clear" w:color="auto" w:fill="FFFFFF"/>
        <w:spacing w:after="0" w:line="240" w:lineRule="auto"/>
        <w:ind w:left="1800"/>
        <w:rPr>
          <w:ins w:id="298" w:author="Author"/>
          <w:rFonts w:ascii="Times New Roman" w:eastAsia="Times New Roman" w:hAnsi="Times New Roman" w:cs="Times New Roman"/>
          <w:color w:val="000000"/>
          <w:sz w:val="24"/>
          <w:szCs w:val="24"/>
        </w:rPr>
      </w:pPr>
      <w:ins w:id="299" w:author="Author">
        <w:r w:rsidRPr="006F1BE1">
          <w:rPr>
            <w:rFonts w:ascii="Times New Roman" w:eastAsia="Times New Roman" w:hAnsi="Times New Roman" w:cs="Times New Roman"/>
            <w:color w:val="000000"/>
            <w:sz w:val="24"/>
            <w:szCs w:val="24"/>
          </w:rPr>
          <w:t>A</w:t>
        </w:r>
        <w:r w:rsidR="00936382" w:rsidRPr="006F1BE1">
          <w:rPr>
            <w:rFonts w:ascii="Times New Roman" w:eastAsia="Times New Roman" w:hAnsi="Times New Roman" w:cs="Times New Roman"/>
            <w:color w:val="000000"/>
            <w:sz w:val="24"/>
            <w:szCs w:val="24"/>
          </w:rPr>
          <w:t>ttainment of a</w:t>
        </w:r>
        <w:r w:rsidRPr="006F1BE1">
          <w:rPr>
            <w:rFonts w:ascii="Times New Roman" w:eastAsia="Times New Roman" w:hAnsi="Times New Roman" w:cs="Times New Roman"/>
            <w:color w:val="000000"/>
            <w:sz w:val="24"/>
            <w:szCs w:val="24"/>
          </w:rPr>
          <w:t xml:space="preserve"> bachelor's degree in a major approved by the Department, or other graduate level training approved by the Department.</w:t>
        </w:r>
      </w:ins>
    </w:p>
    <w:p w14:paraId="30997D8C" w14:textId="77777777" w:rsidR="00264EBD" w:rsidRPr="006F1BE1" w:rsidRDefault="00036A6E" w:rsidP="00CF1038">
      <w:pPr>
        <w:pStyle w:val="ListParagraph"/>
        <w:numPr>
          <w:ilvl w:val="2"/>
          <w:numId w:val="26"/>
        </w:numPr>
        <w:shd w:val="clear" w:color="auto" w:fill="FFFFFF"/>
        <w:spacing w:after="0" w:line="240" w:lineRule="auto"/>
        <w:ind w:left="1800"/>
        <w:rPr>
          <w:ins w:id="300" w:author="Author"/>
          <w:rFonts w:ascii="Times New Roman" w:eastAsia="Times New Roman" w:hAnsi="Times New Roman" w:cs="Times New Roman"/>
          <w:color w:val="000000"/>
          <w:sz w:val="24"/>
          <w:szCs w:val="24"/>
        </w:rPr>
      </w:pPr>
      <w:ins w:id="301" w:author="Author">
        <w:r w:rsidRPr="006F1BE1">
          <w:rPr>
            <w:rFonts w:ascii="Times New Roman" w:eastAsia="Times New Roman" w:hAnsi="Times New Roman" w:cs="Times New Roman"/>
            <w:color w:val="000000"/>
            <w:sz w:val="24"/>
            <w:szCs w:val="24"/>
          </w:rPr>
          <w:t>Possession of an English as a Second Language license or an English Language Learners license.</w:t>
        </w:r>
      </w:ins>
    </w:p>
    <w:p w14:paraId="0B723409" w14:textId="77777777" w:rsidR="00AD39C0" w:rsidRPr="006F1BE1" w:rsidRDefault="00AD39C0" w:rsidP="00AD39C0">
      <w:pPr>
        <w:pStyle w:val="ListParagraph"/>
        <w:shd w:val="clear" w:color="auto" w:fill="FFFFFF"/>
        <w:spacing w:after="0" w:line="240" w:lineRule="auto"/>
        <w:ind w:left="1440"/>
        <w:rPr>
          <w:ins w:id="302" w:author="Author"/>
          <w:rFonts w:ascii="Times New Roman" w:eastAsia="Times New Roman" w:hAnsi="Times New Roman" w:cs="Times New Roman"/>
          <w:color w:val="000000"/>
          <w:sz w:val="24"/>
          <w:szCs w:val="24"/>
        </w:rPr>
      </w:pPr>
    </w:p>
    <w:p w14:paraId="3742FE62" w14:textId="77777777" w:rsidR="00264EBD" w:rsidRPr="006F1BE1" w:rsidRDefault="009B2FF9">
      <w:pPr>
        <w:pStyle w:val="ListParagraph"/>
        <w:numPr>
          <w:ilvl w:val="1"/>
          <w:numId w:val="27"/>
        </w:numPr>
        <w:shd w:val="clear" w:color="auto" w:fill="FFFFFF"/>
        <w:spacing w:after="0" w:line="240" w:lineRule="auto"/>
        <w:ind w:left="1080"/>
        <w:rPr>
          <w:ins w:id="303" w:author="Author"/>
          <w:rFonts w:ascii="Times New Roman" w:eastAsia="Times New Roman" w:hAnsi="Times New Roman" w:cs="Times New Roman"/>
          <w:color w:val="000000"/>
          <w:sz w:val="24"/>
          <w:szCs w:val="24"/>
        </w:rPr>
      </w:pPr>
      <w:ins w:id="304" w:author="Author">
        <w:r w:rsidRPr="006F1BE1">
          <w:rPr>
            <w:rFonts w:ascii="Times New Roman" w:eastAsia="Times New Roman" w:hAnsi="Times New Roman" w:cs="Times New Roman"/>
            <w:color w:val="000000"/>
            <w:sz w:val="24"/>
            <w:szCs w:val="24"/>
          </w:rPr>
          <w:t>Subject Matter Knowledge:</w:t>
        </w:r>
      </w:ins>
    </w:p>
    <w:p w14:paraId="2025C986" w14:textId="77777777" w:rsidR="000B6CD1" w:rsidRPr="006F1BE1" w:rsidRDefault="000B6CD1" w:rsidP="000B6CD1">
      <w:pPr>
        <w:pStyle w:val="ListParagraph"/>
        <w:shd w:val="clear" w:color="auto" w:fill="FFFFFF"/>
        <w:spacing w:after="0" w:line="240" w:lineRule="auto"/>
        <w:rPr>
          <w:ins w:id="305" w:author="Author"/>
          <w:rFonts w:ascii="Times New Roman" w:eastAsia="Times New Roman" w:hAnsi="Times New Roman" w:cs="Times New Roman"/>
          <w:color w:val="000000"/>
          <w:sz w:val="24"/>
          <w:szCs w:val="24"/>
        </w:rPr>
      </w:pPr>
    </w:p>
    <w:p w14:paraId="64B0DDF0" w14:textId="77777777" w:rsidR="00264EBD" w:rsidRPr="006F1BE1" w:rsidRDefault="009B2FF9">
      <w:pPr>
        <w:pStyle w:val="ListParagraph"/>
        <w:numPr>
          <w:ilvl w:val="1"/>
          <w:numId w:val="17"/>
        </w:numPr>
        <w:shd w:val="clear" w:color="auto" w:fill="FFFFFF"/>
        <w:spacing w:after="0" w:line="240" w:lineRule="auto"/>
        <w:rPr>
          <w:ins w:id="306" w:author="Author"/>
          <w:rFonts w:ascii="Times New Roman" w:eastAsia="Times New Roman" w:hAnsi="Times New Roman" w:cs="Times New Roman"/>
          <w:color w:val="000000"/>
          <w:sz w:val="24"/>
          <w:szCs w:val="24"/>
        </w:rPr>
      </w:pPr>
      <w:ins w:id="307" w:author="Author">
        <w:r w:rsidRPr="006F1BE1">
          <w:rPr>
            <w:rFonts w:ascii="Times New Roman" w:eastAsia="Times New Roman" w:hAnsi="Times New Roman" w:cs="Times New Roman"/>
            <w:color w:val="000000"/>
            <w:sz w:val="24"/>
            <w:szCs w:val="24"/>
          </w:rPr>
          <w:t>The basic structure and functions of language.</w:t>
        </w:r>
      </w:ins>
    </w:p>
    <w:p w14:paraId="703F2C3B" w14:textId="77777777" w:rsidR="00264EBD" w:rsidRPr="006F1BE1" w:rsidRDefault="00036A6E">
      <w:pPr>
        <w:pStyle w:val="ListParagraph"/>
        <w:numPr>
          <w:ilvl w:val="1"/>
          <w:numId w:val="17"/>
        </w:numPr>
        <w:rPr>
          <w:ins w:id="308" w:author="Author"/>
          <w:rFonts w:ascii="Times New Roman" w:eastAsia="Times New Roman" w:hAnsi="Times New Roman" w:cs="Times New Roman"/>
          <w:color w:val="000000"/>
          <w:sz w:val="24"/>
          <w:szCs w:val="24"/>
        </w:rPr>
      </w:pPr>
      <w:ins w:id="309" w:author="Author">
        <w:r w:rsidRPr="006F1BE1">
          <w:rPr>
            <w:rFonts w:ascii="Times New Roman" w:eastAsia="Times New Roman" w:hAnsi="Times New Roman" w:cs="Times New Roman"/>
            <w:color w:val="000000"/>
            <w:sz w:val="24"/>
            <w:szCs w:val="24"/>
          </w:rPr>
          <w:t>Second language acquisition factors as they affect access to the Massachusetts standards.</w:t>
        </w:r>
      </w:ins>
    </w:p>
    <w:p w14:paraId="4290D0CA" w14:textId="77777777" w:rsidR="00264EBD" w:rsidRPr="006F1BE1" w:rsidRDefault="00036A6E">
      <w:pPr>
        <w:pStyle w:val="ListParagraph"/>
        <w:numPr>
          <w:ilvl w:val="1"/>
          <w:numId w:val="17"/>
        </w:numPr>
        <w:rPr>
          <w:ins w:id="310" w:author="Author"/>
          <w:rFonts w:ascii="Times New Roman" w:hAnsi="Times New Roman" w:cs="Times New Roman"/>
          <w:sz w:val="24"/>
          <w:szCs w:val="24"/>
        </w:rPr>
      </w:pPr>
      <w:ins w:id="311" w:author="Author">
        <w:r w:rsidRPr="006F1BE1">
          <w:rPr>
            <w:rFonts w:ascii="Times New Roman" w:eastAsia="Times New Roman" w:hAnsi="Times New Roman" w:cs="Times New Roman"/>
            <w:color w:val="000000"/>
            <w:sz w:val="24"/>
            <w:szCs w:val="24"/>
          </w:rPr>
          <w:t>Social-cultural, affective, political, and other salient factors in second language acquisition.</w:t>
        </w:r>
      </w:ins>
    </w:p>
    <w:p w14:paraId="48A6AAE0" w14:textId="77777777" w:rsidR="00264EBD" w:rsidRPr="006F1BE1" w:rsidRDefault="0032785B">
      <w:pPr>
        <w:pStyle w:val="ListParagraph"/>
        <w:numPr>
          <w:ilvl w:val="1"/>
          <w:numId w:val="17"/>
        </w:numPr>
        <w:shd w:val="clear" w:color="auto" w:fill="FFFFFF"/>
        <w:spacing w:after="0" w:line="240" w:lineRule="auto"/>
        <w:rPr>
          <w:ins w:id="312" w:author="Author"/>
          <w:rFonts w:ascii="Times New Roman" w:eastAsia="Times New Roman" w:hAnsi="Times New Roman" w:cs="Times New Roman"/>
          <w:color w:val="000000"/>
          <w:sz w:val="24"/>
          <w:szCs w:val="24"/>
        </w:rPr>
      </w:pPr>
      <w:ins w:id="313" w:author="Author">
        <w:r w:rsidRPr="006F1BE1">
          <w:rPr>
            <w:rFonts w:ascii="Times New Roman" w:eastAsia="Times New Roman" w:hAnsi="Times New Roman" w:cs="Times New Roman"/>
            <w:color w:val="000000"/>
            <w:sz w:val="24"/>
            <w:szCs w:val="24"/>
          </w:rPr>
          <w:t>S</w:t>
        </w:r>
        <w:r w:rsidR="009B2FF9"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I</w:t>
        </w:r>
        <w:r w:rsidR="009B2FF9" w:rsidRPr="006F1BE1">
          <w:rPr>
            <w:rFonts w:ascii="Times New Roman" w:eastAsia="Times New Roman" w:hAnsi="Times New Roman" w:cs="Times New Roman"/>
            <w:color w:val="000000"/>
            <w:sz w:val="24"/>
            <w:szCs w:val="24"/>
          </w:rPr>
          <w:t xml:space="preserve"> principles and typologies: General academic and domain-specific discourse practices relevant to the grade level (k-5 or secondary), English proficiency level, and content area (English language arts and history; science and mathematics; other content areas).</w:t>
        </w:r>
      </w:ins>
    </w:p>
    <w:p w14:paraId="3CF636E1" w14:textId="77777777" w:rsidR="00264EBD" w:rsidRPr="006F1BE1" w:rsidRDefault="009B2FF9">
      <w:pPr>
        <w:pStyle w:val="ListParagraph"/>
        <w:numPr>
          <w:ilvl w:val="1"/>
          <w:numId w:val="17"/>
        </w:numPr>
        <w:shd w:val="clear" w:color="auto" w:fill="FFFFFF"/>
        <w:spacing w:after="0" w:line="240" w:lineRule="auto"/>
        <w:rPr>
          <w:ins w:id="314" w:author="Author"/>
          <w:rFonts w:ascii="Times New Roman" w:eastAsia="Times New Roman" w:hAnsi="Times New Roman" w:cs="Times New Roman"/>
          <w:color w:val="000000"/>
          <w:sz w:val="24"/>
          <w:szCs w:val="24"/>
        </w:rPr>
      </w:pPr>
      <w:ins w:id="315" w:author="Autho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14:paraId="4CA437F8" w14:textId="77777777" w:rsidR="00264EBD" w:rsidRPr="006F1BE1" w:rsidRDefault="009B2FF9">
      <w:pPr>
        <w:pStyle w:val="ListParagraph"/>
        <w:numPr>
          <w:ilvl w:val="1"/>
          <w:numId w:val="17"/>
        </w:numPr>
        <w:shd w:val="clear" w:color="auto" w:fill="FFFFFF"/>
        <w:spacing w:after="0" w:line="240" w:lineRule="auto"/>
        <w:rPr>
          <w:ins w:id="316" w:author="Author"/>
          <w:rFonts w:ascii="Times New Roman" w:eastAsia="Times New Roman" w:hAnsi="Times New Roman" w:cs="Times New Roman"/>
          <w:color w:val="000000"/>
          <w:sz w:val="24"/>
          <w:szCs w:val="24"/>
        </w:rPr>
      </w:pPr>
      <w:ins w:id="317" w:author="Author">
        <w:r w:rsidRPr="006F1BE1">
          <w:rPr>
            <w:rFonts w:ascii="Times New Roman" w:eastAsia="Times New Roman" w:hAnsi="Times New Roman" w:cs="Times New Roman"/>
            <w:color w:val="000000"/>
            <w:sz w:val="24"/>
            <w:szCs w:val="24"/>
          </w:rPr>
          <w:t>Federal and Massachusetts laws and regulations pertaining to English learners.</w:t>
        </w:r>
      </w:ins>
    </w:p>
    <w:p w14:paraId="530403F4" w14:textId="77777777" w:rsidR="00264EBD" w:rsidRPr="006F1BE1" w:rsidRDefault="009B2FF9">
      <w:pPr>
        <w:pStyle w:val="ListParagraph"/>
        <w:numPr>
          <w:ilvl w:val="1"/>
          <w:numId w:val="17"/>
        </w:numPr>
        <w:shd w:val="clear" w:color="auto" w:fill="FFFFFF"/>
        <w:spacing w:after="0" w:line="240" w:lineRule="auto"/>
        <w:rPr>
          <w:ins w:id="318" w:author="Author"/>
          <w:rFonts w:ascii="Times New Roman" w:eastAsia="Times New Roman" w:hAnsi="Times New Roman" w:cs="Times New Roman"/>
          <w:color w:val="000000"/>
          <w:sz w:val="24"/>
          <w:szCs w:val="24"/>
        </w:rPr>
      </w:pPr>
      <w:ins w:id="319" w:author="Author">
        <w:r w:rsidRPr="006F1BE1">
          <w:rPr>
            <w:rFonts w:ascii="Times New Roman" w:eastAsia="Times New Roman" w:hAnsi="Times New Roman" w:cs="Times New Roman"/>
            <w:color w:val="000000"/>
            <w:sz w:val="24"/>
            <w:szCs w:val="24"/>
          </w:rPr>
          <w:lastRenderedPageBreak/>
          <w:t>Understanding of diversity and background of English learner populations, including family systems, and communities, and their impact on teaching and learning.</w:t>
        </w:r>
      </w:ins>
    </w:p>
    <w:p w14:paraId="5C187FD4" w14:textId="77777777" w:rsidR="00264EBD" w:rsidRPr="006F1BE1" w:rsidRDefault="009B2FF9">
      <w:pPr>
        <w:pStyle w:val="ListParagraph"/>
        <w:numPr>
          <w:ilvl w:val="1"/>
          <w:numId w:val="17"/>
        </w:numPr>
        <w:shd w:val="clear" w:color="auto" w:fill="FFFFFF"/>
        <w:spacing w:after="0" w:line="240" w:lineRule="auto"/>
        <w:rPr>
          <w:ins w:id="320" w:author="Author"/>
          <w:rFonts w:ascii="Times New Roman" w:eastAsia="Times New Roman" w:hAnsi="Times New Roman" w:cs="Times New Roman"/>
          <w:color w:val="000000"/>
          <w:sz w:val="24"/>
          <w:szCs w:val="24"/>
        </w:rPr>
      </w:pPr>
      <w:ins w:id="321" w:author="Author">
        <w:r w:rsidRPr="006F1BE1">
          <w:rPr>
            <w:rFonts w:ascii="Times New Roman" w:eastAsia="Times New Roman" w:hAnsi="Times New Roman"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ins>
    </w:p>
    <w:p w14:paraId="32ECE034" w14:textId="77777777" w:rsidR="00264EBD" w:rsidRPr="006F1BE1" w:rsidRDefault="009B2FF9">
      <w:pPr>
        <w:pStyle w:val="ListParagraph"/>
        <w:numPr>
          <w:ilvl w:val="1"/>
          <w:numId w:val="17"/>
        </w:numPr>
        <w:shd w:val="clear" w:color="auto" w:fill="FFFFFF"/>
        <w:spacing w:after="0" w:line="240" w:lineRule="auto"/>
        <w:rPr>
          <w:ins w:id="322" w:author="Author"/>
          <w:rFonts w:ascii="Times New Roman" w:eastAsia="Times New Roman" w:hAnsi="Times New Roman" w:cs="Times New Roman"/>
          <w:color w:val="000000"/>
          <w:sz w:val="24"/>
          <w:szCs w:val="24"/>
        </w:rPr>
      </w:pPr>
      <w:ins w:id="323" w:author="Author">
        <w:r w:rsidRPr="006F1BE1">
          <w:rPr>
            <w:rFonts w:ascii="Times New Roman" w:eastAsia="Times New Roman" w:hAnsi="Times New Roman" w:cs="Times New Roman"/>
            <w:color w:val="000000"/>
            <w:sz w:val="24"/>
            <w:szCs w:val="24"/>
          </w:rPr>
          <w:t>The role of oral language development in literacy development for English learners.</w:t>
        </w:r>
      </w:ins>
    </w:p>
    <w:p w14:paraId="4461EBDA" w14:textId="77777777" w:rsidR="00264EBD" w:rsidRPr="006F1BE1" w:rsidRDefault="009B2FF9">
      <w:pPr>
        <w:pStyle w:val="ListParagraph"/>
        <w:numPr>
          <w:ilvl w:val="1"/>
          <w:numId w:val="17"/>
        </w:numPr>
        <w:shd w:val="clear" w:color="auto" w:fill="FFFFFF"/>
        <w:spacing w:after="0" w:line="240" w:lineRule="auto"/>
        <w:rPr>
          <w:ins w:id="324" w:author="Author"/>
          <w:rFonts w:ascii="Times New Roman" w:eastAsia="Times New Roman" w:hAnsi="Times New Roman" w:cs="Times New Roman"/>
          <w:color w:val="000000"/>
          <w:sz w:val="24"/>
          <w:szCs w:val="24"/>
        </w:rPr>
      </w:pPr>
      <w:ins w:id="325" w:author="Author">
        <w:r w:rsidRPr="006F1BE1">
          <w:rPr>
            <w:rFonts w:ascii="Times New Roman" w:eastAsia="Times New Roman" w:hAnsi="Times New Roman" w:cs="Times New Roman"/>
            <w:color w:val="000000"/>
            <w:sz w:val="24"/>
            <w:szCs w:val="24"/>
          </w:rPr>
          <w:t>Formative and summative assessments for English learners.</w:t>
        </w:r>
      </w:ins>
    </w:p>
    <w:p w14:paraId="7BA1F68A" w14:textId="77777777" w:rsidR="00264EBD" w:rsidRPr="006F1BE1" w:rsidRDefault="009B2FF9">
      <w:pPr>
        <w:pStyle w:val="ListParagraph"/>
        <w:numPr>
          <w:ilvl w:val="1"/>
          <w:numId w:val="17"/>
        </w:numPr>
        <w:shd w:val="clear" w:color="auto" w:fill="FFFFFF"/>
        <w:spacing w:after="0" w:line="240" w:lineRule="auto"/>
        <w:rPr>
          <w:ins w:id="326" w:author="Author"/>
          <w:rFonts w:ascii="Times New Roman" w:eastAsia="Times New Roman" w:hAnsi="Times New Roman" w:cs="Times New Roman"/>
          <w:color w:val="000000"/>
          <w:sz w:val="24"/>
          <w:szCs w:val="24"/>
        </w:rPr>
      </w:pPr>
      <w:ins w:id="327" w:author="Author">
        <w:r w:rsidRPr="006F1BE1">
          <w:rPr>
            <w:rFonts w:ascii="Times New Roman" w:eastAsia="Times New Roman" w:hAnsi="Times New Roman" w:cs="Times New Roman"/>
            <w:color w:val="000000"/>
            <w:sz w:val="24"/>
            <w:szCs w:val="24"/>
          </w:rPr>
          <w:t>Literacy and academic language development. The role of vocabulary development in accessing academic language.</w:t>
        </w:r>
      </w:ins>
    </w:p>
    <w:p w14:paraId="0F7BFF00" w14:textId="77777777" w:rsidR="009B2FF9" w:rsidRPr="006F1BE1" w:rsidRDefault="009B2FF9" w:rsidP="001548C0">
      <w:pPr>
        <w:shd w:val="clear" w:color="auto" w:fill="FFFFFF"/>
        <w:spacing w:after="60" w:line="240" w:lineRule="auto"/>
        <w:rPr>
          <w:ins w:id="328" w:author="Author"/>
          <w:rFonts w:ascii="Times New Roman" w:eastAsia="Times New Roman" w:hAnsi="Times New Roman" w:cs="Times New Roman"/>
          <w:color w:val="000000"/>
          <w:sz w:val="24"/>
          <w:szCs w:val="24"/>
        </w:rPr>
      </w:pPr>
    </w:p>
    <w:p w14:paraId="22F26803" w14:textId="77777777" w:rsidR="009B2FF9" w:rsidRPr="00C92742" w:rsidRDefault="00B4063F" w:rsidP="009B2FF9">
      <w:pPr>
        <w:shd w:val="clear" w:color="auto" w:fill="FFFFFF"/>
        <w:spacing w:after="0" w:line="240" w:lineRule="auto"/>
        <w:rPr>
          <w:ins w:id="329" w:author="Author"/>
          <w:rFonts w:ascii="Times New Roman" w:eastAsia="Times New Roman" w:hAnsi="Times New Roman" w:cs="Times New Roman"/>
          <w:color w:val="000000"/>
          <w:sz w:val="24"/>
          <w:szCs w:val="24"/>
        </w:rPr>
      </w:pPr>
      <w:ins w:id="330" w:author="Author">
        <w:r w:rsidRPr="00C92742">
          <w:rPr>
            <w:rFonts w:ascii="Times New Roman" w:eastAsia="Times New Roman" w:hAnsi="Times New Roman" w:cs="Times New Roman"/>
            <w:bCs/>
            <w:color w:val="000000"/>
            <w:sz w:val="24"/>
            <w:szCs w:val="24"/>
          </w:rPr>
          <w:t xml:space="preserve">(2) </w:t>
        </w:r>
        <w:r w:rsidR="009B2FF9" w:rsidRPr="00C92742">
          <w:rPr>
            <w:rFonts w:ascii="Times New Roman" w:eastAsia="Times New Roman" w:hAnsi="Times New Roman" w:cs="Times New Roman"/>
            <w:bCs/>
            <w:color w:val="000000"/>
            <w:sz w:val="24"/>
            <w:szCs w:val="24"/>
          </w:rPr>
          <w:t>SEI Administrator Endorsement</w:t>
        </w:r>
        <w:r w:rsidR="000E7F6C">
          <w:rPr>
            <w:rFonts w:ascii="Times New Roman" w:eastAsia="Times New Roman" w:hAnsi="Times New Roman" w:cs="Times New Roman"/>
            <w:bCs/>
            <w:color w:val="000000"/>
            <w:sz w:val="24"/>
            <w:szCs w:val="24"/>
          </w:rPr>
          <w:t>:</w:t>
        </w:r>
      </w:ins>
    </w:p>
    <w:p w14:paraId="488CF9BB" w14:textId="77777777" w:rsidR="009B2FF9" w:rsidRPr="006F1BE1" w:rsidRDefault="009B2FF9" w:rsidP="001548C0">
      <w:pPr>
        <w:shd w:val="clear" w:color="auto" w:fill="FFFFFF"/>
        <w:spacing w:after="60" w:line="240" w:lineRule="auto"/>
        <w:rPr>
          <w:ins w:id="331" w:author="Author"/>
          <w:rFonts w:ascii="Times New Roman" w:eastAsia="Times New Roman" w:hAnsi="Times New Roman" w:cs="Times New Roman"/>
          <w:color w:val="000000"/>
          <w:sz w:val="24"/>
          <w:szCs w:val="24"/>
        </w:rPr>
      </w:pPr>
    </w:p>
    <w:p w14:paraId="63554F14" w14:textId="77777777" w:rsidR="00264EBD" w:rsidRPr="006F1BE1" w:rsidRDefault="00DD1767">
      <w:pPr>
        <w:pStyle w:val="ListParagraph"/>
        <w:numPr>
          <w:ilvl w:val="1"/>
          <w:numId w:val="36"/>
        </w:numPr>
        <w:shd w:val="clear" w:color="auto" w:fill="FFFFFF"/>
        <w:spacing w:after="0" w:line="240" w:lineRule="auto"/>
        <w:rPr>
          <w:ins w:id="332" w:author="Author"/>
          <w:rFonts w:ascii="Times New Roman" w:eastAsia="Times New Roman" w:hAnsi="Times New Roman" w:cs="Times New Roman"/>
          <w:color w:val="000000"/>
          <w:sz w:val="24"/>
          <w:szCs w:val="24"/>
        </w:rPr>
      </w:pPr>
      <w:ins w:id="333" w:author="Author">
        <w:r w:rsidRPr="006F1BE1">
          <w:rPr>
            <w:rFonts w:ascii="Times New Roman" w:eastAsia="Times New Roman" w:hAnsi="Times New Roman" w:cs="Times New Roman"/>
            <w:color w:val="000000"/>
            <w:sz w:val="24"/>
            <w:szCs w:val="24"/>
          </w:rPr>
          <w:t>SEI Administrator Endorsement is to be a</w:t>
        </w:r>
        <w:r w:rsidR="009B2FF9" w:rsidRPr="006F1BE1">
          <w:rPr>
            <w:rFonts w:ascii="Times New Roman" w:eastAsia="Times New Roman" w:hAnsi="Times New Roman" w:cs="Times New Roman"/>
            <w:color w:val="000000"/>
            <w:sz w:val="24"/>
            <w:szCs w:val="24"/>
          </w:rPr>
          <w:t xml:space="preserve">warded upon demonstration of the subject matter and skill requirements set forth in </w:t>
        </w:r>
        <w:r w:rsidR="007D4B49" w:rsidRPr="006F1BE1">
          <w:rPr>
            <w:rFonts w:ascii="Times New Roman" w:eastAsia="Times New Roman" w:hAnsi="Times New Roman" w:cs="Times New Roman"/>
            <w:color w:val="000000"/>
            <w:sz w:val="24"/>
            <w:szCs w:val="24"/>
          </w:rPr>
          <w:t xml:space="preserve">603 CMR 4.10(2)(b)3.g. and </w:t>
        </w:r>
        <w:r w:rsidR="009B2FF9" w:rsidRPr="006F1BE1">
          <w:rPr>
            <w:rFonts w:ascii="Times New Roman" w:eastAsia="Times New Roman" w:hAnsi="Times New Roman" w:cs="Times New Roman"/>
            <w:color w:val="000000"/>
            <w:sz w:val="24"/>
            <w:szCs w:val="24"/>
          </w:rPr>
          <w:t xml:space="preserve">603 CMR </w:t>
        </w:r>
        <w:r w:rsidR="00F00413" w:rsidRPr="006F1BE1">
          <w:rPr>
            <w:rFonts w:ascii="Times New Roman" w:eastAsia="Times New Roman" w:hAnsi="Times New Roman" w:cs="Times New Roman"/>
            <w:color w:val="000000"/>
            <w:sz w:val="24"/>
            <w:szCs w:val="24"/>
          </w:rPr>
          <w:t>4</w:t>
        </w:r>
        <w:r w:rsidR="009B2FF9" w:rsidRPr="006F1BE1">
          <w:rPr>
            <w:rFonts w:ascii="Times New Roman" w:eastAsia="Times New Roman" w:hAnsi="Times New Roman" w:cs="Times New Roman"/>
            <w:color w:val="000000"/>
            <w:sz w:val="24"/>
            <w:szCs w:val="24"/>
          </w:rPr>
          <w:t>.1</w:t>
        </w:r>
        <w:r w:rsidR="00F00413" w:rsidRPr="006F1BE1">
          <w:rPr>
            <w:rFonts w:ascii="Times New Roman" w:eastAsia="Times New Roman" w:hAnsi="Times New Roman" w:cs="Times New Roman"/>
            <w:color w:val="000000"/>
            <w:sz w:val="24"/>
            <w:szCs w:val="24"/>
          </w:rPr>
          <w:t>5</w:t>
        </w:r>
        <w:r w:rsidR="009B2FF9" w:rsidRPr="006F1BE1">
          <w:rPr>
            <w:rFonts w:ascii="Times New Roman" w:eastAsia="Times New Roman" w:hAnsi="Times New Roman" w:cs="Times New Roman"/>
            <w:color w:val="000000"/>
            <w:sz w:val="24"/>
            <w:szCs w:val="24"/>
          </w:rPr>
          <w:t>(2)(b) through one of the following</w:t>
        </w:r>
        <w:r w:rsidR="000B6CD1" w:rsidRPr="006F1BE1">
          <w:rPr>
            <w:rFonts w:ascii="Times New Roman" w:eastAsia="Times New Roman" w:hAnsi="Times New Roman" w:cs="Times New Roman"/>
            <w:color w:val="000000"/>
            <w:sz w:val="24"/>
            <w:szCs w:val="24"/>
          </w:rPr>
          <w:t>:</w:t>
        </w:r>
      </w:ins>
    </w:p>
    <w:p w14:paraId="5AC78B6E" w14:textId="77777777" w:rsidR="000B6CD1" w:rsidRPr="006F1BE1" w:rsidRDefault="000B6CD1" w:rsidP="000B6CD1">
      <w:pPr>
        <w:pStyle w:val="ListParagraph"/>
        <w:shd w:val="clear" w:color="auto" w:fill="FFFFFF"/>
        <w:spacing w:after="0" w:line="240" w:lineRule="auto"/>
        <w:rPr>
          <w:ins w:id="334" w:author="Author"/>
          <w:rFonts w:ascii="Times New Roman" w:eastAsia="Times New Roman" w:hAnsi="Times New Roman" w:cs="Times New Roman"/>
          <w:color w:val="000000"/>
          <w:sz w:val="24"/>
          <w:szCs w:val="24"/>
        </w:rPr>
      </w:pPr>
    </w:p>
    <w:p w14:paraId="343CDAA5" w14:textId="77777777" w:rsidR="00264EBD" w:rsidRPr="006F1BE1" w:rsidRDefault="009B2FF9">
      <w:pPr>
        <w:pStyle w:val="ListParagraph"/>
        <w:numPr>
          <w:ilvl w:val="2"/>
          <w:numId w:val="36"/>
        </w:numPr>
        <w:shd w:val="clear" w:color="auto" w:fill="FFFFFF"/>
        <w:spacing w:after="0" w:line="240" w:lineRule="auto"/>
        <w:rPr>
          <w:ins w:id="335" w:author="Author"/>
          <w:rFonts w:ascii="Times New Roman" w:eastAsia="Times New Roman" w:hAnsi="Times New Roman" w:cs="Times New Roman"/>
          <w:color w:val="000000"/>
          <w:sz w:val="24"/>
          <w:szCs w:val="24"/>
        </w:rPr>
      </w:pPr>
      <w:ins w:id="336" w:author="Author">
        <w:r w:rsidRPr="006F1BE1">
          <w:rPr>
            <w:rFonts w:ascii="Times New Roman" w:eastAsia="Times New Roman" w:hAnsi="Times New Roman" w:cs="Times New Roman"/>
            <w:color w:val="000000"/>
            <w:sz w:val="24"/>
            <w:szCs w:val="24"/>
          </w:rPr>
          <w:t>Successful completion of a Department-approved course of study for administrators specific to sheltered English instruction. The Department will issue guidelines to govern approval of this course of study</w:t>
        </w:r>
        <w:r w:rsidR="000B6CD1" w:rsidRPr="006F1BE1">
          <w:rPr>
            <w:rFonts w:ascii="Times New Roman" w:eastAsia="Times New Roman" w:hAnsi="Times New Roman" w:cs="Times New Roman"/>
            <w:color w:val="000000"/>
            <w:sz w:val="24"/>
            <w:szCs w:val="24"/>
          </w:rPr>
          <w:t>.</w:t>
        </w:r>
      </w:ins>
    </w:p>
    <w:p w14:paraId="1D9CC40F" w14:textId="77777777" w:rsidR="00264EBD" w:rsidRPr="006F1BE1" w:rsidRDefault="00036A6E">
      <w:pPr>
        <w:pStyle w:val="ListParagraph"/>
        <w:numPr>
          <w:ilvl w:val="2"/>
          <w:numId w:val="36"/>
        </w:numPr>
        <w:shd w:val="clear" w:color="auto" w:fill="FFFFFF"/>
        <w:spacing w:after="0" w:line="240" w:lineRule="auto"/>
        <w:rPr>
          <w:ins w:id="337" w:author="Author"/>
          <w:rFonts w:ascii="Times New Roman" w:eastAsia="Times New Roman" w:hAnsi="Times New Roman" w:cs="Times New Roman"/>
          <w:color w:val="000000"/>
          <w:sz w:val="24"/>
          <w:szCs w:val="24"/>
        </w:rPr>
      </w:pPr>
      <w:ins w:id="338" w:author="Author">
        <w:r w:rsidRPr="006F1BE1">
          <w:rPr>
            <w:rFonts w:ascii="Times New Roman" w:eastAsia="Times New Roman" w:hAnsi="Times New Roman" w:cs="Times New Roman"/>
            <w:color w:val="000000"/>
            <w:sz w:val="24"/>
            <w:szCs w:val="24"/>
          </w:rPr>
          <w:t>Possession of an SEI Teacher Endorsement.</w:t>
        </w:r>
      </w:ins>
    </w:p>
    <w:p w14:paraId="221A3E4E" w14:textId="77777777" w:rsidR="000B6CD1" w:rsidRPr="006F1BE1" w:rsidRDefault="000B6CD1" w:rsidP="000B6CD1">
      <w:pPr>
        <w:pStyle w:val="ListParagraph"/>
        <w:shd w:val="clear" w:color="auto" w:fill="FFFFFF"/>
        <w:spacing w:after="0" w:line="240" w:lineRule="auto"/>
        <w:ind w:left="1440"/>
        <w:rPr>
          <w:ins w:id="339" w:author="Author"/>
          <w:rFonts w:ascii="Times New Roman" w:eastAsia="Times New Roman" w:hAnsi="Times New Roman" w:cs="Times New Roman"/>
          <w:color w:val="000000"/>
          <w:sz w:val="24"/>
          <w:szCs w:val="24"/>
        </w:rPr>
      </w:pPr>
    </w:p>
    <w:p w14:paraId="63D4FB6B" w14:textId="77777777" w:rsidR="00264EBD" w:rsidRPr="006F1BE1" w:rsidRDefault="009B2FF9">
      <w:pPr>
        <w:pStyle w:val="ListParagraph"/>
        <w:numPr>
          <w:ilvl w:val="1"/>
          <w:numId w:val="36"/>
        </w:numPr>
        <w:shd w:val="clear" w:color="auto" w:fill="FFFFFF"/>
        <w:spacing w:after="0" w:line="240" w:lineRule="auto"/>
        <w:rPr>
          <w:ins w:id="340" w:author="Author"/>
          <w:rFonts w:ascii="Times New Roman" w:eastAsia="Times New Roman" w:hAnsi="Times New Roman" w:cs="Times New Roman"/>
          <w:color w:val="000000"/>
          <w:sz w:val="24"/>
          <w:szCs w:val="24"/>
        </w:rPr>
      </w:pPr>
      <w:ins w:id="341" w:author="Author">
        <w:r w:rsidRPr="006F1BE1">
          <w:rPr>
            <w:rFonts w:ascii="Times New Roman" w:eastAsia="Times New Roman" w:hAnsi="Times New Roman" w:cs="Times New Roman"/>
            <w:color w:val="000000"/>
            <w:sz w:val="24"/>
            <w:szCs w:val="24"/>
          </w:rPr>
          <w:t>Subject Matter Knowledge:</w:t>
        </w:r>
      </w:ins>
    </w:p>
    <w:p w14:paraId="7CBE23D7" w14:textId="77777777" w:rsidR="000B6CD1" w:rsidRPr="006F1BE1" w:rsidRDefault="000B6CD1" w:rsidP="000B6CD1">
      <w:pPr>
        <w:pStyle w:val="ListParagraph"/>
        <w:shd w:val="clear" w:color="auto" w:fill="FFFFFF"/>
        <w:spacing w:after="0" w:line="240" w:lineRule="auto"/>
        <w:rPr>
          <w:ins w:id="342" w:author="Author"/>
          <w:rFonts w:ascii="Times New Roman" w:eastAsia="Times New Roman" w:hAnsi="Times New Roman" w:cs="Times New Roman"/>
          <w:color w:val="000000"/>
          <w:sz w:val="24"/>
          <w:szCs w:val="24"/>
        </w:rPr>
      </w:pPr>
    </w:p>
    <w:p w14:paraId="2571E57E" w14:textId="77777777" w:rsidR="00264EBD" w:rsidRPr="006F1BE1" w:rsidRDefault="009B2FF9">
      <w:pPr>
        <w:pStyle w:val="ListParagraph"/>
        <w:numPr>
          <w:ilvl w:val="2"/>
          <w:numId w:val="36"/>
        </w:numPr>
        <w:shd w:val="clear" w:color="auto" w:fill="FFFFFF"/>
        <w:spacing w:after="0" w:line="240" w:lineRule="auto"/>
        <w:rPr>
          <w:ins w:id="343" w:author="Author"/>
          <w:rFonts w:ascii="Times New Roman" w:eastAsia="Times New Roman" w:hAnsi="Times New Roman" w:cs="Times New Roman"/>
          <w:color w:val="000000"/>
          <w:sz w:val="24"/>
          <w:szCs w:val="24"/>
        </w:rPr>
      </w:pPr>
      <w:ins w:id="344" w:author="Author">
        <w:r w:rsidRPr="006F1BE1">
          <w:rPr>
            <w:rFonts w:ascii="Times New Roman" w:eastAsia="Times New Roman" w:hAnsi="Times New Roman" w:cs="Times New Roman"/>
            <w:color w:val="000000"/>
            <w:sz w:val="24"/>
            <w:szCs w:val="24"/>
          </w:rPr>
          <w:t>Understanding of diversity and background of English learner populations, including family systems, neighborhoods, and communities, and their impact on teaching and learning.</w:t>
        </w:r>
      </w:ins>
    </w:p>
    <w:p w14:paraId="1D7DEC51" w14:textId="77777777" w:rsidR="00264EBD" w:rsidRPr="006F1BE1" w:rsidRDefault="00036A6E">
      <w:pPr>
        <w:pStyle w:val="ListParagraph"/>
        <w:numPr>
          <w:ilvl w:val="2"/>
          <w:numId w:val="36"/>
        </w:numPr>
        <w:shd w:val="clear" w:color="auto" w:fill="FFFFFF"/>
        <w:spacing w:after="0" w:line="240" w:lineRule="auto"/>
        <w:rPr>
          <w:ins w:id="345" w:author="Author"/>
          <w:rFonts w:ascii="Times New Roman" w:hAnsi="Times New Roman" w:cs="Times New Roman"/>
          <w:sz w:val="24"/>
          <w:szCs w:val="24"/>
        </w:rPr>
      </w:pPr>
      <w:ins w:id="346" w:author="Author">
        <w:r w:rsidRPr="006F1BE1">
          <w:rPr>
            <w:rFonts w:ascii="Times New Roman" w:eastAsia="Times New Roman" w:hAnsi="Times New Roman" w:cs="Times New Roman"/>
            <w:color w:val="000000"/>
            <w:sz w:val="24"/>
            <w:szCs w:val="24"/>
          </w:rPr>
          <w:t>Knowledge of how to build a culture of equity and inclusiveness for linguistically and culturally diverse populations.</w:t>
        </w:r>
      </w:ins>
    </w:p>
    <w:p w14:paraId="02DF953A" w14:textId="77777777" w:rsidR="00264EBD" w:rsidRPr="006F1BE1" w:rsidRDefault="00036A6E">
      <w:pPr>
        <w:pStyle w:val="ListParagraph"/>
        <w:numPr>
          <w:ilvl w:val="2"/>
          <w:numId w:val="36"/>
        </w:numPr>
        <w:shd w:val="clear" w:color="auto" w:fill="FFFFFF"/>
        <w:spacing w:after="0" w:line="240" w:lineRule="auto"/>
        <w:rPr>
          <w:ins w:id="347" w:author="Author"/>
          <w:rFonts w:ascii="Times New Roman" w:eastAsia="Times New Roman" w:hAnsi="Times New Roman" w:cs="Times New Roman"/>
          <w:color w:val="000000"/>
          <w:sz w:val="24"/>
          <w:szCs w:val="24"/>
        </w:rPr>
      </w:pPr>
      <w:ins w:id="348" w:author="Autho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14:paraId="566C9594" w14:textId="77777777" w:rsidR="00264EBD" w:rsidRPr="006F1BE1" w:rsidRDefault="00036A6E">
      <w:pPr>
        <w:pStyle w:val="ListParagraph"/>
        <w:numPr>
          <w:ilvl w:val="2"/>
          <w:numId w:val="36"/>
        </w:numPr>
        <w:shd w:val="clear" w:color="auto" w:fill="FFFFFF"/>
        <w:spacing w:after="0" w:line="240" w:lineRule="auto"/>
        <w:rPr>
          <w:ins w:id="349" w:author="Author"/>
          <w:rFonts w:ascii="Times New Roman" w:eastAsia="Times New Roman" w:hAnsi="Times New Roman" w:cs="Times New Roman"/>
          <w:color w:val="000000"/>
          <w:sz w:val="24"/>
          <w:szCs w:val="24"/>
        </w:rPr>
      </w:pPr>
      <w:ins w:id="350" w:author="Author">
        <w:r w:rsidRPr="006F1BE1">
          <w:rPr>
            <w:rFonts w:ascii="Times New Roman" w:eastAsia="Times New Roman" w:hAnsi="Times New Roman" w:cs="Times New Roman"/>
            <w:color w:val="000000"/>
            <w:sz w:val="24"/>
            <w:szCs w:val="24"/>
          </w:rPr>
          <w:t xml:space="preserve">Demonstrates an understanding of the use of best practices for sheltering content for, and teaching academic language to,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in the classroom.</w:t>
        </w:r>
      </w:ins>
    </w:p>
    <w:p w14:paraId="1EB341DC" w14:textId="77777777" w:rsidR="00264EBD" w:rsidRPr="006F1BE1" w:rsidRDefault="00036A6E">
      <w:pPr>
        <w:pStyle w:val="ListParagraph"/>
        <w:numPr>
          <w:ilvl w:val="2"/>
          <w:numId w:val="36"/>
        </w:numPr>
        <w:shd w:val="clear" w:color="auto" w:fill="FFFFFF"/>
        <w:spacing w:after="0" w:line="240" w:lineRule="auto"/>
        <w:rPr>
          <w:ins w:id="351" w:author="Author"/>
          <w:rFonts w:ascii="Times New Roman" w:eastAsia="Times New Roman" w:hAnsi="Times New Roman" w:cs="Times New Roman"/>
          <w:color w:val="000000"/>
          <w:sz w:val="24"/>
          <w:szCs w:val="24"/>
        </w:rPr>
      </w:pPr>
      <w:ins w:id="352" w:author="Author">
        <w:r w:rsidRPr="006F1BE1">
          <w:rPr>
            <w:rFonts w:ascii="Times New Roman" w:eastAsia="Times New Roman" w:hAnsi="Times New Roman" w:cs="Times New Roman"/>
            <w:color w:val="000000"/>
            <w:sz w:val="24"/>
            <w:szCs w:val="24"/>
          </w:rPr>
          <w:t xml:space="preserve">Understanding of the challenges that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face in the mastery of academic language and of the skills to shelter content and scaffold instruction to promote the academic achievement of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14:paraId="5DF25F66" w14:textId="77777777" w:rsidR="00DD1767" w:rsidRPr="00C92742" w:rsidRDefault="001E33EC" w:rsidP="00DD1767">
      <w:pPr>
        <w:shd w:val="clear" w:color="auto" w:fill="FFFFFF"/>
        <w:spacing w:after="60" w:line="240" w:lineRule="auto"/>
        <w:rPr>
          <w:ins w:id="353" w:author="Author"/>
          <w:rFonts w:ascii="Times New Roman" w:eastAsia="Times New Roman" w:hAnsi="Times New Roman" w:cs="Times New Roman"/>
          <w:color w:val="000000"/>
          <w:sz w:val="24"/>
          <w:szCs w:val="24"/>
        </w:rPr>
      </w:pPr>
      <w:ins w:id="354" w:author="Author">
        <w:r w:rsidRPr="006F1BE1">
          <w:rPr>
            <w:rFonts w:ascii="Times New Roman" w:eastAsia="Times New Roman" w:hAnsi="Times New Roman" w:cs="Times New Roman"/>
            <w:color w:val="000000"/>
            <w:sz w:val="24"/>
            <w:szCs w:val="24"/>
          </w:rPr>
          <w:br/>
        </w:r>
        <w:r w:rsidR="00E60D79" w:rsidRPr="00C92742">
          <w:rPr>
            <w:rFonts w:ascii="Times New Roman" w:eastAsia="Times New Roman" w:hAnsi="Times New Roman" w:cs="Times New Roman"/>
            <w:color w:val="000000"/>
            <w:sz w:val="24"/>
            <w:szCs w:val="24"/>
          </w:rPr>
          <w:t xml:space="preserve">(3) </w:t>
        </w:r>
        <w:r w:rsidR="00DD1767" w:rsidRPr="00C92742">
          <w:rPr>
            <w:rFonts w:ascii="Times New Roman" w:eastAsia="Times New Roman" w:hAnsi="Times New Roman" w:cs="Times New Roman"/>
            <w:bCs/>
            <w:color w:val="000000"/>
            <w:sz w:val="24"/>
            <w:szCs w:val="24"/>
          </w:rPr>
          <w:t>Bilingual Education Endorsement</w:t>
        </w:r>
        <w:r w:rsidR="000E7F6C">
          <w:rPr>
            <w:rFonts w:ascii="Times New Roman" w:eastAsia="Times New Roman" w:hAnsi="Times New Roman" w:cs="Times New Roman"/>
            <w:bCs/>
            <w:color w:val="000000"/>
            <w:sz w:val="24"/>
            <w:szCs w:val="24"/>
          </w:rPr>
          <w:t>:</w:t>
        </w:r>
      </w:ins>
    </w:p>
    <w:p w14:paraId="3642BB06" w14:textId="77777777" w:rsidR="00DD1767" w:rsidRPr="006F1BE1" w:rsidRDefault="00DD1767" w:rsidP="00DD1767">
      <w:pPr>
        <w:pStyle w:val="ListParagraph"/>
        <w:numPr>
          <w:ilvl w:val="0"/>
          <w:numId w:val="41"/>
        </w:numPr>
        <w:shd w:val="clear" w:color="auto" w:fill="FFFFFF"/>
        <w:spacing w:after="0" w:line="240" w:lineRule="auto"/>
        <w:rPr>
          <w:ins w:id="355" w:author="Author"/>
          <w:rFonts w:ascii="Times New Roman" w:eastAsia="Times New Roman" w:hAnsi="Times New Roman" w:cs="Times New Roman"/>
          <w:color w:val="000000"/>
          <w:sz w:val="24"/>
          <w:szCs w:val="24"/>
        </w:rPr>
      </w:pPr>
      <w:ins w:id="356" w:author="Author">
        <w:r w:rsidRPr="006F1BE1">
          <w:rPr>
            <w:rFonts w:ascii="Times New Roman" w:eastAsia="Times New Roman" w:hAnsi="Times New Roman" w:cs="Times New Roman"/>
            <w:color w:val="000000"/>
            <w:sz w:val="24"/>
            <w:szCs w:val="24"/>
          </w:rPr>
          <w:t>Bilingual Education Endorsement is to be awarded to educators who meet all of the following requirements:</w:t>
        </w:r>
      </w:ins>
    </w:p>
    <w:p w14:paraId="390DAF65" w14:textId="77777777" w:rsidR="00DD1767" w:rsidRPr="006F1BE1" w:rsidRDefault="00DD1767" w:rsidP="00DD1767">
      <w:pPr>
        <w:pStyle w:val="ListParagraph"/>
        <w:numPr>
          <w:ilvl w:val="1"/>
          <w:numId w:val="41"/>
        </w:numPr>
        <w:shd w:val="clear" w:color="auto" w:fill="FFFFFF"/>
        <w:spacing w:after="0" w:line="240" w:lineRule="auto"/>
        <w:ind w:left="1080"/>
        <w:rPr>
          <w:ins w:id="357" w:author="Author"/>
          <w:rFonts w:ascii="Times New Roman" w:eastAsia="Times New Roman" w:hAnsi="Times New Roman" w:cs="Times New Roman"/>
          <w:color w:val="000000"/>
          <w:sz w:val="24"/>
          <w:szCs w:val="24"/>
        </w:rPr>
      </w:pPr>
      <w:ins w:id="358" w:author="Author">
        <w:r w:rsidRPr="006F1BE1">
          <w:rPr>
            <w:rFonts w:ascii="Times New Roman" w:eastAsia="Times New Roman" w:hAnsi="Times New Roman" w:cs="Times New Roman"/>
            <w:sz w:val="24"/>
            <w:szCs w:val="24"/>
          </w:rPr>
          <w:lastRenderedPageBreak/>
          <w:t>A passing score on a foreign language test acceptable to the Department in the relevant foreign language.</w:t>
        </w:r>
      </w:ins>
    </w:p>
    <w:p w14:paraId="5D0E83D7" w14:textId="77777777" w:rsidR="00DD1767" w:rsidRPr="006F1BE1" w:rsidRDefault="00DD1767" w:rsidP="00DD1767">
      <w:pPr>
        <w:pStyle w:val="ListParagraph"/>
        <w:numPr>
          <w:ilvl w:val="1"/>
          <w:numId w:val="41"/>
        </w:numPr>
        <w:shd w:val="clear" w:color="auto" w:fill="FFFFFF"/>
        <w:spacing w:after="0" w:line="240" w:lineRule="auto"/>
        <w:ind w:left="1080"/>
        <w:rPr>
          <w:ins w:id="359" w:author="Author"/>
          <w:rFonts w:ascii="Times New Roman" w:eastAsia="Times New Roman" w:hAnsi="Times New Roman" w:cs="Times New Roman"/>
          <w:color w:val="000000"/>
          <w:sz w:val="24"/>
          <w:szCs w:val="24"/>
        </w:rPr>
      </w:pPr>
      <w:ins w:id="360" w:author="Author">
        <w:r w:rsidRPr="006F1BE1">
          <w:rPr>
            <w:rFonts w:ascii="Times New Roman" w:eastAsia="Times New Roman" w:hAnsi="Times New Roman" w:cs="Times New Roman"/>
            <w:color w:val="000000"/>
            <w:sz w:val="24"/>
            <w:szCs w:val="24"/>
          </w:rPr>
          <w:t xml:space="preserve">Demonstration of the subject matter knowledge and skill requirements set forth in 603 CMR </w:t>
        </w:r>
        <w:r w:rsidR="00504F42"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504F42"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(3)(b), through one of the following:</w:t>
        </w:r>
      </w:ins>
    </w:p>
    <w:p w14:paraId="10E4BA42" w14:textId="77777777"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ins w:id="361" w:author="Author"/>
          <w:rFonts w:ascii="Times New Roman" w:eastAsia="Times New Roman" w:hAnsi="Times New Roman" w:cs="Times New Roman"/>
          <w:color w:val="000000"/>
          <w:sz w:val="24"/>
          <w:szCs w:val="24"/>
        </w:rPr>
      </w:pPr>
      <w:ins w:id="362" w:author="Author">
        <w:r w:rsidRPr="006F1BE1">
          <w:rPr>
            <w:rFonts w:ascii="Times New Roman" w:eastAsia="Times New Roman" w:hAnsi="Times New Roman" w:cs="Times New Roman"/>
            <w:color w:val="000000"/>
            <w:sz w:val="24"/>
            <w:szCs w:val="24"/>
          </w:rPr>
          <w:t>Successful completion of a Department-approved course of study for providing bilingual education. The Department shall issue guidelines for approval of this course of study.</w:t>
        </w:r>
      </w:ins>
    </w:p>
    <w:p w14:paraId="31CA1FB6" w14:textId="77777777"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ins w:id="363" w:author="Author"/>
          <w:rFonts w:ascii="Times New Roman" w:eastAsia="Times New Roman" w:hAnsi="Times New Roman" w:cs="Times New Roman"/>
          <w:color w:val="000000"/>
          <w:sz w:val="24"/>
          <w:szCs w:val="24"/>
        </w:rPr>
      </w:pPr>
      <w:ins w:id="364" w:author="Author">
        <w:r w:rsidRPr="006F1BE1">
          <w:rPr>
            <w:rFonts w:ascii="Times New Roman" w:eastAsia="Times New Roman" w:hAnsi="Times New Roman" w:cs="Times New Roman"/>
            <w:color w:val="000000"/>
            <w:sz w:val="24"/>
            <w:szCs w:val="24"/>
          </w:rPr>
          <w:t>A passing score on a test acceptable to the Department.</w:t>
        </w:r>
      </w:ins>
    </w:p>
    <w:p w14:paraId="322F69A0" w14:textId="25D087E1" w:rsidR="00DD1767" w:rsidRPr="006F1BE1" w:rsidRDefault="00DD1767" w:rsidP="00DD1767">
      <w:pPr>
        <w:pStyle w:val="ListParagraph"/>
        <w:numPr>
          <w:ilvl w:val="1"/>
          <w:numId w:val="41"/>
        </w:numPr>
        <w:shd w:val="clear" w:color="auto" w:fill="FFFFFF"/>
        <w:spacing w:after="0" w:line="240" w:lineRule="auto"/>
        <w:ind w:left="1080"/>
        <w:rPr>
          <w:ins w:id="365" w:author="Author"/>
          <w:rFonts w:ascii="Times New Roman" w:eastAsia="Times New Roman" w:hAnsi="Times New Roman" w:cs="Times New Roman"/>
          <w:color w:val="000000"/>
          <w:sz w:val="24"/>
          <w:szCs w:val="24"/>
        </w:rPr>
      </w:pPr>
      <w:ins w:id="366" w:author="Author">
        <w:r w:rsidRPr="006F1BE1">
          <w:rPr>
            <w:rFonts w:ascii="Times New Roman" w:eastAsia="Times New Roman" w:hAnsi="Times New Roman" w:cs="Times New Roman"/>
            <w:color w:val="000000"/>
            <w:sz w:val="24"/>
            <w:szCs w:val="24"/>
          </w:rPr>
          <w:t xml:space="preserve">Completion of </w:t>
        </w:r>
        <w:r w:rsidR="006B7747" w:rsidRPr="006C392F">
          <w:rPr>
            <w:rFonts w:ascii="Times New Roman" w:eastAsia="Times New Roman" w:hAnsi="Times New Roman" w:cs="Times New Roman"/>
            <w:color w:val="000000"/>
            <w:sz w:val="24"/>
            <w:szCs w:val="24"/>
            <w:highlight w:val="yellow"/>
          </w:rPr>
          <w:t>75</w:t>
        </w:r>
        <w:del w:id="367" w:author="Author">
          <w:r w:rsidRPr="006C392F" w:rsidDel="006B7747">
            <w:rPr>
              <w:rFonts w:ascii="Times New Roman" w:eastAsia="Times New Roman" w:hAnsi="Times New Roman" w:cs="Times New Roman"/>
              <w:color w:val="000000"/>
              <w:sz w:val="24"/>
              <w:szCs w:val="24"/>
              <w:highlight w:val="yellow"/>
            </w:rPr>
            <w:delText>150</w:delText>
          </w:r>
        </w:del>
        <w:r w:rsidRPr="006F1BE1">
          <w:rPr>
            <w:rFonts w:ascii="Times New Roman" w:eastAsia="Times New Roman" w:hAnsi="Times New Roman" w:cs="Times New Roman"/>
            <w:color w:val="000000"/>
            <w:sz w:val="24"/>
            <w:szCs w:val="24"/>
          </w:rPr>
          <w:t xml:space="preserve"> hours of field-based experience in a Pre-K through</w:t>
        </w:r>
        <w:r w:rsidR="004D741E" w:rsidRPr="006F1BE1">
          <w:rPr>
            <w:rFonts w:ascii="Times New Roman" w:eastAsia="Times New Roman" w:hAnsi="Times New Roman" w:cs="Times New Roman"/>
            <w:color w:val="000000"/>
            <w:sz w:val="24"/>
            <w:szCs w:val="24"/>
          </w:rPr>
          <w:t xml:space="preserve"> grade</w:t>
        </w:r>
        <w:r w:rsidRPr="006F1BE1">
          <w:rPr>
            <w:rFonts w:ascii="Times New Roman" w:eastAsia="Times New Roman" w:hAnsi="Times New Roman" w:cs="Times New Roman"/>
            <w:color w:val="000000"/>
            <w:sz w:val="24"/>
            <w:szCs w:val="24"/>
          </w:rPr>
          <w:t xml:space="preserve"> 12 </w:t>
        </w:r>
        <w:del w:id="368" w:author="Author">
          <w:r w:rsidRPr="002C10F5" w:rsidDel="006B7747">
            <w:rPr>
              <w:rFonts w:ascii="Times New Roman" w:eastAsia="Times New Roman" w:hAnsi="Times New Roman" w:cs="Times New Roman"/>
              <w:color w:val="000000"/>
              <w:sz w:val="24"/>
              <w:szCs w:val="24"/>
              <w:highlight w:val="yellow"/>
            </w:rPr>
            <w:delText xml:space="preserve">transitional </w:delText>
          </w:r>
          <w:r w:rsidRPr="00077D4E" w:rsidDel="006B7747">
            <w:rPr>
              <w:rFonts w:ascii="Times New Roman" w:eastAsia="Times New Roman" w:hAnsi="Times New Roman" w:cs="Times New Roman"/>
              <w:color w:val="000000"/>
              <w:sz w:val="24"/>
              <w:szCs w:val="24"/>
              <w:highlight w:val="yellow"/>
            </w:rPr>
            <w:delText xml:space="preserve">bilingual, </w:delText>
          </w:r>
        </w:del>
        <w:r w:rsidR="006B7747" w:rsidRPr="00077D4E">
          <w:rPr>
            <w:rFonts w:ascii="Times New Roman" w:eastAsia="Times New Roman" w:hAnsi="Times New Roman" w:cs="Times New Roman"/>
            <w:color w:val="000000"/>
            <w:sz w:val="24"/>
            <w:szCs w:val="24"/>
            <w:highlight w:val="yellow"/>
          </w:rPr>
          <w:t xml:space="preserve">dual language </w:t>
        </w:r>
        <w:r w:rsidR="002C10F5" w:rsidRPr="00077D4E">
          <w:rPr>
            <w:rFonts w:ascii="Times New Roman" w:eastAsia="Times New Roman" w:hAnsi="Times New Roman" w:cs="Times New Roman"/>
            <w:color w:val="000000"/>
            <w:sz w:val="24"/>
            <w:szCs w:val="24"/>
            <w:highlight w:val="yellow"/>
          </w:rPr>
          <w:t xml:space="preserve">education </w:t>
        </w:r>
        <w:r w:rsidR="006B7747" w:rsidRPr="00077D4E">
          <w:rPr>
            <w:rFonts w:ascii="Times New Roman" w:eastAsia="Times New Roman" w:hAnsi="Times New Roman" w:cs="Times New Roman"/>
            <w:color w:val="000000"/>
            <w:sz w:val="24"/>
            <w:szCs w:val="24"/>
            <w:highlight w:val="yellow"/>
          </w:rPr>
          <w:t xml:space="preserve">or </w:t>
        </w:r>
        <w:r w:rsidRPr="00077D4E">
          <w:rPr>
            <w:rFonts w:ascii="Times New Roman" w:eastAsia="Times New Roman" w:hAnsi="Times New Roman" w:cs="Times New Roman"/>
            <w:color w:val="000000"/>
            <w:sz w:val="24"/>
            <w:szCs w:val="24"/>
          </w:rPr>
          <w:t>two-way immersion</w:t>
        </w:r>
        <w:r w:rsidR="006B7747" w:rsidRPr="00077D4E">
          <w:rPr>
            <w:rFonts w:ascii="Times New Roman" w:eastAsia="Times New Roman" w:hAnsi="Times New Roman" w:cs="Times New Roman"/>
            <w:color w:val="000000"/>
            <w:sz w:val="24"/>
            <w:szCs w:val="24"/>
          </w:rPr>
          <w:t xml:space="preserve"> </w:t>
        </w:r>
        <w:r w:rsidR="006B7747" w:rsidRPr="00077D4E">
          <w:rPr>
            <w:rFonts w:ascii="Times New Roman" w:eastAsia="Times New Roman" w:hAnsi="Times New Roman" w:cs="Times New Roman"/>
            <w:color w:val="000000"/>
            <w:sz w:val="24"/>
            <w:szCs w:val="24"/>
            <w:highlight w:val="yellow"/>
          </w:rPr>
          <w:t>program</w:t>
        </w:r>
        <w:r w:rsidRPr="00077D4E">
          <w:rPr>
            <w:rFonts w:ascii="Times New Roman" w:eastAsia="Times New Roman" w:hAnsi="Times New Roman" w:cs="Times New Roman"/>
            <w:color w:val="000000"/>
            <w:sz w:val="24"/>
            <w:szCs w:val="24"/>
            <w:highlight w:val="yellow"/>
          </w:rPr>
          <w:t xml:space="preserve">, </w:t>
        </w:r>
        <w:r w:rsidR="006B7747" w:rsidRPr="00077D4E">
          <w:rPr>
            <w:rFonts w:ascii="Times New Roman" w:eastAsia="Times New Roman" w:hAnsi="Times New Roman" w:cs="Times New Roman"/>
            <w:color w:val="000000"/>
            <w:sz w:val="24"/>
            <w:szCs w:val="24"/>
            <w:highlight w:val="yellow"/>
          </w:rPr>
          <w:t xml:space="preserve">transitional bilingual education </w:t>
        </w:r>
        <w:r w:rsidR="006B7747" w:rsidRPr="006C392F">
          <w:rPr>
            <w:rFonts w:ascii="Times New Roman" w:eastAsia="Times New Roman" w:hAnsi="Times New Roman" w:cs="Times New Roman"/>
            <w:color w:val="000000"/>
            <w:sz w:val="24"/>
            <w:szCs w:val="24"/>
            <w:highlight w:val="yellow"/>
          </w:rPr>
          <w:t>program,</w:t>
        </w:r>
        <w:r w:rsidR="006B7747">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 xml:space="preserve">or other bilingual education setting. </w:t>
        </w:r>
      </w:ins>
    </w:p>
    <w:p w14:paraId="5FF3F72A" w14:textId="77777777" w:rsidR="00DD1767" w:rsidRPr="006F1BE1" w:rsidRDefault="00DD1767" w:rsidP="00DD1767">
      <w:pPr>
        <w:pStyle w:val="ListParagraph"/>
        <w:shd w:val="clear" w:color="auto" w:fill="FFFFFF"/>
        <w:spacing w:after="0" w:line="240" w:lineRule="auto"/>
        <w:ind w:left="1440"/>
        <w:rPr>
          <w:ins w:id="369" w:author="Author"/>
          <w:rFonts w:ascii="Times New Roman" w:eastAsia="Times New Roman" w:hAnsi="Times New Roman" w:cs="Times New Roman"/>
          <w:color w:val="000000"/>
          <w:sz w:val="24"/>
          <w:szCs w:val="24"/>
        </w:rPr>
      </w:pPr>
    </w:p>
    <w:p w14:paraId="2D5DF082" w14:textId="77777777" w:rsidR="00DD1767" w:rsidRPr="006F1BE1" w:rsidRDefault="00DD1767" w:rsidP="00DD1767">
      <w:pPr>
        <w:numPr>
          <w:ilvl w:val="0"/>
          <w:numId w:val="41"/>
        </w:numPr>
        <w:shd w:val="clear" w:color="auto" w:fill="FFFFFF"/>
        <w:tabs>
          <w:tab w:val="num" w:pos="990"/>
        </w:tabs>
        <w:spacing w:after="0" w:line="240" w:lineRule="auto"/>
        <w:rPr>
          <w:ins w:id="370" w:author="Author"/>
          <w:rFonts w:ascii="Times New Roman" w:eastAsia="Times New Roman" w:hAnsi="Times New Roman" w:cs="Times New Roman"/>
          <w:color w:val="000000"/>
          <w:sz w:val="24"/>
          <w:szCs w:val="24"/>
        </w:rPr>
      </w:pPr>
      <w:ins w:id="371" w:author="Author">
        <w:r w:rsidRPr="006F1BE1">
          <w:rPr>
            <w:rFonts w:ascii="Times New Roman" w:eastAsia="Times New Roman" w:hAnsi="Times New Roman" w:cs="Times New Roman"/>
            <w:color w:val="000000"/>
            <w:sz w:val="24"/>
            <w:szCs w:val="24"/>
          </w:rPr>
          <w:t>Subject Matter Knowledge:</w:t>
        </w:r>
      </w:ins>
    </w:p>
    <w:p w14:paraId="07E0746F" w14:textId="3E159FE4" w:rsidR="00DD1767" w:rsidRPr="006F1BE1" w:rsidRDefault="00DD1767" w:rsidP="00DD1767">
      <w:pPr>
        <w:pStyle w:val="ListParagraph"/>
        <w:widowControl w:val="0"/>
        <w:numPr>
          <w:ilvl w:val="1"/>
          <w:numId w:val="41"/>
        </w:numPr>
        <w:ind w:left="1080"/>
        <w:rPr>
          <w:ins w:id="372" w:author="Author"/>
          <w:rFonts w:ascii="Times New Roman" w:eastAsia="Times New Roman" w:hAnsi="Times New Roman" w:cs="Times New Roman"/>
          <w:color w:val="000000"/>
          <w:sz w:val="24"/>
          <w:szCs w:val="24"/>
        </w:rPr>
      </w:pPr>
      <w:ins w:id="373" w:author="Author">
        <w:r w:rsidRPr="006F1BE1">
          <w:rPr>
            <w:rFonts w:ascii="Times New Roman" w:eastAsia="Times New Roman" w:hAnsi="Times New Roman" w:cs="Times New Roman"/>
            <w:color w:val="000000"/>
            <w:sz w:val="24"/>
            <w:szCs w:val="24"/>
          </w:rPr>
          <w:t>Knowledge of the foundations of bilingual education</w:t>
        </w:r>
        <w:r w:rsidR="00084F7E" w:rsidRPr="00B5299B">
          <w:rPr>
            <w:rFonts w:ascii="Times New Roman" w:eastAsia="Times New Roman" w:hAnsi="Times New Roman" w:cs="Times New Roman"/>
            <w:color w:val="000000"/>
            <w:sz w:val="24"/>
            <w:szCs w:val="24"/>
            <w:highlight w:val="yellow"/>
          </w:rPr>
          <w:t xml:space="preserve">, including dual language education or two-way immersion and transitional bilingual education, </w:t>
        </w:r>
        <w:r w:rsidR="00084F7E" w:rsidRPr="00B5299B">
          <w:rPr>
            <w:rFonts w:ascii="Times New Roman" w:eastAsia="Times New Roman" w:hAnsi="Times New Roman" w:cs="Times New Roman"/>
            <w:sz w:val="24"/>
            <w:szCs w:val="24"/>
            <w:highlight w:val="yellow"/>
          </w:rPr>
          <w:t>as defined in M.G.L. c. 71A, § 2,</w:t>
        </w:r>
        <w:r w:rsidR="00084F7E">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and the concepts of bilingualism and biculturalism.</w:t>
        </w:r>
      </w:ins>
    </w:p>
    <w:p w14:paraId="48DF8B8F" w14:textId="77777777" w:rsidR="00DD1767" w:rsidRPr="006F1BE1" w:rsidRDefault="00DD1767" w:rsidP="00DD1767">
      <w:pPr>
        <w:pStyle w:val="ListParagraph"/>
        <w:widowControl w:val="0"/>
        <w:numPr>
          <w:ilvl w:val="1"/>
          <w:numId w:val="41"/>
        </w:numPr>
        <w:ind w:left="1080"/>
        <w:rPr>
          <w:ins w:id="374" w:author="Author"/>
          <w:rFonts w:ascii="Times New Roman" w:eastAsia="Times New Roman" w:hAnsi="Times New Roman" w:cs="Times New Roman"/>
          <w:color w:val="000000"/>
          <w:sz w:val="24"/>
          <w:szCs w:val="24"/>
        </w:rPr>
      </w:pPr>
      <w:ins w:id="375" w:author="Author">
        <w:r w:rsidRPr="006F1BE1">
          <w:rPr>
            <w:rFonts w:ascii="Times New Roman" w:eastAsia="Times New Roman" w:hAnsi="Times New Roman" w:cs="Times New Roman"/>
            <w:color w:val="000000"/>
            <w:sz w:val="24"/>
            <w:szCs w:val="24"/>
          </w:rPr>
          <w:t>Bilingual language acquisition factors as they affect access to the Massachusetts content and language standards.</w:t>
        </w:r>
      </w:ins>
    </w:p>
    <w:p w14:paraId="42F9C07F" w14:textId="77777777" w:rsidR="00DD1767" w:rsidRPr="006F1BE1" w:rsidRDefault="00DD1767" w:rsidP="00DD1767">
      <w:pPr>
        <w:pStyle w:val="ListParagraph"/>
        <w:widowControl w:val="0"/>
        <w:numPr>
          <w:ilvl w:val="1"/>
          <w:numId w:val="41"/>
        </w:numPr>
        <w:ind w:left="1080"/>
        <w:rPr>
          <w:ins w:id="376" w:author="Author"/>
          <w:rFonts w:ascii="Times New Roman" w:eastAsia="Times New Roman" w:hAnsi="Times New Roman" w:cs="Times New Roman"/>
          <w:color w:val="000000"/>
          <w:sz w:val="24"/>
          <w:szCs w:val="24"/>
        </w:rPr>
      </w:pPr>
      <w:ins w:id="377" w:author="Author">
        <w:r w:rsidRPr="006F1BE1">
          <w:rPr>
            <w:rFonts w:ascii="Times New Roman" w:eastAsia="Times New Roman" w:hAnsi="Times New Roman" w:cs="Times New Roman"/>
            <w:color w:val="000000"/>
            <w:sz w:val="24"/>
            <w:szCs w:val="24"/>
          </w:rPr>
          <w:t>Social-cultural, social-emotional, political, and other salient factors in bilingual language acquisition.</w:t>
        </w:r>
      </w:ins>
    </w:p>
    <w:p w14:paraId="025A8FEC" w14:textId="77777777" w:rsidR="00DD1767" w:rsidRPr="006F1BE1" w:rsidRDefault="00DD1767" w:rsidP="00DD1767">
      <w:pPr>
        <w:pStyle w:val="ListParagraph"/>
        <w:widowControl w:val="0"/>
        <w:numPr>
          <w:ilvl w:val="1"/>
          <w:numId w:val="41"/>
        </w:numPr>
        <w:ind w:left="1080"/>
        <w:rPr>
          <w:ins w:id="378" w:author="Author"/>
          <w:rFonts w:ascii="Times New Roman" w:eastAsia="Times New Roman" w:hAnsi="Times New Roman" w:cs="Times New Roman"/>
          <w:color w:val="000000"/>
          <w:sz w:val="24"/>
          <w:szCs w:val="24"/>
        </w:rPr>
      </w:pPr>
      <w:ins w:id="379" w:author="Author">
        <w:r w:rsidRPr="006F1BE1">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ins>
    </w:p>
    <w:p w14:paraId="675004A8" w14:textId="77777777" w:rsidR="00DD1767" w:rsidRPr="006F1BE1" w:rsidRDefault="00DD1767" w:rsidP="00DD1767">
      <w:pPr>
        <w:pStyle w:val="ListParagraph"/>
        <w:widowControl w:val="0"/>
        <w:numPr>
          <w:ilvl w:val="1"/>
          <w:numId w:val="41"/>
        </w:numPr>
        <w:ind w:left="1080"/>
        <w:rPr>
          <w:ins w:id="380" w:author="Author"/>
          <w:rFonts w:ascii="Times New Roman" w:eastAsia="Times New Roman" w:hAnsi="Times New Roman" w:cs="Times New Roman"/>
          <w:color w:val="000000"/>
          <w:sz w:val="24"/>
          <w:szCs w:val="24"/>
        </w:rPr>
      </w:pPr>
      <w:ins w:id="381" w:author="Author">
        <w:r w:rsidRPr="006F1BE1">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ins>
    </w:p>
    <w:p w14:paraId="03CF9C85" w14:textId="77777777" w:rsidR="00DD1767" w:rsidRPr="006F1BE1" w:rsidRDefault="00DD1767" w:rsidP="00DD1767">
      <w:pPr>
        <w:pStyle w:val="ListParagraph"/>
        <w:widowControl w:val="0"/>
        <w:numPr>
          <w:ilvl w:val="1"/>
          <w:numId w:val="41"/>
        </w:numPr>
        <w:ind w:left="1080"/>
        <w:rPr>
          <w:ins w:id="382" w:author="Author"/>
          <w:rFonts w:ascii="Times New Roman" w:eastAsia="Times New Roman" w:hAnsi="Times New Roman" w:cs="Times New Roman"/>
          <w:color w:val="000000"/>
          <w:sz w:val="24"/>
          <w:szCs w:val="24"/>
        </w:rPr>
      </w:pPr>
      <w:ins w:id="383" w:author="Author">
        <w:r w:rsidRPr="006F1BE1">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ins>
    </w:p>
    <w:p w14:paraId="4EB44B9E" w14:textId="77777777" w:rsidR="00DD1767" w:rsidRPr="006F1BE1" w:rsidRDefault="00DD1767" w:rsidP="00DD1767">
      <w:pPr>
        <w:pStyle w:val="ListParagraph"/>
        <w:widowControl w:val="0"/>
        <w:numPr>
          <w:ilvl w:val="1"/>
          <w:numId w:val="41"/>
        </w:numPr>
        <w:ind w:left="1080"/>
        <w:rPr>
          <w:ins w:id="384" w:author="Author"/>
          <w:rFonts w:ascii="Times New Roman" w:eastAsia="Times New Roman" w:hAnsi="Times New Roman" w:cs="Times New Roman"/>
          <w:color w:val="000000"/>
          <w:sz w:val="24"/>
          <w:szCs w:val="24"/>
        </w:rPr>
      </w:pPr>
      <w:ins w:id="385" w:author="Author">
        <w:r w:rsidRPr="006F1BE1">
          <w:rPr>
            <w:rFonts w:ascii="Times New Roman" w:eastAsia="Times New Roman" w:hAnsi="Times New Roman" w:cs="Times New Roman"/>
            <w:color w:val="000000"/>
            <w:sz w:val="24"/>
            <w:szCs w:val="24"/>
          </w:rPr>
          <w:t>Understanding and implementation of culturally relevant teaching materials and practices.</w:t>
        </w:r>
      </w:ins>
    </w:p>
    <w:p w14:paraId="75C5DA2A" w14:textId="77777777" w:rsidR="00DD1767" w:rsidRPr="006F1BE1" w:rsidRDefault="00DD1767" w:rsidP="00DD1767">
      <w:pPr>
        <w:pStyle w:val="ListParagraph"/>
        <w:widowControl w:val="0"/>
        <w:spacing w:after="0" w:line="240" w:lineRule="auto"/>
        <w:ind w:left="1080"/>
        <w:rPr>
          <w:ins w:id="386" w:author="Author"/>
          <w:rFonts w:ascii="Times New Roman" w:eastAsia="Times New Roman" w:hAnsi="Times New Roman" w:cs="Times New Roman"/>
          <w:color w:val="000000"/>
          <w:sz w:val="24"/>
          <w:szCs w:val="24"/>
        </w:rPr>
      </w:pPr>
    </w:p>
    <w:p w14:paraId="424F816E" w14:textId="37917073" w:rsidR="00DD1767" w:rsidRPr="002528F1" w:rsidDel="006B7747" w:rsidRDefault="002528F1" w:rsidP="002528F1">
      <w:pPr>
        <w:widowControl w:val="0"/>
        <w:shd w:val="clear" w:color="auto" w:fill="FFFFFF"/>
        <w:spacing w:after="0" w:line="240" w:lineRule="auto"/>
        <w:ind w:left="720" w:hanging="360"/>
        <w:rPr>
          <w:ins w:id="387" w:author="Author"/>
          <w:del w:id="388" w:author="Author"/>
          <w:rFonts w:ascii="Times New Roman" w:eastAsia="Times New Roman" w:hAnsi="Times New Roman" w:cs="Times New Roman"/>
          <w:color w:val="000000"/>
          <w:sz w:val="24"/>
          <w:szCs w:val="24"/>
        </w:rPr>
      </w:pPr>
      <w:ins w:id="389" w:author="Author">
        <w:r w:rsidRPr="002528F1">
          <w:rPr>
            <w:rFonts w:ascii="Times New Roman" w:eastAsia="Times New Roman" w:hAnsi="Times New Roman" w:cs="Times New Roman"/>
            <w:color w:val="000000"/>
            <w:sz w:val="24"/>
            <w:szCs w:val="24"/>
          </w:rPr>
          <w:t xml:space="preserve">(c) </w:t>
        </w:r>
        <w:r w:rsidR="00DD1767" w:rsidRPr="002528F1">
          <w:rPr>
            <w:rFonts w:ascii="Times New Roman" w:eastAsia="Times New Roman" w:hAnsi="Times New Roman" w:cs="Times New Roman"/>
            <w:color w:val="000000"/>
            <w:sz w:val="24"/>
            <w:szCs w:val="24"/>
          </w:rPr>
          <w:t xml:space="preserve">A candidate who fulfills the requirement in 603 CMR </w:t>
        </w:r>
        <w:r w:rsidR="00E051C4" w:rsidRPr="002528F1">
          <w:rPr>
            <w:rFonts w:ascii="Times New Roman" w:eastAsia="Times New Roman" w:hAnsi="Times New Roman" w:cs="Times New Roman"/>
            <w:color w:val="000000"/>
            <w:sz w:val="24"/>
            <w:szCs w:val="24"/>
          </w:rPr>
          <w:t>4</w:t>
        </w:r>
        <w:r w:rsidR="00DD1767" w:rsidRPr="002528F1">
          <w:rPr>
            <w:rFonts w:ascii="Times New Roman" w:eastAsia="Times New Roman" w:hAnsi="Times New Roman" w:cs="Times New Roman"/>
            <w:color w:val="000000"/>
            <w:sz w:val="24"/>
            <w:szCs w:val="24"/>
          </w:rPr>
          <w:t>.1</w:t>
        </w:r>
        <w:r w:rsidR="00E051C4" w:rsidRPr="002528F1">
          <w:rPr>
            <w:rFonts w:ascii="Times New Roman" w:eastAsia="Times New Roman" w:hAnsi="Times New Roman" w:cs="Times New Roman"/>
            <w:color w:val="000000"/>
            <w:sz w:val="24"/>
            <w:szCs w:val="24"/>
          </w:rPr>
          <w:t>5</w:t>
        </w:r>
        <w:r w:rsidR="00DD1767" w:rsidRPr="002528F1">
          <w:rPr>
            <w:rFonts w:ascii="Times New Roman" w:eastAsia="Times New Roman" w:hAnsi="Times New Roman" w:cs="Times New Roman"/>
            <w:color w:val="000000"/>
            <w:sz w:val="24"/>
            <w:szCs w:val="24"/>
          </w:rPr>
          <w:t xml:space="preserve">(3)(a)1 and has at least three years of prior employment experience in a </w:t>
        </w:r>
        <w:r w:rsidR="006B7747" w:rsidRPr="002528F1">
          <w:rPr>
            <w:rFonts w:ascii="Times New Roman" w:eastAsia="Times New Roman" w:hAnsi="Times New Roman" w:cs="Times New Roman"/>
            <w:color w:val="000000"/>
            <w:sz w:val="24"/>
            <w:szCs w:val="24"/>
            <w:highlight w:val="yellow"/>
          </w:rPr>
          <w:t xml:space="preserve">dual language </w:t>
        </w:r>
        <w:r w:rsidR="002C10F5" w:rsidRPr="002528F1">
          <w:rPr>
            <w:rFonts w:ascii="Times New Roman" w:eastAsia="Times New Roman" w:hAnsi="Times New Roman" w:cs="Times New Roman"/>
            <w:color w:val="000000"/>
            <w:sz w:val="24"/>
            <w:szCs w:val="24"/>
            <w:highlight w:val="yellow"/>
          </w:rPr>
          <w:t xml:space="preserve">education </w:t>
        </w:r>
        <w:r w:rsidR="006B7747" w:rsidRPr="002528F1">
          <w:rPr>
            <w:rFonts w:ascii="Times New Roman" w:eastAsia="Times New Roman" w:hAnsi="Times New Roman" w:cs="Times New Roman"/>
            <w:color w:val="000000"/>
            <w:sz w:val="24"/>
            <w:szCs w:val="24"/>
            <w:highlight w:val="yellow"/>
          </w:rPr>
          <w:t>or</w:t>
        </w:r>
        <w:r w:rsidR="006B7747" w:rsidRPr="002528F1">
          <w:rPr>
            <w:rFonts w:ascii="Times New Roman" w:eastAsia="Times New Roman" w:hAnsi="Times New Roman" w:cs="Times New Roman"/>
            <w:color w:val="000000"/>
            <w:sz w:val="24"/>
            <w:szCs w:val="24"/>
          </w:rPr>
          <w:t xml:space="preserve"> </w:t>
        </w:r>
        <w:r w:rsidR="00DD1767" w:rsidRPr="002528F1">
          <w:rPr>
            <w:rFonts w:ascii="Times New Roman" w:eastAsia="Times New Roman" w:hAnsi="Times New Roman" w:cs="Times New Roman"/>
            <w:color w:val="000000"/>
            <w:sz w:val="24"/>
            <w:szCs w:val="24"/>
          </w:rPr>
          <w:t>two-way immersion</w:t>
        </w:r>
        <w:r w:rsidR="006B7747" w:rsidRPr="002528F1">
          <w:rPr>
            <w:rFonts w:ascii="Times New Roman" w:eastAsia="Times New Roman" w:hAnsi="Times New Roman" w:cs="Times New Roman"/>
            <w:color w:val="000000"/>
            <w:sz w:val="24"/>
            <w:szCs w:val="24"/>
          </w:rPr>
          <w:t xml:space="preserve"> </w:t>
        </w:r>
        <w:r w:rsidR="006B7747" w:rsidRPr="002528F1">
          <w:rPr>
            <w:rFonts w:ascii="Times New Roman" w:eastAsia="Times New Roman" w:hAnsi="Times New Roman" w:cs="Times New Roman"/>
            <w:color w:val="000000"/>
            <w:sz w:val="24"/>
            <w:szCs w:val="24"/>
            <w:highlight w:val="yellow"/>
          </w:rPr>
          <w:t>program</w:t>
        </w:r>
        <w:r w:rsidR="00DD1767" w:rsidRPr="002528F1">
          <w:rPr>
            <w:rFonts w:ascii="Times New Roman" w:eastAsia="Times New Roman" w:hAnsi="Times New Roman" w:cs="Times New Roman"/>
            <w:color w:val="000000"/>
            <w:sz w:val="24"/>
            <w:szCs w:val="24"/>
          </w:rPr>
          <w:t>, transitional bilingual educatio</w:t>
        </w:r>
        <w:r w:rsidR="004D741E" w:rsidRPr="002528F1">
          <w:rPr>
            <w:rFonts w:ascii="Times New Roman" w:eastAsia="Times New Roman" w:hAnsi="Times New Roman" w:cs="Times New Roman"/>
            <w:color w:val="000000"/>
            <w:sz w:val="24"/>
            <w:szCs w:val="24"/>
          </w:rPr>
          <w:t>n</w:t>
        </w:r>
        <w:r w:rsidR="003B103F" w:rsidRPr="002528F1">
          <w:rPr>
            <w:rFonts w:ascii="Times New Roman" w:eastAsia="Times New Roman" w:hAnsi="Times New Roman" w:cs="Times New Roman"/>
            <w:color w:val="000000"/>
            <w:sz w:val="24"/>
            <w:szCs w:val="24"/>
          </w:rPr>
          <w:t xml:space="preserve"> </w:t>
        </w:r>
        <w:r w:rsidR="003B103F" w:rsidRPr="002528F1">
          <w:rPr>
            <w:rFonts w:ascii="Times New Roman" w:eastAsia="Times New Roman" w:hAnsi="Times New Roman" w:cs="Times New Roman"/>
            <w:color w:val="000000"/>
            <w:sz w:val="24"/>
            <w:szCs w:val="24"/>
            <w:highlight w:val="yellow"/>
          </w:rPr>
          <w:t>program</w:t>
        </w:r>
        <w:r w:rsidR="004D741E" w:rsidRPr="002528F1">
          <w:rPr>
            <w:rFonts w:ascii="Times New Roman" w:eastAsia="Times New Roman" w:hAnsi="Times New Roman" w:cs="Times New Roman"/>
            <w:color w:val="000000"/>
            <w:sz w:val="24"/>
            <w:szCs w:val="24"/>
          </w:rPr>
          <w:t>, or other bilingual education setting</w:t>
        </w:r>
        <w:r w:rsidR="00DD1767" w:rsidRPr="002528F1">
          <w:rPr>
            <w:rFonts w:ascii="Times New Roman" w:eastAsia="Times New Roman" w:hAnsi="Times New Roman" w:cs="Times New Roman"/>
            <w:color w:val="000000"/>
            <w:sz w:val="24"/>
            <w:szCs w:val="24"/>
          </w:rPr>
          <w:t xml:space="preserve">, and who can demonstrate that </w:t>
        </w:r>
        <w:r w:rsidR="00E051C4" w:rsidRPr="002528F1">
          <w:rPr>
            <w:rFonts w:ascii="Times New Roman" w:eastAsia="Times New Roman" w:hAnsi="Times New Roman" w:cs="Times New Roman"/>
            <w:color w:val="000000"/>
            <w:sz w:val="24"/>
            <w:szCs w:val="24"/>
          </w:rPr>
          <w:t>he or she</w:t>
        </w:r>
        <w:r w:rsidR="00DD1767" w:rsidRPr="002528F1">
          <w:rPr>
            <w:rFonts w:ascii="Times New Roman" w:eastAsia="Times New Roman" w:hAnsi="Times New Roman" w:cs="Times New Roman"/>
            <w:color w:val="000000"/>
            <w:sz w:val="24"/>
            <w:szCs w:val="24"/>
          </w:rPr>
          <w:t xml:space="preserve"> meet</w:t>
        </w:r>
        <w:r w:rsidR="00E051C4" w:rsidRPr="002528F1">
          <w:rPr>
            <w:rFonts w:ascii="Times New Roman" w:eastAsia="Times New Roman" w:hAnsi="Times New Roman" w:cs="Times New Roman"/>
            <w:color w:val="000000"/>
            <w:sz w:val="24"/>
            <w:szCs w:val="24"/>
          </w:rPr>
          <w:t>s</w:t>
        </w:r>
        <w:r w:rsidR="00DD1767" w:rsidRPr="002528F1">
          <w:rPr>
            <w:rFonts w:ascii="Times New Roman" w:eastAsia="Times New Roman" w:hAnsi="Times New Roman" w:cs="Times New Roman"/>
            <w:color w:val="000000"/>
            <w:sz w:val="24"/>
            <w:szCs w:val="24"/>
          </w:rPr>
          <w:t xml:space="preserve"> the subject matter knowledge and skills requirements set forth in 603 CMR </w:t>
        </w:r>
        <w:r w:rsidR="00E051C4" w:rsidRPr="002528F1">
          <w:rPr>
            <w:rFonts w:ascii="Times New Roman" w:eastAsia="Times New Roman" w:hAnsi="Times New Roman" w:cs="Times New Roman"/>
            <w:color w:val="000000"/>
            <w:sz w:val="24"/>
            <w:szCs w:val="24"/>
          </w:rPr>
          <w:t>4</w:t>
        </w:r>
        <w:r w:rsidR="00DD1767" w:rsidRPr="002528F1">
          <w:rPr>
            <w:rFonts w:ascii="Times New Roman" w:eastAsia="Times New Roman" w:hAnsi="Times New Roman" w:cs="Times New Roman"/>
            <w:color w:val="000000"/>
            <w:sz w:val="24"/>
            <w:szCs w:val="24"/>
          </w:rPr>
          <w:t>.1</w:t>
        </w:r>
        <w:r w:rsidR="00E051C4" w:rsidRPr="002528F1">
          <w:rPr>
            <w:rFonts w:ascii="Times New Roman" w:eastAsia="Times New Roman" w:hAnsi="Times New Roman" w:cs="Times New Roman"/>
            <w:color w:val="000000"/>
            <w:sz w:val="24"/>
            <w:szCs w:val="24"/>
          </w:rPr>
          <w:t>5</w:t>
        </w:r>
        <w:r w:rsidR="00DD1767" w:rsidRPr="002528F1">
          <w:rPr>
            <w:rFonts w:ascii="Times New Roman" w:eastAsia="Times New Roman" w:hAnsi="Times New Roman" w:cs="Times New Roman"/>
            <w:color w:val="000000"/>
            <w:sz w:val="24"/>
            <w:szCs w:val="24"/>
          </w:rPr>
          <w:t xml:space="preserve">(3)(b), will be exempt from the requirements set forth in 603 CMR </w:t>
        </w:r>
        <w:r w:rsidR="00E051C4" w:rsidRPr="002528F1">
          <w:rPr>
            <w:rFonts w:ascii="Times New Roman" w:eastAsia="Times New Roman" w:hAnsi="Times New Roman" w:cs="Times New Roman"/>
            <w:color w:val="000000"/>
            <w:sz w:val="24"/>
            <w:szCs w:val="24"/>
          </w:rPr>
          <w:t>4</w:t>
        </w:r>
        <w:r w:rsidR="00DD1767" w:rsidRPr="002528F1">
          <w:rPr>
            <w:rFonts w:ascii="Times New Roman" w:eastAsia="Times New Roman" w:hAnsi="Times New Roman" w:cs="Times New Roman"/>
            <w:color w:val="000000"/>
            <w:sz w:val="24"/>
            <w:szCs w:val="24"/>
          </w:rPr>
          <w:t>.1</w:t>
        </w:r>
        <w:r w:rsidR="00E051C4" w:rsidRPr="002528F1">
          <w:rPr>
            <w:rFonts w:ascii="Times New Roman" w:eastAsia="Times New Roman" w:hAnsi="Times New Roman" w:cs="Times New Roman"/>
            <w:color w:val="000000"/>
            <w:sz w:val="24"/>
            <w:szCs w:val="24"/>
          </w:rPr>
          <w:t>5</w:t>
        </w:r>
        <w:r w:rsidR="00DD1767" w:rsidRPr="002528F1">
          <w:rPr>
            <w:rFonts w:ascii="Times New Roman" w:eastAsia="Times New Roman" w:hAnsi="Times New Roman" w:cs="Times New Roman"/>
            <w:color w:val="000000"/>
            <w:sz w:val="24"/>
            <w:szCs w:val="24"/>
          </w:rPr>
          <w:t xml:space="preserve">(3)(a)2-3 if </w:t>
        </w:r>
        <w:r w:rsidR="004D741E" w:rsidRPr="002528F1">
          <w:rPr>
            <w:rFonts w:ascii="Times New Roman" w:eastAsia="Times New Roman" w:hAnsi="Times New Roman" w:cs="Times New Roman"/>
            <w:color w:val="000000"/>
            <w:sz w:val="24"/>
            <w:szCs w:val="24"/>
          </w:rPr>
          <w:t>he or she</w:t>
        </w:r>
        <w:r w:rsidR="00DD1767" w:rsidRPr="002528F1">
          <w:rPr>
            <w:rFonts w:ascii="Times New Roman" w:eastAsia="Times New Roman" w:hAnsi="Times New Roman" w:cs="Times New Roman"/>
            <w:color w:val="000000"/>
            <w:sz w:val="24"/>
            <w:szCs w:val="24"/>
          </w:rPr>
          <w:t xml:space="preserve"> appl</w:t>
        </w:r>
        <w:r w:rsidR="004D741E" w:rsidRPr="002528F1">
          <w:rPr>
            <w:rFonts w:ascii="Times New Roman" w:eastAsia="Times New Roman" w:hAnsi="Times New Roman" w:cs="Times New Roman"/>
            <w:color w:val="000000"/>
            <w:sz w:val="24"/>
            <w:szCs w:val="24"/>
          </w:rPr>
          <w:t>ies</w:t>
        </w:r>
        <w:r w:rsidR="00DD1767" w:rsidRPr="002528F1">
          <w:rPr>
            <w:rFonts w:ascii="Times New Roman" w:eastAsia="Times New Roman" w:hAnsi="Times New Roman" w:cs="Times New Roman"/>
            <w:color w:val="000000"/>
            <w:sz w:val="24"/>
            <w:szCs w:val="24"/>
          </w:rPr>
          <w:t xml:space="preserve"> to the Department </w:t>
        </w:r>
        <w:del w:id="390" w:author="Author">
          <w:r w:rsidR="00DD1767" w:rsidRPr="002528F1" w:rsidDel="006B7747">
            <w:rPr>
              <w:rFonts w:ascii="Times New Roman" w:eastAsia="Times New Roman" w:hAnsi="Times New Roman" w:cs="Times New Roman"/>
              <w:color w:val="000000"/>
              <w:sz w:val="24"/>
              <w:szCs w:val="24"/>
              <w:highlight w:val="yellow"/>
            </w:rPr>
            <w:delText xml:space="preserve">for the </w:delText>
          </w:r>
          <w:r w:rsidR="004D741E" w:rsidRPr="002528F1" w:rsidDel="006B7747">
            <w:rPr>
              <w:rFonts w:ascii="Times New Roman" w:eastAsia="Times New Roman" w:hAnsi="Times New Roman" w:cs="Times New Roman"/>
              <w:color w:val="000000"/>
              <w:sz w:val="24"/>
              <w:szCs w:val="24"/>
              <w:highlight w:val="yellow"/>
            </w:rPr>
            <w:delText>Bilingual Education E</w:delText>
          </w:r>
          <w:r w:rsidR="00DD1767" w:rsidRPr="002528F1" w:rsidDel="006B7747">
            <w:rPr>
              <w:rFonts w:ascii="Times New Roman" w:eastAsia="Times New Roman" w:hAnsi="Times New Roman" w:cs="Times New Roman"/>
              <w:color w:val="000000"/>
              <w:sz w:val="24"/>
              <w:szCs w:val="24"/>
              <w:highlight w:val="yellow"/>
            </w:rPr>
            <w:delText xml:space="preserve">ndorsement by June 30, 2019 </w:delText>
          </w:r>
        </w:del>
        <w:r w:rsidR="00DD1767" w:rsidRPr="00270AA1">
          <w:rPr>
            <w:rFonts w:ascii="Times New Roman" w:eastAsia="Times New Roman" w:hAnsi="Times New Roman" w:cs="Times New Roman"/>
            <w:color w:val="000000"/>
            <w:sz w:val="24"/>
            <w:szCs w:val="24"/>
          </w:rPr>
          <w:t>and complete</w:t>
        </w:r>
        <w:r w:rsidR="004D741E" w:rsidRPr="00270AA1">
          <w:rPr>
            <w:rFonts w:ascii="Times New Roman" w:eastAsia="Times New Roman" w:hAnsi="Times New Roman" w:cs="Times New Roman"/>
            <w:color w:val="000000"/>
            <w:sz w:val="24"/>
            <w:szCs w:val="24"/>
          </w:rPr>
          <w:t>s</w:t>
        </w:r>
        <w:r w:rsidR="00DD1767" w:rsidRPr="00270AA1">
          <w:rPr>
            <w:rFonts w:ascii="Times New Roman" w:eastAsia="Times New Roman" w:hAnsi="Times New Roman" w:cs="Times New Roman"/>
            <w:color w:val="000000"/>
            <w:sz w:val="24"/>
            <w:szCs w:val="24"/>
          </w:rPr>
          <w:t xml:space="preserve"> all of the requirements </w:t>
        </w:r>
        <w:r w:rsidR="006B7747" w:rsidRPr="00270AA1">
          <w:rPr>
            <w:rFonts w:ascii="Times New Roman" w:eastAsia="Times New Roman" w:hAnsi="Times New Roman" w:cs="Times New Roman"/>
            <w:color w:val="000000"/>
            <w:sz w:val="24"/>
            <w:szCs w:val="24"/>
            <w:highlight w:val="yellow"/>
          </w:rPr>
          <w:t xml:space="preserve">for the Bilingual </w:t>
        </w:r>
        <w:r w:rsidR="005365F0" w:rsidRPr="00270AA1">
          <w:rPr>
            <w:rFonts w:ascii="Times New Roman" w:eastAsia="Times New Roman" w:hAnsi="Times New Roman" w:cs="Times New Roman"/>
            <w:color w:val="000000"/>
            <w:sz w:val="24"/>
            <w:szCs w:val="24"/>
            <w:highlight w:val="yellow"/>
          </w:rPr>
          <w:t xml:space="preserve">Education </w:t>
        </w:r>
        <w:r w:rsidR="006B7747" w:rsidRPr="00270AA1">
          <w:rPr>
            <w:rFonts w:ascii="Times New Roman" w:eastAsia="Times New Roman" w:hAnsi="Times New Roman" w:cs="Times New Roman"/>
            <w:color w:val="000000"/>
            <w:sz w:val="24"/>
            <w:szCs w:val="24"/>
            <w:highlight w:val="yellow"/>
          </w:rPr>
          <w:t>Endorsement</w:t>
        </w:r>
        <w:r w:rsidR="006B7747" w:rsidRPr="002528F1">
          <w:rPr>
            <w:rFonts w:ascii="Times New Roman" w:eastAsia="Times New Roman" w:hAnsi="Times New Roman" w:cs="Times New Roman"/>
            <w:color w:val="000000"/>
            <w:sz w:val="24"/>
            <w:szCs w:val="24"/>
          </w:rPr>
          <w:t xml:space="preserve"> </w:t>
        </w:r>
        <w:r w:rsidR="00DD1767" w:rsidRPr="002528F1">
          <w:rPr>
            <w:rFonts w:ascii="Times New Roman" w:eastAsia="Times New Roman" w:hAnsi="Times New Roman" w:cs="Times New Roman"/>
            <w:color w:val="000000"/>
            <w:sz w:val="24"/>
            <w:szCs w:val="24"/>
          </w:rPr>
          <w:t xml:space="preserve">by </w:t>
        </w:r>
        <w:del w:id="391" w:author="Author">
          <w:r w:rsidR="00DD1767" w:rsidRPr="002528F1" w:rsidDel="006B7747">
            <w:rPr>
              <w:rFonts w:ascii="Times New Roman" w:eastAsia="Times New Roman" w:hAnsi="Times New Roman" w:cs="Times New Roman"/>
              <w:color w:val="000000"/>
              <w:sz w:val="24"/>
              <w:szCs w:val="24"/>
              <w:highlight w:val="yellow"/>
            </w:rPr>
            <w:delText>December 31, 2019.</w:delText>
          </w:r>
        </w:del>
        <w:r w:rsidR="006B7747" w:rsidRPr="002528F1">
          <w:rPr>
            <w:rFonts w:ascii="Times New Roman" w:eastAsia="Times New Roman" w:hAnsi="Times New Roman" w:cs="Times New Roman"/>
            <w:color w:val="000000"/>
            <w:sz w:val="24"/>
            <w:szCs w:val="24"/>
            <w:highlight w:val="yellow"/>
          </w:rPr>
          <w:t xml:space="preserve"> June 30, 2020.</w:t>
        </w:r>
      </w:ins>
    </w:p>
    <w:p w14:paraId="7F2542AE" w14:textId="77777777" w:rsidR="00DD1767" w:rsidRPr="006B7747" w:rsidRDefault="00DD1767" w:rsidP="002528F1">
      <w:pPr>
        <w:pStyle w:val="ListParagraph"/>
        <w:widowControl w:val="0"/>
        <w:shd w:val="clear" w:color="auto" w:fill="FFFFFF"/>
        <w:spacing w:after="0" w:line="240" w:lineRule="auto"/>
        <w:ind w:left="360"/>
        <w:rPr>
          <w:ins w:id="392" w:author="Author"/>
          <w:rFonts w:ascii="Times New Roman" w:eastAsia="Times New Roman" w:hAnsi="Times New Roman" w:cs="Times New Roman"/>
          <w:color w:val="000000"/>
          <w:sz w:val="24"/>
          <w:szCs w:val="24"/>
        </w:rPr>
      </w:pPr>
    </w:p>
    <w:p w14:paraId="537C18BA" w14:textId="0B84343E" w:rsidR="00DD1767" w:rsidRPr="006F1BE1" w:rsidRDefault="00DD1767" w:rsidP="002528F1">
      <w:pPr>
        <w:pStyle w:val="ListParagraph"/>
        <w:numPr>
          <w:ilvl w:val="0"/>
          <w:numId w:val="47"/>
        </w:numPr>
        <w:shd w:val="clear" w:color="auto" w:fill="FFFFFF"/>
        <w:spacing w:after="0" w:line="240" w:lineRule="auto"/>
        <w:rPr>
          <w:ins w:id="393" w:author="Author"/>
          <w:rFonts w:ascii="Times New Roman" w:eastAsia="Times New Roman" w:hAnsi="Times New Roman" w:cs="Times New Roman"/>
          <w:color w:val="000000"/>
          <w:sz w:val="24"/>
          <w:szCs w:val="24"/>
        </w:rPr>
      </w:pPr>
      <w:ins w:id="394" w:author="Author">
        <w:r w:rsidRPr="006F1BE1">
          <w:rPr>
            <w:rFonts w:ascii="Times New Roman" w:eastAsia="Times New Roman" w:hAnsi="Times New Roman" w:cs="Times New Roman"/>
            <w:color w:val="000000"/>
            <w:sz w:val="24"/>
            <w:szCs w:val="24"/>
          </w:rPr>
          <w:t xml:space="preserve">A candidate who was prepared outside of Massachusetts shall not be required to complete the requirements set forth in 603 CMR </w:t>
        </w:r>
        <w:r w:rsidR="00E051C4"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.1</w:t>
        </w:r>
        <w:r w:rsidR="00E051C4"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(3)(a)</w:t>
        </w:r>
        <w:r w:rsidR="006B7747" w:rsidRPr="006C392F">
          <w:rPr>
            <w:rFonts w:ascii="Times New Roman" w:eastAsia="Times New Roman" w:hAnsi="Times New Roman" w:cs="Times New Roman"/>
            <w:color w:val="000000"/>
            <w:sz w:val="24"/>
            <w:szCs w:val="24"/>
            <w:highlight w:val="yellow"/>
          </w:rPr>
          <w:t>2</w:t>
        </w:r>
        <w:del w:id="395" w:author="Author">
          <w:r w:rsidRPr="006C392F" w:rsidDel="006B7747">
            <w:rPr>
              <w:rFonts w:ascii="Times New Roman" w:eastAsia="Times New Roman" w:hAnsi="Times New Roman" w:cs="Times New Roman"/>
              <w:color w:val="000000"/>
              <w:sz w:val="24"/>
              <w:szCs w:val="24"/>
              <w:highlight w:val="yellow"/>
            </w:rPr>
            <w:delText>1</w:delText>
          </w:r>
        </w:del>
        <w:r w:rsidRPr="006C392F">
          <w:rPr>
            <w:rFonts w:ascii="Times New Roman" w:eastAsia="Times New Roman" w:hAnsi="Times New Roman" w:cs="Times New Roman"/>
            <w:color w:val="000000"/>
            <w:sz w:val="24"/>
            <w:szCs w:val="24"/>
            <w:highlight w:val="yellow"/>
          </w:rPr>
          <w:t>-3</w:t>
        </w:r>
        <w:r w:rsidRPr="006F1BE1">
          <w:rPr>
            <w:rFonts w:ascii="Times New Roman" w:eastAsia="Times New Roman" w:hAnsi="Times New Roman" w:cs="Times New Roman"/>
            <w:color w:val="000000"/>
            <w:sz w:val="24"/>
            <w:szCs w:val="24"/>
          </w:rPr>
          <w:t xml:space="preserve"> if such candidate can provide documentation of one of the following:</w:t>
        </w:r>
      </w:ins>
    </w:p>
    <w:p w14:paraId="5ACD79CD" w14:textId="77777777" w:rsidR="00DD1767" w:rsidRPr="006F1BE1" w:rsidRDefault="00DD1767" w:rsidP="00DD1767">
      <w:pPr>
        <w:numPr>
          <w:ilvl w:val="0"/>
          <w:numId w:val="40"/>
        </w:numPr>
        <w:shd w:val="clear" w:color="auto" w:fill="FFFFFF"/>
        <w:spacing w:before="100" w:beforeAutospacing="1" w:after="100" w:afterAutospacing="1" w:line="240" w:lineRule="auto"/>
        <w:rPr>
          <w:ins w:id="396" w:author="Author"/>
          <w:rFonts w:ascii="Times New Roman" w:eastAsia="Times New Roman" w:hAnsi="Times New Roman" w:cs="Times New Roman"/>
          <w:color w:val="000000"/>
          <w:sz w:val="24"/>
          <w:szCs w:val="24"/>
        </w:rPr>
      </w:pPr>
      <w:ins w:id="397" w:author="Author">
        <w:r w:rsidRPr="006F1BE1">
          <w:rPr>
            <w:rFonts w:ascii="Times New Roman" w:eastAsia="Times New Roman" w:hAnsi="Times New Roman" w:cs="Times New Roman"/>
            <w:color w:val="000000"/>
            <w:sz w:val="24"/>
            <w:szCs w:val="24"/>
          </w:rPr>
          <w:lastRenderedPageBreak/>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ins>
    </w:p>
    <w:p w14:paraId="17C68C56" w14:textId="77777777" w:rsidR="00DD1767" w:rsidRPr="006F1BE1" w:rsidRDefault="00DD1767" w:rsidP="00DD1767">
      <w:pPr>
        <w:numPr>
          <w:ilvl w:val="0"/>
          <w:numId w:val="40"/>
        </w:numPr>
        <w:shd w:val="clear" w:color="auto" w:fill="FFFFFF"/>
        <w:spacing w:before="100" w:beforeAutospacing="1" w:after="0" w:afterAutospacing="1" w:line="240" w:lineRule="auto"/>
        <w:rPr>
          <w:ins w:id="398" w:author="Author"/>
          <w:rFonts w:ascii="Times New Roman" w:eastAsia="Times New Roman" w:hAnsi="Times New Roman" w:cs="Times New Roman"/>
          <w:color w:val="000000"/>
          <w:sz w:val="24"/>
          <w:szCs w:val="24"/>
        </w:rPr>
      </w:pPr>
      <w:ins w:id="399" w:author="Author">
        <w:r w:rsidRPr="006F1BE1">
          <w:rPr>
            <w:rFonts w:ascii="Times New Roman" w:eastAsia="Times New Roman" w:hAnsi="Times New Roman" w:cs="Times New Roman"/>
            <w:color w:val="000000"/>
            <w:sz w:val="24"/>
            <w:szCs w:val="24"/>
          </w:rPr>
          <w:t xml:space="preserve">Possession of an out-of-state license/certificate/endorsement that is comparable to the Bilingual Education Endorsement issued by a state with which Massachusetts has signed the NASDTEC Interstate Agreement or other agreement accepted by the Commissioner. </w:t>
        </w:r>
      </w:ins>
    </w:p>
    <w:p w14:paraId="37027112" w14:textId="77777777" w:rsidR="005F4B70" w:rsidRPr="00E051C4" w:rsidRDefault="00E051C4" w:rsidP="00E051C4">
      <w:pPr>
        <w:shd w:val="clear" w:color="auto" w:fill="FFFFFF"/>
        <w:spacing w:after="0" w:line="240" w:lineRule="auto"/>
        <w:ind w:left="720" w:hanging="360"/>
        <w:rPr>
          <w:rFonts w:ascii="Times New Roman" w:hAnsi="Times New Roman" w:cs="Times New Roman"/>
          <w:sz w:val="24"/>
          <w:szCs w:val="24"/>
        </w:rPr>
      </w:pPr>
      <w:ins w:id="400" w:author="Author">
        <w:r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ab/>
        </w:r>
        <w:r w:rsidR="00DD1767" w:rsidRPr="006F1BE1">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upon successful completion of 15 professional development points (PDPs) in the content area related to 603 CMR </w:t>
        </w:r>
        <w:r w:rsidRPr="006F1BE1">
          <w:rPr>
            <w:rFonts w:ascii="Times New Roman" w:eastAsia="Times New Roman" w:hAnsi="Times New Roman" w:cs="Times New Roman"/>
            <w:color w:val="000000"/>
            <w:sz w:val="24"/>
            <w:szCs w:val="24"/>
          </w:rPr>
          <w:t>4</w:t>
        </w:r>
        <w:r w:rsidR="00DD1767" w:rsidRPr="006F1BE1">
          <w:rPr>
            <w:rFonts w:ascii="Times New Roman" w:eastAsia="Times New Roman" w:hAnsi="Times New Roman" w:cs="Times New Roman"/>
            <w:color w:val="000000"/>
            <w:sz w:val="24"/>
            <w:szCs w:val="24"/>
          </w:rPr>
          <w:t>.1</w:t>
        </w:r>
        <w:r w:rsidRPr="006F1BE1">
          <w:rPr>
            <w:rFonts w:ascii="Times New Roman" w:eastAsia="Times New Roman" w:hAnsi="Times New Roman" w:cs="Times New Roman"/>
            <w:color w:val="000000"/>
            <w:sz w:val="24"/>
            <w:szCs w:val="24"/>
          </w:rPr>
          <w:t>5</w:t>
        </w:r>
        <w:r w:rsidR="00DD1767" w:rsidRPr="006F1BE1">
          <w:rPr>
            <w:rFonts w:ascii="Times New Roman" w:eastAsia="Times New Roman" w:hAnsi="Times New Roman" w:cs="Times New Roman"/>
            <w:color w:val="000000"/>
            <w:sz w:val="24"/>
            <w:szCs w:val="24"/>
          </w:rPr>
          <w:t xml:space="preserve">(3)(b). The 15 PDPs may be included in the total number of PDPs necessary for license renewal pursuant to 603 CMR </w:t>
        </w:r>
        <w:r w:rsidRPr="006F1BE1">
          <w:rPr>
            <w:rFonts w:ascii="Times New Roman" w:eastAsia="Times New Roman" w:hAnsi="Times New Roman" w:cs="Times New Roman"/>
            <w:color w:val="000000"/>
            <w:sz w:val="24"/>
            <w:szCs w:val="24"/>
          </w:rPr>
          <w:t>4.12(8).</w:t>
        </w:r>
        <w:r w:rsidR="001E33EC" w:rsidRPr="00E051C4">
          <w:rPr>
            <w:rFonts w:ascii="Times New Roman" w:eastAsia="Times New Roman" w:hAnsi="Times New Roman" w:cs="Times New Roman"/>
            <w:color w:val="000000"/>
            <w:sz w:val="24"/>
            <w:szCs w:val="24"/>
          </w:rPr>
          <w:br/>
        </w:r>
      </w:ins>
    </w:p>
    <w:sectPr w:rsidR="005F4B70" w:rsidRPr="00E051C4" w:rsidSect="00C276C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046A" w14:textId="77777777" w:rsidR="00A9712A" w:rsidRDefault="00A9712A" w:rsidP="00B4099F">
      <w:pPr>
        <w:spacing w:after="0" w:line="240" w:lineRule="auto"/>
      </w:pPr>
      <w:r>
        <w:separator/>
      </w:r>
    </w:p>
  </w:endnote>
  <w:endnote w:type="continuationSeparator" w:id="0">
    <w:p w14:paraId="3C5A61FB" w14:textId="77777777" w:rsidR="00A9712A" w:rsidRDefault="00A9712A" w:rsidP="00B4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LyonText-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5BF0" w14:textId="77777777" w:rsidR="00A17CE4" w:rsidRDefault="00A17CE4">
    <w:pPr>
      <w:pStyle w:val="Footer"/>
      <w:jc w:val="right"/>
    </w:pPr>
  </w:p>
  <w:p w14:paraId="6323DF0D" w14:textId="77777777" w:rsidR="00A17CE4" w:rsidRDefault="00A17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AD29" w14:textId="77777777" w:rsidR="00A9712A" w:rsidRDefault="00A9712A" w:rsidP="00B4099F">
      <w:pPr>
        <w:spacing w:after="0" w:line="240" w:lineRule="auto"/>
      </w:pPr>
      <w:r>
        <w:separator/>
      </w:r>
    </w:p>
  </w:footnote>
  <w:footnote w:type="continuationSeparator" w:id="0">
    <w:p w14:paraId="4A664AA1" w14:textId="77777777" w:rsidR="00A9712A" w:rsidRDefault="00A9712A" w:rsidP="00B40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037"/>
    <w:multiLevelType w:val="multilevel"/>
    <w:tmpl w:val="D27A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77A2"/>
    <w:multiLevelType w:val="hybridMultilevel"/>
    <w:tmpl w:val="B31CB63A"/>
    <w:lvl w:ilvl="0" w:tplc="BF72EE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A35BB"/>
    <w:multiLevelType w:val="multilevel"/>
    <w:tmpl w:val="9E5CD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16D60"/>
    <w:multiLevelType w:val="multilevel"/>
    <w:tmpl w:val="7072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974CC"/>
    <w:multiLevelType w:val="multilevel"/>
    <w:tmpl w:val="125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F7062"/>
    <w:multiLevelType w:val="hybridMultilevel"/>
    <w:tmpl w:val="5E6484F0"/>
    <w:lvl w:ilvl="0" w:tplc="5B787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A0F99"/>
    <w:multiLevelType w:val="multilevel"/>
    <w:tmpl w:val="5CACB5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07CBA"/>
    <w:multiLevelType w:val="multilevel"/>
    <w:tmpl w:val="813A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A1879"/>
    <w:multiLevelType w:val="hybridMultilevel"/>
    <w:tmpl w:val="200E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E3F17"/>
    <w:multiLevelType w:val="multilevel"/>
    <w:tmpl w:val="40C07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52A39"/>
    <w:multiLevelType w:val="multilevel"/>
    <w:tmpl w:val="EFB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A97630"/>
    <w:multiLevelType w:val="multilevel"/>
    <w:tmpl w:val="D200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460A2E"/>
    <w:multiLevelType w:val="multilevel"/>
    <w:tmpl w:val="317256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71AAB"/>
    <w:multiLevelType w:val="multilevel"/>
    <w:tmpl w:val="A17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534AFC"/>
    <w:multiLevelType w:val="multilevel"/>
    <w:tmpl w:val="C4C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4479E"/>
    <w:multiLevelType w:val="multilevel"/>
    <w:tmpl w:val="969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02A83"/>
    <w:multiLevelType w:val="multilevel"/>
    <w:tmpl w:val="4E28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7C3B87"/>
    <w:multiLevelType w:val="multilevel"/>
    <w:tmpl w:val="E4C2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24CC0"/>
    <w:multiLevelType w:val="multilevel"/>
    <w:tmpl w:val="36B62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C58ED"/>
    <w:multiLevelType w:val="multilevel"/>
    <w:tmpl w:val="77CC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D79A1"/>
    <w:multiLevelType w:val="multilevel"/>
    <w:tmpl w:val="CDE6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5D55E2"/>
    <w:multiLevelType w:val="hybridMultilevel"/>
    <w:tmpl w:val="68F048AE"/>
    <w:lvl w:ilvl="0" w:tplc="A536B55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93028C"/>
    <w:multiLevelType w:val="multilevel"/>
    <w:tmpl w:val="C46E2BA4"/>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093D1A"/>
    <w:multiLevelType w:val="multilevel"/>
    <w:tmpl w:val="C63A3B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550B0"/>
    <w:multiLevelType w:val="multilevel"/>
    <w:tmpl w:val="4B2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C4CB8"/>
    <w:multiLevelType w:val="multilevel"/>
    <w:tmpl w:val="5100D1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834C71"/>
    <w:multiLevelType w:val="multilevel"/>
    <w:tmpl w:val="C678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F7276"/>
    <w:multiLevelType w:val="multilevel"/>
    <w:tmpl w:val="DDA0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15138"/>
    <w:multiLevelType w:val="multilevel"/>
    <w:tmpl w:val="29BEB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C3EFC"/>
    <w:multiLevelType w:val="multilevel"/>
    <w:tmpl w:val="0E80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C263F2"/>
    <w:multiLevelType w:val="multilevel"/>
    <w:tmpl w:val="198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27127E"/>
    <w:multiLevelType w:val="multilevel"/>
    <w:tmpl w:val="369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11684"/>
    <w:multiLevelType w:val="multilevel"/>
    <w:tmpl w:val="1A8E0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EA09B0"/>
    <w:multiLevelType w:val="multilevel"/>
    <w:tmpl w:val="A462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8D5CE3"/>
    <w:multiLevelType w:val="multilevel"/>
    <w:tmpl w:val="6D86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A928CE"/>
    <w:multiLevelType w:val="multilevel"/>
    <w:tmpl w:val="477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53D6CD4"/>
    <w:multiLevelType w:val="multilevel"/>
    <w:tmpl w:val="BFD2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46B18"/>
    <w:multiLevelType w:val="multilevel"/>
    <w:tmpl w:val="8FE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B6C7E"/>
    <w:multiLevelType w:val="multilevel"/>
    <w:tmpl w:val="E77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564D4"/>
    <w:multiLevelType w:val="multilevel"/>
    <w:tmpl w:val="AFE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D432BC"/>
    <w:multiLevelType w:val="multilevel"/>
    <w:tmpl w:val="2C5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6"/>
  </w:num>
  <w:num w:numId="4">
    <w:abstractNumId w:val="10"/>
  </w:num>
  <w:num w:numId="5">
    <w:abstractNumId w:val="8"/>
  </w:num>
  <w:num w:numId="6">
    <w:abstractNumId w:val="33"/>
  </w:num>
  <w:num w:numId="7">
    <w:abstractNumId w:val="5"/>
  </w:num>
  <w:num w:numId="8">
    <w:abstractNumId w:val="11"/>
  </w:num>
  <w:num w:numId="9">
    <w:abstractNumId w:val="24"/>
  </w:num>
  <w:num w:numId="10">
    <w:abstractNumId w:val="44"/>
  </w:num>
  <w:num w:numId="11">
    <w:abstractNumId w:val="20"/>
  </w:num>
  <w:num w:numId="12">
    <w:abstractNumId w:val="43"/>
  </w:num>
  <w:num w:numId="13">
    <w:abstractNumId w:val="40"/>
  </w:num>
  <w:num w:numId="14">
    <w:abstractNumId w:val="31"/>
  </w:num>
  <w:num w:numId="15">
    <w:abstractNumId w:val="28"/>
  </w:num>
  <w:num w:numId="16">
    <w:abstractNumId w:val="45"/>
  </w:num>
  <w:num w:numId="17">
    <w:abstractNumId w:val="7"/>
  </w:num>
  <w:num w:numId="18">
    <w:abstractNumId w:val="38"/>
  </w:num>
  <w:num w:numId="19">
    <w:abstractNumId w:val="17"/>
  </w:num>
  <w:num w:numId="20">
    <w:abstractNumId w:val="37"/>
  </w:num>
  <w:num w:numId="21">
    <w:abstractNumId w:val="22"/>
  </w:num>
  <w:num w:numId="22">
    <w:abstractNumId w:val="4"/>
  </w:num>
  <w:num w:numId="23">
    <w:abstractNumId w:val="35"/>
  </w:num>
  <w:num w:numId="24">
    <w:abstractNumId w:val="14"/>
  </w:num>
  <w:num w:numId="25">
    <w:abstractNumId w:val="32"/>
  </w:num>
  <w:num w:numId="26">
    <w:abstractNumId w:val="3"/>
  </w:num>
  <w:num w:numId="27">
    <w:abstractNumId w:val="29"/>
  </w:num>
  <w:num w:numId="28">
    <w:abstractNumId w:val="42"/>
  </w:num>
  <w:num w:numId="29">
    <w:abstractNumId w:val="36"/>
  </w:num>
  <w:num w:numId="30">
    <w:abstractNumId w:val="46"/>
  </w:num>
  <w:num w:numId="31">
    <w:abstractNumId w:val="34"/>
  </w:num>
  <w:num w:numId="32">
    <w:abstractNumId w:val="39"/>
  </w:num>
  <w:num w:numId="33">
    <w:abstractNumId w:val="18"/>
  </w:num>
  <w:num w:numId="34">
    <w:abstractNumId w:val="23"/>
  </w:num>
  <w:num w:numId="35">
    <w:abstractNumId w:val="15"/>
  </w:num>
  <w:num w:numId="36">
    <w:abstractNumId w:val="27"/>
  </w:num>
  <w:num w:numId="37">
    <w:abstractNumId w:val="26"/>
  </w:num>
  <w:num w:numId="38">
    <w:abstractNumId w:val="1"/>
  </w:num>
  <w:num w:numId="39">
    <w:abstractNumId w:val="41"/>
  </w:num>
  <w:num w:numId="40">
    <w:abstractNumId w:val="12"/>
  </w:num>
  <w:num w:numId="41">
    <w:abstractNumId w:val="21"/>
  </w:num>
  <w:num w:numId="42">
    <w:abstractNumId w:val="30"/>
  </w:num>
  <w:num w:numId="43">
    <w:abstractNumId w:val="9"/>
  </w:num>
  <w:num w:numId="44">
    <w:abstractNumId w:val="13"/>
  </w:num>
  <w:num w:numId="45">
    <w:abstractNumId w:val="25"/>
  </w:num>
  <w:num w:numId="46">
    <w:abstractNumId w:val="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EC"/>
    <w:rsid w:val="00002A2F"/>
    <w:rsid w:val="00004E93"/>
    <w:rsid w:val="00006A3A"/>
    <w:rsid w:val="000107D8"/>
    <w:rsid w:val="00030CFB"/>
    <w:rsid w:val="0003131C"/>
    <w:rsid w:val="0003443C"/>
    <w:rsid w:val="00034894"/>
    <w:rsid w:val="00036226"/>
    <w:rsid w:val="00036A6E"/>
    <w:rsid w:val="00040422"/>
    <w:rsid w:val="00051275"/>
    <w:rsid w:val="00072AC5"/>
    <w:rsid w:val="00077D4E"/>
    <w:rsid w:val="00084F7E"/>
    <w:rsid w:val="0009048D"/>
    <w:rsid w:val="00091B8D"/>
    <w:rsid w:val="00093F1A"/>
    <w:rsid w:val="00096C0C"/>
    <w:rsid w:val="000A184D"/>
    <w:rsid w:val="000A33AD"/>
    <w:rsid w:val="000B4193"/>
    <w:rsid w:val="000B6CD1"/>
    <w:rsid w:val="000C327C"/>
    <w:rsid w:val="000C3669"/>
    <w:rsid w:val="000C3813"/>
    <w:rsid w:val="000E007E"/>
    <w:rsid w:val="000E12FD"/>
    <w:rsid w:val="000E7F6C"/>
    <w:rsid w:val="000F35C7"/>
    <w:rsid w:val="000F656D"/>
    <w:rsid w:val="00103488"/>
    <w:rsid w:val="00103D33"/>
    <w:rsid w:val="00104342"/>
    <w:rsid w:val="00106C05"/>
    <w:rsid w:val="00112FEB"/>
    <w:rsid w:val="0011667D"/>
    <w:rsid w:val="00116A51"/>
    <w:rsid w:val="00120A56"/>
    <w:rsid w:val="001272E6"/>
    <w:rsid w:val="0013619A"/>
    <w:rsid w:val="001416BC"/>
    <w:rsid w:val="00146A5C"/>
    <w:rsid w:val="0015032F"/>
    <w:rsid w:val="001548C0"/>
    <w:rsid w:val="00160803"/>
    <w:rsid w:val="0016283B"/>
    <w:rsid w:val="00163241"/>
    <w:rsid w:val="00167C4A"/>
    <w:rsid w:val="0017122C"/>
    <w:rsid w:val="0017542A"/>
    <w:rsid w:val="00176F6B"/>
    <w:rsid w:val="0017714F"/>
    <w:rsid w:val="00180151"/>
    <w:rsid w:val="0018539B"/>
    <w:rsid w:val="00194102"/>
    <w:rsid w:val="0019611B"/>
    <w:rsid w:val="001B1BD5"/>
    <w:rsid w:val="001C5149"/>
    <w:rsid w:val="001D01D4"/>
    <w:rsid w:val="001E204F"/>
    <w:rsid w:val="001E33EC"/>
    <w:rsid w:val="001E64BF"/>
    <w:rsid w:val="001E737D"/>
    <w:rsid w:val="001F064B"/>
    <w:rsid w:val="001F60C1"/>
    <w:rsid w:val="002143B5"/>
    <w:rsid w:val="00214749"/>
    <w:rsid w:val="00220BCF"/>
    <w:rsid w:val="00222410"/>
    <w:rsid w:val="00223544"/>
    <w:rsid w:val="00231532"/>
    <w:rsid w:val="00231A94"/>
    <w:rsid w:val="00232317"/>
    <w:rsid w:val="002351FC"/>
    <w:rsid w:val="0023542C"/>
    <w:rsid w:val="0024057B"/>
    <w:rsid w:val="00240AD8"/>
    <w:rsid w:val="00240DA9"/>
    <w:rsid w:val="0025098F"/>
    <w:rsid w:val="00251F1F"/>
    <w:rsid w:val="002525BB"/>
    <w:rsid w:val="002528F1"/>
    <w:rsid w:val="00253A53"/>
    <w:rsid w:val="00256C23"/>
    <w:rsid w:val="002639DE"/>
    <w:rsid w:val="00263FD3"/>
    <w:rsid w:val="002647E5"/>
    <w:rsid w:val="00264EBD"/>
    <w:rsid w:val="0026583A"/>
    <w:rsid w:val="00270AA1"/>
    <w:rsid w:val="00275C76"/>
    <w:rsid w:val="002801FF"/>
    <w:rsid w:val="00283D89"/>
    <w:rsid w:val="00283FC2"/>
    <w:rsid w:val="00286197"/>
    <w:rsid w:val="00290B63"/>
    <w:rsid w:val="00295662"/>
    <w:rsid w:val="002A2C92"/>
    <w:rsid w:val="002A3CD8"/>
    <w:rsid w:val="002A44F8"/>
    <w:rsid w:val="002A7BDC"/>
    <w:rsid w:val="002B06D5"/>
    <w:rsid w:val="002B78CD"/>
    <w:rsid w:val="002C10F5"/>
    <w:rsid w:val="002C74AF"/>
    <w:rsid w:val="003045BE"/>
    <w:rsid w:val="00305283"/>
    <w:rsid w:val="003105E4"/>
    <w:rsid w:val="0031063C"/>
    <w:rsid w:val="00312039"/>
    <w:rsid w:val="00317017"/>
    <w:rsid w:val="0032167F"/>
    <w:rsid w:val="00323177"/>
    <w:rsid w:val="0032785B"/>
    <w:rsid w:val="00327F0D"/>
    <w:rsid w:val="00335172"/>
    <w:rsid w:val="00340CE7"/>
    <w:rsid w:val="003433F8"/>
    <w:rsid w:val="00364D31"/>
    <w:rsid w:val="0036642F"/>
    <w:rsid w:val="00367473"/>
    <w:rsid w:val="00375E3B"/>
    <w:rsid w:val="003803CC"/>
    <w:rsid w:val="003811AD"/>
    <w:rsid w:val="00383698"/>
    <w:rsid w:val="00385B1A"/>
    <w:rsid w:val="003874A9"/>
    <w:rsid w:val="00390081"/>
    <w:rsid w:val="003A259F"/>
    <w:rsid w:val="003A509E"/>
    <w:rsid w:val="003B103F"/>
    <w:rsid w:val="003B13FC"/>
    <w:rsid w:val="003B5BA2"/>
    <w:rsid w:val="003B617B"/>
    <w:rsid w:val="003B7463"/>
    <w:rsid w:val="003C31D1"/>
    <w:rsid w:val="003C464E"/>
    <w:rsid w:val="003C4E79"/>
    <w:rsid w:val="003C58A8"/>
    <w:rsid w:val="003D2CCB"/>
    <w:rsid w:val="003E0FB4"/>
    <w:rsid w:val="003E16C0"/>
    <w:rsid w:val="003E17B6"/>
    <w:rsid w:val="003E1AAF"/>
    <w:rsid w:val="003E4854"/>
    <w:rsid w:val="003E5FF9"/>
    <w:rsid w:val="003E7B4F"/>
    <w:rsid w:val="003F4DF5"/>
    <w:rsid w:val="00401483"/>
    <w:rsid w:val="00422CE6"/>
    <w:rsid w:val="004232EF"/>
    <w:rsid w:val="00425333"/>
    <w:rsid w:val="00426978"/>
    <w:rsid w:val="00437627"/>
    <w:rsid w:val="00437BDB"/>
    <w:rsid w:val="00450C90"/>
    <w:rsid w:val="00466D84"/>
    <w:rsid w:val="004712B7"/>
    <w:rsid w:val="004722A4"/>
    <w:rsid w:val="00472642"/>
    <w:rsid w:val="00473F9D"/>
    <w:rsid w:val="004762E4"/>
    <w:rsid w:val="004763C6"/>
    <w:rsid w:val="00476DEF"/>
    <w:rsid w:val="00481950"/>
    <w:rsid w:val="00487697"/>
    <w:rsid w:val="00493259"/>
    <w:rsid w:val="004971D1"/>
    <w:rsid w:val="00497D89"/>
    <w:rsid w:val="004B01BB"/>
    <w:rsid w:val="004B0554"/>
    <w:rsid w:val="004B2271"/>
    <w:rsid w:val="004B295E"/>
    <w:rsid w:val="004C006E"/>
    <w:rsid w:val="004C012C"/>
    <w:rsid w:val="004C5ED2"/>
    <w:rsid w:val="004D741E"/>
    <w:rsid w:val="004E2C12"/>
    <w:rsid w:val="004F18F3"/>
    <w:rsid w:val="004F68AB"/>
    <w:rsid w:val="004F7356"/>
    <w:rsid w:val="00500056"/>
    <w:rsid w:val="00503395"/>
    <w:rsid w:val="00504F42"/>
    <w:rsid w:val="00505E9B"/>
    <w:rsid w:val="005104AD"/>
    <w:rsid w:val="00517C5E"/>
    <w:rsid w:val="00522AC9"/>
    <w:rsid w:val="00525FDC"/>
    <w:rsid w:val="0053017F"/>
    <w:rsid w:val="005302CC"/>
    <w:rsid w:val="005321C6"/>
    <w:rsid w:val="0053358E"/>
    <w:rsid w:val="005353ED"/>
    <w:rsid w:val="005365F0"/>
    <w:rsid w:val="0053693B"/>
    <w:rsid w:val="00541C34"/>
    <w:rsid w:val="005447D1"/>
    <w:rsid w:val="00544A6A"/>
    <w:rsid w:val="00553ED6"/>
    <w:rsid w:val="00554424"/>
    <w:rsid w:val="00556585"/>
    <w:rsid w:val="0056209E"/>
    <w:rsid w:val="00563BB3"/>
    <w:rsid w:val="0056503D"/>
    <w:rsid w:val="00567BB2"/>
    <w:rsid w:val="00570546"/>
    <w:rsid w:val="0057559A"/>
    <w:rsid w:val="005A3B53"/>
    <w:rsid w:val="005A426D"/>
    <w:rsid w:val="005A7A9F"/>
    <w:rsid w:val="005B0B6D"/>
    <w:rsid w:val="005B1A68"/>
    <w:rsid w:val="005B5403"/>
    <w:rsid w:val="005B6DCC"/>
    <w:rsid w:val="005E3E98"/>
    <w:rsid w:val="005E7E5E"/>
    <w:rsid w:val="005E7ED7"/>
    <w:rsid w:val="005F4476"/>
    <w:rsid w:val="005F4B70"/>
    <w:rsid w:val="005F692F"/>
    <w:rsid w:val="005F6FD1"/>
    <w:rsid w:val="00601F41"/>
    <w:rsid w:val="006044B7"/>
    <w:rsid w:val="00604F01"/>
    <w:rsid w:val="00612BEE"/>
    <w:rsid w:val="0063049F"/>
    <w:rsid w:val="00630D07"/>
    <w:rsid w:val="006420E9"/>
    <w:rsid w:val="00644C9A"/>
    <w:rsid w:val="00644E3E"/>
    <w:rsid w:val="0065557D"/>
    <w:rsid w:val="00657A64"/>
    <w:rsid w:val="00665874"/>
    <w:rsid w:val="00665903"/>
    <w:rsid w:val="00666014"/>
    <w:rsid w:val="00666250"/>
    <w:rsid w:val="006664E3"/>
    <w:rsid w:val="006707FE"/>
    <w:rsid w:val="0067299C"/>
    <w:rsid w:val="00677136"/>
    <w:rsid w:val="00684533"/>
    <w:rsid w:val="006A6C9A"/>
    <w:rsid w:val="006B7747"/>
    <w:rsid w:val="006C1707"/>
    <w:rsid w:val="006C1D7B"/>
    <w:rsid w:val="006C392F"/>
    <w:rsid w:val="006D3CB6"/>
    <w:rsid w:val="006D4455"/>
    <w:rsid w:val="006E04F8"/>
    <w:rsid w:val="006E4716"/>
    <w:rsid w:val="006E575D"/>
    <w:rsid w:val="006E6493"/>
    <w:rsid w:val="006F1B31"/>
    <w:rsid w:val="006F1BE1"/>
    <w:rsid w:val="006F7127"/>
    <w:rsid w:val="007025AE"/>
    <w:rsid w:val="0071187B"/>
    <w:rsid w:val="00720FB6"/>
    <w:rsid w:val="0074036F"/>
    <w:rsid w:val="007424AD"/>
    <w:rsid w:val="0074719A"/>
    <w:rsid w:val="0075286A"/>
    <w:rsid w:val="00773994"/>
    <w:rsid w:val="007751FA"/>
    <w:rsid w:val="00776DFF"/>
    <w:rsid w:val="00783788"/>
    <w:rsid w:val="0078749F"/>
    <w:rsid w:val="007B20ED"/>
    <w:rsid w:val="007B25C4"/>
    <w:rsid w:val="007B68B9"/>
    <w:rsid w:val="007C021F"/>
    <w:rsid w:val="007C126E"/>
    <w:rsid w:val="007C5B64"/>
    <w:rsid w:val="007D20C3"/>
    <w:rsid w:val="007D4B49"/>
    <w:rsid w:val="007D68A7"/>
    <w:rsid w:val="007E5672"/>
    <w:rsid w:val="007F015A"/>
    <w:rsid w:val="007F090B"/>
    <w:rsid w:val="00802F51"/>
    <w:rsid w:val="008064AA"/>
    <w:rsid w:val="008120FC"/>
    <w:rsid w:val="008149FC"/>
    <w:rsid w:val="00817129"/>
    <w:rsid w:val="00820C04"/>
    <w:rsid w:val="00827F65"/>
    <w:rsid w:val="00834929"/>
    <w:rsid w:val="00844A56"/>
    <w:rsid w:val="008526F5"/>
    <w:rsid w:val="00854F29"/>
    <w:rsid w:val="008565A5"/>
    <w:rsid w:val="00860AB3"/>
    <w:rsid w:val="008636A8"/>
    <w:rsid w:val="00872381"/>
    <w:rsid w:val="008725B9"/>
    <w:rsid w:val="008847F2"/>
    <w:rsid w:val="0088551F"/>
    <w:rsid w:val="008902D8"/>
    <w:rsid w:val="00890D1E"/>
    <w:rsid w:val="00895977"/>
    <w:rsid w:val="008A13B1"/>
    <w:rsid w:val="008D3CCD"/>
    <w:rsid w:val="008D4E85"/>
    <w:rsid w:val="008D5E4F"/>
    <w:rsid w:val="008D77DC"/>
    <w:rsid w:val="008E67A7"/>
    <w:rsid w:val="008F175B"/>
    <w:rsid w:val="00902219"/>
    <w:rsid w:val="009061CC"/>
    <w:rsid w:val="009170CA"/>
    <w:rsid w:val="00920ECF"/>
    <w:rsid w:val="009249F7"/>
    <w:rsid w:val="00925C87"/>
    <w:rsid w:val="009326C9"/>
    <w:rsid w:val="00933565"/>
    <w:rsid w:val="00936382"/>
    <w:rsid w:val="00943F27"/>
    <w:rsid w:val="009504B5"/>
    <w:rsid w:val="0095212E"/>
    <w:rsid w:val="00960E6A"/>
    <w:rsid w:val="00965265"/>
    <w:rsid w:val="00966B64"/>
    <w:rsid w:val="009749F9"/>
    <w:rsid w:val="00981881"/>
    <w:rsid w:val="00986046"/>
    <w:rsid w:val="009A0702"/>
    <w:rsid w:val="009A0BA5"/>
    <w:rsid w:val="009A13F9"/>
    <w:rsid w:val="009A1721"/>
    <w:rsid w:val="009A289F"/>
    <w:rsid w:val="009A4D38"/>
    <w:rsid w:val="009A60DB"/>
    <w:rsid w:val="009B010A"/>
    <w:rsid w:val="009B2FF9"/>
    <w:rsid w:val="009B4440"/>
    <w:rsid w:val="009B4718"/>
    <w:rsid w:val="009E183E"/>
    <w:rsid w:val="00A00E52"/>
    <w:rsid w:val="00A02AB7"/>
    <w:rsid w:val="00A1501D"/>
    <w:rsid w:val="00A17CE4"/>
    <w:rsid w:val="00A24884"/>
    <w:rsid w:val="00A250D5"/>
    <w:rsid w:val="00A25391"/>
    <w:rsid w:val="00A27460"/>
    <w:rsid w:val="00A355BE"/>
    <w:rsid w:val="00A4025B"/>
    <w:rsid w:val="00A416D3"/>
    <w:rsid w:val="00A462F7"/>
    <w:rsid w:val="00A54384"/>
    <w:rsid w:val="00A61A1F"/>
    <w:rsid w:val="00A61C8F"/>
    <w:rsid w:val="00A65236"/>
    <w:rsid w:val="00A652FD"/>
    <w:rsid w:val="00A661F5"/>
    <w:rsid w:val="00A66896"/>
    <w:rsid w:val="00A71BD5"/>
    <w:rsid w:val="00A73B60"/>
    <w:rsid w:val="00A75565"/>
    <w:rsid w:val="00A84BEF"/>
    <w:rsid w:val="00A879CD"/>
    <w:rsid w:val="00A90FEB"/>
    <w:rsid w:val="00A9712A"/>
    <w:rsid w:val="00AA17DD"/>
    <w:rsid w:val="00AA451E"/>
    <w:rsid w:val="00AA5C61"/>
    <w:rsid w:val="00AB1C80"/>
    <w:rsid w:val="00AB705B"/>
    <w:rsid w:val="00AB750D"/>
    <w:rsid w:val="00AC54D4"/>
    <w:rsid w:val="00AD21E3"/>
    <w:rsid w:val="00AD39C0"/>
    <w:rsid w:val="00AD71A8"/>
    <w:rsid w:val="00AE6BA3"/>
    <w:rsid w:val="00AF2841"/>
    <w:rsid w:val="00AF4961"/>
    <w:rsid w:val="00AF51CB"/>
    <w:rsid w:val="00B04031"/>
    <w:rsid w:val="00B06549"/>
    <w:rsid w:val="00B15024"/>
    <w:rsid w:val="00B156F3"/>
    <w:rsid w:val="00B241EF"/>
    <w:rsid w:val="00B268F3"/>
    <w:rsid w:val="00B302AC"/>
    <w:rsid w:val="00B3140E"/>
    <w:rsid w:val="00B33D15"/>
    <w:rsid w:val="00B36B8B"/>
    <w:rsid w:val="00B37D65"/>
    <w:rsid w:val="00B4063F"/>
    <w:rsid w:val="00B4099F"/>
    <w:rsid w:val="00B413DF"/>
    <w:rsid w:val="00B428C2"/>
    <w:rsid w:val="00B50448"/>
    <w:rsid w:val="00B524FD"/>
    <w:rsid w:val="00B5299B"/>
    <w:rsid w:val="00B55A65"/>
    <w:rsid w:val="00B61572"/>
    <w:rsid w:val="00B65234"/>
    <w:rsid w:val="00B658A1"/>
    <w:rsid w:val="00B70C51"/>
    <w:rsid w:val="00B72CEA"/>
    <w:rsid w:val="00B83C1D"/>
    <w:rsid w:val="00B84E20"/>
    <w:rsid w:val="00B85E8F"/>
    <w:rsid w:val="00BA4600"/>
    <w:rsid w:val="00BA4ADF"/>
    <w:rsid w:val="00BB4C32"/>
    <w:rsid w:val="00BB6A25"/>
    <w:rsid w:val="00BB7B51"/>
    <w:rsid w:val="00BC1685"/>
    <w:rsid w:val="00BC4DD6"/>
    <w:rsid w:val="00BD1A22"/>
    <w:rsid w:val="00BD5AD0"/>
    <w:rsid w:val="00BF25A9"/>
    <w:rsid w:val="00C01CFD"/>
    <w:rsid w:val="00C025D0"/>
    <w:rsid w:val="00C03656"/>
    <w:rsid w:val="00C050FD"/>
    <w:rsid w:val="00C126DB"/>
    <w:rsid w:val="00C276CE"/>
    <w:rsid w:val="00C34E5D"/>
    <w:rsid w:val="00C36860"/>
    <w:rsid w:val="00C4273B"/>
    <w:rsid w:val="00C53A4B"/>
    <w:rsid w:val="00C54B79"/>
    <w:rsid w:val="00C67E38"/>
    <w:rsid w:val="00C71EFF"/>
    <w:rsid w:val="00C72D3B"/>
    <w:rsid w:val="00C7781F"/>
    <w:rsid w:val="00C92742"/>
    <w:rsid w:val="00C95003"/>
    <w:rsid w:val="00C96A98"/>
    <w:rsid w:val="00CA2411"/>
    <w:rsid w:val="00CA3255"/>
    <w:rsid w:val="00CA4116"/>
    <w:rsid w:val="00CA5406"/>
    <w:rsid w:val="00CA78D5"/>
    <w:rsid w:val="00CB2E22"/>
    <w:rsid w:val="00CC1591"/>
    <w:rsid w:val="00CC42EA"/>
    <w:rsid w:val="00CD0424"/>
    <w:rsid w:val="00CD107F"/>
    <w:rsid w:val="00CE0E1A"/>
    <w:rsid w:val="00CE56C9"/>
    <w:rsid w:val="00CE5D01"/>
    <w:rsid w:val="00CE6CE2"/>
    <w:rsid w:val="00CF0BB3"/>
    <w:rsid w:val="00CF1038"/>
    <w:rsid w:val="00CF3F15"/>
    <w:rsid w:val="00D007D3"/>
    <w:rsid w:val="00D0554F"/>
    <w:rsid w:val="00D1615F"/>
    <w:rsid w:val="00D25793"/>
    <w:rsid w:val="00D43196"/>
    <w:rsid w:val="00D4591B"/>
    <w:rsid w:val="00D55E94"/>
    <w:rsid w:val="00D616BE"/>
    <w:rsid w:val="00D6233A"/>
    <w:rsid w:val="00D63DC3"/>
    <w:rsid w:val="00D64C12"/>
    <w:rsid w:val="00D67D0F"/>
    <w:rsid w:val="00D70E7F"/>
    <w:rsid w:val="00D728C4"/>
    <w:rsid w:val="00D73FFA"/>
    <w:rsid w:val="00D75C2D"/>
    <w:rsid w:val="00D77D49"/>
    <w:rsid w:val="00D805E9"/>
    <w:rsid w:val="00D8225D"/>
    <w:rsid w:val="00D82633"/>
    <w:rsid w:val="00D92304"/>
    <w:rsid w:val="00D958E4"/>
    <w:rsid w:val="00D95B25"/>
    <w:rsid w:val="00DA21EF"/>
    <w:rsid w:val="00DA3646"/>
    <w:rsid w:val="00DA7460"/>
    <w:rsid w:val="00DB05E9"/>
    <w:rsid w:val="00DC112B"/>
    <w:rsid w:val="00DD1767"/>
    <w:rsid w:val="00DD2E98"/>
    <w:rsid w:val="00DD5A96"/>
    <w:rsid w:val="00DE2230"/>
    <w:rsid w:val="00DE3C3F"/>
    <w:rsid w:val="00DE3DCE"/>
    <w:rsid w:val="00DF662F"/>
    <w:rsid w:val="00DF7076"/>
    <w:rsid w:val="00E011B3"/>
    <w:rsid w:val="00E051C4"/>
    <w:rsid w:val="00E10A8D"/>
    <w:rsid w:val="00E1142A"/>
    <w:rsid w:val="00E11C2D"/>
    <w:rsid w:val="00E13438"/>
    <w:rsid w:val="00E172E2"/>
    <w:rsid w:val="00E26A68"/>
    <w:rsid w:val="00E27C3A"/>
    <w:rsid w:val="00E32648"/>
    <w:rsid w:val="00E36B16"/>
    <w:rsid w:val="00E42E83"/>
    <w:rsid w:val="00E54761"/>
    <w:rsid w:val="00E56618"/>
    <w:rsid w:val="00E60D79"/>
    <w:rsid w:val="00E81035"/>
    <w:rsid w:val="00E83734"/>
    <w:rsid w:val="00E93680"/>
    <w:rsid w:val="00EA7E20"/>
    <w:rsid w:val="00EB1DEF"/>
    <w:rsid w:val="00EC2C1D"/>
    <w:rsid w:val="00EC4628"/>
    <w:rsid w:val="00ED20D3"/>
    <w:rsid w:val="00ED3F0D"/>
    <w:rsid w:val="00EE0783"/>
    <w:rsid w:val="00EE3BC4"/>
    <w:rsid w:val="00EE6318"/>
    <w:rsid w:val="00EE786A"/>
    <w:rsid w:val="00EF6F57"/>
    <w:rsid w:val="00F00413"/>
    <w:rsid w:val="00F0628F"/>
    <w:rsid w:val="00F101BA"/>
    <w:rsid w:val="00F1361A"/>
    <w:rsid w:val="00F313F9"/>
    <w:rsid w:val="00F5415F"/>
    <w:rsid w:val="00F70F1B"/>
    <w:rsid w:val="00F74CAF"/>
    <w:rsid w:val="00F74EEC"/>
    <w:rsid w:val="00F76B38"/>
    <w:rsid w:val="00F9679C"/>
    <w:rsid w:val="00F97196"/>
    <w:rsid w:val="00FA7E80"/>
    <w:rsid w:val="00FB4989"/>
    <w:rsid w:val="00FC6281"/>
    <w:rsid w:val="00FD4A74"/>
    <w:rsid w:val="00FE1E16"/>
    <w:rsid w:val="00FE218A"/>
    <w:rsid w:val="00FE26C4"/>
    <w:rsid w:val="00FE52E3"/>
    <w:rsid w:val="00FF09B1"/>
    <w:rsid w:val="00FF22A7"/>
    <w:rsid w:val="00F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159D"/>
  <w15:docId w15:val="{516EBD80-9020-4607-A14E-6E364F5B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CE"/>
  </w:style>
  <w:style w:type="paragraph" w:styleId="Heading3">
    <w:name w:val="heading 3"/>
    <w:basedOn w:val="Normal"/>
    <w:next w:val="Normal"/>
    <w:link w:val="Heading3Char"/>
    <w:uiPriority w:val="9"/>
    <w:semiHidden/>
    <w:unhideWhenUsed/>
    <w:qFormat/>
    <w:rsid w:val="009B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70"/>
    <w:rPr>
      <w:rFonts w:ascii="Segoe UI" w:hAnsi="Segoe UI" w:cs="Segoe UI"/>
      <w:sz w:val="18"/>
      <w:szCs w:val="18"/>
    </w:rPr>
  </w:style>
  <w:style w:type="character" w:styleId="CommentReference">
    <w:name w:val="annotation reference"/>
    <w:basedOn w:val="DefaultParagraphFont"/>
    <w:uiPriority w:val="99"/>
    <w:semiHidden/>
    <w:unhideWhenUsed/>
    <w:rsid w:val="005F4B70"/>
    <w:rPr>
      <w:sz w:val="16"/>
      <w:szCs w:val="16"/>
    </w:rPr>
  </w:style>
  <w:style w:type="paragraph" w:styleId="CommentText">
    <w:name w:val="annotation text"/>
    <w:basedOn w:val="Normal"/>
    <w:link w:val="CommentTextChar"/>
    <w:uiPriority w:val="99"/>
    <w:unhideWhenUsed/>
    <w:rsid w:val="005F4B70"/>
    <w:pPr>
      <w:spacing w:line="240" w:lineRule="auto"/>
    </w:pPr>
    <w:rPr>
      <w:sz w:val="20"/>
      <w:szCs w:val="20"/>
    </w:rPr>
  </w:style>
  <w:style w:type="character" w:customStyle="1" w:styleId="CommentTextChar">
    <w:name w:val="Comment Text Char"/>
    <w:basedOn w:val="DefaultParagraphFont"/>
    <w:link w:val="CommentText"/>
    <w:uiPriority w:val="99"/>
    <w:rsid w:val="005F4B70"/>
    <w:rPr>
      <w:sz w:val="20"/>
      <w:szCs w:val="20"/>
    </w:rPr>
  </w:style>
  <w:style w:type="paragraph" w:styleId="CommentSubject">
    <w:name w:val="annotation subject"/>
    <w:basedOn w:val="CommentText"/>
    <w:next w:val="CommentText"/>
    <w:link w:val="CommentSubjectChar"/>
    <w:uiPriority w:val="99"/>
    <w:semiHidden/>
    <w:unhideWhenUsed/>
    <w:rsid w:val="000A33AD"/>
    <w:rPr>
      <w:b/>
      <w:bCs/>
    </w:rPr>
  </w:style>
  <w:style w:type="character" w:customStyle="1" w:styleId="CommentSubjectChar">
    <w:name w:val="Comment Subject Char"/>
    <w:basedOn w:val="CommentTextChar"/>
    <w:link w:val="CommentSubject"/>
    <w:uiPriority w:val="99"/>
    <w:semiHidden/>
    <w:rsid w:val="000A33AD"/>
    <w:rPr>
      <w:b/>
      <w:bCs/>
      <w:sz w:val="20"/>
      <w:szCs w:val="20"/>
    </w:rPr>
  </w:style>
  <w:style w:type="paragraph" w:styleId="Header">
    <w:name w:val="header"/>
    <w:basedOn w:val="Normal"/>
    <w:link w:val="HeaderChar"/>
    <w:uiPriority w:val="99"/>
    <w:unhideWhenUsed/>
    <w:rsid w:val="00B4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9F"/>
  </w:style>
  <w:style w:type="paragraph" w:styleId="Footer">
    <w:name w:val="footer"/>
    <w:basedOn w:val="Normal"/>
    <w:link w:val="FooterChar"/>
    <w:uiPriority w:val="99"/>
    <w:unhideWhenUsed/>
    <w:rsid w:val="00B4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9F"/>
  </w:style>
  <w:style w:type="character" w:customStyle="1" w:styleId="Heading3Char">
    <w:name w:val="Heading 3 Char"/>
    <w:basedOn w:val="DefaultParagraphFont"/>
    <w:link w:val="Heading3"/>
    <w:uiPriority w:val="9"/>
    <w:semiHidden/>
    <w:rsid w:val="009B2F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2FF9"/>
    <w:pPr>
      <w:ind w:left="720"/>
      <w:contextualSpacing/>
    </w:pPr>
  </w:style>
  <w:style w:type="paragraph" w:styleId="Revision">
    <w:name w:val="Revision"/>
    <w:hidden/>
    <w:uiPriority w:val="99"/>
    <w:semiHidden/>
    <w:rsid w:val="00DA3646"/>
    <w:pPr>
      <w:spacing w:after="0" w:line="240" w:lineRule="auto"/>
    </w:pPr>
  </w:style>
  <w:style w:type="paragraph" w:customStyle="1" w:styleId="q2">
    <w:name w:val="q2"/>
    <w:basedOn w:val="Normal"/>
    <w:rsid w:val="008E67A7"/>
    <w:pPr>
      <w:spacing w:before="100" w:beforeAutospacing="1" w:after="100" w:afterAutospacing="1" w:line="390" w:lineRule="atLeast"/>
    </w:pPr>
    <w:rPr>
      <w:rFonts w:ascii="Times New Roman" w:eastAsia="Times New Roman" w:hAnsi="Times New Roman" w:cs="Times New Roman"/>
      <w:color w:val="666666"/>
      <w:sz w:val="24"/>
      <w:szCs w:val="24"/>
    </w:rPr>
  </w:style>
  <w:style w:type="character" w:customStyle="1" w:styleId="qlabel3">
    <w:name w:val="q_label3"/>
    <w:basedOn w:val="DefaultParagraphFont"/>
    <w:rsid w:val="008E67A7"/>
    <w:rPr>
      <w:rFonts w:ascii="LyonText-Bold-Web" w:hAnsi="LyonText-Bold-Web" w:hint="default"/>
      <w:b/>
      <w:bCs/>
    </w:rPr>
  </w:style>
  <w:style w:type="character" w:customStyle="1" w:styleId="alabel3">
    <w:name w:val="a_label3"/>
    <w:basedOn w:val="DefaultParagraphFont"/>
    <w:rsid w:val="008E67A7"/>
    <w:rPr>
      <w:rFonts w:ascii="LyonText-Bold-Web" w:hAnsi="LyonText-Bold-Web" w:hint="default"/>
      <w:b/>
      <w:bCs/>
    </w:rPr>
  </w:style>
  <w:style w:type="paragraph" w:styleId="NormalWeb">
    <w:name w:val="Normal (Web)"/>
    <w:basedOn w:val="Normal"/>
    <w:uiPriority w:val="99"/>
    <w:unhideWhenUsed/>
    <w:rsid w:val="00C72D3B"/>
    <w:pPr>
      <w:spacing w:before="100" w:beforeAutospacing="1" w:after="100" w:afterAutospacing="1" w:line="240" w:lineRule="auto"/>
    </w:pPr>
    <w:rPr>
      <w:rFonts w:ascii="Georgia" w:eastAsia="Times New Roman" w:hAnsi="Georgia" w:cs="Times New Roman"/>
      <w:sz w:val="23"/>
      <w:szCs w:val="23"/>
    </w:rPr>
  </w:style>
  <w:style w:type="character" w:styleId="Hyperlink">
    <w:name w:val="Hyperlink"/>
    <w:basedOn w:val="DefaultParagraphFont"/>
    <w:uiPriority w:val="99"/>
    <w:unhideWhenUsed/>
    <w:rsid w:val="00283FC2"/>
    <w:rPr>
      <w:color w:val="0563C1" w:themeColor="hyperlink"/>
      <w:u w:val="single"/>
    </w:rPr>
  </w:style>
  <w:style w:type="paragraph" w:styleId="PlainText">
    <w:name w:val="Plain Text"/>
    <w:basedOn w:val="Normal"/>
    <w:link w:val="PlainTextChar"/>
    <w:uiPriority w:val="99"/>
    <w:unhideWhenUsed/>
    <w:rsid w:val="00DD176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7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4962">
      <w:bodyDiv w:val="1"/>
      <w:marLeft w:val="0"/>
      <w:marRight w:val="0"/>
      <w:marTop w:val="0"/>
      <w:marBottom w:val="0"/>
      <w:divBdr>
        <w:top w:val="none" w:sz="0" w:space="0" w:color="auto"/>
        <w:left w:val="none" w:sz="0" w:space="0" w:color="auto"/>
        <w:bottom w:val="none" w:sz="0" w:space="0" w:color="auto"/>
        <w:right w:val="none" w:sz="0" w:space="0" w:color="auto"/>
      </w:divBdr>
      <w:divsChild>
        <w:div w:id="1210651951">
          <w:marLeft w:val="600"/>
          <w:marRight w:val="0"/>
          <w:marTop w:val="0"/>
          <w:marBottom w:val="0"/>
          <w:divBdr>
            <w:top w:val="none" w:sz="0" w:space="0" w:color="auto"/>
            <w:left w:val="none" w:sz="0" w:space="0" w:color="auto"/>
            <w:bottom w:val="none" w:sz="0" w:space="0" w:color="auto"/>
            <w:right w:val="none" w:sz="0" w:space="0" w:color="auto"/>
          </w:divBdr>
        </w:div>
      </w:divsChild>
    </w:div>
    <w:div w:id="958148784">
      <w:bodyDiv w:val="1"/>
      <w:marLeft w:val="0"/>
      <w:marRight w:val="0"/>
      <w:marTop w:val="0"/>
      <w:marBottom w:val="0"/>
      <w:divBdr>
        <w:top w:val="none" w:sz="0" w:space="0" w:color="auto"/>
        <w:left w:val="none" w:sz="0" w:space="0" w:color="auto"/>
        <w:bottom w:val="none" w:sz="0" w:space="0" w:color="auto"/>
        <w:right w:val="none" w:sz="0" w:space="0" w:color="auto"/>
      </w:divBdr>
    </w:div>
    <w:div w:id="14549055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018">
          <w:marLeft w:val="0"/>
          <w:marRight w:val="0"/>
          <w:marTop w:val="0"/>
          <w:marBottom w:val="0"/>
          <w:divBdr>
            <w:top w:val="none" w:sz="0" w:space="0" w:color="auto"/>
            <w:left w:val="single" w:sz="6" w:space="0" w:color="77ADE4"/>
            <w:bottom w:val="none" w:sz="0" w:space="0" w:color="auto"/>
            <w:right w:val="single" w:sz="6" w:space="0" w:color="77ADE4"/>
          </w:divBdr>
          <w:divsChild>
            <w:div w:id="1004822781">
              <w:marLeft w:val="0"/>
              <w:marRight w:val="0"/>
              <w:marTop w:val="0"/>
              <w:marBottom w:val="330"/>
              <w:divBdr>
                <w:top w:val="none" w:sz="0" w:space="0" w:color="auto"/>
                <w:left w:val="none" w:sz="0" w:space="0" w:color="auto"/>
                <w:bottom w:val="none" w:sz="0" w:space="0" w:color="auto"/>
                <w:right w:val="none" w:sz="0" w:space="0" w:color="auto"/>
              </w:divBdr>
              <w:divsChild>
                <w:div w:id="1778059439">
                  <w:marLeft w:val="270"/>
                  <w:marRight w:val="0"/>
                  <w:marTop w:val="0"/>
                  <w:marBottom w:val="225"/>
                  <w:divBdr>
                    <w:top w:val="none" w:sz="0" w:space="0" w:color="auto"/>
                    <w:left w:val="none" w:sz="0" w:space="0" w:color="auto"/>
                    <w:bottom w:val="none" w:sz="0" w:space="0" w:color="auto"/>
                    <w:right w:val="none" w:sz="0" w:space="0" w:color="auto"/>
                  </w:divBdr>
                  <w:divsChild>
                    <w:div w:id="908148403">
                      <w:marLeft w:val="0"/>
                      <w:marRight w:val="0"/>
                      <w:marTop w:val="0"/>
                      <w:marBottom w:val="0"/>
                      <w:divBdr>
                        <w:top w:val="none" w:sz="0" w:space="0" w:color="auto"/>
                        <w:left w:val="none" w:sz="0" w:space="0" w:color="auto"/>
                        <w:bottom w:val="none" w:sz="0" w:space="0" w:color="auto"/>
                        <w:right w:val="none" w:sz="0" w:space="0" w:color="auto"/>
                      </w:divBdr>
                      <w:divsChild>
                        <w:div w:id="1207140195">
                          <w:marLeft w:val="0"/>
                          <w:marRight w:val="0"/>
                          <w:marTop w:val="0"/>
                          <w:marBottom w:val="0"/>
                          <w:divBdr>
                            <w:top w:val="none" w:sz="0" w:space="0" w:color="auto"/>
                            <w:left w:val="none" w:sz="0" w:space="0" w:color="auto"/>
                            <w:bottom w:val="none" w:sz="0" w:space="0" w:color="auto"/>
                            <w:right w:val="none" w:sz="0" w:space="0" w:color="auto"/>
                          </w:divBdr>
                          <w:divsChild>
                            <w:div w:id="1552184777">
                              <w:marLeft w:val="0"/>
                              <w:marRight w:val="0"/>
                              <w:marTop w:val="0"/>
                              <w:marBottom w:val="225"/>
                              <w:divBdr>
                                <w:top w:val="none" w:sz="0" w:space="0" w:color="auto"/>
                                <w:left w:val="none" w:sz="0" w:space="0" w:color="auto"/>
                                <w:bottom w:val="none" w:sz="0" w:space="0" w:color="auto"/>
                                <w:right w:val="none" w:sz="0" w:space="0" w:color="auto"/>
                              </w:divBdr>
                              <w:divsChild>
                                <w:div w:id="429938319">
                                  <w:marLeft w:val="0"/>
                                  <w:marRight w:val="0"/>
                                  <w:marTop w:val="0"/>
                                  <w:marBottom w:val="0"/>
                                  <w:divBdr>
                                    <w:top w:val="none" w:sz="0" w:space="0" w:color="auto"/>
                                    <w:left w:val="none" w:sz="0" w:space="0" w:color="auto"/>
                                    <w:bottom w:val="none" w:sz="0" w:space="0" w:color="auto"/>
                                    <w:right w:val="none" w:sz="0" w:space="0" w:color="auto"/>
                                  </w:divBdr>
                                  <w:divsChild>
                                    <w:div w:id="910237529">
                                      <w:marLeft w:val="0"/>
                                      <w:marRight w:val="0"/>
                                      <w:marTop w:val="0"/>
                                      <w:marBottom w:val="150"/>
                                      <w:divBdr>
                                        <w:top w:val="none" w:sz="0" w:space="0" w:color="auto"/>
                                        <w:left w:val="none" w:sz="0" w:space="0" w:color="auto"/>
                                        <w:bottom w:val="none" w:sz="0" w:space="0" w:color="auto"/>
                                        <w:right w:val="none" w:sz="0" w:space="0" w:color="auto"/>
                                      </w:divBdr>
                                    </w:div>
                                    <w:div w:id="976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73989">
      <w:bodyDiv w:val="1"/>
      <w:marLeft w:val="0"/>
      <w:marRight w:val="0"/>
      <w:marTop w:val="0"/>
      <w:marBottom w:val="0"/>
      <w:divBdr>
        <w:top w:val="none" w:sz="0" w:space="0" w:color="auto"/>
        <w:left w:val="none" w:sz="0" w:space="0" w:color="auto"/>
        <w:bottom w:val="none" w:sz="0" w:space="0" w:color="auto"/>
        <w:right w:val="none" w:sz="0" w:space="0" w:color="auto"/>
      </w:divBdr>
      <w:divsChild>
        <w:div w:id="193346052">
          <w:marLeft w:val="0"/>
          <w:marRight w:val="0"/>
          <w:marTop w:val="0"/>
          <w:marBottom w:val="0"/>
          <w:divBdr>
            <w:top w:val="none" w:sz="0" w:space="0" w:color="auto"/>
            <w:left w:val="none" w:sz="0" w:space="0" w:color="auto"/>
            <w:bottom w:val="none" w:sz="0" w:space="0" w:color="auto"/>
            <w:right w:val="none" w:sz="0" w:space="0" w:color="auto"/>
          </w:divBdr>
          <w:divsChild>
            <w:div w:id="886140622">
              <w:marLeft w:val="0"/>
              <w:marRight w:val="0"/>
              <w:marTop w:val="0"/>
              <w:marBottom w:val="0"/>
              <w:divBdr>
                <w:top w:val="none" w:sz="0" w:space="0" w:color="auto"/>
                <w:left w:val="none" w:sz="0" w:space="0" w:color="auto"/>
                <w:bottom w:val="none" w:sz="0" w:space="0" w:color="auto"/>
                <w:right w:val="none" w:sz="0" w:space="0" w:color="auto"/>
              </w:divBdr>
              <w:divsChild>
                <w:div w:id="169151056">
                  <w:marLeft w:val="0"/>
                  <w:marRight w:val="0"/>
                  <w:marTop w:val="0"/>
                  <w:marBottom w:val="0"/>
                  <w:divBdr>
                    <w:top w:val="none" w:sz="0" w:space="0" w:color="auto"/>
                    <w:left w:val="none" w:sz="0" w:space="0" w:color="auto"/>
                    <w:bottom w:val="none" w:sz="0" w:space="0" w:color="auto"/>
                    <w:right w:val="none" w:sz="0" w:space="0" w:color="auto"/>
                  </w:divBdr>
                  <w:divsChild>
                    <w:div w:id="2133866088">
                      <w:marLeft w:val="0"/>
                      <w:marRight w:val="0"/>
                      <w:marTop w:val="0"/>
                      <w:marBottom w:val="0"/>
                      <w:divBdr>
                        <w:top w:val="none" w:sz="0" w:space="0" w:color="auto"/>
                        <w:left w:val="none" w:sz="0" w:space="0" w:color="auto"/>
                        <w:bottom w:val="none" w:sz="0" w:space="0" w:color="auto"/>
                        <w:right w:val="none" w:sz="0" w:space="0" w:color="auto"/>
                      </w:divBdr>
                    </w:div>
                    <w:div w:id="1153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488">
      <w:bodyDiv w:val="1"/>
      <w:marLeft w:val="0"/>
      <w:marRight w:val="0"/>
      <w:marTop w:val="0"/>
      <w:marBottom w:val="0"/>
      <w:divBdr>
        <w:top w:val="none" w:sz="0" w:space="0" w:color="auto"/>
        <w:left w:val="none" w:sz="0" w:space="0" w:color="auto"/>
        <w:bottom w:val="none" w:sz="0" w:space="0" w:color="auto"/>
        <w:right w:val="none" w:sz="0" w:space="0" w:color="auto"/>
      </w:divBdr>
    </w:div>
    <w:div w:id="1776053363">
      <w:bodyDiv w:val="1"/>
      <w:marLeft w:val="0"/>
      <w:marRight w:val="0"/>
      <w:marTop w:val="0"/>
      <w:marBottom w:val="0"/>
      <w:divBdr>
        <w:top w:val="none" w:sz="0" w:space="0" w:color="auto"/>
        <w:left w:val="none" w:sz="0" w:space="0" w:color="auto"/>
        <w:bottom w:val="none" w:sz="0" w:space="0" w:color="auto"/>
        <w:right w:val="none" w:sz="0" w:space="0" w:color="auto"/>
      </w:divBdr>
    </w:div>
    <w:div w:id="1802307446">
      <w:bodyDiv w:val="1"/>
      <w:marLeft w:val="0"/>
      <w:marRight w:val="0"/>
      <w:marTop w:val="0"/>
      <w:marBottom w:val="0"/>
      <w:divBdr>
        <w:top w:val="none" w:sz="0" w:space="0" w:color="auto"/>
        <w:left w:val="none" w:sz="0" w:space="0" w:color="auto"/>
        <w:bottom w:val="none" w:sz="0" w:space="0" w:color="auto"/>
        <w:right w:val="none" w:sz="0" w:space="0" w:color="auto"/>
      </w:divBdr>
      <w:divsChild>
        <w:div w:id="1258177548">
          <w:marLeft w:val="0"/>
          <w:marRight w:val="0"/>
          <w:marTop w:val="30"/>
          <w:marBottom w:val="60"/>
          <w:divBdr>
            <w:top w:val="none" w:sz="0" w:space="0" w:color="auto"/>
            <w:left w:val="none" w:sz="0" w:space="0" w:color="auto"/>
            <w:bottom w:val="none" w:sz="0" w:space="0" w:color="auto"/>
            <w:right w:val="none" w:sz="0" w:space="0" w:color="auto"/>
          </w:divBdr>
        </w:div>
        <w:div w:id="1515071161">
          <w:marLeft w:val="0"/>
          <w:marRight w:val="0"/>
          <w:marTop w:val="30"/>
          <w:marBottom w:val="60"/>
          <w:divBdr>
            <w:top w:val="none" w:sz="0" w:space="0" w:color="auto"/>
            <w:left w:val="none" w:sz="0" w:space="0" w:color="auto"/>
            <w:bottom w:val="none" w:sz="0" w:space="0" w:color="auto"/>
            <w:right w:val="none" w:sz="0" w:space="0" w:color="auto"/>
          </w:divBdr>
          <w:divsChild>
            <w:div w:id="461924618">
              <w:marLeft w:val="0"/>
              <w:marRight w:val="0"/>
              <w:marTop w:val="0"/>
              <w:marBottom w:val="0"/>
              <w:divBdr>
                <w:top w:val="none" w:sz="0" w:space="0" w:color="auto"/>
                <w:left w:val="none" w:sz="0" w:space="0" w:color="auto"/>
                <w:bottom w:val="none" w:sz="0" w:space="0" w:color="auto"/>
                <w:right w:val="none" w:sz="0" w:space="0" w:color="auto"/>
              </w:divBdr>
              <w:divsChild>
                <w:div w:id="772020188">
                  <w:marLeft w:val="0"/>
                  <w:marRight w:val="0"/>
                  <w:marTop w:val="30"/>
                  <w:marBottom w:val="60"/>
                  <w:divBdr>
                    <w:top w:val="none" w:sz="0" w:space="0" w:color="auto"/>
                    <w:left w:val="none" w:sz="0" w:space="0" w:color="auto"/>
                    <w:bottom w:val="none" w:sz="0" w:space="0" w:color="auto"/>
                    <w:right w:val="none" w:sz="0" w:space="0" w:color="auto"/>
                  </w:divBdr>
                </w:div>
                <w:div w:id="2053648421">
                  <w:marLeft w:val="0"/>
                  <w:marRight w:val="0"/>
                  <w:marTop w:val="30"/>
                  <w:marBottom w:val="60"/>
                  <w:divBdr>
                    <w:top w:val="none" w:sz="0" w:space="0" w:color="auto"/>
                    <w:left w:val="none" w:sz="0" w:space="0" w:color="auto"/>
                    <w:bottom w:val="none" w:sz="0" w:space="0" w:color="auto"/>
                    <w:right w:val="none" w:sz="0" w:space="0" w:color="auto"/>
                  </w:divBdr>
                </w:div>
                <w:div w:id="214508699">
                  <w:marLeft w:val="0"/>
                  <w:marRight w:val="0"/>
                  <w:marTop w:val="30"/>
                  <w:marBottom w:val="60"/>
                  <w:divBdr>
                    <w:top w:val="none" w:sz="0" w:space="0" w:color="auto"/>
                    <w:left w:val="none" w:sz="0" w:space="0" w:color="auto"/>
                    <w:bottom w:val="none" w:sz="0" w:space="0" w:color="auto"/>
                    <w:right w:val="none" w:sz="0" w:space="0" w:color="auto"/>
                  </w:divBdr>
                </w:div>
                <w:div w:id="1867254629">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475029954">
          <w:marLeft w:val="0"/>
          <w:marRight w:val="0"/>
          <w:marTop w:val="30"/>
          <w:marBottom w:val="60"/>
          <w:divBdr>
            <w:top w:val="none" w:sz="0" w:space="0" w:color="auto"/>
            <w:left w:val="none" w:sz="0" w:space="0" w:color="auto"/>
            <w:bottom w:val="none" w:sz="0" w:space="0" w:color="auto"/>
            <w:right w:val="none" w:sz="0" w:space="0" w:color="auto"/>
          </w:divBdr>
        </w:div>
        <w:div w:id="288435823">
          <w:marLeft w:val="0"/>
          <w:marRight w:val="0"/>
          <w:marTop w:val="30"/>
          <w:marBottom w:val="60"/>
          <w:divBdr>
            <w:top w:val="none" w:sz="0" w:space="0" w:color="auto"/>
            <w:left w:val="none" w:sz="0" w:space="0" w:color="auto"/>
            <w:bottom w:val="none" w:sz="0" w:space="0" w:color="auto"/>
            <w:right w:val="none" w:sz="0" w:space="0" w:color="auto"/>
          </w:divBdr>
          <w:divsChild>
            <w:div w:id="1476147381">
              <w:marLeft w:val="0"/>
              <w:marRight w:val="0"/>
              <w:marTop w:val="0"/>
              <w:marBottom w:val="0"/>
              <w:divBdr>
                <w:top w:val="none" w:sz="0" w:space="0" w:color="auto"/>
                <w:left w:val="none" w:sz="0" w:space="0" w:color="auto"/>
                <w:bottom w:val="none" w:sz="0" w:space="0" w:color="auto"/>
                <w:right w:val="none" w:sz="0" w:space="0" w:color="auto"/>
              </w:divBdr>
              <w:divsChild>
                <w:div w:id="118500723">
                  <w:marLeft w:val="0"/>
                  <w:marRight w:val="0"/>
                  <w:marTop w:val="30"/>
                  <w:marBottom w:val="60"/>
                  <w:divBdr>
                    <w:top w:val="none" w:sz="0" w:space="0" w:color="auto"/>
                    <w:left w:val="none" w:sz="0" w:space="0" w:color="auto"/>
                    <w:bottom w:val="none" w:sz="0" w:space="0" w:color="auto"/>
                    <w:right w:val="none" w:sz="0" w:space="0" w:color="auto"/>
                  </w:divBdr>
                </w:div>
                <w:div w:id="1168639039">
                  <w:marLeft w:val="0"/>
                  <w:marRight w:val="0"/>
                  <w:marTop w:val="30"/>
                  <w:marBottom w:val="60"/>
                  <w:divBdr>
                    <w:top w:val="none" w:sz="0" w:space="0" w:color="auto"/>
                    <w:left w:val="none" w:sz="0" w:space="0" w:color="auto"/>
                    <w:bottom w:val="none" w:sz="0" w:space="0" w:color="auto"/>
                    <w:right w:val="none" w:sz="0" w:space="0" w:color="auto"/>
                  </w:divBdr>
                </w:div>
                <w:div w:id="2061903473">
                  <w:marLeft w:val="0"/>
                  <w:marRight w:val="0"/>
                  <w:marTop w:val="30"/>
                  <w:marBottom w:val="60"/>
                  <w:divBdr>
                    <w:top w:val="none" w:sz="0" w:space="0" w:color="auto"/>
                    <w:left w:val="none" w:sz="0" w:space="0" w:color="auto"/>
                    <w:bottom w:val="none" w:sz="0" w:space="0" w:color="auto"/>
                    <w:right w:val="none" w:sz="0" w:space="0" w:color="auto"/>
                  </w:divBdr>
                </w:div>
                <w:div w:id="171935416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1" TargetMode="External"/><Relationship Id="rId18" Type="http://schemas.openxmlformats.org/officeDocument/2006/relationships/hyperlink" Target="http://www.doe.mass.edu/lawsregs/603cmr4.html?section=06" TargetMode="External"/><Relationship Id="rId26" Type="http://schemas.openxmlformats.org/officeDocument/2006/relationships/hyperlink" Target="http://www.doe.mass.edu/lawsregs/603cmr4.html?section=14" TargetMode="External"/><Relationship Id="rId3" Type="http://schemas.openxmlformats.org/officeDocument/2006/relationships/customXml" Target="../customXml/item3.xml"/><Relationship Id="rId21" Type="http://schemas.openxmlformats.org/officeDocument/2006/relationships/hyperlink" Target="http://www.doe.mass.edu/lawsregs/603cmr4.html?section=09" TargetMode="External"/><Relationship Id="rId7" Type="http://schemas.openxmlformats.org/officeDocument/2006/relationships/styles" Target="styles.xml"/><Relationship Id="rId12" Type="http://schemas.openxmlformats.org/officeDocument/2006/relationships/hyperlink" Target="http://www.doe.mass.edu/lawsregs/603cmr4.html" TargetMode="External"/><Relationship Id="rId17" Type="http://schemas.openxmlformats.org/officeDocument/2006/relationships/hyperlink" Target="http://www.doe.mass.edu/lawsregs/603cmr4.html?section=05" TargetMode="External"/><Relationship Id="rId25" Type="http://schemas.openxmlformats.org/officeDocument/2006/relationships/hyperlink" Target="http://www.doe.mass.edu/lawsregs/603cmr4.html?section=13" TargetMode="External"/><Relationship Id="rId2" Type="http://schemas.openxmlformats.org/officeDocument/2006/relationships/customXml" Target="../customXml/item2.xml"/><Relationship Id="rId16" Type="http://schemas.openxmlformats.org/officeDocument/2006/relationships/hyperlink" Target="http://www.doe.mass.edu/lawsregs/603cmr4.html?section=04" TargetMode="External"/><Relationship Id="rId20" Type="http://schemas.openxmlformats.org/officeDocument/2006/relationships/hyperlink" Target="http://www.doe.mass.edu/lawsregs/603cmr4.html?section=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2" TargetMode="External"/><Relationship Id="rId5" Type="http://schemas.openxmlformats.org/officeDocument/2006/relationships/customXml" Target="../customXml/item5.xml"/><Relationship Id="rId15" Type="http://schemas.openxmlformats.org/officeDocument/2006/relationships/hyperlink" Target="http://www.doe.mass.edu/lawsregs/603cmr4.html?section=03" TargetMode="External"/><Relationship Id="rId23" Type="http://schemas.openxmlformats.org/officeDocument/2006/relationships/hyperlink" Target="http://www.doe.mass.edu/lawsregs/603cmr4.html?section=11" TargetMode="External"/><Relationship Id="rId28" Type="http://schemas.openxmlformats.org/officeDocument/2006/relationships/image" Target="media/image1.gif"/><Relationship Id="rId10" Type="http://schemas.openxmlformats.org/officeDocument/2006/relationships/footnotes" Target="footnotes.xml"/><Relationship Id="rId19" Type="http://schemas.openxmlformats.org/officeDocument/2006/relationships/hyperlink" Target="http://www.doe.mass.edu/lawsregs/603cmr4.html?section=0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2" TargetMode="External"/><Relationship Id="rId22" Type="http://schemas.openxmlformats.org/officeDocument/2006/relationships/hyperlink" Target="http://www.doe.mass.edu/lawsregs/603cmr4.html?section=10" TargetMode="External"/><Relationship Id="rId27" Type="http://schemas.openxmlformats.org/officeDocument/2006/relationships/hyperlink" Target="http://www.doe.mass.edu/lawsregs/603cmr4.html?section=a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DESE-231-42632</_dlc_DocId>
    <_dlc_DocIdUrl xmlns="733efe1c-5bbe-4968-87dc-d400e65c879f">
      <Url>https://sharepoint.doemass.org/ese/webteam/cps/_layouts/DocIdRedir.aspx?ID=DESE-231-42632</Url>
      <Description>DESE-231-42632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FEB0-C73D-40FB-B854-4E128456D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0014-2374-4C15-89A2-B0F6C86DB42B}">
  <ds:schemaRefs>
    <ds:schemaRef ds:uri="http://schemas.microsoft.com/sharepoint/events"/>
  </ds:schemaRefs>
</ds:datastoreItem>
</file>

<file path=customXml/itemProps3.xml><?xml version="1.0" encoding="utf-8"?>
<ds:datastoreItem xmlns:ds="http://schemas.openxmlformats.org/officeDocument/2006/customXml" ds:itemID="{446D5731-D53E-4197-85CA-FF8B335E80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58126EC-F5CE-473E-ADCE-1BE0A2B4CCC8}">
  <ds:schemaRefs>
    <ds:schemaRef ds:uri="http://schemas.microsoft.com/sharepoint/v3/contenttype/forms"/>
  </ds:schemaRefs>
</ds:datastoreItem>
</file>

<file path=customXml/itemProps5.xml><?xml version="1.0" encoding="utf-8"?>
<ds:datastoreItem xmlns:ds="http://schemas.openxmlformats.org/officeDocument/2006/customXml" ds:itemID="{7D5374AA-56B4-4656-A280-0E3DD42F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17207</Words>
  <Characters>98082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BESE June 2018 Item 3 Attachment 603cmr4-FINAL REDLINE</vt:lpstr>
    </vt:vector>
  </TitlesOfParts>
  <Company/>
  <LinksUpToDate>false</LinksUpToDate>
  <CharactersWithSpaces>115059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p603cmr4 redline</dc:title>
  <dc:creator>DESE</dc:creator>
  <cp:lastModifiedBy>Zou, Dong</cp:lastModifiedBy>
  <cp:revision>2</cp:revision>
  <dcterms:created xsi:type="dcterms:W3CDTF">2018-06-13T14:46:00Z</dcterms:created>
  <dcterms:modified xsi:type="dcterms:W3CDTF">2018-06-19T19:44:00Z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