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8C59" w14:textId="77777777" w:rsidR="005D5B33" w:rsidRPr="00066C65" w:rsidRDefault="00AD422E" w:rsidP="00066C65">
      <w:pPr>
        <w:pStyle w:val="Heading1"/>
      </w:pPr>
      <w:bookmarkStart w:id="0" w:name="_GoBack"/>
      <w:r w:rsidRPr="00066C65">
        <w:t>Appendix A: Working Group Members</w:t>
      </w:r>
    </w:p>
    <w:bookmarkEnd w:id="0"/>
    <w:p w14:paraId="08680EF2" w14:textId="77777777" w:rsidR="00AD422E" w:rsidRPr="00AD422E" w:rsidRDefault="00AD422E" w:rsidP="00AD422E">
      <w:pPr>
        <w:rPr>
          <w:b/>
          <w:szCs w:val="24"/>
        </w:rPr>
      </w:pPr>
    </w:p>
    <w:p w14:paraId="1B1220E0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Alison Riordan, Science Teacher, MSELA Member, Plymouth</w:t>
      </w:r>
    </w:p>
    <w:p w14:paraId="2183E561" w14:textId="77777777" w:rsidR="00810F53" w:rsidRDefault="00810F53" w:rsidP="00810F53">
      <w:pPr>
        <w:rPr>
          <w:szCs w:val="24"/>
        </w:rPr>
      </w:pPr>
    </w:p>
    <w:p w14:paraId="5C036FF6" w14:textId="77777777" w:rsidR="00AD422E" w:rsidRDefault="00AD422E" w:rsidP="00810F53">
      <w:pPr>
        <w:rPr>
          <w:szCs w:val="24"/>
        </w:rPr>
      </w:pPr>
      <w:r w:rsidRPr="00AD422E">
        <w:rPr>
          <w:szCs w:val="24"/>
        </w:rPr>
        <w:t>Allison Little, Assistant Commissioner, P-16 Alignment and Outreach, DHE</w:t>
      </w:r>
    </w:p>
    <w:p w14:paraId="0AEB1347" w14:textId="77777777" w:rsidR="00810F53" w:rsidRDefault="00810F53" w:rsidP="00810F53">
      <w:pPr>
        <w:rPr>
          <w:szCs w:val="24"/>
        </w:rPr>
      </w:pPr>
    </w:p>
    <w:p w14:paraId="774F3546" w14:textId="77777777" w:rsidR="00810F53" w:rsidRPr="00AD422E" w:rsidRDefault="00810F53" w:rsidP="00810F53">
      <w:pPr>
        <w:rPr>
          <w:szCs w:val="24"/>
        </w:rPr>
      </w:pPr>
      <w:r>
        <w:rPr>
          <w:szCs w:val="24"/>
        </w:rPr>
        <w:t>Anne DeMallie, DLCS Content Support Lead, DESE</w:t>
      </w:r>
    </w:p>
    <w:p w14:paraId="34BBBE42" w14:textId="77777777" w:rsidR="00810F53" w:rsidRDefault="00810F53" w:rsidP="00810F53">
      <w:pPr>
        <w:rPr>
          <w:szCs w:val="24"/>
        </w:rPr>
      </w:pPr>
    </w:p>
    <w:p w14:paraId="217EBF52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Christine Williams, Director of Strategic Initiatives, DHE</w:t>
      </w:r>
    </w:p>
    <w:p w14:paraId="167E825C" w14:textId="77777777" w:rsidR="00810F53" w:rsidRDefault="00810F53" w:rsidP="00810F53">
      <w:pPr>
        <w:rPr>
          <w:szCs w:val="24"/>
        </w:rPr>
      </w:pPr>
    </w:p>
    <w:p w14:paraId="0E5BC789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David Petty, Computer Science Teacher &amp; CSTA Co-Lead, Brookline</w:t>
      </w:r>
    </w:p>
    <w:p w14:paraId="72028A83" w14:textId="77777777" w:rsidR="00810F53" w:rsidRDefault="00810F53" w:rsidP="00810F53">
      <w:pPr>
        <w:rPr>
          <w:szCs w:val="24"/>
        </w:rPr>
      </w:pPr>
    </w:p>
    <w:p w14:paraId="6688C92F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Erin Hashimoto-Martell, Director of STEM, DESE</w:t>
      </w:r>
    </w:p>
    <w:p w14:paraId="289B0B2F" w14:textId="77777777" w:rsidR="00810F53" w:rsidRDefault="00810F53" w:rsidP="00810F53">
      <w:pPr>
        <w:rPr>
          <w:szCs w:val="24"/>
        </w:rPr>
      </w:pPr>
    </w:p>
    <w:p w14:paraId="5F08CE42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Jennifer Hanselman, Dean, College of Mathematics and Sciences, Westfield State University</w:t>
      </w:r>
    </w:p>
    <w:p w14:paraId="6FDD9F0D" w14:textId="77777777" w:rsidR="00810F53" w:rsidRDefault="00810F53" w:rsidP="00810F53">
      <w:pPr>
        <w:rPr>
          <w:szCs w:val="24"/>
        </w:rPr>
      </w:pPr>
    </w:p>
    <w:p w14:paraId="242BB733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Jenny Kravitz, Science Teacher, MSELA Member, Westford</w:t>
      </w:r>
    </w:p>
    <w:p w14:paraId="3C1FF492" w14:textId="77777777" w:rsidR="00810F53" w:rsidRDefault="00810F53" w:rsidP="00810F53">
      <w:pPr>
        <w:rPr>
          <w:szCs w:val="24"/>
        </w:rPr>
      </w:pPr>
    </w:p>
    <w:p w14:paraId="30F66519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Jerry Shaw, Technology/Engineering Teacher, South Shore Vocational Technical High School</w:t>
      </w:r>
    </w:p>
    <w:p w14:paraId="779144AC" w14:textId="77777777" w:rsidR="00810F53" w:rsidRDefault="00810F53" w:rsidP="00810F53">
      <w:pPr>
        <w:rPr>
          <w:szCs w:val="24"/>
        </w:rPr>
      </w:pPr>
    </w:p>
    <w:p w14:paraId="1B047D76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Ken</w:t>
      </w:r>
      <w:r w:rsidR="00810F53">
        <w:rPr>
          <w:szCs w:val="24"/>
        </w:rPr>
        <w:t>neth</w:t>
      </w:r>
      <w:r w:rsidRPr="00AD422E">
        <w:rPr>
          <w:szCs w:val="24"/>
        </w:rPr>
        <w:t xml:space="preserve"> Klau, Director of Instructional Policy, DESE</w:t>
      </w:r>
    </w:p>
    <w:p w14:paraId="164DDED4" w14:textId="77777777" w:rsidR="00810F53" w:rsidRDefault="00810F53" w:rsidP="00810F53">
      <w:pPr>
        <w:rPr>
          <w:szCs w:val="24"/>
        </w:rPr>
      </w:pPr>
    </w:p>
    <w:p w14:paraId="446A1F04" w14:textId="77777777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Rebecca Metcalf, Professor of Mathematics, Bridgewater State University</w:t>
      </w:r>
    </w:p>
    <w:p w14:paraId="3634B88A" w14:textId="77777777" w:rsidR="00810F53" w:rsidRDefault="00810F53" w:rsidP="00810F53">
      <w:pPr>
        <w:rPr>
          <w:szCs w:val="24"/>
        </w:rPr>
      </w:pPr>
    </w:p>
    <w:p w14:paraId="1F98690A" w14:textId="69625ED2" w:rsidR="00AD422E" w:rsidRPr="00AD422E" w:rsidRDefault="00AD422E" w:rsidP="00810F53">
      <w:pPr>
        <w:rPr>
          <w:szCs w:val="24"/>
        </w:rPr>
      </w:pPr>
      <w:r w:rsidRPr="00AD422E">
        <w:rPr>
          <w:szCs w:val="24"/>
        </w:rPr>
        <w:t>Shamsi Moussavi, Computer Science Faculty, MassBay Community College</w:t>
      </w:r>
    </w:p>
    <w:p w14:paraId="3502757B" w14:textId="77777777" w:rsidR="00810F53" w:rsidRDefault="00810F53" w:rsidP="00810F53">
      <w:pPr>
        <w:rPr>
          <w:szCs w:val="24"/>
        </w:rPr>
      </w:pPr>
    </w:p>
    <w:p w14:paraId="3A61C926" w14:textId="5B6D6C27" w:rsidR="00AD422E" w:rsidRDefault="00AD422E" w:rsidP="00810F53">
      <w:pPr>
        <w:rPr>
          <w:szCs w:val="24"/>
        </w:rPr>
      </w:pPr>
      <w:r w:rsidRPr="00AD422E">
        <w:rPr>
          <w:szCs w:val="24"/>
        </w:rPr>
        <w:t>Timothy Flanagan, Professor of Environmental Sciences, Berkshire Community College</w:t>
      </w:r>
    </w:p>
    <w:sectPr w:rsidR="00AD422E" w:rsidSect="004123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E36F" w14:textId="77777777" w:rsidR="00B071A2" w:rsidRDefault="00B071A2" w:rsidP="00E1368D">
      <w:r>
        <w:separator/>
      </w:r>
    </w:p>
  </w:endnote>
  <w:endnote w:type="continuationSeparator" w:id="0">
    <w:p w14:paraId="3B3B6812" w14:textId="77777777" w:rsidR="00B071A2" w:rsidRDefault="00B071A2" w:rsidP="00E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71BF" w14:textId="77777777" w:rsidR="00B071A2" w:rsidRDefault="00B071A2" w:rsidP="00E1368D">
      <w:r>
        <w:separator/>
      </w:r>
    </w:p>
  </w:footnote>
  <w:footnote w:type="continuationSeparator" w:id="0">
    <w:p w14:paraId="3DA8B566" w14:textId="77777777" w:rsidR="00B071A2" w:rsidRDefault="00B071A2" w:rsidP="00E1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AE0"/>
    <w:multiLevelType w:val="hybridMultilevel"/>
    <w:tmpl w:val="392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DB0"/>
    <w:multiLevelType w:val="hybridMultilevel"/>
    <w:tmpl w:val="CC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470"/>
    <w:multiLevelType w:val="hybridMultilevel"/>
    <w:tmpl w:val="96CE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FE7"/>
    <w:multiLevelType w:val="hybridMultilevel"/>
    <w:tmpl w:val="1E807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B19D7"/>
    <w:multiLevelType w:val="hybridMultilevel"/>
    <w:tmpl w:val="04324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0907"/>
    <w:multiLevelType w:val="hybridMultilevel"/>
    <w:tmpl w:val="2A6E1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029CE"/>
    <w:multiLevelType w:val="hybridMultilevel"/>
    <w:tmpl w:val="EB9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762DC"/>
    <w:multiLevelType w:val="hybridMultilevel"/>
    <w:tmpl w:val="D7067D52"/>
    <w:lvl w:ilvl="0" w:tplc="2A460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A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CD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6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3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6C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4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A7628"/>
    <w:multiLevelType w:val="hybridMultilevel"/>
    <w:tmpl w:val="827EB2D2"/>
    <w:lvl w:ilvl="0" w:tplc="ADBE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65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68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A2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4A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AD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A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06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4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311B1"/>
    <w:multiLevelType w:val="hybridMultilevel"/>
    <w:tmpl w:val="E0280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4"/>
    <w:rsid w:val="00025507"/>
    <w:rsid w:val="00041CA1"/>
    <w:rsid w:val="00060C15"/>
    <w:rsid w:val="00066C65"/>
    <w:rsid w:val="000B3E80"/>
    <w:rsid w:val="000E0994"/>
    <w:rsid w:val="00180892"/>
    <w:rsid w:val="001F738B"/>
    <w:rsid w:val="00201172"/>
    <w:rsid w:val="00211931"/>
    <w:rsid w:val="00220A37"/>
    <w:rsid w:val="00293023"/>
    <w:rsid w:val="002A3E22"/>
    <w:rsid w:val="002B4B10"/>
    <w:rsid w:val="002C0CF9"/>
    <w:rsid w:val="002F5424"/>
    <w:rsid w:val="003251DD"/>
    <w:rsid w:val="003953C8"/>
    <w:rsid w:val="004109B0"/>
    <w:rsid w:val="0041210C"/>
    <w:rsid w:val="004123CB"/>
    <w:rsid w:val="004D4EBC"/>
    <w:rsid w:val="004E5697"/>
    <w:rsid w:val="005430E2"/>
    <w:rsid w:val="00571666"/>
    <w:rsid w:val="00574E0C"/>
    <w:rsid w:val="0059178C"/>
    <w:rsid w:val="005C1013"/>
    <w:rsid w:val="005D5B33"/>
    <w:rsid w:val="005E3535"/>
    <w:rsid w:val="005F6370"/>
    <w:rsid w:val="00635070"/>
    <w:rsid w:val="006702A8"/>
    <w:rsid w:val="006B0708"/>
    <w:rsid w:val="00761FD8"/>
    <w:rsid w:val="00770373"/>
    <w:rsid w:val="007732FB"/>
    <w:rsid w:val="007C388F"/>
    <w:rsid w:val="00801D9B"/>
    <w:rsid w:val="00810F53"/>
    <w:rsid w:val="00821586"/>
    <w:rsid w:val="00855879"/>
    <w:rsid w:val="00882657"/>
    <w:rsid w:val="008940DF"/>
    <w:rsid w:val="008B60B0"/>
    <w:rsid w:val="008C238A"/>
    <w:rsid w:val="0090796C"/>
    <w:rsid w:val="0092500D"/>
    <w:rsid w:val="00983D0A"/>
    <w:rsid w:val="00A20194"/>
    <w:rsid w:val="00A70FE3"/>
    <w:rsid w:val="00A7681B"/>
    <w:rsid w:val="00AC7B43"/>
    <w:rsid w:val="00AD422E"/>
    <w:rsid w:val="00B071A2"/>
    <w:rsid w:val="00B15E7C"/>
    <w:rsid w:val="00B34968"/>
    <w:rsid w:val="00B62057"/>
    <w:rsid w:val="00C00980"/>
    <w:rsid w:val="00C37B7D"/>
    <w:rsid w:val="00C80999"/>
    <w:rsid w:val="00C974A6"/>
    <w:rsid w:val="00D1782C"/>
    <w:rsid w:val="00D456B8"/>
    <w:rsid w:val="00D55CEA"/>
    <w:rsid w:val="00D73B50"/>
    <w:rsid w:val="00DD2F04"/>
    <w:rsid w:val="00DF4FAD"/>
    <w:rsid w:val="00E1368D"/>
    <w:rsid w:val="00E2024C"/>
    <w:rsid w:val="00E411CE"/>
    <w:rsid w:val="00E602C1"/>
    <w:rsid w:val="00E77FAD"/>
    <w:rsid w:val="00E92987"/>
    <w:rsid w:val="00EE0A55"/>
    <w:rsid w:val="00EE4A2C"/>
    <w:rsid w:val="00F25840"/>
    <w:rsid w:val="00F4566A"/>
    <w:rsid w:val="00F76E32"/>
    <w:rsid w:val="00F86926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0A213"/>
  <w15:docId w15:val="{B2BB9BFE-6A29-4043-BA30-D1C540B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66C65"/>
    <w:pPr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1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D9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5B33"/>
    <w:rPr>
      <w:snapToGrid w:val="0"/>
      <w:sz w:val="24"/>
    </w:rPr>
  </w:style>
  <w:style w:type="paragraph" w:styleId="FootnoteText">
    <w:name w:val="footnote text"/>
    <w:basedOn w:val="Normal"/>
    <w:link w:val="FootnoteTextChar"/>
    <w:unhideWhenUsed/>
    <w:rsid w:val="00E136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368D"/>
    <w:rPr>
      <w:snapToGrid w:val="0"/>
    </w:rPr>
  </w:style>
  <w:style w:type="paragraph" w:customStyle="1" w:styleId="DecimalAligned">
    <w:name w:val="Decimal Aligned"/>
    <w:basedOn w:val="Normal"/>
    <w:uiPriority w:val="40"/>
    <w:qFormat/>
    <w:rsid w:val="00AD422E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snapToGrid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D422E"/>
    <w:rPr>
      <w:i/>
      <w:iCs/>
    </w:rPr>
  </w:style>
  <w:style w:type="table" w:styleId="LightShading-Accent1">
    <w:name w:val="Light Shading Accent 1"/>
    <w:basedOn w:val="TableNormal"/>
    <w:uiPriority w:val="60"/>
    <w:rsid w:val="00AD422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21193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table" w:styleId="GridTable1Light-Accent1">
    <w:name w:val="Grid Table 1 Light Accent 1"/>
    <w:basedOn w:val="TableNormal"/>
    <w:uiPriority w:val="46"/>
    <w:rsid w:val="0021193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5F63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63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637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6370"/>
    <w:rPr>
      <w:b/>
      <w:bCs/>
      <w:snapToGrid w:val="0"/>
    </w:rPr>
  </w:style>
  <w:style w:type="paragraph" w:styleId="Revision">
    <w:name w:val="Revision"/>
    <w:hidden/>
    <w:uiPriority w:val="99"/>
    <w:semiHidden/>
    <w:rsid w:val="005F6370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180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89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9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0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DESE-231-48031</_dlc_DocId>
    <_dlc_DocIdUrl xmlns="733efe1c-5bbe-4968-87dc-d400e65c879f">
      <Url>https://sharepoint.doemass.org/ese/webteam/cps/_layouts/DocIdRedir.aspx?ID=DESE-231-48031</Url>
      <Description>DESE-231-48031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CED7-B057-46A8-9BA2-11711C8F8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B20AF-B4E7-4A8F-BB87-7495CD7BCA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D43A4E7-6178-410D-95D1-CD910DB4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3AC9F-511F-43FB-B436-34CFDC76E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2F1FD5-EFE6-4A28-A866-4255B490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10  masscore cs memo — Appendix A: Working Group Members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Jan. 22 2019: Item 10 Attach. masscore cs memo — Appendix A</dc:title>
  <dc:creator>DESE</dc:creator>
  <cp:lastModifiedBy>Zou, Dong (EOE)</cp:lastModifiedBy>
  <cp:revision>3</cp:revision>
  <cp:lastPrinted>2008-03-05T18:17:00Z</cp:lastPrinted>
  <dcterms:created xsi:type="dcterms:W3CDTF">2019-01-11T14:15:00Z</dcterms:created>
  <dcterms:modified xsi:type="dcterms:W3CDTF">2019-01-16T23:08:00Z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2019</vt:lpwstr>
  </property>
</Properties>
</file>