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4A44" w14:textId="77777777" w:rsidR="00F26610" w:rsidRDefault="00F266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4"/>
        <w:gridCol w:w="8456"/>
      </w:tblGrid>
      <w:tr w:rsidR="00482752" w:rsidRPr="00643425" w14:paraId="5B4C8221" w14:textId="77777777" w:rsidTr="004C6DF5">
        <w:tc>
          <w:tcPr>
            <w:tcW w:w="5000" w:type="pct"/>
            <w:gridSpan w:val="2"/>
            <w:shd w:val="clear" w:color="auto" w:fill="CCCCCC"/>
          </w:tcPr>
          <w:p w14:paraId="638AB4F2" w14:textId="77777777" w:rsidR="00482752" w:rsidRPr="00643425" w:rsidRDefault="00924F6B" w:rsidP="00E375D5">
            <w:pPr>
              <w:jc w:val="center"/>
              <w:rPr>
                <w:b/>
                <w:color w:val="000000" w:themeColor="text1"/>
                <w:sz w:val="26"/>
                <w:szCs w:val="26"/>
              </w:rPr>
            </w:pPr>
            <w:r>
              <w:rPr>
                <w:b/>
                <w:caps/>
                <w:color w:val="000000" w:themeColor="text1"/>
                <w:sz w:val="26"/>
                <w:szCs w:val="26"/>
              </w:rPr>
              <w:t>F</w:t>
            </w:r>
            <w:r w:rsidR="00B848B0">
              <w:rPr>
                <w:b/>
                <w:caps/>
                <w:color w:val="000000" w:themeColor="text1"/>
                <w:sz w:val="26"/>
                <w:szCs w:val="26"/>
              </w:rPr>
              <w:t>inal application REVIEW 201</w:t>
            </w:r>
            <w:r w:rsidR="00E375D5">
              <w:rPr>
                <w:b/>
                <w:caps/>
                <w:color w:val="000000" w:themeColor="text1"/>
                <w:sz w:val="26"/>
                <w:szCs w:val="26"/>
              </w:rPr>
              <w:t>8</w:t>
            </w:r>
            <w:r w:rsidR="00482752" w:rsidRPr="00643425">
              <w:rPr>
                <w:b/>
                <w:caps/>
                <w:color w:val="000000" w:themeColor="text1"/>
                <w:sz w:val="26"/>
                <w:szCs w:val="26"/>
              </w:rPr>
              <w:t>-201</w:t>
            </w:r>
            <w:r w:rsidR="00E375D5">
              <w:rPr>
                <w:b/>
                <w:caps/>
                <w:color w:val="000000" w:themeColor="text1"/>
                <w:sz w:val="26"/>
                <w:szCs w:val="26"/>
              </w:rPr>
              <w:t>9</w:t>
            </w:r>
          </w:p>
        </w:tc>
      </w:tr>
      <w:tr w:rsidR="00482752" w:rsidRPr="00643425" w14:paraId="310C19D1" w14:textId="77777777" w:rsidTr="000510C8">
        <w:tc>
          <w:tcPr>
            <w:tcW w:w="2062" w:type="pct"/>
          </w:tcPr>
          <w:p w14:paraId="21291125" w14:textId="77777777" w:rsidR="00482752" w:rsidRPr="00643425" w:rsidRDefault="00CF4929" w:rsidP="00393D8E">
            <w:pPr>
              <w:rPr>
                <w:b/>
                <w:bCs/>
                <w:color w:val="000000" w:themeColor="text1"/>
                <w:szCs w:val="24"/>
              </w:rPr>
            </w:pPr>
            <w:r w:rsidRPr="00643425">
              <w:rPr>
                <w:b/>
                <w:bCs/>
                <w:color w:val="000000" w:themeColor="text1"/>
                <w:szCs w:val="24"/>
              </w:rPr>
              <w:t>Proposed Schoo</w:t>
            </w:r>
            <w:r w:rsidR="00482752" w:rsidRPr="00643425">
              <w:rPr>
                <w:b/>
                <w:bCs/>
                <w:color w:val="000000" w:themeColor="text1"/>
                <w:szCs w:val="24"/>
              </w:rPr>
              <w:t>l Name (Commonwealth):</w:t>
            </w:r>
          </w:p>
        </w:tc>
        <w:tc>
          <w:tcPr>
            <w:tcW w:w="2938" w:type="pct"/>
          </w:tcPr>
          <w:p w14:paraId="3F837429" w14:textId="77777777" w:rsidR="00482752" w:rsidRPr="00643425" w:rsidRDefault="006B3988" w:rsidP="005345B2">
            <w:pPr>
              <w:rPr>
                <w:color w:val="000000" w:themeColor="text1"/>
                <w:szCs w:val="22"/>
              </w:rPr>
            </w:pPr>
            <w:r>
              <w:rPr>
                <w:color w:val="000000" w:themeColor="text1"/>
                <w:szCs w:val="22"/>
              </w:rPr>
              <w:t xml:space="preserve">Massachusetts </w:t>
            </w:r>
            <w:r w:rsidR="00E9226B">
              <w:rPr>
                <w:color w:val="000000" w:themeColor="text1"/>
                <w:szCs w:val="22"/>
              </w:rPr>
              <w:t>Wildflower Montessori Public</w:t>
            </w:r>
            <w:r w:rsidR="00482752" w:rsidRPr="00643425">
              <w:rPr>
                <w:color w:val="000000" w:themeColor="text1"/>
                <w:szCs w:val="22"/>
              </w:rPr>
              <w:t xml:space="preserve"> Charter School</w:t>
            </w:r>
            <w:r w:rsidR="00E9226B">
              <w:rPr>
                <w:color w:val="000000" w:themeColor="text1"/>
                <w:szCs w:val="22"/>
              </w:rPr>
              <w:t>: Haverhill</w:t>
            </w:r>
          </w:p>
        </w:tc>
      </w:tr>
      <w:tr w:rsidR="00482752" w:rsidRPr="00643425" w14:paraId="2189657F" w14:textId="77777777" w:rsidTr="004C6DF5">
        <w:tc>
          <w:tcPr>
            <w:tcW w:w="5000" w:type="pct"/>
            <w:gridSpan w:val="2"/>
            <w:shd w:val="clear" w:color="auto" w:fill="C0C0C0"/>
          </w:tcPr>
          <w:p w14:paraId="3847475C" w14:textId="77777777" w:rsidR="00482752" w:rsidRPr="00643425" w:rsidRDefault="00482752" w:rsidP="00393D8E">
            <w:pPr>
              <w:rPr>
                <w:color w:val="000000" w:themeColor="text1"/>
                <w:szCs w:val="24"/>
              </w:rPr>
            </w:pPr>
          </w:p>
        </w:tc>
      </w:tr>
      <w:tr w:rsidR="00482752" w:rsidRPr="00643425" w14:paraId="5F59132F" w14:textId="77777777" w:rsidTr="000510C8">
        <w:tc>
          <w:tcPr>
            <w:tcW w:w="2062" w:type="pct"/>
          </w:tcPr>
          <w:p w14:paraId="2F078125" w14:textId="77777777" w:rsidR="00482752" w:rsidRPr="00643425" w:rsidRDefault="00482752" w:rsidP="00393D8E">
            <w:pPr>
              <w:rPr>
                <w:b/>
                <w:bCs/>
                <w:color w:val="000000" w:themeColor="text1"/>
                <w:szCs w:val="24"/>
              </w:rPr>
            </w:pPr>
            <w:r w:rsidRPr="00643425">
              <w:rPr>
                <w:b/>
                <w:bCs/>
                <w:color w:val="000000" w:themeColor="text1"/>
                <w:szCs w:val="24"/>
              </w:rPr>
              <w:t>Grades Served At Full Capacity:</w:t>
            </w:r>
          </w:p>
        </w:tc>
        <w:tc>
          <w:tcPr>
            <w:tcW w:w="2938" w:type="pct"/>
          </w:tcPr>
          <w:p w14:paraId="4DF23145" w14:textId="77777777" w:rsidR="00482752" w:rsidRPr="00643425" w:rsidRDefault="00E9226B" w:rsidP="007D50EC">
            <w:pPr>
              <w:rPr>
                <w:color w:val="000000" w:themeColor="text1"/>
                <w:szCs w:val="22"/>
              </w:rPr>
            </w:pPr>
            <w:r>
              <w:rPr>
                <w:color w:val="000000" w:themeColor="text1"/>
                <w:szCs w:val="22"/>
              </w:rPr>
              <w:t>1-</w:t>
            </w:r>
            <w:r w:rsidR="006B3988">
              <w:rPr>
                <w:color w:val="000000" w:themeColor="text1"/>
                <w:szCs w:val="22"/>
              </w:rPr>
              <w:t>8</w:t>
            </w:r>
          </w:p>
        </w:tc>
      </w:tr>
      <w:tr w:rsidR="00482752" w:rsidRPr="00643425" w14:paraId="08286ACC" w14:textId="77777777" w:rsidTr="000510C8">
        <w:tc>
          <w:tcPr>
            <w:tcW w:w="2062" w:type="pct"/>
          </w:tcPr>
          <w:p w14:paraId="7741DA39" w14:textId="77777777" w:rsidR="00482752" w:rsidRPr="00643425" w:rsidRDefault="00482752" w:rsidP="00393D8E">
            <w:pPr>
              <w:rPr>
                <w:b/>
                <w:bCs/>
                <w:color w:val="000000" w:themeColor="text1"/>
                <w:szCs w:val="24"/>
              </w:rPr>
            </w:pPr>
            <w:r w:rsidRPr="00643425">
              <w:rPr>
                <w:b/>
                <w:bCs/>
                <w:color w:val="000000" w:themeColor="text1"/>
                <w:szCs w:val="24"/>
              </w:rPr>
              <w:t>Number of Students At Full Capacity:</w:t>
            </w:r>
          </w:p>
        </w:tc>
        <w:tc>
          <w:tcPr>
            <w:tcW w:w="2938" w:type="pct"/>
          </w:tcPr>
          <w:p w14:paraId="345DA8FB" w14:textId="77777777" w:rsidR="00482752" w:rsidRPr="00643425" w:rsidRDefault="006B3988" w:rsidP="00393D8E">
            <w:pPr>
              <w:rPr>
                <w:color w:val="000000" w:themeColor="text1"/>
                <w:szCs w:val="22"/>
              </w:rPr>
            </w:pPr>
            <w:r>
              <w:rPr>
                <w:color w:val="000000" w:themeColor="text1"/>
                <w:szCs w:val="22"/>
              </w:rPr>
              <w:t>24</w:t>
            </w:r>
            <w:r w:rsidR="007D50EC">
              <w:rPr>
                <w:color w:val="000000" w:themeColor="text1"/>
                <w:szCs w:val="22"/>
              </w:rPr>
              <w:t>0</w:t>
            </w:r>
          </w:p>
        </w:tc>
      </w:tr>
      <w:tr w:rsidR="00482752" w:rsidRPr="00643425" w14:paraId="21A9CFF9" w14:textId="77777777" w:rsidTr="000510C8">
        <w:tc>
          <w:tcPr>
            <w:tcW w:w="2062" w:type="pct"/>
          </w:tcPr>
          <w:p w14:paraId="1195BDC6" w14:textId="77777777" w:rsidR="00482752" w:rsidRPr="00643425" w:rsidRDefault="00482752" w:rsidP="00393D8E">
            <w:pPr>
              <w:rPr>
                <w:b/>
                <w:bCs/>
                <w:color w:val="000000" w:themeColor="text1"/>
                <w:szCs w:val="24"/>
              </w:rPr>
            </w:pPr>
            <w:r w:rsidRPr="00643425">
              <w:rPr>
                <w:b/>
                <w:bCs/>
                <w:color w:val="000000" w:themeColor="text1"/>
                <w:szCs w:val="24"/>
              </w:rPr>
              <w:t>Proposed School Location:</w:t>
            </w:r>
          </w:p>
        </w:tc>
        <w:tc>
          <w:tcPr>
            <w:tcW w:w="2938" w:type="pct"/>
          </w:tcPr>
          <w:p w14:paraId="389E081B" w14:textId="77777777" w:rsidR="00482752" w:rsidRPr="00643425" w:rsidRDefault="00E9226B" w:rsidP="00E375D5">
            <w:pPr>
              <w:rPr>
                <w:color w:val="000000" w:themeColor="text1"/>
                <w:szCs w:val="22"/>
              </w:rPr>
            </w:pPr>
            <w:r>
              <w:rPr>
                <w:color w:val="000000" w:themeColor="text1"/>
                <w:szCs w:val="22"/>
              </w:rPr>
              <w:t>Haverhill</w:t>
            </w:r>
          </w:p>
        </w:tc>
      </w:tr>
      <w:tr w:rsidR="00482752" w:rsidRPr="00643425" w14:paraId="5537A621" w14:textId="77777777" w:rsidTr="000510C8">
        <w:tc>
          <w:tcPr>
            <w:tcW w:w="2062" w:type="pct"/>
          </w:tcPr>
          <w:p w14:paraId="0A9C46F9" w14:textId="77777777" w:rsidR="00482752" w:rsidRPr="00643425" w:rsidRDefault="00482752" w:rsidP="00393D8E">
            <w:pPr>
              <w:rPr>
                <w:b/>
                <w:bCs/>
                <w:color w:val="000000" w:themeColor="text1"/>
                <w:szCs w:val="24"/>
              </w:rPr>
            </w:pPr>
            <w:r w:rsidRPr="00643425">
              <w:rPr>
                <w:b/>
                <w:bCs/>
                <w:color w:val="000000" w:themeColor="text1"/>
                <w:szCs w:val="24"/>
              </w:rPr>
              <w:t>Proposed Opening Year:</w:t>
            </w:r>
          </w:p>
        </w:tc>
        <w:tc>
          <w:tcPr>
            <w:tcW w:w="2938" w:type="pct"/>
          </w:tcPr>
          <w:p w14:paraId="285B64D2" w14:textId="77777777" w:rsidR="00482752" w:rsidRPr="00643425" w:rsidRDefault="00A70DDA" w:rsidP="007D50EC">
            <w:pPr>
              <w:rPr>
                <w:color w:val="000000" w:themeColor="text1"/>
                <w:szCs w:val="22"/>
              </w:rPr>
            </w:pPr>
            <w:r w:rsidRPr="00643425">
              <w:rPr>
                <w:color w:val="000000" w:themeColor="text1"/>
                <w:szCs w:val="22"/>
              </w:rPr>
              <w:t>20</w:t>
            </w:r>
            <w:r w:rsidR="006B3988">
              <w:rPr>
                <w:color w:val="000000" w:themeColor="text1"/>
                <w:szCs w:val="22"/>
              </w:rPr>
              <w:t>19</w:t>
            </w:r>
            <w:r w:rsidR="00482752" w:rsidRPr="00643425">
              <w:rPr>
                <w:color w:val="000000" w:themeColor="text1"/>
                <w:szCs w:val="22"/>
              </w:rPr>
              <w:t>-20</w:t>
            </w:r>
            <w:r w:rsidR="00E375D5">
              <w:rPr>
                <w:color w:val="000000" w:themeColor="text1"/>
                <w:szCs w:val="22"/>
              </w:rPr>
              <w:t>2</w:t>
            </w:r>
            <w:r w:rsidR="006B3988">
              <w:rPr>
                <w:color w:val="000000" w:themeColor="text1"/>
                <w:szCs w:val="22"/>
              </w:rPr>
              <w:t>0</w:t>
            </w:r>
          </w:p>
        </w:tc>
      </w:tr>
      <w:tr w:rsidR="00482752" w:rsidRPr="00643425" w14:paraId="4D1C2AA2" w14:textId="77777777" w:rsidTr="007F1E41">
        <w:trPr>
          <w:trHeight w:val="980"/>
        </w:trPr>
        <w:tc>
          <w:tcPr>
            <w:tcW w:w="5000" w:type="pct"/>
            <w:gridSpan w:val="2"/>
          </w:tcPr>
          <w:p w14:paraId="52ED11A9" w14:textId="77777777" w:rsidR="00482752" w:rsidRPr="00643425" w:rsidRDefault="00482752" w:rsidP="001966CF">
            <w:pPr>
              <w:rPr>
                <w:color w:val="000000" w:themeColor="text1"/>
                <w:szCs w:val="24"/>
              </w:rPr>
            </w:pPr>
          </w:p>
          <w:p w14:paraId="6BCB59C8" w14:textId="77777777" w:rsidR="00482752" w:rsidRPr="00643425" w:rsidRDefault="00482752" w:rsidP="001966CF">
            <w:pPr>
              <w:rPr>
                <w:b/>
                <w:bCs/>
                <w:color w:val="000000" w:themeColor="text1"/>
                <w:szCs w:val="24"/>
              </w:rPr>
            </w:pPr>
            <w:r w:rsidRPr="00643425">
              <w:rPr>
                <w:b/>
                <w:bCs/>
                <w:color w:val="000000" w:themeColor="text1"/>
                <w:szCs w:val="24"/>
              </w:rPr>
              <w:t>Mission Statement:</w:t>
            </w:r>
          </w:p>
          <w:p w14:paraId="7340423E" w14:textId="77777777" w:rsidR="00403514" w:rsidRDefault="00403514" w:rsidP="00403514">
            <w:pPr>
              <w:pStyle w:val="ListParagraph"/>
              <w:ind w:left="0"/>
              <w:rPr>
                <w:rFonts w:eastAsia="Calibri" w:cs="Calibri"/>
              </w:rPr>
            </w:pPr>
            <w:r w:rsidRPr="00FF1CED">
              <w:rPr>
                <w:rFonts w:eastAsia="Calibri" w:cs="Calibri"/>
              </w:rPr>
              <w:t xml:space="preserve">Wildflower Montessori Public Charter School: Haverhill will offer Montessori micro-schools—tiny educational environments that </w:t>
            </w:r>
            <w:proofErr w:type="gramStart"/>
            <w:r w:rsidRPr="00FF1CED">
              <w:rPr>
                <w:rFonts w:eastAsia="Calibri" w:cs="Calibri"/>
              </w:rPr>
              <w:t>are integrated within the community and led by teachers operating as social entrepreneurs—in which children have the tools and freedom to do the great work of constructing themselves</w:t>
            </w:r>
            <w:proofErr w:type="gramEnd"/>
            <w:r w:rsidRPr="00FF1CED">
              <w:rPr>
                <w:rFonts w:eastAsia="Calibri" w:cs="Calibri"/>
              </w:rPr>
              <w:t>. Our students will develop a strong academic foundation and skills in the areas of critical thinking, collaboration, creativity, and communication and grow into curious, capable contributors to their communities and the world.</w:t>
            </w:r>
          </w:p>
          <w:p w14:paraId="033A36A5" w14:textId="77777777" w:rsidR="00A70DDA" w:rsidRPr="00643425" w:rsidRDefault="00A70DDA" w:rsidP="00B76E40">
            <w:pPr>
              <w:rPr>
                <w:color w:val="000000" w:themeColor="text1"/>
                <w:szCs w:val="24"/>
              </w:rPr>
            </w:pPr>
          </w:p>
          <w:p w14:paraId="6B4EFDA1" w14:textId="77777777" w:rsidR="00482752" w:rsidRPr="00643425" w:rsidRDefault="00482752" w:rsidP="00B76E40">
            <w:pPr>
              <w:rPr>
                <w:b/>
                <w:color w:val="000000" w:themeColor="text1"/>
                <w:szCs w:val="24"/>
              </w:rPr>
            </w:pPr>
            <w:r w:rsidRPr="00643425">
              <w:rPr>
                <w:b/>
                <w:color w:val="000000" w:themeColor="text1"/>
                <w:szCs w:val="24"/>
              </w:rPr>
              <w:t>Proposed Growth Plan for First Five Years of Operation:</w:t>
            </w:r>
          </w:p>
          <w:p w14:paraId="5064F157" w14:textId="77777777" w:rsidR="00482752" w:rsidRPr="00643425" w:rsidRDefault="00482752" w:rsidP="003954F9">
            <w:pPr>
              <w:jc w:val="center"/>
              <w:rPr>
                <w:b/>
                <w:color w:val="000000" w:themeColor="text1"/>
                <w:szCs w:val="24"/>
              </w:rPr>
            </w:pPr>
          </w:p>
          <w:tbl>
            <w:tblPr>
              <w:tblW w:w="0" w:type="auto"/>
              <w:tblInd w:w="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033"/>
              <w:gridCol w:w="1671"/>
            </w:tblGrid>
            <w:tr w:rsidR="00482752" w:rsidRPr="00643425" w14:paraId="1DF682BC" w14:textId="77777777" w:rsidTr="00D12CC9">
              <w:tc>
                <w:tcPr>
                  <w:tcW w:w="1696" w:type="dxa"/>
                  <w:vAlign w:val="center"/>
                </w:tcPr>
                <w:p w14:paraId="4B8B7E15" w14:textId="77777777" w:rsidR="00482752" w:rsidRPr="00643425" w:rsidRDefault="00482752" w:rsidP="004C6DF5">
                  <w:pPr>
                    <w:ind w:right="-450"/>
                    <w:rPr>
                      <w:b/>
                      <w:color w:val="000000" w:themeColor="text1"/>
                      <w:szCs w:val="24"/>
                    </w:rPr>
                  </w:pPr>
                  <w:r w:rsidRPr="00643425">
                    <w:rPr>
                      <w:b/>
                      <w:color w:val="000000" w:themeColor="text1"/>
                      <w:szCs w:val="24"/>
                    </w:rPr>
                    <w:t>School Year</w:t>
                  </w:r>
                </w:p>
              </w:tc>
              <w:tc>
                <w:tcPr>
                  <w:tcW w:w="2033" w:type="dxa"/>
                  <w:vAlign w:val="center"/>
                </w:tcPr>
                <w:p w14:paraId="4170BF8D" w14:textId="77777777" w:rsidR="00482752" w:rsidRPr="00643425" w:rsidRDefault="00482752" w:rsidP="004C6DF5">
                  <w:pPr>
                    <w:ind w:right="-450"/>
                    <w:rPr>
                      <w:b/>
                      <w:color w:val="000000" w:themeColor="text1"/>
                      <w:szCs w:val="24"/>
                    </w:rPr>
                  </w:pPr>
                  <w:r w:rsidRPr="00643425">
                    <w:rPr>
                      <w:b/>
                      <w:color w:val="000000" w:themeColor="text1"/>
                      <w:szCs w:val="24"/>
                    </w:rPr>
                    <w:t>Grade Levels</w:t>
                  </w:r>
                </w:p>
              </w:tc>
              <w:tc>
                <w:tcPr>
                  <w:tcW w:w="1671" w:type="dxa"/>
                  <w:vAlign w:val="center"/>
                </w:tcPr>
                <w:p w14:paraId="1D71487C" w14:textId="233616B0" w:rsidR="00482752" w:rsidRPr="00643425" w:rsidRDefault="00482752" w:rsidP="00527DE5">
                  <w:pPr>
                    <w:ind w:right="-450"/>
                    <w:rPr>
                      <w:b/>
                      <w:color w:val="000000" w:themeColor="text1"/>
                      <w:szCs w:val="24"/>
                    </w:rPr>
                  </w:pPr>
                  <w:r w:rsidRPr="00643425">
                    <w:rPr>
                      <w:b/>
                      <w:color w:val="000000" w:themeColor="text1"/>
                      <w:szCs w:val="24"/>
                    </w:rPr>
                    <w:t>Total Student</w:t>
                  </w:r>
                  <w:r w:rsidR="00527DE5">
                    <w:rPr>
                      <w:b/>
                      <w:color w:val="000000" w:themeColor="text1"/>
                      <w:szCs w:val="24"/>
                    </w:rPr>
                    <w:t xml:space="preserve"> </w:t>
                  </w:r>
                  <w:r w:rsidRPr="00643425">
                    <w:rPr>
                      <w:b/>
                      <w:color w:val="000000" w:themeColor="text1"/>
                      <w:szCs w:val="24"/>
                    </w:rPr>
                    <w:t>Enrollment</w:t>
                  </w:r>
                </w:p>
              </w:tc>
            </w:tr>
            <w:tr w:rsidR="00D12CC9" w:rsidRPr="00643425" w14:paraId="6C3884C3" w14:textId="77777777" w:rsidTr="00D12CC9">
              <w:trPr>
                <w:trHeight w:val="253"/>
              </w:trPr>
              <w:tc>
                <w:tcPr>
                  <w:tcW w:w="1696" w:type="dxa"/>
                  <w:vAlign w:val="center"/>
                </w:tcPr>
                <w:p w14:paraId="150216EE" w14:textId="77777777" w:rsidR="00D12CC9" w:rsidRPr="00643425" w:rsidRDefault="00D12CC9" w:rsidP="00D12CC9">
                  <w:pPr>
                    <w:ind w:right="-450"/>
                    <w:rPr>
                      <w:color w:val="000000" w:themeColor="text1"/>
                      <w:szCs w:val="24"/>
                    </w:rPr>
                  </w:pPr>
                  <w:r w:rsidRPr="00643425">
                    <w:rPr>
                      <w:color w:val="000000" w:themeColor="text1"/>
                      <w:szCs w:val="24"/>
                    </w:rPr>
                    <w:t>First Year</w:t>
                  </w:r>
                </w:p>
              </w:tc>
              <w:tc>
                <w:tcPr>
                  <w:tcW w:w="2033" w:type="dxa"/>
                  <w:vAlign w:val="bottom"/>
                </w:tcPr>
                <w:p w14:paraId="0C365785" w14:textId="77777777" w:rsidR="00D12CC9" w:rsidRPr="00592D8F" w:rsidRDefault="00D12CC9" w:rsidP="00D12CC9">
                  <w:r w:rsidRPr="00592D8F">
                    <w:t>1</w:t>
                  </w:r>
                </w:p>
              </w:tc>
              <w:tc>
                <w:tcPr>
                  <w:tcW w:w="1671" w:type="dxa"/>
                  <w:vAlign w:val="bottom"/>
                </w:tcPr>
                <w:p w14:paraId="1BC83F7E" w14:textId="77777777" w:rsidR="00D12CC9" w:rsidRPr="00592D8F" w:rsidRDefault="00D12CC9" w:rsidP="00D12CC9">
                  <w:r w:rsidRPr="00592D8F">
                    <w:t>30</w:t>
                  </w:r>
                </w:p>
              </w:tc>
            </w:tr>
            <w:tr w:rsidR="00D12CC9" w:rsidRPr="00643425" w14:paraId="1C032377" w14:textId="77777777" w:rsidTr="00D12CC9">
              <w:trPr>
                <w:trHeight w:val="253"/>
              </w:trPr>
              <w:tc>
                <w:tcPr>
                  <w:tcW w:w="1696" w:type="dxa"/>
                  <w:vAlign w:val="center"/>
                </w:tcPr>
                <w:p w14:paraId="4F4A0B53" w14:textId="77777777" w:rsidR="00D12CC9" w:rsidRPr="00643425" w:rsidRDefault="00D12CC9" w:rsidP="00D12CC9">
                  <w:pPr>
                    <w:ind w:right="-450"/>
                    <w:rPr>
                      <w:color w:val="000000" w:themeColor="text1"/>
                      <w:szCs w:val="24"/>
                    </w:rPr>
                  </w:pPr>
                  <w:r w:rsidRPr="00643425">
                    <w:rPr>
                      <w:color w:val="000000" w:themeColor="text1"/>
                      <w:szCs w:val="24"/>
                    </w:rPr>
                    <w:t>Second Year</w:t>
                  </w:r>
                </w:p>
              </w:tc>
              <w:tc>
                <w:tcPr>
                  <w:tcW w:w="2033" w:type="dxa"/>
                </w:tcPr>
                <w:p w14:paraId="66A14AF0" w14:textId="77777777" w:rsidR="00D12CC9" w:rsidRPr="00592D8F" w:rsidRDefault="00D12CC9" w:rsidP="00D12CC9">
                  <w:r>
                    <w:t>1, 2</w:t>
                  </w:r>
                </w:p>
              </w:tc>
              <w:tc>
                <w:tcPr>
                  <w:tcW w:w="1671" w:type="dxa"/>
                  <w:vAlign w:val="bottom"/>
                </w:tcPr>
                <w:p w14:paraId="54C4C695" w14:textId="77777777" w:rsidR="00D12CC9" w:rsidRPr="00592D8F" w:rsidRDefault="00D12CC9" w:rsidP="00D12CC9">
                  <w:r w:rsidRPr="00592D8F">
                    <w:t>60</w:t>
                  </w:r>
                </w:p>
              </w:tc>
            </w:tr>
            <w:tr w:rsidR="00D12CC9" w:rsidRPr="00643425" w14:paraId="10F30D12" w14:textId="77777777" w:rsidTr="00D12CC9">
              <w:trPr>
                <w:trHeight w:val="253"/>
              </w:trPr>
              <w:tc>
                <w:tcPr>
                  <w:tcW w:w="1696" w:type="dxa"/>
                  <w:vAlign w:val="center"/>
                </w:tcPr>
                <w:p w14:paraId="3F743DD5" w14:textId="77777777" w:rsidR="00D12CC9" w:rsidRPr="00643425" w:rsidRDefault="00D12CC9" w:rsidP="00D12CC9">
                  <w:pPr>
                    <w:ind w:right="-450"/>
                    <w:rPr>
                      <w:color w:val="000000" w:themeColor="text1"/>
                      <w:szCs w:val="24"/>
                    </w:rPr>
                  </w:pPr>
                  <w:r w:rsidRPr="00643425">
                    <w:rPr>
                      <w:color w:val="000000" w:themeColor="text1"/>
                      <w:szCs w:val="24"/>
                    </w:rPr>
                    <w:t>Third Year</w:t>
                  </w:r>
                </w:p>
              </w:tc>
              <w:tc>
                <w:tcPr>
                  <w:tcW w:w="2033" w:type="dxa"/>
                </w:tcPr>
                <w:p w14:paraId="6974F7A8" w14:textId="77777777" w:rsidR="00D12CC9" w:rsidRPr="00592D8F" w:rsidRDefault="00D12CC9" w:rsidP="00D12CC9">
                  <w:r>
                    <w:t>1, 2, 3</w:t>
                  </w:r>
                </w:p>
              </w:tc>
              <w:tc>
                <w:tcPr>
                  <w:tcW w:w="1671" w:type="dxa"/>
                  <w:vAlign w:val="bottom"/>
                </w:tcPr>
                <w:p w14:paraId="474DDBB8" w14:textId="77777777" w:rsidR="00D12CC9" w:rsidRPr="00592D8F" w:rsidRDefault="00D12CC9" w:rsidP="00D12CC9">
                  <w:r w:rsidRPr="00592D8F">
                    <w:t>90</w:t>
                  </w:r>
                </w:p>
              </w:tc>
            </w:tr>
            <w:tr w:rsidR="00D12CC9" w:rsidRPr="00643425" w14:paraId="711A5F2C" w14:textId="77777777" w:rsidTr="00D12CC9">
              <w:trPr>
                <w:trHeight w:val="253"/>
              </w:trPr>
              <w:tc>
                <w:tcPr>
                  <w:tcW w:w="1696" w:type="dxa"/>
                  <w:vAlign w:val="center"/>
                </w:tcPr>
                <w:p w14:paraId="57491C3E" w14:textId="77777777" w:rsidR="00D12CC9" w:rsidRPr="00643425" w:rsidRDefault="00D12CC9" w:rsidP="00D12CC9">
                  <w:pPr>
                    <w:ind w:right="-450"/>
                    <w:rPr>
                      <w:color w:val="000000" w:themeColor="text1"/>
                      <w:szCs w:val="24"/>
                    </w:rPr>
                  </w:pPr>
                  <w:r w:rsidRPr="00643425">
                    <w:rPr>
                      <w:color w:val="000000" w:themeColor="text1"/>
                      <w:szCs w:val="24"/>
                    </w:rPr>
                    <w:t>Fourth Year</w:t>
                  </w:r>
                </w:p>
              </w:tc>
              <w:tc>
                <w:tcPr>
                  <w:tcW w:w="2033" w:type="dxa"/>
                </w:tcPr>
                <w:p w14:paraId="2ACD52E9" w14:textId="77777777" w:rsidR="00D12CC9" w:rsidRPr="00592D8F" w:rsidRDefault="00D12CC9" w:rsidP="00D12CC9">
                  <w:r>
                    <w:t>1, 2, 3, 4</w:t>
                  </w:r>
                </w:p>
              </w:tc>
              <w:tc>
                <w:tcPr>
                  <w:tcW w:w="1671" w:type="dxa"/>
                  <w:vAlign w:val="bottom"/>
                </w:tcPr>
                <w:p w14:paraId="21F28D10" w14:textId="77777777" w:rsidR="00D12CC9" w:rsidRPr="00592D8F" w:rsidRDefault="00D12CC9" w:rsidP="00D12CC9">
                  <w:r w:rsidRPr="00592D8F">
                    <w:t>120</w:t>
                  </w:r>
                </w:p>
              </w:tc>
            </w:tr>
            <w:tr w:rsidR="00D12CC9" w:rsidRPr="00643425" w14:paraId="3CCACA5D" w14:textId="77777777" w:rsidTr="00D12CC9">
              <w:trPr>
                <w:trHeight w:val="253"/>
              </w:trPr>
              <w:tc>
                <w:tcPr>
                  <w:tcW w:w="1696" w:type="dxa"/>
                  <w:vAlign w:val="center"/>
                </w:tcPr>
                <w:p w14:paraId="1BC21C50" w14:textId="77777777" w:rsidR="00D12CC9" w:rsidRPr="00643425" w:rsidRDefault="00D12CC9" w:rsidP="00D12CC9">
                  <w:pPr>
                    <w:ind w:right="-450"/>
                    <w:rPr>
                      <w:color w:val="000000" w:themeColor="text1"/>
                      <w:szCs w:val="24"/>
                    </w:rPr>
                  </w:pPr>
                  <w:r w:rsidRPr="00643425">
                    <w:rPr>
                      <w:color w:val="000000" w:themeColor="text1"/>
                      <w:szCs w:val="24"/>
                    </w:rPr>
                    <w:t>Fifth Year</w:t>
                  </w:r>
                </w:p>
              </w:tc>
              <w:tc>
                <w:tcPr>
                  <w:tcW w:w="2033" w:type="dxa"/>
                </w:tcPr>
                <w:p w14:paraId="00C4F053" w14:textId="77777777" w:rsidR="00D12CC9" w:rsidRPr="00592D8F" w:rsidRDefault="00D12CC9" w:rsidP="00D12CC9">
                  <w:r>
                    <w:t>1, 2, 3, 4, 5</w:t>
                  </w:r>
                </w:p>
              </w:tc>
              <w:tc>
                <w:tcPr>
                  <w:tcW w:w="1671" w:type="dxa"/>
                  <w:vAlign w:val="bottom"/>
                </w:tcPr>
                <w:p w14:paraId="1E4449AA" w14:textId="77777777" w:rsidR="00D12CC9" w:rsidRPr="00592D8F" w:rsidRDefault="00D12CC9" w:rsidP="00D12CC9">
                  <w:r w:rsidRPr="00592D8F">
                    <w:t>150</w:t>
                  </w:r>
                </w:p>
              </w:tc>
            </w:tr>
          </w:tbl>
          <w:p w14:paraId="4AC21B54" w14:textId="77777777" w:rsidR="00482752" w:rsidRPr="00643425" w:rsidRDefault="00482752" w:rsidP="00B311AE">
            <w:pPr>
              <w:rPr>
                <w:color w:val="000000" w:themeColor="text1"/>
                <w:szCs w:val="24"/>
              </w:rPr>
            </w:pPr>
          </w:p>
          <w:p w14:paraId="139F36E4" w14:textId="77777777" w:rsidR="007F7862" w:rsidRPr="00643425" w:rsidRDefault="00482752" w:rsidP="00B311AE">
            <w:pPr>
              <w:rPr>
                <w:color w:val="000000" w:themeColor="text1"/>
                <w:szCs w:val="24"/>
              </w:rPr>
            </w:pPr>
            <w:r w:rsidRPr="00643425">
              <w:rPr>
                <w:color w:val="000000" w:themeColor="text1"/>
                <w:szCs w:val="24"/>
              </w:rPr>
              <w:t>The Department has compiled a summary of the evidence identified through the review of the charter application, the responses provided by the applicant group during the subsequent interview, and the testimony and comment provided at the public hearing and during the public c</w:t>
            </w:r>
            <w:r w:rsidR="00AB0BC6" w:rsidRPr="00643425">
              <w:rPr>
                <w:color w:val="000000" w:themeColor="text1"/>
                <w:szCs w:val="24"/>
              </w:rPr>
              <w:t>omment period. The summary below</w:t>
            </w:r>
            <w:r w:rsidRPr="00643425">
              <w:rPr>
                <w:color w:val="000000" w:themeColor="text1"/>
                <w:szCs w:val="24"/>
              </w:rPr>
              <w:t xml:space="preserve"> describes the evidence identified that addresses the application criteria and identifies the areas of the application criteria where limited evidence </w:t>
            </w:r>
            <w:proofErr w:type="gramStart"/>
            <w:r w:rsidRPr="00643425">
              <w:rPr>
                <w:color w:val="000000" w:themeColor="text1"/>
                <w:szCs w:val="24"/>
              </w:rPr>
              <w:t>was provided</w:t>
            </w:r>
            <w:proofErr w:type="gramEnd"/>
            <w:r w:rsidRPr="00643425">
              <w:rPr>
                <w:color w:val="000000" w:themeColor="text1"/>
                <w:szCs w:val="24"/>
              </w:rPr>
              <w:t xml:space="preserve"> during the application process.</w:t>
            </w:r>
          </w:p>
          <w:p w14:paraId="5E098658" w14:textId="77777777" w:rsidR="00DB04E2" w:rsidRDefault="00DB04E2" w:rsidP="007F7862">
            <w:pPr>
              <w:rPr>
                <w:b/>
                <w:color w:val="000000" w:themeColor="text1"/>
                <w:szCs w:val="24"/>
              </w:rPr>
            </w:pPr>
          </w:p>
          <w:p w14:paraId="2E73BCAE" w14:textId="77777777" w:rsidR="007F7862" w:rsidRPr="00643425" w:rsidRDefault="007F7862" w:rsidP="007F7862">
            <w:pPr>
              <w:rPr>
                <w:b/>
                <w:color w:val="000000" w:themeColor="text1"/>
                <w:szCs w:val="24"/>
              </w:rPr>
            </w:pPr>
            <w:r w:rsidRPr="00643425">
              <w:rPr>
                <w:b/>
                <w:color w:val="000000" w:themeColor="text1"/>
                <w:szCs w:val="24"/>
              </w:rPr>
              <w:t>Public Comment:</w:t>
            </w:r>
          </w:p>
          <w:p w14:paraId="6BB5944B" w14:textId="78645B9E" w:rsidR="007D50EC" w:rsidRDefault="00240DEB" w:rsidP="00074D43">
            <w:pPr>
              <w:spacing w:before="40"/>
              <w:rPr>
                <w:color w:val="000000" w:themeColor="text1"/>
                <w:szCs w:val="24"/>
              </w:rPr>
            </w:pPr>
            <w:r>
              <w:rPr>
                <w:color w:val="000000" w:themeColor="text1"/>
                <w:szCs w:val="24"/>
              </w:rPr>
              <w:t xml:space="preserve">The application received testimony and written comment </w:t>
            </w:r>
            <w:r w:rsidRPr="00240DEB">
              <w:rPr>
                <w:b/>
                <w:color w:val="000000" w:themeColor="text1"/>
                <w:szCs w:val="24"/>
              </w:rPr>
              <w:t>in support</w:t>
            </w:r>
            <w:r>
              <w:rPr>
                <w:color w:val="000000" w:themeColor="text1"/>
                <w:szCs w:val="24"/>
              </w:rPr>
              <w:t xml:space="preserve"> during the public hearing and public comment process. </w:t>
            </w:r>
            <w:r w:rsidR="00AD5375" w:rsidRPr="00BC751F">
              <w:rPr>
                <w:color w:val="000000" w:themeColor="text1"/>
                <w:szCs w:val="24"/>
              </w:rPr>
              <w:t>At t</w:t>
            </w:r>
            <w:r>
              <w:rPr>
                <w:color w:val="000000" w:themeColor="text1"/>
                <w:szCs w:val="24"/>
              </w:rPr>
              <w:t>he public hearing,</w:t>
            </w:r>
            <w:r w:rsidR="00AD5375" w:rsidRPr="00BC751F">
              <w:rPr>
                <w:color w:val="000000" w:themeColor="text1"/>
                <w:szCs w:val="24"/>
              </w:rPr>
              <w:t xml:space="preserve"> </w:t>
            </w:r>
            <w:r w:rsidR="00DD1DE9" w:rsidRPr="00D0389D">
              <w:rPr>
                <w:color w:val="000000" w:themeColor="text1"/>
                <w:szCs w:val="24"/>
              </w:rPr>
              <w:t>16</w:t>
            </w:r>
            <w:r w:rsidR="00E375D5" w:rsidRPr="00D0389D">
              <w:rPr>
                <w:color w:val="000000" w:themeColor="text1"/>
                <w:szCs w:val="24"/>
              </w:rPr>
              <w:t xml:space="preserve"> </w:t>
            </w:r>
            <w:r w:rsidR="00A75FA9" w:rsidRPr="00D0389D">
              <w:rPr>
                <w:color w:val="000000" w:themeColor="text1"/>
                <w:szCs w:val="24"/>
              </w:rPr>
              <w:t>individuals</w:t>
            </w:r>
            <w:r w:rsidR="0070589E" w:rsidRPr="00D0389D">
              <w:rPr>
                <w:color w:val="000000" w:themeColor="text1"/>
                <w:szCs w:val="24"/>
              </w:rPr>
              <w:t xml:space="preserve"> spoke in support of the proposed school, including </w:t>
            </w:r>
            <w:r w:rsidR="00AA3205" w:rsidRPr="00D0389D">
              <w:rPr>
                <w:color w:val="000000" w:themeColor="text1"/>
                <w:szCs w:val="24"/>
              </w:rPr>
              <w:t>parents, communit</w:t>
            </w:r>
            <w:r w:rsidR="00702A42" w:rsidRPr="00D0389D">
              <w:rPr>
                <w:color w:val="000000" w:themeColor="text1"/>
                <w:szCs w:val="24"/>
              </w:rPr>
              <w:t xml:space="preserve">y members, Massachusetts Charter </w:t>
            </w:r>
            <w:r w:rsidR="00BC751F" w:rsidRPr="00D0389D">
              <w:rPr>
                <w:color w:val="000000" w:themeColor="text1"/>
                <w:szCs w:val="24"/>
              </w:rPr>
              <w:t xml:space="preserve">Public School </w:t>
            </w:r>
            <w:r w:rsidR="00702A42" w:rsidRPr="00D0389D">
              <w:rPr>
                <w:color w:val="000000" w:themeColor="text1"/>
                <w:szCs w:val="24"/>
              </w:rPr>
              <w:t>Association</w:t>
            </w:r>
            <w:r w:rsidR="00BC751F" w:rsidRPr="00D0389D">
              <w:rPr>
                <w:color w:val="000000" w:themeColor="text1"/>
                <w:szCs w:val="24"/>
              </w:rPr>
              <w:t xml:space="preserve"> Executive Director Tim Nicolette</w:t>
            </w:r>
            <w:r w:rsidR="00AA3205" w:rsidRPr="00D0389D">
              <w:rPr>
                <w:color w:val="000000" w:themeColor="text1"/>
                <w:szCs w:val="24"/>
              </w:rPr>
              <w:t xml:space="preserve">, </w:t>
            </w:r>
            <w:r w:rsidR="0070589E" w:rsidRPr="00D0389D">
              <w:rPr>
                <w:color w:val="000000" w:themeColor="text1"/>
                <w:szCs w:val="24"/>
              </w:rPr>
              <w:t xml:space="preserve">and </w:t>
            </w:r>
            <w:r w:rsidR="00702A42" w:rsidRPr="00D0389D">
              <w:rPr>
                <w:color w:val="000000" w:themeColor="text1"/>
                <w:szCs w:val="24"/>
              </w:rPr>
              <w:t>one</w:t>
            </w:r>
            <w:r w:rsidR="00BC751F" w:rsidRPr="00D0389D">
              <w:rPr>
                <w:color w:val="000000" w:themeColor="text1"/>
                <w:szCs w:val="24"/>
              </w:rPr>
              <w:t xml:space="preserve"> member</w:t>
            </w:r>
            <w:r w:rsidR="0070589E" w:rsidRPr="00D0389D">
              <w:rPr>
                <w:color w:val="000000" w:themeColor="text1"/>
                <w:szCs w:val="24"/>
              </w:rPr>
              <w:t xml:space="preserve"> of the applicant group.</w:t>
            </w:r>
            <w:r w:rsidR="00AA3205" w:rsidRPr="00D0389D">
              <w:rPr>
                <w:color w:val="000000" w:themeColor="text1"/>
                <w:szCs w:val="24"/>
              </w:rPr>
              <w:t xml:space="preserve"> </w:t>
            </w:r>
            <w:r w:rsidR="009427F8" w:rsidRPr="007D50EC">
              <w:rPr>
                <w:color w:val="000000" w:themeColor="text1"/>
                <w:szCs w:val="24"/>
              </w:rPr>
              <w:t xml:space="preserve">The Department received written comment in support from </w:t>
            </w:r>
            <w:r w:rsidR="007D50EC" w:rsidRPr="007D50EC">
              <w:rPr>
                <w:color w:val="000000" w:themeColor="text1"/>
                <w:szCs w:val="24"/>
              </w:rPr>
              <w:t>26</w:t>
            </w:r>
            <w:r w:rsidR="009427F8" w:rsidRPr="007D50EC">
              <w:rPr>
                <w:color w:val="000000" w:themeColor="text1"/>
                <w:szCs w:val="24"/>
              </w:rPr>
              <w:t xml:space="preserve"> individuals, including</w:t>
            </w:r>
            <w:r w:rsidR="00E2130D" w:rsidRPr="007D50EC">
              <w:rPr>
                <w:color w:val="000000" w:themeColor="text1"/>
                <w:szCs w:val="24"/>
              </w:rPr>
              <w:t xml:space="preserve"> </w:t>
            </w:r>
            <w:r w:rsidR="007D50EC">
              <w:rPr>
                <w:color w:val="000000" w:themeColor="text1"/>
                <w:szCs w:val="24"/>
              </w:rPr>
              <w:t>parents and</w:t>
            </w:r>
            <w:r w:rsidR="009427F8" w:rsidRPr="007D50EC">
              <w:rPr>
                <w:color w:val="000000" w:themeColor="text1"/>
                <w:szCs w:val="24"/>
              </w:rPr>
              <w:t xml:space="preserve"> </w:t>
            </w:r>
            <w:r w:rsidR="001A38F5" w:rsidRPr="007D50EC">
              <w:rPr>
                <w:color w:val="000000" w:themeColor="text1"/>
                <w:szCs w:val="24"/>
              </w:rPr>
              <w:t>community members</w:t>
            </w:r>
            <w:r w:rsidR="00E52750" w:rsidRPr="007D50EC">
              <w:rPr>
                <w:color w:val="000000" w:themeColor="text1"/>
                <w:szCs w:val="24"/>
              </w:rPr>
              <w:t>.</w:t>
            </w:r>
          </w:p>
          <w:p w14:paraId="3D1BB149" w14:textId="77777777" w:rsidR="00527DE5" w:rsidRDefault="00527DE5" w:rsidP="00074D43">
            <w:pPr>
              <w:spacing w:before="40"/>
              <w:rPr>
                <w:b/>
                <w:color w:val="000000" w:themeColor="text1"/>
                <w:szCs w:val="24"/>
              </w:rPr>
            </w:pPr>
          </w:p>
          <w:p w14:paraId="3006E7D3" w14:textId="77777777" w:rsidR="006F5A67" w:rsidRDefault="006F5A67" w:rsidP="00074D43">
            <w:pPr>
              <w:spacing w:before="40"/>
              <w:rPr>
                <w:b/>
                <w:color w:val="000000" w:themeColor="text1"/>
                <w:szCs w:val="24"/>
              </w:rPr>
            </w:pPr>
          </w:p>
          <w:p w14:paraId="13F856C2" w14:textId="77777777" w:rsidR="00BE75D8" w:rsidRPr="00BE75D8" w:rsidRDefault="00BE75D8" w:rsidP="00074D43">
            <w:pPr>
              <w:spacing w:before="40"/>
              <w:rPr>
                <w:b/>
                <w:color w:val="000000" w:themeColor="text1"/>
                <w:szCs w:val="24"/>
              </w:rPr>
            </w:pPr>
            <w:r w:rsidRPr="00BE75D8">
              <w:rPr>
                <w:b/>
                <w:color w:val="000000" w:themeColor="text1"/>
                <w:szCs w:val="24"/>
              </w:rPr>
              <w:lastRenderedPageBreak/>
              <w:t>Public Comment (cont.):</w:t>
            </w:r>
          </w:p>
          <w:p w14:paraId="3925006E" w14:textId="77777777" w:rsidR="00AA3205" w:rsidRDefault="00AA3205" w:rsidP="00074D43">
            <w:pPr>
              <w:spacing w:before="40"/>
              <w:rPr>
                <w:color w:val="000000" w:themeColor="text1"/>
                <w:szCs w:val="24"/>
              </w:rPr>
            </w:pPr>
            <w:r w:rsidRPr="00074D43">
              <w:rPr>
                <w:color w:val="000000" w:themeColor="text1"/>
                <w:szCs w:val="24"/>
              </w:rPr>
              <w:t xml:space="preserve">The application received testimony and written comment </w:t>
            </w:r>
            <w:r w:rsidRPr="00074D43">
              <w:rPr>
                <w:b/>
                <w:color w:val="000000" w:themeColor="text1"/>
                <w:szCs w:val="24"/>
              </w:rPr>
              <w:t>in opposition</w:t>
            </w:r>
            <w:r w:rsidRPr="00074D43">
              <w:rPr>
                <w:color w:val="000000" w:themeColor="text1"/>
                <w:szCs w:val="24"/>
              </w:rPr>
              <w:t xml:space="preserve"> during the </w:t>
            </w:r>
            <w:r w:rsidRPr="00D0389D">
              <w:rPr>
                <w:color w:val="000000" w:themeColor="text1"/>
                <w:szCs w:val="24"/>
                <w:shd w:val="clear" w:color="auto" w:fill="FFFFFF" w:themeFill="background1"/>
              </w:rPr>
              <w:t xml:space="preserve">public hearing and public comment process. At the public hearing, </w:t>
            </w:r>
            <w:r w:rsidR="008F56F7" w:rsidRPr="00D0389D">
              <w:rPr>
                <w:color w:val="000000" w:themeColor="text1"/>
                <w:szCs w:val="24"/>
                <w:shd w:val="clear" w:color="auto" w:fill="FFFFFF" w:themeFill="background1"/>
              </w:rPr>
              <w:t xml:space="preserve">approximately </w:t>
            </w:r>
            <w:r w:rsidR="00DD1DE9" w:rsidRPr="00D0389D">
              <w:rPr>
                <w:color w:val="000000" w:themeColor="text1"/>
                <w:szCs w:val="24"/>
                <w:shd w:val="clear" w:color="auto" w:fill="FFFFFF" w:themeFill="background1"/>
              </w:rPr>
              <w:t>15</w:t>
            </w:r>
            <w:r w:rsidR="00A75FA9" w:rsidRPr="00D0389D">
              <w:rPr>
                <w:color w:val="000000" w:themeColor="text1"/>
                <w:szCs w:val="24"/>
                <w:shd w:val="clear" w:color="auto" w:fill="FFFFFF" w:themeFill="background1"/>
              </w:rPr>
              <w:t xml:space="preserve"> individuals</w:t>
            </w:r>
            <w:r w:rsidRPr="00D0389D">
              <w:rPr>
                <w:color w:val="000000" w:themeColor="text1"/>
                <w:szCs w:val="24"/>
                <w:shd w:val="clear" w:color="auto" w:fill="FFFFFF" w:themeFill="background1"/>
              </w:rPr>
              <w:t xml:space="preserve"> spoke in </w:t>
            </w:r>
            <w:r w:rsidR="009B2889" w:rsidRPr="00D0389D">
              <w:rPr>
                <w:color w:val="000000" w:themeColor="text1"/>
                <w:szCs w:val="24"/>
                <w:shd w:val="clear" w:color="auto" w:fill="FFFFFF" w:themeFill="background1"/>
              </w:rPr>
              <w:t xml:space="preserve">opposition to the </w:t>
            </w:r>
            <w:r w:rsidR="00F30416" w:rsidRPr="00D0389D">
              <w:rPr>
                <w:color w:val="000000" w:themeColor="text1"/>
                <w:szCs w:val="24"/>
                <w:shd w:val="clear" w:color="auto" w:fill="FFFFFF" w:themeFill="background1"/>
              </w:rPr>
              <w:t xml:space="preserve">proposed </w:t>
            </w:r>
            <w:r w:rsidR="009B2889" w:rsidRPr="00D0389D">
              <w:rPr>
                <w:color w:val="000000" w:themeColor="text1"/>
                <w:szCs w:val="24"/>
                <w:shd w:val="clear" w:color="auto" w:fill="FFFFFF" w:themeFill="background1"/>
              </w:rPr>
              <w:t>school</w:t>
            </w:r>
            <w:r w:rsidR="002B53FF" w:rsidRPr="00D0389D">
              <w:rPr>
                <w:color w:val="000000" w:themeColor="text1"/>
                <w:szCs w:val="24"/>
                <w:shd w:val="clear" w:color="auto" w:fill="FFFFFF" w:themeFill="background1"/>
              </w:rPr>
              <w:t xml:space="preserve"> </w:t>
            </w:r>
            <w:r w:rsidR="009B2889" w:rsidRPr="00D0389D">
              <w:rPr>
                <w:color w:val="000000" w:themeColor="text1"/>
                <w:szCs w:val="24"/>
                <w:shd w:val="clear" w:color="auto" w:fill="FFFFFF" w:themeFill="background1"/>
              </w:rPr>
              <w:t xml:space="preserve">including: </w:t>
            </w:r>
            <w:r w:rsidR="00655328" w:rsidRPr="00D0389D">
              <w:rPr>
                <w:color w:val="000000" w:themeColor="text1"/>
                <w:szCs w:val="24"/>
                <w:shd w:val="clear" w:color="auto" w:fill="FFFFFF" w:themeFill="background1"/>
              </w:rPr>
              <w:t>Haverhill Mayor</w:t>
            </w:r>
            <w:r w:rsidR="00DD1DE9" w:rsidRPr="00D0389D">
              <w:rPr>
                <w:color w:val="000000" w:themeColor="text1"/>
                <w:szCs w:val="24"/>
                <w:shd w:val="clear" w:color="auto" w:fill="FFFFFF" w:themeFill="background1"/>
              </w:rPr>
              <w:t xml:space="preserve"> James J. </w:t>
            </w:r>
            <w:proofErr w:type="spellStart"/>
            <w:r w:rsidR="00DD1DE9" w:rsidRPr="00D0389D">
              <w:rPr>
                <w:color w:val="000000" w:themeColor="text1"/>
                <w:szCs w:val="24"/>
                <w:shd w:val="clear" w:color="auto" w:fill="FFFFFF" w:themeFill="background1"/>
              </w:rPr>
              <w:t>Fiorentini</w:t>
            </w:r>
            <w:proofErr w:type="spellEnd"/>
            <w:r w:rsidR="00655328" w:rsidRPr="00D0389D">
              <w:rPr>
                <w:color w:val="000000" w:themeColor="text1"/>
                <w:szCs w:val="24"/>
                <w:shd w:val="clear" w:color="auto" w:fill="FFFFFF" w:themeFill="background1"/>
              </w:rPr>
              <w:t>, Haverhill</w:t>
            </w:r>
            <w:r w:rsidR="009B2889" w:rsidRPr="00D0389D">
              <w:rPr>
                <w:color w:val="000000" w:themeColor="text1"/>
                <w:szCs w:val="24"/>
                <w:shd w:val="clear" w:color="auto" w:fill="FFFFFF" w:themeFill="background1"/>
              </w:rPr>
              <w:t xml:space="preserve"> School Committee member</w:t>
            </w:r>
            <w:r w:rsidR="00DD1DE9" w:rsidRPr="00D0389D">
              <w:rPr>
                <w:color w:val="000000" w:themeColor="text1"/>
                <w:szCs w:val="24"/>
                <w:shd w:val="clear" w:color="auto" w:fill="FFFFFF" w:themeFill="background1"/>
              </w:rPr>
              <w:t xml:space="preserve"> Scott Wood Jr.</w:t>
            </w:r>
            <w:r w:rsidR="00811E04" w:rsidRPr="00D0389D">
              <w:rPr>
                <w:color w:val="000000" w:themeColor="text1"/>
                <w:szCs w:val="24"/>
                <w:shd w:val="clear" w:color="auto" w:fill="FFFFFF" w:themeFill="background1"/>
              </w:rPr>
              <w:t xml:space="preserve">, </w:t>
            </w:r>
            <w:r w:rsidR="00655328" w:rsidRPr="00D0389D">
              <w:rPr>
                <w:color w:val="000000" w:themeColor="text1"/>
                <w:szCs w:val="24"/>
                <w:shd w:val="clear" w:color="auto" w:fill="FFFFFF" w:themeFill="background1"/>
              </w:rPr>
              <w:t xml:space="preserve">Haverhill Education Association </w:t>
            </w:r>
            <w:r w:rsidR="0053468E" w:rsidRPr="00D0389D">
              <w:rPr>
                <w:color w:val="000000" w:themeColor="text1"/>
                <w:szCs w:val="24"/>
                <w:shd w:val="clear" w:color="auto" w:fill="FFFFFF" w:themeFill="background1"/>
              </w:rPr>
              <w:t>President</w:t>
            </w:r>
            <w:r w:rsidR="0069044F" w:rsidRPr="00D0389D">
              <w:rPr>
                <w:color w:val="000000" w:themeColor="text1"/>
                <w:szCs w:val="24"/>
                <w:shd w:val="clear" w:color="auto" w:fill="FFFFFF" w:themeFill="background1"/>
              </w:rPr>
              <w:t xml:space="preserve"> Ted </w:t>
            </w:r>
            <w:proofErr w:type="spellStart"/>
            <w:r w:rsidR="0069044F" w:rsidRPr="00D0389D">
              <w:rPr>
                <w:color w:val="000000" w:themeColor="text1"/>
                <w:szCs w:val="24"/>
                <w:shd w:val="clear" w:color="auto" w:fill="FFFFFF" w:themeFill="background1"/>
              </w:rPr>
              <w:t>Kempinski</w:t>
            </w:r>
            <w:proofErr w:type="spellEnd"/>
            <w:r w:rsidR="0069044F" w:rsidRPr="00D0389D">
              <w:rPr>
                <w:color w:val="000000" w:themeColor="text1"/>
                <w:szCs w:val="24"/>
                <w:shd w:val="clear" w:color="auto" w:fill="FFFFFF" w:themeFill="background1"/>
              </w:rPr>
              <w:t xml:space="preserve"> and Vice President Anthony </w:t>
            </w:r>
            <w:proofErr w:type="spellStart"/>
            <w:r w:rsidR="0069044F" w:rsidRPr="00D0389D">
              <w:rPr>
                <w:color w:val="000000" w:themeColor="text1"/>
                <w:szCs w:val="24"/>
                <w:shd w:val="clear" w:color="auto" w:fill="FFFFFF" w:themeFill="background1"/>
              </w:rPr>
              <w:t>Parolisi</w:t>
            </w:r>
            <w:proofErr w:type="spellEnd"/>
            <w:r w:rsidR="0053468E" w:rsidRPr="00D0389D">
              <w:rPr>
                <w:color w:val="000000" w:themeColor="text1"/>
                <w:szCs w:val="24"/>
                <w:shd w:val="clear" w:color="auto" w:fill="FFFFFF" w:themeFill="background1"/>
              </w:rPr>
              <w:t xml:space="preserve">, </w:t>
            </w:r>
            <w:r w:rsidR="0069044F" w:rsidRPr="00D0389D">
              <w:rPr>
                <w:color w:val="000000" w:themeColor="text1"/>
                <w:szCs w:val="24"/>
                <w:shd w:val="clear" w:color="auto" w:fill="FFFFFF" w:themeFill="background1"/>
              </w:rPr>
              <w:t xml:space="preserve">Massachusetts Teachers Association President Merrie Najimy and Vice President Max Page, </w:t>
            </w:r>
            <w:r w:rsidR="005345B2">
              <w:rPr>
                <w:color w:val="000000" w:themeColor="text1"/>
                <w:szCs w:val="24"/>
                <w:shd w:val="clear" w:color="auto" w:fill="FFFFFF" w:themeFill="background1"/>
              </w:rPr>
              <w:t xml:space="preserve">teachers, and </w:t>
            </w:r>
            <w:r w:rsidR="004955F3" w:rsidRPr="00D0389D">
              <w:rPr>
                <w:color w:val="000000" w:themeColor="text1"/>
                <w:szCs w:val="24"/>
                <w:shd w:val="clear" w:color="auto" w:fill="FFFFFF" w:themeFill="background1"/>
              </w:rPr>
              <w:t>parent</w:t>
            </w:r>
            <w:r w:rsidR="005345B2">
              <w:rPr>
                <w:color w:val="000000" w:themeColor="text1"/>
                <w:szCs w:val="24"/>
                <w:shd w:val="clear" w:color="auto" w:fill="FFFFFF" w:themeFill="background1"/>
              </w:rPr>
              <w:t>s</w:t>
            </w:r>
            <w:r w:rsidR="009B2889" w:rsidRPr="00D0389D">
              <w:rPr>
                <w:color w:val="000000" w:themeColor="text1"/>
                <w:szCs w:val="24"/>
                <w:shd w:val="clear" w:color="auto" w:fill="FFFFFF" w:themeFill="background1"/>
              </w:rPr>
              <w:t xml:space="preserve">. </w:t>
            </w:r>
            <w:r w:rsidR="006F5A67">
              <w:rPr>
                <w:color w:val="000000" w:themeColor="text1"/>
                <w:szCs w:val="24"/>
                <w:shd w:val="clear" w:color="auto" w:fill="FFFFFF" w:themeFill="background1"/>
              </w:rPr>
              <w:t>T</w:t>
            </w:r>
            <w:r w:rsidR="006F5A67" w:rsidRPr="00D0389D">
              <w:rPr>
                <w:color w:val="000000" w:themeColor="text1"/>
                <w:szCs w:val="24"/>
                <w:shd w:val="clear" w:color="auto" w:fill="FFFFFF" w:themeFill="background1"/>
              </w:rPr>
              <w:t xml:space="preserve">hree district representatives read </w:t>
            </w:r>
            <w:r w:rsidR="006F5A67">
              <w:rPr>
                <w:color w:val="000000" w:themeColor="text1"/>
                <w:szCs w:val="24"/>
                <w:shd w:val="clear" w:color="auto" w:fill="FFFFFF" w:themeFill="background1"/>
              </w:rPr>
              <w:t>a</w:t>
            </w:r>
            <w:r w:rsidR="006F5A67" w:rsidRPr="00D0389D">
              <w:rPr>
                <w:color w:val="000000" w:themeColor="text1"/>
                <w:szCs w:val="24"/>
                <w:shd w:val="clear" w:color="auto" w:fill="FFFFFF" w:themeFill="background1"/>
              </w:rPr>
              <w:t xml:space="preserve"> statement</w:t>
            </w:r>
            <w:r w:rsidR="006F5A67">
              <w:rPr>
                <w:color w:val="000000" w:themeColor="text1"/>
                <w:szCs w:val="24"/>
                <w:shd w:val="clear" w:color="auto" w:fill="FFFFFF" w:themeFill="background1"/>
              </w:rPr>
              <w:t xml:space="preserve"> from </w:t>
            </w:r>
            <w:r w:rsidR="006F5A67" w:rsidRPr="00D0389D">
              <w:rPr>
                <w:color w:val="000000" w:themeColor="text1"/>
                <w:szCs w:val="24"/>
                <w:shd w:val="clear" w:color="auto" w:fill="FFFFFF" w:themeFill="background1"/>
              </w:rPr>
              <w:t xml:space="preserve">Haverhill Superintendent Margaret </w:t>
            </w:r>
            <w:proofErr w:type="spellStart"/>
            <w:r w:rsidR="006F5A67" w:rsidRPr="00D0389D">
              <w:rPr>
                <w:color w:val="000000" w:themeColor="text1"/>
                <w:szCs w:val="24"/>
                <w:shd w:val="clear" w:color="auto" w:fill="FFFFFF" w:themeFill="background1"/>
              </w:rPr>
              <w:t>Marotta</w:t>
            </w:r>
            <w:proofErr w:type="spellEnd"/>
            <w:r w:rsidR="006F5A67">
              <w:rPr>
                <w:color w:val="000000" w:themeColor="text1"/>
                <w:szCs w:val="24"/>
                <w:shd w:val="clear" w:color="auto" w:fill="FFFFFF" w:themeFill="background1"/>
              </w:rPr>
              <w:t xml:space="preserve"> who was unable to attend the hearing. </w:t>
            </w:r>
            <w:r w:rsidR="009B2889" w:rsidRPr="00D0389D">
              <w:rPr>
                <w:color w:val="000000" w:themeColor="text1"/>
                <w:szCs w:val="24"/>
                <w:shd w:val="clear" w:color="auto" w:fill="FFFFFF" w:themeFill="background1"/>
              </w:rPr>
              <w:t xml:space="preserve">Written comment in opposition includes </w:t>
            </w:r>
            <w:r w:rsidR="004E1A32" w:rsidRPr="00D0389D">
              <w:rPr>
                <w:color w:val="000000" w:themeColor="text1"/>
                <w:szCs w:val="24"/>
                <w:shd w:val="clear" w:color="auto" w:fill="FFFFFF" w:themeFill="background1"/>
              </w:rPr>
              <w:t>a written statement</w:t>
            </w:r>
            <w:r w:rsidR="002F0880" w:rsidRPr="00D0389D">
              <w:rPr>
                <w:color w:val="000000" w:themeColor="text1"/>
                <w:szCs w:val="24"/>
                <w:shd w:val="clear" w:color="auto" w:fill="FFFFFF" w:themeFill="background1"/>
              </w:rPr>
              <w:t xml:space="preserve"> </w:t>
            </w:r>
            <w:r w:rsidR="00E86322" w:rsidRPr="00D0389D">
              <w:rPr>
                <w:color w:val="000000" w:themeColor="text1"/>
                <w:szCs w:val="24"/>
                <w:shd w:val="clear" w:color="auto" w:fill="FFFFFF" w:themeFill="background1"/>
              </w:rPr>
              <w:t xml:space="preserve">by </w:t>
            </w:r>
            <w:r w:rsidR="005345B2">
              <w:rPr>
                <w:color w:val="000000" w:themeColor="text1"/>
                <w:szCs w:val="24"/>
                <w:shd w:val="clear" w:color="auto" w:fill="FFFFFF" w:themeFill="background1"/>
              </w:rPr>
              <w:t xml:space="preserve">the </w:t>
            </w:r>
            <w:r w:rsidR="00655328" w:rsidRPr="00D0389D">
              <w:rPr>
                <w:color w:val="000000" w:themeColor="text1"/>
                <w:szCs w:val="24"/>
                <w:shd w:val="clear" w:color="auto" w:fill="FFFFFF" w:themeFill="background1"/>
              </w:rPr>
              <w:t>mayor</w:t>
            </w:r>
            <w:r w:rsidR="00CB17F4">
              <w:rPr>
                <w:color w:val="000000" w:themeColor="text1"/>
                <w:szCs w:val="24"/>
                <w:shd w:val="clear" w:color="auto" w:fill="FFFFFF" w:themeFill="background1"/>
              </w:rPr>
              <w:t xml:space="preserve"> and </w:t>
            </w:r>
            <w:r w:rsidR="00655328" w:rsidRPr="00D0389D">
              <w:rPr>
                <w:color w:val="000000" w:themeColor="text1"/>
                <w:szCs w:val="24"/>
                <w:shd w:val="clear" w:color="auto" w:fill="FFFFFF" w:themeFill="background1"/>
              </w:rPr>
              <w:t>superintendent,</w:t>
            </w:r>
            <w:r w:rsidR="00655328" w:rsidRPr="00D0389D">
              <w:rPr>
                <w:color w:val="000000" w:themeColor="text1"/>
                <w:szCs w:val="24"/>
              </w:rPr>
              <w:t xml:space="preserve"> </w:t>
            </w:r>
            <w:r w:rsidR="00CB17F4">
              <w:rPr>
                <w:color w:val="000000" w:themeColor="text1"/>
                <w:szCs w:val="24"/>
                <w:shd w:val="clear" w:color="auto" w:fill="FFFFFF" w:themeFill="background1"/>
              </w:rPr>
              <w:t>approximately 324 postcards from Haverhill</w:t>
            </w:r>
            <w:r w:rsidR="00677117">
              <w:rPr>
                <w:color w:val="000000" w:themeColor="text1"/>
                <w:szCs w:val="24"/>
                <w:shd w:val="clear" w:color="auto" w:fill="FFFFFF" w:themeFill="background1"/>
              </w:rPr>
              <w:t xml:space="preserve"> Public School</w:t>
            </w:r>
            <w:r w:rsidR="00CB17F4">
              <w:rPr>
                <w:color w:val="000000" w:themeColor="text1"/>
                <w:szCs w:val="24"/>
                <w:shd w:val="clear" w:color="auto" w:fill="FFFFFF" w:themeFill="background1"/>
              </w:rPr>
              <w:t xml:space="preserve"> teachers</w:t>
            </w:r>
            <w:r w:rsidR="006F5A67">
              <w:rPr>
                <w:color w:val="000000" w:themeColor="text1"/>
                <w:szCs w:val="24"/>
                <w:shd w:val="clear" w:color="auto" w:fill="FFFFFF" w:themeFill="background1"/>
              </w:rPr>
              <w:t xml:space="preserve"> in opposition to the proposed school</w:t>
            </w:r>
            <w:r w:rsidR="00CB17F4">
              <w:rPr>
                <w:color w:val="000000" w:themeColor="text1"/>
                <w:szCs w:val="24"/>
                <w:shd w:val="clear" w:color="auto" w:fill="FFFFFF" w:themeFill="background1"/>
              </w:rPr>
              <w:t xml:space="preserve">, </w:t>
            </w:r>
            <w:r w:rsidR="00CB17F4">
              <w:rPr>
                <w:color w:val="000000"/>
                <w:szCs w:val="24"/>
              </w:rPr>
              <w:t>as well as 22 emails in opposition to the proposed school and 83 emails in opposition to proposals in Haverhill and other cities in Massachusetts where charter requests or applications were under consideration</w:t>
            </w:r>
            <w:r w:rsidR="00CB17F4">
              <w:rPr>
                <w:color w:val="000000" w:themeColor="text1"/>
                <w:szCs w:val="24"/>
                <w:shd w:val="clear" w:color="auto" w:fill="FFFFFF" w:themeFill="background1"/>
              </w:rPr>
              <w:t>.</w:t>
            </w:r>
          </w:p>
          <w:p w14:paraId="5B8E5F64" w14:textId="77777777" w:rsidR="00074D43" w:rsidRDefault="00074D43" w:rsidP="00074D43">
            <w:pPr>
              <w:spacing w:before="40"/>
              <w:rPr>
                <w:color w:val="000000" w:themeColor="text1"/>
                <w:szCs w:val="24"/>
              </w:rPr>
            </w:pPr>
          </w:p>
          <w:p w14:paraId="7FEE5A96" w14:textId="77777777" w:rsidR="000B37EB" w:rsidRPr="00643425" w:rsidRDefault="006E1C1B" w:rsidP="000B37EB">
            <w:pPr>
              <w:rPr>
                <w:b/>
                <w:color w:val="000000" w:themeColor="text1"/>
                <w:szCs w:val="24"/>
              </w:rPr>
            </w:pPr>
            <w:r>
              <w:rPr>
                <w:color w:val="000000" w:themeColor="text1"/>
                <w:szCs w:val="24"/>
              </w:rPr>
              <w:t xml:space="preserve">In addition, the application contained </w:t>
            </w:r>
            <w:r w:rsidR="00D0389D">
              <w:rPr>
                <w:color w:val="000000" w:themeColor="text1"/>
                <w:szCs w:val="24"/>
              </w:rPr>
              <w:t>seven</w:t>
            </w:r>
            <w:r w:rsidR="001C20F0" w:rsidRPr="001C20F0">
              <w:rPr>
                <w:color w:val="000000" w:themeColor="text1"/>
                <w:szCs w:val="24"/>
              </w:rPr>
              <w:t xml:space="preserve"> </w:t>
            </w:r>
            <w:r w:rsidRPr="001C20F0">
              <w:rPr>
                <w:color w:val="000000" w:themeColor="text1"/>
                <w:szCs w:val="24"/>
              </w:rPr>
              <w:t>letters of support from organizations</w:t>
            </w:r>
            <w:r w:rsidR="00381E4C" w:rsidRPr="001C20F0">
              <w:rPr>
                <w:color w:val="000000" w:themeColor="text1"/>
                <w:szCs w:val="24"/>
              </w:rPr>
              <w:t xml:space="preserve"> </w:t>
            </w:r>
            <w:r w:rsidRPr="001C20F0">
              <w:rPr>
                <w:color w:val="000000" w:themeColor="text1"/>
                <w:szCs w:val="24"/>
              </w:rPr>
              <w:t xml:space="preserve">that propose to collaborate or support the proposed charter school. </w:t>
            </w:r>
            <w:r w:rsidR="008C4AB4" w:rsidRPr="001C20F0">
              <w:rPr>
                <w:color w:val="000000" w:themeColor="text1"/>
                <w:szCs w:val="24"/>
              </w:rPr>
              <w:t xml:space="preserve">The following organizations submitted letters: </w:t>
            </w:r>
            <w:r w:rsidR="001C20F0" w:rsidRPr="001C20F0">
              <w:rPr>
                <w:color w:val="000000" w:themeColor="text1"/>
                <w:szCs w:val="24"/>
              </w:rPr>
              <w:t xml:space="preserve">Coalition for a Better Acre, Lee Properties, LLC, National Center for Montessori in the Public Interest, the Professional Center for Child Development, </w:t>
            </w:r>
            <w:r w:rsidR="001C20F0">
              <w:rPr>
                <w:color w:val="000000" w:themeColor="text1"/>
                <w:szCs w:val="24"/>
              </w:rPr>
              <w:t xml:space="preserve">POSE: Power of Self-Education, Phoenix Charter Academy Network, and </w:t>
            </w:r>
            <w:proofErr w:type="spellStart"/>
            <w:r w:rsidR="001C20F0">
              <w:rPr>
                <w:color w:val="000000" w:themeColor="text1"/>
                <w:szCs w:val="24"/>
              </w:rPr>
              <w:t>Fishbrook</w:t>
            </w:r>
            <w:proofErr w:type="spellEnd"/>
            <w:r w:rsidR="001C20F0">
              <w:rPr>
                <w:color w:val="000000" w:themeColor="text1"/>
                <w:szCs w:val="24"/>
              </w:rPr>
              <w:t xml:space="preserve"> Design Studio</w:t>
            </w:r>
            <w:r w:rsidR="008C4AB4" w:rsidRPr="001C20F0">
              <w:rPr>
                <w:color w:val="000000" w:themeColor="text1"/>
                <w:szCs w:val="24"/>
              </w:rPr>
              <w:t>.</w:t>
            </w:r>
          </w:p>
          <w:p w14:paraId="761635D5" w14:textId="77777777" w:rsidR="006E1C1B" w:rsidRPr="00643425" w:rsidRDefault="006E1C1B" w:rsidP="00C73D99">
            <w:pPr>
              <w:spacing w:before="40"/>
              <w:rPr>
                <w:color w:val="000000" w:themeColor="text1"/>
                <w:szCs w:val="24"/>
              </w:rPr>
            </w:pPr>
          </w:p>
        </w:tc>
      </w:tr>
    </w:tbl>
    <w:p w14:paraId="4C9C653D" w14:textId="77777777" w:rsidR="00482752" w:rsidRPr="00643425" w:rsidRDefault="00482752">
      <w:pPr>
        <w:rPr>
          <w:color w:val="000000" w:themeColor="text1"/>
        </w:rPr>
      </w:pPr>
      <w:r w:rsidRPr="00643425">
        <w:rPr>
          <w:color w:val="000000" w:themeColor="text1"/>
        </w:rPr>
        <w:lastRenderedPageBreak/>
        <w:br w:type="page"/>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6DC7E5CF" w14:textId="77777777" w:rsidTr="004C6DF5">
        <w:trPr>
          <w:trHeight w:val="1025"/>
        </w:trPr>
        <w:tc>
          <w:tcPr>
            <w:tcW w:w="5000" w:type="pct"/>
          </w:tcPr>
          <w:p w14:paraId="26E4AD94" w14:textId="77777777" w:rsidR="00482752" w:rsidRPr="00643425" w:rsidRDefault="00482752" w:rsidP="00DB366B">
            <w:pPr>
              <w:jc w:val="center"/>
              <w:rPr>
                <w:b/>
                <w:color w:val="000000" w:themeColor="text1"/>
                <w:szCs w:val="24"/>
              </w:rPr>
            </w:pPr>
            <w:r w:rsidRPr="00643425">
              <w:rPr>
                <w:b/>
                <w:color w:val="000000" w:themeColor="text1"/>
                <w:szCs w:val="24"/>
              </w:rPr>
              <w:lastRenderedPageBreak/>
              <w:t>Mission (I.A.) and Key Design Elements (I.B.)</w:t>
            </w:r>
          </w:p>
          <w:p w14:paraId="2DE3C721" w14:textId="77777777" w:rsidR="00482752" w:rsidRPr="00643425" w:rsidRDefault="00482752" w:rsidP="00393D8E">
            <w:pP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14:paraId="458031B0" w14:textId="77777777" w:rsidTr="004C6DF5">
              <w:tc>
                <w:tcPr>
                  <w:tcW w:w="2500" w:type="pct"/>
                </w:tcPr>
                <w:p w14:paraId="165B17F4" w14:textId="77777777" w:rsidR="00482752" w:rsidRPr="00643425" w:rsidRDefault="00482752" w:rsidP="008A68E8">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14:paraId="3FB2B2BF" w14:textId="77777777" w:rsidR="00482752" w:rsidRPr="00643425" w:rsidRDefault="00482752" w:rsidP="008A68E8">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648D1AE1" w14:textId="77777777" w:rsidTr="004C6DF5">
              <w:trPr>
                <w:trHeight w:val="387"/>
              </w:trPr>
              <w:tc>
                <w:tcPr>
                  <w:tcW w:w="2500" w:type="pct"/>
                </w:tcPr>
                <w:p w14:paraId="61FF00C8" w14:textId="77777777" w:rsidR="008C29DE" w:rsidRDefault="0047195D" w:rsidP="006072AC">
                  <w:pPr>
                    <w:pStyle w:val="ListParagraph"/>
                    <w:widowControl/>
                    <w:numPr>
                      <w:ilvl w:val="0"/>
                      <w:numId w:val="18"/>
                    </w:numPr>
                    <w:rPr>
                      <w:color w:val="000000" w:themeColor="text1"/>
                      <w:szCs w:val="22"/>
                    </w:rPr>
                  </w:pPr>
                  <w:r>
                    <w:rPr>
                      <w:color w:val="000000" w:themeColor="text1"/>
                      <w:szCs w:val="22"/>
                    </w:rPr>
                    <w:t xml:space="preserve">The proposed school’s mission describes the </w:t>
                  </w:r>
                  <w:r w:rsidR="005A1CDB">
                    <w:rPr>
                      <w:color w:val="000000" w:themeColor="text1"/>
                      <w:szCs w:val="22"/>
                    </w:rPr>
                    <w:t>purpose</w:t>
                  </w:r>
                  <w:r>
                    <w:rPr>
                      <w:color w:val="000000" w:themeColor="text1"/>
                      <w:szCs w:val="22"/>
                    </w:rPr>
                    <w:t xml:space="preserve"> and the value of the school for families in Haverhill. The school’s focus is to provide a learning environment where children ‘construct themselves’ in clear alignment with the proposed Montessori educational program. (I.A.)</w:t>
                  </w:r>
                </w:p>
                <w:p w14:paraId="0ECDDC50" w14:textId="77777777" w:rsidR="006E687C" w:rsidRDefault="009618FA" w:rsidP="006072AC">
                  <w:pPr>
                    <w:pStyle w:val="ListParagraph"/>
                    <w:widowControl/>
                    <w:numPr>
                      <w:ilvl w:val="0"/>
                      <w:numId w:val="18"/>
                    </w:numPr>
                    <w:rPr>
                      <w:color w:val="000000" w:themeColor="text1"/>
                      <w:szCs w:val="22"/>
                    </w:rPr>
                  </w:pPr>
                  <w:r>
                    <w:rPr>
                      <w:color w:val="000000" w:themeColor="text1"/>
                      <w:szCs w:val="22"/>
                    </w:rPr>
                    <w:t xml:space="preserve">The mission </w:t>
                  </w:r>
                  <w:proofErr w:type="gramStart"/>
                  <w:r>
                    <w:rPr>
                      <w:color w:val="000000" w:themeColor="text1"/>
                      <w:szCs w:val="22"/>
                    </w:rPr>
                    <w:t>is aligned</w:t>
                  </w:r>
                  <w:proofErr w:type="gramEnd"/>
                  <w:r>
                    <w:rPr>
                      <w:color w:val="000000" w:themeColor="text1"/>
                      <w:szCs w:val="22"/>
                    </w:rPr>
                    <w:t xml:space="preserve"> with the proposed key desi</w:t>
                  </w:r>
                  <w:r w:rsidR="00164D1E">
                    <w:rPr>
                      <w:color w:val="000000" w:themeColor="text1"/>
                      <w:szCs w:val="22"/>
                    </w:rPr>
                    <w:t>gn elements of: (1) Montessori m</w:t>
                  </w:r>
                  <w:r>
                    <w:rPr>
                      <w:color w:val="000000" w:themeColor="text1"/>
                      <w:szCs w:val="22"/>
                    </w:rPr>
                    <w:t xml:space="preserve">ethod; (2) </w:t>
                  </w:r>
                  <w:r w:rsidR="00164D1E">
                    <w:rPr>
                      <w:color w:val="000000" w:themeColor="text1"/>
                      <w:szCs w:val="22"/>
                    </w:rPr>
                    <w:t>special focus on scientific pedagogy</w:t>
                  </w:r>
                  <w:r>
                    <w:rPr>
                      <w:color w:val="000000" w:themeColor="text1"/>
                      <w:szCs w:val="22"/>
                    </w:rPr>
                    <w:t xml:space="preserve">; (3) Montessori in an </w:t>
                  </w:r>
                  <w:r w:rsidR="00164D1E" w:rsidRPr="00164D1E">
                    <w:rPr>
                      <w:color w:val="000000" w:themeColor="text1"/>
                      <w:szCs w:val="22"/>
                    </w:rPr>
                    <w:t>enriched environment</w:t>
                  </w:r>
                  <w:r>
                    <w:rPr>
                      <w:color w:val="000000" w:themeColor="text1"/>
                      <w:szCs w:val="22"/>
                    </w:rPr>
                    <w:t xml:space="preserve">; (4) </w:t>
                  </w:r>
                  <w:r w:rsidR="00164D1E">
                    <w:rPr>
                      <w:color w:val="000000" w:themeColor="text1"/>
                      <w:szCs w:val="22"/>
                    </w:rPr>
                    <w:t>schools interconnected with the community beyond the classroom</w:t>
                  </w:r>
                  <w:r w:rsidR="009A7D4D">
                    <w:rPr>
                      <w:color w:val="000000" w:themeColor="text1"/>
                      <w:szCs w:val="22"/>
                    </w:rPr>
                    <w:t xml:space="preserve">; (5) </w:t>
                  </w:r>
                  <w:r w:rsidR="00164D1E">
                    <w:rPr>
                      <w:color w:val="000000" w:themeColor="text1"/>
                      <w:szCs w:val="22"/>
                    </w:rPr>
                    <w:t>small learning communities led by teachers</w:t>
                  </w:r>
                  <w:r w:rsidR="009A7D4D">
                    <w:rPr>
                      <w:color w:val="000000" w:themeColor="text1"/>
                      <w:szCs w:val="22"/>
                    </w:rPr>
                    <w:t xml:space="preserve">. </w:t>
                  </w:r>
                  <w:r w:rsidR="006E687C">
                    <w:rPr>
                      <w:color w:val="000000" w:themeColor="text1"/>
                      <w:szCs w:val="22"/>
                    </w:rPr>
                    <w:t>(I.A. and I.B.)</w:t>
                  </w:r>
                </w:p>
                <w:p w14:paraId="0A89B2DF" w14:textId="77777777" w:rsidR="0047195D" w:rsidRDefault="006E687C" w:rsidP="006072AC">
                  <w:pPr>
                    <w:pStyle w:val="ListParagraph"/>
                    <w:widowControl/>
                    <w:numPr>
                      <w:ilvl w:val="0"/>
                      <w:numId w:val="18"/>
                    </w:numPr>
                    <w:rPr>
                      <w:color w:val="000000" w:themeColor="text1"/>
                      <w:szCs w:val="22"/>
                    </w:rPr>
                  </w:pPr>
                  <w:r>
                    <w:rPr>
                      <w:color w:val="000000" w:themeColor="text1"/>
                      <w:szCs w:val="22"/>
                    </w:rPr>
                    <w:t>The mission clearly states student outcomes consistent with high</w:t>
                  </w:r>
                  <w:r w:rsidR="00221AFB">
                    <w:rPr>
                      <w:color w:val="000000" w:themeColor="text1"/>
                      <w:szCs w:val="22"/>
                    </w:rPr>
                    <w:t xml:space="preserve"> academic standards and student</w:t>
                  </w:r>
                  <w:r>
                    <w:rPr>
                      <w:color w:val="000000" w:themeColor="text1"/>
                      <w:szCs w:val="22"/>
                    </w:rPr>
                    <w:t xml:space="preserve"> success. The proposed school will ensure students ‘develop a strong academic foundation’</w:t>
                  </w:r>
                  <w:r w:rsidR="00D6449F">
                    <w:rPr>
                      <w:color w:val="000000" w:themeColor="text1"/>
                      <w:szCs w:val="22"/>
                    </w:rPr>
                    <w:t xml:space="preserve"> and </w:t>
                  </w:r>
                  <w:r w:rsidR="00DE10EA">
                    <w:rPr>
                      <w:color w:val="000000" w:themeColor="text1"/>
                      <w:szCs w:val="22"/>
                    </w:rPr>
                    <w:t>names</w:t>
                  </w:r>
                  <w:r w:rsidR="00D6449F">
                    <w:rPr>
                      <w:color w:val="000000" w:themeColor="text1"/>
                      <w:szCs w:val="22"/>
                    </w:rPr>
                    <w:t xml:space="preserve"> four skill areas</w:t>
                  </w:r>
                  <w:r w:rsidR="00DE10EA">
                    <w:rPr>
                      <w:color w:val="000000" w:themeColor="text1"/>
                      <w:szCs w:val="22"/>
                    </w:rPr>
                    <w:t xml:space="preserve"> for student development</w:t>
                  </w:r>
                  <w:r>
                    <w:rPr>
                      <w:color w:val="000000" w:themeColor="text1"/>
                      <w:szCs w:val="22"/>
                    </w:rPr>
                    <w:t xml:space="preserve">: </w:t>
                  </w:r>
                  <w:r w:rsidR="00D6449F">
                    <w:rPr>
                      <w:color w:val="000000" w:themeColor="text1"/>
                      <w:szCs w:val="22"/>
                    </w:rPr>
                    <w:t>critical</w:t>
                  </w:r>
                  <w:r>
                    <w:rPr>
                      <w:color w:val="000000" w:themeColor="text1"/>
                      <w:szCs w:val="22"/>
                    </w:rPr>
                    <w:t xml:space="preserve"> thinking, collaboration, creativity, and communication.</w:t>
                  </w:r>
                  <w:r w:rsidR="00EC3025">
                    <w:rPr>
                      <w:color w:val="000000" w:themeColor="text1"/>
                      <w:szCs w:val="22"/>
                    </w:rPr>
                    <w:t xml:space="preserve"> (I.A.)</w:t>
                  </w:r>
                </w:p>
                <w:p w14:paraId="5F9FC544" w14:textId="77777777" w:rsidR="00BE523C" w:rsidRPr="00221AFB" w:rsidRDefault="0032012D" w:rsidP="006072AC">
                  <w:pPr>
                    <w:pStyle w:val="ListParagraph"/>
                    <w:widowControl/>
                    <w:numPr>
                      <w:ilvl w:val="0"/>
                      <w:numId w:val="18"/>
                    </w:numPr>
                    <w:rPr>
                      <w:color w:val="000000" w:themeColor="text1"/>
                      <w:szCs w:val="22"/>
                    </w:rPr>
                  </w:pPr>
                  <w:r>
                    <w:rPr>
                      <w:color w:val="000000" w:themeColor="text1"/>
                      <w:szCs w:val="22"/>
                    </w:rPr>
                    <w:t xml:space="preserve">The </w:t>
                  </w:r>
                  <w:r w:rsidR="00EB5F1F">
                    <w:rPr>
                      <w:color w:val="000000" w:themeColor="text1"/>
                      <w:szCs w:val="22"/>
                    </w:rPr>
                    <w:t xml:space="preserve">application </w:t>
                  </w:r>
                  <w:r>
                    <w:rPr>
                      <w:color w:val="000000" w:themeColor="text1"/>
                      <w:szCs w:val="22"/>
                    </w:rPr>
                    <w:t>clearly de</w:t>
                  </w:r>
                  <w:r w:rsidR="00EB5F1F">
                    <w:rPr>
                      <w:color w:val="000000" w:themeColor="text1"/>
                      <w:szCs w:val="22"/>
                    </w:rPr>
                    <w:t>scribes</w:t>
                  </w:r>
                  <w:r>
                    <w:rPr>
                      <w:color w:val="000000" w:themeColor="text1"/>
                      <w:szCs w:val="22"/>
                    </w:rPr>
                    <w:t xml:space="preserve"> the applicant group’s core beliefs and values about </w:t>
                  </w:r>
                  <w:r w:rsidR="00816C56">
                    <w:rPr>
                      <w:color w:val="000000" w:themeColor="text1"/>
                      <w:szCs w:val="22"/>
                    </w:rPr>
                    <w:t>education, which</w:t>
                  </w:r>
                  <w:r w:rsidR="00EB5F1F">
                    <w:rPr>
                      <w:color w:val="000000" w:themeColor="text1"/>
                      <w:szCs w:val="22"/>
                    </w:rPr>
                    <w:t xml:space="preserve"> align with the proposed mission and key design elements</w:t>
                  </w:r>
                  <w:r>
                    <w:rPr>
                      <w:color w:val="000000" w:themeColor="text1"/>
                      <w:szCs w:val="22"/>
                    </w:rPr>
                    <w:t xml:space="preserve">. The mission communicates the belief in connecting the school with the surrounding community through micro-schools located within the neighborhoods where students live. </w:t>
                  </w:r>
                  <w:r w:rsidR="00553B2E">
                    <w:rPr>
                      <w:color w:val="000000" w:themeColor="text1"/>
                      <w:szCs w:val="22"/>
                    </w:rPr>
                    <w:t xml:space="preserve">The key design elements </w:t>
                  </w:r>
                  <w:r w:rsidR="00D165FB">
                    <w:rPr>
                      <w:color w:val="000000" w:themeColor="text1"/>
                      <w:szCs w:val="22"/>
                    </w:rPr>
                    <w:t>demonstrate the commitment to an authentic Montessori program that supports child</w:t>
                  </w:r>
                  <w:r w:rsidR="00221AFB">
                    <w:rPr>
                      <w:color w:val="000000" w:themeColor="text1"/>
                      <w:szCs w:val="22"/>
                    </w:rPr>
                    <w:t xml:space="preserve"> </w:t>
                  </w:r>
                  <w:r w:rsidR="002E5FD9">
                    <w:rPr>
                      <w:color w:val="000000" w:themeColor="text1"/>
                      <w:szCs w:val="22"/>
                    </w:rPr>
                    <w:t xml:space="preserve">development. </w:t>
                  </w:r>
                  <w:r w:rsidR="00851F29">
                    <w:rPr>
                      <w:color w:val="000000" w:themeColor="text1"/>
                      <w:szCs w:val="22"/>
                    </w:rPr>
                    <w:t>(I.A.</w:t>
                  </w:r>
                  <w:r w:rsidR="00EB5F1F">
                    <w:rPr>
                      <w:color w:val="000000" w:themeColor="text1"/>
                      <w:szCs w:val="22"/>
                    </w:rPr>
                    <w:t xml:space="preserve"> and I.B.</w:t>
                  </w:r>
                  <w:r w:rsidR="00851F29">
                    <w:rPr>
                      <w:color w:val="000000" w:themeColor="text1"/>
                      <w:szCs w:val="22"/>
                    </w:rPr>
                    <w:t>)</w:t>
                  </w:r>
                </w:p>
                <w:p w14:paraId="0F5F9AA5" w14:textId="77777777" w:rsidR="00D730B2" w:rsidRDefault="00076194" w:rsidP="006072AC">
                  <w:pPr>
                    <w:pStyle w:val="ListParagraph"/>
                    <w:widowControl/>
                    <w:numPr>
                      <w:ilvl w:val="0"/>
                      <w:numId w:val="18"/>
                    </w:numPr>
                    <w:rPr>
                      <w:color w:val="000000" w:themeColor="text1"/>
                      <w:szCs w:val="22"/>
                    </w:rPr>
                  </w:pPr>
                  <w:r>
                    <w:rPr>
                      <w:color w:val="000000" w:themeColor="text1"/>
                      <w:szCs w:val="22"/>
                    </w:rPr>
                    <w:t xml:space="preserve">The application provides several goals </w:t>
                  </w:r>
                  <w:r w:rsidR="00225138">
                    <w:rPr>
                      <w:color w:val="000000" w:themeColor="text1"/>
                      <w:szCs w:val="22"/>
                    </w:rPr>
                    <w:t xml:space="preserve">for the school </w:t>
                  </w:r>
                  <w:r>
                    <w:rPr>
                      <w:color w:val="000000" w:themeColor="text1"/>
                      <w:szCs w:val="22"/>
                    </w:rPr>
                    <w:t>that are consistent with the mission and aligned to the five key design elements. The proposed goals</w:t>
                  </w:r>
                  <w:r w:rsidR="00CA5CB4">
                    <w:rPr>
                      <w:color w:val="000000" w:themeColor="text1"/>
                      <w:szCs w:val="22"/>
                    </w:rPr>
                    <w:t xml:space="preserve"> state key pieces of evidence regarding how the proposed school will monitor the implementation of its design.</w:t>
                  </w:r>
                  <w:r w:rsidR="00F57BD0">
                    <w:rPr>
                      <w:color w:val="000000" w:themeColor="text1"/>
                      <w:szCs w:val="22"/>
                    </w:rPr>
                    <w:t xml:space="preserve"> (I.B.)</w:t>
                  </w:r>
                </w:p>
                <w:p w14:paraId="61BC76B8" w14:textId="77777777" w:rsidR="00DB112F" w:rsidRPr="00323F79" w:rsidRDefault="00DB112F" w:rsidP="006072AC">
                  <w:pPr>
                    <w:pStyle w:val="ListParagraph"/>
                    <w:widowControl/>
                    <w:ind w:left="360"/>
                    <w:rPr>
                      <w:color w:val="000000" w:themeColor="text1"/>
                      <w:szCs w:val="22"/>
                    </w:rPr>
                  </w:pPr>
                </w:p>
              </w:tc>
              <w:tc>
                <w:tcPr>
                  <w:tcW w:w="2500" w:type="pct"/>
                </w:tcPr>
                <w:p w14:paraId="16235553" w14:textId="77777777" w:rsidR="00323F79" w:rsidRPr="00643425" w:rsidRDefault="00592F08" w:rsidP="00ED075C">
                  <w:pPr>
                    <w:pStyle w:val="ListParagraph"/>
                    <w:widowControl/>
                    <w:numPr>
                      <w:ilvl w:val="0"/>
                      <w:numId w:val="18"/>
                    </w:numPr>
                    <w:ind w:left="346"/>
                    <w:contextualSpacing w:val="0"/>
                    <w:rPr>
                      <w:color w:val="000000" w:themeColor="text1"/>
                      <w:szCs w:val="22"/>
                    </w:rPr>
                  </w:pPr>
                  <w:r w:rsidRPr="00EB543C">
                    <w:rPr>
                      <w:color w:val="000000" w:themeColor="text1"/>
                      <w:szCs w:val="22"/>
                    </w:rPr>
                    <w:t>The application’s key academic and non-academic goals are primarily process-oriented</w:t>
                  </w:r>
                  <w:r w:rsidR="00842E55">
                    <w:rPr>
                      <w:color w:val="000000" w:themeColor="text1"/>
                      <w:szCs w:val="22"/>
                    </w:rPr>
                    <w:t xml:space="preserve"> and</w:t>
                  </w:r>
                  <w:r w:rsidR="003C249E" w:rsidRPr="00EB543C">
                    <w:rPr>
                      <w:color w:val="000000" w:themeColor="text1"/>
                      <w:szCs w:val="22"/>
                    </w:rPr>
                    <w:t xml:space="preserve"> related to implementation of the school design</w:t>
                  </w:r>
                  <w:r w:rsidR="0016440D">
                    <w:rPr>
                      <w:color w:val="000000" w:themeColor="text1"/>
                      <w:szCs w:val="22"/>
                    </w:rPr>
                    <w:t xml:space="preserve"> and not directly associated with individual student outcomes</w:t>
                  </w:r>
                  <w:r w:rsidR="00842E55">
                    <w:rPr>
                      <w:color w:val="000000" w:themeColor="text1"/>
                      <w:szCs w:val="22"/>
                    </w:rPr>
                    <w:t xml:space="preserve">. </w:t>
                  </w:r>
                  <w:r w:rsidR="00FB0CD5">
                    <w:rPr>
                      <w:color w:val="000000" w:themeColor="text1"/>
                      <w:szCs w:val="22"/>
                    </w:rPr>
                    <w:t>The draft accountability plan</w:t>
                  </w:r>
                  <w:r w:rsidR="00E66585">
                    <w:rPr>
                      <w:color w:val="000000" w:themeColor="text1"/>
                      <w:szCs w:val="22"/>
                    </w:rPr>
                    <w:t>, provided as an attachment,</w:t>
                  </w:r>
                  <w:r w:rsidR="00FB0CD5">
                    <w:rPr>
                      <w:color w:val="000000" w:themeColor="text1"/>
                      <w:szCs w:val="22"/>
                    </w:rPr>
                    <w:t xml:space="preserve"> includes </w:t>
                  </w:r>
                  <w:r w:rsidR="00E66585">
                    <w:rPr>
                      <w:color w:val="000000" w:themeColor="text1"/>
                      <w:szCs w:val="22"/>
                    </w:rPr>
                    <w:t xml:space="preserve">additional </w:t>
                  </w:r>
                  <w:r w:rsidR="00FB0CD5">
                    <w:rPr>
                      <w:color w:val="000000" w:themeColor="text1"/>
                      <w:szCs w:val="22"/>
                    </w:rPr>
                    <w:t xml:space="preserve">measures related to </w:t>
                  </w:r>
                  <w:r w:rsidR="00842E55">
                    <w:rPr>
                      <w:color w:val="000000" w:themeColor="text1"/>
                      <w:szCs w:val="22"/>
                    </w:rPr>
                    <w:t>student outcomes as measure</w:t>
                  </w:r>
                  <w:r w:rsidR="00E957C1">
                    <w:rPr>
                      <w:color w:val="000000" w:themeColor="text1"/>
                      <w:szCs w:val="22"/>
                    </w:rPr>
                    <w:t>d</w:t>
                  </w:r>
                  <w:r w:rsidR="00842E55">
                    <w:rPr>
                      <w:color w:val="000000" w:themeColor="text1"/>
                      <w:szCs w:val="22"/>
                    </w:rPr>
                    <w:t xml:space="preserve"> through</w:t>
                  </w:r>
                  <w:r w:rsidR="00FB0CD5">
                    <w:rPr>
                      <w:color w:val="000000" w:themeColor="text1"/>
                      <w:szCs w:val="22"/>
                    </w:rPr>
                    <w:t xml:space="preserve"> the </w:t>
                  </w:r>
                  <w:r w:rsidR="00842E55">
                    <w:rPr>
                      <w:color w:val="000000" w:themeColor="text1"/>
                      <w:szCs w:val="22"/>
                    </w:rPr>
                    <w:t xml:space="preserve">proposed </w:t>
                  </w:r>
                  <w:r w:rsidR="00FB0CD5">
                    <w:rPr>
                      <w:color w:val="000000" w:themeColor="text1"/>
                      <w:szCs w:val="22"/>
                    </w:rPr>
                    <w:t>assessment system</w:t>
                  </w:r>
                  <w:r w:rsidR="00E957C1">
                    <w:rPr>
                      <w:color w:val="000000" w:themeColor="text1"/>
                      <w:szCs w:val="22"/>
                    </w:rPr>
                    <w:t xml:space="preserve">, including use of </w:t>
                  </w:r>
                  <w:r w:rsidR="00E957C1" w:rsidRPr="00EB543C">
                    <w:rPr>
                      <w:color w:val="000000" w:themeColor="text1"/>
                      <w:szCs w:val="22"/>
                    </w:rPr>
                    <w:t xml:space="preserve">the state’s </w:t>
                  </w:r>
                  <w:r w:rsidR="00494002">
                    <w:rPr>
                      <w:color w:val="000000" w:themeColor="text1"/>
                      <w:szCs w:val="22"/>
                    </w:rPr>
                    <w:t>accountability system</w:t>
                  </w:r>
                  <w:r w:rsidR="00FB0CD5">
                    <w:rPr>
                      <w:color w:val="000000" w:themeColor="text1"/>
                      <w:szCs w:val="22"/>
                    </w:rPr>
                    <w:t xml:space="preserve">. </w:t>
                  </w:r>
                  <w:r w:rsidR="00070A04" w:rsidRPr="00EB543C">
                    <w:rPr>
                      <w:color w:val="000000" w:themeColor="text1"/>
                      <w:szCs w:val="22"/>
                    </w:rPr>
                    <w:t>(I.B.)</w:t>
                  </w:r>
                </w:p>
              </w:tc>
            </w:tr>
          </w:tbl>
          <w:p w14:paraId="144D1FC1" w14:textId="77777777" w:rsidR="00482752" w:rsidRPr="00643425" w:rsidRDefault="00482752" w:rsidP="00393D8E">
            <w:pPr>
              <w:ind w:left="360"/>
              <w:rPr>
                <w:color w:val="000000" w:themeColor="text1"/>
                <w:szCs w:val="24"/>
              </w:rPr>
            </w:pPr>
          </w:p>
        </w:tc>
      </w:tr>
    </w:tbl>
    <w:p w14:paraId="28C826F8" w14:textId="77777777"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75C28994" w14:textId="77777777" w:rsidTr="004C6DF5">
        <w:trPr>
          <w:trHeight w:val="1025"/>
        </w:trPr>
        <w:tc>
          <w:tcPr>
            <w:tcW w:w="5000" w:type="pct"/>
          </w:tcPr>
          <w:p w14:paraId="218BB9CF" w14:textId="77777777" w:rsidR="00482752" w:rsidRPr="00643425" w:rsidRDefault="00482752" w:rsidP="00D00821">
            <w:pPr>
              <w:jc w:val="center"/>
              <w:rPr>
                <w:b/>
                <w:color w:val="000000" w:themeColor="text1"/>
                <w:szCs w:val="24"/>
              </w:rPr>
            </w:pPr>
            <w:r w:rsidRPr="00643425">
              <w:rPr>
                <w:b/>
                <w:color w:val="000000" w:themeColor="text1"/>
                <w:szCs w:val="24"/>
              </w:rPr>
              <w:lastRenderedPageBreak/>
              <w:t xml:space="preserve">Description of the Community to </w:t>
            </w:r>
            <w:proofErr w:type="gramStart"/>
            <w:r w:rsidRPr="00643425">
              <w:rPr>
                <w:b/>
                <w:color w:val="000000" w:themeColor="text1"/>
                <w:szCs w:val="24"/>
              </w:rPr>
              <w:t>Be Served</w:t>
            </w:r>
            <w:proofErr w:type="gramEnd"/>
            <w:r w:rsidRPr="00643425">
              <w:rPr>
                <w:b/>
                <w:color w:val="000000" w:themeColor="text1"/>
                <w:szCs w:val="24"/>
              </w:rPr>
              <w:t xml:space="preserve"> and Enrollment and Recruitment (I.C. and I.D.)</w:t>
            </w:r>
          </w:p>
          <w:p w14:paraId="0863F925" w14:textId="77777777"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14:paraId="0C02F728" w14:textId="77777777" w:rsidTr="004C6DF5">
              <w:tc>
                <w:tcPr>
                  <w:tcW w:w="2500" w:type="pct"/>
                </w:tcPr>
                <w:p w14:paraId="7E59A3BB"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14:paraId="4FEB2BFA"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39E4131B" w14:textId="77777777" w:rsidTr="004C6DF5">
              <w:trPr>
                <w:trHeight w:val="387"/>
              </w:trPr>
              <w:tc>
                <w:tcPr>
                  <w:tcW w:w="2500" w:type="pct"/>
                </w:tcPr>
                <w:p w14:paraId="68D06B22" w14:textId="77777777" w:rsidR="00943343" w:rsidRDefault="00943343" w:rsidP="00023BCF">
                  <w:pPr>
                    <w:pStyle w:val="ListParagraph"/>
                    <w:widowControl/>
                    <w:numPr>
                      <w:ilvl w:val="0"/>
                      <w:numId w:val="21"/>
                    </w:numPr>
                    <w:spacing w:before="40"/>
                    <w:rPr>
                      <w:color w:val="000000" w:themeColor="text1"/>
                      <w:szCs w:val="22"/>
                    </w:rPr>
                  </w:pPr>
                  <w:r>
                    <w:rPr>
                      <w:color w:val="000000" w:themeColor="text1"/>
                      <w:szCs w:val="22"/>
                    </w:rPr>
                    <w:t xml:space="preserve">In the application and during the interview, the applicant group indicated </w:t>
                  </w:r>
                  <w:r w:rsidR="00BF41F4">
                    <w:rPr>
                      <w:color w:val="000000" w:themeColor="text1"/>
                      <w:szCs w:val="22"/>
                    </w:rPr>
                    <w:t xml:space="preserve">a commitment to serve Haverhill students </w:t>
                  </w:r>
                  <w:r w:rsidR="00691941">
                    <w:rPr>
                      <w:color w:val="000000" w:themeColor="text1"/>
                      <w:szCs w:val="22"/>
                    </w:rPr>
                    <w:t>and families using a Montessori educational program</w:t>
                  </w:r>
                  <w:r w:rsidR="004A05BB">
                    <w:rPr>
                      <w:color w:val="000000" w:themeColor="text1"/>
                      <w:szCs w:val="22"/>
                    </w:rPr>
                    <w:t xml:space="preserve">. The applicant group proposes to locate the </w:t>
                  </w:r>
                  <w:r w:rsidR="0082190A">
                    <w:rPr>
                      <w:color w:val="000000" w:themeColor="text1"/>
                      <w:szCs w:val="22"/>
                    </w:rPr>
                    <w:t xml:space="preserve">classroom </w:t>
                  </w:r>
                  <w:r w:rsidR="004A05BB">
                    <w:rPr>
                      <w:color w:val="000000" w:themeColor="text1"/>
                      <w:szCs w:val="22"/>
                    </w:rPr>
                    <w:t>sites</w:t>
                  </w:r>
                  <w:r w:rsidR="00691941">
                    <w:rPr>
                      <w:color w:val="000000" w:themeColor="text1"/>
                      <w:szCs w:val="22"/>
                    </w:rPr>
                    <w:t xml:space="preserve"> within the Mt. Washington and Acre neighborhoods to </w:t>
                  </w:r>
                  <w:r w:rsidR="005356A1">
                    <w:rPr>
                      <w:color w:val="000000" w:themeColor="text1"/>
                      <w:szCs w:val="22"/>
                    </w:rPr>
                    <w:t xml:space="preserve">ensure </w:t>
                  </w:r>
                  <w:r w:rsidR="00691941">
                    <w:rPr>
                      <w:color w:val="000000" w:themeColor="text1"/>
                      <w:szCs w:val="22"/>
                    </w:rPr>
                    <w:t xml:space="preserve">economically disadvantaged </w:t>
                  </w:r>
                  <w:r w:rsidR="00B73CFC">
                    <w:rPr>
                      <w:color w:val="000000" w:themeColor="text1"/>
                      <w:szCs w:val="22"/>
                    </w:rPr>
                    <w:t xml:space="preserve">families </w:t>
                  </w:r>
                  <w:r w:rsidR="00691941">
                    <w:rPr>
                      <w:color w:val="000000" w:themeColor="text1"/>
                      <w:szCs w:val="22"/>
                    </w:rPr>
                    <w:t>and children of color</w:t>
                  </w:r>
                  <w:r w:rsidR="005356A1">
                    <w:rPr>
                      <w:color w:val="000000" w:themeColor="text1"/>
                      <w:szCs w:val="22"/>
                    </w:rPr>
                    <w:t xml:space="preserve"> have access to the proposed school</w:t>
                  </w:r>
                  <w:r w:rsidR="00691941">
                    <w:rPr>
                      <w:color w:val="000000" w:themeColor="text1"/>
                      <w:szCs w:val="22"/>
                    </w:rPr>
                    <w:t>.</w:t>
                  </w:r>
                  <w:r w:rsidR="005356A1">
                    <w:rPr>
                      <w:color w:val="000000" w:themeColor="text1"/>
                      <w:szCs w:val="22"/>
                    </w:rPr>
                    <w:t xml:space="preserve"> The applicant group view the school as an effective vehicle to address the opportunity gaps experienced by students of color. </w:t>
                  </w:r>
                  <w:r w:rsidR="0082190A">
                    <w:rPr>
                      <w:color w:val="000000" w:themeColor="text1"/>
                      <w:szCs w:val="22"/>
                    </w:rPr>
                    <w:t>(I.C. and I.D.)</w:t>
                  </w:r>
                </w:p>
                <w:p w14:paraId="1EAADAA2" w14:textId="77777777" w:rsidR="00023BCF" w:rsidRDefault="00023BCF" w:rsidP="00023BCF">
                  <w:pPr>
                    <w:pStyle w:val="ListParagraph"/>
                    <w:widowControl/>
                    <w:numPr>
                      <w:ilvl w:val="0"/>
                      <w:numId w:val="21"/>
                    </w:numPr>
                    <w:spacing w:before="40"/>
                    <w:rPr>
                      <w:color w:val="000000" w:themeColor="text1"/>
                      <w:szCs w:val="22"/>
                    </w:rPr>
                  </w:pPr>
                  <w:r>
                    <w:rPr>
                      <w:color w:val="000000" w:themeColor="text1"/>
                      <w:szCs w:val="22"/>
                    </w:rPr>
                    <w:t xml:space="preserve">There is limited access and increasing demand for public Montessori programs for </w:t>
                  </w:r>
                  <w:r w:rsidR="00D43CE1">
                    <w:rPr>
                      <w:color w:val="000000" w:themeColor="text1"/>
                      <w:szCs w:val="22"/>
                    </w:rPr>
                    <w:t>elementary grades</w:t>
                  </w:r>
                  <w:r>
                    <w:rPr>
                      <w:color w:val="000000" w:themeColor="text1"/>
                      <w:szCs w:val="22"/>
                    </w:rPr>
                    <w:t xml:space="preserve"> in Haverhill. There is currently one public charter school that delivers a Montessori program in Haverhill, which serves 306 students in grade K-8. The annual waitlist for </w:t>
                  </w:r>
                  <w:r w:rsidR="00C95DA2">
                    <w:rPr>
                      <w:color w:val="000000" w:themeColor="text1"/>
                      <w:szCs w:val="22"/>
                    </w:rPr>
                    <w:t xml:space="preserve">the </w:t>
                  </w:r>
                  <w:r>
                    <w:rPr>
                      <w:color w:val="000000" w:themeColor="text1"/>
                      <w:szCs w:val="22"/>
                    </w:rPr>
                    <w:t>Hill</w:t>
                  </w:r>
                  <w:r w:rsidR="00B73CFC">
                    <w:rPr>
                      <w:color w:val="000000" w:themeColor="text1"/>
                      <w:szCs w:val="22"/>
                    </w:rPr>
                    <w:t xml:space="preserve"> </w:t>
                  </w:r>
                  <w:r w:rsidR="00F957B0">
                    <w:rPr>
                      <w:color w:val="000000" w:themeColor="text1"/>
                      <w:szCs w:val="22"/>
                    </w:rPr>
                    <w:t>V</w:t>
                  </w:r>
                  <w:r>
                    <w:rPr>
                      <w:color w:val="000000" w:themeColor="text1"/>
                      <w:szCs w:val="22"/>
                    </w:rPr>
                    <w:t xml:space="preserve">iew Montessori Charter </w:t>
                  </w:r>
                  <w:r w:rsidR="00F957B0">
                    <w:rPr>
                      <w:color w:val="000000" w:themeColor="text1"/>
                      <w:szCs w:val="22"/>
                    </w:rPr>
                    <w:t xml:space="preserve">Public </w:t>
                  </w:r>
                  <w:r>
                    <w:rPr>
                      <w:color w:val="000000" w:themeColor="text1"/>
                      <w:szCs w:val="22"/>
                    </w:rPr>
                    <w:t>School has more than doubled in the past three years from 128 to 294 children. (I.B.)</w:t>
                  </w:r>
                </w:p>
                <w:p w14:paraId="1B92462E" w14:textId="77777777" w:rsidR="0079640E" w:rsidRPr="00A63EF9" w:rsidRDefault="00691941" w:rsidP="00A63EF9">
                  <w:pPr>
                    <w:pStyle w:val="ListParagraph"/>
                    <w:widowControl/>
                    <w:numPr>
                      <w:ilvl w:val="0"/>
                      <w:numId w:val="21"/>
                    </w:numPr>
                    <w:spacing w:before="40"/>
                    <w:contextualSpacing w:val="0"/>
                    <w:rPr>
                      <w:color w:val="000000" w:themeColor="text1"/>
                      <w:szCs w:val="22"/>
                    </w:rPr>
                  </w:pPr>
                  <w:r>
                    <w:rPr>
                      <w:color w:val="000000" w:themeColor="text1"/>
                      <w:szCs w:val="22"/>
                    </w:rPr>
                    <w:t xml:space="preserve">The Wildflower Foundation </w:t>
                  </w:r>
                  <w:proofErr w:type="gramStart"/>
                  <w:r w:rsidR="00DA2EDD">
                    <w:rPr>
                      <w:color w:val="000000" w:themeColor="text1"/>
                      <w:szCs w:val="22"/>
                    </w:rPr>
                    <w:t>is</w:t>
                  </w:r>
                  <w:r w:rsidR="00773B57">
                    <w:rPr>
                      <w:color w:val="000000" w:themeColor="text1"/>
                      <w:szCs w:val="22"/>
                    </w:rPr>
                    <w:t xml:space="preserve"> affiliated</w:t>
                  </w:r>
                  <w:proofErr w:type="gramEnd"/>
                  <w:r w:rsidR="00773B57">
                    <w:rPr>
                      <w:color w:val="000000" w:themeColor="text1"/>
                      <w:szCs w:val="22"/>
                    </w:rPr>
                    <w:t xml:space="preserve"> with two</w:t>
                  </w:r>
                  <w:r>
                    <w:rPr>
                      <w:color w:val="000000" w:themeColor="text1"/>
                      <w:szCs w:val="22"/>
                    </w:rPr>
                    <w:t xml:space="preserve"> Montessori preschools in Haverhill</w:t>
                  </w:r>
                  <w:r w:rsidR="00856559">
                    <w:rPr>
                      <w:color w:val="000000" w:themeColor="text1"/>
                      <w:szCs w:val="22"/>
                    </w:rPr>
                    <w:t>:</w:t>
                  </w:r>
                  <w:r>
                    <w:rPr>
                      <w:color w:val="000000" w:themeColor="text1"/>
                      <w:szCs w:val="22"/>
                    </w:rPr>
                    <w:t xml:space="preserve"> Marigold</w:t>
                  </w:r>
                  <w:r w:rsidR="00DA2EDD">
                    <w:rPr>
                      <w:color w:val="000000" w:themeColor="text1"/>
                      <w:szCs w:val="22"/>
                    </w:rPr>
                    <w:t xml:space="preserve"> </w:t>
                  </w:r>
                  <w:r w:rsidR="00D012AE">
                    <w:rPr>
                      <w:color w:val="000000" w:themeColor="text1"/>
                      <w:szCs w:val="22"/>
                    </w:rPr>
                    <w:t>and Zinnia</w:t>
                  </w:r>
                  <w:r w:rsidR="00DA2EDD">
                    <w:rPr>
                      <w:color w:val="000000" w:themeColor="text1"/>
                      <w:szCs w:val="22"/>
                    </w:rPr>
                    <w:t xml:space="preserve"> </w:t>
                  </w:r>
                  <w:r w:rsidR="00D012AE">
                    <w:rPr>
                      <w:color w:val="000000" w:themeColor="text1"/>
                      <w:szCs w:val="22"/>
                    </w:rPr>
                    <w:t>Montessori p</w:t>
                  </w:r>
                  <w:r>
                    <w:rPr>
                      <w:color w:val="000000" w:themeColor="text1"/>
                      <w:szCs w:val="22"/>
                    </w:rPr>
                    <w:t>reschool</w:t>
                  </w:r>
                  <w:r w:rsidR="00DA2EDD">
                    <w:rPr>
                      <w:color w:val="000000" w:themeColor="text1"/>
                      <w:szCs w:val="22"/>
                    </w:rPr>
                    <w:t>s</w:t>
                  </w:r>
                  <w:r w:rsidR="000E696C">
                    <w:rPr>
                      <w:color w:val="000000" w:themeColor="text1"/>
                      <w:szCs w:val="22"/>
                    </w:rPr>
                    <w:t>. Several m</w:t>
                  </w:r>
                  <w:r>
                    <w:rPr>
                      <w:color w:val="000000" w:themeColor="text1"/>
                      <w:szCs w:val="22"/>
                    </w:rPr>
                    <w:t xml:space="preserve">embers of the applicant </w:t>
                  </w:r>
                  <w:r w:rsidR="00856559">
                    <w:rPr>
                      <w:color w:val="000000" w:themeColor="text1"/>
                      <w:szCs w:val="22"/>
                    </w:rPr>
                    <w:t xml:space="preserve">group </w:t>
                  </w:r>
                  <w:r>
                    <w:rPr>
                      <w:color w:val="000000" w:themeColor="text1"/>
                      <w:szCs w:val="22"/>
                    </w:rPr>
                    <w:t>are familiar with the programs in Haverhill and</w:t>
                  </w:r>
                  <w:r w:rsidR="005A34A8">
                    <w:rPr>
                      <w:color w:val="000000" w:themeColor="text1"/>
                      <w:szCs w:val="22"/>
                    </w:rPr>
                    <w:t xml:space="preserve"> </w:t>
                  </w:r>
                  <w:r>
                    <w:rPr>
                      <w:color w:val="000000" w:themeColor="text1"/>
                      <w:szCs w:val="22"/>
                    </w:rPr>
                    <w:t>Cambridge</w:t>
                  </w:r>
                  <w:r w:rsidR="009B2925">
                    <w:rPr>
                      <w:color w:val="000000" w:themeColor="text1"/>
                      <w:szCs w:val="22"/>
                    </w:rPr>
                    <w:t>,</w:t>
                  </w:r>
                  <w:r>
                    <w:rPr>
                      <w:color w:val="000000" w:themeColor="text1"/>
                      <w:szCs w:val="22"/>
                    </w:rPr>
                    <w:t xml:space="preserve"> as parents who enroll their children in the schools</w:t>
                  </w:r>
                  <w:r w:rsidR="00773B57">
                    <w:rPr>
                      <w:color w:val="000000" w:themeColor="text1"/>
                      <w:szCs w:val="22"/>
                    </w:rPr>
                    <w:t>,</w:t>
                  </w:r>
                  <w:r>
                    <w:rPr>
                      <w:color w:val="000000" w:themeColor="text1"/>
                      <w:szCs w:val="22"/>
                    </w:rPr>
                    <w:t xml:space="preserve"> volunteer</w:t>
                  </w:r>
                  <w:r w:rsidR="00773B57">
                    <w:rPr>
                      <w:color w:val="000000" w:themeColor="text1"/>
                      <w:szCs w:val="22"/>
                    </w:rPr>
                    <w:t>s</w:t>
                  </w:r>
                  <w:r>
                    <w:rPr>
                      <w:color w:val="000000" w:themeColor="text1"/>
                      <w:szCs w:val="22"/>
                    </w:rPr>
                    <w:t xml:space="preserve"> at </w:t>
                  </w:r>
                  <w:r w:rsidR="00773B57">
                    <w:rPr>
                      <w:color w:val="000000" w:themeColor="text1"/>
                      <w:szCs w:val="22"/>
                    </w:rPr>
                    <w:t xml:space="preserve">one of </w:t>
                  </w:r>
                  <w:r>
                    <w:rPr>
                      <w:color w:val="000000" w:themeColor="text1"/>
                      <w:szCs w:val="22"/>
                    </w:rPr>
                    <w:t>the schools</w:t>
                  </w:r>
                  <w:r w:rsidR="00773B57">
                    <w:rPr>
                      <w:color w:val="000000" w:themeColor="text1"/>
                      <w:szCs w:val="22"/>
                    </w:rPr>
                    <w:t xml:space="preserve">, or </w:t>
                  </w:r>
                  <w:r w:rsidR="00D43CE1">
                    <w:rPr>
                      <w:color w:val="000000" w:themeColor="text1"/>
                      <w:szCs w:val="22"/>
                    </w:rPr>
                    <w:t xml:space="preserve">the </w:t>
                  </w:r>
                  <w:r w:rsidR="00773B57">
                    <w:rPr>
                      <w:color w:val="000000" w:themeColor="text1"/>
                      <w:szCs w:val="22"/>
                    </w:rPr>
                    <w:t>primary lead founder</w:t>
                  </w:r>
                  <w:r w:rsidR="00D012AE">
                    <w:rPr>
                      <w:color w:val="000000" w:themeColor="text1"/>
                      <w:szCs w:val="22"/>
                    </w:rPr>
                    <w:t xml:space="preserve"> of </w:t>
                  </w:r>
                  <w:r w:rsidR="00D43CE1">
                    <w:rPr>
                      <w:color w:val="000000" w:themeColor="text1"/>
                      <w:szCs w:val="22"/>
                    </w:rPr>
                    <w:t xml:space="preserve">a third Wildflower preschool in Haverhill, </w:t>
                  </w:r>
                  <w:r w:rsidR="00D012AE">
                    <w:rPr>
                      <w:color w:val="000000" w:themeColor="text1"/>
                      <w:szCs w:val="22"/>
                    </w:rPr>
                    <w:t xml:space="preserve">the proposed </w:t>
                  </w:r>
                  <w:r w:rsidR="00C95DA2">
                    <w:rPr>
                      <w:color w:val="000000" w:themeColor="text1"/>
                      <w:szCs w:val="22"/>
                    </w:rPr>
                    <w:t xml:space="preserve">Wisteria </w:t>
                  </w:r>
                  <w:r w:rsidR="00D012AE">
                    <w:rPr>
                      <w:color w:val="000000" w:themeColor="text1"/>
                      <w:szCs w:val="22"/>
                    </w:rPr>
                    <w:t>Montessori preschool</w:t>
                  </w:r>
                  <w:r>
                    <w:rPr>
                      <w:color w:val="000000" w:themeColor="text1"/>
                      <w:szCs w:val="22"/>
                    </w:rPr>
                    <w:t>.</w:t>
                  </w:r>
                  <w:r w:rsidR="000E696C">
                    <w:rPr>
                      <w:color w:val="000000" w:themeColor="text1"/>
                      <w:szCs w:val="22"/>
                    </w:rPr>
                    <w:t xml:space="preserve"> In addition, parents of children enrolled in the Haverhill preschools provided public comment in support of the proposed school and </w:t>
                  </w:r>
                  <w:r w:rsidR="00C95DA2">
                    <w:rPr>
                      <w:color w:val="000000" w:themeColor="text1"/>
                      <w:szCs w:val="22"/>
                    </w:rPr>
                    <w:t xml:space="preserve">expressed </w:t>
                  </w:r>
                  <w:r w:rsidR="000E696C">
                    <w:rPr>
                      <w:color w:val="000000" w:themeColor="text1"/>
                      <w:szCs w:val="22"/>
                    </w:rPr>
                    <w:t xml:space="preserve">the intent to apply for admission of their child. </w:t>
                  </w:r>
                  <w:r w:rsidR="00B36F68">
                    <w:rPr>
                      <w:color w:val="000000" w:themeColor="text1"/>
                      <w:szCs w:val="22"/>
                    </w:rPr>
                    <w:t xml:space="preserve">During the interview, the applicant group indicated that word of mouth has played a key role in the establishment of support for the proposed school. </w:t>
                  </w:r>
                  <w:r w:rsidR="000E696C">
                    <w:rPr>
                      <w:color w:val="000000" w:themeColor="text1"/>
                      <w:szCs w:val="22"/>
                    </w:rPr>
                    <w:t>(I.C. and I.D.)</w:t>
                  </w:r>
                </w:p>
              </w:tc>
              <w:tc>
                <w:tcPr>
                  <w:tcW w:w="2500" w:type="pct"/>
                </w:tcPr>
                <w:p w14:paraId="559B1792" w14:textId="77777777" w:rsidR="0079640E" w:rsidRPr="0001177C" w:rsidRDefault="00EF0254" w:rsidP="0001177C">
                  <w:pPr>
                    <w:pStyle w:val="ListParagraph"/>
                    <w:widowControl/>
                    <w:numPr>
                      <w:ilvl w:val="0"/>
                      <w:numId w:val="20"/>
                    </w:numPr>
                    <w:spacing w:before="40"/>
                    <w:ind w:left="346"/>
                    <w:contextualSpacing w:val="0"/>
                    <w:rPr>
                      <w:color w:val="000000" w:themeColor="text1"/>
                      <w:szCs w:val="22"/>
                    </w:rPr>
                  </w:pPr>
                  <w:r>
                    <w:rPr>
                      <w:color w:val="000000" w:themeColor="text1"/>
                      <w:szCs w:val="22"/>
                    </w:rPr>
                    <w:t>In the application and during the intervi</w:t>
                  </w:r>
                  <w:r w:rsidR="00907AA5">
                    <w:rPr>
                      <w:color w:val="000000" w:themeColor="text1"/>
                      <w:szCs w:val="22"/>
                    </w:rPr>
                    <w:t>ew, the applicant group provided</w:t>
                  </w:r>
                  <w:r>
                    <w:rPr>
                      <w:color w:val="000000" w:themeColor="text1"/>
                      <w:szCs w:val="22"/>
                    </w:rPr>
                    <w:t xml:space="preserve"> limited evidence of preparation for March </w:t>
                  </w:r>
                  <w:r w:rsidR="00A63EF9">
                    <w:rPr>
                      <w:color w:val="000000" w:themeColor="text1"/>
                      <w:szCs w:val="22"/>
                    </w:rPr>
                    <w:t xml:space="preserve">2019 </w:t>
                  </w:r>
                  <w:r>
                    <w:rPr>
                      <w:color w:val="000000" w:themeColor="text1"/>
                      <w:szCs w:val="22"/>
                    </w:rPr>
                    <w:t>pre-enrollment.</w:t>
                  </w:r>
                  <w:r w:rsidR="00595CA0">
                    <w:rPr>
                      <w:color w:val="000000" w:themeColor="text1"/>
                      <w:szCs w:val="22"/>
                    </w:rPr>
                    <w:t xml:space="preserve"> </w:t>
                  </w:r>
                  <w:r w:rsidR="00F957B0">
                    <w:rPr>
                      <w:color w:val="000000" w:themeColor="text1"/>
                      <w:szCs w:val="22"/>
                    </w:rPr>
                    <w:t xml:space="preserve">The applicant group’s assessment of demand is reliant upon current demand for </w:t>
                  </w:r>
                  <w:r w:rsidR="00C95DA2">
                    <w:rPr>
                      <w:color w:val="000000" w:themeColor="text1"/>
                      <w:szCs w:val="22"/>
                    </w:rPr>
                    <w:t xml:space="preserve">the </w:t>
                  </w:r>
                  <w:r w:rsidR="00F957B0">
                    <w:rPr>
                      <w:color w:val="000000" w:themeColor="text1"/>
                      <w:szCs w:val="22"/>
                    </w:rPr>
                    <w:t xml:space="preserve">Hill View Montessori Charter Public School </w:t>
                  </w:r>
                  <w:r w:rsidR="004A58B0">
                    <w:rPr>
                      <w:color w:val="000000" w:themeColor="text1"/>
                      <w:szCs w:val="22"/>
                    </w:rPr>
                    <w:t xml:space="preserve">and current enrollment at Wildflower preschools. </w:t>
                  </w:r>
                  <w:r w:rsidR="001A5B29">
                    <w:rPr>
                      <w:color w:val="000000" w:themeColor="text1"/>
                      <w:szCs w:val="22"/>
                    </w:rPr>
                    <w:t>(I.D.)</w:t>
                  </w:r>
                </w:p>
              </w:tc>
            </w:tr>
          </w:tbl>
          <w:p w14:paraId="7DBDCF31" w14:textId="77777777" w:rsidR="00482752" w:rsidRPr="00643425" w:rsidRDefault="00482752" w:rsidP="00352BC3">
            <w:pPr>
              <w:rPr>
                <w:b/>
                <w:color w:val="000000" w:themeColor="text1"/>
                <w:szCs w:val="24"/>
              </w:rPr>
            </w:pPr>
          </w:p>
        </w:tc>
      </w:tr>
      <w:tr w:rsidR="00482752" w:rsidRPr="00643425" w14:paraId="0FD6EC70" w14:textId="77777777" w:rsidTr="004C6DF5">
        <w:trPr>
          <w:trHeight w:val="1502"/>
        </w:trPr>
        <w:tc>
          <w:tcPr>
            <w:tcW w:w="5000" w:type="pct"/>
          </w:tcPr>
          <w:p w14:paraId="4324D97E" w14:textId="77777777" w:rsidR="00482752" w:rsidRPr="00643425" w:rsidRDefault="00482752" w:rsidP="00DB366B">
            <w:pPr>
              <w:jc w:val="center"/>
              <w:rPr>
                <w:b/>
                <w:color w:val="000000" w:themeColor="text1"/>
                <w:szCs w:val="24"/>
              </w:rPr>
            </w:pPr>
            <w:r w:rsidRPr="00643425">
              <w:rPr>
                <w:color w:val="000000" w:themeColor="text1"/>
                <w:szCs w:val="24"/>
              </w:rPr>
              <w:lastRenderedPageBreak/>
              <w:br w:type="page"/>
            </w:r>
            <w:r w:rsidRPr="00643425">
              <w:rPr>
                <w:b/>
                <w:color w:val="000000" w:themeColor="text1"/>
                <w:szCs w:val="24"/>
              </w:rPr>
              <w:t>Overview of Program Delivery and Curriculum and Instruction (II.A. and II.B.)</w:t>
            </w:r>
          </w:p>
          <w:p w14:paraId="77B891CF" w14:textId="77777777" w:rsidR="00482752" w:rsidRPr="00643425" w:rsidRDefault="00482752" w:rsidP="00DB366B">
            <w:pPr>
              <w:jc w:val="center"/>
              <w:rPr>
                <w:b/>
                <w:color w:val="000000" w:themeColor="text1"/>
                <w:szCs w:val="24"/>
              </w:rPr>
            </w:pPr>
          </w:p>
          <w:tbl>
            <w:tblPr>
              <w:tblW w:w="14197" w:type="dxa"/>
              <w:tblLook w:val="01E0" w:firstRow="1" w:lastRow="1" w:firstColumn="1" w:lastColumn="1" w:noHBand="0" w:noVBand="0"/>
            </w:tblPr>
            <w:tblGrid>
              <w:gridCol w:w="7198"/>
              <w:gridCol w:w="6999"/>
            </w:tblGrid>
            <w:tr w:rsidR="00482752" w:rsidRPr="00643425" w14:paraId="1FF479BB" w14:textId="77777777" w:rsidTr="008923A5">
              <w:tc>
                <w:tcPr>
                  <w:tcW w:w="2535" w:type="pct"/>
                </w:tcPr>
                <w:p w14:paraId="7EBEA6A2"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465" w:type="pct"/>
                </w:tcPr>
                <w:p w14:paraId="730B9F8B"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7BBBDF2B" w14:textId="77777777" w:rsidTr="008923A5">
              <w:trPr>
                <w:trHeight w:val="387"/>
              </w:trPr>
              <w:tc>
                <w:tcPr>
                  <w:tcW w:w="2535" w:type="pct"/>
                </w:tcPr>
                <w:p w14:paraId="00EEB382" w14:textId="77777777" w:rsidR="00865A2C" w:rsidRDefault="008F4BF4" w:rsidP="006072AC">
                  <w:pPr>
                    <w:pStyle w:val="ListParagraph"/>
                    <w:widowControl/>
                    <w:numPr>
                      <w:ilvl w:val="0"/>
                      <w:numId w:val="23"/>
                    </w:numPr>
                    <w:ind w:left="360"/>
                    <w:contextualSpacing w:val="0"/>
                    <w:rPr>
                      <w:color w:val="000000" w:themeColor="text1"/>
                      <w:szCs w:val="22"/>
                    </w:rPr>
                  </w:pPr>
                  <w:r>
                    <w:rPr>
                      <w:color w:val="000000" w:themeColor="text1"/>
                      <w:szCs w:val="22"/>
                    </w:rPr>
                    <w:t xml:space="preserve">The application provides several examples of research </w:t>
                  </w:r>
                  <w:r w:rsidR="00865A2C">
                    <w:rPr>
                      <w:color w:val="000000" w:themeColor="text1"/>
                      <w:szCs w:val="22"/>
                    </w:rPr>
                    <w:t xml:space="preserve">on student outcomes </w:t>
                  </w:r>
                  <w:r w:rsidR="007B337A">
                    <w:rPr>
                      <w:color w:val="000000" w:themeColor="text1"/>
                      <w:szCs w:val="22"/>
                    </w:rPr>
                    <w:t xml:space="preserve">relevant to the proposed school design, including </w:t>
                  </w:r>
                  <w:r w:rsidR="00584D2B">
                    <w:rPr>
                      <w:color w:val="000000" w:themeColor="text1"/>
                      <w:szCs w:val="22"/>
                    </w:rPr>
                    <w:t>academic and non-academic outcomes for students identified as economically disadvantaged</w:t>
                  </w:r>
                  <w:r w:rsidR="007B337A">
                    <w:rPr>
                      <w:color w:val="000000" w:themeColor="text1"/>
                      <w:szCs w:val="22"/>
                    </w:rPr>
                    <w:t xml:space="preserve">. The </w:t>
                  </w:r>
                  <w:r w:rsidR="00584D2B">
                    <w:rPr>
                      <w:color w:val="000000" w:themeColor="text1"/>
                      <w:szCs w:val="22"/>
                    </w:rPr>
                    <w:t xml:space="preserve">application cites research </w:t>
                  </w:r>
                  <w:r w:rsidR="007B337A">
                    <w:rPr>
                      <w:color w:val="000000" w:themeColor="text1"/>
                      <w:szCs w:val="22"/>
                    </w:rPr>
                    <w:t>associated with</w:t>
                  </w:r>
                  <w:r w:rsidR="00865A2C">
                    <w:rPr>
                      <w:color w:val="000000" w:themeColor="text1"/>
                      <w:szCs w:val="22"/>
                    </w:rPr>
                    <w:t xml:space="preserve"> </w:t>
                  </w:r>
                  <w:r w:rsidR="00595CA0">
                    <w:rPr>
                      <w:color w:val="000000" w:themeColor="text1"/>
                      <w:szCs w:val="22"/>
                    </w:rPr>
                    <w:t xml:space="preserve">traditional </w:t>
                  </w:r>
                  <w:r w:rsidR="00865A2C">
                    <w:rPr>
                      <w:color w:val="000000" w:themeColor="text1"/>
                      <w:szCs w:val="22"/>
                    </w:rPr>
                    <w:t xml:space="preserve">Montessori programs implemented nationally. </w:t>
                  </w:r>
                  <w:r w:rsidR="0067071A">
                    <w:rPr>
                      <w:color w:val="000000" w:themeColor="text1"/>
                      <w:szCs w:val="22"/>
                    </w:rPr>
                    <w:t>(II.A.)</w:t>
                  </w:r>
                </w:p>
                <w:p w14:paraId="60693B05" w14:textId="77777777" w:rsidR="00430F67" w:rsidRDefault="00C97295" w:rsidP="006072AC">
                  <w:pPr>
                    <w:pStyle w:val="ListParagraph"/>
                    <w:widowControl/>
                    <w:numPr>
                      <w:ilvl w:val="0"/>
                      <w:numId w:val="23"/>
                    </w:numPr>
                    <w:ind w:left="360"/>
                    <w:contextualSpacing w:val="0"/>
                    <w:rPr>
                      <w:color w:val="000000" w:themeColor="text1"/>
                      <w:szCs w:val="22"/>
                    </w:rPr>
                  </w:pPr>
                  <w:r>
                    <w:rPr>
                      <w:color w:val="000000" w:themeColor="text1"/>
                      <w:szCs w:val="22"/>
                    </w:rPr>
                    <w:t>The proposed school’</w:t>
                  </w:r>
                  <w:r w:rsidR="00B23820">
                    <w:rPr>
                      <w:color w:val="000000" w:themeColor="text1"/>
                      <w:szCs w:val="22"/>
                    </w:rPr>
                    <w:t xml:space="preserve">s schedule exceeds structured learning time through </w:t>
                  </w:r>
                  <w:r w:rsidR="00623A1D">
                    <w:rPr>
                      <w:color w:val="000000" w:themeColor="text1"/>
                      <w:szCs w:val="22"/>
                    </w:rPr>
                    <w:t xml:space="preserve">an </w:t>
                  </w:r>
                  <w:r w:rsidR="00B23820">
                    <w:rPr>
                      <w:color w:val="000000" w:themeColor="text1"/>
                      <w:szCs w:val="22"/>
                    </w:rPr>
                    <w:t>extended school day of 8:00 a.m. to 4:00 p.m. Monday through Thursday and a shortened school on Fridays of 8:00 a.m. to 2:30 p.m.</w:t>
                  </w:r>
                  <w:r w:rsidR="00865A2C">
                    <w:rPr>
                      <w:color w:val="000000" w:themeColor="text1"/>
                      <w:szCs w:val="22"/>
                    </w:rPr>
                    <w:t xml:space="preserve"> </w:t>
                  </w:r>
                  <w:r w:rsidR="00822D6C">
                    <w:rPr>
                      <w:color w:val="000000" w:themeColor="text1"/>
                      <w:szCs w:val="22"/>
                    </w:rPr>
                    <w:t xml:space="preserve">The proposed schedule incorporates </w:t>
                  </w:r>
                  <w:r w:rsidR="00623A1D">
                    <w:rPr>
                      <w:color w:val="000000" w:themeColor="text1"/>
                      <w:szCs w:val="22"/>
                    </w:rPr>
                    <w:t>an hour</w:t>
                  </w:r>
                  <w:r w:rsidR="00822D6C">
                    <w:rPr>
                      <w:color w:val="000000" w:themeColor="text1"/>
                      <w:szCs w:val="22"/>
                    </w:rPr>
                    <w:t xml:space="preserve"> for recess and mealtime. There are also weekly class meetings for students to </w:t>
                  </w:r>
                  <w:r w:rsidR="004E41E5">
                    <w:rPr>
                      <w:color w:val="000000" w:themeColor="text1"/>
                      <w:szCs w:val="22"/>
                    </w:rPr>
                    <w:t>engage</w:t>
                  </w:r>
                  <w:r w:rsidR="001076D7">
                    <w:rPr>
                      <w:color w:val="000000" w:themeColor="text1"/>
                      <w:szCs w:val="22"/>
                    </w:rPr>
                    <w:t xml:space="preserve"> in leadership roles in the school community</w:t>
                  </w:r>
                  <w:r w:rsidR="004E41E5">
                    <w:rPr>
                      <w:color w:val="000000" w:themeColor="text1"/>
                      <w:szCs w:val="22"/>
                    </w:rPr>
                    <w:t>.</w:t>
                  </w:r>
                  <w:r w:rsidR="0067071A">
                    <w:rPr>
                      <w:color w:val="000000" w:themeColor="text1"/>
                      <w:szCs w:val="22"/>
                    </w:rPr>
                    <w:t xml:space="preserve"> </w:t>
                  </w:r>
                  <w:r w:rsidR="003830E6">
                    <w:rPr>
                      <w:color w:val="000000" w:themeColor="text1"/>
                      <w:szCs w:val="22"/>
                    </w:rPr>
                    <w:t xml:space="preserve">The proposed school year is 180 days. </w:t>
                  </w:r>
                  <w:r w:rsidR="0067071A">
                    <w:rPr>
                      <w:color w:val="000000" w:themeColor="text1"/>
                      <w:szCs w:val="22"/>
                    </w:rPr>
                    <w:t>(II.A.)</w:t>
                  </w:r>
                </w:p>
                <w:p w14:paraId="400A22E2" w14:textId="77777777" w:rsidR="00430F67" w:rsidRDefault="00430F67" w:rsidP="006072AC">
                  <w:pPr>
                    <w:pStyle w:val="ListParagraph"/>
                    <w:widowControl/>
                    <w:numPr>
                      <w:ilvl w:val="0"/>
                      <w:numId w:val="23"/>
                    </w:numPr>
                    <w:ind w:left="360"/>
                    <w:contextualSpacing w:val="0"/>
                    <w:rPr>
                      <w:color w:val="000000" w:themeColor="text1"/>
                      <w:szCs w:val="22"/>
                    </w:rPr>
                  </w:pPr>
                  <w:r>
                    <w:rPr>
                      <w:color w:val="000000" w:themeColor="text1"/>
                      <w:szCs w:val="22"/>
                    </w:rPr>
                    <w:t xml:space="preserve">The proposed staffing model includes two teacher leaders for each multiage </w:t>
                  </w:r>
                  <w:r w:rsidR="006B270B">
                    <w:rPr>
                      <w:color w:val="000000" w:themeColor="text1"/>
                      <w:szCs w:val="22"/>
                    </w:rPr>
                    <w:t>class of 30 students. The co-le</w:t>
                  </w:r>
                  <w:r>
                    <w:rPr>
                      <w:color w:val="000000" w:themeColor="text1"/>
                      <w:szCs w:val="22"/>
                    </w:rPr>
                    <w:t xml:space="preserve">d classroom will support individualized support for </w:t>
                  </w:r>
                  <w:r w:rsidR="00BC5DF3">
                    <w:rPr>
                      <w:color w:val="000000" w:themeColor="text1"/>
                      <w:szCs w:val="22"/>
                    </w:rPr>
                    <w:t xml:space="preserve">students over a </w:t>
                  </w:r>
                  <w:r w:rsidR="00ED6F48">
                    <w:rPr>
                      <w:color w:val="000000" w:themeColor="text1"/>
                      <w:szCs w:val="22"/>
                    </w:rPr>
                    <w:t>three-year</w:t>
                  </w:r>
                  <w:r w:rsidR="00BC5DF3">
                    <w:rPr>
                      <w:color w:val="000000" w:themeColor="text1"/>
                      <w:szCs w:val="22"/>
                    </w:rPr>
                    <w:t xml:space="preserve"> cohort model</w:t>
                  </w:r>
                  <w:r w:rsidR="00C54A99">
                    <w:rPr>
                      <w:color w:val="000000" w:themeColor="text1"/>
                      <w:szCs w:val="22"/>
                    </w:rPr>
                    <w:t xml:space="preserve"> for lower </w:t>
                  </w:r>
                  <w:r w:rsidR="000517CD">
                    <w:rPr>
                      <w:color w:val="000000" w:themeColor="text1"/>
                      <w:szCs w:val="22"/>
                    </w:rPr>
                    <w:t>elementary</w:t>
                  </w:r>
                  <w:r w:rsidR="006B270B">
                    <w:rPr>
                      <w:color w:val="000000" w:themeColor="text1"/>
                      <w:szCs w:val="22"/>
                    </w:rPr>
                    <w:t xml:space="preserve"> classrooms</w:t>
                  </w:r>
                  <w:r w:rsidR="000517CD">
                    <w:rPr>
                      <w:color w:val="000000" w:themeColor="text1"/>
                      <w:szCs w:val="22"/>
                    </w:rPr>
                    <w:t xml:space="preserve"> </w:t>
                  </w:r>
                  <w:r w:rsidR="00C54A99">
                    <w:rPr>
                      <w:color w:val="000000" w:themeColor="text1"/>
                      <w:szCs w:val="22"/>
                    </w:rPr>
                    <w:t xml:space="preserve">(grades </w:t>
                  </w:r>
                  <w:r w:rsidR="000517CD">
                    <w:rPr>
                      <w:color w:val="000000" w:themeColor="text1"/>
                      <w:szCs w:val="22"/>
                    </w:rPr>
                    <w:t>1-3) and</w:t>
                  </w:r>
                  <w:r w:rsidR="00ED6F48">
                    <w:rPr>
                      <w:color w:val="000000" w:themeColor="text1"/>
                      <w:szCs w:val="22"/>
                    </w:rPr>
                    <w:t xml:space="preserve"> upper elementary </w:t>
                  </w:r>
                  <w:r w:rsidR="006B270B">
                    <w:rPr>
                      <w:color w:val="000000" w:themeColor="text1"/>
                      <w:szCs w:val="22"/>
                    </w:rPr>
                    <w:t xml:space="preserve">classrooms </w:t>
                  </w:r>
                  <w:r w:rsidR="00ED6F48">
                    <w:rPr>
                      <w:color w:val="000000" w:themeColor="text1"/>
                      <w:szCs w:val="22"/>
                    </w:rPr>
                    <w:t>(grades 4-</w:t>
                  </w:r>
                  <w:r w:rsidR="0001177C">
                    <w:rPr>
                      <w:color w:val="000000" w:themeColor="text1"/>
                      <w:szCs w:val="22"/>
                    </w:rPr>
                    <w:t>5</w:t>
                  </w:r>
                  <w:r w:rsidR="00ED6F48">
                    <w:rPr>
                      <w:color w:val="000000" w:themeColor="text1"/>
                      <w:szCs w:val="22"/>
                    </w:rPr>
                    <w:t>)</w:t>
                  </w:r>
                  <w:r w:rsidR="0001177C">
                    <w:rPr>
                      <w:color w:val="000000" w:themeColor="text1"/>
                      <w:szCs w:val="22"/>
                    </w:rPr>
                    <w:t xml:space="preserve">. </w:t>
                  </w:r>
                  <w:r w:rsidR="00623A1D">
                    <w:rPr>
                      <w:color w:val="000000" w:themeColor="text1"/>
                      <w:szCs w:val="22"/>
                    </w:rPr>
                    <w:t>(II.A. and II.B.)</w:t>
                  </w:r>
                </w:p>
                <w:p w14:paraId="5FE904E7" w14:textId="77777777" w:rsidR="004F163B" w:rsidRDefault="009671E7" w:rsidP="006072AC">
                  <w:pPr>
                    <w:pStyle w:val="ListParagraph"/>
                    <w:widowControl/>
                    <w:numPr>
                      <w:ilvl w:val="0"/>
                      <w:numId w:val="23"/>
                    </w:numPr>
                    <w:ind w:left="360"/>
                    <w:contextualSpacing w:val="0"/>
                    <w:rPr>
                      <w:color w:val="000000" w:themeColor="text1"/>
                      <w:szCs w:val="22"/>
                    </w:rPr>
                  </w:pPr>
                  <w:r>
                    <w:rPr>
                      <w:color w:val="000000" w:themeColor="text1"/>
                      <w:szCs w:val="22"/>
                    </w:rPr>
                    <w:t xml:space="preserve">In the application and during the interview, the applicant group clearly described the learning environment as a traditional Montessori classroom. </w:t>
                  </w:r>
                  <w:r w:rsidR="008B730E">
                    <w:rPr>
                      <w:color w:val="000000" w:themeColor="text1"/>
                      <w:szCs w:val="22"/>
                    </w:rPr>
                    <w:t>The use of morning and afternoon work cycles</w:t>
                  </w:r>
                  <w:r w:rsidR="004F163B">
                    <w:rPr>
                      <w:color w:val="000000" w:themeColor="text1"/>
                      <w:szCs w:val="22"/>
                    </w:rPr>
                    <w:t xml:space="preserve"> provides blocks of time where student learning </w:t>
                  </w:r>
                  <w:r w:rsidR="008B730E">
                    <w:rPr>
                      <w:color w:val="000000" w:themeColor="text1"/>
                      <w:szCs w:val="22"/>
                    </w:rPr>
                    <w:t xml:space="preserve">aligned with Montessori methods </w:t>
                  </w:r>
                  <w:r w:rsidR="004F163B">
                    <w:rPr>
                      <w:color w:val="000000" w:themeColor="text1"/>
                      <w:szCs w:val="22"/>
                    </w:rPr>
                    <w:t xml:space="preserve">can </w:t>
                  </w:r>
                  <w:r w:rsidR="00DD4B1E">
                    <w:rPr>
                      <w:color w:val="000000" w:themeColor="text1"/>
                      <w:szCs w:val="22"/>
                    </w:rPr>
                    <w:t xml:space="preserve">take place as well as </w:t>
                  </w:r>
                  <w:r w:rsidR="004F163B">
                    <w:rPr>
                      <w:color w:val="000000" w:themeColor="text1"/>
                      <w:szCs w:val="22"/>
                    </w:rPr>
                    <w:t>interventions or spec</w:t>
                  </w:r>
                  <w:r w:rsidR="00DC1878">
                    <w:rPr>
                      <w:color w:val="000000" w:themeColor="text1"/>
                      <w:szCs w:val="22"/>
                    </w:rPr>
                    <w:t>ialized instruction as needed. (II.A. and II.B.)</w:t>
                  </w:r>
                </w:p>
                <w:p w14:paraId="096DF2BB" w14:textId="77777777" w:rsidR="00E972A1" w:rsidRPr="00430F67" w:rsidRDefault="00E972A1" w:rsidP="006072AC">
                  <w:pPr>
                    <w:pStyle w:val="ListParagraph"/>
                    <w:widowControl/>
                    <w:numPr>
                      <w:ilvl w:val="0"/>
                      <w:numId w:val="23"/>
                    </w:numPr>
                    <w:ind w:left="360"/>
                    <w:contextualSpacing w:val="0"/>
                    <w:rPr>
                      <w:color w:val="000000" w:themeColor="text1"/>
                      <w:szCs w:val="22"/>
                    </w:rPr>
                  </w:pPr>
                  <w:r>
                    <w:rPr>
                      <w:color w:val="000000" w:themeColor="text1"/>
                      <w:szCs w:val="22"/>
                    </w:rPr>
                    <w:t>Students in the lower and upper elementary levels will participate in physical education programming for a minimum of 150 minutes each week. (II.A.)</w:t>
                  </w:r>
                </w:p>
                <w:p w14:paraId="5A05971F" w14:textId="77777777" w:rsidR="007E5BD0" w:rsidRDefault="008C56ED" w:rsidP="006072AC">
                  <w:pPr>
                    <w:pStyle w:val="ListParagraph"/>
                    <w:widowControl/>
                    <w:numPr>
                      <w:ilvl w:val="0"/>
                      <w:numId w:val="23"/>
                    </w:numPr>
                    <w:ind w:left="360"/>
                    <w:contextualSpacing w:val="0"/>
                    <w:rPr>
                      <w:color w:val="000000" w:themeColor="text1"/>
                      <w:szCs w:val="22"/>
                    </w:rPr>
                  </w:pPr>
                  <w:r>
                    <w:rPr>
                      <w:color w:val="000000" w:themeColor="text1"/>
                      <w:szCs w:val="22"/>
                    </w:rPr>
                    <w:t>The National Center for Montessori in the Public Sector</w:t>
                  </w:r>
                  <w:r w:rsidR="00C86344">
                    <w:rPr>
                      <w:color w:val="000000" w:themeColor="text1"/>
                      <w:szCs w:val="22"/>
                    </w:rPr>
                    <w:t xml:space="preserve"> (NCMPS)</w:t>
                  </w:r>
                  <w:r>
                    <w:rPr>
                      <w:color w:val="000000" w:themeColor="text1"/>
                      <w:szCs w:val="22"/>
                    </w:rPr>
                    <w:t xml:space="preserve"> </w:t>
                  </w:r>
                  <w:r w:rsidR="0067071A">
                    <w:rPr>
                      <w:color w:val="000000" w:themeColor="text1"/>
                      <w:szCs w:val="22"/>
                    </w:rPr>
                    <w:t xml:space="preserve">will work directly with the proposed school to support the development of curriculum aligned to </w:t>
                  </w:r>
                  <w:r w:rsidR="009671E7">
                    <w:rPr>
                      <w:color w:val="000000" w:themeColor="text1"/>
                      <w:szCs w:val="22"/>
                    </w:rPr>
                    <w:t xml:space="preserve">the </w:t>
                  </w:r>
                  <w:r w:rsidR="0067071A">
                    <w:rPr>
                      <w:color w:val="000000" w:themeColor="text1"/>
                      <w:szCs w:val="22"/>
                    </w:rPr>
                    <w:t xml:space="preserve">Montessori approach and Massachusetts Curriculum Frameworks. The application provided </w:t>
                  </w:r>
                  <w:r w:rsidR="00C86344">
                    <w:rPr>
                      <w:color w:val="000000" w:themeColor="text1"/>
                      <w:szCs w:val="22"/>
                    </w:rPr>
                    <w:t xml:space="preserve">a scope and sequence for grade levels available during </w:t>
                  </w:r>
                  <w:r w:rsidR="00F110BA">
                    <w:rPr>
                      <w:color w:val="000000" w:themeColor="text1"/>
                      <w:szCs w:val="22"/>
                    </w:rPr>
                    <w:t>the proposed school’s</w:t>
                  </w:r>
                  <w:r w:rsidR="00C86344">
                    <w:rPr>
                      <w:color w:val="000000" w:themeColor="text1"/>
                      <w:szCs w:val="22"/>
                    </w:rPr>
                    <w:t xml:space="preserve"> first charter term. (II.B.)</w:t>
                  </w:r>
                </w:p>
                <w:p w14:paraId="23835A07" w14:textId="77777777" w:rsidR="004A22B5" w:rsidRDefault="004A22B5" w:rsidP="006072AC">
                  <w:pPr>
                    <w:pStyle w:val="ListParagraph"/>
                    <w:widowControl/>
                    <w:numPr>
                      <w:ilvl w:val="0"/>
                      <w:numId w:val="23"/>
                    </w:numPr>
                    <w:ind w:left="360"/>
                    <w:contextualSpacing w:val="0"/>
                    <w:rPr>
                      <w:color w:val="000000" w:themeColor="text1"/>
                      <w:szCs w:val="22"/>
                    </w:rPr>
                  </w:pPr>
                  <w:r>
                    <w:rPr>
                      <w:color w:val="000000" w:themeColor="text1"/>
                      <w:szCs w:val="22"/>
                    </w:rPr>
                    <w:lastRenderedPageBreak/>
                    <w:t xml:space="preserve">There are 16 full days scheduled for professional learning time for teacher leaders: nine days before </w:t>
                  </w:r>
                  <w:r w:rsidR="009A248C">
                    <w:rPr>
                      <w:color w:val="000000" w:themeColor="text1"/>
                      <w:szCs w:val="22"/>
                    </w:rPr>
                    <w:t xml:space="preserve">the start of the </w:t>
                  </w:r>
                  <w:r>
                    <w:rPr>
                      <w:color w:val="000000" w:themeColor="text1"/>
                      <w:szCs w:val="22"/>
                    </w:rPr>
                    <w:t xml:space="preserve">school </w:t>
                  </w:r>
                  <w:r w:rsidR="009A248C">
                    <w:rPr>
                      <w:color w:val="000000" w:themeColor="text1"/>
                      <w:szCs w:val="22"/>
                    </w:rPr>
                    <w:t>year</w:t>
                  </w:r>
                  <w:r>
                    <w:rPr>
                      <w:color w:val="000000" w:themeColor="text1"/>
                      <w:szCs w:val="22"/>
                    </w:rPr>
                    <w:t xml:space="preserve">, two professional development days and </w:t>
                  </w:r>
                  <w:proofErr w:type="gramStart"/>
                  <w:r>
                    <w:rPr>
                      <w:color w:val="000000" w:themeColor="text1"/>
                      <w:szCs w:val="22"/>
                    </w:rPr>
                    <w:t>two</w:t>
                  </w:r>
                  <w:proofErr w:type="gramEnd"/>
                  <w:r>
                    <w:rPr>
                      <w:color w:val="000000" w:themeColor="text1"/>
                      <w:szCs w:val="22"/>
                    </w:rPr>
                    <w:t xml:space="preserve"> data days during the school year, and two days at the conclusion of the school year. Due to the self-management approach, teacher leaders will determine the use of scheduled time for professional development. (II.B.)</w:t>
                  </w:r>
                </w:p>
                <w:p w14:paraId="01218940" w14:textId="77777777" w:rsidR="0001177C" w:rsidRDefault="00910DC8" w:rsidP="006072AC">
                  <w:pPr>
                    <w:pStyle w:val="ListParagraph"/>
                    <w:widowControl/>
                    <w:numPr>
                      <w:ilvl w:val="0"/>
                      <w:numId w:val="23"/>
                    </w:numPr>
                    <w:ind w:left="360"/>
                    <w:contextualSpacing w:val="0"/>
                    <w:rPr>
                      <w:color w:val="000000" w:themeColor="text1"/>
                      <w:szCs w:val="22"/>
                    </w:rPr>
                  </w:pPr>
                  <w:r>
                    <w:rPr>
                      <w:color w:val="000000" w:themeColor="text1"/>
                      <w:szCs w:val="22"/>
                    </w:rPr>
                    <w:t>Due to the shortened school day on Fridays, t</w:t>
                  </w:r>
                  <w:r w:rsidR="0001177C" w:rsidRPr="00910DC8">
                    <w:rPr>
                      <w:color w:val="000000" w:themeColor="text1"/>
                      <w:szCs w:val="22"/>
                    </w:rPr>
                    <w:t>eacher leaders have two hours for planning and meeting with colleagues as well as additional</w:t>
                  </w:r>
                  <w:r w:rsidR="0040165A">
                    <w:rPr>
                      <w:color w:val="000000" w:themeColor="text1"/>
                      <w:szCs w:val="22"/>
                    </w:rPr>
                    <w:t xml:space="preserve"> administrative</w:t>
                  </w:r>
                  <w:r w:rsidR="0001177C" w:rsidRPr="00910DC8">
                    <w:rPr>
                      <w:color w:val="000000" w:themeColor="text1"/>
                      <w:szCs w:val="22"/>
                    </w:rPr>
                    <w:t xml:space="preserve"> duties. (II.A. and II.B.)</w:t>
                  </w:r>
                </w:p>
                <w:p w14:paraId="7E9B1365" w14:textId="77777777" w:rsidR="0040165A" w:rsidRPr="0001177C" w:rsidRDefault="0040165A" w:rsidP="006072AC">
                  <w:pPr>
                    <w:pStyle w:val="ListParagraph"/>
                    <w:widowControl/>
                    <w:numPr>
                      <w:ilvl w:val="0"/>
                      <w:numId w:val="23"/>
                    </w:numPr>
                    <w:ind w:left="360"/>
                    <w:contextualSpacing w:val="0"/>
                    <w:rPr>
                      <w:color w:val="000000" w:themeColor="text1"/>
                      <w:szCs w:val="22"/>
                    </w:rPr>
                  </w:pPr>
                  <w:r>
                    <w:rPr>
                      <w:color w:val="000000" w:themeColor="text1"/>
                      <w:szCs w:val="22"/>
                    </w:rPr>
                    <w:t xml:space="preserve">The application describes a </w:t>
                  </w:r>
                  <w:proofErr w:type="gramStart"/>
                  <w:r>
                    <w:rPr>
                      <w:color w:val="000000" w:themeColor="text1"/>
                      <w:szCs w:val="22"/>
                    </w:rPr>
                    <w:t>teacher leader evaluation process</w:t>
                  </w:r>
                  <w:proofErr w:type="gramEnd"/>
                  <w:r>
                    <w:rPr>
                      <w:color w:val="000000" w:themeColor="text1"/>
                      <w:szCs w:val="22"/>
                    </w:rPr>
                    <w:t xml:space="preserve"> in alignment with the overall self-management structure of the school design. The proposed evaluation process for school employees involves a self-evaluation twice per year with input from colleagues and other members of the school community.</w:t>
                  </w:r>
                  <w:r w:rsidR="00A32A40">
                    <w:rPr>
                      <w:color w:val="000000" w:themeColor="text1"/>
                      <w:szCs w:val="22"/>
                    </w:rPr>
                    <w:t xml:space="preserve"> The leadership committee review</w:t>
                  </w:r>
                  <w:r w:rsidR="00DF5BFF">
                    <w:rPr>
                      <w:color w:val="000000" w:themeColor="text1"/>
                      <w:szCs w:val="22"/>
                    </w:rPr>
                    <w:t>s all</w:t>
                  </w:r>
                  <w:r w:rsidR="00A32A40">
                    <w:rPr>
                      <w:color w:val="000000" w:themeColor="text1"/>
                      <w:szCs w:val="22"/>
                    </w:rPr>
                    <w:t xml:space="preserve"> self-evaluations and</w:t>
                  </w:r>
                  <w:r w:rsidR="00E00627">
                    <w:rPr>
                      <w:color w:val="000000" w:themeColor="text1"/>
                      <w:szCs w:val="22"/>
                    </w:rPr>
                    <w:t xml:space="preserve"> may initiate a conflict resolution process if there is disagreement regarding the individual’s performance or future employment at the school.</w:t>
                  </w:r>
                  <w:r w:rsidR="00DF5BFF">
                    <w:rPr>
                      <w:color w:val="000000" w:themeColor="text1"/>
                      <w:szCs w:val="22"/>
                    </w:rPr>
                    <w:t xml:space="preserve"> The board of trustees has the final authority to review the decisions of the leadership committee or initiate a conflict resolution process as needed.</w:t>
                  </w:r>
                  <w:r w:rsidR="00E00627">
                    <w:rPr>
                      <w:color w:val="000000" w:themeColor="text1"/>
                      <w:szCs w:val="22"/>
                    </w:rPr>
                    <w:t xml:space="preserve"> (II.B.)</w:t>
                  </w:r>
                </w:p>
              </w:tc>
              <w:tc>
                <w:tcPr>
                  <w:tcW w:w="2465" w:type="pct"/>
                </w:tcPr>
                <w:p w14:paraId="1E43FDE9" w14:textId="77777777" w:rsidR="00F54D28" w:rsidRPr="00F54D28" w:rsidRDefault="00F54D28" w:rsidP="006072AC">
                  <w:pPr>
                    <w:pStyle w:val="ListParagraph"/>
                    <w:widowControl/>
                    <w:numPr>
                      <w:ilvl w:val="0"/>
                      <w:numId w:val="23"/>
                    </w:numPr>
                    <w:ind w:left="360"/>
                    <w:contextualSpacing w:val="0"/>
                    <w:rPr>
                      <w:color w:val="000000" w:themeColor="text1"/>
                      <w:szCs w:val="22"/>
                    </w:rPr>
                  </w:pPr>
                  <w:r>
                    <w:rPr>
                      <w:color w:val="000000" w:themeColor="text1"/>
                      <w:szCs w:val="22"/>
                    </w:rPr>
                    <w:lastRenderedPageBreak/>
                    <w:t xml:space="preserve">The applicant group proposes to implement the Wildflower Montessori model that incorporates storefront individual classrooms located in the neighborhoods where students live. The Wildflower Montessori model is in the initial stages of implementation in public charter schools. One school is in its first year of operation in Minnesota and another </w:t>
                  </w:r>
                  <w:r w:rsidR="00843FF9">
                    <w:rPr>
                      <w:color w:val="000000" w:themeColor="text1"/>
                      <w:szCs w:val="22"/>
                    </w:rPr>
                    <w:t xml:space="preserve">school </w:t>
                  </w:r>
                  <w:proofErr w:type="gramStart"/>
                  <w:r>
                    <w:rPr>
                      <w:color w:val="000000" w:themeColor="text1"/>
                      <w:szCs w:val="22"/>
                    </w:rPr>
                    <w:t>was recently approved</w:t>
                  </w:r>
                  <w:proofErr w:type="gramEnd"/>
                  <w:r>
                    <w:rPr>
                      <w:color w:val="000000" w:themeColor="text1"/>
                      <w:szCs w:val="22"/>
                    </w:rPr>
                    <w:t xml:space="preserve"> to open </w:t>
                  </w:r>
                  <w:r w:rsidR="00843FF9">
                    <w:rPr>
                      <w:color w:val="000000" w:themeColor="text1"/>
                      <w:szCs w:val="22"/>
                    </w:rPr>
                    <w:t xml:space="preserve">in New York </w:t>
                  </w:r>
                  <w:r>
                    <w:rPr>
                      <w:color w:val="000000" w:themeColor="text1"/>
                      <w:szCs w:val="22"/>
                    </w:rPr>
                    <w:t xml:space="preserve">in 2019-2020. The model has yet to establish a </w:t>
                  </w:r>
                  <w:proofErr w:type="gramStart"/>
                  <w:r>
                    <w:rPr>
                      <w:color w:val="000000" w:themeColor="text1"/>
                      <w:szCs w:val="22"/>
                    </w:rPr>
                    <w:t>track record</w:t>
                  </w:r>
                  <w:proofErr w:type="gramEnd"/>
                  <w:r>
                    <w:rPr>
                      <w:color w:val="000000" w:themeColor="text1"/>
                      <w:szCs w:val="22"/>
                    </w:rPr>
                    <w:t xml:space="preserve"> of success with the proposed grade span of 1-8. (II.A.)</w:t>
                  </w:r>
                </w:p>
                <w:p w14:paraId="3170882C" w14:textId="77777777" w:rsidR="002C5D3A" w:rsidRPr="004F163B" w:rsidRDefault="00100C3D" w:rsidP="006072AC">
                  <w:pPr>
                    <w:pStyle w:val="ListParagraph"/>
                    <w:widowControl/>
                    <w:numPr>
                      <w:ilvl w:val="0"/>
                      <w:numId w:val="23"/>
                    </w:numPr>
                    <w:ind w:left="360"/>
                    <w:contextualSpacing w:val="0"/>
                    <w:rPr>
                      <w:color w:val="000000" w:themeColor="text1"/>
                      <w:szCs w:val="22"/>
                    </w:rPr>
                  </w:pPr>
                  <w:r>
                    <w:rPr>
                      <w:color w:val="000000" w:themeColor="text1"/>
                      <w:szCs w:val="22"/>
                    </w:rPr>
                    <w:t>Due to the novel nature of the proposed school design, t</w:t>
                  </w:r>
                  <w:r w:rsidR="002C5D3A" w:rsidRPr="004F163B">
                    <w:rPr>
                      <w:color w:val="000000" w:themeColor="text1"/>
                      <w:szCs w:val="22"/>
                    </w:rPr>
                    <w:t xml:space="preserve">he application </w:t>
                  </w:r>
                  <w:r w:rsidR="004F163B" w:rsidRPr="004F163B">
                    <w:rPr>
                      <w:color w:val="000000" w:themeColor="text1"/>
                      <w:szCs w:val="22"/>
                    </w:rPr>
                    <w:t>did not provide</w:t>
                  </w:r>
                  <w:r w:rsidR="002C5D3A" w:rsidRPr="004F163B">
                    <w:rPr>
                      <w:color w:val="000000" w:themeColor="text1"/>
                      <w:szCs w:val="22"/>
                    </w:rPr>
                    <w:t xml:space="preserve"> evidence of </w:t>
                  </w:r>
                  <w:r w:rsidR="001E1086">
                    <w:rPr>
                      <w:color w:val="000000" w:themeColor="text1"/>
                      <w:szCs w:val="22"/>
                    </w:rPr>
                    <w:t xml:space="preserve">research supporting </w:t>
                  </w:r>
                  <w:r w:rsidR="002C5D3A" w:rsidRPr="004F163B">
                    <w:rPr>
                      <w:color w:val="000000" w:themeColor="text1"/>
                      <w:szCs w:val="22"/>
                    </w:rPr>
                    <w:t>the effectiveness of the proposed educational program for</w:t>
                  </w:r>
                  <w:r>
                    <w:rPr>
                      <w:color w:val="000000" w:themeColor="text1"/>
                      <w:szCs w:val="22"/>
                    </w:rPr>
                    <w:t xml:space="preserve"> targeted student subgroups, such as</w:t>
                  </w:r>
                  <w:r w:rsidR="002C5D3A" w:rsidRPr="004F163B">
                    <w:rPr>
                      <w:color w:val="000000" w:themeColor="text1"/>
                      <w:szCs w:val="22"/>
                    </w:rPr>
                    <w:t xml:space="preserve"> students with disabilities and English learners.</w:t>
                  </w:r>
                  <w:r w:rsidR="00F54D28">
                    <w:rPr>
                      <w:color w:val="000000" w:themeColor="text1"/>
                      <w:szCs w:val="22"/>
                    </w:rPr>
                    <w:t xml:space="preserve"> (II.A. and II.B.)</w:t>
                  </w:r>
                </w:p>
                <w:p w14:paraId="4524C01F" w14:textId="77777777" w:rsidR="00C1328C" w:rsidRPr="008606BE" w:rsidRDefault="00496F87" w:rsidP="006072AC">
                  <w:pPr>
                    <w:pStyle w:val="ListParagraph"/>
                    <w:widowControl/>
                    <w:numPr>
                      <w:ilvl w:val="0"/>
                      <w:numId w:val="23"/>
                    </w:numPr>
                    <w:snapToGrid/>
                    <w:ind w:left="342" w:right="371"/>
                    <w:contextualSpacing w:val="0"/>
                    <w:rPr>
                      <w:color w:val="000000" w:themeColor="text1"/>
                    </w:rPr>
                  </w:pPr>
                  <w:r>
                    <w:rPr>
                      <w:color w:val="000000" w:themeColor="text1"/>
                    </w:rPr>
                    <w:t xml:space="preserve">The application does not clearly identify the extent to which the school will use developed curriculum or rely upon teacher leaders to develop new curriculum. </w:t>
                  </w:r>
                  <w:r w:rsidR="002C5A52">
                    <w:rPr>
                      <w:color w:val="000000" w:themeColor="text1"/>
                    </w:rPr>
                    <w:t>The application reports that the process to facilitate the development, improvement, and refinement of curriculum will be designed by the teacher leaders</w:t>
                  </w:r>
                  <w:r w:rsidR="00BC54D1">
                    <w:rPr>
                      <w:color w:val="000000" w:themeColor="text1"/>
                    </w:rPr>
                    <w:t xml:space="preserve"> once hired</w:t>
                  </w:r>
                  <w:r w:rsidR="008D4EC9">
                    <w:rPr>
                      <w:color w:val="000000" w:themeColor="text1"/>
                    </w:rPr>
                    <w:t xml:space="preserve">, </w:t>
                  </w:r>
                  <w:r w:rsidR="00E906D4">
                    <w:rPr>
                      <w:color w:val="000000" w:themeColor="text1"/>
                    </w:rPr>
                    <w:t xml:space="preserve">will be </w:t>
                  </w:r>
                  <w:r w:rsidR="008D4EC9">
                    <w:rPr>
                      <w:color w:val="000000" w:themeColor="text1"/>
                    </w:rPr>
                    <w:t>supported by a proposed curriculu</w:t>
                  </w:r>
                  <w:r w:rsidR="00E906D4">
                    <w:rPr>
                      <w:color w:val="000000" w:themeColor="text1"/>
                    </w:rPr>
                    <w:t>m director added to the staff</w:t>
                  </w:r>
                  <w:r w:rsidR="008D4EC9">
                    <w:rPr>
                      <w:color w:val="000000" w:themeColor="text1"/>
                    </w:rPr>
                    <w:t xml:space="preserve"> in year 3,</w:t>
                  </w:r>
                  <w:r w:rsidR="002C5A52">
                    <w:rPr>
                      <w:color w:val="000000" w:themeColor="text1"/>
                    </w:rPr>
                    <w:t xml:space="preserve"> and aligned to the key design element of scientific pedagogy. </w:t>
                  </w:r>
                  <w:r w:rsidR="00C1328C" w:rsidRPr="008606BE">
                    <w:rPr>
                      <w:color w:val="000000" w:themeColor="text1"/>
                    </w:rPr>
                    <w:t xml:space="preserve">The application does not describe </w:t>
                  </w:r>
                  <w:r w:rsidR="008606BE">
                    <w:rPr>
                      <w:color w:val="000000" w:themeColor="text1"/>
                    </w:rPr>
                    <w:t>clear</w:t>
                  </w:r>
                  <w:r w:rsidR="00C1328C" w:rsidRPr="008606BE">
                    <w:rPr>
                      <w:color w:val="000000" w:themeColor="text1"/>
                    </w:rPr>
                    <w:t xml:space="preserve"> expectations </w:t>
                  </w:r>
                  <w:r w:rsidR="008606BE">
                    <w:rPr>
                      <w:color w:val="000000" w:themeColor="text1"/>
                    </w:rPr>
                    <w:t xml:space="preserve">regarding how this work </w:t>
                  </w:r>
                  <w:proofErr w:type="gramStart"/>
                  <w:r w:rsidR="008606BE">
                    <w:rPr>
                      <w:color w:val="000000" w:themeColor="text1"/>
                    </w:rPr>
                    <w:t>will be accomplished</w:t>
                  </w:r>
                  <w:proofErr w:type="gramEnd"/>
                  <w:r w:rsidR="00C1328C" w:rsidRPr="008606BE">
                    <w:rPr>
                      <w:color w:val="000000" w:themeColor="text1"/>
                    </w:rPr>
                    <w:t xml:space="preserve"> </w:t>
                  </w:r>
                  <w:r w:rsidR="008606BE">
                    <w:rPr>
                      <w:color w:val="000000" w:themeColor="text1"/>
                    </w:rPr>
                    <w:t xml:space="preserve">prior to the </w:t>
                  </w:r>
                  <w:r w:rsidR="00181B24">
                    <w:rPr>
                      <w:color w:val="000000" w:themeColor="text1"/>
                    </w:rPr>
                    <w:t xml:space="preserve">proposed </w:t>
                  </w:r>
                  <w:r w:rsidR="008606BE">
                    <w:rPr>
                      <w:color w:val="000000" w:themeColor="text1"/>
                    </w:rPr>
                    <w:t xml:space="preserve">launch </w:t>
                  </w:r>
                  <w:r w:rsidR="00181B24">
                    <w:rPr>
                      <w:color w:val="000000" w:themeColor="text1"/>
                    </w:rPr>
                    <w:t>in August 2019</w:t>
                  </w:r>
                  <w:r w:rsidR="008606BE">
                    <w:rPr>
                      <w:color w:val="000000" w:themeColor="text1"/>
                    </w:rPr>
                    <w:t xml:space="preserve"> </w:t>
                  </w:r>
                  <w:r w:rsidR="00C1328C" w:rsidRPr="008606BE">
                    <w:rPr>
                      <w:color w:val="000000" w:themeColor="text1"/>
                    </w:rPr>
                    <w:t xml:space="preserve">or the types of supports or resources that teacher leaders will access </w:t>
                  </w:r>
                  <w:r w:rsidR="0001177C">
                    <w:rPr>
                      <w:color w:val="000000" w:themeColor="text1"/>
                    </w:rPr>
                    <w:t>within the Wildflower network of schools</w:t>
                  </w:r>
                  <w:r w:rsidR="00C1328C" w:rsidRPr="008606BE">
                    <w:rPr>
                      <w:color w:val="000000" w:themeColor="text1"/>
                    </w:rPr>
                    <w:t xml:space="preserve">. </w:t>
                  </w:r>
                  <w:r w:rsidR="008606BE">
                    <w:rPr>
                      <w:color w:val="000000" w:themeColor="text1"/>
                    </w:rPr>
                    <w:t>(II.B.</w:t>
                  </w:r>
                  <w:r w:rsidR="002C5A52">
                    <w:rPr>
                      <w:color w:val="000000" w:themeColor="text1"/>
                    </w:rPr>
                    <w:t xml:space="preserve"> and III.C.</w:t>
                  </w:r>
                  <w:r w:rsidR="008606BE">
                    <w:rPr>
                      <w:color w:val="000000" w:themeColor="text1"/>
                    </w:rPr>
                    <w:t>)</w:t>
                  </w:r>
                </w:p>
                <w:p w14:paraId="2DEB51AF" w14:textId="77777777" w:rsidR="00597F2A" w:rsidRPr="00545C7D" w:rsidRDefault="00181B24" w:rsidP="006072AC">
                  <w:pPr>
                    <w:pStyle w:val="ListParagraph"/>
                    <w:widowControl/>
                    <w:numPr>
                      <w:ilvl w:val="0"/>
                      <w:numId w:val="23"/>
                    </w:numPr>
                    <w:snapToGrid/>
                    <w:ind w:left="342" w:right="70"/>
                    <w:contextualSpacing w:val="0"/>
                    <w:rPr>
                      <w:color w:val="000000" w:themeColor="text1"/>
                    </w:rPr>
                  </w:pPr>
                  <w:r>
                    <w:rPr>
                      <w:color w:val="000000" w:themeColor="text1"/>
                    </w:rPr>
                    <w:t xml:space="preserve">Due to the leadership role of teachers within the proposed school design, teacher leaders will develop and implement </w:t>
                  </w:r>
                  <w:r w:rsidR="00647B16">
                    <w:rPr>
                      <w:color w:val="000000" w:themeColor="text1"/>
                    </w:rPr>
                    <w:t xml:space="preserve">a number of </w:t>
                  </w:r>
                  <w:r>
                    <w:rPr>
                      <w:color w:val="000000" w:themeColor="text1"/>
                    </w:rPr>
                    <w:t xml:space="preserve">components </w:t>
                  </w:r>
                  <w:r w:rsidR="00647B16">
                    <w:rPr>
                      <w:color w:val="000000" w:themeColor="text1"/>
                    </w:rPr>
                    <w:t xml:space="preserve">necessary </w:t>
                  </w:r>
                  <w:r w:rsidR="0000694F">
                    <w:rPr>
                      <w:color w:val="000000" w:themeColor="text1"/>
                    </w:rPr>
                    <w:t>for</w:t>
                  </w:r>
                  <w:r>
                    <w:rPr>
                      <w:color w:val="000000" w:themeColor="text1"/>
                    </w:rPr>
                    <w:t xml:space="preserve"> school launch</w:t>
                  </w:r>
                  <w:r w:rsidR="00647B16">
                    <w:rPr>
                      <w:color w:val="000000" w:themeColor="text1"/>
                    </w:rPr>
                    <w:t>. For example,</w:t>
                  </w:r>
                  <w:r w:rsidR="00110B97">
                    <w:rPr>
                      <w:color w:val="000000" w:themeColor="text1"/>
                    </w:rPr>
                    <w:t xml:space="preserve"> </w:t>
                  </w:r>
                  <w:r w:rsidR="0069606A" w:rsidRPr="00545C7D">
                    <w:rPr>
                      <w:color w:val="000000" w:themeColor="text1"/>
                    </w:rPr>
                    <w:t xml:space="preserve">the </w:t>
                  </w:r>
                  <w:r w:rsidR="00D12D82">
                    <w:rPr>
                      <w:color w:val="000000" w:themeColor="text1"/>
                    </w:rPr>
                    <w:t xml:space="preserve">initial </w:t>
                  </w:r>
                  <w:r w:rsidR="0069606A" w:rsidRPr="00545C7D">
                    <w:rPr>
                      <w:color w:val="000000" w:themeColor="text1"/>
                    </w:rPr>
                    <w:t>plan to train and support teachers</w:t>
                  </w:r>
                  <w:r w:rsidR="00E906D4">
                    <w:rPr>
                      <w:color w:val="000000" w:themeColor="text1"/>
                    </w:rPr>
                    <w:t xml:space="preserve"> to meet the needs of students</w:t>
                  </w:r>
                  <w:r w:rsidR="00647B16">
                    <w:rPr>
                      <w:color w:val="000000" w:themeColor="text1"/>
                    </w:rPr>
                    <w:t xml:space="preserve"> will be developed and based on the diverse skillsets and qualifications of the first cohort of teacher leaders</w:t>
                  </w:r>
                  <w:r w:rsidR="0069606A" w:rsidRPr="00545C7D">
                    <w:rPr>
                      <w:color w:val="000000" w:themeColor="text1"/>
                    </w:rPr>
                    <w:t>.</w:t>
                  </w:r>
                  <w:r w:rsidR="00FF61B9" w:rsidRPr="00545C7D">
                    <w:rPr>
                      <w:color w:val="000000" w:themeColor="text1"/>
                    </w:rPr>
                    <w:t xml:space="preserve"> (II.B.)</w:t>
                  </w:r>
                </w:p>
                <w:p w14:paraId="37A97A0C" w14:textId="77777777" w:rsidR="0012445D" w:rsidRPr="003830E6" w:rsidRDefault="003E6D18" w:rsidP="00E906D4">
                  <w:pPr>
                    <w:pStyle w:val="ListParagraph"/>
                    <w:widowControl/>
                    <w:numPr>
                      <w:ilvl w:val="0"/>
                      <w:numId w:val="23"/>
                    </w:numPr>
                    <w:snapToGrid/>
                    <w:ind w:left="342" w:right="70"/>
                    <w:contextualSpacing w:val="0"/>
                    <w:rPr>
                      <w:color w:val="000000" w:themeColor="text1"/>
                    </w:rPr>
                  </w:pPr>
                  <w:r>
                    <w:rPr>
                      <w:color w:val="000000" w:themeColor="text1"/>
                    </w:rPr>
                    <w:lastRenderedPageBreak/>
                    <w:t xml:space="preserve">The application indicates that the leadership committee will develop the </w:t>
                  </w:r>
                  <w:proofErr w:type="gramStart"/>
                  <w:r>
                    <w:rPr>
                      <w:color w:val="000000" w:themeColor="text1"/>
                    </w:rPr>
                    <w:t>teacher leader evaluation process</w:t>
                  </w:r>
                  <w:proofErr w:type="gramEnd"/>
                  <w:r>
                    <w:rPr>
                      <w:color w:val="000000" w:themeColor="text1"/>
                    </w:rPr>
                    <w:t xml:space="preserve"> in accordance with the self-management approach, subject to approval of the board of trustees. The application does not describe the key elements of the proposed performance evaluation approach. </w:t>
                  </w:r>
                  <w:r w:rsidR="00FF61B9" w:rsidRPr="003830E6">
                    <w:rPr>
                      <w:color w:val="000000" w:themeColor="text1"/>
                    </w:rPr>
                    <w:t>(II.B.)</w:t>
                  </w:r>
                </w:p>
              </w:tc>
            </w:tr>
          </w:tbl>
          <w:p w14:paraId="716D7964" w14:textId="77777777" w:rsidR="00482752" w:rsidRPr="00643425" w:rsidRDefault="00482752" w:rsidP="00352BC3">
            <w:pPr>
              <w:rPr>
                <w:b/>
                <w:color w:val="000000" w:themeColor="text1"/>
                <w:szCs w:val="24"/>
              </w:rPr>
            </w:pPr>
          </w:p>
        </w:tc>
      </w:tr>
    </w:tbl>
    <w:p w14:paraId="433948F3" w14:textId="77777777"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5BE986F7" w14:textId="77777777" w:rsidTr="006A766F">
        <w:trPr>
          <w:trHeight w:val="548"/>
        </w:trPr>
        <w:tc>
          <w:tcPr>
            <w:tcW w:w="5000" w:type="pct"/>
          </w:tcPr>
          <w:p w14:paraId="07B057F7" w14:textId="77777777" w:rsidR="00482752" w:rsidRPr="00643425" w:rsidRDefault="00482752" w:rsidP="00DB366B">
            <w:pPr>
              <w:jc w:val="center"/>
              <w:rPr>
                <w:b/>
                <w:color w:val="000000" w:themeColor="text1"/>
                <w:szCs w:val="24"/>
              </w:rPr>
            </w:pPr>
            <w:r w:rsidRPr="00643425">
              <w:rPr>
                <w:b/>
                <w:color w:val="000000" w:themeColor="text1"/>
                <w:szCs w:val="24"/>
              </w:rPr>
              <w:lastRenderedPageBreak/>
              <w:t>Student Performance, Assessment, and Program Evaluation (II.C.)</w:t>
            </w:r>
          </w:p>
          <w:p w14:paraId="132B4F5D" w14:textId="77777777"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14:paraId="4E9A5701" w14:textId="77777777" w:rsidTr="004F28A9">
              <w:tc>
                <w:tcPr>
                  <w:tcW w:w="2500" w:type="pct"/>
                </w:tcPr>
                <w:p w14:paraId="7F9051D6"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14:paraId="5EA081A4"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3D300DA9" w14:textId="77777777" w:rsidTr="006A766F">
              <w:trPr>
                <w:trHeight w:val="639"/>
              </w:trPr>
              <w:tc>
                <w:tcPr>
                  <w:tcW w:w="2500" w:type="pct"/>
                </w:tcPr>
                <w:p w14:paraId="1208A6D2" w14:textId="77777777" w:rsidR="00ED2299" w:rsidRPr="00ED2299" w:rsidRDefault="00ED2299" w:rsidP="006072AC">
                  <w:pPr>
                    <w:pStyle w:val="ListParagraph"/>
                    <w:widowControl/>
                    <w:numPr>
                      <w:ilvl w:val="0"/>
                      <w:numId w:val="24"/>
                    </w:numPr>
                    <w:contextualSpacing w:val="0"/>
                    <w:rPr>
                      <w:color w:val="000000" w:themeColor="text1"/>
                      <w:szCs w:val="22"/>
                    </w:rPr>
                  </w:pPr>
                  <w:r>
                    <w:rPr>
                      <w:color w:val="000000" w:themeColor="text1"/>
                      <w:szCs w:val="22"/>
                    </w:rPr>
                    <w:t>The application described how the Montessori approach w</w:t>
                  </w:r>
                  <w:r w:rsidR="00F54EE0">
                    <w:rPr>
                      <w:color w:val="000000" w:themeColor="text1"/>
                      <w:szCs w:val="22"/>
                    </w:rPr>
                    <w:t>ould</w:t>
                  </w:r>
                  <w:r>
                    <w:rPr>
                      <w:color w:val="000000" w:themeColor="text1"/>
                      <w:szCs w:val="22"/>
                    </w:rPr>
                    <w:t xml:space="preserve"> eliminate the practice of social promotion, permitting children to make academic progress based on their mastery of content and skills rather than their age. </w:t>
                  </w:r>
                  <w:r w:rsidR="009A24B9">
                    <w:rPr>
                      <w:color w:val="000000" w:themeColor="text1"/>
                      <w:szCs w:val="22"/>
                    </w:rPr>
                    <w:t>(II.C.)</w:t>
                  </w:r>
                </w:p>
                <w:p w14:paraId="70F47784" w14:textId="77777777" w:rsidR="0083690A" w:rsidRPr="00186505" w:rsidRDefault="0083690A" w:rsidP="006072AC">
                  <w:pPr>
                    <w:pStyle w:val="BodyTextIndent"/>
                    <w:numPr>
                      <w:ilvl w:val="0"/>
                      <w:numId w:val="24"/>
                    </w:numPr>
                    <w:spacing w:after="0"/>
                    <w:rPr>
                      <w:color w:val="000000" w:themeColor="text1"/>
                      <w:sz w:val="24"/>
                      <w:szCs w:val="24"/>
                    </w:rPr>
                  </w:pPr>
                  <w:r>
                    <w:rPr>
                      <w:color w:val="000000" w:themeColor="text1"/>
                      <w:sz w:val="24"/>
                      <w:szCs w:val="24"/>
                    </w:rPr>
                    <w:t xml:space="preserve">The proposed assessment system maintains fidelity with the proposed Montessori program </w:t>
                  </w:r>
                  <w:r w:rsidR="009A24B9">
                    <w:rPr>
                      <w:color w:val="000000" w:themeColor="text1"/>
                      <w:sz w:val="24"/>
                      <w:szCs w:val="24"/>
                    </w:rPr>
                    <w:t>in</w:t>
                  </w:r>
                  <w:r>
                    <w:rPr>
                      <w:color w:val="000000" w:themeColor="text1"/>
                      <w:sz w:val="24"/>
                      <w:szCs w:val="24"/>
                    </w:rPr>
                    <w:t xml:space="preserve"> the use of various tools to support teacher leader observation of student learning</w:t>
                  </w:r>
                  <w:r w:rsidR="000C676F">
                    <w:rPr>
                      <w:color w:val="000000" w:themeColor="text1"/>
                      <w:sz w:val="24"/>
                      <w:szCs w:val="24"/>
                    </w:rPr>
                    <w:t>, such as</w:t>
                  </w:r>
                  <w:r w:rsidR="00CD7B44">
                    <w:rPr>
                      <w:color w:val="000000" w:themeColor="text1"/>
                      <w:sz w:val="24"/>
                      <w:szCs w:val="24"/>
                    </w:rPr>
                    <w:t xml:space="preserve"> student portfolios and Sensei, which involves </w:t>
                  </w:r>
                  <w:r w:rsidR="000C676F">
                    <w:rPr>
                      <w:color w:val="000000" w:themeColor="text1"/>
                      <w:sz w:val="24"/>
                      <w:szCs w:val="24"/>
                    </w:rPr>
                    <w:t>electronic</w:t>
                  </w:r>
                  <w:r w:rsidR="00CD7B44">
                    <w:rPr>
                      <w:color w:val="000000" w:themeColor="text1"/>
                      <w:sz w:val="24"/>
                      <w:szCs w:val="24"/>
                    </w:rPr>
                    <w:t xml:space="preserve"> monitoring of student activity</w:t>
                  </w:r>
                  <w:r>
                    <w:rPr>
                      <w:color w:val="000000" w:themeColor="text1"/>
                      <w:sz w:val="24"/>
                      <w:szCs w:val="24"/>
                    </w:rPr>
                    <w:t>.</w:t>
                  </w:r>
                  <w:r w:rsidR="000C676F">
                    <w:rPr>
                      <w:color w:val="000000" w:themeColor="text1"/>
                      <w:sz w:val="24"/>
                      <w:szCs w:val="24"/>
                    </w:rPr>
                    <w:t xml:space="preserve"> </w:t>
                  </w:r>
                  <w:r w:rsidR="009A24B9">
                    <w:rPr>
                      <w:color w:val="000000" w:themeColor="text1"/>
                      <w:sz w:val="24"/>
                      <w:szCs w:val="24"/>
                    </w:rPr>
                    <w:t>Wildflower Foundation</w:t>
                  </w:r>
                  <w:r w:rsidR="00186505">
                    <w:rPr>
                      <w:color w:val="000000" w:themeColor="text1"/>
                      <w:sz w:val="24"/>
                      <w:szCs w:val="24"/>
                    </w:rPr>
                    <w:t xml:space="preserve"> indicated that both teacher leaders and parents are able to opt out of the Sensei system</w:t>
                  </w:r>
                  <w:r w:rsidR="009A24B9">
                    <w:rPr>
                      <w:color w:val="000000" w:themeColor="text1"/>
                      <w:sz w:val="24"/>
                      <w:szCs w:val="24"/>
                    </w:rPr>
                    <w:t xml:space="preserve"> designed</w:t>
                  </w:r>
                  <w:r w:rsidR="00186505">
                    <w:rPr>
                      <w:color w:val="000000" w:themeColor="text1"/>
                      <w:sz w:val="24"/>
                      <w:szCs w:val="24"/>
                    </w:rPr>
                    <w:t xml:space="preserve"> to monitor student </w:t>
                  </w:r>
                  <w:r w:rsidR="009A24B9">
                    <w:rPr>
                      <w:color w:val="000000" w:themeColor="text1"/>
                      <w:sz w:val="24"/>
                      <w:szCs w:val="24"/>
                    </w:rPr>
                    <w:t xml:space="preserve">activity and </w:t>
                  </w:r>
                  <w:r w:rsidR="00186505">
                    <w:rPr>
                      <w:color w:val="000000" w:themeColor="text1"/>
                      <w:sz w:val="24"/>
                      <w:szCs w:val="24"/>
                    </w:rPr>
                    <w:t xml:space="preserve">use of </w:t>
                  </w:r>
                  <w:r w:rsidR="009A24B9">
                    <w:rPr>
                      <w:color w:val="000000" w:themeColor="text1"/>
                      <w:sz w:val="24"/>
                      <w:szCs w:val="24"/>
                    </w:rPr>
                    <w:t>classroom materials</w:t>
                  </w:r>
                  <w:r w:rsidR="00186505">
                    <w:rPr>
                      <w:color w:val="000000" w:themeColor="text1"/>
                      <w:sz w:val="24"/>
                      <w:szCs w:val="24"/>
                    </w:rPr>
                    <w:t>.</w:t>
                  </w:r>
                  <w:r w:rsidR="009A24B9">
                    <w:rPr>
                      <w:color w:val="000000" w:themeColor="text1"/>
                      <w:sz w:val="24"/>
                      <w:szCs w:val="24"/>
                    </w:rPr>
                    <w:t xml:space="preserve"> </w:t>
                  </w:r>
                  <w:r w:rsidR="00615A28">
                    <w:rPr>
                      <w:color w:val="000000" w:themeColor="text1"/>
                      <w:sz w:val="24"/>
                      <w:szCs w:val="24"/>
                    </w:rPr>
                    <w:t xml:space="preserve">Any implementation of the Sensei system would require review and approval during the </w:t>
                  </w:r>
                  <w:proofErr w:type="gramStart"/>
                  <w:r w:rsidR="00615A28">
                    <w:rPr>
                      <w:color w:val="000000" w:themeColor="text1"/>
                      <w:sz w:val="24"/>
                      <w:szCs w:val="24"/>
                    </w:rPr>
                    <w:t>Department’s</w:t>
                  </w:r>
                  <w:proofErr w:type="gramEnd"/>
                  <w:r w:rsidR="00615A28">
                    <w:rPr>
                      <w:color w:val="000000" w:themeColor="text1"/>
                      <w:sz w:val="24"/>
                      <w:szCs w:val="24"/>
                    </w:rPr>
                    <w:t xml:space="preserve"> opening procedures process. </w:t>
                  </w:r>
                  <w:r w:rsidR="009A24B9">
                    <w:rPr>
                      <w:color w:val="000000" w:themeColor="text1"/>
                      <w:sz w:val="24"/>
                      <w:szCs w:val="24"/>
                    </w:rPr>
                    <w:t>(II.C.)</w:t>
                  </w:r>
                </w:p>
                <w:p w14:paraId="6D99E9C1" w14:textId="77777777" w:rsidR="008C196A" w:rsidRDefault="00EF0F27" w:rsidP="006072AC">
                  <w:pPr>
                    <w:pStyle w:val="BodyTextIndent"/>
                    <w:numPr>
                      <w:ilvl w:val="0"/>
                      <w:numId w:val="24"/>
                    </w:numPr>
                    <w:spacing w:after="0"/>
                    <w:rPr>
                      <w:color w:val="000000" w:themeColor="text1"/>
                      <w:sz w:val="24"/>
                      <w:szCs w:val="24"/>
                    </w:rPr>
                  </w:pPr>
                  <w:r>
                    <w:rPr>
                      <w:color w:val="000000" w:themeColor="text1"/>
                      <w:sz w:val="24"/>
                      <w:szCs w:val="24"/>
                    </w:rPr>
                    <w:t xml:space="preserve">The application identifies a variety of assessment tools to measure </w:t>
                  </w:r>
                  <w:r w:rsidR="00ED6F48">
                    <w:rPr>
                      <w:color w:val="000000" w:themeColor="text1"/>
                      <w:sz w:val="24"/>
                      <w:szCs w:val="24"/>
                    </w:rPr>
                    <w:t>students’</w:t>
                  </w:r>
                  <w:r>
                    <w:rPr>
                      <w:color w:val="000000" w:themeColor="text1"/>
                      <w:sz w:val="24"/>
                      <w:szCs w:val="24"/>
                    </w:rPr>
                    <w:t xml:space="preserve"> performance, NWEA MAP</w:t>
                  </w:r>
                  <w:r w:rsidR="00856FBA">
                    <w:rPr>
                      <w:color w:val="000000" w:themeColor="text1"/>
                      <w:sz w:val="24"/>
                      <w:szCs w:val="24"/>
                    </w:rPr>
                    <w:t xml:space="preserve"> in ELA, math, and science;</w:t>
                  </w:r>
                  <w:r w:rsidR="00896CAE">
                    <w:rPr>
                      <w:color w:val="000000" w:themeColor="text1"/>
                      <w:sz w:val="24"/>
                      <w:szCs w:val="24"/>
                    </w:rPr>
                    <w:t xml:space="preserve"> DIBELS;</w:t>
                  </w:r>
                  <w:r>
                    <w:rPr>
                      <w:color w:val="000000" w:themeColor="text1"/>
                      <w:sz w:val="24"/>
                      <w:szCs w:val="24"/>
                    </w:rPr>
                    <w:t xml:space="preserve"> and </w:t>
                  </w:r>
                  <w:r w:rsidR="00856FBA">
                    <w:rPr>
                      <w:color w:val="000000" w:themeColor="text1"/>
                      <w:sz w:val="24"/>
                      <w:szCs w:val="24"/>
                    </w:rPr>
                    <w:t>Minnesota Executive Function Scale (</w:t>
                  </w:r>
                  <w:r>
                    <w:rPr>
                      <w:color w:val="000000" w:themeColor="text1"/>
                      <w:sz w:val="24"/>
                      <w:szCs w:val="24"/>
                    </w:rPr>
                    <w:t>MEFS</w:t>
                  </w:r>
                  <w:r w:rsidR="00856FBA">
                    <w:rPr>
                      <w:color w:val="000000" w:themeColor="text1"/>
                      <w:sz w:val="24"/>
                      <w:szCs w:val="24"/>
                    </w:rPr>
                    <w:t>)</w:t>
                  </w:r>
                  <w:r>
                    <w:rPr>
                      <w:color w:val="000000" w:themeColor="text1"/>
                      <w:sz w:val="24"/>
                      <w:szCs w:val="24"/>
                    </w:rPr>
                    <w:t xml:space="preserve">. These assessments </w:t>
                  </w:r>
                  <w:proofErr w:type="gramStart"/>
                  <w:r>
                    <w:rPr>
                      <w:color w:val="000000" w:themeColor="text1"/>
                      <w:sz w:val="24"/>
                      <w:szCs w:val="24"/>
                    </w:rPr>
                    <w:t>were selected</w:t>
                  </w:r>
                  <w:proofErr w:type="gramEnd"/>
                  <w:r>
                    <w:rPr>
                      <w:color w:val="000000" w:themeColor="text1"/>
                      <w:sz w:val="24"/>
                      <w:szCs w:val="24"/>
                    </w:rPr>
                    <w:t xml:space="preserve"> to monitor academic performance and executive function of individual students as well as performance</w:t>
                  </w:r>
                  <w:r w:rsidR="00856FBA">
                    <w:rPr>
                      <w:color w:val="000000" w:themeColor="text1"/>
                      <w:sz w:val="24"/>
                      <w:szCs w:val="24"/>
                    </w:rPr>
                    <w:t xml:space="preserve"> over time</w:t>
                  </w:r>
                  <w:r>
                    <w:rPr>
                      <w:color w:val="000000" w:themeColor="text1"/>
                      <w:sz w:val="24"/>
                      <w:szCs w:val="24"/>
                    </w:rPr>
                    <w:t xml:space="preserve"> by site, </w:t>
                  </w:r>
                  <w:r w:rsidR="00896CAE">
                    <w:rPr>
                      <w:color w:val="000000" w:themeColor="text1"/>
                      <w:sz w:val="24"/>
                      <w:szCs w:val="24"/>
                    </w:rPr>
                    <w:t>grade levels, and school</w:t>
                  </w:r>
                  <w:r>
                    <w:rPr>
                      <w:color w:val="000000" w:themeColor="text1"/>
                      <w:sz w:val="24"/>
                      <w:szCs w:val="24"/>
                    </w:rPr>
                    <w:t xml:space="preserve">. </w:t>
                  </w:r>
                  <w:r w:rsidR="00856FBA">
                    <w:rPr>
                      <w:color w:val="000000" w:themeColor="text1"/>
                      <w:sz w:val="24"/>
                      <w:szCs w:val="24"/>
                    </w:rPr>
                    <w:t xml:space="preserve">These assessments </w:t>
                  </w:r>
                  <w:proofErr w:type="gramStart"/>
                  <w:r w:rsidR="00856FBA">
                    <w:rPr>
                      <w:color w:val="000000" w:themeColor="text1"/>
                      <w:sz w:val="24"/>
                      <w:szCs w:val="24"/>
                    </w:rPr>
                    <w:t>will be administered</w:t>
                  </w:r>
                  <w:proofErr w:type="gramEnd"/>
                  <w:r w:rsidR="00856FBA">
                    <w:rPr>
                      <w:color w:val="000000" w:themeColor="text1"/>
                      <w:sz w:val="24"/>
                      <w:szCs w:val="24"/>
                    </w:rPr>
                    <w:t xml:space="preserve"> multiple times over the course of a school year to monitor progress and identify areas where support is required.</w:t>
                  </w:r>
                  <w:r w:rsidR="00166539">
                    <w:rPr>
                      <w:color w:val="000000" w:themeColor="text1"/>
                      <w:sz w:val="24"/>
                      <w:szCs w:val="24"/>
                    </w:rPr>
                    <w:t xml:space="preserve"> (II.C.)</w:t>
                  </w:r>
                </w:p>
                <w:p w14:paraId="44A9730B" w14:textId="77777777" w:rsidR="00EF0F27" w:rsidRDefault="00EF0F27" w:rsidP="006072AC">
                  <w:pPr>
                    <w:pStyle w:val="BodyTextIndent"/>
                    <w:numPr>
                      <w:ilvl w:val="0"/>
                      <w:numId w:val="24"/>
                    </w:numPr>
                    <w:spacing w:after="0"/>
                    <w:rPr>
                      <w:color w:val="000000" w:themeColor="text1"/>
                      <w:sz w:val="24"/>
                      <w:szCs w:val="24"/>
                    </w:rPr>
                  </w:pPr>
                  <w:r>
                    <w:rPr>
                      <w:color w:val="000000" w:themeColor="text1"/>
                      <w:sz w:val="24"/>
                      <w:szCs w:val="24"/>
                    </w:rPr>
                    <w:t xml:space="preserve">The applicant group has </w:t>
                  </w:r>
                  <w:r w:rsidR="00E01848">
                    <w:rPr>
                      <w:color w:val="000000" w:themeColor="text1"/>
                      <w:sz w:val="24"/>
                      <w:szCs w:val="24"/>
                    </w:rPr>
                    <w:t>identified</w:t>
                  </w:r>
                  <w:r>
                    <w:rPr>
                      <w:color w:val="000000" w:themeColor="text1"/>
                      <w:sz w:val="24"/>
                      <w:szCs w:val="24"/>
                    </w:rPr>
                    <w:t xml:space="preserve"> </w:t>
                  </w:r>
                  <w:r w:rsidR="00E01848">
                    <w:rPr>
                      <w:color w:val="000000" w:themeColor="text1"/>
                      <w:sz w:val="24"/>
                      <w:szCs w:val="24"/>
                    </w:rPr>
                    <w:t>Transparent</w:t>
                  </w:r>
                  <w:r>
                    <w:rPr>
                      <w:color w:val="000000" w:themeColor="text1"/>
                      <w:sz w:val="24"/>
                      <w:szCs w:val="24"/>
                    </w:rPr>
                    <w:t xml:space="preserve"> Classroom</w:t>
                  </w:r>
                  <w:r w:rsidR="00E01848">
                    <w:rPr>
                      <w:color w:val="000000" w:themeColor="text1"/>
                      <w:sz w:val="24"/>
                      <w:szCs w:val="24"/>
                    </w:rPr>
                    <w:t>, an online student management system for Montessori schools,</w:t>
                  </w:r>
                  <w:r>
                    <w:rPr>
                      <w:color w:val="000000" w:themeColor="text1"/>
                      <w:sz w:val="24"/>
                      <w:szCs w:val="24"/>
                    </w:rPr>
                    <w:t xml:space="preserve"> as the tool for collecting, aggregating, and sharing student performance data with stakeholders.</w:t>
                  </w:r>
                  <w:r w:rsidR="00856FBA">
                    <w:rPr>
                      <w:color w:val="000000" w:themeColor="text1"/>
                      <w:sz w:val="24"/>
                      <w:szCs w:val="24"/>
                    </w:rPr>
                    <w:t xml:space="preserve"> </w:t>
                  </w:r>
                  <w:r w:rsidR="00166539">
                    <w:rPr>
                      <w:color w:val="000000" w:themeColor="text1"/>
                      <w:sz w:val="24"/>
                      <w:szCs w:val="24"/>
                    </w:rPr>
                    <w:t>(II.C.)</w:t>
                  </w:r>
                </w:p>
                <w:p w14:paraId="33AF566C" w14:textId="77777777" w:rsidR="00322AF2" w:rsidRPr="00471BF0" w:rsidRDefault="00485D7B" w:rsidP="006072AC">
                  <w:pPr>
                    <w:pStyle w:val="BodyTextIndent"/>
                    <w:numPr>
                      <w:ilvl w:val="0"/>
                      <w:numId w:val="24"/>
                    </w:numPr>
                    <w:spacing w:after="0"/>
                    <w:rPr>
                      <w:color w:val="000000" w:themeColor="text1"/>
                      <w:sz w:val="24"/>
                      <w:szCs w:val="24"/>
                    </w:rPr>
                  </w:pPr>
                  <w:r>
                    <w:rPr>
                      <w:color w:val="000000" w:themeColor="text1"/>
                      <w:sz w:val="24"/>
                      <w:szCs w:val="24"/>
                    </w:rPr>
                    <w:t xml:space="preserve">The proposed school would undergo </w:t>
                  </w:r>
                  <w:r w:rsidR="00553478">
                    <w:rPr>
                      <w:color w:val="000000" w:themeColor="text1"/>
                      <w:sz w:val="24"/>
                      <w:szCs w:val="24"/>
                    </w:rPr>
                    <w:t xml:space="preserve">an </w:t>
                  </w:r>
                  <w:r>
                    <w:rPr>
                      <w:color w:val="000000" w:themeColor="text1"/>
                      <w:sz w:val="24"/>
                      <w:szCs w:val="24"/>
                    </w:rPr>
                    <w:t xml:space="preserve">annual </w:t>
                  </w:r>
                  <w:r w:rsidR="00166539">
                    <w:rPr>
                      <w:color w:val="000000" w:themeColor="text1"/>
                      <w:sz w:val="24"/>
                      <w:szCs w:val="24"/>
                    </w:rPr>
                    <w:t>Wildflower</w:t>
                  </w:r>
                  <w:r>
                    <w:rPr>
                      <w:color w:val="000000" w:themeColor="text1"/>
                      <w:sz w:val="24"/>
                      <w:szCs w:val="24"/>
                    </w:rPr>
                    <w:t xml:space="preserve"> School Certification process </w:t>
                  </w:r>
                  <w:r w:rsidR="00166539">
                    <w:rPr>
                      <w:color w:val="000000" w:themeColor="text1"/>
                      <w:sz w:val="24"/>
                      <w:szCs w:val="24"/>
                    </w:rPr>
                    <w:t>that</w:t>
                  </w:r>
                  <w:r>
                    <w:rPr>
                      <w:color w:val="000000" w:themeColor="text1"/>
                      <w:sz w:val="24"/>
                      <w:szCs w:val="24"/>
                    </w:rPr>
                    <w:t xml:space="preserve"> includes visits from veteran </w:t>
                  </w:r>
                  <w:r w:rsidR="00166539">
                    <w:rPr>
                      <w:color w:val="000000" w:themeColor="text1"/>
                      <w:sz w:val="24"/>
                      <w:szCs w:val="24"/>
                    </w:rPr>
                    <w:t>Wildflower</w:t>
                  </w:r>
                  <w:r>
                    <w:rPr>
                      <w:color w:val="000000" w:themeColor="text1"/>
                      <w:sz w:val="24"/>
                      <w:szCs w:val="24"/>
                    </w:rPr>
                    <w:t xml:space="preserve"> teacher leaders </w:t>
                  </w:r>
                  <w:r w:rsidR="00553478">
                    <w:rPr>
                      <w:color w:val="000000" w:themeColor="text1"/>
                      <w:sz w:val="24"/>
                      <w:szCs w:val="24"/>
                    </w:rPr>
                    <w:t xml:space="preserve">to support effective implementation of the Wildflower model. </w:t>
                  </w:r>
                  <w:r w:rsidR="000C66D2">
                    <w:rPr>
                      <w:color w:val="000000" w:themeColor="text1"/>
                      <w:sz w:val="24"/>
                      <w:szCs w:val="24"/>
                    </w:rPr>
                    <w:t>(II.C.)</w:t>
                  </w:r>
                </w:p>
              </w:tc>
              <w:tc>
                <w:tcPr>
                  <w:tcW w:w="2500" w:type="pct"/>
                </w:tcPr>
                <w:p w14:paraId="68933683" w14:textId="77777777" w:rsidR="00E64686" w:rsidRDefault="00E64686" w:rsidP="006072AC">
                  <w:pPr>
                    <w:pStyle w:val="ListParagraph"/>
                    <w:widowControl/>
                    <w:numPr>
                      <w:ilvl w:val="0"/>
                      <w:numId w:val="24"/>
                    </w:numPr>
                    <w:ind w:left="346"/>
                    <w:contextualSpacing w:val="0"/>
                    <w:rPr>
                      <w:color w:val="000000" w:themeColor="text1"/>
                      <w:szCs w:val="24"/>
                    </w:rPr>
                  </w:pPr>
                  <w:r>
                    <w:rPr>
                      <w:color w:val="000000" w:themeColor="text1"/>
                      <w:szCs w:val="24"/>
                    </w:rPr>
                    <w:t xml:space="preserve">The sample holistic standards provided within the application </w:t>
                  </w:r>
                  <w:r w:rsidR="00D436DF">
                    <w:rPr>
                      <w:color w:val="000000" w:themeColor="text1"/>
                      <w:szCs w:val="24"/>
                    </w:rPr>
                    <w:t xml:space="preserve">do not </w:t>
                  </w:r>
                  <w:r w:rsidR="004A4734">
                    <w:rPr>
                      <w:color w:val="000000" w:themeColor="text1"/>
                      <w:szCs w:val="24"/>
                    </w:rPr>
                    <w:t xml:space="preserve">clearly </w:t>
                  </w:r>
                  <w:r w:rsidR="00D436DF">
                    <w:rPr>
                      <w:color w:val="000000" w:themeColor="text1"/>
                      <w:szCs w:val="24"/>
                    </w:rPr>
                    <w:t xml:space="preserve">establish the school’s policies or standards for promoting </w:t>
                  </w:r>
                  <w:r w:rsidR="00C459CD">
                    <w:rPr>
                      <w:color w:val="000000" w:themeColor="text1"/>
                      <w:szCs w:val="24"/>
                    </w:rPr>
                    <w:t xml:space="preserve">students </w:t>
                  </w:r>
                  <w:r w:rsidR="004A4734">
                    <w:rPr>
                      <w:color w:val="000000" w:themeColor="text1"/>
                      <w:szCs w:val="24"/>
                    </w:rPr>
                    <w:t>as it relates to</w:t>
                  </w:r>
                  <w:r w:rsidR="00C459CD">
                    <w:rPr>
                      <w:color w:val="000000" w:themeColor="text1"/>
                      <w:szCs w:val="24"/>
                    </w:rPr>
                    <w:t xml:space="preserve"> the mission of the school</w:t>
                  </w:r>
                  <w:r>
                    <w:rPr>
                      <w:color w:val="000000" w:themeColor="text1"/>
                      <w:szCs w:val="24"/>
                    </w:rPr>
                    <w:t>.</w:t>
                  </w:r>
                  <w:r w:rsidR="00C459CD">
                    <w:rPr>
                      <w:color w:val="000000" w:themeColor="text1"/>
                      <w:szCs w:val="24"/>
                    </w:rPr>
                    <w:t xml:space="preserve"> The e</w:t>
                  </w:r>
                  <w:r w:rsidR="00BB22A1">
                    <w:rPr>
                      <w:color w:val="000000" w:themeColor="text1"/>
                      <w:szCs w:val="24"/>
                    </w:rPr>
                    <w:t>xit standards for eighth grade d</w:t>
                  </w:r>
                  <w:r w:rsidR="00C459CD">
                    <w:rPr>
                      <w:color w:val="000000" w:themeColor="text1"/>
                      <w:szCs w:val="24"/>
                    </w:rPr>
                    <w:t>o not establish a clear sense of expected student achievement aligned with the mission of the school. (II.C.)</w:t>
                  </w:r>
                </w:p>
                <w:p w14:paraId="729F3227" w14:textId="77777777" w:rsidR="00F3729D" w:rsidRDefault="00323F79" w:rsidP="006072AC">
                  <w:pPr>
                    <w:pStyle w:val="ListParagraph"/>
                    <w:widowControl/>
                    <w:numPr>
                      <w:ilvl w:val="0"/>
                      <w:numId w:val="24"/>
                    </w:numPr>
                    <w:ind w:left="346"/>
                    <w:contextualSpacing w:val="0"/>
                    <w:rPr>
                      <w:color w:val="000000" w:themeColor="text1"/>
                      <w:szCs w:val="24"/>
                    </w:rPr>
                  </w:pPr>
                  <w:r>
                    <w:rPr>
                      <w:color w:val="000000" w:themeColor="text1"/>
                      <w:szCs w:val="24"/>
                    </w:rPr>
                    <w:t>The assessment system does not clear</w:t>
                  </w:r>
                  <w:r w:rsidR="0032774F">
                    <w:rPr>
                      <w:color w:val="000000" w:themeColor="text1"/>
                      <w:szCs w:val="24"/>
                    </w:rPr>
                    <w:t>ly</w:t>
                  </w:r>
                  <w:r>
                    <w:rPr>
                      <w:color w:val="000000" w:themeColor="text1"/>
                      <w:szCs w:val="24"/>
                    </w:rPr>
                    <w:t xml:space="preserve"> explain how the school will determine progress of students in developing skills in critical thinking, collaboration, creativity, and communication.</w:t>
                  </w:r>
                  <w:r w:rsidR="00FC0FFE">
                    <w:rPr>
                      <w:color w:val="000000" w:themeColor="text1"/>
                      <w:szCs w:val="24"/>
                    </w:rPr>
                    <w:t xml:space="preserve"> (II.C.)</w:t>
                  </w:r>
                </w:p>
                <w:p w14:paraId="6053F7F4" w14:textId="77777777" w:rsidR="00856FBA" w:rsidRDefault="009D0650" w:rsidP="006072AC">
                  <w:pPr>
                    <w:pStyle w:val="ListParagraph"/>
                    <w:widowControl/>
                    <w:numPr>
                      <w:ilvl w:val="0"/>
                      <w:numId w:val="24"/>
                    </w:numPr>
                    <w:ind w:left="346"/>
                    <w:contextualSpacing w:val="0"/>
                    <w:rPr>
                      <w:color w:val="000000" w:themeColor="text1"/>
                      <w:szCs w:val="24"/>
                    </w:rPr>
                  </w:pPr>
                  <w:r>
                    <w:rPr>
                      <w:color w:val="000000" w:themeColor="text1"/>
                      <w:szCs w:val="24"/>
                    </w:rPr>
                    <w:t xml:space="preserve">The application provides </w:t>
                  </w:r>
                  <w:r w:rsidR="00206431">
                    <w:rPr>
                      <w:color w:val="000000" w:themeColor="text1"/>
                      <w:szCs w:val="24"/>
                    </w:rPr>
                    <w:t xml:space="preserve">limited </w:t>
                  </w:r>
                  <w:r>
                    <w:rPr>
                      <w:color w:val="000000" w:themeColor="text1"/>
                      <w:szCs w:val="24"/>
                    </w:rPr>
                    <w:t xml:space="preserve">information regarding the plan to measure and support social-emotional learning of students. </w:t>
                  </w:r>
                  <w:r w:rsidR="00856FBA">
                    <w:rPr>
                      <w:color w:val="000000" w:themeColor="text1"/>
                      <w:szCs w:val="24"/>
                    </w:rPr>
                    <w:t>The application indicates</w:t>
                  </w:r>
                  <w:r>
                    <w:rPr>
                      <w:color w:val="000000" w:themeColor="text1"/>
                      <w:szCs w:val="24"/>
                    </w:rPr>
                    <w:t xml:space="preserve"> that the leadership committee will identify</w:t>
                  </w:r>
                  <w:r w:rsidR="00856FBA">
                    <w:rPr>
                      <w:color w:val="000000" w:themeColor="text1"/>
                      <w:szCs w:val="24"/>
                    </w:rPr>
                    <w:t xml:space="preserve"> an assessment for measuring social-emotional learning</w:t>
                  </w:r>
                  <w:r>
                    <w:rPr>
                      <w:color w:val="000000" w:themeColor="text1"/>
                      <w:szCs w:val="24"/>
                    </w:rPr>
                    <w:t xml:space="preserve"> prior to the start of the school year</w:t>
                  </w:r>
                  <w:r w:rsidR="00856FBA">
                    <w:rPr>
                      <w:color w:val="000000" w:themeColor="text1"/>
                      <w:szCs w:val="24"/>
                    </w:rPr>
                    <w:t xml:space="preserve">. </w:t>
                  </w:r>
                  <w:r w:rsidR="00FC0FFE">
                    <w:rPr>
                      <w:color w:val="000000" w:themeColor="text1"/>
                      <w:szCs w:val="24"/>
                    </w:rPr>
                    <w:t>(II.C.)</w:t>
                  </w:r>
                </w:p>
                <w:p w14:paraId="105C3A2A" w14:textId="77777777" w:rsidR="004A5007" w:rsidRPr="003830E6" w:rsidRDefault="004A5007" w:rsidP="006072AC">
                  <w:pPr>
                    <w:pStyle w:val="ListParagraph"/>
                    <w:numPr>
                      <w:ilvl w:val="0"/>
                      <w:numId w:val="40"/>
                    </w:numPr>
                    <w:snapToGrid/>
                    <w:contextualSpacing w:val="0"/>
                    <w:rPr>
                      <w:szCs w:val="22"/>
                    </w:rPr>
                  </w:pPr>
                  <w:r w:rsidRPr="004A5007">
                    <w:rPr>
                      <w:szCs w:val="22"/>
                    </w:rPr>
                    <w:t xml:space="preserve">The application needs further development and explanation of the processes that </w:t>
                  </w:r>
                  <w:proofErr w:type="gramStart"/>
                  <w:r w:rsidRPr="004A5007">
                    <w:rPr>
                      <w:szCs w:val="22"/>
                    </w:rPr>
                    <w:t>will be used</w:t>
                  </w:r>
                  <w:proofErr w:type="gramEnd"/>
                  <w:r w:rsidRPr="004A5007">
                    <w:rPr>
                      <w:szCs w:val="22"/>
                    </w:rPr>
                    <w:t xml:space="preserve"> to analyze and use student data to facilitate decision-making about necessary adjustments to the educational program and the staff development plan. </w:t>
                  </w:r>
                  <w:r w:rsidR="00245A93">
                    <w:rPr>
                      <w:szCs w:val="22"/>
                    </w:rPr>
                    <w:t xml:space="preserve">The application indicates the use of two data days prior to parent/teacher conferences for teacher leader analysis. </w:t>
                  </w:r>
                  <w:r w:rsidRPr="004A5007">
                    <w:rPr>
                      <w:szCs w:val="22"/>
                    </w:rPr>
                    <w:t>(II.C.)</w:t>
                  </w:r>
                </w:p>
              </w:tc>
            </w:tr>
          </w:tbl>
          <w:p w14:paraId="7788F345" w14:textId="77777777" w:rsidR="00482752" w:rsidRPr="00643425" w:rsidRDefault="00482752" w:rsidP="00352BC3">
            <w:pPr>
              <w:rPr>
                <w:b/>
                <w:color w:val="000000" w:themeColor="text1"/>
                <w:szCs w:val="24"/>
              </w:rPr>
            </w:pPr>
          </w:p>
        </w:tc>
      </w:tr>
    </w:tbl>
    <w:p w14:paraId="28EB96F6" w14:textId="77777777"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32B73CF5" w14:textId="77777777" w:rsidTr="00E65410">
        <w:trPr>
          <w:trHeight w:val="710"/>
        </w:trPr>
        <w:tc>
          <w:tcPr>
            <w:tcW w:w="5000" w:type="pct"/>
          </w:tcPr>
          <w:p w14:paraId="710B1E0D" w14:textId="77777777" w:rsidR="00482752" w:rsidRPr="00643425" w:rsidRDefault="00482752" w:rsidP="00DB366B">
            <w:pPr>
              <w:jc w:val="center"/>
              <w:rPr>
                <w:b/>
                <w:color w:val="000000" w:themeColor="text1"/>
                <w:szCs w:val="24"/>
              </w:rPr>
            </w:pPr>
            <w:r w:rsidRPr="00643425">
              <w:rPr>
                <w:color w:val="000000" w:themeColor="text1"/>
                <w:szCs w:val="24"/>
              </w:rPr>
              <w:lastRenderedPageBreak/>
              <w:br w:type="page"/>
            </w:r>
            <w:r w:rsidRPr="007F21C6">
              <w:rPr>
                <w:b/>
                <w:color w:val="000000" w:themeColor="text1"/>
                <w:szCs w:val="24"/>
              </w:rPr>
              <w:t>Supports for Diverse Learners (II.D.)</w:t>
            </w:r>
          </w:p>
          <w:p w14:paraId="528CCBE3" w14:textId="77777777"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14:paraId="142586D7" w14:textId="77777777" w:rsidTr="004C6DF5">
              <w:tc>
                <w:tcPr>
                  <w:tcW w:w="2500" w:type="pct"/>
                </w:tcPr>
                <w:p w14:paraId="7E76A458" w14:textId="77777777" w:rsidR="00482752" w:rsidRPr="00643425" w:rsidRDefault="00482752" w:rsidP="004E34E5">
                  <w:pPr>
                    <w:widowControl/>
                    <w:snapToGrid/>
                    <w:rPr>
                      <w:b/>
                      <w:color w:val="000000" w:themeColor="text1"/>
                      <w:szCs w:val="24"/>
                      <w:u w:val="single"/>
                    </w:rPr>
                  </w:pPr>
                  <w:r w:rsidRPr="00F9698D">
                    <w:rPr>
                      <w:b/>
                      <w:color w:val="000000" w:themeColor="text1"/>
                      <w:szCs w:val="24"/>
                      <w:u w:val="single"/>
                    </w:rPr>
                    <w:t>Identified Evidence</w:t>
                  </w:r>
                </w:p>
              </w:tc>
              <w:tc>
                <w:tcPr>
                  <w:tcW w:w="2500" w:type="pct"/>
                </w:tcPr>
                <w:p w14:paraId="288BBEDA"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24B64FB2" w14:textId="77777777" w:rsidTr="004C6DF5">
              <w:trPr>
                <w:trHeight w:val="387"/>
              </w:trPr>
              <w:tc>
                <w:tcPr>
                  <w:tcW w:w="2500" w:type="pct"/>
                </w:tcPr>
                <w:p w14:paraId="7EB2B12E" w14:textId="77777777" w:rsidR="00321E2A" w:rsidRDefault="004A1590" w:rsidP="00870F39">
                  <w:pPr>
                    <w:pStyle w:val="ListParagraph"/>
                    <w:widowControl/>
                    <w:numPr>
                      <w:ilvl w:val="0"/>
                      <w:numId w:val="25"/>
                    </w:numPr>
                    <w:ind w:left="360"/>
                    <w:contextualSpacing w:val="0"/>
                    <w:rPr>
                      <w:color w:val="000000" w:themeColor="text1"/>
                      <w:szCs w:val="22"/>
                    </w:rPr>
                  </w:pPr>
                  <w:r w:rsidRPr="00B323D1">
                    <w:rPr>
                      <w:color w:val="000000" w:themeColor="text1"/>
                      <w:szCs w:val="22"/>
                    </w:rPr>
                    <w:t xml:space="preserve">The application demonstrated clear knowledge of the legal requirements for implementation of the English language development </w:t>
                  </w:r>
                  <w:r w:rsidR="00383DA6">
                    <w:rPr>
                      <w:color w:val="000000" w:themeColor="text1"/>
                      <w:szCs w:val="22"/>
                    </w:rPr>
                    <w:t xml:space="preserve">(ELD) </w:t>
                  </w:r>
                  <w:r w:rsidRPr="00B323D1">
                    <w:rPr>
                      <w:color w:val="000000" w:themeColor="text1"/>
                      <w:szCs w:val="22"/>
                    </w:rPr>
                    <w:t>program.</w:t>
                  </w:r>
                  <w:r w:rsidR="006266A2" w:rsidRPr="00B323D1">
                    <w:rPr>
                      <w:color w:val="000000" w:themeColor="text1"/>
                      <w:szCs w:val="22"/>
                    </w:rPr>
                    <w:t xml:space="preserve"> </w:t>
                  </w:r>
                  <w:r w:rsidR="00CA4FD5" w:rsidRPr="00B323D1">
                    <w:rPr>
                      <w:color w:val="000000" w:themeColor="text1"/>
                      <w:szCs w:val="22"/>
                    </w:rPr>
                    <w:t>The application adequately addressed the majority of elements, including the i</w:t>
                  </w:r>
                  <w:r w:rsidR="00CA4FD5" w:rsidRPr="00B323D1">
                    <w:t xml:space="preserve">nitial identification procedures and parent notification procedures. </w:t>
                  </w:r>
                  <w:r w:rsidR="00870F39">
                    <w:t>For example, t</w:t>
                  </w:r>
                  <w:r w:rsidR="00321E2A" w:rsidRPr="00870F39">
                    <w:rPr>
                      <w:color w:val="000000" w:themeColor="text1"/>
                      <w:szCs w:val="22"/>
                    </w:rPr>
                    <w:t xml:space="preserve">he application states that students potentially in need of ESL services </w:t>
                  </w:r>
                  <w:proofErr w:type="gramStart"/>
                  <w:r w:rsidR="00321E2A" w:rsidRPr="00870F39">
                    <w:rPr>
                      <w:color w:val="000000" w:themeColor="text1"/>
                      <w:szCs w:val="22"/>
                    </w:rPr>
                    <w:t>will be identified and assessed by the English language education director using the Home Language Survey and the WIDA Screener</w:t>
                  </w:r>
                  <w:proofErr w:type="gramEnd"/>
                  <w:r w:rsidR="00321E2A" w:rsidRPr="00870F39">
                    <w:rPr>
                      <w:color w:val="000000" w:themeColor="text1"/>
                      <w:szCs w:val="22"/>
                    </w:rPr>
                    <w:t xml:space="preserve">. </w:t>
                  </w:r>
                  <w:r w:rsidR="00932187">
                    <w:rPr>
                      <w:color w:val="000000" w:themeColor="text1"/>
                      <w:szCs w:val="22"/>
                    </w:rPr>
                    <w:t>The application also describes a plan to facilitate Sheltered English Immersion endorsement for teacher leaders, including reimbursement for course costs</w:t>
                  </w:r>
                  <w:r w:rsidR="00637B4D">
                    <w:rPr>
                      <w:color w:val="000000" w:themeColor="text1"/>
                      <w:szCs w:val="22"/>
                    </w:rPr>
                    <w:t xml:space="preserve">. </w:t>
                  </w:r>
                  <w:r w:rsidR="00321E2A" w:rsidRPr="00870F39">
                    <w:rPr>
                      <w:color w:val="000000" w:themeColor="text1"/>
                      <w:szCs w:val="22"/>
                    </w:rPr>
                    <w:t>(II.D.)</w:t>
                  </w:r>
                </w:p>
                <w:p w14:paraId="28443211" w14:textId="77777777" w:rsidR="00B2157C" w:rsidRDefault="00870F39" w:rsidP="00870F39">
                  <w:pPr>
                    <w:pStyle w:val="ListParagraph"/>
                    <w:widowControl/>
                    <w:numPr>
                      <w:ilvl w:val="0"/>
                      <w:numId w:val="25"/>
                    </w:numPr>
                    <w:ind w:left="360"/>
                    <w:contextualSpacing w:val="0"/>
                    <w:rPr>
                      <w:color w:val="000000" w:themeColor="text1"/>
                      <w:szCs w:val="22"/>
                    </w:rPr>
                  </w:pPr>
                  <w:r>
                    <w:rPr>
                      <w:color w:val="000000" w:themeColor="text1"/>
                      <w:szCs w:val="22"/>
                    </w:rPr>
                    <w:t xml:space="preserve">The application demonstrated knowledge of federal requirements for implementation of the special education program. </w:t>
                  </w:r>
                  <w:r w:rsidR="00B2157C">
                    <w:rPr>
                      <w:color w:val="000000" w:themeColor="text1"/>
                      <w:szCs w:val="22"/>
                    </w:rPr>
                    <w:t>The application provided a general overview of</w:t>
                  </w:r>
                  <w:r w:rsidR="00666E55">
                    <w:rPr>
                      <w:color w:val="000000" w:themeColor="text1"/>
                      <w:szCs w:val="22"/>
                    </w:rPr>
                    <w:t xml:space="preserve"> required components of</w:t>
                  </w:r>
                  <w:r w:rsidR="00B2157C">
                    <w:rPr>
                      <w:color w:val="000000" w:themeColor="text1"/>
                      <w:szCs w:val="22"/>
                    </w:rPr>
                    <w:t xml:space="preserve"> the program, including the </w:t>
                  </w:r>
                  <w:r w:rsidR="00666E55">
                    <w:rPr>
                      <w:color w:val="000000" w:themeColor="text1"/>
                      <w:szCs w:val="22"/>
                    </w:rPr>
                    <w:t>identification of students for services and the development of an individualized education program (IEP). (II.D.)</w:t>
                  </w:r>
                </w:p>
                <w:p w14:paraId="5B416F7F" w14:textId="77777777" w:rsidR="00870F39" w:rsidRPr="00870F39" w:rsidRDefault="00870F39" w:rsidP="00870F39">
                  <w:pPr>
                    <w:pStyle w:val="ListParagraph"/>
                    <w:widowControl/>
                    <w:numPr>
                      <w:ilvl w:val="0"/>
                      <w:numId w:val="25"/>
                    </w:numPr>
                    <w:ind w:left="360"/>
                    <w:contextualSpacing w:val="0"/>
                    <w:rPr>
                      <w:color w:val="000000" w:themeColor="text1"/>
                      <w:szCs w:val="22"/>
                    </w:rPr>
                  </w:pPr>
                  <w:r>
                    <w:rPr>
                      <w:color w:val="000000" w:themeColor="text1"/>
                      <w:szCs w:val="22"/>
                    </w:rPr>
                    <w:t>The application described a continuum of services and referenced the Massachusetts Tiered Systems of Support as the ‘blueprint’ for the proposed school’s delivery of special education services. (II.D.)</w:t>
                  </w:r>
                </w:p>
                <w:p w14:paraId="785F3340" w14:textId="77777777" w:rsidR="004A1590" w:rsidRDefault="003A392D" w:rsidP="006072AC">
                  <w:pPr>
                    <w:pStyle w:val="ListParagraph"/>
                    <w:widowControl/>
                    <w:numPr>
                      <w:ilvl w:val="0"/>
                      <w:numId w:val="25"/>
                    </w:numPr>
                    <w:ind w:left="360"/>
                    <w:contextualSpacing w:val="0"/>
                    <w:rPr>
                      <w:color w:val="000000" w:themeColor="text1"/>
                      <w:szCs w:val="22"/>
                    </w:rPr>
                  </w:pPr>
                  <w:r w:rsidRPr="00B323D1">
                    <w:rPr>
                      <w:color w:val="000000" w:themeColor="text1"/>
                      <w:szCs w:val="22"/>
                    </w:rPr>
                    <w:t>The applicant group has identified the Professional Center for Child Development as a potential partner for providing s</w:t>
                  </w:r>
                  <w:r w:rsidR="006266A2" w:rsidRPr="00B323D1">
                    <w:rPr>
                      <w:color w:val="000000" w:themeColor="text1"/>
                      <w:szCs w:val="22"/>
                    </w:rPr>
                    <w:t>pecialized services to students. (II.D.)</w:t>
                  </w:r>
                </w:p>
                <w:p w14:paraId="773E0F77" w14:textId="77777777" w:rsidR="00035A25" w:rsidRPr="007242D6" w:rsidRDefault="00035A25" w:rsidP="006072AC">
                  <w:pPr>
                    <w:pStyle w:val="ListParagraph"/>
                    <w:widowControl/>
                    <w:numPr>
                      <w:ilvl w:val="0"/>
                      <w:numId w:val="25"/>
                    </w:numPr>
                    <w:ind w:left="360"/>
                    <w:contextualSpacing w:val="0"/>
                    <w:rPr>
                      <w:color w:val="000000" w:themeColor="text1"/>
                      <w:szCs w:val="22"/>
                    </w:rPr>
                  </w:pPr>
                  <w:r>
                    <w:rPr>
                      <w:color w:val="000000" w:themeColor="text1"/>
                      <w:szCs w:val="22"/>
                    </w:rPr>
                    <w:t xml:space="preserve">The application describes the plan to implement an inclusion classroom with push-in supports for students as needed. In the instances where </w:t>
                  </w:r>
                  <w:proofErr w:type="gramStart"/>
                  <w:r>
                    <w:rPr>
                      <w:color w:val="000000" w:themeColor="text1"/>
                      <w:szCs w:val="22"/>
                    </w:rPr>
                    <w:t>pull-out</w:t>
                  </w:r>
                  <w:proofErr w:type="gramEnd"/>
                  <w:r>
                    <w:rPr>
                      <w:color w:val="000000" w:themeColor="text1"/>
                      <w:szCs w:val="22"/>
                    </w:rPr>
                    <w:t xml:space="preserve"> services are warranted, the proposed facility planning will incorporate additional space for use by specialists</w:t>
                  </w:r>
                  <w:r w:rsidR="00D92736">
                    <w:rPr>
                      <w:color w:val="000000" w:themeColor="text1"/>
                      <w:szCs w:val="22"/>
                    </w:rPr>
                    <w:t xml:space="preserve"> and service providers</w:t>
                  </w:r>
                  <w:r>
                    <w:rPr>
                      <w:color w:val="000000" w:themeColor="text1"/>
                      <w:szCs w:val="22"/>
                    </w:rPr>
                    <w:t>.</w:t>
                  </w:r>
                  <w:r w:rsidR="00D92736">
                    <w:rPr>
                      <w:color w:val="000000" w:themeColor="text1"/>
                      <w:szCs w:val="22"/>
                    </w:rPr>
                    <w:t xml:space="preserve"> (II.D.)</w:t>
                  </w:r>
                  <w:r>
                    <w:rPr>
                      <w:color w:val="000000" w:themeColor="text1"/>
                      <w:szCs w:val="22"/>
                    </w:rPr>
                    <w:t xml:space="preserve"> </w:t>
                  </w:r>
                </w:p>
              </w:tc>
              <w:tc>
                <w:tcPr>
                  <w:tcW w:w="2500" w:type="pct"/>
                </w:tcPr>
                <w:p w14:paraId="22E433C1" w14:textId="77777777" w:rsidR="00A4700D" w:rsidRDefault="002938F9" w:rsidP="006072AC">
                  <w:pPr>
                    <w:pStyle w:val="ListParagraph"/>
                    <w:numPr>
                      <w:ilvl w:val="0"/>
                      <w:numId w:val="25"/>
                    </w:numPr>
                    <w:snapToGrid/>
                    <w:contextualSpacing w:val="0"/>
                    <w:rPr>
                      <w:szCs w:val="22"/>
                    </w:rPr>
                  </w:pPr>
                  <w:r>
                    <w:t>The proposed staffing mo</w:t>
                  </w:r>
                  <w:r w:rsidR="00C646EE">
                    <w:t>del does not include fulltime English as a second language (ESL)</w:t>
                  </w:r>
                  <w:r>
                    <w:t xml:space="preserve"> or special education teachers</w:t>
                  </w:r>
                  <w:r w:rsidR="009D1D14">
                    <w:t xml:space="preserve"> and is reliant upon contracted services </w:t>
                  </w:r>
                  <w:r w:rsidR="0085415C">
                    <w:t>and/</w:t>
                  </w:r>
                  <w:r w:rsidR="009D1D14">
                    <w:t xml:space="preserve">or dually licensed </w:t>
                  </w:r>
                  <w:r w:rsidR="00E906D4">
                    <w:t xml:space="preserve">special education or ESL </w:t>
                  </w:r>
                  <w:r w:rsidR="009D1D14">
                    <w:t>teacher leaders</w:t>
                  </w:r>
                  <w:r w:rsidR="00E906D4">
                    <w:t xml:space="preserve"> </w:t>
                  </w:r>
                  <w:r w:rsidR="00F0350A">
                    <w:t xml:space="preserve">for the delivery of services </w:t>
                  </w:r>
                  <w:r w:rsidR="00E906D4">
                    <w:t>within the co-led classroom</w:t>
                  </w:r>
                  <w:r w:rsidR="00CE3BCD" w:rsidRPr="00CE3BCD">
                    <w:t>.</w:t>
                  </w:r>
                  <w:r>
                    <w:t xml:space="preserve"> Based on the part-time employment of the E</w:t>
                  </w:r>
                  <w:r w:rsidR="00C646EE">
                    <w:t>nglish language education</w:t>
                  </w:r>
                  <w:r>
                    <w:t xml:space="preserve"> director and special education director, </w:t>
                  </w:r>
                  <w:r w:rsidR="0085415C">
                    <w:t xml:space="preserve">it is unclear if </w:t>
                  </w:r>
                  <w:r w:rsidR="00FA7AED">
                    <w:t xml:space="preserve">the </w:t>
                  </w:r>
                  <w:r w:rsidR="0085415C">
                    <w:t xml:space="preserve">proposed </w:t>
                  </w:r>
                  <w:r w:rsidR="00D73211">
                    <w:t xml:space="preserve">staffing plan will be sufficient if the </w:t>
                  </w:r>
                  <w:r w:rsidR="00F0350A">
                    <w:t>population</w:t>
                  </w:r>
                  <w:r w:rsidR="00D73211">
                    <w:t xml:space="preserve"> of </w:t>
                  </w:r>
                  <w:r w:rsidR="005306A6">
                    <w:t>high need</w:t>
                  </w:r>
                  <w:r w:rsidR="00F0350A">
                    <w:t>s</w:t>
                  </w:r>
                  <w:r w:rsidR="00D73211">
                    <w:t xml:space="preserve"> students exceed</w:t>
                  </w:r>
                  <w:r w:rsidR="00F0350A">
                    <w:t>s</w:t>
                  </w:r>
                  <w:r w:rsidR="00D73211">
                    <w:t xml:space="preserve"> projections</w:t>
                  </w:r>
                  <w:r w:rsidR="0024003F">
                    <w:t xml:space="preserve">. </w:t>
                  </w:r>
                  <w:r w:rsidR="00CE3BCD" w:rsidRPr="00CE3BCD">
                    <w:rPr>
                      <w:szCs w:val="22"/>
                    </w:rPr>
                    <w:t>(II.D.)</w:t>
                  </w:r>
                </w:p>
                <w:p w14:paraId="27A23FC4" w14:textId="77777777" w:rsidR="000004E9" w:rsidRDefault="000004E9" w:rsidP="006072AC">
                  <w:pPr>
                    <w:pStyle w:val="ListParagraph"/>
                    <w:numPr>
                      <w:ilvl w:val="0"/>
                      <w:numId w:val="25"/>
                    </w:numPr>
                    <w:snapToGrid/>
                    <w:contextualSpacing w:val="0"/>
                    <w:rPr>
                      <w:szCs w:val="22"/>
                    </w:rPr>
                  </w:pPr>
                  <w:r>
                    <w:rPr>
                      <w:szCs w:val="22"/>
                    </w:rPr>
                    <w:t>The</w:t>
                  </w:r>
                  <w:r w:rsidR="00950500">
                    <w:rPr>
                      <w:szCs w:val="22"/>
                    </w:rPr>
                    <w:t xml:space="preserve"> application contained a</w:t>
                  </w:r>
                  <w:r>
                    <w:rPr>
                      <w:szCs w:val="22"/>
                    </w:rPr>
                    <w:t xml:space="preserve"> </w:t>
                  </w:r>
                  <w:r w:rsidR="0006749E">
                    <w:rPr>
                      <w:szCs w:val="22"/>
                    </w:rPr>
                    <w:t>description of</w:t>
                  </w:r>
                  <w:r>
                    <w:rPr>
                      <w:szCs w:val="22"/>
                    </w:rPr>
                    <w:t xml:space="preserve"> the special education program </w:t>
                  </w:r>
                  <w:r w:rsidR="00950500">
                    <w:rPr>
                      <w:szCs w:val="22"/>
                    </w:rPr>
                    <w:t xml:space="preserve">that </w:t>
                  </w:r>
                  <w:r>
                    <w:rPr>
                      <w:szCs w:val="22"/>
                    </w:rPr>
                    <w:t>did no</w:t>
                  </w:r>
                  <w:r w:rsidR="005306A6">
                    <w:rPr>
                      <w:szCs w:val="22"/>
                    </w:rPr>
                    <w:t>t provide</w:t>
                  </w:r>
                  <w:r>
                    <w:rPr>
                      <w:szCs w:val="22"/>
                    </w:rPr>
                    <w:t xml:space="preserve"> sufficient details </w:t>
                  </w:r>
                  <w:r w:rsidR="00D73211">
                    <w:rPr>
                      <w:szCs w:val="22"/>
                    </w:rPr>
                    <w:t>regarding effective</w:t>
                  </w:r>
                  <w:r w:rsidR="00973FDD">
                    <w:rPr>
                      <w:szCs w:val="22"/>
                    </w:rPr>
                    <w:t xml:space="preserve"> implement</w:t>
                  </w:r>
                  <w:r w:rsidR="007F6D08">
                    <w:rPr>
                      <w:szCs w:val="22"/>
                    </w:rPr>
                    <w:t>ation</w:t>
                  </w:r>
                  <w:r w:rsidR="0006749E">
                    <w:rPr>
                      <w:szCs w:val="22"/>
                    </w:rPr>
                    <w:t xml:space="preserve"> </w:t>
                  </w:r>
                  <w:r>
                    <w:rPr>
                      <w:szCs w:val="22"/>
                    </w:rPr>
                    <w:t>with</w:t>
                  </w:r>
                  <w:r w:rsidR="00AA59D6">
                    <w:rPr>
                      <w:szCs w:val="22"/>
                    </w:rPr>
                    <w:t xml:space="preserve">in the proposed school design. </w:t>
                  </w:r>
                  <w:r w:rsidR="000E5AD7">
                    <w:rPr>
                      <w:szCs w:val="22"/>
                    </w:rPr>
                    <w:t>While not in attendance at the interview with Department staff, t</w:t>
                  </w:r>
                  <w:r w:rsidR="00AA59D6">
                    <w:rPr>
                      <w:szCs w:val="22"/>
                    </w:rPr>
                    <w:t xml:space="preserve">he </w:t>
                  </w:r>
                  <w:r w:rsidR="000E5AD7">
                    <w:rPr>
                      <w:szCs w:val="22"/>
                    </w:rPr>
                    <w:t>proposed board of trustees</w:t>
                  </w:r>
                  <w:r w:rsidR="00AA59D6">
                    <w:rPr>
                      <w:szCs w:val="22"/>
                    </w:rPr>
                    <w:t xml:space="preserve"> </w:t>
                  </w:r>
                  <w:r w:rsidR="003A471A">
                    <w:rPr>
                      <w:szCs w:val="22"/>
                    </w:rPr>
                    <w:t xml:space="preserve">includes a licensed </w:t>
                  </w:r>
                  <w:r w:rsidR="00AA59D6">
                    <w:rPr>
                      <w:szCs w:val="22"/>
                    </w:rPr>
                    <w:t>special educat</w:t>
                  </w:r>
                  <w:r w:rsidR="003A471A">
                    <w:rPr>
                      <w:szCs w:val="22"/>
                    </w:rPr>
                    <w:t>or</w:t>
                  </w:r>
                  <w:r w:rsidR="00AA59D6">
                    <w:rPr>
                      <w:szCs w:val="22"/>
                    </w:rPr>
                    <w:t xml:space="preserve">. </w:t>
                  </w:r>
                  <w:r w:rsidR="005306A6">
                    <w:rPr>
                      <w:szCs w:val="22"/>
                    </w:rPr>
                    <w:t>(II.D.)</w:t>
                  </w:r>
                </w:p>
                <w:p w14:paraId="16751514" w14:textId="77777777" w:rsidR="0082261D" w:rsidRPr="0082261D" w:rsidRDefault="0082261D" w:rsidP="006072AC">
                  <w:pPr>
                    <w:pStyle w:val="ListParagraph"/>
                    <w:widowControl/>
                    <w:numPr>
                      <w:ilvl w:val="0"/>
                      <w:numId w:val="25"/>
                    </w:numPr>
                    <w:snapToGrid/>
                    <w:ind w:right="70"/>
                    <w:contextualSpacing w:val="0"/>
                    <w:rPr>
                      <w:color w:val="000000" w:themeColor="text1"/>
                    </w:rPr>
                  </w:pPr>
                  <w:r>
                    <w:rPr>
                      <w:color w:val="000000" w:themeColor="text1"/>
                    </w:rPr>
                    <w:t xml:space="preserve">During the interview, </w:t>
                  </w:r>
                  <w:r w:rsidR="007F6E47">
                    <w:rPr>
                      <w:color w:val="000000" w:themeColor="text1"/>
                    </w:rPr>
                    <w:t xml:space="preserve">a </w:t>
                  </w:r>
                  <w:r w:rsidR="001258DF">
                    <w:rPr>
                      <w:color w:val="000000" w:themeColor="text1"/>
                    </w:rPr>
                    <w:t xml:space="preserve">potential </w:t>
                  </w:r>
                  <w:r w:rsidR="00383DA6">
                    <w:rPr>
                      <w:color w:val="000000" w:themeColor="text1"/>
                    </w:rPr>
                    <w:t xml:space="preserve">ELD </w:t>
                  </w:r>
                  <w:r w:rsidR="001258DF">
                    <w:rPr>
                      <w:color w:val="000000" w:themeColor="text1"/>
                    </w:rPr>
                    <w:t>service provider to the school</w:t>
                  </w:r>
                  <w:r>
                    <w:rPr>
                      <w:color w:val="000000" w:themeColor="text1"/>
                    </w:rPr>
                    <w:t xml:space="preserve"> appeared to indicate that if </w:t>
                  </w:r>
                  <w:r w:rsidR="00E1538E">
                    <w:rPr>
                      <w:color w:val="000000" w:themeColor="text1"/>
                    </w:rPr>
                    <w:t>the needs of students receiving special education services</w:t>
                  </w:r>
                  <w:r>
                    <w:rPr>
                      <w:color w:val="000000" w:themeColor="text1"/>
                    </w:rPr>
                    <w:t xml:space="preserve"> </w:t>
                  </w:r>
                  <w:proofErr w:type="gramStart"/>
                  <w:r>
                    <w:rPr>
                      <w:color w:val="000000" w:themeColor="text1"/>
                    </w:rPr>
                    <w:t>could not be met</w:t>
                  </w:r>
                  <w:proofErr w:type="gramEnd"/>
                  <w:r>
                    <w:rPr>
                      <w:color w:val="000000" w:themeColor="text1"/>
                    </w:rPr>
                    <w:t xml:space="preserve"> in the general education classroom</w:t>
                  </w:r>
                  <w:r w:rsidR="00393DDF">
                    <w:rPr>
                      <w:color w:val="000000" w:themeColor="text1"/>
                    </w:rPr>
                    <w:t>, the proposed school</w:t>
                  </w:r>
                  <w:r>
                    <w:rPr>
                      <w:color w:val="000000" w:themeColor="text1"/>
                    </w:rPr>
                    <w:t xml:space="preserve"> would initiate conversations with Haverhill Public Schools regarding </w:t>
                  </w:r>
                  <w:r w:rsidR="005F67CB">
                    <w:rPr>
                      <w:color w:val="000000" w:themeColor="text1"/>
                    </w:rPr>
                    <w:t xml:space="preserve">alternative </w:t>
                  </w:r>
                  <w:r>
                    <w:rPr>
                      <w:color w:val="000000" w:themeColor="text1"/>
                    </w:rPr>
                    <w:t>placement.</w:t>
                  </w:r>
                  <w:r w:rsidR="005306A6">
                    <w:rPr>
                      <w:color w:val="000000" w:themeColor="text1"/>
                    </w:rPr>
                    <w:t xml:space="preserve"> </w:t>
                  </w:r>
                  <w:r w:rsidR="007F6E47">
                    <w:rPr>
                      <w:color w:val="000000" w:themeColor="text1"/>
                    </w:rPr>
                    <w:t xml:space="preserve">This statement </w:t>
                  </w:r>
                  <w:r w:rsidR="00393DDF">
                    <w:rPr>
                      <w:color w:val="000000" w:themeColor="text1"/>
                    </w:rPr>
                    <w:t>did not align</w:t>
                  </w:r>
                  <w:r w:rsidR="007F6E47">
                    <w:rPr>
                      <w:color w:val="000000" w:themeColor="text1"/>
                    </w:rPr>
                    <w:t xml:space="preserve"> with the </w:t>
                  </w:r>
                  <w:r w:rsidR="00393DDF">
                    <w:rPr>
                      <w:color w:val="000000" w:themeColor="text1"/>
                    </w:rPr>
                    <w:t xml:space="preserve">charter </w:t>
                  </w:r>
                  <w:r w:rsidR="007F6E47">
                    <w:rPr>
                      <w:color w:val="000000" w:themeColor="text1"/>
                    </w:rPr>
                    <w:t xml:space="preserve">application. </w:t>
                  </w:r>
                  <w:r w:rsidR="001D2F4E">
                    <w:rPr>
                      <w:color w:val="000000" w:themeColor="text1"/>
                    </w:rPr>
                    <w:t xml:space="preserve">It is unclear if the individual was referring to a full-time day or residential special education program. </w:t>
                  </w:r>
                  <w:r w:rsidR="005306A6">
                    <w:rPr>
                      <w:color w:val="000000" w:themeColor="text1"/>
                    </w:rPr>
                    <w:t>(II.D.)</w:t>
                  </w:r>
                </w:p>
              </w:tc>
            </w:tr>
          </w:tbl>
          <w:p w14:paraId="011C38AF" w14:textId="77777777" w:rsidR="00482752" w:rsidRPr="00643425" w:rsidRDefault="00482752" w:rsidP="00352BC3">
            <w:pPr>
              <w:rPr>
                <w:b/>
                <w:color w:val="000000" w:themeColor="text1"/>
                <w:szCs w:val="24"/>
              </w:rPr>
            </w:pPr>
          </w:p>
        </w:tc>
      </w:tr>
    </w:tbl>
    <w:p w14:paraId="3AAA635D" w14:textId="77777777" w:rsidR="00D73211" w:rsidRDefault="00D7321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5B41855F" w14:textId="77777777" w:rsidTr="00393CC1">
        <w:trPr>
          <w:trHeight w:val="800"/>
        </w:trPr>
        <w:tc>
          <w:tcPr>
            <w:tcW w:w="5000" w:type="pct"/>
          </w:tcPr>
          <w:p w14:paraId="35B2BC64" w14:textId="77777777" w:rsidR="00482752" w:rsidRPr="00643425" w:rsidRDefault="00482752" w:rsidP="00DB366B">
            <w:pPr>
              <w:jc w:val="center"/>
              <w:rPr>
                <w:b/>
                <w:color w:val="000000" w:themeColor="text1"/>
                <w:szCs w:val="24"/>
              </w:rPr>
            </w:pPr>
            <w:r w:rsidRPr="00643425">
              <w:rPr>
                <w:b/>
                <w:color w:val="000000" w:themeColor="text1"/>
                <w:szCs w:val="24"/>
              </w:rPr>
              <w:lastRenderedPageBreak/>
              <w:t>Culture and Family Engagement (II.E.)</w:t>
            </w:r>
          </w:p>
          <w:p w14:paraId="24F22325" w14:textId="77777777"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14:paraId="11EA913B" w14:textId="77777777" w:rsidTr="004C6DF5">
              <w:tc>
                <w:tcPr>
                  <w:tcW w:w="2500" w:type="pct"/>
                </w:tcPr>
                <w:p w14:paraId="783AFB9C" w14:textId="77777777" w:rsidR="00482752" w:rsidRPr="00643425" w:rsidRDefault="00482752" w:rsidP="004E34E5">
                  <w:pPr>
                    <w:widowControl/>
                    <w:snapToGrid/>
                    <w:rPr>
                      <w:b/>
                      <w:color w:val="000000" w:themeColor="text1"/>
                      <w:szCs w:val="24"/>
                      <w:u w:val="single"/>
                    </w:rPr>
                  </w:pPr>
                  <w:r w:rsidRPr="00407889">
                    <w:rPr>
                      <w:b/>
                      <w:color w:val="000000" w:themeColor="text1"/>
                      <w:szCs w:val="24"/>
                      <w:u w:val="single"/>
                    </w:rPr>
                    <w:t>Identified Evidence</w:t>
                  </w:r>
                </w:p>
              </w:tc>
              <w:tc>
                <w:tcPr>
                  <w:tcW w:w="2500" w:type="pct"/>
                </w:tcPr>
                <w:p w14:paraId="09D38038"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2F6D1E3C" w14:textId="77777777" w:rsidTr="00393CC1">
              <w:trPr>
                <w:trHeight w:val="900"/>
              </w:trPr>
              <w:tc>
                <w:tcPr>
                  <w:tcW w:w="2500" w:type="pct"/>
                </w:tcPr>
                <w:p w14:paraId="6ED23057" w14:textId="77777777" w:rsidR="00FA1987" w:rsidRDefault="00FA1987" w:rsidP="006072AC">
                  <w:pPr>
                    <w:pStyle w:val="ListParagraph"/>
                    <w:widowControl/>
                    <w:numPr>
                      <w:ilvl w:val="0"/>
                      <w:numId w:val="26"/>
                    </w:numPr>
                    <w:contextualSpacing w:val="0"/>
                    <w:rPr>
                      <w:color w:val="000000" w:themeColor="text1"/>
                      <w:szCs w:val="22"/>
                    </w:rPr>
                  </w:pPr>
                  <w:r>
                    <w:rPr>
                      <w:color w:val="000000" w:themeColor="text1"/>
                      <w:szCs w:val="22"/>
                    </w:rPr>
                    <w:t xml:space="preserve">The application describes the inherent attributes of a Montessori learning environment and its influence on the creation of a positive school climate and culture where students </w:t>
                  </w:r>
                  <w:r w:rsidR="00C200BB">
                    <w:rPr>
                      <w:color w:val="000000" w:themeColor="text1"/>
                      <w:szCs w:val="22"/>
                    </w:rPr>
                    <w:t>can</w:t>
                  </w:r>
                  <w:r>
                    <w:rPr>
                      <w:color w:val="000000" w:themeColor="text1"/>
                      <w:szCs w:val="22"/>
                    </w:rPr>
                    <w:t xml:space="preserve"> exert their independence and feel connected to their peers and community. The applica</w:t>
                  </w:r>
                  <w:r w:rsidR="00C200BB">
                    <w:rPr>
                      <w:color w:val="000000" w:themeColor="text1"/>
                      <w:szCs w:val="22"/>
                    </w:rPr>
                    <w:t xml:space="preserve">tion </w:t>
                  </w:r>
                  <w:r>
                    <w:rPr>
                      <w:color w:val="000000" w:themeColor="text1"/>
                      <w:szCs w:val="22"/>
                    </w:rPr>
                    <w:t xml:space="preserve">describes the use of a prepared </w:t>
                  </w:r>
                  <w:r w:rsidR="00D96E27">
                    <w:rPr>
                      <w:color w:val="000000" w:themeColor="text1"/>
                      <w:szCs w:val="22"/>
                    </w:rPr>
                    <w:t xml:space="preserve">Montessori </w:t>
                  </w:r>
                  <w:r>
                    <w:rPr>
                      <w:color w:val="000000" w:themeColor="text1"/>
                      <w:szCs w:val="22"/>
                    </w:rPr>
                    <w:t xml:space="preserve">classroom environment to support the development of self-regulation and cooperation. (II.E.) </w:t>
                  </w:r>
                </w:p>
                <w:p w14:paraId="10956462" w14:textId="77777777" w:rsidR="00804D3E" w:rsidRDefault="00804D3E" w:rsidP="006072AC">
                  <w:pPr>
                    <w:pStyle w:val="ListParagraph"/>
                    <w:widowControl/>
                    <w:numPr>
                      <w:ilvl w:val="0"/>
                      <w:numId w:val="26"/>
                    </w:numPr>
                    <w:contextualSpacing w:val="0"/>
                    <w:rPr>
                      <w:color w:val="000000" w:themeColor="text1"/>
                      <w:szCs w:val="22"/>
                    </w:rPr>
                  </w:pPr>
                  <w:r>
                    <w:rPr>
                      <w:color w:val="000000" w:themeColor="text1"/>
                      <w:szCs w:val="22"/>
                    </w:rPr>
                    <w:t>The application describes how the proposed school will provide an intimate school environment through its individual sites serving no more than 30 students in a multiage classroom</w:t>
                  </w:r>
                  <w:r w:rsidR="003705F9">
                    <w:rPr>
                      <w:color w:val="000000" w:themeColor="text1"/>
                      <w:szCs w:val="22"/>
                    </w:rPr>
                    <w:t xml:space="preserve"> over a </w:t>
                  </w:r>
                  <w:r w:rsidR="004A1CFB">
                    <w:rPr>
                      <w:color w:val="000000" w:themeColor="text1"/>
                      <w:szCs w:val="22"/>
                    </w:rPr>
                    <w:t>3-year</w:t>
                  </w:r>
                  <w:r w:rsidR="003705F9">
                    <w:rPr>
                      <w:color w:val="000000" w:themeColor="text1"/>
                      <w:szCs w:val="22"/>
                    </w:rPr>
                    <w:t xml:space="preserve"> period</w:t>
                  </w:r>
                  <w:r>
                    <w:rPr>
                      <w:color w:val="000000" w:themeColor="text1"/>
                      <w:szCs w:val="22"/>
                    </w:rPr>
                    <w:t xml:space="preserve">. The applicant </w:t>
                  </w:r>
                  <w:r w:rsidR="004A1CFB">
                    <w:rPr>
                      <w:color w:val="000000" w:themeColor="text1"/>
                      <w:szCs w:val="22"/>
                    </w:rPr>
                    <w:t xml:space="preserve">group </w:t>
                  </w:r>
                  <w:r>
                    <w:rPr>
                      <w:color w:val="000000" w:themeColor="text1"/>
                      <w:szCs w:val="22"/>
                    </w:rPr>
                    <w:t>states that these micro-schools will support the development of strong relationships amongst students, teachers, and family members that will enable the school to engage families in their child’s educational development. (II.E.)</w:t>
                  </w:r>
                </w:p>
                <w:p w14:paraId="4E38B0EF" w14:textId="77777777" w:rsidR="00804D3E" w:rsidRDefault="00DD4B1E" w:rsidP="006072AC">
                  <w:pPr>
                    <w:pStyle w:val="ListParagraph"/>
                    <w:widowControl/>
                    <w:numPr>
                      <w:ilvl w:val="0"/>
                      <w:numId w:val="26"/>
                    </w:numPr>
                    <w:contextualSpacing w:val="0"/>
                    <w:rPr>
                      <w:color w:val="000000" w:themeColor="text1"/>
                      <w:szCs w:val="22"/>
                    </w:rPr>
                  </w:pPr>
                  <w:r>
                    <w:rPr>
                      <w:color w:val="000000" w:themeColor="text1"/>
                      <w:szCs w:val="22"/>
                    </w:rPr>
                    <w:t>The applicant group has integrated throughout the application the commitment to implement culturally sustaining pedagogy in support of students’ identities</w:t>
                  </w:r>
                  <w:r w:rsidR="00953C59">
                    <w:rPr>
                      <w:color w:val="000000" w:themeColor="text1"/>
                      <w:szCs w:val="22"/>
                    </w:rPr>
                    <w:t>, including hiring priorities for teacher leaders and professional development for staff</w:t>
                  </w:r>
                  <w:r>
                    <w:rPr>
                      <w:color w:val="000000" w:themeColor="text1"/>
                      <w:szCs w:val="22"/>
                    </w:rPr>
                    <w:t>.</w:t>
                  </w:r>
                  <w:r w:rsidR="00953C59">
                    <w:rPr>
                      <w:color w:val="000000" w:themeColor="text1"/>
                      <w:szCs w:val="22"/>
                    </w:rPr>
                    <w:t xml:space="preserve"> (II.E.)</w:t>
                  </w:r>
                </w:p>
                <w:p w14:paraId="6FE8968A" w14:textId="77777777" w:rsidR="00C1158E" w:rsidRDefault="005735A7" w:rsidP="006072AC">
                  <w:pPr>
                    <w:pStyle w:val="ListParagraph"/>
                    <w:widowControl/>
                    <w:numPr>
                      <w:ilvl w:val="0"/>
                      <w:numId w:val="26"/>
                    </w:numPr>
                    <w:contextualSpacing w:val="0"/>
                    <w:rPr>
                      <w:color w:val="000000" w:themeColor="text1"/>
                      <w:szCs w:val="22"/>
                    </w:rPr>
                  </w:pPr>
                  <w:r>
                    <w:rPr>
                      <w:color w:val="000000" w:themeColor="text1"/>
                      <w:szCs w:val="22"/>
                    </w:rPr>
                    <w:t xml:space="preserve">The applicant group has identified Conscious Discipline and </w:t>
                  </w:r>
                  <w:r w:rsidR="0054230B">
                    <w:rPr>
                      <w:color w:val="000000" w:themeColor="text1"/>
                      <w:szCs w:val="22"/>
                    </w:rPr>
                    <w:t>r</w:t>
                  </w:r>
                  <w:r>
                    <w:rPr>
                      <w:color w:val="000000" w:themeColor="text1"/>
                      <w:szCs w:val="22"/>
                    </w:rPr>
                    <w:t xml:space="preserve">estorative </w:t>
                  </w:r>
                  <w:r w:rsidR="0054230B">
                    <w:rPr>
                      <w:color w:val="000000" w:themeColor="text1"/>
                      <w:szCs w:val="22"/>
                    </w:rPr>
                    <w:t>j</w:t>
                  </w:r>
                  <w:r>
                    <w:rPr>
                      <w:color w:val="000000" w:themeColor="text1"/>
                      <w:szCs w:val="22"/>
                    </w:rPr>
                    <w:t xml:space="preserve">ustice as foundational elements </w:t>
                  </w:r>
                  <w:r w:rsidR="000E4652">
                    <w:rPr>
                      <w:color w:val="000000" w:themeColor="text1"/>
                      <w:szCs w:val="22"/>
                    </w:rPr>
                    <w:t>to the school’s approach to student discipline</w:t>
                  </w:r>
                  <w:r w:rsidR="003D20F5">
                    <w:rPr>
                      <w:color w:val="000000" w:themeColor="text1"/>
                      <w:szCs w:val="22"/>
                    </w:rPr>
                    <w:t xml:space="preserve"> in alignment with the school’s key design elements</w:t>
                  </w:r>
                  <w:r w:rsidR="000E4652">
                    <w:rPr>
                      <w:color w:val="000000" w:themeColor="text1"/>
                      <w:szCs w:val="22"/>
                    </w:rPr>
                    <w:t xml:space="preserve">. </w:t>
                  </w:r>
                  <w:r w:rsidR="00D96E27">
                    <w:rPr>
                      <w:color w:val="000000" w:themeColor="text1"/>
                      <w:szCs w:val="22"/>
                    </w:rPr>
                    <w:t xml:space="preserve">Conscious Discipline integrates social-emotional learning with classroom management to </w:t>
                  </w:r>
                  <w:r w:rsidR="0054230B">
                    <w:rPr>
                      <w:color w:val="000000" w:themeColor="text1"/>
                      <w:szCs w:val="22"/>
                    </w:rPr>
                    <w:t>support development in both teachers and students of</w:t>
                  </w:r>
                  <w:r w:rsidR="00D96E27">
                    <w:rPr>
                      <w:color w:val="000000" w:themeColor="text1"/>
                      <w:szCs w:val="22"/>
                    </w:rPr>
                    <w:t xml:space="preserve"> seven core skills: </w:t>
                  </w:r>
                  <w:r w:rsidR="00D96E27" w:rsidRPr="00D96E27">
                    <w:rPr>
                      <w:color w:val="000000" w:themeColor="text1"/>
                      <w:szCs w:val="22"/>
                    </w:rPr>
                    <w:t>composure, encouragement, assertiveness, choices, positive intent, empathy, and consequences</w:t>
                  </w:r>
                  <w:r w:rsidR="00D96E27">
                    <w:rPr>
                      <w:color w:val="000000" w:themeColor="text1"/>
                      <w:szCs w:val="22"/>
                    </w:rPr>
                    <w:t xml:space="preserve">. </w:t>
                  </w:r>
                  <w:r w:rsidR="0054230B">
                    <w:rPr>
                      <w:color w:val="000000" w:themeColor="text1"/>
                      <w:szCs w:val="22"/>
                    </w:rPr>
                    <w:t xml:space="preserve">The applicant group has </w:t>
                  </w:r>
                  <w:r w:rsidR="00407889">
                    <w:rPr>
                      <w:color w:val="000000" w:themeColor="text1"/>
                      <w:szCs w:val="22"/>
                    </w:rPr>
                    <w:t xml:space="preserve">also </w:t>
                  </w:r>
                  <w:r w:rsidR="0054230B">
                    <w:rPr>
                      <w:color w:val="000000" w:themeColor="text1"/>
                      <w:szCs w:val="22"/>
                    </w:rPr>
                    <w:t>identified restorative justice practices as a complementary approach built upon relationships rather than negative reinforcement or punishment. (</w:t>
                  </w:r>
                  <w:r w:rsidR="003705F9">
                    <w:rPr>
                      <w:color w:val="000000" w:themeColor="text1"/>
                      <w:szCs w:val="22"/>
                    </w:rPr>
                    <w:t>II.E.)</w:t>
                  </w:r>
                </w:p>
                <w:p w14:paraId="48E4248B" w14:textId="77777777" w:rsidR="00B1459A" w:rsidRPr="00C1158E" w:rsidRDefault="0044524D" w:rsidP="006072AC">
                  <w:pPr>
                    <w:pStyle w:val="ListParagraph"/>
                    <w:widowControl/>
                    <w:numPr>
                      <w:ilvl w:val="0"/>
                      <w:numId w:val="26"/>
                    </w:numPr>
                    <w:contextualSpacing w:val="0"/>
                    <w:rPr>
                      <w:color w:val="000000" w:themeColor="text1"/>
                      <w:szCs w:val="22"/>
                    </w:rPr>
                  </w:pPr>
                  <w:r>
                    <w:rPr>
                      <w:color w:val="000000" w:themeColor="text1"/>
                      <w:szCs w:val="22"/>
                    </w:rPr>
                    <w:t xml:space="preserve">The application names </w:t>
                  </w:r>
                  <w:r w:rsidR="00B1459A">
                    <w:rPr>
                      <w:color w:val="000000" w:themeColor="text1"/>
                      <w:szCs w:val="22"/>
                    </w:rPr>
                    <w:t xml:space="preserve">a </w:t>
                  </w:r>
                  <w:r>
                    <w:rPr>
                      <w:color w:val="000000" w:themeColor="text1"/>
                      <w:szCs w:val="22"/>
                    </w:rPr>
                    <w:t>few</w:t>
                  </w:r>
                  <w:r w:rsidR="00B1459A">
                    <w:rPr>
                      <w:color w:val="000000" w:themeColor="text1"/>
                      <w:szCs w:val="22"/>
                    </w:rPr>
                    <w:t xml:space="preserve"> strategies to support the development of relationships with families, including home visits by teacher leaders, </w:t>
                  </w:r>
                  <w:r w:rsidR="003A545F">
                    <w:rPr>
                      <w:color w:val="000000" w:themeColor="text1"/>
                      <w:szCs w:val="22"/>
                    </w:rPr>
                    <w:t xml:space="preserve">and </w:t>
                  </w:r>
                  <w:r w:rsidR="00807724">
                    <w:rPr>
                      <w:color w:val="000000" w:themeColor="text1"/>
                      <w:szCs w:val="22"/>
                    </w:rPr>
                    <w:t xml:space="preserve">two </w:t>
                  </w:r>
                  <w:r w:rsidR="00B1459A">
                    <w:rPr>
                      <w:color w:val="000000" w:themeColor="text1"/>
                      <w:szCs w:val="22"/>
                    </w:rPr>
                    <w:t>parent/teacher conferences</w:t>
                  </w:r>
                  <w:r w:rsidR="00807724">
                    <w:rPr>
                      <w:color w:val="000000" w:themeColor="text1"/>
                      <w:szCs w:val="22"/>
                    </w:rPr>
                    <w:t xml:space="preserve"> annually to discuss student progress and development</w:t>
                  </w:r>
                  <w:r w:rsidR="00B1459A">
                    <w:rPr>
                      <w:color w:val="000000" w:themeColor="text1"/>
                      <w:szCs w:val="22"/>
                    </w:rPr>
                    <w:t>.</w:t>
                  </w:r>
                  <w:r w:rsidR="00414C47">
                    <w:rPr>
                      <w:color w:val="000000" w:themeColor="text1"/>
                      <w:szCs w:val="22"/>
                    </w:rPr>
                    <w:t xml:space="preserve"> (</w:t>
                  </w:r>
                  <w:r w:rsidR="00EB336D">
                    <w:rPr>
                      <w:color w:val="000000" w:themeColor="text1"/>
                      <w:szCs w:val="22"/>
                    </w:rPr>
                    <w:t>II.E.)</w:t>
                  </w:r>
                </w:p>
              </w:tc>
              <w:tc>
                <w:tcPr>
                  <w:tcW w:w="2500" w:type="pct"/>
                </w:tcPr>
                <w:p w14:paraId="735ABE70" w14:textId="77777777" w:rsidR="00205632" w:rsidRDefault="00EA451C" w:rsidP="006072AC">
                  <w:pPr>
                    <w:pStyle w:val="ListParagraph"/>
                    <w:numPr>
                      <w:ilvl w:val="0"/>
                      <w:numId w:val="26"/>
                    </w:numPr>
                    <w:snapToGrid/>
                    <w:ind w:left="339" w:hanging="339"/>
                    <w:contextualSpacing w:val="0"/>
                    <w:rPr>
                      <w:szCs w:val="22"/>
                    </w:rPr>
                  </w:pPr>
                  <w:r>
                    <w:rPr>
                      <w:szCs w:val="22"/>
                    </w:rPr>
                    <w:t>While the application provides</w:t>
                  </w:r>
                  <w:r w:rsidR="0064623C">
                    <w:rPr>
                      <w:szCs w:val="22"/>
                    </w:rPr>
                    <w:t xml:space="preserve"> the conceptual framework for the school’s culture</w:t>
                  </w:r>
                  <w:r>
                    <w:rPr>
                      <w:szCs w:val="22"/>
                    </w:rPr>
                    <w:t xml:space="preserve">, </w:t>
                  </w:r>
                  <w:r w:rsidR="0064623C">
                    <w:rPr>
                      <w:szCs w:val="22"/>
                    </w:rPr>
                    <w:t>t</w:t>
                  </w:r>
                  <w:r w:rsidR="00205632" w:rsidRPr="00205632">
                    <w:rPr>
                      <w:szCs w:val="22"/>
                    </w:rPr>
                    <w:t xml:space="preserve">he application does not </w:t>
                  </w:r>
                  <w:r w:rsidR="0075749D">
                    <w:rPr>
                      <w:szCs w:val="22"/>
                    </w:rPr>
                    <w:t xml:space="preserve">clearly </w:t>
                  </w:r>
                  <w:r w:rsidR="0064623C">
                    <w:rPr>
                      <w:szCs w:val="22"/>
                    </w:rPr>
                    <w:t xml:space="preserve">describe a plan with </w:t>
                  </w:r>
                  <w:r>
                    <w:rPr>
                      <w:szCs w:val="22"/>
                    </w:rPr>
                    <w:t>specific strategies to establish</w:t>
                  </w:r>
                  <w:r w:rsidR="00205632" w:rsidRPr="00205632">
                    <w:rPr>
                      <w:szCs w:val="22"/>
                    </w:rPr>
                    <w:t xml:space="preserve"> school culture and climate. (II.E.)</w:t>
                  </w:r>
                </w:p>
                <w:p w14:paraId="7B48B5A3" w14:textId="77777777" w:rsidR="00586439" w:rsidRPr="008A36DB" w:rsidRDefault="000E4652" w:rsidP="006072AC">
                  <w:pPr>
                    <w:pStyle w:val="ListParagraph"/>
                    <w:numPr>
                      <w:ilvl w:val="0"/>
                      <w:numId w:val="26"/>
                    </w:numPr>
                    <w:snapToGrid/>
                    <w:ind w:left="339" w:hanging="339"/>
                    <w:contextualSpacing w:val="0"/>
                    <w:rPr>
                      <w:szCs w:val="22"/>
                    </w:rPr>
                  </w:pPr>
                  <w:r>
                    <w:rPr>
                      <w:szCs w:val="22"/>
                    </w:rPr>
                    <w:t>The application describes the philosophical approach to discipline but provides limited description of the plan for implementation</w:t>
                  </w:r>
                  <w:r w:rsidR="00DF4529">
                    <w:rPr>
                      <w:szCs w:val="22"/>
                    </w:rPr>
                    <w:t>, including proposed policies</w:t>
                  </w:r>
                  <w:r>
                    <w:rPr>
                      <w:szCs w:val="22"/>
                    </w:rPr>
                    <w:t>.</w:t>
                  </w:r>
                  <w:r w:rsidR="00625297">
                    <w:rPr>
                      <w:szCs w:val="22"/>
                    </w:rPr>
                    <w:t xml:space="preserve"> (II.E.)</w:t>
                  </w:r>
                </w:p>
              </w:tc>
            </w:tr>
          </w:tbl>
          <w:p w14:paraId="082DAC8E" w14:textId="77777777" w:rsidR="00482752" w:rsidRPr="00643425" w:rsidRDefault="00482752" w:rsidP="00352BC3">
            <w:pPr>
              <w:rPr>
                <w:b/>
                <w:color w:val="000000" w:themeColor="text1"/>
                <w:szCs w:val="24"/>
              </w:rPr>
            </w:pPr>
          </w:p>
        </w:tc>
      </w:tr>
    </w:tbl>
    <w:p w14:paraId="7BA679C8" w14:textId="77777777"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62285433" w14:textId="77777777" w:rsidTr="004C6DF5">
        <w:trPr>
          <w:trHeight w:val="170"/>
        </w:trPr>
        <w:tc>
          <w:tcPr>
            <w:tcW w:w="5000" w:type="pct"/>
          </w:tcPr>
          <w:p w14:paraId="3C9AD98E" w14:textId="77777777" w:rsidR="00482752" w:rsidRPr="00643425" w:rsidRDefault="00482752" w:rsidP="00DB366B">
            <w:pPr>
              <w:jc w:val="center"/>
              <w:rPr>
                <w:b/>
                <w:color w:val="000000" w:themeColor="text1"/>
                <w:szCs w:val="24"/>
              </w:rPr>
            </w:pPr>
            <w:r w:rsidRPr="00643425">
              <w:rPr>
                <w:b/>
                <w:color w:val="000000" w:themeColor="text1"/>
                <w:szCs w:val="24"/>
              </w:rPr>
              <w:lastRenderedPageBreak/>
              <w:t>Capacity and Governance (III.A. and III.B.)</w:t>
            </w:r>
          </w:p>
          <w:p w14:paraId="1B98E5A5" w14:textId="77777777"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14:paraId="35C0064F" w14:textId="77777777" w:rsidTr="004C6DF5">
              <w:tc>
                <w:tcPr>
                  <w:tcW w:w="2500" w:type="pct"/>
                </w:tcPr>
                <w:p w14:paraId="53AEA23D"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14:paraId="6D92D9F2"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6C1CECFE" w14:textId="77777777" w:rsidTr="005D6A57">
              <w:trPr>
                <w:trHeight w:val="66"/>
              </w:trPr>
              <w:tc>
                <w:tcPr>
                  <w:tcW w:w="2500" w:type="pct"/>
                </w:tcPr>
                <w:p w14:paraId="22BEE608" w14:textId="77777777" w:rsidR="00E60D5D" w:rsidRDefault="007F1035" w:rsidP="00B87E72">
                  <w:pPr>
                    <w:pStyle w:val="ListParagraph"/>
                    <w:widowControl/>
                    <w:numPr>
                      <w:ilvl w:val="0"/>
                      <w:numId w:val="27"/>
                    </w:numPr>
                    <w:contextualSpacing w:val="0"/>
                    <w:rPr>
                      <w:color w:val="000000" w:themeColor="text1"/>
                      <w:szCs w:val="24"/>
                    </w:rPr>
                  </w:pPr>
                  <w:r>
                    <w:rPr>
                      <w:color w:val="000000" w:themeColor="text1"/>
                      <w:szCs w:val="24"/>
                    </w:rPr>
                    <w:t xml:space="preserve">The applicant group consists of six proposed board members and one proposed teacher leader. </w:t>
                  </w:r>
                  <w:r w:rsidR="008F5870">
                    <w:rPr>
                      <w:color w:val="000000" w:themeColor="text1"/>
                      <w:szCs w:val="24"/>
                    </w:rPr>
                    <w:t>All but two proposed trustees are Haverhill residents. The p</w:t>
                  </w:r>
                  <w:r>
                    <w:rPr>
                      <w:color w:val="000000" w:themeColor="text1"/>
                      <w:szCs w:val="24"/>
                    </w:rPr>
                    <w:t xml:space="preserve">roposed trustees have diverse professional experience in </w:t>
                  </w:r>
                  <w:r w:rsidR="005045F4">
                    <w:rPr>
                      <w:color w:val="000000" w:themeColor="text1"/>
                      <w:szCs w:val="24"/>
                    </w:rPr>
                    <w:t xml:space="preserve">public </w:t>
                  </w:r>
                  <w:r>
                    <w:rPr>
                      <w:color w:val="000000" w:themeColor="text1"/>
                      <w:szCs w:val="24"/>
                    </w:rPr>
                    <w:t>education</w:t>
                  </w:r>
                  <w:r w:rsidR="005045F4">
                    <w:rPr>
                      <w:color w:val="000000" w:themeColor="text1"/>
                      <w:szCs w:val="24"/>
                    </w:rPr>
                    <w:t xml:space="preserve">, including charter schools; </w:t>
                  </w:r>
                  <w:r w:rsidR="003A471A">
                    <w:rPr>
                      <w:color w:val="000000" w:themeColor="text1"/>
                      <w:szCs w:val="24"/>
                    </w:rPr>
                    <w:t xml:space="preserve">innovative school development; </w:t>
                  </w:r>
                  <w:r w:rsidR="005045F4">
                    <w:rPr>
                      <w:color w:val="000000" w:themeColor="text1"/>
                      <w:szCs w:val="24"/>
                    </w:rPr>
                    <w:t>community engagement</w:t>
                  </w:r>
                  <w:r w:rsidR="00F47FD8">
                    <w:rPr>
                      <w:color w:val="000000" w:themeColor="text1"/>
                      <w:szCs w:val="24"/>
                    </w:rPr>
                    <w:t xml:space="preserve"> and advocacy</w:t>
                  </w:r>
                  <w:r w:rsidR="005045F4">
                    <w:rPr>
                      <w:color w:val="000000" w:themeColor="text1"/>
                      <w:szCs w:val="24"/>
                    </w:rPr>
                    <w:t>;</w:t>
                  </w:r>
                  <w:r>
                    <w:rPr>
                      <w:color w:val="000000" w:themeColor="text1"/>
                      <w:szCs w:val="24"/>
                    </w:rPr>
                    <w:t xml:space="preserve"> </w:t>
                  </w:r>
                  <w:r w:rsidR="005045F4">
                    <w:rPr>
                      <w:color w:val="000000" w:themeColor="text1"/>
                      <w:szCs w:val="24"/>
                    </w:rPr>
                    <w:t>non-profit management; finance; development; law;</w:t>
                  </w:r>
                  <w:r>
                    <w:rPr>
                      <w:color w:val="000000" w:themeColor="text1"/>
                      <w:szCs w:val="24"/>
                    </w:rPr>
                    <w:t xml:space="preserve"> and governance. </w:t>
                  </w:r>
                  <w:r w:rsidR="00E60D5D">
                    <w:rPr>
                      <w:color w:val="000000" w:themeColor="text1"/>
                      <w:szCs w:val="24"/>
                    </w:rPr>
                    <w:t>Two of the six proposed trustee</w:t>
                  </w:r>
                  <w:r w:rsidR="008F5870">
                    <w:rPr>
                      <w:color w:val="000000" w:themeColor="text1"/>
                      <w:szCs w:val="24"/>
                    </w:rPr>
                    <w:t>s</w:t>
                  </w:r>
                  <w:r w:rsidR="00E60D5D">
                    <w:rPr>
                      <w:color w:val="000000" w:themeColor="text1"/>
                      <w:szCs w:val="24"/>
                    </w:rPr>
                    <w:t xml:space="preserve"> are </w:t>
                  </w:r>
                  <w:r w:rsidR="004434F4">
                    <w:rPr>
                      <w:color w:val="000000" w:themeColor="text1"/>
                      <w:szCs w:val="24"/>
                    </w:rPr>
                    <w:t xml:space="preserve">leaders at Teach for America </w:t>
                  </w:r>
                  <w:r w:rsidR="005045F4">
                    <w:rPr>
                      <w:color w:val="000000" w:themeColor="text1"/>
                      <w:szCs w:val="24"/>
                    </w:rPr>
                    <w:t>in Massachusetts</w:t>
                  </w:r>
                  <w:r w:rsidR="00E92FE4">
                    <w:rPr>
                      <w:color w:val="000000" w:themeColor="text1"/>
                      <w:szCs w:val="24"/>
                    </w:rPr>
                    <w:t xml:space="preserve">, including the </w:t>
                  </w:r>
                  <w:r w:rsidR="00E60D5D" w:rsidRPr="00E60D5D">
                    <w:rPr>
                      <w:color w:val="000000" w:themeColor="text1"/>
                      <w:szCs w:val="24"/>
                    </w:rPr>
                    <w:t xml:space="preserve">proposed board chair, Meredith </w:t>
                  </w:r>
                  <w:proofErr w:type="spellStart"/>
                  <w:r w:rsidR="00E60D5D" w:rsidRPr="00E60D5D">
                    <w:rPr>
                      <w:color w:val="000000" w:themeColor="text1"/>
                      <w:szCs w:val="24"/>
                    </w:rPr>
                    <w:t>Boak</w:t>
                  </w:r>
                  <w:proofErr w:type="spellEnd"/>
                  <w:r w:rsidR="00E60D5D" w:rsidRPr="00E60D5D">
                    <w:rPr>
                      <w:color w:val="000000" w:themeColor="text1"/>
                      <w:szCs w:val="24"/>
                    </w:rPr>
                    <w:t>.</w:t>
                  </w:r>
                  <w:r w:rsidR="008F5870">
                    <w:rPr>
                      <w:color w:val="000000" w:themeColor="text1"/>
                      <w:szCs w:val="24"/>
                    </w:rPr>
                    <w:t xml:space="preserve"> </w:t>
                  </w:r>
                  <w:r w:rsidR="0047643B">
                    <w:rPr>
                      <w:color w:val="000000" w:themeColor="text1"/>
                      <w:szCs w:val="24"/>
                    </w:rPr>
                    <w:t>The proposed board also includes one of the found</w:t>
                  </w:r>
                  <w:r w:rsidR="00986C41">
                    <w:rPr>
                      <w:color w:val="000000" w:themeColor="text1"/>
                      <w:szCs w:val="24"/>
                    </w:rPr>
                    <w:t>er</w:t>
                  </w:r>
                  <w:r w:rsidR="0047643B">
                    <w:rPr>
                      <w:color w:val="000000" w:themeColor="text1"/>
                      <w:szCs w:val="24"/>
                    </w:rPr>
                    <w:t>s of the Hill View Montessori Charter Public School</w:t>
                  </w:r>
                  <w:r w:rsidR="00285FBD">
                    <w:rPr>
                      <w:color w:val="000000" w:themeColor="text1"/>
                      <w:szCs w:val="24"/>
                    </w:rPr>
                    <w:t xml:space="preserve">, who served on the founding board of trustees for </w:t>
                  </w:r>
                  <w:r w:rsidR="00463DBD">
                    <w:rPr>
                      <w:color w:val="000000" w:themeColor="text1"/>
                      <w:szCs w:val="24"/>
                    </w:rPr>
                    <w:t>several years</w:t>
                  </w:r>
                  <w:r w:rsidR="0047643B">
                    <w:rPr>
                      <w:color w:val="000000" w:themeColor="text1"/>
                      <w:szCs w:val="24"/>
                    </w:rPr>
                    <w:t>.</w:t>
                  </w:r>
                  <w:r w:rsidR="008F5870">
                    <w:rPr>
                      <w:color w:val="000000" w:themeColor="text1"/>
                      <w:szCs w:val="24"/>
                    </w:rPr>
                    <w:t xml:space="preserve"> (II</w:t>
                  </w:r>
                  <w:r w:rsidR="00FC3FBE">
                    <w:rPr>
                      <w:color w:val="000000" w:themeColor="text1"/>
                      <w:szCs w:val="24"/>
                    </w:rPr>
                    <w:t>I</w:t>
                  </w:r>
                  <w:r w:rsidR="008F5870">
                    <w:rPr>
                      <w:color w:val="000000" w:themeColor="text1"/>
                      <w:szCs w:val="24"/>
                    </w:rPr>
                    <w:t>.A.)</w:t>
                  </w:r>
                </w:p>
                <w:p w14:paraId="108B98E0" w14:textId="77777777" w:rsidR="00F47FD8" w:rsidRDefault="00F47FD8" w:rsidP="00B87E72">
                  <w:pPr>
                    <w:pStyle w:val="ListParagraph"/>
                    <w:widowControl/>
                    <w:numPr>
                      <w:ilvl w:val="0"/>
                      <w:numId w:val="27"/>
                    </w:numPr>
                    <w:contextualSpacing w:val="0"/>
                    <w:rPr>
                      <w:color w:val="000000" w:themeColor="text1"/>
                      <w:szCs w:val="24"/>
                    </w:rPr>
                  </w:pPr>
                  <w:r>
                    <w:rPr>
                      <w:color w:val="000000" w:themeColor="text1"/>
                      <w:szCs w:val="24"/>
                    </w:rPr>
                    <w:t>A prospective teacher leader has been self-identifi</w:t>
                  </w:r>
                  <w:r w:rsidR="00EB6294">
                    <w:rPr>
                      <w:color w:val="000000" w:themeColor="text1"/>
                      <w:szCs w:val="24"/>
                    </w:rPr>
                    <w:t xml:space="preserve">ed and is currently receiving </w:t>
                  </w:r>
                  <w:r w:rsidR="005C034F">
                    <w:rPr>
                      <w:color w:val="000000" w:themeColor="text1"/>
                      <w:szCs w:val="24"/>
                    </w:rPr>
                    <w:t xml:space="preserve">professional development </w:t>
                  </w:r>
                  <w:r w:rsidR="00EB6294">
                    <w:rPr>
                      <w:color w:val="000000" w:themeColor="text1"/>
                      <w:szCs w:val="24"/>
                    </w:rPr>
                    <w:t xml:space="preserve">support from </w:t>
                  </w:r>
                  <w:r>
                    <w:rPr>
                      <w:color w:val="000000" w:themeColor="text1"/>
                      <w:szCs w:val="24"/>
                    </w:rPr>
                    <w:t xml:space="preserve">the Wildflower </w:t>
                  </w:r>
                  <w:r w:rsidR="00EB6294">
                    <w:rPr>
                      <w:color w:val="000000" w:themeColor="text1"/>
                      <w:szCs w:val="24"/>
                    </w:rPr>
                    <w:t>Foundation to prepare for the</w:t>
                  </w:r>
                  <w:r>
                    <w:rPr>
                      <w:color w:val="000000" w:themeColor="text1"/>
                      <w:szCs w:val="24"/>
                    </w:rPr>
                    <w:t xml:space="preserve"> launch </w:t>
                  </w:r>
                  <w:r w:rsidR="00EB6294">
                    <w:rPr>
                      <w:color w:val="000000" w:themeColor="text1"/>
                      <w:szCs w:val="24"/>
                    </w:rPr>
                    <w:t xml:space="preserve">of one of </w:t>
                  </w:r>
                  <w:r>
                    <w:rPr>
                      <w:color w:val="000000" w:themeColor="text1"/>
                      <w:szCs w:val="24"/>
                    </w:rPr>
                    <w:t xml:space="preserve">the initial </w:t>
                  </w:r>
                  <w:r w:rsidR="00EB6294">
                    <w:rPr>
                      <w:color w:val="000000" w:themeColor="text1"/>
                      <w:szCs w:val="24"/>
                    </w:rPr>
                    <w:t xml:space="preserve">two </w:t>
                  </w:r>
                  <w:r>
                    <w:rPr>
                      <w:color w:val="000000" w:themeColor="text1"/>
                      <w:szCs w:val="24"/>
                    </w:rPr>
                    <w:t>site</w:t>
                  </w:r>
                  <w:r w:rsidR="00EB6294">
                    <w:rPr>
                      <w:color w:val="000000" w:themeColor="text1"/>
                      <w:szCs w:val="24"/>
                    </w:rPr>
                    <w:t>s of 15</w:t>
                  </w:r>
                  <w:r>
                    <w:rPr>
                      <w:color w:val="000000" w:themeColor="text1"/>
                      <w:szCs w:val="24"/>
                    </w:rPr>
                    <w:t xml:space="preserve"> </w:t>
                  </w:r>
                  <w:r w:rsidR="005C034F">
                    <w:rPr>
                      <w:color w:val="000000" w:themeColor="text1"/>
                      <w:szCs w:val="24"/>
                    </w:rPr>
                    <w:t>students in first grade</w:t>
                  </w:r>
                  <w:r>
                    <w:rPr>
                      <w:color w:val="000000" w:themeColor="text1"/>
                      <w:szCs w:val="24"/>
                    </w:rPr>
                    <w:t xml:space="preserve">. Lea </w:t>
                  </w:r>
                  <w:proofErr w:type="spellStart"/>
                  <w:r>
                    <w:rPr>
                      <w:color w:val="000000" w:themeColor="text1"/>
                      <w:szCs w:val="24"/>
                    </w:rPr>
                    <w:t>Lewkowski</w:t>
                  </w:r>
                  <w:proofErr w:type="spellEnd"/>
                  <w:r>
                    <w:rPr>
                      <w:color w:val="000000" w:themeColor="text1"/>
                      <w:szCs w:val="24"/>
                    </w:rPr>
                    <w:t xml:space="preserve"> is Montessori certified with 10 years of elementary school teaching experience, including four years at Hill View Montessori Charter Public School. </w:t>
                  </w:r>
                  <w:r w:rsidR="00EB6294">
                    <w:rPr>
                      <w:color w:val="000000" w:themeColor="text1"/>
                      <w:szCs w:val="24"/>
                    </w:rPr>
                    <w:t>(II</w:t>
                  </w:r>
                  <w:r w:rsidR="00FC3FBE">
                    <w:rPr>
                      <w:color w:val="000000" w:themeColor="text1"/>
                      <w:szCs w:val="24"/>
                    </w:rPr>
                    <w:t>I</w:t>
                  </w:r>
                  <w:r w:rsidR="00EB6294">
                    <w:rPr>
                      <w:color w:val="000000" w:themeColor="text1"/>
                      <w:szCs w:val="24"/>
                    </w:rPr>
                    <w:t>.A.)</w:t>
                  </w:r>
                </w:p>
                <w:p w14:paraId="5674864A" w14:textId="77777777" w:rsidR="00C51DF1" w:rsidRPr="00E60D5D" w:rsidRDefault="00C51DF1" w:rsidP="00B87E72">
                  <w:pPr>
                    <w:pStyle w:val="ListParagraph"/>
                    <w:widowControl/>
                    <w:numPr>
                      <w:ilvl w:val="0"/>
                      <w:numId w:val="27"/>
                    </w:numPr>
                    <w:contextualSpacing w:val="0"/>
                    <w:rPr>
                      <w:color w:val="000000" w:themeColor="text1"/>
                      <w:szCs w:val="24"/>
                    </w:rPr>
                  </w:pPr>
                  <w:r>
                    <w:rPr>
                      <w:color w:val="000000" w:themeColor="text1"/>
                      <w:szCs w:val="24"/>
                    </w:rPr>
                    <w:t xml:space="preserve">The proposed board of trustees will select and hire the employees for the first year of operation. In subsequent years, the school employees will </w:t>
                  </w:r>
                  <w:r w:rsidR="00E55C8C">
                    <w:rPr>
                      <w:color w:val="000000" w:themeColor="text1"/>
                      <w:szCs w:val="24"/>
                    </w:rPr>
                    <w:t xml:space="preserve">develop and </w:t>
                  </w:r>
                  <w:r>
                    <w:rPr>
                      <w:color w:val="000000" w:themeColor="text1"/>
                      <w:szCs w:val="24"/>
                    </w:rPr>
                    <w:t>implement processes to hire all other school roles.</w:t>
                  </w:r>
                  <w:r w:rsidR="00E55C8C">
                    <w:rPr>
                      <w:color w:val="000000" w:themeColor="text1"/>
                      <w:szCs w:val="24"/>
                    </w:rPr>
                    <w:t xml:space="preserve"> As part of its services</w:t>
                  </w:r>
                  <w:r w:rsidR="001F0059">
                    <w:rPr>
                      <w:color w:val="000000" w:themeColor="text1"/>
                      <w:szCs w:val="24"/>
                    </w:rPr>
                    <w:t xml:space="preserve"> to the school</w:t>
                  </w:r>
                  <w:r w:rsidR="00E55C8C">
                    <w:rPr>
                      <w:color w:val="000000" w:themeColor="text1"/>
                      <w:szCs w:val="24"/>
                    </w:rPr>
                    <w:t xml:space="preserve">, the Wildflower Foundation is responsible for developing a pipeline of potential candidates for </w:t>
                  </w:r>
                  <w:r w:rsidR="001F0059">
                    <w:rPr>
                      <w:color w:val="000000" w:themeColor="text1"/>
                      <w:szCs w:val="24"/>
                    </w:rPr>
                    <w:t>employment</w:t>
                  </w:r>
                  <w:r w:rsidR="00E55C8C">
                    <w:rPr>
                      <w:color w:val="000000" w:themeColor="text1"/>
                      <w:szCs w:val="24"/>
                    </w:rPr>
                    <w:t>. (II</w:t>
                  </w:r>
                  <w:r w:rsidR="00FC3FBE">
                    <w:rPr>
                      <w:color w:val="000000" w:themeColor="text1"/>
                      <w:szCs w:val="24"/>
                    </w:rPr>
                    <w:t>I</w:t>
                  </w:r>
                  <w:r w:rsidR="00E55C8C">
                    <w:rPr>
                      <w:color w:val="000000" w:themeColor="text1"/>
                      <w:szCs w:val="24"/>
                    </w:rPr>
                    <w:t>.A. and II</w:t>
                  </w:r>
                  <w:r w:rsidR="00FC3FBE">
                    <w:rPr>
                      <w:color w:val="000000" w:themeColor="text1"/>
                      <w:szCs w:val="24"/>
                    </w:rPr>
                    <w:t>I</w:t>
                  </w:r>
                  <w:r w:rsidR="00E55C8C">
                    <w:rPr>
                      <w:color w:val="000000" w:themeColor="text1"/>
                      <w:szCs w:val="24"/>
                    </w:rPr>
                    <w:t>.C.)</w:t>
                  </w:r>
                </w:p>
                <w:p w14:paraId="4F50B892" w14:textId="77777777" w:rsidR="00483AD8" w:rsidRPr="00B87E72" w:rsidRDefault="009C4282" w:rsidP="00B87E72">
                  <w:pPr>
                    <w:pStyle w:val="ListParagraph"/>
                    <w:widowControl/>
                    <w:numPr>
                      <w:ilvl w:val="0"/>
                      <w:numId w:val="27"/>
                    </w:numPr>
                    <w:contextualSpacing w:val="0"/>
                    <w:rPr>
                      <w:color w:val="000000" w:themeColor="text1"/>
                      <w:szCs w:val="24"/>
                    </w:rPr>
                  </w:pPr>
                  <w:r w:rsidRPr="009C4282">
                    <w:rPr>
                      <w:szCs w:val="24"/>
                    </w:rPr>
                    <w:t xml:space="preserve">The Wildflower Foundation </w:t>
                  </w:r>
                  <w:proofErr w:type="gramStart"/>
                  <w:r w:rsidRPr="009C4282">
                    <w:rPr>
                      <w:szCs w:val="24"/>
                    </w:rPr>
                    <w:t>was established</w:t>
                  </w:r>
                  <w:proofErr w:type="gramEnd"/>
                  <w:r w:rsidRPr="009C4282">
                    <w:rPr>
                      <w:szCs w:val="24"/>
                    </w:rPr>
                    <w:t xml:space="preserve"> in 2016 to foster the growth and establishment of schools following the Wildflower model. The model is rooted in a Montessori approach with an emphasis on teacher leadership and connection to the community. </w:t>
                  </w:r>
                  <w:r w:rsidR="005C034F">
                    <w:rPr>
                      <w:szCs w:val="24"/>
                    </w:rPr>
                    <w:t xml:space="preserve">The </w:t>
                  </w:r>
                  <w:r w:rsidR="005C034F" w:rsidRPr="009C4282">
                    <w:rPr>
                      <w:szCs w:val="24"/>
                    </w:rPr>
                    <w:t>Wildflower Foundation</w:t>
                  </w:r>
                  <w:r w:rsidRPr="009C4282">
                    <w:rPr>
                      <w:szCs w:val="24"/>
                    </w:rPr>
                    <w:t xml:space="preserve"> will provide financial and in-kind support </w:t>
                  </w:r>
                  <w:r w:rsidR="008A36DB">
                    <w:rPr>
                      <w:szCs w:val="24"/>
                    </w:rPr>
                    <w:t>to the proposed school related to</w:t>
                  </w:r>
                  <w:r w:rsidR="008A36DB" w:rsidRPr="009C4282">
                    <w:rPr>
                      <w:szCs w:val="24"/>
                    </w:rPr>
                    <w:t xml:space="preserve"> school design</w:t>
                  </w:r>
                  <w:r w:rsidR="008A36DB">
                    <w:rPr>
                      <w:szCs w:val="24"/>
                    </w:rPr>
                    <w:t>;</w:t>
                  </w:r>
                  <w:r w:rsidR="008A36DB" w:rsidRPr="009C4282">
                    <w:rPr>
                      <w:szCs w:val="24"/>
                    </w:rPr>
                    <w:t xml:space="preserve"> staff recruitment</w:t>
                  </w:r>
                  <w:r w:rsidR="008A36DB">
                    <w:rPr>
                      <w:szCs w:val="24"/>
                    </w:rPr>
                    <w:t>;</w:t>
                  </w:r>
                  <w:r w:rsidR="008A36DB" w:rsidRPr="009C4282">
                    <w:rPr>
                      <w:szCs w:val="24"/>
                    </w:rPr>
                    <w:t xml:space="preserve"> administration</w:t>
                  </w:r>
                  <w:r w:rsidR="008A36DB">
                    <w:rPr>
                      <w:szCs w:val="24"/>
                    </w:rPr>
                    <w:t xml:space="preserve"> and operations;</w:t>
                  </w:r>
                  <w:r w:rsidR="008A36DB" w:rsidRPr="009C4282">
                    <w:rPr>
                      <w:szCs w:val="24"/>
                    </w:rPr>
                    <w:t xml:space="preserve"> data management</w:t>
                  </w:r>
                  <w:r w:rsidR="008A36DB">
                    <w:rPr>
                      <w:szCs w:val="24"/>
                    </w:rPr>
                    <w:t>;</w:t>
                  </w:r>
                  <w:r w:rsidR="008A36DB" w:rsidRPr="009C4282">
                    <w:rPr>
                      <w:szCs w:val="24"/>
                    </w:rPr>
                    <w:t xml:space="preserve"> staff and board member development</w:t>
                  </w:r>
                  <w:r w:rsidR="008A36DB">
                    <w:rPr>
                      <w:szCs w:val="24"/>
                    </w:rPr>
                    <w:t xml:space="preserve"> and training;</w:t>
                  </w:r>
                  <w:r w:rsidR="008A36DB" w:rsidRPr="009C4282">
                    <w:rPr>
                      <w:szCs w:val="24"/>
                    </w:rPr>
                    <w:t xml:space="preserve"> </w:t>
                  </w:r>
                  <w:r w:rsidR="008A36DB">
                    <w:rPr>
                      <w:szCs w:val="24"/>
                    </w:rPr>
                    <w:t xml:space="preserve">facilities; </w:t>
                  </w:r>
                  <w:r w:rsidR="008A36DB" w:rsidRPr="009C4282">
                    <w:rPr>
                      <w:szCs w:val="24"/>
                    </w:rPr>
                    <w:t>campus startup</w:t>
                  </w:r>
                  <w:r w:rsidR="008A36DB">
                    <w:rPr>
                      <w:szCs w:val="24"/>
                    </w:rPr>
                    <w:t xml:space="preserve"> and opening procedures;</w:t>
                  </w:r>
                  <w:r w:rsidR="008A36DB" w:rsidRPr="009C4282">
                    <w:rPr>
                      <w:szCs w:val="24"/>
                    </w:rPr>
                    <w:t xml:space="preserve"> fundraising</w:t>
                  </w:r>
                  <w:r w:rsidR="00FC3FBE">
                    <w:rPr>
                      <w:szCs w:val="24"/>
                    </w:rPr>
                    <w:t xml:space="preserve"> (III.A. and III.C.)</w:t>
                  </w:r>
                </w:p>
                <w:p w14:paraId="66C5A442" w14:textId="77777777" w:rsidR="00B87E72" w:rsidRPr="00B87E72" w:rsidRDefault="00B87E72" w:rsidP="005D19D9">
                  <w:pPr>
                    <w:pStyle w:val="ListParagraph"/>
                    <w:widowControl/>
                    <w:numPr>
                      <w:ilvl w:val="0"/>
                      <w:numId w:val="27"/>
                    </w:numPr>
                    <w:contextualSpacing w:val="0"/>
                    <w:rPr>
                      <w:color w:val="000000" w:themeColor="text1"/>
                      <w:szCs w:val="24"/>
                    </w:rPr>
                  </w:pPr>
                  <w:r>
                    <w:rPr>
                      <w:szCs w:val="22"/>
                    </w:rPr>
                    <w:lastRenderedPageBreak/>
                    <w:t xml:space="preserve">During the interview, representatives of the Wildflower Foundation </w:t>
                  </w:r>
                  <w:r w:rsidR="005D19D9">
                    <w:rPr>
                      <w:szCs w:val="22"/>
                    </w:rPr>
                    <w:t xml:space="preserve">described supports to </w:t>
                  </w:r>
                  <w:proofErr w:type="gramStart"/>
                  <w:r w:rsidR="005D19D9">
                    <w:rPr>
                      <w:szCs w:val="22"/>
                    </w:rPr>
                    <w:t>be provided</w:t>
                  </w:r>
                  <w:proofErr w:type="gramEnd"/>
                  <w:r w:rsidR="005D19D9">
                    <w:rPr>
                      <w:szCs w:val="22"/>
                    </w:rPr>
                    <w:t xml:space="preserve"> to school employees and trustees</w:t>
                  </w:r>
                  <w:r>
                    <w:rPr>
                      <w:szCs w:val="22"/>
                    </w:rPr>
                    <w:t xml:space="preserve"> during the pre-operational period to ensure faithful implementation in accordance with the Wildflower model. (III.A.)</w:t>
                  </w:r>
                </w:p>
              </w:tc>
              <w:tc>
                <w:tcPr>
                  <w:tcW w:w="2500" w:type="pct"/>
                </w:tcPr>
                <w:p w14:paraId="473B7568" w14:textId="77777777" w:rsidR="003E4604" w:rsidRPr="00AA59D6" w:rsidRDefault="004F6638" w:rsidP="006072AC">
                  <w:pPr>
                    <w:pStyle w:val="ListParagraph"/>
                    <w:widowControl/>
                    <w:numPr>
                      <w:ilvl w:val="0"/>
                      <w:numId w:val="37"/>
                    </w:numPr>
                    <w:contextualSpacing w:val="0"/>
                    <w:rPr>
                      <w:color w:val="000000" w:themeColor="text1"/>
                      <w:szCs w:val="24"/>
                    </w:rPr>
                  </w:pPr>
                  <w:r>
                    <w:rPr>
                      <w:szCs w:val="22"/>
                    </w:rPr>
                    <w:lastRenderedPageBreak/>
                    <w:t xml:space="preserve">The applicant group has received comprehensive support from </w:t>
                  </w:r>
                  <w:r w:rsidR="005C034F">
                    <w:rPr>
                      <w:szCs w:val="22"/>
                    </w:rPr>
                    <w:t xml:space="preserve">the </w:t>
                  </w:r>
                  <w:r w:rsidR="005C034F" w:rsidRPr="009C4282">
                    <w:rPr>
                      <w:szCs w:val="24"/>
                    </w:rPr>
                    <w:t>Wildflower Foundation</w:t>
                  </w:r>
                  <w:r>
                    <w:rPr>
                      <w:szCs w:val="22"/>
                    </w:rPr>
                    <w:t xml:space="preserve"> during the application process, including a con</w:t>
                  </w:r>
                  <w:r w:rsidR="00152775" w:rsidRPr="003B11BD">
                    <w:rPr>
                      <w:szCs w:val="22"/>
                    </w:rPr>
                    <w:t>sultant to initiate and manage the process for the applicant group</w:t>
                  </w:r>
                  <w:r w:rsidR="00197329">
                    <w:rPr>
                      <w:szCs w:val="22"/>
                    </w:rPr>
                    <w:t xml:space="preserve"> </w:t>
                  </w:r>
                  <w:r w:rsidR="00C56716">
                    <w:rPr>
                      <w:szCs w:val="22"/>
                    </w:rPr>
                    <w:t xml:space="preserve">for two years </w:t>
                  </w:r>
                  <w:r w:rsidR="00197329">
                    <w:rPr>
                      <w:szCs w:val="22"/>
                    </w:rPr>
                    <w:t xml:space="preserve">and </w:t>
                  </w:r>
                  <w:r w:rsidR="001D05C3">
                    <w:rPr>
                      <w:szCs w:val="22"/>
                    </w:rPr>
                    <w:t>an</w:t>
                  </w:r>
                  <w:r w:rsidR="00197329">
                    <w:rPr>
                      <w:szCs w:val="22"/>
                    </w:rPr>
                    <w:t xml:space="preserve"> educational consulting group, </w:t>
                  </w:r>
                  <w:proofErr w:type="spellStart"/>
                  <w:r w:rsidR="00152775" w:rsidRPr="003B11BD">
                    <w:rPr>
                      <w:szCs w:val="22"/>
                    </w:rPr>
                    <w:t>SchoolWorks</w:t>
                  </w:r>
                  <w:proofErr w:type="spellEnd"/>
                  <w:r w:rsidR="00F77788">
                    <w:rPr>
                      <w:szCs w:val="22"/>
                    </w:rPr>
                    <w:t>,</w:t>
                  </w:r>
                  <w:r w:rsidR="00152775" w:rsidRPr="003B11BD">
                    <w:rPr>
                      <w:szCs w:val="22"/>
                    </w:rPr>
                    <w:t xml:space="preserve"> to support application development</w:t>
                  </w:r>
                  <w:r w:rsidR="00F77788">
                    <w:rPr>
                      <w:szCs w:val="22"/>
                    </w:rPr>
                    <w:t xml:space="preserve"> this year</w:t>
                  </w:r>
                  <w:r w:rsidR="00152775" w:rsidRPr="003B11BD">
                    <w:rPr>
                      <w:szCs w:val="22"/>
                    </w:rPr>
                    <w:t xml:space="preserve">. The applicant group </w:t>
                  </w:r>
                  <w:r w:rsidR="005C034F">
                    <w:rPr>
                      <w:szCs w:val="22"/>
                    </w:rPr>
                    <w:t xml:space="preserve">also </w:t>
                  </w:r>
                  <w:r w:rsidR="00152775" w:rsidRPr="003B11BD">
                    <w:rPr>
                      <w:szCs w:val="22"/>
                    </w:rPr>
                    <w:t>received support from the National Center for Special E</w:t>
                  </w:r>
                  <w:r w:rsidR="00781884">
                    <w:rPr>
                      <w:szCs w:val="22"/>
                    </w:rPr>
                    <w:t xml:space="preserve">ducation in Charter Schools, a non-profit organization in Washington D.C., </w:t>
                  </w:r>
                  <w:r w:rsidR="005C034F">
                    <w:rPr>
                      <w:szCs w:val="22"/>
                    </w:rPr>
                    <w:t xml:space="preserve">to </w:t>
                  </w:r>
                  <w:r w:rsidR="00F54EE0">
                    <w:rPr>
                      <w:szCs w:val="22"/>
                    </w:rPr>
                    <w:t>construct</w:t>
                  </w:r>
                  <w:r w:rsidR="00152775" w:rsidRPr="003B11BD">
                    <w:rPr>
                      <w:szCs w:val="22"/>
                    </w:rPr>
                    <w:t xml:space="preserve"> the policies and procedures for special education programming.</w:t>
                  </w:r>
                  <w:r w:rsidR="004D7C9B">
                    <w:rPr>
                      <w:szCs w:val="22"/>
                    </w:rPr>
                    <w:t xml:space="preserve"> The</w:t>
                  </w:r>
                  <w:r w:rsidR="005C034F">
                    <w:rPr>
                      <w:szCs w:val="22"/>
                    </w:rPr>
                    <w:t xml:space="preserve"> </w:t>
                  </w:r>
                  <w:r w:rsidR="004D7C9B">
                    <w:rPr>
                      <w:szCs w:val="22"/>
                    </w:rPr>
                    <w:t>external support provided to the applicant grou</w:t>
                  </w:r>
                  <w:r w:rsidR="00115DD9">
                    <w:rPr>
                      <w:szCs w:val="22"/>
                    </w:rPr>
                    <w:t xml:space="preserve">p </w:t>
                  </w:r>
                  <w:r w:rsidR="0004371F">
                    <w:rPr>
                      <w:szCs w:val="22"/>
                    </w:rPr>
                    <w:t>limits the</w:t>
                  </w:r>
                  <w:r w:rsidR="005C034F">
                    <w:rPr>
                      <w:szCs w:val="22"/>
                    </w:rPr>
                    <w:t xml:space="preserve"> Department’s</w:t>
                  </w:r>
                  <w:r w:rsidR="0004371F">
                    <w:rPr>
                      <w:szCs w:val="22"/>
                    </w:rPr>
                    <w:t xml:space="preserve"> ability to assess the applicant group’s capacity independent of the Wildflower Foundation. </w:t>
                  </w:r>
                  <w:r w:rsidR="005C034F">
                    <w:rPr>
                      <w:szCs w:val="22"/>
                    </w:rPr>
                    <w:t>(III.A.)</w:t>
                  </w:r>
                </w:p>
                <w:p w14:paraId="4F13F32B" w14:textId="77777777" w:rsidR="00410EA8" w:rsidRPr="006E6925" w:rsidRDefault="00BC57A7" w:rsidP="006072AC">
                  <w:pPr>
                    <w:pStyle w:val="ListParagraph"/>
                    <w:widowControl/>
                    <w:numPr>
                      <w:ilvl w:val="0"/>
                      <w:numId w:val="37"/>
                    </w:numPr>
                    <w:contextualSpacing w:val="0"/>
                    <w:rPr>
                      <w:color w:val="000000" w:themeColor="text1"/>
                      <w:szCs w:val="24"/>
                    </w:rPr>
                  </w:pPr>
                  <w:r>
                    <w:rPr>
                      <w:szCs w:val="22"/>
                    </w:rPr>
                    <w:t xml:space="preserve">The application </w:t>
                  </w:r>
                  <w:r w:rsidR="00A9363E">
                    <w:rPr>
                      <w:szCs w:val="22"/>
                    </w:rPr>
                    <w:t>describes</w:t>
                  </w:r>
                  <w:r>
                    <w:rPr>
                      <w:szCs w:val="22"/>
                    </w:rPr>
                    <w:t xml:space="preserve"> the role of the charter scho</w:t>
                  </w:r>
                  <w:r w:rsidR="004E4EBE">
                    <w:rPr>
                      <w:szCs w:val="22"/>
                    </w:rPr>
                    <w:t>ol board of trustees within the proposed</w:t>
                  </w:r>
                  <w:r>
                    <w:rPr>
                      <w:szCs w:val="22"/>
                    </w:rPr>
                    <w:t xml:space="preserve"> governance model as a</w:t>
                  </w:r>
                  <w:r w:rsidR="00A9363E">
                    <w:rPr>
                      <w:szCs w:val="22"/>
                    </w:rPr>
                    <w:t xml:space="preserve"> participant in decision-making by school employees. The generalized nature of the discussion</w:t>
                  </w:r>
                  <w:r w:rsidR="0058197D">
                    <w:rPr>
                      <w:szCs w:val="22"/>
                    </w:rPr>
                    <w:t xml:space="preserve"> within the application and during the interview </w:t>
                  </w:r>
                  <w:r w:rsidR="0054072A">
                    <w:rPr>
                      <w:szCs w:val="22"/>
                    </w:rPr>
                    <w:t>did not establish</w:t>
                  </w:r>
                  <w:r w:rsidR="00A9363E">
                    <w:rPr>
                      <w:szCs w:val="22"/>
                    </w:rPr>
                    <w:t xml:space="preserve"> </w:t>
                  </w:r>
                  <w:r w:rsidR="00FF41BD">
                    <w:rPr>
                      <w:szCs w:val="22"/>
                    </w:rPr>
                    <w:t>the</w:t>
                  </w:r>
                  <w:r w:rsidR="00586681">
                    <w:rPr>
                      <w:szCs w:val="22"/>
                    </w:rPr>
                    <w:t xml:space="preserve"> </w:t>
                  </w:r>
                  <w:r w:rsidR="009714C8">
                    <w:rPr>
                      <w:szCs w:val="22"/>
                    </w:rPr>
                    <w:t xml:space="preserve">concrete </w:t>
                  </w:r>
                  <w:r w:rsidR="00586681">
                    <w:rPr>
                      <w:szCs w:val="22"/>
                    </w:rPr>
                    <w:t>methods</w:t>
                  </w:r>
                  <w:r w:rsidR="00B4568D">
                    <w:rPr>
                      <w:szCs w:val="22"/>
                    </w:rPr>
                    <w:t xml:space="preserve"> that</w:t>
                  </w:r>
                  <w:r w:rsidR="00586681">
                    <w:rPr>
                      <w:szCs w:val="22"/>
                    </w:rPr>
                    <w:t xml:space="preserve"> the</w:t>
                  </w:r>
                  <w:r w:rsidR="00FF41BD">
                    <w:rPr>
                      <w:szCs w:val="22"/>
                    </w:rPr>
                    <w:t xml:space="preserve"> proposed board of trustees </w:t>
                  </w:r>
                  <w:r w:rsidR="00B4568D">
                    <w:rPr>
                      <w:szCs w:val="22"/>
                    </w:rPr>
                    <w:t>will use to</w:t>
                  </w:r>
                  <w:r w:rsidR="00586681">
                    <w:rPr>
                      <w:szCs w:val="22"/>
                    </w:rPr>
                    <w:t xml:space="preserve"> </w:t>
                  </w:r>
                  <w:r w:rsidR="00B87E72">
                    <w:rPr>
                      <w:szCs w:val="22"/>
                    </w:rPr>
                    <w:t>avoid</w:t>
                  </w:r>
                  <w:r w:rsidR="00D8328D">
                    <w:rPr>
                      <w:szCs w:val="22"/>
                    </w:rPr>
                    <w:t xml:space="preserve"> involvement in the day-to-day management of the school by the teacher leaders of the </w:t>
                  </w:r>
                  <w:r w:rsidR="00330351">
                    <w:rPr>
                      <w:szCs w:val="22"/>
                    </w:rPr>
                    <w:t>eight</w:t>
                  </w:r>
                  <w:r w:rsidR="00D8328D">
                    <w:rPr>
                      <w:szCs w:val="22"/>
                    </w:rPr>
                    <w:t xml:space="preserve"> sites</w:t>
                  </w:r>
                  <w:r w:rsidR="00A9363E">
                    <w:rPr>
                      <w:szCs w:val="22"/>
                    </w:rPr>
                    <w:t>.</w:t>
                  </w:r>
                  <w:r>
                    <w:rPr>
                      <w:szCs w:val="22"/>
                    </w:rPr>
                    <w:t xml:space="preserve"> </w:t>
                  </w:r>
                  <w:r w:rsidR="00D6121E">
                    <w:rPr>
                      <w:szCs w:val="22"/>
                    </w:rPr>
                    <w:t>(III.B.)</w:t>
                  </w:r>
                </w:p>
                <w:p w14:paraId="4B649109" w14:textId="77777777" w:rsidR="00F02AB8" w:rsidRPr="005D6A57" w:rsidRDefault="00E25801" w:rsidP="0054072A">
                  <w:pPr>
                    <w:pStyle w:val="ListParagraph"/>
                    <w:widowControl/>
                    <w:numPr>
                      <w:ilvl w:val="0"/>
                      <w:numId w:val="37"/>
                    </w:numPr>
                    <w:contextualSpacing w:val="0"/>
                    <w:rPr>
                      <w:color w:val="000000" w:themeColor="text1"/>
                      <w:szCs w:val="24"/>
                    </w:rPr>
                  </w:pPr>
                  <w:r>
                    <w:rPr>
                      <w:szCs w:val="22"/>
                    </w:rPr>
                    <w:t xml:space="preserve">The application does not </w:t>
                  </w:r>
                  <w:r w:rsidR="0054072A">
                    <w:rPr>
                      <w:szCs w:val="22"/>
                    </w:rPr>
                    <w:t xml:space="preserve">sufficiently </w:t>
                  </w:r>
                  <w:r>
                    <w:rPr>
                      <w:szCs w:val="22"/>
                    </w:rPr>
                    <w:t xml:space="preserve">demonstrate the planning and preparation necessary for </w:t>
                  </w:r>
                  <w:r w:rsidR="0054072A">
                    <w:rPr>
                      <w:szCs w:val="22"/>
                    </w:rPr>
                    <w:t xml:space="preserve">an immediate </w:t>
                  </w:r>
                  <w:r>
                    <w:rPr>
                      <w:szCs w:val="22"/>
                    </w:rPr>
                    <w:t>opening in August 2019.</w:t>
                  </w:r>
                  <w:r w:rsidR="000A1507">
                    <w:rPr>
                      <w:szCs w:val="22"/>
                    </w:rPr>
                    <w:t xml:space="preserve"> During the interview, members of the applicant group provided limited evidence of readi</w:t>
                  </w:r>
                  <w:r w:rsidR="00B4787C">
                    <w:rPr>
                      <w:szCs w:val="22"/>
                    </w:rPr>
                    <w:t>ness to open within five months.</w:t>
                  </w:r>
                  <w:r>
                    <w:rPr>
                      <w:szCs w:val="22"/>
                    </w:rPr>
                    <w:t xml:space="preserve"> </w:t>
                  </w:r>
                  <w:r w:rsidR="00D6121E">
                    <w:rPr>
                      <w:szCs w:val="22"/>
                    </w:rPr>
                    <w:t>(III.B.)</w:t>
                  </w:r>
                </w:p>
              </w:tc>
            </w:tr>
          </w:tbl>
          <w:p w14:paraId="2CBCCD9A" w14:textId="77777777" w:rsidR="00482752" w:rsidRPr="00643425" w:rsidRDefault="00482752" w:rsidP="00352BC3">
            <w:pPr>
              <w:rPr>
                <w:b/>
                <w:color w:val="000000" w:themeColor="text1"/>
                <w:szCs w:val="24"/>
              </w:rPr>
            </w:pPr>
          </w:p>
        </w:tc>
      </w:tr>
    </w:tbl>
    <w:p w14:paraId="40331EC4" w14:textId="77777777" w:rsidR="00B87E72" w:rsidRDefault="00B87E72">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41654555" w14:textId="77777777" w:rsidTr="004C6DF5">
        <w:trPr>
          <w:trHeight w:val="440"/>
        </w:trPr>
        <w:tc>
          <w:tcPr>
            <w:tcW w:w="5000" w:type="pct"/>
          </w:tcPr>
          <w:p w14:paraId="043010CF" w14:textId="77777777" w:rsidR="00482752" w:rsidRPr="00643425" w:rsidRDefault="00482752" w:rsidP="00DB366B">
            <w:pPr>
              <w:jc w:val="center"/>
              <w:rPr>
                <w:b/>
                <w:color w:val="000000" w:themeColor="text1"/>
                <w:szCs w:val="24"/>
              </w:rPr>
            </w:pPr>
            <w:r w:rsidRPr="00643425">
              <w:rPr>
                <w:color w:val="000000" w:themeColor="text1"/>
                <w:szCs w:val="24"/>
              </w:rPr>
              <w:lastRenderedPageBreak/>
              <w:br w:type="page"/>
            </w:r>
            <w:r w:rsidRPr="00643425">
              <w:rPr>
                <w:b/>
                <w:color w:val="000000" w:themeColor="text1"/>
                <w:szCs w:val="24"/>
              </w:rPr>
              <w:t>Management (III.C.)</w:t>
            </w:r>
          </w:p>
          <w:p w14:paraId="4301933D" w14:textId="77777777"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14:paraId="6B9B3B91" w14:textId="77777777" w:rsidTr="004C6DF5">
              <w:tc>
                <w:tcPr>
                  <w:tcW w:w="2500" w:type="pct"/>
                </w:tcPr>
                <w:p w14:paraId="2E7A7449"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14:paraId="2ACBE84A"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4D5474BF" w14:textId="77777777" w:rsidTr="008E5452">
              <w:trPr>
                <w:trHeight w:val="64"/>
              </w:trPr>
              <w:tc>
                <w:tcPr>
                  <w:tcW w:w="2500" w:type="pct"/>
                </w:tcPr>
                <w:p w14:paraId="3D491DF7" w14:textId="77777777" w:rsidR="001D4B8F" w:rsidRDefault="001D4B8F" w:rsidP="006072AC">
                  <w:pPr>
                    <w:pStyle w:val="ListParagraph"/>
                    <w:numPr>
                      <w:ilvl w:val="0"/>
                      <w:numId w:val="31"/>
                    </w:numPr>
                    <w:snapToGrid/>
                    <w:ind w:left="339" w:hanging="339"/>
                    <w:contextualSpacing w:val="0"/>
                    <w:rPr>
                      <w:szCs w:val="22"/>
                    </w:rPr>
                  </w:pPr>
                  <w:r>
                    <w:rPr>
                      <w:szCs w:val="22"/>
                    </w:rPr>
                    <w:t xml:space="preserve">The Wildflower school design employs organizational self-management rather than the use of a traditional hierarchical school community lead by a school leader or principal. </w:t>
                  </w:r>
                  <w:r w:rsidR="00837D17">
                    <w:rPr>
                      <w:szCs w:val="22"/>
                    </w:rPr>
                    <w:t>Self-management provides levels of independence and autonomy to the teacher leaders to make decisions based on the best interests of their students while relying upon input from peers and stakeholders to inform decision</w:t>
                  </w:r>
                  <w:r w:rsidR="002F34DF">
                    <w:rPr>
                      <w:szCs w:val="22"/>
                    </w:rPr>
                    <w:t>-</w:t>
                  </w:r>
                  <w:r w:rsidR="00837D17">
                    <w:rPr>
                      <w:szCs w:val="22"/>
                    </w:rPr>
                    <w:t>making processes. The application describes the use of an advice process for decision-making and a conflict resolution</w:t>
                  </w:r>
                  <w:r>
                    <w:rPr>
                      <w:szCs w:val="22"/>
                    </w:rPr>
                    <w:t xml:space="preserve"> </w:t>
                  </w:r>
                  <w:r w:rsidR="00837D17">
                    <w:rPr>
                      <w:szCs w:val="22"/>
                    </w:rPr>
                    <w:t>process if significant disagreements about decisions take place.</w:t>
                  </w:r>
                  <w:r>
                    <w:rPr>
                      <w:szCs w:val="22"/>
                    </w:rPr>
                    <w:t xml:space="preserve"> </w:t>
                  </w:r>
                  <w:r w:rsidR="00584EFB">
                    <w:rPr>
                      <w:szCs w:val="22"/>
                    </w:rPr>
                    <w:t>The effectiveness of the model relies upon clear knowledge of individual roles and responsibilities</w:t>
                  </w:r>
                  <w:r w:rsidR="002F34DF">
                    <w:rPr>
                      <w:szCs w:val="22"/>
                    </w:rPr>
                    <w:t xml:space="preserve"> and individuals omitted to its success</w:t>
                  </w:r>
                  <w:r w:rsidR="00584EFB">
                    <w:rPr>
                      <w:szCs w:val="22"/>
                    </w:rPr>
                    <w:t>.</w:t>
                  </w:r>
                  <w:r w:rsidR="00D6121E">
                    <w:rPr>
                      <w:szCs w:val="22"/>
                    </w:rPr>
                    <w:t xml:space="preserve"> (III.C.)</w:t>
                  </w:r>
                </w:p>
                <w:p w14:paraId="390F62F9" w14:textId="77777777" w:rsidR="00A86AB6" w:rsidRDefault="00DF16F4" w:rsidP="006072AC">
                  <w:pPr>
                    <w:pStyle w:val="ListParagraph"/>
                    <w:numPr>
                      <w:ilvl w:val="0"/>
                      <w:numId w:val="31"/>
                    </w:numPr>
                    <w:snapToGrid/>
                    <w:ind w:left="339" w:hanging="339"/>
                    <w:contextualSpacing w:val="0"/>
                    <w:rPr>
                      <w:szCs w:val="22"/>
                    </w:rPr>
                  </w:pPr>
                  <w:r w:rsidRPr="00C51DF1">
                    <w:rPr>
                      <w:szCs w:val="22"/>
                    </w:rPr>
                    <w:t xml:space="preserve">Prospective teacher leaders </w:t>
                  </w:r>
                  <w:proofErr w:type="gramStart"/>
                  <w:r w:rsidRPr="00C51DF1">
                    <w:rPr>
                      <w:szCs w:val="22"/>
                    </w:rPr>
                    <w:t>are self-identified and supported through a Wildflower</w:t>
                  </w:r>
                  <w:proofErr w:type="gramEnd"/>
                  <w:r w:rsidRPr="00C51DF1">
                    <w:rPr>
                      <w:szCs w:val="22"/>
                    </w:rPr>
                    <w:t xml:space="preserve"> designed </w:t>
                  </w:r>
                  <w:r w:rsidR="00F66001">
                    <w:rPr>
                      <w:szCs w:val="22"/>
                    </w:rPr>
                    <w:t>process</w:t>
                  </w:r>
                  <w:r w:rsidRPr="00C51DF1">
                    <w:rPr>
                      <w:szCs w:val="22"/>
                    </w:rPr>
                    <w:t xml:space="preserve"> to assess their alignment with expectations and Wildflower principals. The </w:t>
                  </w:r>
                  <w:r w:rsidR="004A3AFF">
                    <w:rPr>
                      <w:szCs w:val="22"/>
                    </w:rPr>
                    <w:t xml:space="preserve">fully codified </w:t>
                  </w:r>
                  <w:r w:rsidR="00F66001">
                    <w:rPr>
                      <w:szCs w:val="22"/>
                    </w:rPr>
                    <w:t>process</w:t>
                  </w:r>
                  <w:r w:rsidRPr="00C51DF1">
                    <w:rPr>
                      <w:szCs w:val="22"/>
                    </w:rPr>
                    <w:t xml:space="preserve">, called the Wildflower School Startup Journey, </w:t>
                  </w:r>
                  <w:r w:rsidR="00C51DF1" w:rsidRPr="00C51DF1">
                    <w:rPr>
                      <w:szCs w:val="22"/>
                    </w:rPr>
                    <w:t xml:space="preserve">supports the </w:t>
                  </w:r>
                  <w:proofErr w:type="gramStart"/>
                  <w:r w:rsidR="00C51DF1" w:rsidRPr="00C51DF1">
                    <w:rPr>
                      <w:szCs w:val="22"/>
                    </w:rPr>
                    <w:t>individual’s</w:t>
                  </w:r>
                  <w:proofErr w:type="gramEnd"/>
                  <w:r w:rsidR="00C51DF1" w:rsidRPr="00C51DF1">
                    <w:rPr>
                      <w:szCs w:val="22"/>
                    </w:rPr>
                    <w:t xml:space="preserve"> planning and preparation to launch a Wildflower site.</w:t>
                  </w:r>
                  <w:r w:rsidR="00A86AB6">
                    <w:rPr>
                      <w:szCs w:val="22"/>
                    </w:rPr>
                    <w:t xml:space="preserve"> (III.C.)</w:t>
                  </w:r>
                </w:p>
                <w:p w14:paraId="1E54C6EC" w14:textId="77777777" w:rsidR="00C51DF1" w:rsidRDefault="00A86AB6" w:rsidP="006072AC">
                  <w:pPr>
                    <w:pStyle w:val="ListParagraph"/>
                    <w:numPr>
                      <w:ilvl w:val="0"/>
                      <w:numId w:val="31"/>
                    </w:numPr>
                    <w:snapToGrid/>
                    <w:ind w:left="339" w:hanging="339"/>
                    <w:contextualSpacing w:val="0"/>
                    <w:rPr>
                      <w:szCs w:val="22"/>
                    </w:rPr>
                  </w:pPr>
                  <w:r>
                    <w:rPr>
                      <w:szCs w:val="22"/>
                    </w:rPr>
                    <w:t xml:space="preserve">The Wildflower Foundation has </w:t>
                  </w:r>
                  <w:r w:rsidR="00440E26">
                    <w:rPr>
                      <w:szCs w:val="22"/>
                    </w:rPr>
                    <w:t>undertaken specific efforts to</w:t>
                  </w:r>
                  <w:r>
                    <w:rPr>
                      <w:szCs w:val="22"/>
                    </w:rPr>
                    <w:t xml:space="preserve"> increase the number of Montessori teachers from historically underrepresented</w:t>
                  </w:r>
                  <w:r w:rsidR="00440E26">
                    <w:rPr>
                      <w:szCs w:val="22"/>
                    </w:rPr>
                    <w:t xml:space="preserve"> or disadvantaged</w:t>
                  </w:r>
                  <w:r>
                    <w:rPr>
                      <w:szCs w:val="22"/>
                    </w:rPr>
                    <w:t xml:space="preserve"> backgrounds. </w:t>
                  </w:r>
                  <w:r w:rsidR="00440E26">
                    <w:rPr>
                      <w:szCs w:val="22"/>
                    </w:rPr>
                    <w:t xml:space="preserve">The </w:t>
                  </w:r>
                  <w:r w:rsidRPr="00A86AB6">
                    <w:rPr>
                      <w:color w:val="000000"/>
                      <w:szCs w:val="24"/>
                    </w:rPr>
                    <w:t>Wildflower Montessori Diversity Initiative Fellowship Program</w:t>
                  </w:r>
                  <w:r w:rsidR="00440E26">
                    <w:rPr>
                      <w:szCs w:val="22"/>
                    </w:rPr>
                    <w:t xml:space="preserve"> </w:t>
                  </w:r>
                  <w:proofErr w:type="gramStart"/>
                  <w:r w:rsidR="00440E26">
                    <w:rPr>
                      <w:szCs w:val="22"/>
                    </w:rPr>
                    <w:t>is designed</w:t>
                  </w:r>
                  <w:proofErr w:type="gramEnd"/>
                  <w:r w:rsidR="00440E26">
                    <w:rPr>
                      <w:szCs w:val="22"/>
                    </w:rPr>
                    <w:t xml:space="preserve"> to support the development of future teacher leaders, particularly bilingual teachers and teachers of color</w:t>
                  </w:r>
                  <w:r w:rsidR="00E531D4">
                    <w:rPr>
                      <w:szCs w:val="22"/>
                    </w:rPr>
                    <w:t>,</w:t>
                  </w:r>
                  <w:r w:rsidR="00384359">
                    <w:rPr>
                      <w:szCs w:val="22"/>
                    </w:rPr>
                    <w:t xml:space="preserve"> who are </w:t>
                  </w:r>
                  <w:r w:rsidR="00540E07">
                    <w:rPr>
                      <w:szCs w:val="22"/>
                    </w:rPr>
                    <w:t xml:space="preserve">currently </w:t>
                  </w:r>
                  <w:r w:rsidR="00384359">
                    <w:rPr>
                      <w:szCs w:val="22"/>
                    </w:rPr>
                    <w:t>underrepresented in Montessori classrooms</w:t>
                  </w:r>
                  <w:r w:rsidR="00440E26">
                    <w:rPr>
                      <w:szCs w:val="22"/>
                    </w:rPr>
                    <w:t xml:space="preserve">. </w:t>
                  </w:r>
                  <w:r w:rsidR="00D6121E">
                    <w:rPr>
                      <w:szCs w:val="22"/>
                    </w:rPr>
                    <w:t>(III.C.)</w:t>
                  </w:r>
                </w:p>
                <w:p w14:paraId="356004C1" w14:textId="77777777" w:rsidR="00CA3956" w:rsidRDefault="00CA3956" w:rsidP="006072AC">
                  <w:pPr>
                    <w:pStyle w:val="ListParagraph"/>
                    <w:numPr>
                      <w:ilvl w:val="0"/>
                      <w:numId w:val="31"/>
                    </w:numPr>
                    <w:snapToGrid/>
                    <w:ind w:left="339" w:hanging="339"/>
                    <w:contextualSpacing w:val="0"/>
                    <w:rPr>
                      <w:szCs w:val="22"/>
                    </w:rPr>
                  </w:pPr>
                  <w:r>
                    <w:rPr>
                      <w:color w:val="000000" w:themeColor="text1"/>
                      <w:szCs w:val="24"/>
                    </w:rPr>
                    <w:t xml:space="preserve">The school will have a leadership committee consisting of teacher leaders to support the self-management model. The leadership committee will identify the tasks or responsibilities that need to </w:t>
                  </w:r>
                  <w:proofErr w:type="gramStart"/>
                  <w:r>
                    <w:rPr>
                      <w:color w:val="000000" w:themeColor="text1"/>
                      <w:szCs w:val="24"/>
                    </w:rPr>
                    <w:t>be performed</w:t>
                  </w:r>
                  <w:proofErr w:type="gramEnd"/>
                  <w:r>
                    <w:rPr>
                      <w:color w:val="000000" w:themeColor="text1"/>
                      <w:szCs w:val="24"/>
                    </w:rPr>
                    <w:t xml:space="preserve">, with the support of the Wildflower network of schools. Roles </w:t>
                  </w:r>
                  <w:proofErr w:type="gramStart"/>
                  <w:r>
                    <w:rPr>
                      <w:color w:val="000000" w:themeColor="text1"/>
                      <w:szCs w:val="24"/>
                    </w:rPr>
                    <w:t>will be cre</w:t>
                  </w:r>
                  <w:r w:rsidR="00791F26">
                    <w:rPr>
                      <w:color w:val="000000" w:themeColor="text1"/>
                      <w:szCs w:val="24"/>
                    </w:rPr>
                    <w:t>ated</w:t>
                  </w:r>
                  <w:proofErr w:type="gramEnd"/>
                  <w:r w:rsidR="00791F26">
                    <w:rPr>
                      <w:color w:val="000000" w:themeColor="text1"/>
                      <w:szCs w:val="24"/>
                    </w:rPr>
                    <w:t xml:space="preserve"> to assume ownership of identified</w:t>
                  </w:r>
                  <w:r>
                    <w:rPr>
                      <w:color w:val="000000" w:themeColor="text1"/>
                      <w:szCs w:val="24"/>
                    </w:rPr>
                    <w:t xml:space="preserve"> tasks and be assigned to o</w:t>
                  </w:r>
                  <w:r w:rsidR="00791F26">
                    <w:rPr>
                      <w:color w:val="000000" w:themeColor="text1"/>
                      <w:szCs w:val="24"/>
                    </w:rPr>
                    <w:t>ne of the teacher leaders. The l</w:t>
                  </w:r>
                  <w:r>
                    <w:rPr>
                      <w:color w:val="000000" w:themeColor="text1"/>
                      <w:szCs w:val="24"/>
                    </w:rPr>
                    <w:t>eadership committee meets monthly on Friday afternoons. (III.C.)</w:t>
                  </w:r>
                </w:p>
                <w:p w14:paraId="3FA342B8" w14:textId="77777777" w:rsidR="000F5C3F" w:rsidRPr="00C51DF1" w:rsidRDefault="00665AF1" w:rsidP="006072AC">
                  <w:pPr>
                    <w:pStyle w:val="ListParagraph"/>
                    <w:numPr>
                      <w:ilvl w:val="0"/>
                      <w:numId w:val="31"/>
                    </w:numPr>
                    <w:snapToGrid/>
                    <w:ind w:left="339" w:hanging="339"/>
                    <w:contextualSpacing w:val="0"/>
                    <w:rPr>
                      <w:szCs w:val="22"/>
                    </w:rPr>
                  </w:pPr>
                  <w:r>
                    <w:rPr>
                      <w:szCs w:val="22"/>
                    </w:rPr>
                    <w:t>Du</w:t>
                  </w:r>
                  <w:r w:rsidRPr="00C51DF1">
                    <w:rPr>
                      <w:szCs w:val="22"/>
                    </w:rPr>
                    <w:t>ring the first charter term</w:t>
                  </w:r>
                  <w:r>
                    <w:rPr>
                      <w:szCs w:val="22"/>
                    </w:rPr>
                    <w:t>,</w:t>
                  </w:r>
                  <w:r w:rsidRPr="00C51DF1">
                    <w:rPr>
                      <w:szCs w:val="22"/>
                    </w:rPr>
                    <w:t xml:space="preserve"> </w:t>
                  </w:r>
                  <w:r>
                    <w:rPr>
                      <w:szCs w:val="22"/>
                    </w:rPr>
                    <w:t>t</w:t>
                  </w:r>
                  <w:r w:rsidR="000F5C3F" w:rsidRPr="00C51DF1">
                    <w:rPr>
                      <w:szCs w:val="22"/>
                    </w:rPr>
                    <w:t>he proposed school’</w:t>
                  </w:r>
                  <w:r w:rsidR="00E11A08">
                    <w:rPr>
                      <w:szCs w:val="22"/>
                    </w:rPr>
                    <w:t>s staffing plan includes a part-</w:t>
                  </w:r>
                  <w:r w:rsidR="000F5C3F" w:rsidRPr="00C51DF1">
                    <w:rPr>
                      <w:szCs w:val="22"/>
                    </w:rPr>
                    <w:t>time finance and administration director</w:t>
                  </w:r>
                  <w:r w:rsidR="00DD00EC" w:rsidRPr="00C51DF1">
                    <w:rPr>
                      <w:szCs w:val="22"/>
                    </w:rPr>
                    <w:t xml:space="preserve">, </w:t>
                  </w:r>
                  <w:r w:rsidR="00DD00EC" w:rsidRPr="00C51DF1">
                    <w:rPr>
                      <w:szCs w:val="22"/>
                    </w:rPr>
                    <w:lastRenderedPageBreak/>
                    <w:t>responsible for financial management,</w:t>
                  </w:r>
                  <w:r w:rsidR="000F5C3F" w:rsidRPr="00C51DF1">
                    <w:rPr>
                      <w:szCs w:val="22"/>
                    </w:rPr>
                    <w:t xml:space="preserve"> and </w:t>
                  </w:r>
                  <w:r w:rsidR="00E11A08">
                    <w:rPr>
                      <w:szCs w:val="22"/>
                    </w:rPr>
                    <w:t xml:space="preserve">a part-time </w:t>
                  </w:r>
                  <w:r w:rsidR="000F5C3F" w:rsidRPr="00C51DF1">
                    <w:rPr>
                      <w:szCs w:val="22"/>
                    </w:rPr>
                    <w:t>communications</w:t>
                  </w:r>
                  <w:r w:rsidR="00DD00EC" w:rsidRPr="00C51DF1">
                    <w:rPr>
                      <w:szCs w:val="22"/>
                    </w:rPr>
                    <w:t xml:space="preserve"> </w:t>
                  </w:r>
                  <w:r w:rsidR="000F5C3F" w:rsidRPr="00C51DF1">
                    <w:rPr>
                      <w:szCs w:val="22"/>
                    </w:rPr>
                    <w:t>and enrollment manager</w:t>
                  </w:r>
                  <w:r w:rsidR="00DD00EC" w:rsidRPr="00C51DF1">
                    <w:rPr>
                      <w:szCs w:val="22"/>
                    </w:rPr>
                    <w:t>, responsible for st</w:t>
                  </w:r>
                  <w:r>
                    <w:rPr>
                      <w:szCs w:val="22"/>
                    </w:rPr>
                    <w:t>udent enrollment</w:t>
                  </w:r>
                  <w:r w:rsidR="000F5C3F" w:rsidRPr="00C51DF1">
                    <w:rPr>
                      <w:szCs w:val="22"/>
                    </w:rPr>
                    <w:t>.</w:t>
                  </w:r>
                  <w:r w:rsidR="007C3435">
                    <w:rPr>
                      <w:szCs w:val="22"/>
                    </w:rPr>
                    <w:t xml:space="preserve"> The </w:t>
                  </w:r>
                  <w:r w:rsidR="001D292D">
                    <w:rPr>
                      <w:color w:val="000000" w:themeColor="text1"/>
                      <w:szCs w:val="22"/>
                    </w:rPr>
                    <w:t>specialized</w:t>
                  </w:r>
                  <w:r w:rsidR="001D292D">
                    <w:rPr>
                      <w:szCs w:val="22"/>
                    </w:rPr>
                    <w:t xml:space="preserve"> roles of </w:t>
                  </w:r>
                  <w:r w:rsidR="008D6837">
                    <w:rPr>
                      <w:szCs w:val="22"/>
                    </w:rPr>
                    <w:t>proposed</w:t>
                  </w:r>
                  <w:r w:rsidR="001D292D">
                    <w:rPr>
                      <w:szCs w:val="22"/>
                    </w:rPr>
                    <w:t xml:space="preserve"> </w:t>
                  </w:r>
                  <w:r w:rsidR="007C3435">
                    <w:rPr>
                      <w:szCs w:val="22"/>
                    </w:rPr>
                    <w:t xml:space="preserve">administrative staff provide </w:t>
                  </w:r>
                  <w:r w:rsidR="001D292D">
                    <w:rPr>
                      <w:color w:val="000000" w:themeColor="text1"/>
                      <w:szCs w:val="22"/>
                    </w:rPr>
                    <w:t>additional capacity</w:t>
                  </w:r>
                  <w:r w:rsidR="007C3435">
                    <w:rPr>
                      <w:color w:val="000000" w:themeColor="text1"/>
                      <w:szCs w:val="22"/>
                    </w:rPr>
                    <w:t xml:space="preserve"> to meet the demands of operating a public charter school</w:t>
                  </w:r>
                  <w:r w:rsidR="00FD6D6D">
                    <w:rPr>
                      <w:color w:val="000000" w:themeColor="text1"/>
                      <w:szCs w:val="22"/>
                    </w:rPr>
                    <w:t>.</w:t>
                  </w:r>
                  <w:r w:rsidR="007C3435">
                    <w:rPr>
                      <w:szCs w:val="22"/>
                    </w:rPr>
                    <w:t xml:space="preserve"> </w:t>
                  </w:r>
                  <w:r w:rsidR="00D6121E">
                    <w:rPr>
                      <w:szCs w:val="22"/>
                    </w:rPr>
                    <w:t>(III.C.)</w:t>
                  </w:r>
                </w:p>
                <w:p w14:paraId="7543682E" w14:textId="77777777" w:rsidR="008369BB" w:rsidRDefault="000F5C3F" w:rsidP="006072AC">
                  <w:pPr>
                    <w:pStyle w:val="ListParagraph"/>
                    <w:numPr>
                      <w:ilvl w:val="0"/>
                      <w:numId w:val="31"/>
                    </w:numPr>
                    <w:snapToGrid/>
                    <w:ind w:left="339" w:hanging="339"/>
                    <w:contextualSpacing w:val="0"/>
                    <w:rPr>
                      <w:szCs w:val="22"/>
                    </w:rPr>
                  </w:pPr>
                  <w:r w:rsidRPr="008369BB">
                    <w:rPr>
                      <w:szCs w:val="22"/>
                    </w:rPr>
                    <w:t xml:space="preserve">The role of regional </w:t>
                  </w:r>
                  <w:proofErr w:type="gramStart"/>
                  <w:r w:rsidRPr="008369BB">
                    <w:rPr>
                      <w:szCs w:val="22"/>
                    </w:rPr>
                    <w:t>charter school site coordinator</w:t>
                  </w:r>
                  <w:proofErr w:type="gramEnd"/>
                  <w:r w:rsidRPr="008369BB">
                    <w:rPr>
                      <w:szCs w:val="22"/>
                    </w:rPr>
                    <w:t xml:space="preserve">, provided by </w:t>
                  </w:r>
                  <w:r w:rsidR="00C83BE1">
                    <w:rPr>
                      <w:color w:val="000000" w:themeColor="text1"/>
                      <w:szCs w:val="22"/>
                    </w:rPr>
                    <w:t>Wildflower Foundation</w:t>
                  </w:r>
                  <w:r w:rsidRPr="008369BB">
                    <w:rPr>
                      <w:szCs w:val="22"/>
                    </w:rPr>
                    <w:t xml:space="preserve"> to support the school</w:t>
                  </w:r>
                  <w:r w:rsidR="005D1694">
                    <w:rPr>
                      <w:szCs w:val="22"/>
                    </w:rPr>
                    <w:t>, is</w:t>
                  </w:r>
                  <w:r w:rsidRPr="008369BB">
                    <w:rPr>
                      <w:szCs w:val="22"/>
                    </w:rPr>
                    <w:t xml:space="preserve"> described in the </w:t>
                  </w:r>
                  <w:r w:rsidR="00C83BE1">
                    <w:rPr>
                      <w:color w:val="000000" w:themeColor="text1"/>
                      <w:szCs w:val="22"/>
                    </w:rPr>
                    <w:t>Wildflower Foundation</w:t>
                  </w:r>
                  <w:r w:rsidRPr="008369BB">
                    <w:rPr>
                      <w:szCs w:val="22"/>
                    </w:rPr>
                    <w:t xml:space="preserve"> Education Service Provider Agreement </w:t>
                  </w:r>
                  <w:r w:rsidR="005D1694">
                    <w:rPr>
                      <w:szCs w:val="22"/>
                    </w:rPr>
                    <w:t>attached to the application. The coordinator</w:t>
                  </w:r>
                  <w:r w:rsidRPr="008369BB">
                    <w:rPr>
                      <w:szCs w:val="22"/>
                    </w:rPr>
                    <w:t xml:space="preserve"> will play a substantial role in the effective launch of the proposed school</w:t>
                  </w:r>
                  <w:r w:rsidR="00E50CC1" w:rsidRPr="008369BB">
                    <w:rPr>
                      <w:szCs w:val="22"/>
                    </w:rPr>
                    <w:t xml:space="preserve"> and coordinating </w:t>
                  </w:r>
                  <w:r w:rsidR="00C83BE1">
                    <w:rPr>
                      <w:color w:val="000000" w:themeColor="text1"/>
                      <w:szCs w:val="22"/>
                    </w:rPr>
                    <w:t>Wildflower Foundation</w:t>
                  </w:r>
                  <w:r w:rsidR="00E50CC1" w:rsidRPr="008369BB">
                    <w:rPr>
                      <w:szCs w:val="22"/>
                    </w:rPr>
                    <w:t xml:space="preserve"> services for the school</w:t>
                  </w:r>
                  <w:r w:rsidRPr="008369BB">
                    <w:rPr>
                      <w:szCs w:val="22"/>
                    </w:rPr>
                    <w:t>.</w:t>
                  </w:r>
                  <w:r w:rsidR="00E50CC1" w:rsidRPr="008369BB">
                    <w:rPr>
                      <w:szCs w:val="22"/>
                    </w:rPr>
                    <w:t xml:space="preserve"> </w:t>
                  </w:r>
                  <w:r w:rsidR="005D1694">
                    <w:rPr>
                      <w:szCs w:val="22"/>
                    </w:rPr>
                    <w:t>The c</w:t>
                  </w:r>
                  <w:r w:rsidR="004811C8">
                    <w:rPr>
                      <w:szCs w:val="22"/>
                    </w:rPr>
                    <w:t xml:space="preserve">oordinator </w:t>
                  </w:r>
                  <w:r w:rsidR="00BA0DD4">
                    <w:rPr>
                      <w:szCs w:val="22"/>
                    </w:rPr>
                    <w:t xml:space="preserve">will support the development and implementation of </w:t>
                  </w:r>
                  <w:r w:rsidR="00665AF1">
                    <w:rPr>
                      <w:szCs w:val="22"/>
                    </w:rPr>
                    <w:t xml:space="preserve">a </w:t>
                  </w:r>
                  <w:r w:rsidR="00BA0DD4">
                    <w:rPr>
                      <w:szCs w:val="22"/>
                    </w:rPr>
                    <w:t xml:space="preserve">project plan for </w:t>
                  </w:r>
                  <w:r w:rsidR="00665AF1">
                    <w:rPr>
                      <w:szCs w:val="22"/>
                    </w:rPr>
                    <w:t xml:space="preserve">the </w:t>
                  </w:r>
                  <w:r w:rsidR="00BA0DD4">
                    <w:rPr>
                      <w:szCs w:val="22"/>
                    </w:rPr>
                    <w:t>school</w:t>
                  </w:r>
                  <w:r w:rsidR="00665AF1">
                    <w:rPr>
                      <w:szCs w:val="22"/>
                    </w:rPr>
                    <w:t>’s</w:t>
                  </w:r>
                  <w:r w:rsidR="00BA0DD4">
                    <w:rPr>
                      <w:szCs w:val="22"/>
                    </w:rPr>
                    <w:t xml:space="preserve"> launch. </w:t>
                  </w:r>
                  <w:r w:rsidR="00D6121E">
                    <w:rPr>
                      <w:szCs w:val="22"/>
                    </w:rPr>
                    <w:t>(III.C.)</w:t>
                  </w:r>
                </w:p>
                <w:p w14:paraId="360096A9" w14:textId="77777777" w:rsidR="00234F15" w:rsidRDefault="0068457E" w:rsidP="006072AC">
                  <w:pPr>
                    <w:pStyle w:val="ListParagraph"/>
                    <w:widowControl/>
                    <w:numPr>
                      <w:ilvl w:val="0"/>
                      <w:numId w:val="31"/>
                    </w:numPr>
                    <w:ind w:left="360"/>
                    <w:contextualSpacing w:val="0"/>
                    <w:rPr>
                      <w:color w:val="000000" w:themeColor="text1"/>
                      <w:szCs w:val="22"/>
                    </w:rPr>
                  </w:pPr>
                  <w:r>
                    <w:rPr>
                      <w:color w:val="000000" w:themeColor="text1"/>
                      <w:szCs w:val="22"/>
                    </w:rPr>
                    <w:t>Each site will have a site council consisting of the two teacher leaders, a parent, and a teacher leader from another site. The site council will facilitate site-specific decision-making</w:t>
                  </w:r>
                  <w:r w:rsidR="00BC1638">
                    <w:rPr>
                      <w:color w:val="000000" w:themeColor="text1"/>
                      <w:szCs w:val="22"/>
                    </w:rPr>
                    <w:t xml:space="preserve"> in alignment with the self-management approach of the Wildflower model</w:t>
                  </w:r>
                  <w:r>
                    <w:rPr>
                      <w:color w:val="000000" w:themeColor="text1"/>
                      <w:szCs w:val="22"/>
                    </w:rPr>
                    <w:t>.</w:t>
                  </w:r>
                  <w:r w:rsidR="00D6121E">
                    <w:rPr>
                      <w:color w:val="000000" w:themeColor="text1"/>
                      <w:szCs w:val="22"/>
                    </w:rPr>
                    <w:t xml:space="preserve"> (III.C.)</w:t>
                  </w:r>
                </w:p>
                <w:p w14:paraId="4FA0A53D" w14:textId="77777777" w:rsidR="00483AD8" w:rsidRDefault="00C457F8" w:rsidP="006072AC">
                  <w:pPr>
                    <w:pStyle w:val="ListParagraph"/>
                    <w:widowControl/>
                    <w:numPr>
                      <w:ilvl w:val="0"/>
                      <w:numId w:val="31"/>
                    </w:numPr>
                    <w:ind w:left="360"/>
                    <w:contextualSpacing w:val="0"/>
                    <w:rPr>
                      <w:color w:val="000000" w:themeColor="text1"/>
                      <w:szCs w:val="22"/>
                    </w:rPr>
                  </w:pPr>
                  <w:r>
                    <w:rPr>
                      <w:color w:val="000000" w:themeColor="text1"/>
                      <w:szCs w:val="22"/>
                    </w:rPr>
                    <w:t xml:space="preserve">The proposed organizational </w:t>
                  </w:r>
                  <w:r w:rsidR="00497421">
                    <w:rPr>
                      <w:color w:val="000000" w:themeColor="text1"/>
                      <w:szCs w:val="22"/>
                    </w:rPr>
                    <w:t>chart</w:t>
                  </w:r>
                  <w:r>
                    <w:rPr>
                      <w:color w:val="000000" w:themeColor="text1"/>
                      <w:szCs w:val="22"/>
                    </w:rPr>
                    <w:t xml:space="preserve"> includes a variety of structures </w:t>
                  </w:r>
                  <w:r w:rsidR="00080DF2">
                    <w:rPr>
                      <w:color w:val="000000" w:themeColor="text1"/>
                      <w:szCs w:val="22"/>
                    </w:rPr>
                    <w:t>that</w:t>
                  </w:r>
                  <w:r>
                    <w:rPr>
                      <w:color w:val="000000" w:themeColor="text1"/>
                      <w:szCs w:val="22"/>
                    </w:rPr>
                    <w:t xml:space="preserve"> serve to preserve autonomy of site-based decision-making while </w:t>
                  </w:r>
                  <w:r w:rsidR="00FF7C9D">
                    <w:rPr>
                      <w:color w:val="000000" w:themeColor="text1"/>
                      <w:szCs w:val="22"/>
                    </w:rPr>
                    <w:t>ensuring the sharing of resources and best practices</w:t>
                  </w:r>
                  <w:r>
                    <w:rPr>
                      <w:color w:val="000000" w:themeColor="text1"/>
                      <w:szCs w:val="22"/>
                    </w:rPr>
                    <w:t xml:space="preserve"> </w:t>
                  </w:r>
                  <w:r w:rsidR="007C3435">
                    <w:rPr>
                      <w:color w:val="000000" w:themeColor="text1"/>
                      <w:szCs w:val="22"/>
                    </w:rPr>
                    <w:t xml:space="preserve">amongst </w:t>
                  </w:r>
                  <w:r w:rsidR="00497421">
                    <w:rPr>
                      <w:color w:val="000000" w:themeColor="text1"/>
                      <w:szCs w:val="22"/>
                    </w:rPr>
                    <w:t xml:space="preserve">individual </w:t>
                  </w:r>
                  <w:r w:rsidR="007C3435">
                    <w:rPr>
                      <w:color w:val="000000" w:themeColor="text1"/>
                      <w:szCs w:val="22"/>
                    </w:rPr>
                    <w:t>sites</w:t>
                  </w:r>
                  <w:r w:rsidR="00497421">
                    <w:rPr>
                      <w:color w:val="000000" w:themeColor="text1"/>
                      <w:szCs w:val="22"/>
                    </w:rPr>
                    <w:t xml:space="preserve">. </w:t>
                  </w:r>
                  <w:r w:rsidR="008D04E4">
                    <w:rPr>
                      <w:color w:val="000000" w:themeColor="text1"/>
                      <w:szCs w:val="22"/>
                    </w:rPr>
                    <w:t xml:space="preserve">The organization includes </w:t>
                  </w:r>
                  <w:r w:rsidR="00896AA6">
                    <w:rPr>
                      <w:color w:val="000000" w:themeColor="text1"/>
                      <w:szCs w:val="22"/>
                    </w:rPr>
                    <w:t>collaborative structures between two or more individual sites</w:t>
                  </w:r>
                  <w:r w:rsidR="00497421">
                    <w:rPr>
                      <w:color w:val="000000" w:themeColor="text1"/>
                      <w:szCs w:val="22"/>
                    </w:rPr>
                    <w:t xml:space="preserve"> </w:t>
                  </w:r>
                  <w:r w:rsidR="00896AA6">
                    <w:rPr>
                      <w:color w:val="000000" w:themeColor="text1"/>
                      <w:szCs w:val="22"/>
                    </w:rPr>
                    <w:t>called pods</w:t>
                  </w:r>
                  <w:r w:rsidR="00080DF2">
                    <w:rPr>
                      <w:color w:val="000000" w:themeColor="text1"/>
                      <w:szCs w:val="22"/>
                    </w:rPr>
                    <w:t>,</w:t>
                  </w:r>
                  <w:r w:rsidR="008D04E4">
                    <w:rPr>
                      <w:color w:val="000000" w:themeColor="text1"/>
                      <w:szCs w:val="22"/>
                    </w:rPr>
                    <w:t xml:space="preserve"> which serve to create professional learning communities </w:t>
                  </w:r>
                  <w:r w:rsidR="00541A94">
                    <w:rPr>
                      <w:color w:val="000000" w:themeColor="text1"/>
                      <w:szCs w:val="22"/>
                    </w:rPr>
                    <w:t>amongst teacher leaders</w:t>
                  </w:r>
                  <w:r w:rsidR="00896AA6">
                    <w:rPr>
                      <w:color w:val="000000" w:themeColor="text1"/>
                      <w:szCs w:val="22"/>
                    </w:rPr>
                    <w:t>. (III.C.)</w:t>
                  </w:r>
                </w:p>
                <w:p w14:paraId="60EFF8D0" w14:textId="77777777" w:rsidR="00AA09B8" w:rsidRPr="00FF7C9D" w:rsidRDefault="00AA09B8" w:rsidP="006072AC">
                  <w:pPr>
                    <w:pStyle w:val="ListParagraph"/>
                    <w:widowControl/>
                    <w:numPr>
                      <w:ilvl w:val="0"/>
                      <w:numId w:val="31"/>
                    </w:numPr>
                    <w:ind w:left="360"/>
                    <w:contextualSpacing w:val="0"/>
                    <w:rPr>
                      <w:color w:val="000000" w:themeColor="text1"/>
                      <w:szCs w:val="22"/>
                    </w:rPr>
                  </w:pPr>
                  <w:r>
                    <w:rPr>
                      <w:color w:val="000000" w:themeColor="text1"/>
                      <w:szCs w:val="22"/>
                    </w:rPr>
                    <w:t xml:space="preserve">The proposed implementation of micro-schools co-led by two teacher leaders requires teachers to perform duties outside of traditional roles within the self-management model. </w:t>
                  </w:r>
                  <w:r>
                    <w:rPr>
                      <w:szCs w:val="22"/>
                    </w:rPr>
                    <w:t xml:space="preserve">Wildflower Foundation will play a role in the development of a master list of necessary duties for use by teacher leaders in the assignment of roles and duties over time. During the interview, Wildflower Foundation indicated that current work in Minnesota and New York </w:t>
                  </w:r>
                  <w:proofErr w:type="gramStart"/>
                  <w:r w:rsidR="00F54EE0">
                    <w:rPr>
                      <w:szCs w:val="22"/>
                    </w:rPr>
                    <w:t>would</w:t>
                  </w:r>
                  <w:r>
                    <w:rPr>
                      <w:szCs w:val="22"/>
                    </w:rPr>
                    <w:t xml:space="preserve"> be used</w:t>
                  </w:r>
                  <w:proofErr w:type="gramEnd"/>
                  <w:r>
                    <w:rPr>
                      <w:szCs w:val="22"/>
                    </w:rPr>
                    <w:t xml:space="preserve"> to inform the development of such guiding documents in Massachusetts. (III.C.)</w:t>
                  </w:r>
                </w:p>
              </w:tc>
              <w:tc>
                <w:tcPr>
                  <w:tcW w:w="2500" w:type="pct"/>
                </w:tcPr>
                <w:p w14:paraId="712933BA" w14:textId="77777777" w:rsidR="001F2157" w:rsidRDefault="009200CA" w:rsidP="006072AC">
                  <w:pPr>
                    <w:pStyle w:val="ListParagraph"/>
                    <w:numPr>
                      <w:ilvl w:val="0"/>
                      <w:numId w:val="31"/>
                    </w:numPr>
                    <w:snapToGrid/>
                    <w:ind w:left="339" w:hanging="339"/>
                    <w:contextualSpacing w:val="0"/>
                    <w:rPr>
                      <w:szCs w:val="22"/>
                    </w:rPr>
                  </w:pPr>
                  <w:r>
                    <w:rPr>
                      <w:szCs w:val="22"/>
                    </w:rPr>
                    <w:lastRenderedPageBreak/>
                    <w:t>The proposed model of self-management for school employees and trustees is an innovative and novel approach to school oversight not typically found in public schools. Due to the novel nature of this model of management</w:t>
                  </w:r>
                  <w:r w:rsidR="0034570D">
                    <w:rPr>
                      <w:szCs w:val="22"/>
                    </w:rPr>
                    <w:t xml:space="preserve"> rooted in teacher leadership and autonomy</w:t>
                  </w:r>
                  <w:r>
                    <w:rPr>
                      <w:szCs w:val="22"/>
                    </w:rPr>
                    <w:t xml:space="preserve">, there is limited evidence available </w:t>
                  </w:r>
                  <w:r w:rsidR="00CC57CF">
                    <w:rPr>
                      <w:szCs w:val="22"/>
                    </w:rPr>
                    <w:t xml:space="preserve">regarding </w:t>
                  </w:r>
                  <w:r>
                    <w:rPr>
                      <w:szCs w:val="22"/>
                    </w:rPr>
                    <w:t>its effectiveness</w:t>
                  </w:r>
                  <w:r w:rsidR="001F2157">
                    <w:rPr>
                      <w:szCs w:val="22"/>
                    </w:rPr>
                    <w:t>. (III.C.)</w:t>
                  </w:r>
                </w:p>
                <w:p w14:paraId="54B2638D" w14:textId="77777777" w:rsidR="003E25F8" w:rsidRDefault="003E25F8" w:rsidP="006072AC">
                  <w:pPr>
                    <w:pStyle w:val="ListParagraph"/>
                    <w:numPr>
                      <w:ilvl w:val="0"/>
                      <w:numId w:val="31"/>
                    </w:numPr>
                    <w:snapToGrid/>
                    <w:ind w:left="339" w:hanging="339"/>
                    <w:contextualSpacing w:val="0"/>
                    <w:rPr>
                      <w:szCs w:val="22"/>
                    </w:rPr>
                  </w:pPr>
                  <w:r w:rsidRPr="003C197E">
                    <w:rPr>
                      <w:szCs w:val="22"/>
                    </w:rPr>
                    <w:t xml:space="preserve">The application </w:t>
                  </w:r>
                  <w:r w:rsidR="00BA068B">
                    <w:rPr>
                      <w:szCs w:val="22"/>
                    </w:rPr>
                    <w:t xml:space="preserve">provides </w:t>
                  </w:r>
                  <w:r w:rsidR="00473C89">
                    <w:rPr>
                      <w:szCs w:val="22"/>
                    </w:rPr>
                    <w:t>a generalized</w:t>
                  </w:r>
                  <w:r w:rsidR="00BA068B">
                    <w:rPr>
                      <w:szCs w:val="22"/>
                    </w:rPr>
                    <w:t xml:space="preserve"> explanation of</w:t>
                  </w:r>
                  <w:r w:rsidRPr="003C197E">
                    <w:rPr>
                      <w:szCs w:val="22"/>
                    </w:rPr>
                    <w:t xml:space="preserve"> </w:t>
                  </w:r>
                  <w:r w:rsidR="00F735D4">
                    <w:rPr>
                      <w:szCs w:val="22"/>
                    </w:rPr>
                    <w:t xml:space="preserve">how </w:t>
                  </w:r>
                  <w:r w:rsidRPr="003C197E">
                    <w:rPr>
                      <w:szCs w:val="22"/>
                    </w:rPr>
                    <w:t>the school’s administrative roles and processes</w:t>
                  </w:r>
                  <w:r w:rsidR="00F735D4">
                    <w:rPr>
                      <w:szCs w:val="22"/>
                    </w:rPr>
                    <w:t xml:space="preserve"> will be </w:t>
                  </w:r>
                  <w:r w:rsidR="006524DD">
                    <w:rPr>
                      <w:szCs w:val="22"/>
                    </w:rPr>
                    <w:t>identified and developed</w:t>
                  </w:r>
                  <w:r w:rsidR="00F735D4">
                    <w:rPr>
                      <w:szCs w:val="22"/>
                    </w:rPr>
                    <w:t xml:space="preserve"> by the </w:t>
                  </w:r>
                  <w:r w:rsidRPr="003C197E">
                    <w:rPr>
                      <w:szCs w:val="22"/>
                    </w:rPr>
                    <w:t>leadership committee</w:t>
                  </w:r>
                  <w:r w:rsidR="006524DD">
                    <w:rPr>
                      <w:szCs w:val="22"/>
                    </w:rPr>
                    <w:t>, ‘energized’ by individual employees,</w:t>
                  </w:r>
                  <w:r w:rsidRPr="003C197E">
                    <w:rPr>
                      <w:szCs w:val="22"/>
                    </w:rPr>
                    <w:t xml:space="preserve"> and </w:t>
                  </w:r>
                  <w:r w:rsidR="006524DD">
                    <w:rPr>
                      <w:szCs w:val="22"/>
                    </w:rPr>
                    <w:t xml:space="preserve">supported by </w:t>
                  </w:r>
                  <w:r w:rsidR="00F735D4">
                    <w:rPr>
                      <w:szCs w:val="22"/>
                    </w:rPr>
                    <w:t>Wildflower Foundation</w:t>
                  </w:r>
                  <w:r w:rsidRPr="003C197E">
                    <w:rPr>
                      <w:szCs w:val="22"/>
                    </w:rPr>
                    <w:t xml:space="preserve"> personnel. It is unclear how the </w:t>
                  </w:r>
                  <w:r w:rsidR="00F735D4">
                    <w:rPr>
                      <w:szCs w:val="22"/>
                    </w:rPr>
                    <w:t xml:space="preserve">school community will </w:t>
                  </w:r>
                  <w:r w:rsidR="006524DD">
                    <w:rPr>
                      <w:szCs w:val="22"/>
                    </w:rPr>
                    <w:t xml:space="preserve">effectively </w:t>
                  </w:r>
                  <w:r w:rsidR="00F735D4">
                    <w:rPr>
                      <w:szCs w:val="22"/>
                    </w:rPr>
                    <w:t xml:space="preserve">support and hold accountable </w:t>
                  </w:r>
                  <w:r w:rsidR="007E6F1E">
                    <w:rPr>
                      <w:szCs w:val="22"/>
                    </w:rPr>
                    <w:t xml:space="preserve">school employees. </w:t>
                  </w:r>
                  <w:r w:rsidR="009C3362">
                    <w:rPr>
                      <w:szCs w:val="22"/>
                    </w:rPr>
                    <w:t xml:space="preserve">During the interview, </w:t>
                  </w:r>
                  <w:r w:rsidR="00E57EBA">
                    <w:rPr>
                      <w:szCs w:val="22"/>
                    </w:rPr>
                    <w:t>a representative</w:t>
                  </w:r>
                  <w:r w:rsidR="009C3362">
                    <w:rPr>
                      <w:szCs w:val="22"/>
                    </w:rPr>
                    <w:t xml:space="preserve"> of the Wildflower Foundation reiterated the expectation that employees of the school will choose to </w:t>
                  </w:r>
                  <w:r w:rsidR="00D3639A">
                    <w:rPr>
                      <w:szCs w:val="22"/>
                    </w:rPr>
                    <w:t xml:space="preserve">leave if they are unsuccessful </w:t>
                  </w:r>
                  <w:r w:rsidR="009C3362">
                    <w:rPr>
                      <w:szCs w:val="22"/>
                    </w:rPr>
                    <w:t xml:space="preserve">or the position is not a fit based on the experience </w:t>
                  </w:r>
                  <w:r w:rsidR="00BA068B">
                    <w:rPr>
                      <w:szCs w:val="22"/>
                    </w:rPr>
                    <w:t xml:space="preserve">of the Wildflower Foundation </w:t>
                  </w:r>
                  <w:r w:rsidR="00B705B0">
                    <w:rPr>
                      <w:szCs w:val="22"/>
                    </w:rPr>
                    <w:t>at other locations</w:t>
                  </w:r>
                  <w:r w:rsidR="009C3362">
                    <w:rPr>
                      <w:szCs w:val="22"/>
                    </w:rPr>
                    <w:t xml:space="preserve">. </w:t>
                  </w:r>
                  <w:r w:rsidR="00F735D4">
                    <w:rPr>
                      <w:szCs w:val="22"/>
                    </w:rPr>
                    <w:t>(III.C</w:t>
                  </w:r>
                  <w:r w:rsidRPr="003C197E">
                    <w:rPr>
                      <w:szCs w:val="22"/>
                    </w:rPr>
                    <w:t>.)</w:t>
                  </w:r>
                </w:p>
                <w:p w14:paraId="5AA1F129" w14:textId="77777777" w:rsidR="001036D4" w:rsidRDefault="000F5C3F" w:rsidP="006072AC">
                  <w:pPr>
                    <w:pStyle w:val="ListParagraph"/>
                    <w:numPr>
                      <w:ilvl w:val="0"/>
                      <w:numId w:val="31"/>
                    </w:numPr>
                    <w:snapToGrid/>
                    <w:ind w:left="339" w:hanging="339"/>
                    <w:contextualSpacing w:val="0"/>
                    <w:rPr>
                      <w:szCs w:val="22"/>
                    </w:rPr>
                  </w:pPr>
                  <w:r>
                    <w:rPr>
                      <w:szCs w:val="22"/>
                    </w:rPr>
                    <w:t>Based upon the qualifications needed to suppor</w:t>
                  </w:r>
                  <w:r w:rsidR="00A617A9">
                    <w:rPr>
                      <w:szCs w:val="22"/>
                    </w:rPr>
                    <w:t>t implementation of the</w:t>
                  </w:r>
                  <w:r>
                    <w:rPr>
                      <w:szCs w:val="22"/>
                    </w:rPr>
                    <w:t xml:space="preserve"> micro-schools, the proposed school seeks to employ </w:t>
                  </w:r>
                  <w:r w:rsidR="00E4151B">
                    <w:rPr>
                      <w:szCs w:val="22"/>
                    </w:rPr>
                    <w:t xml:space="preserve">bilingual </w:t>
                  </w:r>
                  <w:r>
                    <w:rPr>
                      <w:szCs w:val="22"/>
                    </w:rPr>
                    <w:t xml:space="preserve">teacher leaders with Montessori certification </w:t>
                  </w:r>
                  <w:r w:rsidR="00E4151B">
                    <w:rPr>
                      <w:szCs w:val="22"/>
                    </w:rPr>
                    <w:t xml:space="preserve">and </w:t>
                  </w:r>
                  <w:r>
                    <w:rPr>
                      <w:szCs w:val="22"/>
                    </w:rPr>
                    <w:t>special education</w:t>
                  </w:r>
                  <w:r w:rsidR="00A617A9">
                    <w:rPr>
                      <w:szCs w:val="22"/>
                    </w:rPr>
                    <w:t xml:space="preserve"> licensure. </w:t>
                  </w:r>
                  <w:r>
                    <w:rPr>
                      <w:szCs w:val="22"/>
                    </w:rPr>
                    <w:t xml:space="preserve">The proposed </w:t>
                  </w:r>
                  <w:r w:rsidR="00A617A9">
                    <w:rPr>
                      <w:szCs w:val="22"/>
                    </w:rPr>
                    <w:t xml:space="preserve">average </w:t>
                  </w:r>
                  <w:r>
                    <w:rPr>
                      <w:szCs w:val="22"/>
                    </w:rPr>
                    <w:t xml:space="preserve">salary for teacher leaders </w:t>
                  </w:r>
                  <w:r w:rsidR="00A617A9">
                    <w:rPr>
                      <w:szCs w:val="22"/>
                    </w:rPr>
                    <w:t>of $</w:t>
                  </w:r>
                  <w:r w:rsidR="00E54446">
                    <w:rPr>
                      <w:szCs w:val="22"/>
                    </w:rPr>
                    <w:t>6</w:t>
                  </w:r>
                  <w:r w:rsidR="009F4454">
                    <w:rPr>
                      <w:szCs w:val="22"/>
                    </w:rPr>
                    <w:t>0,000</w:t>
                  </w:r>
                  <w:r w:rsidR="00A617A9">
                    <w:rPr>
                      <w:szCs w:val="22"/>
                    </w:rPr>
                    <w:t xml:space="preserve"> </w:t>
                  </w:r>
                  <w:r w:rsidR="00293185">
                    <w:rPr>
                      <w:szCs w:val="22"/>
                    </w:rPr>
                    <w:t>may</w:t>
                  </w:r>
                  <w:r>
                    <w:rPr>
                      <w:szCs w:val="22"/>
                    </w:rPr>
                    <w:t xml:space="preserve"> underestimate the </w:t>
                  </w:r>
                  <w:r w:rsidR="00A617A9">
                    <w:rPr>
                      <w:szCs w:val="22"/>
                    </w:rPr>
                    <w:t>compensation</w:t>
                  </w:r>
                  <w:r w:rsidR="005168FF">
                    <w:rPr>
                      <w:szCs w:val="22"/>
                    </w:rPr>
                    <w:t xml:space="preserve"> needed to attract and retain staff with the desired qualifications</w:t>
                  </w:r>
                  <w:r w:rsidR="00A617A9">
                    <w:rPr>
                      <w:szCs w:val="22"/>
                    </w:rPr>
                    <w:t>.</w:t>
                  </w:r>
                  <w:r w:rsidR="006524DD">
                    <w:rPr>
                      <w:szCs w:val="22"/>
                    </w:rPr>
                    <w:t xml:space="preserve"> </w:t>
                  </w:r>
                  <w:r w:rsidR="001036D4">
                    <w:rPr>
                      <w:szCs w:val="22"/>
                    </w:rPr>
                    <w:t>(III.C.)</w:t>
                  </w:r>
                </w:p>
                <w:p w14:paraId="11ADA30A" w14:textId="77777777" w:rsidR="00E440D7" w:rsidRPr="00AA09B8" w:rsidRDefault="001036D4" w:rsidP="00AA09B8">
                  <w:pPr>
                    <w:pStyle w:val="ListParagraph"/>
                    <w:numPr>
                      <w:ilvl w:val="0"/>
                      <w:numId w:val="31"/>
                    </w:numPr>
                    <w:snapToGrid/>
                    <w:ind w:left="339" w:hanging="339"/>
                    <w:contextualSpacing w:val="0"/>
                    <w:rPr>
                      <w:szCs w:val="22"/>
                    </w:rPr>
                  </w:pPr>
                  <w:r>
                    <w:rPr>
                      <w:color w:val="000000" w:themeColor="text1"/>
                      <w:szCs w:val="22"/>
                    </w:rPr>
                    <w:t xml:space="preserve">The applicant group proposes to open with two sites in </w:t>
                  </w:r>
                  <w:r w:rsidR="000E6965">
                    <w:rPr>
                      <w:color w:val="000000" w:themeColor="text1"/>
                      <w:szCs w:val="22"/>
                    </w:rPr>
                    <w:t>2019-2020</w:t>
                  </w:r>
                  <w:r>
                    <w:rPr>
                      <w:color w:val="000000" w:themeColor="text1"/>
                      <w:szCs w:val="22"/>
                    </w:rPr>
                    <w:t xml:space="preserve"> requiring an additional three teacher-leaders to self-identify and begin their School Start-Up Journey. </w:t>
                  </w:r>
                  <w:r w:rsidR="000E6965">
                    <w:rPr>
                      <w:color w:val="000000" w:themeColor="text1"/>
                      <w:szCs w:val="22"/>
                    </w:rPr>
                    <w:t xml:space="preserve">During the interview, no additional prospective teacher leaders </w:t>
                  </w:r>
                  <w:proofErr w:type="gramStart"/>
                  <w:r w:rsidR="000E6965">
                    <w:rPr>
                      <w:color w:val="000000" w:themeColor="text1"/>
                      <w:szCs w:val="22"/>
                    </w:rPr>
                    <w:t>were identified</w:t>
                  </w:r>
                  <w:proofErr w:type="gramEnd"/>
                  <w:r w:rsidR="000E6965">
                    <w:rPr>
                      <w:color w:val="000000" w:themeColor="text1"/>
                      <w:szCs w:val="22"/>
                    </w:rPr>
                    <w:t xml:space="preserve">. </w:t>
                  </w:r>
                  <w:r w:rsidR="00A617A9">
                    <w:rPr>
                      <w:szCs w:val="22"/>
                    </w:rPr>
                    <w:t xml:space="preserve"> </w:t>
                  </w:r>
                  <w:r w:rsidR="006524DD">
                    <w:rPr>
                      <w:szCs w:val="22"/>
                    </w:rPr>
                    <w:t xml:space="preserve">(III.C.) </w:t>
                  </w:r>
                </w:p>
              </w:tc>
            </w:tr>
          </w:tbl>
          <w:p w14:paraId="3C0FB37B" w14:textId="77777777" w:rsidR="00482752" w:rsidRPr="00643425" w:rsidRDefault="00482752" w:rsidP="00352BC3">
            <w:pPr>
              <w:rPr>
                <w:b/>
                <w:color w:val="000000" w:themeColor="text1"/>
                <w:szCs w:val="24"/>
              </w:rPr>
            </w:pPr>
          </w:p>
        </w:tc>
      </w:tr>
    </w:tbl>
    <w:p w14:paraId="6521AAF0" w14:textId="77777777"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60E22F15" w14:textId="77777777" w:rsidTr="004C6DF5">
        <w:trPr>
          <w:trHeight w:val="1025"/>
        </w:trPr>
        <w:tc>
          <w:tcPr>
            <w:tcW w:w="5000" w:type="pct"/>
          </w:tcPr>
          <w:p w14:paraId="57A7A9F4" w14:textId="77777777" w:rsidR="00482752" w:rsidRPr="00643425" w:rsidRDefault="00482752" w:rsidP="00B82C01">
            <w:pPr>
              <w:jc w:val="center"/>
              <w:rPr>
                <w:b/>
                <w:color w:val="000000" w:themeColor="text1"/>
                <w:szCs w:val="24"/>
              </w:rPr>
            </w:pPr>
            <w:r w:rsidRPr="006003C5">
              <w:rPr>
                <w:b/>
                <w:color w:val="000000" w:themeColor="text1"/>
                <w:szCs w:val="24"/>
              </w:rPr>
              <w:lastRenderedPageBreak/>
              <w:t>Facilities, Student Transportation and Finances (III.D. and III.E.)</w:t>
            </w:r>
          </w:p>
          <w:p w14:paraId="562FDDA4" w14:textId="77777777" w:rsidR="00482752" w:rsidRPr="00643425" w:rsidRDefault="00482752" w:rsidP="00B82C01">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14:paraId="14EC9754" w14:textId="77777777" w:rsidTr="004C6DF5">
              <w:tc>
                <w:tcPr>
                  <w:tcW w:w="2500" w:type="pct"/>
                </w:tcPr>
                <w:p w14:paraId="0556BAEB"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14:paraId="6B4D70C8" w14:textId="77777777"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14:paraId="69B021DA" w14:textId="77777777" w:rsidTr="004C6DF5">
              <w:trPr>
                <w:trHeight w:val="387"/>
              </w:trPr>
              <w:tc>
                <w:tcPr>
                  <w:tcW w:w="2500" w:type="pct"/>
                </w:tcPr>
                <w:p w14:paraId="53762FEE" w14:textId="77777777" w:rsidR="00C96432" w:rsidRPr="006266EB" w:rsidRDefault="00565216" w:rsidP="006072AC">
                  <w:pPr>
                    <w:pStyle w:val="ListParagraph"/>
                    <w:widowControl/>
                    <w:numPr>
                      <w:ilvl w:val="0"/>
                      <w:numId w:val="33"/>
                    </w:numPr>
                    <w:ind w:left="360"/>
                    <w:contextualSpacing w:val="0"/>
                    <w:rPr>
                      <w:color w:val="000000" w:themeColor="text1"/>
                      <w:szCs w:val="22"/>
                    </w:rPr>
                  </w:pPr>
                  <w:r>
                    <w:rPr>
                      <w:color w:val="000000" w:themeColor="text1"/>
                      <w:szCs w:val="22"/>
                    </w:rPr>
                    <w:t xml:space="preserve">The applicant group has developed relationships in Haverhill to support the identification of several potential sites for the proposed micro-schools. </w:t>
                  </w:r>
                  <w:r w:rsidR="00062618">
                    <w:rPr>
                      <w:color w:val="000000" w:themeColor="text1"/>
                      <w:szCs w:val="22"/>
                    </w:rPr>
                    <w:t xml:space="preserve">The proposed teacher leader and a representative of </w:t>
                  </w:r>
                  <w:r w:rsidR="000A43F7">
                    <w:rPr>
                      <w:color w:val="000000" w:themeColor="text1"/>
                      <w:szCs w:val="22"/>
                    </w:rPr>
                    <w:t>Wildflower Foundation</w:t>
                  </w:r>
                  <w:r w:rsidR="00062618">
                    <w:rPr>
                      <w:color w:val="000000" w:themeColor="text1"/>
                      <w:szCs w:val="22"/>
                    </w:rPr>
                    <w:t xml:space="preserve"> have toured several sites in Haverhill. </w:t>
                  </w:r>
                  <w:r>
                    <w:rPr>
                      <w:color w:val="000000" w:themeColor="text1"/>
                      <w:szCs w:val="22"/>
                    </w:rPr>
                    <w:t xml:space="preserve">The applicant group has </w:t>
                  </w:r>
                  <w:r w:rsidR="00062618">
                    <w:rPr>
                      <w:color w:val="000000" w:themeColor="text1"/>
                      <w:szCs w:val="22"/>
                    </w:rPr>
                    <w:t xml:space="preserve">also entered into discussions with </w:t>
                  </w:r>
                  <w:r>
                    <w:rPr>
                      <w:color w:val="000000" w:themeColor="text1"/>
                      <w:szCs w:val="22"/>
                    </w:rPr>
                    <w:t>two developers as potential partners</w:t>
                  </w:r>
                  <w:r w:rsidR="00062618">
                    <w:rPr>
                      <w:color w:val="000000" w:themeColor="text1"/>
                      <w:szCs w:val="22"/>
                    </w:rPr>
                    <w:t>,</w:t>
                  </w:r>
                  <w:r>
                    <w:rPr>
                      <w:color w:val="000000" w:themeColor="text1"/>
                      <w:szCs w:val="22"/>
                    </w:rPr>
                    <w:t xml:space="preserve"> </w:t>
                  </w:r>
                  <w:r w:rsidRPr="001C20F0">
                    <w:rPr>
                      <w:color w:val="000000" w:themeColor="text1"/>
                      <w:szCs w:val="24"/>
                    </w:rPr>
                    <w:t xml:space="preserve">Coalition for a Better Acre </w:t>
                  </w:r>
                  <w:r>
                    <w:rPr>
                      <w:color w:val="000000" w:themeColor="text1"/>
                      <w:szCs w:val="24"/>
                    </w:rPr>
                    <w:t xml:space="preserve">and </w:t>
                  </w:r>
                  <w:r w:rsidRPr="001C20F0">
                    <w:rPr>
                      <w:color w:val="000000" w:themeColor="text1"/>
                      <w:szCs w:val="24"/>
                    </w:rPr>
                    <w:t>Lee Properties, LLC</w:t>
                  </w:r>
                  <w:r w:rsidR="00062618">
                    <w:rPr>
                      <w:color w:val="000000" w:themeColor="text1"/>
                      <w:szCs w:val="24"/>
                    </w:rPr>
                    <w:t>. (III.D.)</w:t>
                  </w:r>
                </w:p>
                <w:p w14:paraId="7819A310" w14:textId="77777777" w:rsidR="0059795A" w:rsidRDefault="0059795A" w:rsidP="006072AC">
                  <w:pPr>
                    <w:pStyle w:val="ListParagraph"/>
                    <w:widowControl/>
                    <w:numPr>
                      <w:ilvl w:val="0"/>
                      <w:numId w:val="33"/>
                    </w:numPr>
                    <w:ind w:left="360"/>
                    <w:contextualSpacing w:val="0"/>
                    <w:rPr>
                      <w:color w:val="000000" w:themeColor="text1"/>
                      <w:szCs w:val="24"/>
                    </w:rPr>
                  </w:pPr>
                  <w:r w:rsidRPr="00516E84">
                    <w:rPr>
                      <w:color w:val="000000" w:themeColor="text1"/>
                      <w:szCs w:val="24"/>
                    </w:rPr>
                    <w:t xml:space="preserve">The </w:t>
                  </w:r>
                  <w:r>
                    <w:rPr>
                      <w:color w:val="000000" w:themeColor="text1"/>
                      <w:szCs w:val="24"/>
                    </w:rPr>
                    <w:t xml:space="preserve">proposed </w:t>
                  </w:r>
                  <w:r w:rsidRPr="00516E84">
                    <w:rPr>
                      <w:color w:val="000000" w:themeColor="text1"/>
                      <w:szCs w:val="24"/>
                    </w:rPr>
                    <w:t>school plans to use the</w:t>
                  </w:r>
                  <w:r>
                    <w:rPr>
                      <w:color w:val="000000" w:themeColor="text1"/>
                      <w:szCs w:val="24"/>
                    </w:rPr>
                    <w:t xml:space="preserve"> </w:t>
                  </w:r>
                  <w:r w:rsidRPr="00516E84">
                    <w:rPr>
                      <w:color w:val="000000" w:themeColor="text1"/>
                      <w:szCs w:val="24"/>
                    </w:rPr>
                    <w:t>transportation s</w:t>
                  </w:r>
                  <w:r>
                    <w:rPr>
                      <w:color w:val="000000" w:themeColor="text1"/>
                      <w:szCs w:val="24"/>
                    </w:rPr>
                    <w:t>ervices of</w:t>
                  </w:r>
                  <w:r w:rsidRPr="00516E84">
                    <w:rPr>
                      <w:color w:val="000000" w:themeColor="text1"/>
                      <w:szCs w:val="24"/>
                    </w:rPr>
                    <w:t xml:space="preserve"> </w:t>
                  </w:r>
                  <w:r>
                    <w:rPr>
                      <w:color w:val="000000" w:themeColor="text1"/>
                      <w:szCs w:val="24"/>
                    </w:rPr>
                    <w:t>Haverhill</w:t>
                  </w:r>
                  <w:r w:rsidRPr="00516E84">
                    <w:rPr>
                      <w:color w:val="000000" w:themeColor="text1"/>
                      <w:szCs w:val="24"/>
                    </w:rPr>
                    <w:t xml:space="preserve"> Public Schools </w:t>
                  </w:r>
                  <w:r>
                    <w:rPr>
                      <w:color w:val="000000" w:themeColor="text1"/>
                      <w:szCs w:val="24"/>
                    </w:rPr>
                    <w:t>for students</w:t>
                  </w:r>
                  <w:r w:rsidRPr="00516E84">
                    <w:rPr>
                      <w:color w:val="000000" w:themeColor="text1"/>
                      <w:szCs w:val="24"/>
                    </w:rPr>
                    <w:t>. (III.D.)</w:t>
                  </w:r>
                </w:p>
                <w:p w14:paraId="0A918258" w14:textId="77777777" w:rsidR="00CC3DAA" w:rsidRPr="00516E84" w:rsidRDefault="00771363" w:rsidP="006072AC">
                  <w:pPr>
                    <w:pStyle w:val="ListParagraph"/>
                    <w:widowControl/>
                    <w:numPr>
                      <w:ilvl w:val="0"/>
                      <w:numId w:val="33"/>
                    </w:numPr>
                    <w:ind w:left="360"/>
                    <w:contextualSpacing w:val="0"/>
                    <w:rPr>
                      <w:color w:val="000000" w:themeColor="text1"/>
                      <w:szCs w:val="24"/>
                    </w:rPr>
                  </w:pPr>
                  <w:r w:rsidRPr="00516E84">
                    <w:rPr>
                      <w:color w:val="000000" w:themeColor="text1"/>
                      <w:szCs w:val="24"/>
                    </w:rPr>
                    <w:t xml:space="preserve">The application includes a cash flow projection for the first year of operation and a multi-year budget from the school's start-up phase through its fifth year of operation. </w:t>
                  </w:r>
                  <w:r w:rsidR="00CC3DAA" w:rsidRPr="00516E84">
                    <w:rPr>
                      <w:color w:val="000000" w:themeColor="text1"/>
                      <w:szCs w:val="24"/>
                    </w:rPr>
                    <w:t xml:space="preserve">The application states that </w:t>
                  </w:r>
                  <w:proofErr w:type="gramStart"/>
                  <w:r w:rsidR="00CC3DAA" w:rsidRPr="00516E84">
                    <w:rPr>
                      <w:color w:val="000000" w:themeColor="text1"/>
                      <w:szCs w:val="24"/>
                    </w:rPr>
                    <w:t>the budget was developed</w:t>
                  </w:r>
                  <w:r w:rsidR="00CC3DAA">
                    <w:rPr>
                      <w:color w:val="000000" w:themeColor="text1"/>
                      <w:szCs w:val="24"/>
                    </w:rPr>
                    <w:t xml:space="preserve"> by </w:t>
                  </w:r>
                  <w:r w:rsidR="007E5F77">
                    <w:rPr>
                      <w:color w:val="000000" w:themeColor="text1"/>
                      <w:szCs w:val="24"/>
                    </w:rPr>
                    <w:t xml:space="preserve">an </w:t>
                  </w:r>
                  <w:r w:rsidR="003A78E2">
                    <w:rPr>
                      <w:color w:val="000000" w:themeColor="text1"/>
                      <w:szCs w:val="24"/>
                    </w:rPr>
                    <w:t xml:space="preserve">educational consultant employed by </w:t>
                  </w:r>
                  <w:r w:rsidR="00CC3DAA">
                    <w:rPr>
                      <w:color w:val="000000" w:themeColor="text1"/>
                      <w:szCs w:val="24"/>
                    </w:rPr>
                    <w:t>the Wildflower Foundation</w:t>
                  </w:r>
                  <w:r w:rsidR="00A3179E">
                    <w:rPr>
                      <w:color w:val="000000" w:themeColor="text1"/>
                      <w:szCs w:val="24"/>
                    </w:rPr>
                    <w:t>,</w:t>
                  </w:r>
                  <w:r w:rsidR="00CC3DAA" w:rsidRPr="00516E84">
                    <w:rPr>
                      <w:color w:val="000000" w:themeColor="text1"/>
                      <w:szCs w:val="24"/>
                    </w:rPr>
                    <w:t xml:space="preserve"> </w:t>
                  </w:r>
                  <w:r w:rsidR="00CC3DAA">
                    <w:rPr>
                      <w:color w:val="000000" w:themeColor="text1"/>
                      <w:szCs w:val="24"/>
                    </w:rPr>
                    <w:t>with assistance from</w:t>
                  </w:r>
                  <w:r w:rsidR="00CC3DAA" w:rsidRPr="00516E84">
                    <w:rPr>
                      <w:color w:val="000000" w:themeColor="text1"/>
                      <w:szCs w:val="24"/>
                    </w:rPr>
                    <w:t xml:space="preserve"> </w:t>
                  </w:r>
                  <w:proofErr w:type="spellStart"/>
                  <w:r w:rsidR="00CC3DAA">
                    <w:rPr>
                      <w:color w:val="000000" w:themeColor="text1"/>
                      <w:szCs w:val="24"/>
                    </w:rPr>
                    <w:t>SchoolWorks</w:t>
                  </w:r>
                  <w:proofErr w:type="spellEnd"/>
                  <w:proofErr w:type="gramEnd"/>
                  <w:r w:rsidR="00CC3DAA">
                    <w:rPr>
                      <w:color w:val="000000" w:themeColor="text1"/>
                      <w:szCs w:val="24"/>
                    </w:rPr>
                    <w:t xml:space="preserve">. </w:t>
                  </w:r>
                  <w:r w:rsidR="00CC3DAA" w:rsidRPr="00516E84">
                    <w:rPr>
                      <w:color w:val="000000" w:themeColor="text1"/>
                      <w:szCs w:val="24"/>
                    </w:rPr>
                    <w:t>The application summarizes financial forecasts from the school’s start-up phase through its fifth year of operation</w:t>
                  </w:r>
                  <w:r w:rsidR="00F54EE0">
                    <w:rPr>
                      <w:color w:val="000000" w:themeColor="text1"/>
                      <w:szCs w:val="24"/>
                    </w:rPr>
                    <w:t>,</w:t>
                  </w:r>
                  <w:r w:rsidR="00CC3DAA" w:rsidRPr="00516E84">
                    <w:rPr>
                      <w:color w:val="000000" w:themeColor="text1"/>
                      <w:szCs w:val="24"/>
                    </w:rPr>
                    <w:t xml:space="preserve"> and defines and gives reasonable support for most assumptions behind projections. (III.E.)</w:t>
                  </w:r>
                </w:p>
                <w:p w14:paraId="0B42223E" w14:textId="77777777" w:rsidR="00CC3DAA" w:rsidRPr="00516E84" w:rsidRDefault="0067219C" w:rsidP="006072AC">
                  <w:pPr>
                    <w:pStyle w:val="ListParagraph"/>
                    <w:widowControl/>
                    <w:numPr>
                      <w:ilvl w:val="0"/>
                      <w:numId w:val="33"/>
                    </w:numPr>
                    <w:ind w:left="360"/>
                    <w:contextualSpacing w:val="0"/>
                    <w:rPr>
                      <w:color w:val="000000" w:themeColor="text1"/>
                      <w:szCs w:val="24"/>
                    </w:rPr>
                  </w:pPr>
                  <w:r>
                    <w:rPr>
                      <w:color w:val="000000" w:themeColor="text1"/>
                      <w:szCs w:val="24"/>
                    </w:rPr>
                    <w:t>The application states that</w:t>
                  </w:r>
                  <w:r w:rsidR="00CC3DAA" w:rsidRPr="00516E84">
                    <w:rPr>
                      <w:color w:val="000000" w:themeColor="text1"/>
                      <w:szCs w:val="24"/>
                    </w:rPr>
                    <w:t xml:space="preserve"> the </w:t>
                  </w:r>
                  <w:r>
                    <w:rPr>
                      <w:color w:val="000000" w:themeColor="text1"/>
                      <w:szCs w:val="24"/>
                    </w:rPr>
                    <w:t xml:space="preserve">part-time finance and administration director will manage financial operations and </w:t>
                  </w:r>
                  <w:r w:rsidR="00A11667">
                    <w:rPr>
                      <w:color w:val="000000" w:themeColor="text1"/>
                      <w:szCs w:val="24"/>
                    </w:rPr>
                    <w:t>work in partnership with the leadership committee and the board of trustees to establish policies and guidelines as well as keep stakeholders informed of the school’s financial position</w:t>
                  </w:r>
                  <w:r w:rsidR="00CC3DAA" w:rsidRPr="00516E84">
                    <w:rPr>
                      <w:color w:val="000000" w:themeColor="text1"/>
                      <w:szCs w:val="24"/>
                    </w:rPr>
                    <w:t>. (III.E.)</w:t>
                  </w:r>
                </w:p>
                <w:p w14:paraId="032867D0" w14:textId="77777777" w:rsidR="00D13A2E" w:rsidRPr="00C96432" w:rsidRDefault="00D13A2E" w:rsidP="006072AC">
                  <w:pPr>
                    <w:pStyle w:val="ListParagraph"/>
                    <w:widowControl/>
                    <w:numPr>
                      <w:ilvl w:val="0"/>
                      <w:numId w:val="33"/>
                    </w:numPr>
                    <w:ind w:left="360"/>
                    <w:contextualSpacing w:val="0"/>
                    <w:rPr>
                      <w:color w:val="000000" w:themeColor="text1"/>
                      <w:szCs w:val="22"/>
                    </w:rPr>
                  </w:pPr>
                  <w:r>
                    <w:rPr>
                      <w:color w:val="000000" w:themeColor="text1"/>
                      <w:szCs w:val="24"/>
                    </w:rPr>
                    <w:t>The Wildflower Foundation has committed to provide grants of up to $150</w:t>
                  </w:r>
                  <w:r w:rsidR="000A43F7">
                    <w:rPr>
                      <w:color w:val="000000" w:themeColor="text1"/>
                      <w:szCs w:val="24"/>
                    </w:rPr>
                    <w:t>,000 per site for upwards of $900,000</w:t>
                  </w:r>
                  <w:r>
                    <w:rPr>
                      <w:color w:val="000000" w:themeColor="text1"/>
                      <w:szCs w:val="24"/>
                    </w:rPr>
                    <w:t xml:space="preserve"> awarded to the proposed school to support </w:t>
                  </w:r>
                  <w:r w:rsidR="006922B2">
                    <w:rPr>
                      <w:color w:val="000000" w:themeColor="text1"/>
                      <w:szCs w:val="24"/>
                    </w:rPr>
                    <w:t xml:space="preserve">the </w:t>
                  </w:r>
                  <w:r>
                    <w:rPr>
                      <w:color w:val="000000" w:themeColor="text1"/>
                      <w:szCs w:val="24"/>
                    </w:rPr>
                    <w:t>launch of each of the eight sites required for implementation of the proposed school design.</w:t>
                  </w:r>
                  <w:r w:rsidR="006266EB">
                    <w:rPr>
                      <w:color w:val="000000" w:themeColor="text1"/>
                      <w:szCs w:val="24"/>
                    </w:rPr>
                    <w:t xml:space="preserve"> (III.E.)</w:t>
                  </w:r>
                </w:p>
              </w:tc>
              <w:tc>
                <w:tcPr>
                  <w:tcW w:w="2500" w:type="pct"/>
                </w:tcPr>
                <w:p w14:paraId="40234E62" w14:textId="77777777" w:rsidR="00482752" w:rsidRDefault="00291774" w:rsidP="006072AC">
                  <w:pPr>
                    <w:widowControl/>
                    <w:numPr>
                      <w:ilvl w:val="0"/>
                      <w:numId w:val="11"/>
                    </w:numPr>
                    <w:snapToGrid/>
                    <w:rPr>
                      <w:color w:val="000000" w:themeColor="text1"/>
                      <w:szCs w:val="24"/>
                    </w:rPr>
                  </w:pPr>
                  <w:r>
                    <w:rPr>
                      <w:color w:val="000000" w:themeColor="text1"/>
                      <w:szCs w:val="24"/>
                    </w:rPr>
                    <w:t xml:space="preserve">The applicant group has identified several potential sites for the proposed micro-schools. </w:t>
                  </w:r>
                  <w:r w:rsidR="00293185">
                    <w:rPr>
                      <w:color w:val="000000" w:themeColor="text1"/>
                      <w:szCs w:val="24"/>
                    </w:rPr>
                    <w:t xml:space="preserve">Based upon the proposed </w:t>
                  </w:r>
                  <w:r w:rsidR="0056581E">
                    <w:rPr>
                      <w:color w:val="000000" w:themeColor="text1"/>
                      <w:szCs w:val="24"/>
                    </w:rPr>
                    <w:t xml:space="preserve">immediate </w:t>
                  </w:r>
                  <w:r w:rsidR="00293185">
                    <w:rPr>
                      <w:color w:val="000000" w:themeColor="text1"/>
                      <w:szCs w:val="24"/>
                    </w:rPr>
                    <w:t>opening in August 2019, t</w:t>
                  </w:r>
                  <w:r w:rsidR="00EF61CA">
                    <w:rPr>
                      <w:color w:val="000000" w:themeColor="text1"/>
                      <w:szCs w:val="24"/>
                    </w:rPr>
                    <w:t xml:space="preserve">here is </w:t>
                  </w:r>
                  <w:r w:rsidR="00293185">
                    <w:rPr>
                      <w:color w:val="000000" w:themeColor="text1"/>
                      <w:szCs w:val="24"/>
                    </w:rPr>
                    <w:t xml:space="preserve">generalized </w:t>
                  </w:r>
                  <w:r w:rsidR="00EF61CA">
                    <w:rPr>
                      <w:color w:val="000000" w:themeColor="text1"/>
                      <w:szCs w:val="24"/>
                    </w:rPr>
                    <w:t xml:space="preserve">information regarding how the sites </w:t>
                  </w:r>
                  <w:r w:rsidR="00C96D25">
                    <w:rPr>
                      <w:color w:val="000000" w:themeColor="text1"/>
                      <w:szCs w:val="24"/>
                    </w:rPr>
                    <w:t xml:space="preserve">within the Mt. Washington and Acre neighborhoods </w:t>
                  </w:r>
                  <w:r w:rsidR="00EF61CA">
                    <w:rPr>
                      <w:color w:val="000000" w:themeColor="text1"/>
                      <w:szCs w:val="24"/>
                    </w:rPr>
                    <w:t xml:space="preserve">will support implementation of </w:t>
                  </w:r>
                  <w:r w:rsidR="00FC04DF">
                    <w:rPr>
                      <w:color w:val="000000" w:themeColor="text1"/>
                      <w:szCs w:val="24"/>
                    </w:rPr>
                    <w:t>the classroom’s integration within the community and use of community resources.</w:t>
                  </w:r>
                  <w:r w:rsidR="001F2157">
                    <w:rPr>
                      <w:color w:val="000000" w:themeColor="text1"/>
                      <w:szCs w:val="24"/>
                    </w:rPr>
                    <w:t xml:space="preserve"> </w:t>
                  </w:r>
                  <w:r w:rsidR="006922B2">
                    <w:rPr>
                      <w:color w:val="000000" w:themeColor="text1"/>
                      <w:szCs w:val="24"/>
                    </w:rPr>
                    <w:t>(III.D.)</w:t>
                  </w:r>
                </w:p>
                <w:p w14:paraId="2582EBCF" w14:textId="77777777" w:rsidR="00062618" w:rsidRDefault="00173662" w:rsidP="006072AC">
                  <w:pPr>
                    <w:widowControl/>
                    <w:numPr>
                      <w:ilvl w:val="0"/>
                      <w:numId w:val="11"/>
                    </w:numPr>
                    <w:snapToGrid/>
                    <w:rPr>
                      <w:color w:val="000000" w:themeColor="text1"/>
                      <w:szCs w:val="24"/>
                    </w:rPr>
                  </w:pPr>
                  <w:r>
                    <w:rPr>
                      <w:color w:val="000000" w:themeColor="text1"/>
                      <w:szCs w:val="24"/>
                    </w:rPr>
                    <w:t>Within the application, the applicant group reports planning for Massachusetts Certified Public Procurement Officer (MCPPO) training</w:t>
                  </w:r>
                  <w:r w:rsidR="0089512C">
                    <w:rPr>
                      <w:color w:val="000000" w:themeColor="text1"/>
                      <w:szCs w:val="24"/>
                    </w:rPr>
                    <w:t xml:space="preserve"> as required by law</w:t>
                  </w:r>
                  <w:r>
                    <w:rPr>
                      <w:color w:val="000000" w:themeColor="text1"/>
                      <w:szCs w:val="24"/>
                    </w:rPr>
                    <w:t xml:space="preserve">. </w:t>
                  </w:r>
                  <w:r w:rsidR="005A20BB">
                    <w:rPr>
                      <w:color w:val="000000" w:themeColor="text1"/>
                      <w:szCs w:val="24"/>
                    </w:rPr>
                    <w:t xml:space="preserve">It is unclear whether the financial </w:t>
                  </w:r>
                  <w:r w:rsidR="00AD03AE">
                    <w:rPr>
                      <w:color w:val="000000" w:themeColor="text1"/>
                      <w:szCs w:val="24"/>
                    </w:rPr>
                    <w:t>assumptions</w:t>
                  </w:r>
                  <w:r w:rsidR="005A20BB">
                    <w:rPr>
                      <w:color w:val="000000" w:themeColor="text1"/>
                      <w:szCs w:val="24"/>
                    </w:rPr>
                    <w:t xml:space="preserve"> for construction and renovation of the individual sites has </w:t>
                  </w:r>
                  <w:r w:rsidR="00AD03AE">
                    <w:rPr>
                      <w:color w:val="000000" w:themeColor="text1"/>
                      <w:szCs w:val="24"/>
                    </w:rPr>
                    <w:t>taken in account</w:t>
                  </w:r>
                  <w:r w:rsidR="00FA3B19">
                    <w:rPr>
                      <w:color w:val="000000" w:themeColor="text1"/>
                      <w:szCs w:val="24"/>
                    </w:rPr>
                    <w:t xml:space="preserve"> public construction laws </w:t>
                  </w:r>
                  <w:r w:rsidR="001A78B0">
                    <w:rPr>
                      <w:color w:val="000000" w:themeColor="text1"/>
                      <w:szCs w:val="24"/>
                    </w:rPr>
                    <w:t>as may be applicable</w:t>
                  </w:r>
                  <w:r w:rsidR="00FA3B19">
                    <w:rPr>
                      <w:color w:val="000000" w:themeColor="text1"/>
                      <w:szCs w:val="24"/>
                    </w:rPr>
                    <w:t xml:space="preserve">. </w:t>
                  </w:r>
                  <w:r w:rsidR="00832981">
                    <w:rPr>
                      <w:color w:val="000000" w:themeColor="text1"/>
                      <w:szCs w:val="24"/>
                    </w:rPr>
                    <w:t xml:space="preserve">The next </w:t>
                  </w:r>
                  <w:hyperlink r:id="rId12" w:history="1">
                    <w:r w:rsidR="00832981" w:rsidRPr="002A041C">
                      <w:rPr>
                        <w:rStyle w:val="Hyperlink"/>
                        <w:szCs w:val="24"/>
                      </w:rPr>
                      <w:t>Charter School Procurement</w:t>
                    </w:r>
                  </w:hyperlink>
                  <w:r w:rsidR="00832981">
                    <w:rPr>
                      <w:color w:val="000000" w:themeColor="text1"/>
                      <w:szCs w:val="24"/>
                    </w:rPr>
                    <w:t xml:space="preserve"> training by the Inspector General’s Office is May 2-3, 2019. </w:t>
                  </w:r>
                  <w:r w:rsidR="006922B2">
                    <w:rPr>
                      <w:color w:val="000000" w:themeColor="text1"/>
                      <w:szCs w:val="24"/>
                    </w:rPr>
                    <w:t>(III.D.)</w:t>
                  </w:r>
                </w:p>
                <w:p w14:paraId="2A9D2563" w14:textId="77777777" w:rsidR="0059795A" w:rsidRPr="001F2157" w:rsidRDefault="00CE4438" w:rsidP="007161EE">
                  <w:pPr>
                    <w:widowControl/>
                    <w:numPr>
                      <w:ilvl w:val="0"/>
                      <w:numId w:val="11"/>
                    </w:numPr>
                    <w:snapToGrid/>
                    <w:rPr>
                      <w:color w:val="000000" w:themeColor="text1"/>
                      <w:szCs w:val="24"/>
                    </w:rPr>
                  </w:pPr>
                  <w:r>
                    <w:rPr>
                      <w:color w:val="000000" w:themeColor="text1"/>
                      <w:szCs w:val="24"/>
                    </w:rPr>
                    <w:t xml:space="preserve">The proposed school’s growth plan and launch of several micro-schools </w:t>
                  </w:r>
                  <w:r w:rsidR="009A6900">
                    <w:rPr>
                      <w:color w:val="000000" w:themeColor="text1"/>
                      <w:szCs w:val="24"/>
                    </w:rPr>
                    <w:t xml:space="preserve">may </w:t>
                  </w:r>
                  <w:r>
                    <w:rPr>
                      <w:color w:val="000000" w:themeColor="text1"/>
                      <w:szCs w:val="24"/>
                    </w:rPr>
                    <w:t>create challenges to the early financial sustainability of the proposed school</w:t>
                  </w:r>
                  <w:r w:rsidR="00F70E89">
                    <w:rPr>
                      <w:color w:val="000000" w:themeColor="text1"/>
                      <w:szCs w:val="24"/>
                    </w:rPr>
                    <w:t xml:space="preserve"> </w:t>
                  </w:r>
                  <w:r w:rsidR="00F70E89">
                    <w:rPr>
                      <w:color w:val="000000" w:themeColor="text1"/>
                      <w:szCs w:val="22"/>
                    </w:rPr>
                    <w:t>over the first charter term</w:t>
                  </w:r>
                  <w:r>
                    <w:rPr>
                      <w:color w:val="000000" w:themeColor="text1"/>
                      <w:szCs w:val="24"/>
                    </w:rPr>
                    <w:t xml:space="preserve">. </w:t>
                  </w:r>
                  <w:r w:rsidR="008273F6">
                    <w:rPr>
                      <w:color w:val="000000" w:themeColor="text1"/>
                      <w:szCs w:val="24"/>
                    </w:rPr>
                    <w:t xml:space="preserve">The five-year budget </w:t>
                  </w:r>
                  <w:r w:rsidR="007161EE">
                    <w:rPr>
                      <w:color w:val="000000" w:themeColor="text1"/>
                      <w:szCs w:val="24"/>
                    </w:rPr>
                    <w:t>reflects</w:t>
                  </w:r>
                  <w:r w:rsidR="008273F6">
                    <w:rPr>
                      <w:color w:val="000000" w:themeColor="text1"/>
                      <w:szCs w:val="24"/>
                    </w:rPr>
                    <w:t xml:space="preserve"> financial and in-kind contributions from </w:t>
                  </w:r>
                  <w:r w:rsidR="00CD01D1">
                    <w:rPr>
                      <w:color w:val="000000" w:themeColor="text1"/>
                      <w:szCs w:val="22"/>
                    </w:rPr>
                    <w:t>Wildflower Foundation</w:t>
                  </w:r>
                  <w:r w:rsidR="008273F6">
                    <w:rPr>
                      <w:color w:val="000000" w:themeColor="text1"/>
                      <w:szCs w:val="24"/>
                    </w:rPr>
                    <w:t xml:space="preserve"> </w:t>
                  </w:r>
                  <w:r w:rsidR="007161EE">
                    <w:rPr>
                      <w:color w:val="000000" w:themeColor="text1"/>
                      <w:szCs w:val="24"/>
                    </w:rPr>
                    <w:t xml:space="preserve">to support </w:t>
                  </w:r>
                  <w:r w:rsidR="00BC3819">
                    <w:rPr>
                      <w:color w:val="000000" w:themeColor="text1"/>
                      <w:szCs w:val="24"/>
                    </w:rPr>
                    <w:t>the multi-site design</w:t>
                  </w:r>
                  <w:r w:rsidR="008818ED">
                    <w:rPr>
                      <w:color w:val="000000" w:themeColor="text1"/>
                      <w:szCs w:val="24"/>
                    </w:rPr>
                    <w:t>.</w:t>
                  </w:r>
                  <w:r w:rsidR="004E7678">
                    <w:rPr>
                      <w:color w:val="000000" w:themeColor="text1"/>
                      <w:szCs w:val="24"/>
                    </w:rPr>
                    <w:t xml:space="preserve"> The budget </w:t>
                  </w:r>
                  <w:r w:rsidR="00C30E34">
                    <w:rPr>
                      <w:color w:val="000000" w:themeColor="text1"/>
                      <w:szCs w:val="24"/>
                    </w:rPr>
                    <w:t>provides limited</w:t>
                  </w:r>
                  <w:r w:rsidR="004E7678">
                    <w:rPr>
                      <w:color w:val="000000" w:themeColor="text1"/>
                      <w:szCs w:val="24"/>
                    </w:rPr>
                    <w:t xml:space="preserve"> flexibility to accommodate unanticipated financial challenges</w:t>
                  </w:r>
                  <w:r w:rsidR="00320307">
                    <w:rPr>
                      <w:color w:val="000000" w:themeColor="text1"/>
                      <w:szCs w:val="24"/>
                    </w:rPr>
                    <w:t>, such as</w:t>
                  </w:r>
                  <w:r w:rsidR="00320307">
                    <w:rPr>
                      <w:color w:val="000000" w:themeColor="text1"/>
                      <w:szCs w:val="22"/>
                    </w:rPr>
                    <w:t xml:space="preserve"> unanticipated shortfalls or increased costs during implementation.</w:t>
                  </w:r>
                  <w:r w:rsidR="00E1607B">
                    <w:rPr>
                      <w:color w:val="000000" w:themeColor="text1"/>
                      <w:szCs w:val="24"/>
                    </w:rPr>
                    <w:t xml:space="preserve"> </w:t>
                  </w:r>
                  <w:r w:rsidR="006922B2">
                    <w:rPr>
                      <w:color w:val="000000" w:themeColor="text1"/>
                      <w:szCs w:val="24"/>
                    </w:rPr>
                    <w:t>(III.E.)</w:t>
                  </w:r>
                </w:p>
              </w:tc>
            </w:tr>
          </w:tbl>
          <w:p w14:paraId="250F8EB3" w14:textId="77777777" w:rsidR="00482752" w:rsidRPr="00643425" w:rsidRDefault="00482752" w:rsidP="005C53C4">
            <w:pPr>
              <w:jc w:val="center"/>
              <w:rPr>
                <w:b/>
                <w:color w:val="000000" w:themeColor="text1"/>
                <w:szCs w:val="24"/>
              </w:rPr>
            </w:pPr>
          </w:p>
        </w:tc>
      </w:tr>
    </w:tbl>
    <w:p w14:paraId="60353276" w14:textId="77777777" w:rsidR="00482752" w:rsidRPr="00643425" w:rsidRDefault="00482752" w:rsidP="00906051">
      <w:pPr>
        <w:rPr>
          <w:color w:val="000000" w:themeColor="text1"/>
          <w:szCs w:val="24"/>
        </w:rPr>
      </w:pPr>
    </w:p>
    <w:sectPr w:rsidR="00482752" w:rsidRPr="00643425" w:rsidSect="00DB04E2">
      <w:footerReference w:type="even" r:id="rId13"/>
      <w:footerReference w:type="default" r:id="rId1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01750" w14:textId="77777777" w:rsidR="00971DAD" w:rsidRDefault="00971DAD">
      <w:r>
        <w:separator/>
      </w:r>
    </w:p>
  </w:endnote>
  <w:endnote w:type="continuationSeparator" w:id="0">
    <w:p w14:paraId="60C8C570" w14:textId="77777777" w:rsidR="00971DAD" w:rsidRDefault="0097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D4468" w14:textId="77777777" w:rsidR="005C034F" w:rsidRDefault="005C034F" w:rsidP="005529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D61E87" w14:textId="77777777" w:rsidR="005C034F" w:rsidRDefault="005C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C726" w14:textId="637F3C1F" w:rsidR="005C034F" w:rsidRPr="00D604AC" w:rsidRDefault="005C034F" w:rsidP="00527DE5">
    <w:pPr>
      <w:pStyle w:val="Footer"/>
      <w:tabs>
        <w:tab w:val="clear" w:pos="4320"/>
        <w:tab w:val="clear" w:pos="8640"/>
        <w:tab w:val="center" w:pos="7200"/>
        <w:tab w:val="right" w:pos="13950"/>
      </w:tabs>
      <w:rPr>
        <w:sz w:val="20"/>
        <w:szCs w:val="24"/>
      </w:rPr>
    </w:pPr>
    <w:r w:rsidRPr="00D604AC">
      <w:rPr>
        <w:sz w:val="20"/>
        <w:szCs w:val="24"/>
      </w:rPr>
      <w:t xml:space="preserve">Evidence Summary of the Proposed </w:t>
    </w:r>
    <w:r>
      <w:rPr>
        <w:sz w:val="20"/>
        <w:szCs w:val="24"/>
      </w:rPr>
      <w:t>Massachusetts Wildflower Montessori Public</w:t>
    </w:r>
    <w:r w:rsidRPr="00D604AC">
      <w:rPr>
        <w:sz w:val="20"/>
        <w:szCs w:val="24"/>
      </w:rPr>
      <w:t xml:space="preserve"> Charter School</w:t>
    </w:r>
    <w:r>
      <w:rPr>
        <w:sz w:val="20"/>
        <w:szCs w:val="24"/>
      </w:rPr>
      <w:t>: Haverhill</w:t>
    </w:r>
    <w:r w:rsidRPr="00D604AC">
      <w:rPr>
        <w:sz w:val="20"/>
        <w:szCs w:val="24"/>
      </w:rPr>
      <w:tab/>
      <w:t xml:space="preserve">Page </w:t>
    </w:r>
    <w:r w:rsidRPr="00D604AC">
      <w:rPr>
        <w:sz w:val="20"/>
        <w:szCs w:val="24"/>
      </w:rPr>
      <w:fldChar w:fldCharType="begin"/>
    </w:r>
    <w:r w:rsidRPr="00D604AC">
      <w:rPr>
        <w:sz w:val="20"/>
        <w:szCs w:val="24"/>
      </w:rPr>
      <w:instrText xml:space="preserve"> PAGE </w:instrText>
    </w:r>
    <w:r w:rsidRPr="00D604AC">
      <w:rPr>
        <w:sz w:val="20"/>
        <w:szCs w:val="24"/>
      </w:rPr>
      <w:fldChar w:fldCharType="separate"/>
    </w:r>
    <w:r w:rsidR="00527DE5">
      <w:rPr>
        <w:noProof/>
        <w:sz w:val="20"/>
        <w:szCs w:val="24"/>
      </w:rPr>
      <w:t>14</w:t>
    </w:r>
    <w:r w:rsidRPr="00D604AC">
      <w:rPr>
        <w:sz w:val="20"/>
        <w:szCs w:val="24"/>
      </w:rPr>
      <w:fldChar w:fldCharType="end"/>
    </w:r>
    <w:r w:rsidRPr="00D604AC">
      <w:rPr>
        <w:sz w:val="20"/>
        <w:szCs w:val="24"/>
      </w:rPr>
      <w:t xml:space="preserve"> of </w:t>
    </w:r>
    <w:r w:rsidRPr="00D604AC">
      <w:rPr>
        <w:sz w:val="20"/>
        <w:szCs w:val="24"/>
      </w:rPr>
      <w:fldChar w:fldCharType="begin"/>
    </w:r>
    <w:r w:rsidRPr="00D604AC">
      <w:rPr>
        <w:sz w:val="20"/>
        <w:szCs w:val="24"/>
      </w:rPr>
      <w:instrText xml:space="preserve"> NUMPAGES  </w:instrText>
    </w:r>
    <w:r w:rsidRPr="00D604AC">
      <w:rPr>
        <w:sz w:val="20"/>
        <w:szCs w:val="24"/>
      </w:rPr>
      <w:fldChar w:fldCharType="separate"/>
    </w:r>
    <w:r w:rsidR="00527DE5">
      <w:rPr>
        <w:noProof/>
        <w:sz w:val="20"/>
        <w:szCs w:val="24"/>
      </w:rPr>
      <w:t>14</w:t>
    </w:r>
    <w:r w:rsidRPr="00D604AC">
      <w:rPr>
        <w:sz w:val="20"/>
        <w:szCs w:val="24"/>
      </w:rPr>
      <w:fldChar w:fldCharType="end"/>
    </w:r>
  </w:p>
  <w:p w14:paraId="33F7D7EB" w14:textId="77777777" w:rsidR="005C034F" w:rsidRPr="00C14BC6" w:rsidRDefault="005C034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A6EC6" w14:textId="77777777" w:rsidR="00971DAD" w:rsidRDefault="00971DAD">
      <w:r>
        <w:separator/>
      </w:r>
    </w:p>
  </w:footnote>
  <w:footnote w:type="continuationSeparator" w:id="0">
    <w:p w14:paraId="19363F33" w14:textId="77777777" w:rsidR="00971DAD" w:rsidRDefault="0097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FF0"/>
    <w:multiLevelType w:val="hybridMultilevel"/>
    <w:tmpl w:val="E4E0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D54D4"/>
    <w:multiLevelType w:val="hybridMultilevel"/>
    <w:tmpl w:val="1F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7F13"/>
    <w:multiLevelType w:val="hybridMultilevel"/>
    <w:tmpl w:val="92E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81E"/>
    <w:multiLevelType w:val="hybridMultilevel"/>
    <w:tmpl w:val="EBF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5179"/>
    <w:multiLevelType w:val="hybridMultilevel"/>
    <w:tmpl w:val="AC8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438"/>
    <w:multiLevelType w:val="hybridMultilevel"/>
    <w:tmpl w:val="7278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54699"/>
    <w:multiLevelType w:val="hybridMultilevel"/>
    <w:tmpl w:val="BF08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71287"/>
    <w:multiLevelType w:val="hybridMultilevel"/>
    <w:tmpl w:val="030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D642D"/>
    <w:multiLevelType w:val="hybridMultilevel"/>
    <w:tmpl w:val="E32EF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F392C"/>
    <w:multiLevelType w:val="hybridMultilevel"/>
    <w:tmpl w:val="76144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BA4880"/>
    <w:multiLevelType w:val="multilevel"/>
    <w:tmpl w:val="456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292C40D8"/>
    <w:multiLevelType w:val="hybridMultilevel"/>
    <w:tmpl w:val="EDC2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327644"/>
    <w:multiLevelType w:val="hybridMultilevel"/>
    <w:tmpl w:val="C3426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982187"/>
    <w:multiLevelType w:val="hybridMultilevel"/>
    <w:tmpl w:val="FE66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03D1E"/>
    <w:multiLevelType w:val="hybridMultilevel"/>
    <w:tmpl w:val="2D904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D85F82"/>
    <w:multiLevelType w:val="hybridMultilevel"/>
    <w:tmpl w:val="AF52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C35D7"/>
    <w:multiLevelType w:val="hybridMultilevel"/>
    <w:tmpl w:val="A2A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1756A"/>
    <w:multiLevelType w:val="hybridMultilevel"/>
    <w:tmpl w:val="4DF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93727"/>
    <w:multiLevelType w:val="hybridMultilevel"/>
    <w:tmpl w:val="59C89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C33ED"/>
    <w:multiLevelType w:val="hybridMultilevel"/>
    <w:tmpl w:val="B00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533AF"/>
    <w:multiLevelType w:val="hybridMultilevel"/>
    <w:tmpl w:val="F150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302101"/>
    <w:multiLevelType w:val="hybridMultilevel"/>
    <w:tmpl w:val="0840C6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C01199"/>
    <w:multiLevelType w:val="hybridMultilevel"/>
    <w:tmpl w:val="C15E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809B8"/>
    <w:multiLevelType w:val="hybridMultilevel"/>
    <w:tmpl w:val="8540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15"/>
  </w:num>
  <w:num w:numId="4">
    <w:abstractNumId w:val="32"/>
  </w:num>
  <w:num w:numId="5">
    <w:abstractNumId w:val="9"/>
  </w:num>
  <w:num w:numId="6">
    <w:abstractNumId w:val="30"/>
  </w:num>
  <w:num w:numId="7">
    <w:abstractNumId w:val="37"/>
  </w:num>
  <w:num w:numId="8">
    <w:abstractNumId w:val="12"/>
  </w:num>
  <w:num w:numId="9">
    <w:abstractNumId w:val="29"/>
  </w:num>
  <w:num w:numId="10">
    <w:abstractNumId w:val="18"/>
  </w:num>
  <w:num w:numId="11">
    <w:abstractNumId w:val="17"/>
  </w:num>
  <w:num w:numId="12">
    <w:abstractNumId w:val="31"/>
  </w:num>
  <w:num w:numId="13">
    <w:abstractNumId w:val="28"/>
  </w:num>
  <w:num w:numId="14">
    <w:abstractNumId w:val="14"/>
  </w:num>
  <w:num w:numId="15">
    <w:abstractNumId w:val="22"/>
  </w:num>
  <w:num w:numId="16">
    <w:abstractNumId w:val="26"/>
  </w:num>
  <w:num w:numId="17">
    <w:abstractNumId w:val="2"/>
  </w:num>
  <w:num w:numId="18">
    <w:abstractNumId w:val="21"/>
  </w:num>
  <w:num w:numId="19">
    <w:abstractNumId w:val="4"/>
  </w:num>
  <w:num w:numId="20">
    <w:abstractNumId w:val="25"/>
  </w:num>
  <w:num w:numId="21">
    <w:abstractNumId w:val="39"/>
  </w:num>
  <w:num w:numId="22">
    <w:abstractNumId w:val="3"/>
  </w:num>
  <w:num w:numId="23">
    <w:abstractNumId w:val="20"/>
  </w:num>
  <w:num w:numId="24">
    <w:abstractNumId w:val="11"/>
  </w:num>
  <w:num w:numId="25">
    <w:abstractNumId w:val="35"/>
  </w:num>
  <w:num w:numId="26">
    <w:abstractNumId w:val="33"/>
  </w:num>
  <w:num w:numId="27">
    <w:abstractNumId w:val="10"/>
  </w:num>
  <w:num w:numId="28">
    <w:abstractNumId w:val="16"/>
  </w:num>
  <w:num w:numId="29">
    <w:abstractNumId w:val="1"/>
  </w:num>
  <w:num w:numId="30">
    <w:abstractNumId w:val="23"/>
  </w:num>
  <w:num w:numId="31">
    <w:abstractNumId w:val="38"/>
  </w:num>
  <w:num w:numId="32">
    <w:abstractNumId w:val="7"/>
  </w:num>
  <w:num w:numId="33">
    <w:abstractNumId w:val="0"/>
  </w:num>
  <w:num w:numId="34">
    <w:abstractNumId w:val="5"/>
  </w:num>
  <w:num w:numId="35">
    <w:abstractNumId w:val="27"/>
  </w:num>
  <w:num w:numId="36">
    <w:abstractNumId w:val="6"/>
  </w:num>
  <w:num w:numId="37">
    <w:abstractNumId w:val="36"/>
  </w:num>
  <w:num w:numId="38">
    <w:abstractNumId w:val="13"/>
  </w:num>
  <w:num w:numId="39">
    <w:abstractNumId w:val="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16"/>
    <w:rsid w:val="000004E9"/>
    <w:rsid w:val="00001822"/>
    <w:rsid w:val="00004BC9"/>
    <w:rsid w:val="00005C61"/>
    <w:rsid w:val="0000694F"/>
    <w:rsid w:val="000103D2"/>
    <w:rsid w:val="00010F9A"/>
    <w:rsid w:val="00011655"/>
    <w:rsid w:val="0001177C"/>
    <w:rsid w:val="00013459"/>
    <w:rsid w:val="000144AC"/>
    <w:rsid w:val="00017DBD"/>
    <w:rsid w:val="00020ECD"/>
    <w:rsid w:val="0002106B"/>
    <w:rsid w:val="000218E3"/>
    <w:rsid w:val="00022A7E"/>
    <w:rsid w:val="00022E0E"/>
    <w:rsid w:val="000234F3"/>
    <w:rsid w:val="00023BCF"/>
    <w:rsid w:val="00026386"/>
    <w:rsid w:val="00026E45"/>
    <w:rsid w:val="00027750"/>
    <w:rsid w:val="0003027C"/>
    <w:rsid w:val="00030A5F"/>
    <w:rsid w:val="00030DD2"/>
    <w:rsid w:val="0003189D"/>
    <w:rsid w:val="00031929"/>
    <w:rsid w:val="00032314"/>
    <w:rsid w:val="0003282F"/>
    <w:rsid w:val="00034776"/>
    <w:rsid w:val="00034EF9"/>
    <w:rsid w:val="00034FDA"/>
    <w:rsid w:val="00035A25"/>
    <w:rsid w:val="00035FC2"/>
    <w:rsid w:val="0003615A"/>
    <w:rsid w:val="00036556"/>
    <w:rsid w:val="0003767C"/>
    <w:rsid w:val="0003793A"/>
    <w:rsid w:val="000413D4"/>
    <w:rsid w:val="000416AF"/>
    <w:rsid w:val="000425CA"/>
    <w:rsid w:val="0004371F"/>
    <w:rsid w:val="00044194"/>
    <w:rsid w:val="00044DD5"/>
    <w:rsid w:val="00046731"/>
    <w:rsid w:val="000510C8"/>
    <w:rsid w:val="000517CD"/>
    <w:rsid w:val="000518CD"/>
    <w:rsid w:val="000538E3"/>
    <w:rsid w:val="00054399"/>
    <w:rsid w:val="000553F9"/>
    <w:rsid w:val="0005588C"/>
    <w:rsid w:val="00062561"/>
    <w:rsid w:val="00062618"/>
    <w:rsid w:val="00062BD7"/>
    <w:rsid w:val="00062C04"/>
    <w:rsid w:val="000637A7"/>
    <w:rsid w:val="00063C3B"/>
    <w:rsid w:val="00065809"/>
    <w:rsid w:val="0006749E"/>
    <w:rsid w:val="00067E32"/>
    <w:rsid w:val="00070056"/>
    <w:rsid w:val="00070A04"/>
    <w:rsid w:val="000718B6"/>
    <w:rsid w:val="00072236"/>
    <w:rsid w:val="00072530"/>
    <w:rsid w:val="000739DA"/>
    <w:rsid w:val="00074D43"/>
    <w:rsid w:val="00075359"/>
    <w:rsid w:val="0007604A"/>
    <w:rsid w:val="00076194"/>
    <w:rsid w:val="0007625C"/>
    <w:rsid w:val="000762DA"/>
    <w:rsid w:val="00077139"/>
    <w:rsid w:val="00080DF2"/>
    <w:rsid w:val="00081A78"/>
    <w:rsid w:val="00082300"/>
    <w:rsid w:val="00082A4C"/>
    <w:rsid w:val="00090D1F"/>
    <w:rsid w:val="00097917"/>
    <w:rsid w:val="000A1507"/>
    <w:rsid w:val="000A28D3"/>
    <w:rsid w:val="000A30D6"/>
    <w:rsid w:val="000A358E"/>
    <w:rsid w:val="000A3602"/>
    <w:rsid w:val="000A3ACC"/>
    <w:rsid w:val="000A3B3F"/>
    <w:rsid w:val="000A43F7"/>
    <w:rsid w:val="000A5692"/>
    <w:rsid w:val="000A6FA6"/>
    <w:rsid w:val="000B049B"/>
    <w:rsid w:val="000B0F22"/>
    <w:rsid w:val="000B1B40"/>
    <w:rsid w:val="000B2829"/>
    <w:rsid w:val="000B29C2"/>
    <w:rsid w:val="000B3410"/>
    <w:rsid w:val="000B3573"/>
    <w:rsid w:val="000B37EB"/>
    <w:rsid w:val="000B42C1"/>
    <w:rsid w:val="000B5670"/>
    <w:rsid w:val="000B6C5A"/>
    <w:rsid w:val="000C43BE"/>
    <w:rsid w:val="000C49F4"/>
    <w:rsid w:val="000C51A6"/>
    <w:rsid w:val="000C66D2"/>
    <w:rsid w:val="000C676F"/>
    <w:rsid w:val="000C718A"/>
    <w:rsid w:val="000D038A"/>
    <w:rsid w:val="000D1734"/>
    <w:rsid w:val="000D3B23"/>
    <w:rsid w:val="000D7EC7"/>
    <w:rsid w:val="000E2543"/>
    <w:rsid w:val="000E35B1"/>
    <w:rsid w:val="000E44EA"/>
    <w:rsid w:val="000E4652"/>
    <w:rsid w:val="000E55BC"/>
    <w:rsid w:val="000E5AD7"/>
    <w:rsid w:val="000E6965"/>
    <w:rsid w:val="000E696C"/>
    <w:rsid w:val="000E6FCF"/>
    <w:rsid w:val="000E7C67"/>
    <w:rsid w:val="000F35B2"/>
    <w:rsid w:val="000F4053"/>
    <w:rsid w:val="000F537C"/>
    <w:rsid w:val="000F5C3F"/>
    <w:rsid w:val="000F6C3D"/>
    <w:rsid w:val="000F75EA"/>
    <w:rsid w:val="001000AC"/>
    <w:rsid w:val="00100C3D"/>
    <w:rsid w:val="0010184B"/>
    <w:rsid w:val="00101D55"/>
    <w:rsid w:val="001036D4"/>
    <w:rsid w:val="00103744"/>
    <w:rsid w:val="0010691E"/>
    <w:rsid w:val="001076D7"/>
    <w:rsid w:val="001077AE"/>
    <w:rsid w:val="001079AB"/>
    <w:rsid w:val="00110B97"/>
    <w:rsid w:val="0011136A"/>
    <w:rsid w:val="00112305"/>
    <w:rsid w:val="00113B68"/>
    <w:rsid w:val="00113CE5"/>
    <w:rsid w:val="00114C59"/>
    <w:rsid w:val="00114CBF"/>
    <w:rsid w:val="0011536D"/>
    <w:rsid w:val="00115DD9"/>
    <w:rsid w:val="00115F7A"/>
    <w:rsid w:val="00117A2A"/>
    <w:rsid w:val="001210EF"/>
    <w:rsid w:val="001218A8"/>
    <w:rsid w:val="00121E86"/>
    <w:rsid w:val="0012445D"/>
    <w:rsid w:val="001258DF"/>
    <w:rsid w:val="00127BEE"/>
    <w:rsid w:val="001300F0"/>
    <w:rsid w:val="001301E1"/>
    <w:rsid w:val="001346C0"/>
    <w:rsid w:val="00141557"/>
    <w:rsid w:val="00141596"/>
    <w:rsid w:val="00141ADE"/>
    <w:rsid w:val="00144C6B"/>
    <w:rsid w:val="0014693A"/>
    <w:rsid w:val="001478AB"/>
    <w:rsid w:val="00147D0B"/>
    <w:rsid w:val="0015044B"/>
    <w:rsid w:val="00150A30"/>
    <w:rsid w:val="001518D8"/>
    <w:rsid w:val="00152775"/>
    <w:rsid w:val="00155B5A"/>
    <w:rsid w:val="00155BC7"/>
    <w:rsid w:val="001614D4"/>
    <w:rsid w:val="00162128"/>
    <w:rsid w:val="0016440D"/>
    <w:rsid w:val="00164ABB"/>
    <w:rsid w:val="00164D1E"/>
    <w:rsid w:val="00166539"/>
    <w:rsid w:val="00167ABF"/>
    <w:rsid w:val="00167C1F"/>
    <w:rsid w:val="00167F90"/>
    <w:rsid w:val="00170109"/>
    <w:rsid w:val="0017230A"/>
    <w:rsid w:val="00173662"/>
    <w:rsid w:val="0017409D"/>
    <w:rsid w:val="001756D0"/>
    <w:rsid w:val="001762CA"/>
    <w:rsid w:val="0017699D"/>
    <w:rsid w:val="001814E4"/>
    <w:rsid w:val="00181B24"/>
    <w:rsid w:val="00181F0A"/>
    <w:rsid w:val="001821B0"/>
    <w:rsid w:val="00182B9C"/>
    <w:rsid w:val="00182D15"/>
    <w:rsid w:val="00183F02"/>
    <w:rsid w:val="00184DBC"/>
    <w:rsid w:val="00184FC3"/>
    <w:rsid w:val="00185A85"/>
    <w:rsid w:val="00186505"/>
    <w:rsid w:val="00186FE1"/>
    <w:rsid w:val="001876A7"/>
    <w:rsid w:val="001910C0"/>
    <w:rsid w:val="00193759"/>
    <w:rsid w:val="001937E6"/>
    <w:rsid w:val="00193891"/>
    <w:rsid w:val="00193E53"/>
    <w:rsid w:val="00194236"/>
    <w:rsid w:val="00194C1E"/>
    <w:rsid w:val="00194DD1"/>
    <w:rsid w:val="001958F1"/>
    <w:rsid w:val="0019630C"/>
    <w:rsid w:val="001966CF"/>
    <w:rsid w:val="00196FAB"/>
    <w:rsid w:val="00197329"/>
    <w:rsid w:val="001A1996"/>
    <w:rsid w:val="001A28A2"/>
    <w:rsid w:val="001A38F5"/>
    <w:rsid w:val="001A56A6"/>
    <w:rsid w:val="001A5B29"/>
    <w:rsid w:val="001A6FDB"/>
    <w:rsid w:val="001A78B0"/>
    <w:rsid w:val="001B0283"/>
    <w:rsid w:val="001B09C2"/>
    <w:rsid w:val="001B143F"/>
    <w:rsid w:val="001B1B80"/>
    <w:rsid w:val="001B30F1"/>
    <w:rsid w:val="001B3509"/>
    <w:rsid w:val="001B35C7"/>
    <w:rsid w:val="001B6B1E"/>
    <w:rsid w:val="001B6C06"/>
    <w:rsid w:val="001C126E"/>
    <w:rsid w:val="001C20F0"/>
    <w:rsid w:val="001C41E2"/>
    <w:rsid w:val="001C5ADA"/>
    <w:rsid w:val="001C6D03"/>
    <w:rsid w:val="001D05C3"/>
    <w:rsid w:val="001D1435"/>
    <w:rsid w:val="001D1FCE"/>
    <w:rsid w:val="001D292D"/>
    <w:rsid w:val="001D2F4E"/>
    <w:rsid w:val="001D343E"/>
    <w:rsid w:val="001D3CE0"/>
    <w:rsid w:val="001D4B8F"/>
    <w:rsid w:val="001D76E6"/>
    <w:rsid w:val="001E042D"/>
    <w:rsid w:val="001E07A3"/>
    <w:rsid w:val="001E1086"/>
    <w:rsid w:val="001E2BEE"/>
    <w:rsid w:val="001E4D3F"/>
    <w:rsid w:val="001E628E"/>
    <w:rsid w:val="001E6E77"/>
    <w:rsid w:val="001E7F53"/>
    <w:rsid w:val="001F0059"/>
    <w:rsid w:val="001F030A"/>
    <w:rsid w:val="001F107D"/>
    <w:rsid w:val="001F2071"/>
    <w:rsid w:val="001F2157"/>
    <w:rsid w:val="001F2CF9"/>
    <w:rsid w:val="001F6266"/>
    <w:rsid w:val="001F62C0"/>
    <w:rsid w:val="001F646F"/>
    <w:rsid w:val="001F709F"/>
    <w:rsid w:val="00200BD5"/>
    <w:rsid w:val="00200E1B"/>
    <w:rsid w:val="00201BC1"/>
    <w:rsid w:val="00202137"/>
    <w:rsid w:val="002021C6"/>
    <w:rsid w:val="00202A13"/>
    <w:rsid w:val="002051F1"/>
    <w:rsid w:val="00205632"/>
    <w:rsid w:val="00205E1B"/>
    <w:rsid w:val="002061A3"/>
    <w:rsid w:val="00206431"/>
    <w:rsid w:val="00212D21"/>
    <w:rsid w:val="002130EB"/>
    <w:rsid w:val="00214465"/>
    <w:rsid w:val="002159CC"/>
    <w:rsid w:val="002179F9"/>
    <w:rsid w:val="0022018A"/>
    <w:rsid w:val="002209A8"/>
    <w:rsid w:val="00221AFB"/>
    <w:rsid w:val="00222DF2"/>
    <w:rsid w:val="00222E64"/>
    <w:rsid w:val="002235DF"/>
    <w:rsid w:val="0022360C"/>
    <w:rsid w:val="00224B08"/>
    <w:rsid w:val="00225138"/>
    <w:rsid w:val="002270A3"/>
    <w:rsid w:val="00227A10"/>
    <w:rsid w:val="0023040E"/>
    <w:rsid w:val="002312A9"/>
    <w:rsid w:val="00231B52"/>
    <w:rsid w:val="00231DDB"/>
    <w:rsid w:val="0023272F"/>
    <w:rsid w:val="0023363F"/>
    <w:rsid w:val="00233D91"/>
    <w:rsid w:val="00233EE2"/>
    <w:rsid w:val="002348F1"/>
    <w:rsid w:val="00234F15"/>
    <w:rsid w:val="00235061"/>
    <w:rsid w:val="00237F36"/>
    <w:rsid w:val="0024003F"/>
    <w:rsid w:val="00240C3F"/>
    <w:rsid w:val="00240DEB"/>
    <w:rsid w:val="00244585"/>
    <w:rsid w:val="00244B9E"/>
    <w:rsid w:val="0024596D"/>
    <w:rsid w:val="00245A93"/>
    <w:rsid w:val="00246C04"/>
    <w:rsid w:val="002504B1"/>
    <w:rsid w:val="002506E8"/>
    <w:rsid w:val="00253C32"/>
    <w:rsid w:val="00255D13"/>
    <w:rsid w:val="0025633E"/>
    <w:rsid w:val="002566FF"/>
    <w:rsid w:val="0026080F"/>
    <w:rsid w:val="00262A53"/>
    <w:rsid w:val="002678AA"/>
    <w:rsid w:val="00270944"/>
    <w:rsid w:val="0027244B"/>
    <w:rsid w:val="00272BD1"/>
    <w:rsid w:val="0027342F"/>
    <w:rsid w:val="00275BA8"/>
    <w:rsid w:val="002760D3"/>
    <w:rsid w:val="00277A78"/>
    <w:rsid w:val="00280573"/>
    <w:rsid w:val="0028234B"/>
    <w:rsid w:val="00282741"/>
    <w:rsid w:val="00283225"/>
    <w:rsid w:val="00284318"/>
    <w:rsid w:val="00284F41"/>
    <w:rsid w:val="00285CFD"/>
    <w:rsid w:val="00285FBD"/>
    <w:rsid w:val="002872DD"/>
    <w:rsid w:val="00291774"/>
    <w:rsid w:val="00291781"/>
    <w:rsid w:val="00292338"/>
    <w:rsid w:val="0029267D"/>
    <w:rsid w:val="00292C1D"/>
    <w:rsid w:val="00293185"/>
    <w:rsid w:val="0029366E"/>
    <w:rsid w:val="002938F9"/>
    <w:rsid w:val="00296150"/>
    <w:rsid w:val="00297BDF"/>
    <w:rsid w:val="002A16E3"/>
    <w:rsid w:val="002A2FE1"/>
    <w:rsid w:val="002A40D4"/>
    <w:rsid w:val="002A4B65"/>
    <w:rsid w:val="002A5361"/>
    <w:rsid w:val="002A583A"/>
    <w:rsid w:val="002A6715"/>
    <w:rsid w:val="002A6DCA"/>
    <w:rsid w:val="002A6F57"/>
    <w:rsid w:val="002A78B6"/>
    <w:rsid w:val="002A7F67"/>
    <w:rsid w:val="002B53FF"/>
    <w:rsid w:val="002B684B"/>
    <w:rsid w:val="002B6879"/>
    <w:rsid w:val="002B74CC"/>
    <w:rsid w:val="002B7A3F"/>
    <w:rsid w:val="002C0E10"/>
    <w:rsid w:val="002C1624"/>
    <w:rsid w:val="002C183B"/>
    <w:rsid w:val="002C1882"/>
    <w:rsid w:val="002C1936"/>
    <w:rsid w:val="002C2CFC"/>
    <w:rsid w:val="002C3ABE"/>
    <w:rsid w:val="002C3B83"/>
    <w:rsid w:val="002C53E3"/>
    <w:rsid w:val="002C5828"/>
    <w:rsid w:val="002C5A52"/>
    <w:rsid w:val="002C5D3A"/>
    <w:rsid w:val="002C6C9B"/>
    <w:rsid w:val="002D2390"/>
    <w:rsid w:val="002D2D52"/>
    <w:rsid w:val="002D3ADF"/>
    <w:rsid w:val="002E1191"/>
    <w:rsid w:val="002E12FB"/>
    <w:rsid w:val="002E4FBE"/>
    <w:rsid w:val="002E508A"/>
    <w:rsid w:val="002E5425"/>
    <w:rsid w:val="002E5D7B"/>
    <w:rsid w:val="002E5FD9"/>
    <w:rsid w:val="002E69F7"/>
    <w:rsid w:val="002E7189"/>
    <w:rsid w:val="002F0880"/>
    <w:rsid w:val="002F34DF"/>
    <w:rsid w:val="002F4617"/>
    <w:rsid w:val="002F4678"/>
    <w:rsid w:val="002F5449"/>
    <w:rsid w:val="002F5547"/>
    <w:rsid w:val="002F5ABC"/>
    <w:rsid w:val="002F63BB"/>
    <w:rsid w:val="002F697C"/>
    <w:rsid w:val="002F72E8"/>
    <w:rsid w:val="00300910"/>
    <w:rsid w:val="00301AAA"/>
    <w:rsid w:val="003025DA"/>
    <w:rsid w:val="003039D4"/>
    <w:rsid w:val="0030571F"/>
    <w:rsid w:val="00305AE1"/>
    <w:rsid w:val="00306302"/>
    <w:rsid w:val="00306ADB"/>
    <w:rsid w:val="00307D3B"/>
    <w:rsid w:val="00310613"/>
    <w:rsid w:val="00310EEE"/>
    <w:rsid w:val="00313184"/>
    <w:rsid w:val="00314DB2"/>
    <w:rsid w:val="00315634"/>
    <w:rsid w:val="0031609D"/>
    <w:rsid w:val="003160CF"/>
    <w:rsid w:val="00316C15"/>
    <w:rsid w:val="0031703E"/>
    <w:rsid w:val="00317D1E"/>
    <w:rsid w:val="0032012D"/>
    <w:rsid w:val="00320307"/>
    <w:rsid w:val="00321E2A"/>
    <w:rsid w:val="00322AF2"/>
    <w:rsid w:val="00323F79"/>
    <w:rsid w:val="0032497D"/>
    <w:rsid w:val="00324F6D"/>
    <w:rsid w:val="003257ED"/>
    <w:rsid w:val="00325E91"/>
    <w:rsid w:val="0032625E"/>
    <w:rsid w:val="0032774F"/>
    <w:rsid w:val="00327E6E"/>
    <w:rsid w:val="00327F08"/>
    <w:rsid w:val="00330333"/>
    <w:rsid w:val="00330351"/>
    <w:rsid w:val="00332B2B"/>
    <w:rsid w:val="00335C7C"/>
    <w:rsid w:val="00335E98"/>
    <w:rsid w:val="00337110"/>
    <w:rsid w:val="003379B2"/>
    <w:rsid w:val="003401E9"/>
    <w:rsid w:val="00340E41"/>
    <w:rsid w:val="00340EBC"/>
    <w:rsid w:val="00341452"/>
    <w:rsid w:val="00342F35"/>
    <w:rsid w:val="00343A6F"/>
    <w:rsid w:val="00344E52"/>
    <w:rsid w:val="0034570D"/>
    <w:rsid w:val="00347C9F"/>
    <w:rsid w:val="00347D1E"/>
    <w:rsid w:val="003527C7"/>
    <w:rsid w:val="00352BC3"/>
    <w:rsid w:val="00354CA7"/>
    <w:rsid w:val="00360144"/>
    <w:rsid w:val="00361096"/>
    <w:rsid w:val="00361466"/>
    <w:rsid w:val="003624C3"/>
    <w:rsid w:val="00362805"/>
    <w:rsid w:val="00366F30"/>
    <w:rsid w:val="00367185"/>
    <w:rsid w:val="00367F5A"/>
    <w:rsid w:val="003705F9"/>
    <w:rsid w:val="003715C5"/>
    <w:rsid w:val="00371CCE"/>
    <w:rsid w:val="00372C79"/>
    <w:rsid w:val="003735D1"/>
    <w:rsid w:val="003741CF"/>
    <w:rsid w:val="00381141"/>
    <w:rsid w:val="00381E4C"/>
    <w:rsid w:val="003830E6"/>
    <w:rsid w:val="00383326"/>
    <w:rsid w:val="00383DA6"/>
    <w:rsid w:val="00383F65"/>
    <w:rsid w:val="00384359"/>
    <w:rsid w:val="00384D09"/>
    <w:rsid w:val="00385A78"/>
    <w:rsid w:val="00385D1C"/>
    <w:rsid w:val="003864F4"/>
    <w:rsid w:val="0039077A"/>
    <w:rsid w:val="00391AFF"/>
    <w:rsid w:val="00391D8A"/>
    <w:rsid w:val="00392815"/>
    <w:rsid w:val="00392A1B"/>
    <w:rsid w:val="00393CC1"/>
    <w:rsid w:val="00393D8E"/>
    <w:rsid w:val="00393DDF"/>
    <w:rsid w:val="003954F9"/>
    <w:rsid w:val="00396724"/>
    <w:rsid w:val="003A080B"/>
    <w:rsid w:val="003A09D7"/>
    <w:rsid w:val="003A1646"/>
    <w:rsid w:val="003A392D"/>
    <w:rsid w:val="003A471A"/>
    <w:rsid w:val="003A545F"/>
    <w:rsid w:val="003A6C65"/>
    <w:rsid w:val="003A78E2"/>
    <w:rsid w:val="003B11BD"/>
    <w:rsid w:val="003B2025"/>
    <w:rsid w:val="003B25C3"/>
    <w:rsid w:val="003B5501"/>
    <w:rsid w:val="003B6680"/>
    <w:rsid w:val="003C0CBB"/>
    <w:rsid w:val="003C197E"/>
    <w:rsid w:val="003C249E"/>
    <w:rsid w:val="003C406C"/>
    <w:rsid w:val="003C54E6"/>
    <w:rsid w:val="003C6A11"/>
    <w:rsid w:val="003C76C8"/>
    <w:rsid w:val="003C777B"/>
    <w:rsid w:val="003D04E1"/>
    <w:rsid w:val="003D20F5"/>
    <w:rsid w:val="003D325C"/>
    <w:rsid w:val="003D5A78"/>
    <w:rsid w:val="003E0D55"/>
    <w:rsid w:val="003E1624"/>
    <w:rsid w:val="003E2185"/>
    <w:rsid w:val="003E25F8"/>
    <w:rsid w:val="003E28DE"/>
    <w:rsid w:val="003E3B65"/>
    <w:rsid w:val="003E4604"/>
    <w:rsid w:val="003E4A8A"/>
    <w:rsid w:val="003E64BD"/>
    <w:rsid w:val="003E6D18"/>
    <w:rsid w:val="003F1F3B"/>
    <w:rsid w:val="003F33B0"/>
    <w:rsid w:val="003F34B7"/>
    <w:rsid w:val="003F4B68"/>
    <w:rsid w:val="003F50B5"/>
    <w:rsid w:val="00400261"/>
    <w:rsid w:val="0040165A"/>
    <w:rsid w:val="00401E5C"/>
    <w:rsid w:val="004022A7"/>
    <w:rsid w:val="004026CE"/>
    <w:rsid w:val="00403514"/>
    <w:rsid w:val="00404453"/>
    <w:rsid w:val="00405269"/>
    <w:rsid w:val="0040637E"/>
    <w:rsid w:val="00407889"/>
    <w:rsid w:val="00410EA8"/>
    <w:rsid w:val="00412C10"/>
    <w:rsid w:val="00412C83"/>
    <w:rsid w:val="00413573"/>
    <w:rsid w:val="00413626"/>
    <w:rsid w:val="00413A7C"/>
    <w:rsid w:val="004146B3"/>
    <w:rsid w:val="00414C47"/>
    <w:rsid w:val="004169B1"/>
    <w:rsid w:val="00416A19"/>
    <w:rsid w:val="00423EFC"/>
    <w:rsid w:val="00424987"/>
    <w:rsid w:val="00424F2F"/>
    <w:rsid w:val="00424F67"/>
    <w:rsid w:val="004255D1"/>
    <w:rsid w:val="004265F8"/>
    <w:rsid w:val="00430006"/>
    <w:rsid w:val="00430BCE"/>
    <w:rsid w:val="00430F67"/>
    <w:rsid w:val="0043312F"/>
    <w:rsid w:val="00433BBB"/>
    <w:rsid w:val="00433CFC"/>
    <w:rsid w:val="00435E74"/>
    <w:rsid w:val="00436238"/>
    <w:rsid w:val="00437AD0"/>
    <w:rsid w:val="0044063E"/>
    <w:rsid w:val="00440E26"/>
    <w:rsid w:val="00441E11"/>
    <w:rsid w:val="0044284D"/>
    <w:rsid w:val="004434F4"/>
    <w:rsid w:val="00443F6A"/>
    <w:rsid w:val="0044464C"/>
    <w:rsid w:val="00444838"/>
    <w:rsid w:val="0044524D"/>
    <w:rsid w:val="00450718"/>
    <w:rsid w:val="00451A52"/>
    <w:rsid w:val="00452EAB"/>
    <w:rsid w:val="00453337"/>
    <w:rsid w:val="00453799"/>
    <w:rsid w:val="00453F85"/>
    <w:rsid w:val="004551BE"/>
    <w:rsid w:val="00461CBE"/>
    <w:rsid w:val="00461F15"/>
    <w:rsid w:val="00463DBD"/>
    <w:rsid w:val="00464747"/>
    <w:rsid w:val="00464B48"/>
    <w:rsid w:val="004658FC"/>
    <w:rsid w:val="004659E9"/>
    <w:rsid w:val="0046720D"/>
    <w:rsid w:val="00467E00"/>
    <w:rsid w:val="00471425"/>
    <w:rsid w:val="0047195D"/>
    <w:rsid w:val="00471BF0"/>
    <w:rsid w:val="004725E5"/>
    <w:rsid w:val="00472A11"/>
    <w:rsid w:val="00473C89"/>
    <w:rsid w:val="00474979"/>
    <w:rsid w:val="00474BB2"/>
    <w:rsid w:val="00474D55"/>
    <w:rsid w:val="0047643B"/>
    <w:rsid w:val="004811C8"/>
    <w:rsid w:val="00482752"/>
    <w:rsid w:val="00483AD8"/>
    <w:rsid w:val="00485D7B"/>
    <w:rsid w:val="00491128"/>
    <w:rsid w:val="00494002"/>
    <w:rsid w:val="004955F3"/>
    <w:rsid w:val="00495A21"/>
    <w:rsid w:val="00496499"/>
    <w:rsid w:val="00496F87"/>
    <w:rsid w:val="00497421"/>
    <w:rsid w:val="00497AEB"/>
    <w:rsid w:val="004A05BB"/>
    <w:rsid w:val="004A0C70"/>
    <w:rsid w:val="004A1590"/>
    <w:rsid w:val="004A1CFB"/>
    <w:rsid w:val="004A22B5"/>
    <w:rsid w:val="004A3AFF"/>
    <w:rsid w:val="004A4205"/>
    <w:rsid w:val="004A4734"/>
    <w:rsid w:val="004A5007"/>
    <w:rsid w:val="004A58B0"/>
    <w:rsid w:val="004A5A86"/>
    <w:rsid w:val="004B27D8"/>
    <w:rsid w:val="004B2AF6"/>
    <w:rsid w:val="004B3F25"/>
    <w:rsid w:val="004B60E0"/>
    <w:rsid w:val="004B7586"/>
    <w:rsid w:val="004C03C4"/>
    <w:rsid w:val="004C1F4C"/>
    <w:rsid w:val="004C4E3A"/>
    <w:rsid w:val="004C5A62"/>
    <w:rsid w:val="004C5F0B"/>
    <w:rsid w:val="004C6195"/>
    <w:rsid w:val="004C6DF5"/>
    <w:rsid w:val="004C7CEC"/>
    <w:rsid w:val="004D24C3"/>
    <w:rsid w:val="004D39E1"/>
    <w:rsid w:val="004D7C9B"/>
    <w:rsid w:val="004E0752"/>
    <w:rsid w:val="004E1096"/>
    <w:rsid w:val="004E1A32"/>
    <w:rsid w:val="004E25DB"/>
    <w:rsid w:val="004E34E5"/>
    <w:rsid w:val="004E41E5"/>
    <w:rsid w:val="004E4EBE"/>
    <w:rsid w:val="004E5CD0"/>
    <w:rsid w:val="004E7213"/>
    <w:rsid w:val="004E7678"/>
    <w:rsid w:val="004F02D5"/>
    <w:rsid w:val="004F0F46"/>
    <w:rsid w:val="004F163B"/>
    <w:rsid w:val="004F2069"/>
    <w:rsid w:val="004F28A9"/>
    <w:rsid w:val="004F3B05"/>
    <w:rsid w:val="004F5C59"/>
    <w:rsid w:val="004F6638"/>
    <w:rsid w:val="004F6AC6"/>
    <w:rsid w:val="004F7851"/>
    <w:rsid w:val="005000B4"/>
    <w:rsid w:val="00502143"/>
    <w:rsid w:val="00502F0C"/>
    <w:rsid w:val="00503158"/>
    <w:rsid w:val="00504439"/>
    <w:rsid w:val="00504548"/>
    <w:rsid w:val="005045F4"/>
    <w:rsid w:val="00506323"/>
    <w:rsid w:val="0051018B"/>
    <w:rsid w:val="00510B87"/>
    <w:rsid w:val="00511293"/>
    <w:rsid w:val="00512F92"/>
    <w:rsid w:val="005168FF"/>
    <w:rsid w:val="00517479"/>
    <w:rsid w:val="00523202"/>
    <w:rsid w:val="005244F2"/>
    <w:rsid w:val="00524F49"/>
    <w:rsid w:val="00525F26"/>
    <w:rsid w:val="00527DE5"/>
    <w:rsid w:val="005306A6"/>
    <w:rsid w:val="00532C2C"/>
    <w:rsid w:val="00533900"/>
    <w:rsid w:val="00534277"/>
    <w:rsid w:val="00534571"/>
    <w:rsid w:val="005345B2"/>
    <w:rsid w:val="0053468E"/>
    <w:rsid w:val="005356A1"/>
    <w:rsid w:val="00535960"/>
    <w:rsid w:val="0054072A"/>
    <w:rsid w:val="00540E07"/>
    <w:rsid w:val="00541A94"/>
    <w:rsid w:val="00541EDF"/>
    <w:rsid w:val="0054230B"/>
    <w:rsid w:val="00542743"/>
    <w:rsid w:val="00542784"/>
    <w:rsid w:val="005431F5"/>
    <w:rsid w:val="005434C1"/>
    <w:rsid w:val="00545C7D"/>
    <w:rsid w:val="00547776"/>
    <w:rsid w:val="00551BD2"/>
    <w:rsid w:val="00551CE3"/>
    <w:rsid w:val="0055293C"/>
    <w:rsid w:val="00553478"/>
    <w:rsid w:val="00553B2E"/>
    <w:rsid w:val="00557720"/>
    <w:rsid w:val="00560D07"/>
    <w:rsid w:val="005617B2"/>
    <w:rsid w:val="00561E49"/>
    <w:rsid w:val="00563CE0"/>
    <w:rsid w:val="00565216"/>
    <w:rsid w:val="0056581E"/>
    <w:rsid w:val="005661D7"/>
    <w:rsid w:val="005674B1"/>
    <w:rsid w:val="005701FB"/>
    <w:rsid w:val="00571F36"/>
    <w:rsid w:val="00572F36"/>
    <w:rsid w:val="005735A7"/>
    <w:rsid w:val="00575915"/>
    <w:rsid w:val="00575B0B"/>
    <w:rsid w:val="00576313"/>
    <w:rsid w:val="00576603"/>
    <w:rsid w:val="00577F7A"/>
    <w:rsid w:val="00580F88"/>
    <w:rsid w:val="0058197D"/>
    <w:rsid w:val="00581BFC"/>
    <w:rsid w:val="00584D2B"/>
    <w:rsid w:val="00584EFB"/>
    <w:rsid w:val="00585CF8"/>
    <w:rsid w:val="00586439"/>
    <w:rsid w:val="00586681"/>
    <w:rsid w:val="00586F33"/>
    <w:rsid w:val="00587421"/>
    <w:rsid w:val="005874FE"/>
    <w:rsid w:val="00591011"/>
    <w:rsid w:val="00592439"/>
    <w:rsid w:val="00592F08"/>
    <w:rsid w:val="00593B68"/>
    <w:rsid w:val="00594A01"/>
    <w:rsid w:val="00594CD0"/>
    <w:rsid w:val="00595205"/>
    <w:rsid w:val="00595399"/>
    <w:rsid w:val="00595AE0"/>
    <w:rsid w:val="00595CA0"/>
    <w:rsid w:val="0059795A"/>
    <w:rsid w:val="00597B67"/>
    <w:rsid w:val="00597F2A"/>
    <w:rsid w:val="005A0412"/>
    <w:rsid w:val="005A1454"/>
    <w:rsid w:val="005A1CDB"/>
    <w:rsid w:val="005A20BB"/>
    <w:rsid w:val="005A21D3"/>
    <w:rsid w:val="005A34A8"/>
    <w:rsid w:val="005A3F8C"/>
    <w:rsid w:val="005A45C9"/>
    <w:rsid w:val="005A5462"/>
    <w:rsid w:val="005A571B"/>
    <w:rsid w:val="005A6012"/>
    <w:rsid w:val="005B08B8"/>
    <w:rsid w:val="005B3241"/>
    <w:rsid w:val="005B37D9"/>
    <w:rsid w:val="005B3D69"/>
    <w:rsid w:val="005B6489"/>
    <w:rsid w:val="005B6808"/>
    <w:rsid w:val="005B73E2"/>
    <w:rsid w:val="005B753B"/>
    <w:rsid w:val="005C034F"/>
    <w:rsid w:val="005C0692"/>
    <w:rsid w:val="005C0A4F"/>
    <w:rsid w:val="005C18BF"/>
    <w:rsid w:val="005C2C13"/>
    <w:rsid w:val="005C32FD"/>
    <w:rsid w:val="005C354D"/>
    <w:rsid w:val="005C3CF9"/>
    <w:rsid w:val="005C3D14"/>
    <w:rsid w:val="005C4219"/>
    <w:rsid w:val="005C4830"/>
    <w:rsid w:val="005C53C4"/>
    <w:rsid w:val="005C5BA1"/>
    <w:rsid w:val="005C6468"/>
    <w:rsid w:val="005C6FD0"/>
    <w:rsid w:val="005C700C"/>
    <w:rsid w:val="005C7373"/>
    <w:rsid w:val="005D1694"/>
    <w:rsid w:val="005D19D9"/>
    <w:rsid w:val="005D1E7D"/>
    <w:rsid w:val="005D23D7"/>
    <w:rsid w:val="005D248D"/>
    <w:rsid w:val="005D3475"/>
    <w:rsid w:val="005D3F68"/>
    <w:rsid w:val="005D437A"/>
    <w:rsid w:val="005D4F9A"/>
    <w:rsid w:val="005D5EC6"/>
    <w:rsid w:val="005D6099"/>
    <w:rsid w:val="005D68C1"/>
    <w:rsid w:val="005D6A57"/>
    <w:rsid w:val="005D6CF3"/>
    <w:rsid w:val="005D7719"/>
    <w:rsid w:val="005E022B"/>
    <w:rsid w:val="005E1198"/>
    <w:rsid w:val="005E3FD7"/>
    <w:rsid w:val="005E4AA3"/>
    <w:rsid w:val="005F21D9"/>
    <w:rsid w:val="005F40E7"/>
    <w:rsid w:val="005F4986"/>
    <w:rsid w:val="005F4A05"/>
    <w:rsid w:val="005F5648"/>
    <w:rsid w:val="005F67CB"/>
    <w:rsid w:val="006003C5"/>
    <w:rsid w:val="00605BBF"/>
    <w:rsid w:val="00606386"/>
    <w:rsid w:val="006063F3"/>
    <w:rsid w:val="006072AC"/>
    <w:rsid w:val="00612FA6"/>
    <w:rsid w:val="00613D88"/>
    <w:rsid w:val="00615A28"/>
    <w:rsid w:val="00616E3E"/>
    <w:rsid w:val="006205F5"/>
    <w:rsid w:val="00621224"/>
    <w:rsid w:val="00621436"/>
    <w:rsid w:val="00622676"/>
    <w:rsid w:val="00623A1D"/>
    <w:rsid w:val="00625297"/>
    <w:rsid w:val="00625D0E"/>
    <w:rsid w:val="006266A2"/>
    <w:rsid w:val="006266EB"/>
    <w:rsid w:val="00626D81"/>
    <w:rsid w:val="00627897"/>
    <w:rsid w:val="00627CCC"/>
    <w:rsid w:val="006321ED"/>
    <w:rsid w:val="00633693"/>
    <w:rsid w:val="006344BD"/>
    <w:rsid w:val="006348DC"/>
    <w:rsid w:val="00635A94"/>
    <w:rsid w:val="00637A1A"/>
    <w:rsid w:val="00637B4D"/>
    <w:rsid w:val="006401CB"/>
    <w:rsid w:val="00641B3E"/>
    <w:rsid w:val="00643425"/>
    <w:rsid w:val="00643EB5"/>
    <w:rsid w:val="0064623C"/>
    <w:rsid w:val="006477E7"/>
    <w:rsid w:val="00647B16"/>
    <w:rsid w:val="00650D0A"/>
    <w:rsid w:val="006524DD"/>
    <w:rsid w:val="0065260F"/>
    <w:rsid w:val="00652DBA"/>
    <w:rsid w:val="00652DDB"/>
    <w:rsid w:val="00655328"/>
    <w:rsid w:val="006570EF"/>
    <w:rsid w:val="006615ED"/>
    <w:rsid w:val="0066268C"/>
    <w:rsid w:val="00662875"/>
    <w:rsid w:val="00665046"/>
    <w:rsid w:val="00665079"/>
    <w:rsid w:val="00665AF1"/>
    <w:rsid w:val="00666E55"/>
    <w:rsid w:val="006673F2"/>
    <w:rsid w:val="006701DC"/>
    <w:rsid w:val="00670474"/>
    <w:rsid w:val="0067071A"/>
    <w:rsid w:val="006713F9"/>
    <w:rsid w:val="00671A06"/>
    <w:rsid w:val="0067219C"/>
    <w:rsid w:val="00672AFB"/>
    <w:rsid w:val="00673397"/>
    <w:rsid w:val="0067568D"/>
    <w:rsid w:val="00676592"/>
    <w:rsid w:val="00676913"/>
    <w:rsid w:val="00676DAC"/>
    <w:rsid w:val="00677117"/>
    <w:rsid w:val="00677C1E"/>
    <w:rsid w:val="00677F94"/>
    <w:rsid w:val="00681CFC"/>
    <w:rsid w:val="0068457E"/>
    <w:rsid w:val="006863A8"/>
    <w:rsid w:val="0069044F"/>
    <w:rsid w:val="00691941"/>
    <w:rsid w:val="006921B0"/>
    <w:rsid w:val="006922B2"/>
    <w:rsid w:val="00692928"/>
    <w:rsid w:val="00692CC7"/>
    <w:rsid w:val="00694DD9"/>
    <w:rsid w:val="0069606A"/>
    <w:rsid w:val="00696096"/>
    <w:rsid w:val="00697BC9"/>
    <w:rsid w:val="006A03AC"/>
    <w:rsid w:val="006A097C"/>
    <w:rsid w:val="006A138C"/>
    <w:rsid w:val="006A2381"/>
    <w:rsid w:val="006A3870"/>
    <w:rsid w:val="006A467E"/>
    <w:rsid w:val="006A58D9"/>
    <w:rsid w:val="006A59E5"/>
    <w:rsid w:val="006A5E31"/>
    <w:rsid w:val="006A68FF"/>
    <w:rsid w:val="006A7234"/>
    <w:rsid w:val="006A75F1"/>
    <w:rsid w:val="006A766F"/>
    <w:rsid w:val="006A7B6C"/>
    <w:rsid w:val="006B232B"/>
    <w:rsid w:val="006B270B"/>
    <w:rsid w:val="006B2BFA"/>
    <w:rsid w:val="006B3294"/>
    <w:rsid w:val="006B3988"/>
    <w:rsid w:val="006B5C4D"/>
    <w:rsid w:val="006B7084"/>
    <w:rsid w:val="006C1225"/>
    <w:rsid w:val="006C1ACA"/>
    <w:rsid w:val="006C4FEA"/>
    <w:rsid w:val="006C5008"/>
    <w:rsid w:val="006D0489"/>
    <w:rsid w:val="006D1AF2"/>
    <w:rsid w:val="006D3C73"/>
    <w:rsid w:val="006D475C"/>
    <w:rsid w:val="006D4CE4"/>
    <w:rsid w:val="006D52AB"/>
    <w:rsid w:val="006D5D9D"/>
    <w:rsid w:val="006D62F9"/>
    <w:rsid w:val="006D70C9"/>
    <w:rsid w:val="006D7F15"/>
    <w:rsid w:val="006E1C1B"/>
    <w:rsid w:val="006E3292"/>
    <w:rsid w:val="006E4C7E"/>
    <w:rsid w:val="006E5370"/>
    <w:rsid w:val="006E687C"/>
    <w:rsid w:val="006E6925"/>
    <w:rsid w:val="006E6B03"/>
    <w:rsid w:val="006E7D49"/>
    <w:rsid w:val="006F13A7"/>
    <w:rsid w:val="006F487E"/>
    <w:rsid w:val="006F5A67"/>
    <w:rsid w:val="006F5D2C"/>
    <w:rsid w:val="006F6137"/>
    <w:rsid w:val="006F664D"/>
    <w:rsid w:val="007006ED"/>
    <w:rsid w:val="00702437"/>
    <w:rsid w:val="00702A42"/>
    <w:rsid w:val="007046BB"/>
    <w:rsid w:val="007052B0"/>
    <w:rsid w:val="0070589E"/>
    <w:rsid w:val="007103F9"/>
    <w:rsid w:val="0071172B"/>
    <w:rsid w:val="00712448"/>
    <w:rsid w:val="0071528C"/>
    <w:rsid w:val="00715828"/>
    <w:rsid w:val="007161EE"/>
    <w:rsid w:val="00716297"/>
    <w:rsid w:val="007201FF"/>
    <w:rsid w:val="0072029F"/>
    <w:rsid w:val="0072077C"/>
    <w:rsid w:val="00722B61"/>
    <w:rsid w:val="007242D6"/>
    <w:rsid w:val="00724AD9"/>
    <w:rsid w:val="00726327"/>
    <w:rsid w:val="007275FA"/>
    <w:rsid w:val="00732913"/>
    <w:rsid w:val="00733A0D"/>
    <w:rsid w:val="00735A64"/>
    <w:rsid w:val="00735C0D"/>
    <w:rsid w:val="00736A8F"/>
    <w:rsid w:val="00743B2C"/>
    <w:rsid w:val="00744EF7"/>
    <w:rsid w:val="00746A81"/>
    <w:rsid w:val="00751BB0"/>
    <w:rsid w:val="00753C51"/>
    <w:rsid w:val="00754740"/>
    <w:rsid w:val="007554D8"/>
    <w:rsid w:val="007560AA"/>
    <w:rsid w:val="007560F6"/>
    <w:rsid w:val="00756C4E"/>
    <w:rsid w:val="00756CA9"/>
    <w:rsid w:val="00756FB4"/>
    <w:rsid w:val="0075749D"/>
    <w:rsid w:val="00757A13"/>
    <w:rsid w:val="0076107E"/>
    <w:rsid w:val="0076298C"/>
    <w:rsid w:val="007638C9"/>
    <w:rsid w:val="00764578"/>
    <w:rsid w:val="007653B6"/>
    <w:rsid w:val="00765786"/>
    <w:rsid w:val="00765C20"/>
    <w:rsid w:val="0076743D"/>
    <w:rsid w:val="00771363"/>
    <w:rsid w:val="00771FEA"/>
    <w:rsid w:val="00773221"/>
    <w:rsid w:val="00773B57"/>
    <w:rsid w:val="00774D78"/>
    <w:rsid w:val="00775CB2"/>
    <w:rsid w:val="007775D7"/>
    <w:rsid w:val="00780645"/>
    <w:rsid w:val="007811C1"/>
    <w:rsid w:val="00781884"/>
    <w:rsid w:val="00781FAF"/>
    <w:rsid w:val="007844D5"/>
    <w:rsid w:val="00790E1B"/>
    <w:rsid w:val="007919CA"/>
    <w:rsid w:val="00791F26"/>
    <w:rsid w:val="00792011"/>
    <w:rsid w:val="00793C22"/>
    <w:rsid w:val="00794687"/>
    <w:rsid w:val="007947A9"/>
    <w:rsid w:val="00795343"/>
    <w:rsid w:val="0079640E"/>
    <w:rsid w:val="0079718C"/>
    <w:rsid w:val="00797701"/>
    <w:rsid w:val="007977AE"/>
    <w:rsid w:val="00797B1E"/>
    <w:rsid w:val="007A0E6F"/>
    <w:rsid w:val="007A1804"/>
    <w:rsid w:val="007A1976"/>
    <w:rsid w:val="007A3734"/>
    <w:rsid w:val="007A5FAD"/>
    <w:rsid w:val="007A6784"/>
    <w:rsid w:val="007A799A"/>
    <w:rsid w:val="007B013C"/>
    <w:rsid w:val="007B0FC1"/>
    <w:rsid w:val="007B337A"/>
    <w:rsid w:val="007B34FD"/>
    <w:rsid w:val="007B6E32"/>
    <w:rsid w:val="007C0E9F"/>
    <w:rsid w:val="007C3435"/>
    <w:rsid w:val="007C504F"/>
    <w:rsid w:val="007C6A6E"/>
    <w:rsid w:val="007C7804"/>
    <w:rsid w:val="007D05A0"/>
    <w:rsid w:val="007D14B2"/>
    <w:rsid w:val="007D1DCC"/>
    <w:rsid w:val="007D25EB"/>
    <w:rsid w:val="007D50EC"/>
    <w:rsid w:val="007D5689"/>
    <w:rsid w:val="007E2998"/>
    <w:rsid w:val="007E3D69"/>
    <w:rsid w:val="007E536F"/>
    <w:rsid w:val="007E5BD0"/>
    <w:rsid w:val="007E5F77"/>
    <w:rsid w:val="007E6F1E"/>
    <w:rsid w:val="007E73F4"/>
    <w:rsid w:val="007E7485"/>
    <w:rsid w:val="007F1035"/>
    <w:rsid w:val="007F11AB"/>
    <w:rsid w:val="007F1604"/>
    <w:rsid w:val="007F1E41"/>
    <w:rsid w:val="007F21C6"/>
    <w:rsid w:val="007F6D08"/>
    <w:rsid w:val="007F6E47"/>
    <w:rsid w:val="007F7862"/>
    <w:rsid w:val="008003E4"/>
    <w:rsid w:val="0080120E"/>
    <w:rsid w:val="0080349F"/>
    <w:rsid w:val="0080445C"/>
    <w:rsid w:val="00804A89"/>
    <w:rsid w:val="00804D3E"/>
    <w:rsid w:val="00804EA0"/>
    <w:rsid w:val="0080560A"/>
    <w:rsid w:val="00805869"/>
    <w:rsid w:val="00806D87"/>
    <w:rsid w:val="00807724"/>
    <w:rsid w:val="00807F4A"/>
    <w:rsid w:val="00810226"/>
    <w:rsid w:val="00810D16"/>
    <w:rsid w:val="00811A80"/>
    <w:rsid w:val="00811E04"/>
    <w:rsid w:val="008169A2"/>
    <w:rsid w:val="00816C56"/>
    <w:rsid w:val="0081725B"/>
    <w:rsid w:val="008172C4"/>
    <w:rsid w:val="00817484"/>
    <w:rsid w:val="0082079F"/>
    <w:rsid w:val="00821276"/>
    <w:rsid w:val="0082190A"/>
    <w:rsid w:val="00822416"/>
    <w:rsid w:val="0082261D"/>
    <w:rsid w:val="00822D6C"/>
    <w:rsid w:val="00826CB8"/>
    <w:rsid w:val="00826D65"/>
    <w:rsid w:val="008273F6"/>
    <w:rsid w:val="008301D3"/>
    <w:rsid w:val="00832981"/>
    <w:rsid w:val="00832BDA"/>
    <w:rsid w:val="00832D93"/>
    <w:rsid w:val="00833B5B"/>
    <w:rsid w:val="00833CBB"/>
    <w:rsid w:val="008350C2"/>
    <w:rsid w:val="00835322"/>
    <w:rsid w:val="0083690A"/>
    <w:rsid w:val="008369BB"/>
    <w:rsid w:val="00837D17"/>
    <w:rsid w:val="00841ABB"/>
    <w:rsid w:val="00842E55"/>
    <w:rsid w:val="00843104"/>
    <w:rsid w:val="008438DD"/>
    <w:rsid w:val="00843FF9"/>
    <w:rsid w:val="00844F5D"/>
    <w:rsid w:val="00845DE0"/>
    <w:rsid w:val="00846373"/>
    <w:rsid w:val="0084661A"/>
    <w:rsid w:val="0084718D"/>
    <w:rsid w:val="0085036A"/>
    <w:rsid w:val="00851F29"/>
    <w:rsid w:val="0085415C"/>
    <w:rsid w:val="008542DD"/>
    <w:rsid w:val="008543C6"/>
    <w:rsid w:val="00854C38"/>
    <w:rsid w:val="00856559"/>
    <w:rsid w:val="00856FBA"/>
    <w:rsid w:val="0085798F"/>
    <w:rsid w:val="00857B33"/>
    <w:rsid w:val="00857EF8"/>
    <w:rsid w:val="008606BE"/>
    <w:rsid w:val="0086098E"/>
    <w:rsid w:val="00860E23"/>
    <w:rsid w:val="00860F26"/>
    <w:rsid w:val="00861DA6"/>
    <w:rsid w:val="008628DA"/>
    <w:rsid w:val="00864A79"/>
    <w:rsid w:val="00865A2C"/>
    <w:rsid w:val="00865EC4"/>
    <w:rsid w:val="00866515"/>
    <w:rsid w:val="00866C84"/>
    <w:rsid w:val="0086757C"/>
    <w:rsid w:val="00870F39"/>
    <w:rsid w:val="00870F44"/>
    <w:rsid w:val="008723C2"/>
    <w:rsid w:val="00873B9B"/>
    <w:rsid w:val="00875537"/>
    <w:rsid w:val="00877CBF"/>
    <w:rsid w:val="008818ED"/>
    <w:rsid w:val="008821F8"/>
    <w:rsid w:val="00883022"/>
    <w:rsid w:val="0088317B"/>
    <w:rsid w:val="008870FB"/>
    <w:rsid w:val="00887837"/>
    <w:rsid w:val="008923A5"/>
    <w:rsid w:val="00894A2C"/>
    <w:rsid w:val="0089512C"/>
    <w:rsid w:val="00896AA6"/>
    <w:rsid w:val="00896CAE"/>
    <w:rsid w:val="008A0887"/>
    <w:rsid w:val="008A24FE"/>
    <w:rsid w:val="008A2F36"/>
    <w:rsid w:val="008A3510"/>
    <w:rsid w:val="008A36DB"/>
    <w:rsid w:val="008A4159"/>
    <w:rsid w:val="008A5419"/>
    <w:rsid w:val="008A68E8"/>
    <w:rsid w:val="008A7FD2"/>
    <w:rsid w:val="008B0659"/>
    <w:rsid w:val="008B115C"/>
    <w:rsid w:val="008B5236"/>
    <w:rsid w:val="008B6385"/>
    <w:rsid w:val="008B730E"/>
    <w:rsid w:val="008C0A90"/>
    <w:rsid w:val="008C196A"/>
    <w:rsid w:val="008C1BE9"/>
    <w:rsid w:val="008C29DE"/>
    <w:rsid w:val="008C4AB4"/>
    <w:rsid w:val="008C56ED"/>
    <w:rsid w:val="008C5C3C"/>
    <w:rsid w:val="008C60AD"/>
    <w:rsid w:val="008C7D80"/>
    <w:rsid w:val="008D03D1"/>
    <w:rsid w:val="008D04E4"/>
    <w:rsid w:val="008D0BC0"/>
    <w:rsid w:val="008D2200"/>
    <w:rsid w:val="008D3466"/>
    <w:rsid w:val="008D3BCF"/>
    <w:rsid w:val="008D4E93"/>
    <w:rsid w:val="008D4EC9"/>
    <w:rsid w:val="008D56C0"/>
    <w:rsid w:val="008D6837"/>
    <w:rsid w:val="008D6A99"/>
    <w:rsid w:val="008D6F37"/>
    <w:rsid w:val="008E28B8"/>
    <w:rsid w:val="008E2B6F"/>
    <w:rsid w:val="008E2F66"/>
    <w:rsid w:val="008E4277"/>
    <w:rsid w:val="008E4A31"/>
    <w:rsid w:val="008E4B2C"/>
    <w:rsid w:val="008E5452"/>
    <w:rsid w:val="008E5493"/>
    <w:rsid w:val="008F0BFA"/>
    <w:rsid w:val="008F327A"/>
    <w:rsid w:val="008F3295"/>
    <w:rsid w:val="008F3FE0"/>
    <w:rsid w:val="008F4BF4"/>
    <w:rsid w:val="008F4F2B"/>
    <w:rsid w:val="008F53C2"/>
    <w:rsid w:val="008F53C8"/>
    <w:rsid w:val="008F56F7"/>
    <w:rsid w:val="008F5870"/>
    <w:rsid w:val="008F6DAB"/>
    <w:rsid w:val="008F6EEC"/>
    <w:rsid w:val="0090164C"/>
    <w:rsid w:val="00901A75"/>
    <w:rsid w:val="00901CD9"/>
    <w:rsid w:val="00901CED"/>
    <w:rsid w:val="00901E21"/>
    <w:rsid w:val="0090555A"/>
    <w:rsid w:val="00905FD6"/>
    <w:rsid w:val="00906051"/>
    <w:rsid w:val="00907AA5"/>
    <w:rsid w:val="00907C1D"/>
    <w:rsid w:val="00907CBE"/>
    <w:rsid w:val="00910BE4"/>
    <w:rsid w:val="00910DC8"/>
    <w:rsid w:val="00911508"/>
    <w:rsid w:val="00911742"/>
    <w:rsid w:val="00914D93"/>
    <w:rsid w:val="009200CA"/>
    <w:rsid w:val="0092233B"/>
    <w:rsid w:val="00924F6B"/>
    <w:rsid w:val="009251A6"/>
    <w:rsid w:val="00926FB9"/>
    <w:rsid w:val="00932187"/>
    <w:rsid w:val="00932611"/>
    <w:rsid w:val="00933729"/>
    <w:rsid w:val="00935490"/>
    <w:rsid w:val="00935679"/>
    <w:rsid w:val="00935869"/>
    <w:rsid w:val="00936494"/>
    <w:rsid w:val="00940F42"/>
    <w:rsid w:val="009427F8"/>
    <w:rsid w:val="00943343"/>
    <w:rsid w:val="009440BB"/>
    <w:rsid w:val="00945D83"/>
    <w:rsid w:val="0095038C"/>
    <w:rsid w:val="00950500"/>
    <w:rsid w:val="00953550"/>
    <w:rsid w:val="00953723"/>
    <w:rsid w:val="00953C59"/>
    <w:rsid w:val="009553B3"/>
    <w:rsid w:val="0095544A"/>
    <w:rsid w:val="009566E2"/>
    <w:rsid w:val="009618FA"/>
    <w:rsid w:val="00961FC3"/>
    <w:rsid w:val="0096416A"/>
    <w:rsid w:val="00964993"/>
    <w:rsid w:val="009671E7"/>
    <w:rsid w:val="00967D3A"/>
    <w:rsid w:val="00970FCB"/>
    <w:rsid w:val="00971175"/>
    <w:rsid w:val="009714C8"/>
    <w:rsid w:val="00971DAD"/>
    <w:rsid w:val="00972DA3"/>
    <w:rsid w:val="00973FDD"/>
    <w:rsid w:val="0097466A"/>
    <w:rsid w:val="0097723C"/>
    <w:rsid w:val="00983590"/>
    <w:rsid w:val="00984F0C"/>
    <w:rsid w:val="0098516D"/>
    <w:rsid w:val="009854E2"/>
    <w:rsid w:val="00986C41"/>
    <w:rsid w:val="00990B93"/>
    <w:rsid w:val="0099141B"/>
    <w:rsid w:val="00991905"/>
    <w:rsid w:val="0099271B"/>
    <w:rsid w:val="009934F4"/>
    <w:rsid w:val="00993B7F"/>
    <w:rsid w:val="00995142"/>
    <w:rsid w:val="00995179"/>
    <w:rsid w:val="00996401"/>
    <w:rsid w:val="0099679E"/>
    <w:rsid w:val="0099790A"/>
    <w:rsid w:val="009A2119"/>
    <w:rsid w:val="009A248C"/>
    <w:rsid w:val="009A24B9"/>
    <w:rsid w:val="009A3582"/>
    <w:rsid w:val="009A56F0"/>
    <w:rsid w:val="009A61C9"/>
    <w:rsid w:val="009A657F"/>
    <w:rsid w:val="009A6900"/>
    <w:rsid w:val="009A7D4D"/>
    <w:rsid w:val="009B0500"/>
    <w:rsid w:val="009B178A"/>
    <w:rsid w:val="009B2889"/>
    <w:rsid w:val="009B2925"/>
    <w:rsid w:val="009B3D10"/>
    <w:rsid w:val="009B4D07"/>
    <w:rsid w:val="009B4E97"/>
    <w:rsid w:val="009B61AC"/>
    <w:rsid w:val="009B631F"/>
    <w:rsid w:val="009B6CD2"/>
    <w:rsid w:val="009B727C"/>
    <w:rsid w:val="009C11CD"/>
    <w:rsid w:val="009C2739"/>
    <w:rsid w:val="009C2887"/>
    <w:rsid w:val="009C3362"/>
    <w:rsid w:val="009C3D03"/>
    <w:rsid w:val="009C4282"/>
    <w:rsid w:val="009C5FEA"/>
    <w:rsid w:val="009C7CCE"/>
    <w:rsid w:val="009D0650"/>
    <w:rsid w:val="009D0726"/>
    <w:rsid w:val="009D1D14"/>
    <w:rsid w:val="009D235B"/>
    <w:rsid w:val="009D2D87"/>
    <w:rsid w:val="009D3480"/>
    <w:rsid w:val="009D40D6"/>
    <w:rsid w:val="009D7B3B"/>
    <w:rsid w:val="009E1871"/>
    <w:rsid w:val="009E3387"/>
    <w:rsid w:val="009E4D4C"/>
    <w:rsid w:val="009F2427"/>
    <w:rsid w:val="009F2473"/>
    <w:rsid w:val="009F4454"/>
    <w:rsid w:val="009F51CE"/>
    <w:rsid w:val="00A046C5"/>
    <w:rsid w:val="00A07173"/>
    <w:rsid w:val="00A071A3"/>
    <w:rsid w:val="00A1136E"/>
    <w:rsid w:val="00A11667"/>
    <w:rsid w:val="00A1292A"/>
    <w:rsid w:val="00A15A7E"/>
    <w:rsid w:val="00A22DB4"/>
    <w:rsid w:val="00A22F19"/>
    <w:rsid w:val="00A232AB"/>
    <w:rsid w:val="00A259FD"/>
    <w:rsid w:val="00A25AB6"/>
    <w:rsid w:val="00A26863"/>
    <w:rsid w:val="00A26AD8"/>
    <w:rsid w:val="00A3179E"/>
    <w:rsid w:val="00A319D2"/>
    <w:rsid w:val="00A32A40"/>
    <w:rsid w:val="00A33522"/>
    <w:rsid w:val="00A33A1E"/>
    <w:rsid w:val="00A36A1E"/>
    <w:rsid w:val="00A40E1F"/>
    <w:rsid w:val="00A41870"/>
    <w:rsid w:val="00A42CEF"/>
    <w:rsid w:val="00A44415"/>
    <w:rsid w:val="00A4700D"/>
    <w:rsid w:val="00A541EF"/>
    <w:rsid w:val="00A54DD8"/>
    <w:rsid w:val="00A54E5E"/>
    <w:rsid w:val="00A57CF7"/>
    <w:rsid w:val="00A617A9"/>
    <w:rsid w:val="00A62719"/>
    <w:rsid w:val="00A62C07"/>
    <w:rsid w:val="00A6361B"/>
    <w:rsid w:val="00A63EF9"/>
    <w:rsid w:val="00A6404E"/>
    <w:rsid w:val="00A641BA"/>
    <w:rsid w:val="00A64A92"/>
    <w:rsid w:val="00A66B7F"/>
    <w:rsid w:val="00A67167"/>
    <w:rsid w:val="00A70CCF"/>
    <w:rsid w:val="00A70DDA"/>
    <w:rsid w:val="00A73D41"/>
    <w:rsid w:val="00A75FA9"/>
    <w:rsid w:val="00A76AFE"/>
    <w:rsid w:val="00A8011C"/>
    <w:rsid w:val="00A81312"/>
    <w:rsid w:val="00A825E4"/>
    <w:rsid w:val="00A84AE1"/>
    <w:rsid w:val="00A8633B"/>
    <w:rsid w:val="00A868C3"/>
    <w:rsid w:val="00A86AB6"/>
    <w:rsid w:val="00A8719A"/>
    <w:rsid w:val="00A90158"/>
    <w:rsid w:val="00A9021A"/>
    <w:rsid w:val="00A92512"/>
    <w:rsid w:val="00A93587"/>
    <w:rsid w:val="00A9363E"/>
    <w:rsid w:val="00A94492"/>
    <w:rsid w:val="00AA06EE"/>
    <w:rsid w:val="00AA09B8"/>
    <w:rsid w:val="00AA18C2"/>
    <w:rsid w:val="00AA3205"/>
    <w:rsid w:val="00AA59D6"/>
    <w:rsid w:val="00AB0A2F"/>
    <w:rsid w:val="00AB0BC6"/>
    <w:rsid w:val="00AB292C"/>
    <w:rsid w:val="00AB6454"/>
    <w:rsid w:val="00AC1DCE"/>
    <w:rsid w:val="00AC3A64"/>
    <w:rsid w:val="00AC42EE"/>
    <w:rsid w:val="00AC4EB8"/>
    <w:rsid w:val="00AC5C94"/>
    <w:rsid w:val="00AD03AE"/>
    <w:rsid w:val="00AD1E01"/>
    <w:rsid w:val="00AD252A"/>
    <w:rsid w:val="00AD31AF"/>
    <w:rsid w:val="00AD441F"/>
    <w:rsid w:val="00AD4EF3"/>
    <w:rsid w:val="00AD5375"/>
    <w:rsid w:val="00AD5F4E"/>
    <w:rsid w:val="00AD735C"/>
    <w:rsid w:val="00AE0FC7"/>
    <w:rsid w:val="00AE2749"/>
    <w:rsid w:val="00AE300F"/>
    <w:rsid w:val="00AE4018"/>
    <w:rsid w:val="00AE60D1"/>
    <w:rsid w:val="00AE7AEC"/>
    <w:rsid w:val="00AE7CAB"/>
    <w:rsid w:val="00AF069F"/>
    <w:rsid w:val="00AF256F"/>
    <w:rsid w:val="00AF2C70"/>
    <w:rsid w:val="00AF4ED2"/>
    <w:rsid w:val="00AF4F61"/>
    <w:rsid w:val="00AF51DF"/>
    <w:rsid w:val="00AF5600"/>
    <w:rsid w:val="00AF6A37"/>
    <w:rsid w:val="00AF7D97"/>
    <w:rsid w:val="00B00B19"/>
    <w:rsid w:val="00B02A52"/>
    <w:rsid w:val="00B06495"/>
    <w:rsid w:val="00B10718"/>
    <w:rsid w:val="00B1086D"/>
    <w:rsid w:val="00B125AF"/>
    <w:rsid w:val="00B12AC9"/>
    <w:rsid w:val="00B139C4"/>
    <w:rsid w:val="00B1459A"/>
    <w:rsid w:val="00B14FFC"/>
    <w:rsid w:val="00B15041"/>
    <w:rsid w:val="00B2157C"/>
    <w:rsid w:val="00B22A0C"/>
    <w:rsid w:val="00B23820"/>
    <w:rsid w:val="00B23FD1"/>
    <w:rsid w:val="00B250F8"/>
    <w:rsid w:val="00B25E4B"/>
    <w:rsid w:val="00B26D14"/>
    <w:rsid w:val="00B27A7E"/>
    <w:rsid w:val="00B311AE"/>
    <w:rsid w:val="00B31A69"/>
    <w:rsid w:val="00B323D1"/>
    <w:rsid w:val="00B33328"/>
    <w:rsid w:val="00B33BF4"/>
    <w:rsid w:val="00B34475"/>
    <w:rsid w:val="00B34485"/>
    <w:rsid w:val="00B34A6D"/>
    <w:rsid w:val="00B354DD"/>
    <w:rsid w:val="00B35F69"/>
    <w:rsid w:val="00B365CF"/>
    <w:rsid w:val="00B36F68"/>
    <w:rsid w:val="00B37291"/>
    <w:rsid w:val="00B40447"/>
    <w:rsid w:val="00B4061B"/>
    <w:rsid w:val="00B40BBC"/>
    <w:rsid w:val="00B417E4"/>
    <w:rsid w:val="00B41ACD"/>
    <w:rsid w:val="00B41CF9"/>
    <w:rsid w:val="00B44481"/>
    <w:rsid w:val="00B4568D"/>
    <w:rsid w:val="00B4787C"/>
    <w:rsid w:val="00B50BB2"/>
    <w:rsid w:val="00B51567"/>
    <w:rsid w:val="00B51B34"/>
    <w:rsid w:val="00B524E1"/>
    <w:rsid w:val="00B524F4"/>
    <w:rsid w:val="00B55364"/>
    <w:rsid w:val="00B565F0"/>
    <w:rsid w:val="00B57619"/>
    <w:rsid w:val="00B60D4A"/>
    <w:rsid w:val="00B6281E"/>
    <w:rsid w:val="00B62BEA"/>
    <w:rsid w:val="00B66E75"/>
    <w:rsid w:val="00B705B0"/>
    <w:rsid w:val="00B733A5"/>
    <w:rsid w:val="00B73412"/>
    <w:rsid w:val="00B73CFC"/>
    <w:rsid w:val="00B74883"/>
    <w:rsid w:val="00B7502E"/>
    <w:rsid w:val="00B76E40"/>
    <w:rsid w:val="00B8012D"/>
    <w:rsid w:val="00B828E7"/>
    <w:rsid w:val="00B82C01"/>
    <w:rsid w:val="00B848B0"/>
    <w:rsid w:val="00B85C0A"/>
    <w:rsid w:val="00B86311"/>
    <w:rsid w:val="00B868BD"/>
    <w:rsid w:val="00B86AB3"/>
    <w:rsid w:val="00B8780D"/>
    <w:rsid w:val="00B87E72"/>
    <w:rsid w:val="00B92D21"/>
    <w:rsid w:val="00B92E3C"/>
    <w:rsid w:val="00B93F2C"/>
    <w:rsid w:val="00B9431A"/>
    <w:rsid w:val="00B94978"/>
    <w:rsid w:val="00BA068B"/>
    <w:rsid w:val="00BA096E"/>
    <w:rsid w:val="00BA0ACA"/>
    <w:rsid w:val="00BA0DD4"/>
    <w:rsid w:val="00BA12A6"/>
    <w:rsid w:val="00BA47FD"/>
    <w:rsid w:val="00BA4CC0"/>
    <w:rsid w:val="00BA5C40"/>
    <w:rsid w:val="00BA79EE"/>
    <w:rsid w:val="00BB1FDE"/>
    <w:rsid w:val="00BB22A1"/>
    <w:rsid w:val="00BB28AC"/>
    <w:rsid w:val="00BB3566"/>
    <w:rsid w:val="00BB406D"/>
    <w:rsid w:val="00BB4137"/>
    <w:rsid w:val="00BB6171"/>
    <w:rsid w:val="00BB629F"/>
    <w:rsid w:val="00BC1638"/>
    <w:rsid w:val="00BC3819"/>
    <w:rsid w:val="00BC3AE1"/>
    <w:rsid w:val="00BC54D1"/>
    <w:rsid w:val="00BC57A7"/>
    <w:rsid w:val="00BC5922"/>
    <w:rsid w:val="00BC5DF3"/>
    <w:rsid w:val="00BC74A7"/>
    <w:rsid w:val="00BC751F"/>
    <w:rsid w:val="00BD21C1"/>
    <w:rsid w:val="00BD3393"/>
    <w:rsid w:val="00BD5FF2"/>
    <w:rsid w:val="00BD73F0"/>
    <w:rsid w:val="00BD79F6"/>
    <w:rsid w:val="00BE01C2"/>
    <w:rsid w:val="00BE0F94"/>
    <w:rsid w:val="00BE3C27"/>
    <w:rsid w:val="00BE4CEE"/>
    <w:rsid w:val="00BE523C"/>
    <w:rsid w:val="00BE75D8"/>
    <w:rsid w:val="00BE7BDE"/>
    <w:rsid w:val="00BF00A3"/>
    <w:rsid w:val="00BF0F78"/>
    <w:rsid w:val="00BF21B1"/>
    <w:rsid w:val="00BF25B9"/>
    <w:rsid w:val="00BF27AB"/>
    <w:rsid w:val="00BF2D3C"/>
    <w:rsid w:val="00BF357F"/>
    <w:rsid w:val="00BF41F4"/>
    <w:rsid w:val="00BF523C"/>
    <w:rsid w:val="00BF5CBA"/>
    <w:rsid w:val="00C06D94"/>
    <w:rsid w:val="00C1158E"/>
    <w:rsid w:val="00C12D6A"/>
    <w:rsid w:val="00C12FCA"/>
    <w:rsid w:val="00C1328C"/>
    <w:rsid w:val="00C13483"/>
    <w:rsid w:val="00C13BFC"/>
    <w:rsid w:val="00C141F4"/>
    <w:rsid w:val="00C14744"/>
    <w:rsid w:val="00C14BC6"/>
    <w:rsid w:val="00C14CF7"/>
    <w:rsid w:val="00C158B3"/>
    <w:rsid w:val="00C200BB"/>
    <w:rsid w:val="00C200FC"/>
    <w:rsid w:val="00C23A3B"/>
    <w:rsid w:val="00C23E04"/>
    <w:rsid w:val="00C243CD"/>
    <w:rsid w:val="00C260A8"/>
    <w:rsid w:val="00C3020B"/>
    <w:rsid w:val="00C30E34"/>
    <w:rsid w:val="00C322D6"/>
    <w:rsid w:val="00C3378D"/>
    <w:rsid w:val="00C34731"/>
    <w:rsid w:val="00C350EF"/>
    <w:rsid w:val="00C3592D"/>
    <w:rsid w:val="00C3646B"/>
    <w:rsid w:val="00C41288"/>
    <w:rsid w:val="00C41CEC"/>
    <w:rsid w:val="00C43E57"/>
    <w:rsid w:val="00C450EE"/>
    <w:rsid w:val="00C457F8"/>
    <w:rsid w:val="00C459CD"/>
    <w:rsid w:val="00C46820"/>
    <w:rsid w:val="00C5198C"/>
    <w:rsid w:val="00C51C26"/>
    <w:rsid w:val="00C51DF1"/>
    <w:rsid w:val="00C53448"/>
    <w:rsid w:val="00C53673"/>
    <w:rsid w:val="00C54A99"/>
    <w:rsid w:val="00C55807"/>
    <w:rsid w:val="00C56716"/>
    <w:rsid w:val="00C5675B"/>
    <w:rsid w:val="00C56CD6"/>
    <w:rsid w:val="00C56E05"/>
    <w:rsid w:val="00C605FE"/>
    <w:rsid w:val="00C60DFC"/>
    <w:rsid w:val="00C62B62"/>
    <w:rsid w:val="00C638BB"/>
    <w:rsid w:val="00C63963"/>
    <w:rsid w:val="00C646EE"/>
    <w:rsid w:val="00C66D72"/>
    <w:rsid w:val="00C73D99"/>
    <w:rsid w:val="00C80EEF"/>
    <w:rsid w:val="00C80FFC"/>
    <w:rsid w:val="00C83108"/>
    <w:rsid w:val="00C83BE1"/>
    <w:rsid w:val="00C86344"/>
    <w:rsid w:val="00C874F3"/>
    <w:rsid w:val="00C877F0"/>
    <w:rsid w:val="00C930E4"/>
    <w:rsid w:val="00C93127"/>
    <w:rsid w:val="00C942CA"/>
    <w:rsid w:val="00C95DA2"/>
    <w:rsid w:val="00C96432"/>
    <w:rsid w:val="00C96D25"/>
    <w:rsid w:val="00C97295"/>
    <w:rsid w:val="00C9741E"/>
    <w:rsid w:val="00C97D76"/>
    <w:rsid w:val="00CA00E1"/>
    <w:rsid w:val="00CA1F31"/>
    <w:rsid w:val="00CA31FE"/>
    <w:rsid w:val="00CA3956"/>
    <w:rsid w:val="00CA4FD5"/>
    <w:rsid w:val="00CA506C"/>
    <w:rsid w:val="00CA557F"/>
    <w:rsid w:val="00CA5CB4"/>
    <w:rsid w:val="00CA6583"/>
    <w:rsid w:val="00CB14FF"/>
    <w:rsid w:val="00CB17F4"/>
    <w:rsid w:val="00CB198B"/>
    <w:rsid w:val="00CB1A7A"/>
    <w:rsid w:val="00CB2819"/>
    <w:rsid w:val="00CB388A"/>
    <w:rsid w:val="00CC02B0"/>
    <w:rsid w:val="00CC34B9"/>
    <w:rsid w:val="00CC3CEA"/>
    <w:rsid w:val="00CC3DAA"/>
    <w:rsid w:val="00CC4EE1"/>
    <w:rsid w:val="00CC4EFD"/>
    <w:rsid w:val="00CC57CF"/>
    <w:rsid w:val="00CC608E"/>
    <w:rsid w:val="00CC6D7D"/>
    <w:rsid w:val="00CD01D1"/>
    <w:rsid w:val="00CD1A13"/>
    <w:rsid w:val="00CD21D6"/>
    <w:rsid w:val="00CD2B49"/>
    <w:rsid w:val="00CD496B"/>
    <w:rsid w:val="00CD7B44"/>
    <w:rsid w:val="00CE3BCD"/>
    <w:rsid w:val="00CE4438"/>
    <w:rsid w:val="00CE4D24"/>
    <w:rsid w:val="00CE57FA"/>
    <w:rsid w:val="00CE7FD7"/>
    <w:rsid w:val="00CF03E9"/>
    <w:rsid w:val="00CF3EB7"/>
    <w:rsid w:val="00CF4179"/>
    <w:rsid w:val="00CF4929"/>
    <w:rsid w:val="00CF7B3D"/>
    <w:rsid w:val="00CF7F48"/>
    <w:rsid w:val="00D005C2"/>
    <w:rsid w:val="00D00821"/>
    <w:rsid w:val="00D00EB7"/>
    <w:rsid w:val="00D012AE"/>
    <w:rsid w:val="00D01F5E"/>
    <w:rsid w:val="00D02518"/>
    <w:rsid w:val="00D0389D"/>
    <w:rsid w:val="00D03F7E"/>
    <w:rsid w:val="00D053CD"/>
    <w:rsid w:val="00D12110"/>
    <w:rsid w:val="00D12681"/>
    <w:rsid w:val="00D12AF3"/>
    <w:rsid w:val="00D12CC9"/>
    <w:rsid w:val="00D12D82"/>
    <w:rsid w:val="00D136AE"/>
    <w:rsid w:val="00D13A2E"/>
    <w:rsid w:val="00D15308"/>
    <w:rsid w:val="00D15923"/>
    <w:rsid w:val="00D165FB"/>
    <w:rsid w:val="00D174FF"/>
    <w:rsid w:val="00D1795E"/>
    <w:rsid w:val="00D20537"/>
    <w:rsid w:val="00D21E14"/>
    <w:rsid w:val="00D22300"/>
    <w:rsid w:val="00D24755"/>
    <w:rsid w:val="00D250C4"/>
    <w:rsid w:val="00D27321"/>
    <w:rsid w:val="00D31569"/>
    <w:rsid w:val="00D3160B"/>
    <w:rsid w:val="00D32661"/>
    <w:rsid w:val="00D34280"/>
    <w:rsid w:val="00D35BB0"/>
    <w:rsid w:val="00D3639A"/>
    <w:rsid w:val="00D36D7B"/>
    <w:rsid w:val="00D4198F"/>
    <w:rsid w:val="00D41C95"/>
    <w:rsid w:val="00D4223D"/>
    <w:rsid w:val="00D436DF"/>
    <w:rsid w:val="00D43CE1"/>
    <w:rsid w:val="00D4654F"/>
    <w:rsid w:val="00D465DB"/>
    <w:rsid w:val="00D47E4B"/>
    <w:rsid w:val="00D541C9"/>
    <w:rsid w:val="00D54303"/>
    <w:rsid w:val="00D54CEA"/>
    <w:rsid w:val="00D55CA2"/>
    <w:rsid w:val="00D56B64"/>
    <w:rsid w:val="00D5779C"/>
    <w:rsid w:val="00D57CE1"/>
    <w:rsid w:val="00D604AC"/>
    <w:rsid w:val="00D6121E"/>
    <w:rsid w:val="00D6449F"/>
    <w:rsid w:val="00D65A69"/>
    <w:rsid w:val="00D6730D"/>
    <w:rsid w:val="00D67896"/>
    <w:rsid w:val="00D730B2"/>
    <w:rsid w:val="00D73211"/>
    <w:rsid w:val="00D743CC"/>
    <w:rsid w:val="00D75922"/>
    <w:rsid w:val="00D7612B"/>
    <w:rsid w:val="00D77CAE"/>
    <w:rsid w:val="00D80336"/>
    <w:rsid w:val="00D818A1"/>
    <w:rsid w:val="00D81B8E"/>
    <w:rsid w:val="00D81CB2"/>
    <w:rsid w:val="00D81F15"/>
    <w:rsid w:val="00D8268B"/>
    <w:rsid w:val="00D8328D"/>
    <w:rsid w:val="00D83482"/>
    <w:rsid w:val="00D83FBC"/>
    <w:rsid w:val="00D84666"/>
    <w:rsid w:val="00D85042"/>
    <w:rsid w:val="00D86B30"/>
    <w:rsid w:val="00D87C36"/>
    <w:rsid w:val="00D90B49"/>
    <w:rsid w:val="00D92736"/>
    <w:rsid w:val="00D931F7"/>
    <w:rsid w:val="00D93E4F"/>
    <w:rsid w:val="00D95890"/>
    <w:rsid w:val="00D96E27"/>
    <w:rsid w:val="00D97505"/>
    <w:rsid w:val="00DA0D57"/>
    <w:rsid w:val="00DA1A0A"/>
    <w:rsid w:val="00DA1F57"/>
    <w:rsid w:val="00DA2EDD"/>
    <w:rsid w:val="00DA2F9E"/>
    <w:rsid w:val="00DA5124"/>
    <w:rsid w:val="00DA577E"/>
    <w:rsid w:val="00DA5B9E"/>
    <w:rsid w:val="00DA6B1F"/>
    <w:rsid w:val="00DA6C83"/>
    <w:rsid w:val="00DA71BB"/>
    <w:rsid w:val="00DA76E3"/>
    <w:rsid w:val="00DA7981"/>
    <w:rsid w:val="00DB04E2"/>
    <w:rsid w:val="00DB0DAA"/>
    <w:rsid w:val="00DB112F"/>
    <w:rsid w:val="00DB2B2A"/>
    <w:rsid w:val="00DB2B61"/>
    <w:rsid w:val="00DB2F68"/>
    <w:rsid w:val="00DB366B"/>
    <w:rsid w:val="00DB5303"/>
    <w:rsid w:val="00DB71B9"/>
    <w:rsid w:val="00DC1878"/>
    <w:rsid w:val="00DC19ED"/>
    <w:rsid w:val="00DC62B7"/>
    <w:rsid w:val="00DC7EA3"/>
    <w:rsid w:val="00DD00EC"/>
    <w:rsid w:val="00DD18D7"/>
    <w:rsid w:val="00DD1919"/>
    <w:rsid w:val="00DD1DE9"/>
    <w:rsid w:val="00DD4B1E"/>
    <w:rsid w:val="00DD754F"/>
    <w:rsid w:val="00DE0047"/>
    <w:rsid w:val="00DE10EA"/>
    <w:rsid w:val="00DE20A7"/>
    <w:rsid w:val="00DE5A9A"/>
    <w:rsid w:val="00DF16F4"/>
    <w:rsid w:val="00DF4529"/>
    <w:rsid w:val="00DF5BFF"/>
    <w:rsid w:val="00DF7930"/>
    <w:rsid w:val="00E00461"/>
    <w:rsid w:val="00E00627"/>
    <w:rsid w:val="00E017FE"/>
    <w:rsid w:val="00E01848"/>
    <w:rsid w:val="00E04FA6"/>
    <w:rsid w:val="00E06A07"/>
    <w:rsid w:val="00E07A56"/>
    <w:rsid w:val="00E117E7"/>
    <w:rsid w:val="00E11A08"/>
    <w:rsid w:val="00E12626"/>
    <w:rsid w:val="00E13EA0"/>
    <w:rsid w:val="00E14BD3"/>
    <w:rsid w:val="00E1538E"/>
    <w:rsid w:val="00E1607B"/>
    <w:rsid w:val="00E162DD"/>
    <w:rsid w:val="00E170FC"/>
    <w:rsid w:val="00E20B25"/>
    <w:rsid w:val="00E20D65"/>
    <w:rsid w:val="00E2130D"/>
    <w:rsid w:val="00E221E0"/>
    <w:rsid w:val="00E2350D"/>
    <w:rsid w:val="00E2465B"/>
    <w:rsid w:val="00E25801"/>
    <w:rsid w:val="00E267AB"/>
    <w:rsid w:val="00E2786C"/>
    <w:rsid w:val="00E30C44"/>
    <w:rsid w:val="00E33711"/>
    <w:rsid w:val="00E338B9"/>
    <w:rsid w:val="00E34CCD"/>
    <w:rsid w:val="00E354C1"/>
    <w:rsid w:val="00E35CD7"/>
    <w:rsid w:val="00E36098"/>
    <w:rsid w:val="00E36FC1"/>
    <w:rsid w:val="00E37342"/>
    <w:rsid w:val="00E375D5"/>
    <w:rsid w:val="00E40612"/>
    <w:rsid w:val="00E411F4"/>
    <w:rsid w:val="00E4151B"/>
    <w:rsid w:val="00E41D4A"/>
    <w:rsid w:val="00E4230F"/>
    <w:rsid w:val="00E440D7"/>
    <w:rsid w:val="00E44969"/>
    <w:rsid w:val="00E45B80"/>
    <w:rsid w:val="00E46475"/>
    <w:rsid w:val="00E46A16"/>
    <w:rsid w:val="00E46F4F"/>
    <w:rsid w:val="00E47A76"/>
    <w:rsid w:val="00E50CC1"/>
    <w:rsid w:val="00E5213A"/>
    <w:rsid w:val="00E52750"/>
    <w:rsid w:val="00E531D4"/>
    <w:rsid w:val="00E532C3"/>
    <w:rsid w:val="00E54446"/>
    <w:rsid w:val="00E55C8C"/>
    <w:rsid w:val="00E56D36"/>
    <w:rsid w:val="00E57EBA"/>
    <w:rsid w:val="00E60D5D"/>
    <w:rsid w:val="00E629BC"/>
    <w:rsid w:val="00E62AB4"/>
    <w:rsid w:val="00E62C86"/>
    <w:rsid w:val="00E6403D"/>
    <w:rsid w:val="00E64686"/>
    <w:rsid w:val="00E65410"/>
    <w:rsid w:val="00E65E1F"/>
    <w:rsid w:val="00E66585"/>
    <w:rsid w:val="00E71F65"/>
    <w:rsid w:val="00E72271"/>
    <w:rsid w:val="00E728E7"/>
    <w:rsid w:val="00E72A62"/>
    <w:rsid w:val="00E72A93"/>
    <w:rsid w:val="00E741EA"/>
    <w:rsid w:val="00E75786"/>
    <w:rsid w:val="00E7610F"/>
    <w:rsid w:val="00E770B0"/>
    <w:rsid w:val="00E804DC"/>
    <w:rsid w:val="00E84DEE"/>
    <w:rsid w:val="00E8524F"/>
    <w:rsid w:val="00E85320"/>
    <w:rsid w:val="00E86322"/>
    <w:rsid w:val="00E86E06"/>
    <w:rsid w:val="00E906D4"/>
    <w:rsid w:val="00E92094"/>
    <w:rsid w:val="00E9226B"/>
    <w:rsid w:val="00E92FE4"/>
    <w:rsid w:val="00E93F9D"/>
    <w:rsid w:val="00E94E88"/>
    <w:rsid w:val="00E957C1"/>
    <w:rsid w:val="00E95C46"/>
    <w:rsid w:val="00E972A1"/>
    <w:rsid w:val="00EA0760"/>
    <w:rsid w:val="00EA15B3"/>
    <w:rsid w:val="00EA1C1A"/>
    <w:rsid w:val="00EA31C6"/>
    <w:rsid w:val="00EA451C"/>
    <w:rsid w:val="00EA7CD8"/>
    <w:rsid w:val="00EB0D4F"/>
    <w:rsid w:val="00EB14A1"/>
    <w:rsid w:val="00EB1538"/>
    <w:rsid w:val="00EB2C48"/>
    <w:rsid w:val="00EB3174"/>
    <w:rsid w:val="00EB32E4"/>
    <w:rsid w:val="00EB336D"/>
    <w:rsid w:val="00EB36B7"/>
    <w:rsid w:val="00EB536C"/>
    <w:rsid w:val="00EB543C"/>
    <w:rsid w:val="00EB5B82"/>
    <w:rsid w:val="00EB5F1F"/>
    <w:rsid w:val="00EB6294"/>
    <w:rsid w:val="00EB7673"/>
    <w:rsid w:val="00EB77B0"/>
    <w:rsid w:val="00EC0DAD"/>
    <w:rsid w:val="00EC3025"/>
    <w:rsid w:val="00EC3134"/>
    <w:rsid w:val="00EC3FC0"/>
    <w:rsid w:val="00EC4059"/>
    <w:rsid w:val="00EC45C0"/>
    <w:rsid w:val="00EC56A8"/>
    <w:rsid w:val="00EC764F"/>
    <w:rsid w:val="00ED075C"/>
    <w:rsid w:val="00ED1351"/>
    <w:rsid w:val="00ED2299"/>
    <w:rsid w:val="00ED31DE"/>
    <w:rsid w:val="00ED3F12"/>
    <w:rsid w:val="00ED6F48"/>
    <w:rsid w:val="00EE1CD8"/>
    <w:rsid w:val="00EE1E53"/>
    <w:rsid w:val="00EE35D3"/>
    <w:rsid w:val="00EE477F"/>
    <w:rsid w:val="00EE60B5"/>
    <w:rsid w:val="00EF0254"/>
    <w:rsid w:val="00EF0CE4"/>
    <w:rsid w:val="00EF0F27"/>
    <w:rsid w:val="00EF37F4"/>
    <w:rsid w:val="00EF427E"/>
    <w:rsid w:val="00EF5D7D"/>
    <w:rsid w:val="00EF61CA"/>
    <w:rsid w:val="00F001F3"/>
    <w:rsid w:val="00F006B4"/>
    <w:rsid w:val="00F00EF2"/>
    <w:rsid w:val="00F02AB8"/>
    <w:rsid w:val="00F0350A"/>
    <w:rsid w:val="00F0537C"/>
    <w:rsid w:val="00F072E0"/>
    <w:rsid w:val="00F07985"/>
    <w:rsid w:val="00F110BA"/>
    <w:rsid w:val="00F1195D"/>
    <w:rsid w:val="00F17A24"/>
    <w:rsid w:val="00F20DDF"/>
    <w:rsid w:val="00F2143B"/>
    <w:rsid w:val="00F214C1"/>
    <w:rsid w:val="00F21D37"/>
    <w:rsid w:val="00F24A66"/>
    <w:rsid w:val="00F26610"/>
    <w:rsid w:val="00F276ED"/>
    <w:rsid w:val="00F30416"/>
    <w:rsid w:val="00F30D18"/>
    <w:rsid w:val="00F328A8"/>
    <w:rsid w:val="00F36F48"/>
    <w:rsid w:val="00F37134"/>
    <w:rsid w:val="00F3729D"/>
    <w:rsid w:val="00F372AE"/>
    <w:rsid w:val="00F37475"/>
    <w:rsid w:val="00F40633"/>
    <w:rsid w:val="00F40E90"/>
    <w:rsid w:val="00F4206C"/>
    <w:rsid w:val="00F42F3D"/>
    <w:rsid w:val="00F43054"/>
    <w:rsid w:val="00F45033"/>
    <w:rsid w:val="00F46B7B"/>
    <w:rsid w:val="00F47FD8"/>
    <w:rsid w:val="00F51B66"/>
    <w:rsid w:val="00F5381C"/>
    <w:rsid w:val="00F53E5C"/>
    <w:rsid w:val="00F544BA"/>
    <w:rsid w:val="00F54D28"/>
    <w:rsid w:val="00F54EE0"/>
    <w:rsid w:val="00F551EE"/>
    <w:rsid w:val="00F55A53"/>
    <w:rsid w:val="00F55CFB"/>
    <w:rsid w:val="00F56897"/>
    <w:rsid w:val="00F56BD9"/>
    <w:rsid w:val="00F5717D"/>
    <w:rsid w:val="00F57BD0"/>
    <w:rsid w:val="00F60E18"/>
    <w:rsid w:val="00F66001"/>
    <w:rsid w:val="00F66292"/>
    <w:rsid w:val="00F70E89"/>
    <w:rsid w:val="00F71D21"/>
    <w:rsid w:val="00F72C70"/>
    <w:rsid w:val="00F72EB0"/>
    <w:rsid w:val="00F735D4"/>
    <w:rsid w:val="00F739DE"/>
    <w:rsid w:val="00F7471E"/>
    <w:rsid w:val="00F756C4"/>
    <w:rsid w:val="00F75809"/>
    <w:rsid w:val="00F76CCD"/>
    <w:rsid w:val="00F76F11"/>
    <w:rsid w:val="00F77788"/>
    <w:rsid w:val="00F82B97"/>
    <w:rsid w:val="00F82EB1"/>
    <w:rsid w:val="00F8590D"/>
    <w:rsid w:val="00F9101C"/>
    <w:rsid w:val="00F919F9"/>
    <w:rsid w:val="00F919FC"/>
    <w:rsid w:val="00F91BA4"/>
    <w:rsid w:val="00F93986"/>
    <w:rsid w:val="00F93C49"/>
    <w:rsid w:val="00F94229"/>
    <w:rsid w:val="00F9507B"/>
    <w:rsid w:val="00F957B0"/>
    <w:rsid w:val="00F9698D"/>
    <w:rsid w:val="00FA1987"/>
    <w:rsid w:val="00FA3B19"/>
    <w:rsid w:val="00FA5EEC"/>
    <w:rsid w:val="00FA7AED"/>
    <w:rsid w:val="00FA7DBA"/>
    <w:rsid w:val="00FB0CD5"/>
    <w:rsid w:val="00FB285A"/>
    <w:rsid w:val="00FB2F24"/>
    <w:rsid w:val="00FB50ED"/>
    <w:rsid w:val="00FB5F97"/>
    <w:rsid w:val="00FB65A6"/>
    <w:rsid w:val="00FB7040"/>
    <w:rsid w:val="00FC04DF"/>
    <w:rsid w:val="00FC0FFE"/>
    <w:rsid w:val="00FC17BF"/>
    <w:rsid w:val="00FC18DE"/>
    <w:rsid w:val="00FC32D1"/>
    <w:rsid w:val="00FC3FBE"/>
    <w:rsid w:val="00FC761A"/>
    <w:rsid w:val="00FD0652"/>
    <w:rsid w:val="00FD0C35"/>
    <w:rsid w:val="00FD15DF"/>
    <w:rsid w:val="00FD1802"/>
    <w:rsid w:val="00FD3495"/>
    <w:rsid w:val="00FD4630"/>
    <w:rsid w:val="00FD6D6D"/>
    <w:rsid w:val="00FD71DA"/>
    <w:rsid w:val="00FE0A46"/>
    <w:rsid w:val="00FE2845"/>
    <w:rsid w:val="00FE2B84"/>
    <w:rsid w:val="00FE44A7"/>
    <w:rsid w:val="00FE530F"/>
    <w:rsid w:val="00FE5652"/>
    <w:rsid w:val="00FE64A7"/>
    <w:rsid w:val="00FE6CA6"/>
    <w:rsid w:val="00FE6EFC"/>
    <w:rsid w:val="00FF29C2"/>
    <w:rsid w:val="00FF3628"/>
    <w:rsid w:val="00FF41BD"/>
    <w:rsid w:val="00FF47AA"/>
    <w:rsid w:val="00FF61B9"/>
    <w:rsid w:val="00FF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F517D"/>
  <w15:docId w15:val="{5F027576-CDE0-45A0-BF06-4FABF883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16A"/>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link w:val="Subtitle"/>
    <w:uiPriority w:val="99"/>
    <w:locked/>
    <w:rsid w:val="00393D8E"/>
    <w:rPr>
      <w:b/>
      <w:sz w:val="24"/>
      <w:u w:val="single"/>
      <w:lang w:val="en-US" w:eastAsia="en-US"/>
    </w:rPr>
  </w:style>
  <w:style w:type="table" w:styleId="TableGrid">
    <w:name w:val="Table Grid"/>
    <w:basedOn w:val="TableNormal"/>
    <w:uiPriority w:val="99"/>
    <w:rsid w:val="0039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6416A"/>
  </w:style>
  <w:style w:type="character" w:customStyle="1" w:styleId="BalloonTextChar">
    <w:name w:val="Balloon Text Char"/>
    <w:link w:val="BalloonText"/>
    <w:uiPriority w:val="99"/>
    <w:semiHidden/>
    <w:locked/>
    <w:rsid w:val="0096416A"/>
    <w:rPr>
      <w:sz w:val="24"/>
    </w:rPr>
  </w:style>
  <w:style w:type="character" w:styleId="CommentReference">
    <w:name w:val="annotation reference"/>
    <w:uiPriority w:val="99"/>
    <w:semiHidden/>
    <w:rsid w:val="009A61C9"/>
    <w:rPr>
      <w:rFonts w:cs="Times New Roman"/>
      <w:sz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link w:val="CommentText"/>
    <w:uiPriority w:val="99"/>
    <w:semiHidden/>
    <w:locked/>
    <w:rsid w:val="00EB36B7"/>
    <w:rPr>
      <w:sz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link w:val="CommentSubject"/>
    <w:uiPriority w:val="99"/>
    <w:semiHidden/>
    <w:locked/>
    <w:rsid w:val="00EB36B7"/>
    <w:rPr>
      <w:b/>
      <w:sz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link w:val="Header"/>
    <w:uiPriority w:val="99"/>
    <w:locked/>
    <w:rsid w:val="00E92094"/>
    <w:rPr>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link w:val="Footer"/>
    <w:uiPriority w:val="99"/>
    <w:locked/>
    <w:rsid w:val="003954F9"/>
    <w:rPr>
      <w:sz w:val="24"/>
    </w:rPr>
  </w:style>
  <w:style w:type="character" w:styleId="PageNumber">
    <w:name w:val="page number"/>
    <w:uiPriority w:val="99"/>
    <w:rsid w:val="00AF4ED2"/>
    <w:rPr>
      <w:rFonts w:cs="Times New Roman"/>
    </w:rPr>
  </w:style>
  <w:style w:type="paragraph" w:styleId="ListParagraph">
    <w:name w:val="List Paragraph"/>
    <w:basedOn w:val="Normal"/>
    <w:uiPriority w:val="99"/>
    <w:qFormat/>
    <w:rsid w:val="00BF27AB"/>
    <w:pPr>
      <w:ind w:left="720"/>
      <w:contextualSpacing/>
    </w:pPr>
  </w:style>
  <w:style w:type="paragraph" w:styleId="BodyTextIndent">
    <w:name w:val="Body Text Indent"/>
    <w:basedOn w:val="Normal"/>
    <w:link w:val="BodyTextIndentChar"/>
    <w:rsid w:val="00DE5A9A"/>
    <w:pPr>
      <w:widowControl/>
      <w:snapToGrid/>
      <w:spacing w:after="120"/>
      <w:ind w:left="360"/>
    </w:pPr>
    <w:rPr>
      <w:sz w:val="22"/>
    </w:rPr>
  </w:style>
  <w:style w:type="character" w:customStyle="1" w:styleId="BodyTextIndentChar">
    <w:name w:val="Body Text Indent Char"/>
    <w:basedOn w:val="DefaultParagraphFont"/>
    <w:link w:val="BodyTextIndent"/>
    <w:rsid w:val="00DE5A9A"/>
    <w:rPr>
      <w:sz w:val="22"/>
    </w:rPr>
  </w:style>
  <w:style w:type="paragraph" w:styleId="FootnoteText">
    <w:name w:val="footnote text"/>
    <w:basedOn w:val="Normal"/>
    <w:link w:val="FootnoteTextChar"/>
    <w:uiPriority w:val="99"/>
    <w:semiHidden/>
    <w:unhideWhenUsed/>
    <w:rsid w:val="001D1435"/>
    <w:rPr>
      <w:sz w:val="20"/>
    </w:rPr>
  </w:style>
  <w:style w:type="character" w:customStyle="1" w:styleId="FootnoteTextChar">
    <w:name w:val="Footnote Text Char"/>
    <w:basedOn w:val="DefaultParagraphFont"/>
    <w:link w:val="FootnoteText"/>
    <w:uiPriority w:val="99"/>
    <w:semiHidden/>
    <w:rsid w:val="001D1435"/>
  </w:style>
  <w:style w:type="character" w:styleId="FootnoteReference">
    <w:name w:val="footnote reference"/>
    <w:basedOn w:val="DefaultParagraphFont"/>
    <w:uiPriority w:val="99"/>
    <w:semiHidden/>
    <w:unhideWhenUsed/>
    <w:rsid w:val="001D1435"/>
    <w:rPr>
      <w:vertAlign w:val="superscript"/>
    </w:rPr>
  </w:style>
  <w:style w:type="paragraph" w:styleId="Revision">
    <w:name w:val="Revision"/>
    <w:hidden/>
    <w:uiPriority w:val="99"/>
    <w:semiHidden/>
    <w:rsid w:val="0076298C"/>
    <w:rPr>
      <w:sz w:val="24"/>
    </w:rPr>
  </w:style>
  <w:style w:type="paragraph" w:customStyle="1" w:styleId="Normal1">
    <w:name w:val="Normal1"/>
    <w:link w:val="normalChar"/>
    <w:rsid w:val="003C197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normalChar">
    <w:name w:val="normal Char"/>
    <w:basedOn w:val="DefaultParagraphFont"/>
    <w:link w:val="Normal1"/>
    <w:rsid w:val="003C197E"/>
    <w:rPr>
      <w:rFonts w:ascii="Arial" w:eastAsia="Arial" w:hAnsi="Arial" w:cs="Arial"/>
      <w:color w:val="000000"/>
      <w:sz w:val="22"/>
      <w:szCs w:val="22"/>
    </w:rPr>
  </w:style>
  <w:style w:type="character" w:styleId="Hyperlink">
    <w:name w:val="Hyperlink"/>
    <w:basedOn w:val="DefaultParagraphFont"/>
    <w:uiPriority w:val="99"/>
    <w:unhideWhenUsed/>
    <w:rsid w:val="003C197E"/>
    <w:rPr>
      <w:color w:val="0000FF" w:themeColor="hyperlink"/>
      <w:u w:val="single"/>
    </w:rPr>
  </w:style>
  <w:style w:type="character" w:styleId="FollowedHyperlink">
    <w:name w:val="FollowedHyperlink"/>
    <w:basedOn w:val="DefaultParagraphFont"/>
    <w:uiPriority w:val="99"/>
    <w:semiHidden/>
    <w:unhideWhenUsed/>
    <w:rsid w:val="00F02A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service-details/charter-school-procur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Desktop\Evidence%20Summaries\Equity%20Lab%20Charter%20School%20Evidence%20Summary%20Discussion%201.2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DESE-231-48747</_dlc_DocId>
    <_dlc_DocIdUrl xmlns="733efe1c-5bbe-4968-87dc-d400e65c879f">
      <Url>https://sharepoint.doemass.org/ese/webteam/cps/_layouts/DocIdRedir.aspx?ID=DESE-231-48747</Url>
      <Description>DESE-231-48747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16C9-15F0-40E9-88FB-DD637493AABC}">
  <ds:schemaRefs>
    <ds:schemaRef ds:uri="http://schemas.microsoft.com/sharepoint/v3/contenttype/forms"/>
  </ds:schemaRefs>
</ds:datastoreItem>
</file>

<file path=customXml/itemProps2.xml><?xml version="1.0" encoding="utf-8"?>
<ds:datastoreItem xmlns:ds="http://schemas.openxmlformats.org/officeDocument/2006/customXml" ds:itemID="{975465F3-B281-4C13-8A7A-D3865C0B14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12C79E1-EECA-4AFD-BB36-79761FA5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D8D6C-553A-4933-BA22-1244A57887A8}">
  <ds:schemaRefs>
    <ds:schemaRef ds:uri="http://schemas.microsoft.com/sharepoint/events"/>
  </ds:schemaRefs>
</ds:datastoreItem>
</file>

<file path=customXml/itemProps5.xml><?xml version="1.0" encoding="utf-8"?>
<ds:datastoreItem xmlns:ds="http://schemas.openxmlformats.org/officeDocument/2006/customXml" ds:itemID="{3AADF954-9122-4334-A8D0-64F6C14E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 Lab Charter School Evidence Summary Discussion 1.23.17.dotx</Template>
  <TotalTime>2</TotalTime>
  <Pages>1</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Wildflower Montessori Public Charter School: Haverhill Evidence Summary</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Wildflower Montessori Public Charter School: Haverhill Evidence Summary</dc:title>
  <dc:subject/>
  <dc:creator>DESE</dc:creator>
  <cp:lastModifiedBy>Zou, Dong (EOE)</cp:lastModifiedBy>
  <cp:revision>6</cp:revision>
  <cp:lastPrinted>2019-02-05T17:44:00Z</cp:lastPrinted>
  <dcterms:created xsi:type="dcterms:W3CDTF">2019-02-07T14:18:00Z</dcterms:created>
  <dcterms:modified xsi:type="dcterms:W3CDTF">2019-02-08T19:12:00Z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2019</vt:lpwstr>
  </property>
</Properties>
</file>