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C20E5"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lang w:eastAsia="zh-CN"/>
        </w:rPr>
        <w:drawing>
          <wp:anchor distT="0" distB="0" distL="114300" distR="274320" simplePos="0" relativeHeight="251659264" behindDoc="0" locked="0" layoutInCell="0" allowOverlap="1" wp14:anchorId="63073821" wp14:editId="2701345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156CA21"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29954522" w14:textId="77777777" w:rsidR="0096519B" w:rsidRPr="0096519B" w:rsidRDefault="0096519B" w:rsidP="0096519B">
      <w:pPr>
        <w:rPr>
          <w:rFonts w:ascii="Arial" w:hAnsi="Arial"/>
          <w:i/>
        </w:rPr>
      </w:pPr>
      <w:r w:rsidRPr="0096519B">
        <w:rPr>
          <w:rFonts w:ascii="Arial" w:hAnsi="Arial"/>
          <w:i/>
          <w:noProof/>
          <w:snapToGrid/>
          <w:lang w:eastAsia="zh-CN"/>
        </w:rPr>
        <mc:AlternateContent>
          <mc:Choice Requires="wps">
            <w:drawing>
              <wp:anchor distT="4294967295" distB="4294967295" distL="114300" distR="114300" simplePos="0" relativeHeight="251660288" behindDoc="0" locked="0" layoutInCell="0" allowOverlap="1" wp14:anchorId="7440B13C" wp14:editId="7DD67F6D">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81423" id="Line 3" o:spid="_x0000_s1026" alt="horizontal line"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14:paraId="5E89E79E"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6B877010" w14:textId="77777777" w:rsidR="0096519B" w:rsidRPr="0096519B" w:rsidRDefault="0096519B" w:rsidP="0096519B">
      <w:pPr>
        <w:ind w:left="720"/>
        <w:rPr>
          <w:rFonts w:ascii="Arial" w:hAnsi="Arial"/>
          <w:i/>
          <w:sz w:val="16"/>
          <w:szCs w:val="16"/>
        </w:rPr>
      </w:pPr>
    </w:p>
    <w:p w14:paraId="45E30395" w14:textId="77777777" w:rsidR="0096519B" w:rsidRPr="0096519B" w:rsidRDefault="0096519B" w:rsidP="0096519B">
      <w:pPr>
        <w:ind w:left="720"/>
        <w:rPr>
          <w:rFonts w:ascii="Arial" w:hAnsi="Arial"/>
          <w:i/>
          <w:sz w:val="18"/>
        </w:rPr>
        <w:sectPr w:rsidR="0096519B" w:rsidRPr="0096519B" w:rsidSect="00D54EE8">
          <w:footerReference w:type="default" r:id="rId13"/>
          <w:footerReference w:type="first" r:id="rId14"/>
          <w:endnotePr>
            <w:numFmt w:val="decimal"/>
          </w:endnotePr>
          <w:type w:val="continuous"/>
          <w:pgSz w:w="12240" w:h="15840"/>
          <w:pgMar w:top="864" w:right="1080" w:bottom="1440" w:left="1800" w:header="1440" w:footer="1440" w:gutter="0"/>
          <w:cols w:space="720"/>
          <w:noEndnote/>
          <w:titlePg/>
          <w:docGrid w:linePitch="326"/>
        </w:sectPr>
      </w:pPr>
    </w:p>
    <w:p w14:paraId="310D4904"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96519B" w:rsidRPr="0096519B" w14:paraId="43D6D318" w14:textId="77777777" w:rsidTr="00DC0F9B">
        <w:trPr>
          <w:tblHeader/>
        </w:trPr>
        <w:tc>
          <w:tcPr>
            <w:tcW w:w="2988" w:type="dxa"/>
          </w:tcPr>
          <w:p w14:paraId="65B6E8C8" w14:textId="77777777" w:rsidR="0096519B" w:rsidRPr="0096519B" w:rsidRDefault="0096519B" w:rsidP="0096519B">
            <w:pPr>
              <w:jc w:val="center"/>
              <w:rPr>
                <w:rFonts w:ascii="Arial" w:hAnsi="Arial" w:cs="Arial"/>
                <w:sz w:val="16"/>
                <w:szCs w:val="16"/>
              </w:rPr>
            </w:pPr>
            <w:bookmarkStart w:id="0" w:name="_GoBack" w:colFirst="0" w:colLast="2"/>
            <w:r w:rsidRPr="0096519B">
              <w:rPr>
                <w:rFonts w:ascii="Arial" w:hAnsi="Arial" w:cs="Arial"/>
                <w:sz w:val="16"/>
                <w:szCs w:val="16"/>
              </w:rPr>
              <w:t>Jeffrey C. Riley</w:t>
            </w:r>
          </w:p>
          <w:p w14:paraId="350D21B0"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53D23F64" w14:textId="77777777" w:rsidR="0096519B" w:rsidRPr="0096519B" w:rsidRDefault="0096519B" w:rsidP="0096519B">
            <w:pPr>
              <w:jc w:val="center"/>
              <w:rPr>
                <w:rFonts w:ascii="Arial" w:hAnsi="Arial"/>
                <w:i/>
                <w:sz w:val="16"/>
                <w:szCs w:val="16"/>
              </w:rPr>
            </w:pPr>
          </w:p>
        </w:tc>
      </w:tr>
      <w:bookmarkEnd w:id="0"/>
    </w:tbl>
    <w:p w14:paraId="236D0B8C" w14:textId="77777777" w:rsidR="0096519B" w:rsidRPr="0096519B" w:rsidRDefault="0096519B" w:rsidP="0096519B">
      <w:pPr>
        <w:rPr>
          <w:rFonts w:ascii="Arial" w:hAnsi="Arial"/>
          <w:i/>
          <w:sz w:val="18"/>
        </w:rPr>
      </w:pPr>
    </w:p>
    <w:p w14:paraId="2960CCCF"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019DD79A" w14:textId="77777777" w:rsidR="0096519B" w:rsidRPr="0096519B" w:rsidRDefault="0096519B" w:rsidP="0096519B">
      <w:pPr>
        <w:keepNext/>
        <w:jc w:val="center"/>
        <w:outlineLvl w:val="0"/>
        <w:rPr>
          <w:b/>
        </w:rPr>
      </w:pPr>
      <w:r w:rsidRPr="0096519B">
        <w:rPr>
          <w:b/>
        </w:rPr>
        <w:t>MEMORANDUM</w:t>
      </w:r>
    </w:p>
    <w:p w14:paraId="1F64DD7A" w14:textId="77777777" w:rsidR="0096519B" w:rsidRPr="0096519B" w:rsidRDefault="0096519B" w:rsidP="0096519B"/>
    <w:p w14:paraId="7B916371" w14:textId="77777777" w:rsidR="0096519B" w:rsidRPr="0096519B" w:rsidRDefault="0096519B" w:rsidP="0096519B"/>
    <w:tbl>
      <w:tblPr>
        <w:tblW w:w="0" w:type="auto"/>
        <w:tblLook w:val="01E0" w:firstRow="1" w:lastRow="1" w:firstColumn="1" w:lastColumn="1" w:noHBand="0" w:noVBand="0"/>
      </w:tblPr>
      <w:tblGrid>
        <w:gridCol w:w="1184"/>
        <w:gridCol w:w="8176"/>
      </w:tblGrid>
      <w:tr w:rsidR="0096519B" w:rsidRPr="009A1353" w14:paraId="660FE489" w14:textId="77777777" w:rsidTr="008F2FF3">
        <w:tc>
          <w:tcPr>
            <w:tcW w:w="1184" w:type="dxa"/>
          </w:tcPr>
          <w:p w14:paraId="13A0CE64" w14:textId="77777777" w:rsidR="0096519B" w:rsidRPr="009A1353" w:rsidRDefault="0096519B" w:rsidP="0096519B">
            <w:pPr>
              <w:rPr>
                <w:b/>
                <w:szCs w:val="24"/>
              </w:rPr>
            </w:pPr>
            <w:r w:rsidRPr="009A1353">
              <w:rPr>
                <w:b/>
                <w:szCs w:val="24"/>
              </w:rPr>
              <w:t>To:</w:t>
            </w:r>
          </w:p>
        </w:tc>
        <w:tc>
          <w:tcPr>
            <w:tcW w:w="8176" w:type="dxa"/>
          </w:tcPr>
          <w:p w14:paraId="1B1A9697" w14:textId="77777777" w:rsidR="0096519B" w:rsidRPr="009A1353" w:rsidRDefault="0096519B" w:rsidP="0096519B">
            <w:pPr>
              <w:rPr>
                <w:bCs/>
                <w:szCs w:val="24"/>
              </w:rPr>
            </w:pPr>
            <w:r w:rsidRPr="009A1353">
              <w:rPr>
                <w:bCs/>
                <w:szCs w:val="24"/>
              </w:rPr>
              <w:t>Members of the Board of Elementary and Secondary Education</w:t>
            </w:r>
          </w:p>
        </w:tc>
      </w:tr>
      <w:tr w:rsidR="0096519B" w:rsidRPr="009A1353" w14:paraId="2A4DE089" w14:textId="77777777" w:rsidTr="008F2FF3">
        <w:tc>
          <w:tcPr>
            <w:tcW w:w="1184" w:type="dxa"/>
          </w:tcPr>
          <w:p w14:paraId="0ABF5921" w14:textId="77777777" w:rsidR="0096519B" w:rsidRPr="009A1353" w:rsidRDefault="0096519B" w:rsidP="0096519B">
            <w:pPr>
              <w:rPr>
                <w:b/>
                <w:szCs w:val="24"/>
              </w:rPr>
            </w:pPr>
            <w:r w:rsidRPr="009A1353">
              <w:rPr>
                <w:b/>
                <w:szCs w:val="24"/>
              </w:rPr>
              <w:t>From:</w:t>
            </w:r>
            <w:r w:rsidRPr="009A1353">
              <w:rPr>
                <w:szCs w:val="24"/>
              </w:rPr>
              <w:tab/>
            </w:r>
          </w:p>
        </w:tc>
        <w:tc>
          <w:tcPr>
            <w:tcW w:w="8176" w:type="dxa"/>
          </w:tcPr>
          <w:p w14:paraId="69CAF60B" w14:textId="76CD6672" w:rsidR="00EF41D1" w:rsidRPr="009A1353" w:rsidRDefault="0096519B" w:rsidP="0096519B">
            <w:pPr>
              <w:rPr>
                <w:bCs/>
                <w:szCs w:val="24"/>
              </w:rPr>
            </w:pPr>
            <w:r w:rsidRPr="009A1353">
              <w:rPr>
                <w:bCs/>
                <w:szCs w:val="24"/>
              </w:rPr>
              <w:t>Jeffrey C. Riley, Commissioner</w:t>
            </w:r>
          </w:p>
        </w:tc>
      </w:tr>
      <w:tr w:rsidR="0096519B" w:rsidRPr="009A1353" w14:paraId="551F0814" w14:textId="77777777" w:rsidTr="008F2FF3">
        <w:tc>
          <w:tcPr>
            <w:tcW w:w="1184" w:type="dxa"/>
          </w:tcPr>
          <w:p w14:paraId="08ABA7C3" w14:textId="77777777" w:rsidR="0096519B" w:rsidRPr="009A1353" w:rsidRDefault="0096519B" w:rsidP="0096519B">
            <w:pPr>
              <w:rPr>
                <w:b/>
                <w:szCs w:val="24"/>
              </w:rPr>
            </w:pPr>
            <w:r w:rsidRPr="009A1353">
              <w:rPr>
                <w:b/>
                <w:szCs w:val="24"/>
              </w:rPr>
              <w:t>Date:</w:t>
            </w:r>
            <w:r w:rsidRPr="009A1353">
              <w:rPr>
                <w:szCs w:val="24"/>
              </w:rPr>
              <w:tab/>
            </w:r>
          </w:p>
        </w:tc>
        <w:tc>
          <w:tcPr>
            <w:tcW w:w="8176" w:type="dxa"/>
          </w:tcPr>
          <w:p w14:paraId="3C4F9BF6" w14:textId="0D545EA4" w:rsidR="0096519B" w:rsidRPr="009A1353" w:rsidRDefault="009A1353" w:rsidP="0096519B">
            <w:pPr>
              <w:rPr>
                <w:bCs/>
                <w:szCs w:val="24"/>
              </w:rPr>
            </w:pPr>
            <w:r w:rsidRPr="009A1353">
              <w:rPr>
                <w:bCs/>
                <w:szCs w:val="24"/>
              </w:rPr>
              <w:t>February 1</w:t>
            </w:r>
            <w:r w:rsidR="0096519B" w:rsidRPr="009A1353">
              <w:rPr>
                <w:bCs/>
                <w:szCs w:val="24"/>
              </w:rPr>
              <w:t>, 201</w:t>
            </w:r>
            <w:r w:rsidR="00311D6A" w:rsidRPr="009A1353">
              <w:rPr>
                <w:bCs/>
                <w:szCs w:val="24"/>
              </w:rPr>
              <w:t>9</w:t>
            </w:r>
          </w:p>
        </w:tc>
      </w:tr>
      <w:tr w:rsidR="0096519B" w:rsidRPr="009A1353" w14:paraId="28C497B5" w14:textId="77777777" w:rsidTr="008F2FF3">
        <w:tc>
          <w:tcPr>
            <w:tcW w:w="1184" w:type="dxa"/>
          </w:tcPr>
          <w:p w14:paraId="2285CDB2" w14:textId="77777777" w:rsidR="0096519B" w:rsidRPr="009A1353" w:rsidRDefault="0096519B" w:rsidP="0096519B">
            <w:pPr>
              <w:rPr>
                <w:b/>
                <w:szCs w:val="24"/>
              </w:rPr>
            </w:pPr>
            <w:r w:rsidRPr="009A1353">
              <w:rPr>
                <w:b/>
                <w:szCs w:val="24"/>
              </w:rPr>
              <w:t>Subject:</w:t>
            </w:r>
          </w:p>
        </w:tc>
        <w:tc>
          <w:tcPr>
            <w:tcW w:w="8176" w:type="dxa"/>
          </w:tcPr>
          <w:p w14:paraId="0230E4C2" w14:textId="77777777" w:rsidR="0096519B" w:rsidRPr="009A1353" w:rsidRDefault="0096519B" w:rsidP="0096519B">
            <w:pPr>
              <w:rPr>
                <w:bCs/>
                <w:szCs w:val="24"/>
              </w:rPr>
            </w:pPr>
            <w:r w:rsidRPr="009A1353">
              <w:rPr>
                <w:snapToGrid/>
                <w:szCs w:val="24"/>
              </w:rPr>
              <w:t>Grant Packages for the Board of Elementary and Secondary Education</w:t>
            </w:r>
          </w:p>
        </w:tc>
      </w:tr>
    </w:tbl>
    <w:tbl>
      <w:tblPr>
        <w:tblpPr w:leftFromText="180" w:rightFromText="180" w:vertAnchor="text" w:horzAnchor="margin" w:tblpXSpec="center" w:tblpY="38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5381"/>
        <w:gridCol w:w="2070"/>
        <w:gridCol w:w="1474"/>
      </w:tblGrid>
      <w:tr w:rsidR="008F2FF3" w:rsidRPr="009A1353" w14:paraId="2EE7EF95" w14:textId="77777777" w:rsidTr="009A1353">
        <w:tc>
          <w:tcPr>
            <w:tcW w:w="10710" w:type="dxa"/>
            <w:gridSpan w:val="4"/>
            <w:tcBorders>
              <w:top w:val="double" w:sz="4" w:space="0" w:color="auto"/>
              <w:left w:val="double" w:sz="4" w:space="0" w:color="auto"/>
              <w:bottom w:val="double" w:sz="4" w:space="0" w:color="auto"/>
              <w:right w:val="double" w:sz="4" w:space="0" w:color="auto"/>
            </w:tcBorders>
          </w:tcPr>
          <w:p w14:paraId="18FCBB33" w14:textId="77777777" w:rsidR="008F2FF3" w:rsidRPr="009A1353" w:rsidRDefault="008F2FF3" w:rsidP="00006BF7">
            <w:pPr>
              <w:jc w:val="center"/>
              <w:rPr>
                <w:b/>
                <w:szCs w:val="24"/>
              </w:rPr>
            </w:pPr>
            <w:bookmarkStart w:id="1" w:name="TO"/>
            <w:bookmarkStart w:id="2" w:name="FROM"/>
            <w:bookmarkStart w:id="3" w:name="DATE"/>
            <w:bookmarkStart w:id="4" w:name="RE"/>
            <w:bookmarkEnd w:id="1"/>
            <w:bookmarkEnd w:id="2"/>
            <w:bookmarkEnd w:id="3"/>
            <w:bookmarkEnd w:id="4"/>
            <w:r w:rsidRPr="009A1353">
              <w:rPr>
                <w:b/>
                <w:szCs w:val="24"/>
              </w:rPr>
              <w:t>Pursuant to the authority given to me by the Board of Elementary and Secondary Education at its</w:t>
            </w:r>
          </w:p>
          <w:p w14:paraId="32A63FBC" w14:textId="77777777" w:rsidR="008F2FF3" w:rsidRPr="009A1353" w:rsidRDefault="008F2FF3" w:rsidP="00006BF7">
            <w:pPr>
              <w:jc w:val="center"/>
              <w:rPr>
                <w:b/>
                <w:szCs w:val="24"/>
              </w:rPr>
            </w:pPr>
            <w:r w:rsidRPr="009A1353">
              <w:rPr>
                <w:b/>
                <w:szCs w:val="24"/>
              </w:rPr>
              <w:t xml:space="preserve"> October 21, 2008 meeting, I approved the following competitive grants.</w:t>
            </w:r>
          </w:p>
        </w:tc>
      </w:tr>
      <w:tr w:rsidR="008F2FF3" w:rsidRPr="009A1353" w14:paraId="5D8C05B8" w14:textId="77777777" w:rsidTr="002A6DA6">
        <w:trPr>
          <w:trHeight w:val="1067"/>
        </w:trPr>
        <w:tc>
          <w:tcPr>
            <w:tcW w:w="1785" w:type="dxa"/>
            <w:tcBorders>
              <w:bottom w:val="double" w:sz="4" w:space="0" w:color="auto"/>
            </w:tcBorders>
          </w:tcPr>
          <w:p w14:paraId="12DEEA45" w14:textId="77777777" w:rsidR="008F2FF3" w:rsidRPr="009A1353" w:rsidRDefault="008F2FF3" w:rsidP="009A1353">
            <w:pPr>
              <w:jc w:val="center"/>
              <w:rPr>
                <w:b/>
                <w:szCs w:val="24"/>
              </w:rPr>
            </w:pPr>
          </w:p>
          <w:p w14:paraId="0CCE02F4" w14:textId="77777777" w:rsidR="008F2FF3" w:rsidRPr="009A1353" w:rsidRDefault="008F2FF3" w:rsidP="009A1353">
            <w:pPr>
              <w:jc w:val="center"/>
              <w:rPr>
                <w:b/>
                <w:szCs w:val="24"/>
              </w:rPr>
            </w:pPr>
            <w:r w:rsidRPr="009A1353">
              <w:rPr>
                <w:b/>
                <w:szCs w:val="24"/>
              </w:rPr>
              <w:t xml:space="preserve">FUND </w:t>
            </w:r>
          </w:p>
          <w:p w14:paraId="565412B8" w14:textId="77777777" w:rsidR="008F2FF3" w:rsidRPr="009A1353" w:rsidRDefault="008F2FF3" w:rsidP="009A1353">
            <w:pPr>
              <w:jc w:val="center"/>
              <w:rPr>
                <w:b/>
                <w:szCs w:val="24"/>
              </w:rPr>
            </w:pPr>
            <w:r w:rsidRPr="009A1353">
              <w:rPr>
                <w:b/>
                <w:szCs w:val="24"/>
              </w:rPr>
              <w:t>CODE</w:t>
            </w:r>
          </w:p>
        </w:tc>
        <w:tc>
          <w:tcPr>
            <w:tcW w:w="5381" w:type="dxa"/>
            <w:tcBorders>
              <w:bottom w:val="double" w:sz="4" w:space="0" w:color="auto"/>
            </w:tcBorders>
          </w:tcPr>
          <w:p w14:paraId="725F1301" w14:textId="77777777" w:rsidR="008F2FF3" w:rsidRPr="009A1353" w:rsidRDefault="008F2FF3" w:rsidP="009A1353">
            <w:pPr>
              <w:jc w:val="center"/>
              <w:rPr>
                <w:b/>
                <w:szCs w:val="24"/>
              </w:rPr>
            </w:pPr>
          </w:p>
          <w:p w14:paraId="4468F85C" w14:textId="77777777" w:rsidR="008F2FF3" w:rsidRPr="009A1353" w:rsidRDefault="008F2FF3" w:rsidP="009A1353">
            <w:pPr>
              <w:keepNext/>
              <w:keepLines/>
              <w:spacing w:before="40"/>
              <w:jc w:val="center"/>
              <w:outlineLvl w:val="4"/>
              <w:rPr>
                <w:rFonts w:eastAsiaTheme="majorEastAsia"/>
                <w:b/>
                <w:i/>
                <w:szCs w:val="24"/>
              </w:rPr>
            </w:pPr>
            <w:r w:rsidRPr="009A1353">
              <w:rPr>
                <w:rFonts w:eastAsiaTheme="majorEastAsia"/>
                <w:b/>
                <w:szCs w:val="24"/>
              </w:rPr>
              <w:t>GRANT PROGRAM</w:t>
            </w:r>
          </w:p>
        </w:tc>
        <w:tc>
          <w:tcPr>
            <w:tcW w:w="2070" w:type="dxa"/>
            <w:tcBorders>
              <w:bottom w:val="double" w:sz="4" w:space="0" w:color="auto"/>
            </w:tcBorders>
          </w:tcPr>
          <w:p w14:paraId="0A0CC9F3" w14:textId="77777777" w:rsidR="008F2FF3" w:rsidRPr="009A1353" w:rsidRDefault="008F2FF3" w:rsidP="009A1353">
            <w:pPr>
              <w:jc w:val="center"/>
              <w:rPr>
                <w:b/>
                <w:szCs w:val="24"/>
              </w:rPr>
            </w:pPr>
          </w:p>
          <w:p w14:paraId="27AC31AA" w14:textId="77777777" w:rsidR="008F2FF3" w:rsidRPr="009A1353" w:rsidRDefault="008F2FF3" w:rsidP="009A1353">
            <w:pPr>
              <w:jc w:val="center"/>
              <w:rPr>
                <w:b/>
                <w:szCs w:val="24"/>
              </w:rPr>
            </w:pPr>
            <w:r w:rsidRPr="009A1353">
              <w:rPr>
                <w:b/>
                <w:szCs w:val="24"/>
              </w:rPr>
              <w:t>NUMBER OF</w:t>
            </w:r>
          </w:p>
          <w:p w14:paraId="13FA1E0D" w14:textId="77777777" w:rsidR="008F2FF3" w:rsidRPr="009A1353" w:rsidRDefault="008F2FF3" w:rsidP="009A1353">
            <w:pPr>
              <w:jc w:val="center"/>
              <w:rPr>
                <w:b/>
                <w:szCs w:val="24"/>
              </w:rPr>
            </w:pPr>
            <w:r w:rsidRPr="009A1353">
              <w:rPr>
                <w:b/>
                <w:szCs w:val="24"/>
              </w:rPr>
              <w:t xml:space="preserve">PROPOSALS </w:t>
            </w:r>
          </w:p>
          <w:p w14:paraId="7D5FA3A6" w14:textId="77777777" w:rsidR="008F2FF3" w:rsidRPr="009A1353" w:rsidRDefault="008F2FF3" w:rsidP="009A1353">
            <w:pPr>
              <w:spacing w:after="120"/>
              <w:jc w:val="center"/>
              <w:rPr>
                <w:b/>
                <w:szCs w:val="24"/>
              </w:rPr>
            </w:pPr>
            <w:r w:rsidRPr="009A1353">
              <w:rPr>
                <w:b/>
                <w:szCs w:val="24"/>
              </w:rPr>
              <w:t>APPROVED</w:t>
            </w:r>
          </w:p>
        </w:tc>
        <w:tc>
          <w:tcPr>
            <w:tcW w:w="1474" w:type="dxa"/>
            <w:tcBorders>
              <w:bottom w:val="double" w:sz="4" w:space="0" w:color="auto"/>
            </w:tcBorders>
          </w:tcPr>
          <w:p w14:paraId="591609B8" w14:textId="77777777" w:rsidR="008F2FF3" w:rsidRPr="009A1353" w:rsidRDefault="008F2FF3" w:rsidP="009A1353">
            <w:pPr>
              <w:jc w:val="center"/>
              <w:rPr>
                <w:b/>
                <w:szCs w:val="24"/>
              </w:rPr>
            </w:pPr>
          </w:p>
          <w:p w14:paraId="3D7FBFC5" w14:textId="77777777" w:rsidR="008F2FF3" w:rsidRPr="009A1353" w:rsidRDefault="008F2FF3" w:rsidP="009A1353">
            <w:pPr>
              <w:jc w:val="center"/>
              <w:rPr>
                <w:b/>
                <w:szCs w:val="24"/>
              </w:rPr>
            </w:pPr>
          </w:p>
          <w:p w14:paraId="68ECBFEE" w14:textId="77777777" w:rsidR="008F2FF3" w:rsidRPr="009A1353" w:rsidRDefault="008F2FF3" w:rsidP="009A1353">
            <w:pPr>
              <w:jc w:val="center"/>
              <w:rPr>
                <w:b/>
                <w:szCs w:val="24"/>
              </w:rPr>
            </w:pPr>
            <w:r w:rsidRPr="009A1353">
              <w:rPr>
                <w:b/>
                <w:szCs w:val="24"/>
              </w:rPr>
              <w:t>AMOUNT</w:t>
            </w:r>
          </w:p>
        </w:tc>
      </w:tr>
      <w:tr w:rsidR="008F2FF3" w:rsidRPr="009A1353" w14:paraId="276D9265" w14:textId="77777777" w:rsidTr="002A6DA6">
        <w:trPr>
          <w:trHeight w:val="393"/>
        </w:trPr>
        <w:tc>
          <w:tcPr>
            <w:tcW w:w="1785" w:type="dxa"/>
            <w:tcBorders>
              <w:top w:val="single" w:sz="4" w:space="0" w:color="auto"/>
              <w:bottom w:val="single" w:sz="4" w:space="0" w:color="auto"/>
            </w:tcBorders>
          </w:tcPr>
          <w:p w14:paraId="5FC45223" w14:textId="77777777" w:rsidR="008F2FF3" w:rsidRPr="009A1353" w:rsidRDefault="006836D3" w:rsidP="009A1353">
            <w:pPr>
              <w:spacing w:before="60" w:after="60"/>
              <w:jc w:val="center"/>
              <w:rPr>
                <w:szCs w:val="24"/>
              </w:rPr>
            </w:pPr>
            <w:r w:rsidRPr="009A1353">
              <w:rPr>
                <w:szCs w:val="24"/>
              </w:rPr>
              <w:t>187</w:t>
            </w:r>
          </w:p>
        </w:tc>
        <w:tc>
          <w:tcPr>
            <w:tcW w:w="5381" w:type="dxa"/>
            <w:tcBorders>
              <w:top w:val="single" w:sz="4" w:space="0" w:color="auto"/>
              <w:bottom w:val="single" w:sz="4" w:space="0" w:color="auto"/>
            </w:tcBorders>
          </w:tcPr>
          <w:p w14:paraId="14D1AF60" w14:textId="72C6AEC9" w:rsidR="008F2FF3" w:rsidRPr="009A1353" w:rsidRDefault="009A1353" w:rsidP="009A1353">
            <w:pPr>
              <w:jc w:val="both"/>
              <w:rPr>
                <w:color w:val="000000"/>
                <w:szCs w:val="24"/>
              </w:rPr>
            </w:pPr>
            <w:r w:rsidRPr="009A1353">
              <w:rPr>
                <w:bCs/>
                <w:szCs w:val="24"/>
              </w:rPr>
              <w:t>Bilingual Education programs for E</w:t>
            </w:r>
            <w:r w:rsidR="00EF41D1" w:rsidRPr="009A1353">
              <w:rPr>
                <w:bCs/>
                <w:szCs w:val="24"/>
              </w:rPr>
              <w:t>l</w:t>
            </w:r>
            <w:r w:rsidRPr="009A1353">
              <w:rPr>
                <w:bCs/>
                <w:szCs w:val="24"/>
              </w:rPr>
              <w:t>s</w:t>
            </w:r>
            <w:r w:rsidR="00EF41D1">
              <w:rPr>
                <w:bCs/>
                <w:szCs w:val="24"/>
              </w:rPr>
              <w:t xml:space="preserve"> </w:t>
            </w:r>
            <w:r w:rsidRPr="009A1353">
              <w:rPr>
                <w:bCs/>
                <w:szCs w:val="24"/>
              </w:rPr>
              <w:t>–</w:t>
            </w:r>
            <w:r w:rsidR="00EF41D1">
              <w:rPr>
                <w:bCs/>
                <w:szCs w:val="24"/>
              </w:rPr>
              <w:t xml:space="preserve"> </w:t>
            </w:r>
            <w:r w:rsidRPr="009A1353">
              <w:rPr>
                <w:bCs/>
                <w:szCs w:val="24"/>
              </w:rPr>
              <w:t>All Levels</w:t>
            </w:r>
          </w:p>
        </w:tc>
        <w:tc>
          <w:tcPr>
            <w:tcW w:w="2070" w:type="dxa"/>
            <w:tcBorders>
              <w:top w:val="single" w:sz="4" w:space="0" w:color="auto"/>
              <w:bottom w:val="single" w:sz="4" w:space="0" w:color="auto"/>
            </w:tcBorders>
          </w:tcPr>
          <w:p w14:paraId="4B41BF61" w14:textId="77777777" w:rsidR="008F2FF3" w:rsidRPr="009A1353" w:rsidRDefault="006836D3" w:rsidP="009A1353">
            <w:pPr>
              <w:keepNext/>
              <w:keepLines/>
              <w:spacing w:before="60"/>
              <w:jc w:val="center"/>
              <w:outlineLvl w:val="3"/>
              <w:rPr>
                <w:rFonts w:eastAsiaTheme="majorEastAsia"/>
                <w:iCs/>
                <w:szCs w:val="24"/>
              </w:rPr>
            </w:pPr>
            <w:r w:rsidRPr="009A1353">
              <w:rPr>
                <w:rFonts w:eastAsiaTheme="majorEastAsia"/>
                <w:iCs/>
                <w:szCs w:val="24"/>
              </w:rPr>
              <w:t>2</w:t>
            </w:r>
          </w:p>
        </w:tc>
        <w:tc>
          <w:tcPr>
            <w:tcW w:w="1474" w:type="dxa"/>
            <w:tcBorders>
              <w:top w:val="single" w:sz="4" w:space="0" w:color="auto"/>
              <w:bottom w:val="single" w:sz="4" w:space="0" w:color="auto"/>
            </w:tcBorders>
            <w:vAlign w:val="center"/>
          </w:tcPr>
          <w:p w14:paraId="3457CD59" w14:textId="77777777" w:rsidR="008F2FF3" w:rsidRPr="009A1353" w:rsidRDefault="006836D3" w:rsidP="009A1353">
            <w:pPr>
              <w:spacing w:before="20" w:after="20"/>
              <w:jc w:val="right"/>
              <w:rPr>
                <w:color w:val="000000"/>
                <w:szCs w:val="24"/>
              </w:rPr>
            </w:pPr>
            <w:r w:rsidRPr="009A1353">
              <w:rPr>
                <w:color w:val="000000"/>
                <w:szCs w:val="24"/>
              </w:rPr>
              <w:t>$600,000</w:t>
            </w:r>
          </w:p>
        </w:tc>
      </w:tr>
      <w:tr w:rsidR="006836D3" w:rsidRPr="009A1353" w14:paraId="14966F2F" w14:textId="77777777" w:rsidTr="002A6DA6">
        <w:trPr>
          <w:trHeight w:val="393"/>
        </w:trPr>
        <w:tc>
          <w:tcPr>
            <w:tcW w:w="1785" w:type="dxa"/>
            <w:tcBorders>
              <w:top w:val="single" w:sz="4" w:space="0" w:color="auto"/>
              <w:bottom w:val="single" w:sz="4" w:space="0" w:color="auto"/>
            </w:tcBorders>
          </w:tcPr>
          <w:p w14:paraId="3195F5F9" w14:textId="77777777" w:rsidR="006836D3" w:rsidRPr="009A1353" w:rsidRDefault="006836D3" w:rsidP="009A1353">
            <w:pPr>
              <w:spacing w:before="60" w:after="60"/>
              <w:jc w:val="center"/>
              <w:rPr>
                <w:szCs w:val="24"/>
              </w:rPr>
            </w:pPr>
            <w:r w:rsidRPr="009A1353">
              <w:rPr>
                <w:szCs w:val="24"/>
              </w:rPr>
              <w:t>340/345/359</w:t>
            </w:r>
          </w:p>
        </w:tc>
        <w:tc>
          <w:tcPr>
            <w:tcW w:w="5381" w:type="dxa"/>
            <w:tcBorders>
              <w:top w:val="single" w:sz="4" w:space="0" w:color="auto"/>
              <w:bottom w:val="single" w:sz="4" w:space="0" w:color="auto"/>
            </w:tcBorders>
          </w:tcPr>
          <w:p w14:paraId="610A1DA8" w14:textId="16BEFF07" w:rsidR="006836D3" w:rsidRPr="009A1353" w:rsidRDefault="006836D3" w:rsidP="009A1353">
            <w:pPr>
              <w:pStyle w:val="Heading2"/>
              <w:ind w:left="0"/>
              <w:jc w:val="left"/>
              <w:rPr>
                <w:rFonts w:ascii="Times New Roman" w:hAnsi="Times New Roman"/>
                <w:b/>
                <w:i w:val="0"/>
                <w:sz w:val="24"/>
                <w:szCs w:val="24"/>
              </w:rPr>
            </w:pPr>
            <w:r w:rsidRPr="009A1353">
              <w:rPr>
                <w:rFonts w:ascii="Times New Roman" w:hAnsi="Times New Roman"/>
                <w:i w:val="0"/>
                <w:sz w:val="24"/>
                <w:szCs w:val="24"/>
              </w:rPr>
              <w:t>Adult Education (AE)</w:t>
            </w:r>
            <w:r w:rsidR="0099363A">
              <w:rPr>
                <w:rFonts w:ascii="Times New Roman" w:hAnsi="Times New Roman"/>
                <w:i w:val="0"/>
                <w:sz w:val="24"/>
                <w:szCs w:val="24"/>
              </w:rPr>
              <w:t xml:space="preserve"> </w:t>
            </w:r>
            <w:r w:rsidRPr="009A1353">
              <w:rPr>
                <w:rFonts w:ascii="Times New Roman" w:hAnsi="Times New Roman"/>
                <w:i w:val="0"/>
                <w:sz w:val="24"/>
                <w:szCs w:val="24"/>
              </w:rPr>
              <w:t>– Integrated English Literacy and Civics Education/Integrated Education and Training</w:t>
            </w:r>
          </w:p>
        </w:tc>
        <w:tc>
          <w:tcPr>
            <w:tcW w:w="2070" w:type="dxa"/>
            <w:tcBorders>
              <w:top w:val="single" w:sz="4" w:space="0" w:color="auto"/>
              <w:bottom w:val="single" w:sz="4" w:space="0" w:color="auto"/>
            </w:tcBorders>
          </w:tcPr>
          <w:p w14:paraId="5C20ABD1" w14:textId="77777777" w:rsidR="006836D3" w:rsidRPr="009A1353" w:rsidRDefault="006836D3" w:rsidP="009A1353">
            <w:pPr>
              <w:keepNext/>
              <w:keepLines/>
              <w:spacing w:before="60"/>
              <w:jc w:val="center"/>
              <w:outlineLvl w:val="3"/>
              <w:rPr>
                <w:rFonts w:eastAsiaTheme="majorEastAsia"/>
                <w:iCs/>
                <w:szCs w:val="24"/>
              </w:rPr>
            </w:pPr>
            <w:r w:rsidRPr="009A1353">
              <w:rPr>
                <w:rFonts w:eastAsiaTheme="majorEastAsia"/>
                <w:iCs/>
                <w:szCs w:val="24"/>
              </w:rPr>
              <w:t>5</w:t>
            </w:r>
          </w:p>
        </w:tc>
        <w:tc>
          <w:tcPr>
            <w:tcW w:w="1474" w:type="dxa"/>
            <w:tcBorders>
              <w:top w:val="single" w:sz="4" w:space="0" w:color="auto"/>
              <w:bottom w:val="single" w:sz="4" w:space="0" w:color="auto"/>
            </w:tcBorders>
            <w:vAlign w:val="center"/>
          </w:tcPr>
          <w:p w14:paraId="6C6C5F71" w14:textId="6DA32323" w:rsidR="006836D3" w:rsidRPr="009A1353" w:rsidRDefault="009A1353" w:rsidP="009A1353">
            <w:pPr>
              <w:spacing w:before="20" w:after="20"/>
              <w:jc w:val="right"/>
              <w:rPr>
                <w:color w:val="000000"/>
                <w:szCs w:val="24"/>
              </w:rPr>
            </w:pPr>
            <w:r w:rsidRPr="009A1353">
              <w:rPr>
                <w:color w:val="000000"/>
                <w:szCs w:val="24"/>
              </w:rPr>
              <w:t>$</w:t>
            </w:r>
            <w:r w:rsidR="006836D3" w:rsidRPr="009A1353">
              <w:rPr>
                <w:color w:val="000000"/>
                <w:szCs w:val="24"/>
              </w:rPr>
              <w:t>214,340</w:t>
            </w:r>
          </w:p>
        </w:tc>
      </w:tr>
      <w:tr w:rsidR="006836D3" w:rsidRPr="009A1353" w14:paraId="6E95DF1D" w14:textId="77777777" w:rsidTr="009A1353">
        <w:trPr>
          <w:trHeight w:val="348"/>
        </w:trPr>
        <w:tc>
          <w:tcPr>
            <w:tcW w:w="7166" w:type="dxa"/>
            <w:gridSpan w:val="2"/>
            <w:tcBorders>
              <w:top w:val="double" w:sz="4" w:space="0" w:color="auto"/>
              <w:bottom w:val="single" w:sz="4" w:space="0" w:color="auto"/>
            </w:tcBorders>
          </w:tcPr>
          <w:p w14:paraId="6A341EBC" w14:textId="77777777" w:rsidR="006836D3" w:rsidRPr="009A1353" w:rsidRDefault="006836D3" w:rsidP="009A1353">
            <w:pPr>
              <w:spacing w:before="80" w:after="80"/>
              <w:rPr>
                <w:b/>
                <w:szCs w:val="24"/>
              </w:rPr>
            </w:pPr>
            <w:r w:rsidRPr="009A1353">
              <w:rPr>
                <w:b/>
                <w:szCs w:val="24"/>
              </w:rPr>
              <w:t xml:space="preserve">TOTAL </w:t>
            </w:r>
          </w:p>
        </w:tc>
        <w:tc>
          <w:tcPr>
            <w:tcW w:w="2070" w:type="dxa"/>
            <w:tcBorders>
              <w:top w:val="double" w:sz="4" w:space="0" w:color="auto"/>
              <w:bottom w:val="single" w:sz="4" w:space="0" w:color="auto"/>
            </w:tcBorders>
          </w:tcPr>
          <w:p w14:paraId="6C8C0921" w14:textId="77777777" w:rsidR="006836D3" w:rsidRPr="009A1353" w:rsidRDefault="006836D3" w:rsidP="009A1353">
            <w:pPr>
              <w:keepNext/>
              <w:keepLines/>
              <w:spacing w:before="60"/>
              <w:jc w:val="center"/>
              <w:outlineLvl w:val="3"/>
              <w:rPr>
                <w:rFonts w:eastAsiaTheme="majorEastAsia"/>
                <w:b/>
                <w:iCs/>
                <w:szCs w:val="24"/>
              </w:rPr>
            </w:pPr>
            <w:r w:rsidRPr="009A1353">
              <w:rPr>
                <w:rFonts w:eastAsiaTheme="majorEastAsia"/>
                <w:b/>
                <w:iCs/>
                <w:szCs w:val="24"/>
              </w:rPr>
              <w:t>7</w:t>
            </w:r>
          </w:p>
        </w:tc>
        <w:tc>
          <w:tcPr>
            <w:tcW w:w="1474" w:type="dxa"/>
            <w:tcBorders>
              <w:top w:val="double" w:sz="4" w:space="0" w:color="auto"/>
              <w:bottom w:val="single" w:sz="4" w:space="0" w:color="auto"/>
            </w:tcBorders>
          </w:tcPr>
          <w:p w14:paraId="53473A56" w14:textId="77777777" w:rsidR="006836D3" w:rsidRPr="009A1353" w:rsidRDefault="006836D3" w:rsidP="009A1353">
            <w:pPr>
              <w:widowControl/>
              <w:jc w:val="right"/>
              <w:rPr>
                <w:b/>
                <w:bCs/>
                <w:snapToGrid/>
                <w:szCs w:val="24"/>
              </w:rPr>
            </w:pPr>
            <w:r w:rsidRPr="009A1353">
              <w:rPr>
                <w:b/>
                <w:bCs/>
                <w:snapToGrid/>
                <w:szCs w:val="24"/>
              </w:rPr>
              <w:t>$814,340</w:t>
            </w:r>
          </w:p>
        </w:tc>
      </w:tr>
    </w:tbl>
    <w:p w14:paraId="069D4EA1" w14:textId="77777777" w:rsidR="0096519B" w:rsidRPr="0096519B" w:rsidRDefault="0096519B" w:rsidP="00D54EE8">
      <w:pPr>
        <w:rPr>
          <w:sz w:val="16"/>
        </w:rPr>
        <w:sectPr w:rsidR="0096519B" w:rsidRPr="0096519B">
          <w:endnotePr>
            <w:numFmt w:val="decimal"/>
          </w:endnotePr>
          <w:type w:val="continuous"/>
          <w:pgSz w:w="12240" w:h="15840"/>
          <w:pgMar w:top="1440" w:right="1440" w:bottom="1440" w:left="1440" w:header="1440" w:footer="1440" w:gutter="0"/>
          <w:cols w:space="720"/>
          <w:noEndnote/>
        </w:sect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8F2FF3" w:rsidRPr="0099363A" w14:paraId="5CE2057F" w14:textId="77777777" w:rsidTr="00FE026B">
        <w:trPr>
          <w:cantSplit/>
          <w:jc w:val="center"/>
        </w:trPr>
        <w:tc>
          <w:tcPr>
            <w:tcW w:w="3438" w:type="dxa"/>
            <w:tcBorders>
              <w:top w:val="nil"/>
              <w:left w:val="nil"/>
              <w:bottom w:val="nil"/>
              <w:right w:val="nil"/>
            </w:tcBorders>
          </w:tcPr>
          <w:p w14:paraId="5BDE29F6" w14:textId="407F9AA4" w:rsidR="008F2FF3" w:rsidRPr="0099363A" w:rsidRDefault="008F2FF3" w:rsidP="00006BF7">
            <w:pPr>
              <w:pStyle w:val="NoSpacing"/>
              <w:spacing w:line="276" w:lineRule="auto"/>
              <w:rPr>
                <w:b/>
                <w:sz w:val="24"/>
                <w:szCs w:val="24"/>
              </w:rPr>
            </w:pPr>
            <w:r w:rsidRPr="0099363A">
              <w:rPr>
                <w:b/>
                <w:sz w:val="24"/>
                <w:szCs w:val="24"/>
              </w:rPr>
              <w:lastRenderedPageBreak/>
              <w:t>NAME OF GRANT PROGRAM:</w:t>
            </w:r>
          </w:p>
        </w:tc>
        <w:tc>
          <w:tcPr>
            <w:tcW w:w="5040" w:type="dxa"/>
            <w:gridSpan w:val="2"/>
            <w:tcBorders>
              <w:top w:val="nil"/>
              <w:left w:val="nil"/>
              <w:bottom w:val="nil"/>
              <w:right w:val="nil"/>
            </w:tcBorders>
          </w:tcPr>
          <w:p w14:paraId="74FCBA66" w14:textId="4657F1CA" w:rsidR="008F2FF3" w:rsidRPr="0099363A" w:rsidRDefault="008F2FF3" w:rsidP="00D54EE8">
            <w:pPr>
              <w:pStyle w:val="NoSpacing"/>
              <w:rPr>
                <w:sz w:val="24"/>
                <w:szCs w:val="24"/>
              </w:rPr>
            </w:pPr>
            <w:r w:rsidRPr="0099363A">
              <w:rPr>
                <w:sz w:val="24"/>
                <w:szCs w:val="24"/>
              </w:rPr>
              <w:t>Bilingual Education programs for ELs –</w:t>
            </w:r>
            <w:r w:rsidR="0099363A">
              <w:rPr>
                <w:sz w:val="24"/>
                <w:szCs w:val="24"/>
              </w:rPr>
              <w:t xml:space="preserve"> </w:t>
            </w:r>
            <w:r w:rsidRPr="0099363A">
              <w:rPr>
                <w:sz w:val="24"/>
                <w:szCs w:val="24"/>
              </w:rPr>
              <w:t>All Levels</w:t>
            </w:r>
          </w:p>
        </w:tc>
        <w:tc>
          <w:tcPr>
            <w:tcW w:w="2430" w:type="dxa"/>
            <w:tcBorders>
              <w:top w:val="nil"/>
              <w:left w:val="nil"/>
              <w:bottom w:val="nil"/>
              <w:right w:val="nil"/>
            </w:tcBorders>
          </w:tcPr>
          <w:p w14:paraId="1E87DACF" w14:textId="77777777" w:rsidR="008F2FF3" w:rsidRPr="0099363A" w:rsidRDefault="008F2FF3" w:rsidP="00D54EE8">
            <w:pPr>
              <w:rPr>
                <w:szCs w:val="24"/>
              </w:rPr>
            </w:pPr>
            <w:r w:rsidRPr="0099363A">
              <w:rPr>
                <w:b/>
                <w:szCs w:val="24"/>
              </w:rPr>
              <w:t>FUND CODE:</w:t>
            </w:r>
            <w:r w:rsidRPr="0099363A">
              <w:rPr>
                <w:szCs w:val="24"/>
              </w:rPr>
              <w:t xml:space="preserve"> 187</w:t>
            </w:r>
          </w:p>
        </w:tc>
      </w:tr>
      <w:tr w:rsidR="008F2FF3" w:rsidRPr="0099363A" w14:paraId="4B3D2192" w14:textId="77777777" w:rsidTr="00FE026B">
        <w:trPr>
          <w:cantSplit/>
          <w:jc w:val="center"/>
        </w:trPr>
        <w:tc>
          <w:tcPr>
            <w:tcW w:w="3438" w:type="dxa"/>
            <w:tcBorders>
              <w:top w:val="nil"/>
              <w:left w:val="nil"/>
              <w:bottom w:val="nil"/>
              <w:right w:val="nil"/>
            </w:tcBorders>
          </w:tcPr>
          <w:p w14:paraId="65F9D238" w14:textId="7A5C699B" w:rsidR="008F2FF3" w:rsidRPr="0099363A" w:rsidRDefault="008F2FF3" w:rsidP="00006BF7">
            <w:pPr>
              <w:spacing w:line="276" w:lineRule="auto"/>
              <w:rPr>
                <w:b/>
                <w:szCs w:val="24"/>
              </w:rPr>
            </w:pPr>
            <w:r w:rsidRPr="0099363A">
              <w:rPr>
                <w:b/>
                <w:szCs w:val="24"/>
              </w:rPr>
              <w:t>FUNDS ALLOCATED:</w:t>
            </w:r>
          </w:p>
        </w:tc>
        <w:tc>
          <w:tcPr>
            <w:tcW w:w="7470" w:type="dxa"/>
            <w:gridSpan w:val="3"/>
            <w:tcBorders>
              <w:top w:val="nil"/>
              <w:left w:val="nil"/>
              <w:bottom w:val="nil"/>
              <w:right w:val="nil"/>
            </w:tcBorders>
          </w:tcPr>
          <w:p w14:paraId="3C029C90" w14:textId="36E39D89" w:rsidR="008F2FF3" w:rsidRPr="0099363A" w:rsidRDefault="008F2FF3" w:rsidP="00D54EE8">
            <w:pPr>
              <w:rPr>
                <w:szCs w:val="24"/>
              </w:rPr>
            </w:pPr>
            <w:r w:rsidRPr="0099363A">
              <w:rPr>
                <w:szCs w:val="24"/>
              </w:rPr>
              <w:t>$600,000 (State)</w:t>
            </w:r>
          </w:p>
        </w:tc>
      </w:tr>
      <w:tr w:rsidR="008F2FF3" w:rsidRPr="0099363A" w14:paraId="33753A70" w14:textId="77777777" w:rsidTr="00FE026B">
        <w:trPr>
          <w:cantSplit/>
          <w:jc w:val="center"/>
        </w:trPr>
        <w:tc>
          <w:tcPr>
            <w:tcW w:w="3438" w:type="dxa"/>
            <w:tcBorders>
              <w:top w:val="nil"/>
              <w:left w:val="nil"/>
              <w:bottom w:val="nil"/>
              <w:right w:val="nil"/>
            </w:tcBorders>
          </w:tcPr>
          <w:p w14:paraId="033DAF0A" w14:textId="77777777" w:rsidR="008F2FF3" w:rsidRPr="0099363A" w:rsidRDefault="008F2FF3" w:rsidP="00006BF7">
            <w:pPr>
              <w:spacing w:line="276" w:lineRule="auto"/>
              <w:rPr>
                <w:b/>
                <w:szCs w:val="24"/>
              </w:rPr>
            </w:pPr>
            <w:r w:rsidRPr="0099363A">
              <w:rPr>
                <w:b/>
                <w:szCs w:val="24"/>
              </w:rPr>
              <w:t>FUNDS REQUESTED:</w:t>
            </w:r>
          </w:p>
        </w:tc>
        <w:tc>
          <w:tcPr>
            <w:tcW w:w="7470" w:type="dxa"/>
            <w:gridSpan w:val="3"/>
            <w:tcBorders>
              <w:top w:val="nil"/>
              <w:left w:val="nil"/>
              <w:bottom w:val="nil"/>
              <w:right w:val="nil"/>
            </w:tcBorders>
          </w:tcPr>
          <w:p w14:paraId="7070D3AB" w14:textId="551F71BA" w:rsidR="008F2FF3" w:rsidRPr="0099363A" w:rsidRDefault="008F2FF3" w:rsidP="00D54EE8">
            <w:pPr>
              <w:rPr>
                <w:szCs w:val="24"/>
              </w:rPr>
            </w:pPr>
            <w:r w:rsidRPr="0099363A">
              <w:rPr>
                <w:szCs w:val="24"/>
              </w:rPr>
              <w:t>$600,000</w:t>
            </w:r>
          </w:p>
        </w:tc>
      </w:tr>
      <w:tr w:rsidR="008F2FF3" w:rsidRPr="0099363A" w14:paraId="1DE931FB" w14:textId="77777777" w:rsidTr="00FE026B">
        <w:trPr>
          <w:cantSplit/>
          <w:jc w:val="center"/>
        </w:trPr>
        <w:tc>
          <w:tcPr>
            <w:tcW w:w="10908" w:type="dxa"/>
            <w:gridSpan w:val="4"/>
            <w:tcBorders>
              <w:top w:val="nil"/>
              <w:left w:val="nil"/>
              <w:bottom w:val="nil"/>
              <w:right w:val="nil"/>
            </w:tcBorders>
          </w:tcPr>
          <w:p w14:paraId="334FBA13" w14:textId="77777777" w:rsidR="008F2FF3" w:rsidRPr="0099363A" w:rsidRDefault="008F2FF3" w:rsidP="00D54EE8">
            <w:pPr>
              <w:pStyle w:val="Heading1"/>
              <w:jc w:val="left"/>
              <w:rPr>
                <w:b w:val="0"/>
                <w:szCs w:val="24"/>
              </w:rPr>
            </w:pPr>
            <w:r w:rsidRPr="0099363A">
              <w:rPr>
                <w:szCs w:val="24"/>
              </w:rPr>
              <w:t>PURPOSE: Executive Summary</w:t>
            </w:r>
          </w:p>
          <w:p w14:paraId="14A22726" w14:textId="1B1897F7" w:rsidR="008F2FF3" w:rsidRPr="0099363A" w:rsidRDefault="008F2FF3" w:rsidP="00D54EE8">
            <w:pPr>
              <w:rPr>
                <w:szCs w:val="24"/>
              </w:rPr>
            </w:pPr>
            <w:r w:rsidRPr="0099363A">
              <w:rPr>
                <w:szCs w:val="24"/>
              </w:rPr>
              <w:t>The Department of Elementary and Secondary Education</w:t>
            </w:r>
            <w:r w:rsidR="0099363A">
              <w:rPr>
                <w:szCs w:val="24"/>
              </w:rPr>
              <w:t xml:space="preserve"> (Department)</w:t>
            </w:r>
            <w:r w:rsidRPr="0099363A">
              <w:rPr>
                <w:szCs w:val="24"/>
              </w:rPr>
              <w:t xml:space="preserve"> has completed its solicitation for the Bilingual Education Programs for E</w:t>
            </w:r>
            <w:r w:rsidR="0099363A" w:rsidRPr="0099363A">
              <w:rPr>
                <w:szCs w:val="24"/>
              </w:rPr>
              <w:t>l</w:t>
            </w:r>
            <w:r w:rsidRPr="0099363A">
              <w:rPr>
                <w:szCs w:val="24"/>
              </w:rPr>
              <w:t>s</w:t>
            </w:r>
            <w:r w:rsidR="0099363A">
              <w:rPr>
                <w:szCs w:val="24"/>
              </w:rPr>
              <w:t xml:space="preserve"> </w:t>
            </w:r>
            <w:r w:rsidR="002A6DA6" w:rsidRPr="0099363A">
              <w:rPr>
                <w:szCs w:val="24"/>
              </w:rPr>
              <w:t>–</w:t>
            </w:r>
            <w:r w:rsidRPr="0099363A">
              <w:rPr>
                <w:szCs w:val="24"/>
              </w:rPr>
              <w:t xml:space="preserve"> All Levels Grant, a competitive grant program that was open to all districts in the commonwealth. </w:t>
            </w:r>
            <w:r w:rsidRPr="0099363A">
              <w:rPr>
                <w:color w:val="000000"/>
                <w:szCs w:val="24"/>
                <w:shd w:val="clear" w:color="auto" w:fill="FFFFFF"/>
              </w:rPr>
              <w:t>Bilingual education programs are programs that involve teaching academic content in two languages, English and another language. Program types determine the varying amounts of each language used in instruction. Bilingual education programs include dual language education or two-way immersion and transitional bilingual education programs, as defined in M.G.L. c. 71A, § 2, and any other bilingual program types that may be approved by the Department (603 CMR 7.02). The Language Opportunity for Our Kids (LOOK) Act creates a new opportunity for districts to consider the programmatic needs of English Learners (ELs). Under the LOOK Act, districts interested in opening new bilingual education programs may submit proposals to the Department of Elementary and Secondary Education for review (603 CMR 14.04(4)).</w:t>
            </w:r>
            <w:r w:rsidRPr="0099363A">
              <w:rPr>
                <w:color w:val="000000"/>
                <w:szCs w:val="24"/>
              </w:rPr>
              <w:br/>
            </w:r>
            <w:r w:rsidRPr="0099363A">
              <w:rPr>
                <w:color w:val="000000"/>
                <w:szCs w:val="24"/>
              </w:rPr>
              <w:br/>
            </w:r>
            <w:r w:rsidRPr="0099363A">
              <w:rPr>
                <w:color w:val="000000"/>
                <w:szCs w:val="24"/>
                <w:shd w:val="clear" w:color="auto" w:fill="FFFFFF"/>
              </w:rPr>
              <w:t>Districts may consider the following bilingual education programs, as described in the LOOK Act:</w:t>
            </w:r>
          </w:p>
          <w:p w14:paraId="2BC491C8" w14:textId="77777777" w:rsidR="008F2FF3" w:rsidRPr="0099363A" w:rsidRDefault="008F2FF3" w:rsidP="00D54EE8">
            <w:pPr>
              <w:widowControl/>
              <w:numPr>
                <w:ilvl w:val="0"/>
                <w:numId w:val="26"/>
              </w:numPr>
              <w:shd w:val="clear" w:color="auto" w:fill="FFFFFF"/>
              <w:rPr>
                <w:color w:val="000000"/>
                <w:szCs w:val="24"/>
              </w:rPr>
            </w:pPr>
            <w:r w:rsidRPr="0099363A">
              <w:rPr>
                <w:color w:val="000000"/>
                <w:szCs w:val="24"/>
              </w:rPr>
              <w:t>"Dual language education" or "2-way immersion" programs are designed to promote bilingualism and biliteracy, cross-cultural competency and high levels of academic achievement for both native English speakers and English learners from a single language background; provided, however, that students shall develop and maintain their first language while adding a second language and shall receive the same core curriculum as all students in the state; provided further, that the instruction for such students shall be provided in 2 languages throughout the program; and provided further, that "2-way immersion" programs may begin in the early grades, including pre-kindergarten and kindergarten, and may continue through the secondary level.</w:t>
            </w:r>
          </w:p>
          <w:p w14:paraId="2F19693E" w14:textId="77777777" w:rsidR="008F2FF3" w:rsidRPr="0099363A" w:rsidRDefault="008F2FF3" w:rsidP="00D54EE8">
            <w:pPr>
              <w:widowControl/>
              <w:numPr>
                <w:ilvl w:val="0"/>
                <w:numId w:val="26"/>
              </w:numPr>
              <w:shd w:val="clear" w:color="auto" w:fill="FFFFFF"/>
              <w:rPr>
                <w:color w:val="000000"/>
                <w:szCs w:val="24"/>
              </w:rPr>
            </w:pPr>
            <w:r w:rsidRPr="0099363A">
              <w:rPr>
                <w:color w:val="000000"/>
                <w:szCs w:val="24"/>
              </w:rPr>
              <w:t>"Transitional bilingual education" programs are designed to allow English learners to achieve long-term academic success through English-medium instruction in general education classrooms; provided, however, that the native language of the English learner is used to support the student's development of English and content learning and is then gradually phased out of instruction as a student's English proficiency increases; and provided further, that "transitional bilingual education" may be initiated at any level, including middle and high school, but shall not be intended as a method of instruction for a student's entire academic career.</w:t>
            </w:r>
          </w:p>
          <w:p w14:paraId="7CE74337" w14:textId="4B2C372D" w:rsidR="008F2FF3" w:rsidRDefault="008F2FF3" w:rsidP="00D54EE8">
            <w:pPr>
              <w:widowControl/>
              <w:numPr>
                <w:ilvl w:val="0"/>
                <w:numId w:val="26"/>
              </w:numPr>
              <w:shd w:val="clear" w:color="auto" w:fill="FFFFFF"/>
              <w:rPr>
                <w:color w:val="000000"/>
                <w:szCs w:val="24"/>
              </w:rPr>
            </w:pPr>
            <w:r w:rsidRPr="0099363A">
              <w:rPr>
                <w:color w:val="000000"/>
                <w:szCs w:val="24"/>
              </w:rPr>
              <w:t>Other research-based bilingual education programs that include subject matter content and an English language acquisition component.</w:t>
            </w:r>
          </w:p>
          <w:p w14:paraId="7A4D9163" w14:textId="77777777" w:rsidR="00EF41D1" w:rsidRPr="0099363A" w:rsidRDefault="00EF41D1" w:rsidP="00EF41D1">
            <w:pPr>
              <w:widowControl/>
              <w:shd w:val="clear" w:color="auto" w:fill="FFFFFF"/>
              <w:ind w:left="720"/>
              <w:rPr>
                <w:color w:val="000000"/>
                <w:szCs w:val="24"/>
              </w:rPr>
            </w:pPr>
          </w:p>
          <w:p w14:paraId="3BCDA0AC" w14:textId="77777777" w:rsidR="004C7522" w:rsidRDefault="008F2FF3" w:rsidP="00D54EE8">
            <w:pPr>
              <w:rPr>
                <w:color w:val="000000"/>
                <w:szCs w:val="24"/>
                <w:shd w:val="clear" w:color="auto" w:fill="FFFFFF"/>
              </w:rPr>
            </w:pPr>
            <w:r w:rsidRPr="0099363A">
              <w:rPr>
                <w:color w:val="000000"/>
                <w:szCs w:val="24"/>
                <w:shd w:val="clear" w:color="auto" w:fill="FFFFFF"/>
              </w:rPr>
              <w:t>Proposed programs must be based on best practices in the field and the linguistic and educational needs and the demographic characteristics of English learners in the school district. Furthermore, a school district may join with other school districts to provide an English learner program.</w:t>
            </w:r>
          </w:p>
          <w:p w14:paraId="54D08037" w14:textId="77777777" w:rsidR="004C7522" w:rsidRDefault="004C7522" w:rsidP="00D54EE8">
            <w:pPr>
              <w:rPr>
                <w:color w:val="000000"/>
                <w:szCs w:val="24"/>
              </w:rPr>
            </w:pPr>
          </w:p>
          <w:p w14:paraId="1A83D090" w14:textId="278108EF" w:rsidR="004C7522" w:rsidRDefault="004C7522" w:rsidP="00D54EE8">
            <w:pPr>
              <w:rPr>
                <w:color w:val="000000"/>
                <w:szCs w:val="24"/>
              </w:rPr>
            </w:pPr>
            <w:r>
              <w:rPr>
                <w:color w:val="000000"/>
                <w:szCs w:val="24"/>
              </w:rPr>
              <w:t>T</w:t>
            </w:r>
            <w:r w:rsidRPr="0099363A">
              <w:rPr>
                <w:color w:val="000000"/>
                <w:szCs w:val="24"/>
              </w:rPr>
              <w:t xml:space="preserve">he </w:t>
            </w:r>
            <w:r w:rsidRPr="0099363A">
              <w:rPr>
                <w:szCs w:val="24"/>
              </w:rPr>
              <w:t>Bilingual Education programs for E</w:t>
            </w:r>
            <w:r w:rsidR="002A6DA6" w:rsidRPr="0099363A">
              <w:rPr>
                <w:szCs w:val="24"/>
              </w:rPr>
              <w:t>l</w:t>
            </w:r>
            <w:r w:rsidRPr="0099363A">
              <w:rPr>
                <w:szCs w:val="24"/>
              </w:rPr>
              <w:t>s</w:t>
            </w:r>
            <w:r w:rsidR="002A6DA6">
              <w:rPr>
                <w:szCs w:val="24"/>
              </w:rPr>
              <w:t xml:space="preserve"> </w:t>
            </w:r>
            <w:r w:rsidR="002A6DA6" w:rsidRPr="0099363A">
              <w:rPr>
                <w:szCs w:val="24"/>
              </w:rPr>
              <w:t>–</w:t>
            </w:r>
            <w:r w:rsidR="002A6DA6">
              <w:rPr>
                <w:szCs w:val="24"/>
              </w:rPr>
              <w:t xml:space="preserve"> </w:t>
            </w:r>
            <w:r w:rsidRPr="0099363A">
              <w:rPr>
                <w:szCs w:val="24"/>
              </w:rPr>
              <w:t xml:space="preserve">All Levels </w:t>
            </w:r>
            <w:r w:rsidRPr="0099363A">
              <w:rPr>
                <w:color w:val="000000"/>
                <w:szCs w:val="24"/>
              </w:rPr>
              <w:t xml:space="preserve">is a competitive one-year grant, </w:t>
            </w:r>
            <w:r w:rsidRPr="0099363A">
              <w:rPr>
                <w:noProof/>
                <w:color w:val="000000"/>
                <w:szCs w:val="24"/>
              </w:rPr>
              <w:t>and</w:t>
            </w:r>
            <w:r w:rsidRPr="0099363A">
              <w:rPr>
                <w:color w:val="000000"/>
                <w:szCs w:val="24"/>
              </w:rPr>
              <w:t xml:space="preserve"> it is not re-occurring. DESE received</w:t>
            </w:r>
            <w:r w:rsidRPr="0099363A">
              <w:rPr>
                <w:szCs w:val="24"/>
              </w:rPr>
              <w:t xml:space="preserve"> </w:t>
            </w:r>
            <w:r w:rsidRPr="0099363A">
              <w:rPr>
                <w:noProof/>
                <w:szCs w:val="24"/>
              </w:rPr>
              <w:t xml:space="preserve">six </w:t>
            </w:r>
            <w:r w:rsidRPr="0099363A">
              <w:rPr>
                <w:szCs w:val="24"/>
              </w:rPr>
              <w:t>proposals</w:t>
            </w:r>
            <w:r w:rsidRPr="0099363A">
              <w:rPr>
                <w:color w:val="000000"/>
                <w:szCs w:val="24"/>
              </w:rPr>
              <w:t xml:space="preserve">; two grants for $300,000 each (total of $600,000) </w:t>
            </w:r>
            <w:r w:rsidRPr="0099363A">
              <w:rPr>
                <w:noProof/>
                <w:color w:val="000000"/>
                <w:szCs w:val="24"/>
              </w:rPr>
              <w:t>are recommended</w:t>
            </w:r>
            <w:r w:rsidRPr="0099363A">
              <w:rPr>
                <w:color w:val="000000"/>
                <w:szCs w:val="24"/>
              </w:rPr>
              <w:t>.</w:t>
            </w:r>
          </w:p>
          <w:p w14:paraId="1ACA3593" w14:textId="77777777" w:rsidR="004C7522" w:rsidRPr="004C7522" w:rsidRDefault="004C7522" w:rsidP="00D54EE8">
            <w:pPr>
              <w:rPr>
                <w:color w:val="000000"/>
                <w:szCs w:val="24"/>
                <w:shd w:val="clear" w:color="auto" w:fill="FFFFFF"/>
              </w:rPr>
            </w:pPr>
          </w:p>
          <w:p w14:paraId="63F3E01A" w14:textId="4B544362" w:rsidR="004C7522" w:rsidRPr="00006BF7" w:rsidRDefault="004C7522" w:rsidP="00006BF7">
            <w:pPr>
              <w:widowControl/>
              <w:numPr>
                <w:ilvl w:val="0"/>
                <w:numId w:val="27"/>
              </w:numPr>
              <w:rPr>
                <w:szCs w:val="24"/>
              </w:rPr>
            </w:pPr>
            <w:r w:rsidRPr="0099363A">
              <w:rPr>
                <w:color w:val="000000"/>
                <w:szCs w:val="24"/>
              </w:rPr>
              <w:t xml:space="preserve">Here is the link to the RFP (grant code 187) for more details: </w:t>
            </w:r>
            <w:hyperlink r:id="rId15" w:history="1">
              <w:r w:rsidRPr="0099363A">
                <w:rPr>
                  <w:rStyle w:val="Hyperlink"/>
                  <w:szCs w:val="24"/>
                </w:rPr>
                <w:t>http://www.doe.mass.edu/grants/2019/187</w:t>
              </w:r>
            </w:hyperlink>
            <w:hyperlink r:id="rId16" w:history="1">
              <w:r w:rsidRPr="0099363A">
                <w:rPr>
                  <w:rStyle w:val="Hyperlink"/>
                  <w:szCs w:val="24"/>
                </w:rPr>
                <w:t>/</w:t>
              </w:r>
            </w:hyperlink>
          </w:p>
        </w:tc>
      </w:tr>
      <w:tr w:rsidR="008F2FF3" w:rsidRPr="0099363A" w14:paraId="6F5A3F8F" w14:textId="77777777" w:rsidTr="00FE026B">
        <w:trPr>
          <w:jc w:val="center"/>
        </w:trPr>
        <w:tc>
          <w:tcPr>
            <w:tcW w:w="5418" w:type="dxa"/>
            <w:gridSpan w:val="2"/>
            <w:tcBorders>
              <w:top w:val="nil"/>
              <w:left w:val="nil"/>
              <w:bottom w:val="nil"/>
              <w:right w:val="nil"/>
            </w:tcBorders>
          </w:tcPr>
          <w:p w14:paraId="162F34F7" w14:textId="719BD02E" w:rsidR="008F2FF3" w:rsidRPr="0099363A" w:rsidRDefault="008F2FF3" w:rsidP="0099363A">
            <w:pPr>
              <w:spacing w:after="120"/>
              <w:rPr>
                <w:b/>
                <w:szCs w:val="24"/>
              </w:rPr>
            </w:pPr>
          </w:p>
        </w:tc>
        <w:tc>
          <w:tcPr>
            <w:tcW w:w="5490" w:type="dxa"/>
            <w:gridSpan w:val="2"/>
            <w:tcBorders>
              <w:top w:val="nil"/>
              <w:left w:val="nil"/>
              <w:bottom w:val="nil"/>
              <w:right w:val="nil"/>
            </w:tcBorders>
          </w:tcPr>
          <w:p w14:paraId="2C0FA5D9" w14:textId="6ED161A4" w:rsidR="008F2FF3" w:rsidRPr="0099363A" w:rsidRDefault="008F2FF3" w:rsidP="0099363A">
            <w:pPr>
              <w:spacing w:after="120"/>
              <w:rPr>
                <w:szCs w:val="24"/>
              </w:rPr>
            </w:pPr>
          </w:p>
        </w:tc>
      </w:tr>
      <w:tr w:rsidR="00FE026B" w:rsidRPr="0099363A" w14:paraId="10BF9084" w14:textId="77777777" w:rsidTr="00FE026B">
        <w:trPr>
          <w:cantSplit/>
          <w:trHeight w:val="1350"/>
          <w:jc w:val="center"/>
        </w:trPr>
        <w:tc>
          <w:tcPr>
            <w:tcW w:w="10908" w:type="dxa"/>
            <w:gridSpan w:val="4"/>
            <w:tcBorders>
              <w:top w:val="nil"/>
              <w:left w:val="nil"/>
              <w:bottom w:val="nil"/>
              <w:right w:val="nil"/>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5490"/>
            </w:tblGrid>
            <w:tr w:rsidR="00FE026B" w:rsidRPr="00C5729F" w14:paraId="43962347" w14:textId="77777777" w:rsidTr="00A71D73">
              <w:trPr>
                <w:jc w:val="center"/>
              </w:trPr>
              <w:tc>
                <w:tcPr>
                  <w:tcW w:w="5418" w:type="dxa"/>
                  <w:tcBorders>
                    <w:top w:val="nil"/>
                    <w:left w:val="nil"/>
                    <w:bottom w:val="nil"/>
                    <w:right w:val="nil"/>
                  </w:tcBorders>
                </w:tcPr>
                <w:p w14:paraId="2864334B" w14:textId="77777777" w:rsidR="00FE026B" w:rsidRPr="00C5729F" w:rsidRDefault="00FE026B" w:rsidP="00006BF7">
                  <w:pPr>
                    <w:spacing w:after="120" w:line="276" w:lineRule="auto"/>
                    <w:rPr>
                      <w:b/>
                      <w:szCs w:val="24"/>
                    </w:rPr>
                  </w:pPr>
                  <w:r w:rsidRPr="00C5729F">
                    <w:rPr>
                      <w:b/>
                      <w:szCs w:val="24"/>
                    </w:rPr>
                    <w:lastRenderedPageBreak/>
                    <w:t>NUMBER OF PROPOSALS RECEIVED:</w:t>
                  </w:r>
                </w:p>
              </w:tc>
              <w:tc>
                <w:tcPr>
                  <w:tcW w:w="5490" w:type="dxa"/>
                  <w:tcBorders>
                    <w:top w:val="nil"/>
                    <w:left w:val="nil"/>
                    <w:bottom w:val="nil"/>
                    <w:right w:val="nil"/>
                  </w:tcBorders>
                </w:tcPr>
                <w:p w14:paraId="27109E50" w14:textId="77777777" w:rsidR="00FE026B" w:rsidRPr="00C5729F" w:rsidRDefault="00FE026B" w:rsidP="00006BF7">
                  <w:pPr>
                    <w:spacing w:after="120" w:line="276" w:lineRule="auto"/>
                    <w:rPr>
                      <w:szCs w:val="24"/>
                    </w:rPr>
                  </w:pPr>
                  <w:r w:rsidRPr="00C5729F">
                    <w:rPr>
                      <w:szCs w:val="24"/>
                    </w:rPr>
                    <w:t>6</w:t>
                  </w:r>
                </w:p>
              </w:tc>
            </w:tr>
            <w:tr w:rsidR="00FE026B" w:rsidRPr="00C5729F" w14:paraId="2622BED8" w14:textId="77777777" w:rsidTr="00A71D73">
              <w:trPr>
                <w:trHeight w:val="224"/>
                <w:jc w:val="center"/>
              </w:trPr>
              <w:tc>
                <w:tcPr>
                  <w:tcW w:w="5418" w:type="dxa"/>
                  <w:tcBorders>
                    <w:top w:val="nil"/>
                    <w:left w:val="nil"/>
                    <w:bottom w:val="nil"/>
                    <w:right w:val="nil"/>
                  </w:tcBorders>
                </w:tcPr>
                <w:p w14:paraId="71D427D1" w14:textId="77777777" w:rsidR="00FE026B" w:rsidRPr="00C5729F" w:rsidRDefault="00FE026B" w:rsidP="00006BF7">
                  <w:pPr>
                    <w:spacing w:after="120" w:line="276" w:lineRule="auto"/>
                    <w:rPr>
                      <w:b/>
                      <w:szCs w:val="24"/>
                    </w:rPr>
                  </w:pPr>
                  <w:r w:rsidRPr="00C5729F">
                    <w:rPr>
                      <w:b/>
                      <w:szCs w:val="24"/>
                    </w:rPr>
                    <w:t>NUMBER OF PROPOSALS RECOMMENDED:</w:t>
                  </w:r>
                </w:p>
              </w:tc>
              <w:tc>
                <w:tcPr>
                  <w:tcW w:w="5490" w:type="dxa"/>
                  <w:tcBorders>
                    <w:top w:val="nil"/>
                    <w:left w:val="nil"/>
                    <w:bottom w:val="nil"/>
                    <w:right w:val="nil"/>
                  </w:tcBorders>
                </w:tcPr>
                <w:p w14:paraId="730872A3" w14:textId="77777777" w:rsidR="00FE026B" w:rsidRPr="00C5729F" w:rsidRDefault="00FE026B" w:rsidP="00006BF7">
                  <w:pPr>
                    <w:spacing w:after="120" w:line="276" w:lineRule="auto"/>
                    <w:rPr>
                      <w:szCs w:val="24"/>
                    </w:rPr>
                  </w:pPr>
                  <w:r w:rsidRPr="00C5729F">
                    <w:rPr>
                      <w:szCs w:val="24"/>
                    </w:rPr>
                    <w:t>2</w:t>
                  </w:r>
                </w:p>
              </w:tc>
            </w:tr>
            <w:tr w:rsidR="00FE026B" w:rsidRPr="00C5729F" w14:paraId="12D7B014" w14:textId="77777777" w:rsidTr="00A71D73">
              <w:trPr>
                <w:trHeight w:val="117"/>
                <w:jc w:val="center"/>
              </w:trPr>
              <w:tc>
                <w:tcPr>
                  <w:tcW w:w="5418" w:type="dxa"/>
                  <w:tcBorders>
                    <w:top w:val="nil"/>
                    <w:left w:val="nil"/>
                    <w:bottom w:val="nil"/>
                    <w:right w:val="nil"/>
                  </w:tcBorders>
                </w:tcPr>
                <w:p w14:paraId="1E00200A" w14:textId="77777777" w:rsidR="00FE026B" w:rsidRPr="00C5729F" w:rsidRDefault="00FE026B" w:rsidP="00006BF7">
                  <w:pPr>
                    <w:pStyle w:val="NoSpacing"/>
                    <w:spacing w:line="276" w:lineRule="auto"/>
                    <w:rPr>
                      <w:b/>
                      <w:sz w:val="24"/>
                      <w:szCs w:val="24"/>
                    </w:rPr>
                  </w:pPr>
                  <w:r w:rsidRPr="00C5729F">
                    <w:rPr>
                      <w:b/>
                      <w:sz w:val="24"/>
                      <w:szCs w:val="24"/>
                    </w:rPr>
                    <w:t>NUMBER OF PROPOSALS NOT RECOMMENDED:</w:t>
                  </w:r>
                </w:p>
              </w:tc>
              <w:tc>
                <w:tcPr>
                  <w:tcW w:w="5490" w:type="dxa"/>
                  <w:tcBorders>
                    <w:top w:val="nil"/>
                    <w:left w:val="nil"/>
                    <w:bottom w:val="nil"/>
                    <w:right w:val="nil"/>
                  </w:tcBorders>
                </w:tcPr>
                <w:p w14:paraId="05D9E29F" w14:textId="77777777" w:rsidR="00FE026B" w:rsidRPr="00C5729F" w:rsidRDefault="00FE026B" w:rsidP="00006BF7">
                  <w:pPr>
                    <w:spacing w:after="120" w:line="276" w:lineRule="auto"/>
                    <w:rPr>
                      <w:szCs w:val="24"/>
                    </w:rPr>
                  </w:pPr>
                  <w:r w:rsidRPr="00C5729F">
                    <w:rPr>
                      <w:szCs w:val="24"/>
                    </w:rPr>
                    <w:t>4</w:t>
                  </w:r>
                </w:p>
              </w:tc>
            </w:tr>
          </w:tbl>
          <w:p w14:paraId="140B4E17" w14:textId="77777777" w:rsidR="00FE026B" w:rsidRPr="0099363A" w:rsidRDefault="00FE026B" w:rsidP="00006BF7">
            <w:pPr>
              <w:spacing w:line="276" w:lineRule="auto"/>
              <w:rPr>
                <w:b/>
                <w:szCs w:val="24"/>
              </w:rPr>
            </w:pPr>
          </w:p>
        </w:tc>
      </w:tr>
      <w:tr w:rsidR="008F2FF3" w:rsidRPr="0099363A" w14:paraId="0976DDE6" w14:textId="77777777" w:rsidTr="00D54EE8">
        <w:trPr>
          <w:cantSplit/>
          <w:trHeight w:val="2070"/>
          <w:jc w:val="center"/>
        </w:trPr>
        <w:tc>
          <w:tcPr>
            <w:tcW w:w="10908" w:type="dxa"/>
            <w:gridSpan w:val="4"/>
            <w:tcBorders>
              <w:top w:val="nil"/>
              <w:left w:val="nil"/>
              <w:bottom w:val="nil"/>
              <w:right w:val="nil"/>
            </w:tcBorders>
          </w:tcPr>
          <w:p w14:paraId="464967B2" w14:textId="5B36A9C7" w:rsidR="0099363A" w:rsidRPr="00006BF7" w:rsidRDefault="008F2FF3" w:rsidP="00006BF7">
            <w:pPr>
              <w:spacing w:line="276" w:lineRule="auto"/>
              <w:rPr>
                <w:b/>
                <w:szCs w:val="24"/>
              </w:rPr>
            </w:pPr>
            <w:r w:rsidRPr="0099363A">
              <w:rPr>
                <w:b/>
                <w:szCs w:val="24"/>
              </w:rPr>
              <w:t xml:space="preserve">RESULT OF FUNDING: </w:t>
            </w:r>
            <w:r w:rsidRPr="0099363A">
              <w:rPr>
                <w:szCs w:val="24"/>
              </w:rPr>
              <w:t>Two recommended recipients of $300,000 each for a total of $600,000</w:t>
            </w:r>
            <w:r w:rsidR="0099363A">
              <w:rPr>
                <w:szCs w:val="24"/>
              </w:rPr>
              <w:t>.</w:t>
            </w:r>
          </w:p>
          <w:p w14:paraId="4E750E87" w14:textId="352F0A05" w:rsidR="008F2FF3" w:rsidRPr="0099363A" w:rsidRDefault="008F2FF3" w:rsidP="00006BF7">
            <w:pPr>
              <w:spacing w:line="276" w:lineRule="auto"/>
              <w:rPr>
                <w:szCs w:val="24"/>
              </w:rPr>
            </w:pPr>
            <w:r w:rsidRPr="0099363A">
              <w:rPr>
                <w:szCs w:val="24"/>
              </w:rPr>
              <w:t>With the funds, the recipients will:</w:t>
            </w:r>
          </w:p>
          <w:p w14:paraId="7BBB25C9" w14:textId="77777777" w:rsidR="008F2FF3" w:rsidRPr="0099363A" w:rsidRDefault="008F2FF3" w:rsidP="00006BF7">
            <w:pPr>
              <w:widowControl/>
              <w:numPr>
                <w:ilvl w:val="0"/>
                <w:numId w:val="25"/>
              </w:numPr>
              <w:shd w:val="clear" w:color="auto" w:fill="FFFFFF"/>
              <w:spacing w:line="276" w:lineRule="auto"/>
              <w:rPr>
                <w:color w:val="000000"/>
                <w:szCs w:val="24"/>
              </w:rPr>
            </w:pPr>
            <w:r w:rsidRPr="0099363A">
              <w:rPr>
                <w:color w:val="000000"/>
                <w:szCs w:val="24"/>
              </w:rPr>
              <w:t>Develop a proposal for a new alternative program and successfully complete DESE's review process;</w:t>
            </w:r>
          </w:p>
          <w:p w14:paraId="55A57A91" w14:textId="77777777" w:rsidR="008F2FF3" w:rsidRPr="0099363A" w:rsidRDefault="008F2FF3" w:rsidP="00006BF7">
            <w:pPr>
              <w:widowControl/>
              <w:numPr>
                <w:ilvl w:val="0"/>
                <w:numId w:val="25"/>
              </w:numPr>
              <w:shd w:val="clear" w:color="auto" w:fill="FFFFFF"/>
              <w:spacing w:line="276" w:lineRule="auto"/>
              <w:rPr>
                <w:color w:val="000000"/>
                <w:szCs w:val="24"/>
              </w:rPr>
            </w:pPr>
            <w:r w:rsidRPr="0099363A">
              <w:rPr>
                <w:color w:val="000000"/>
                <w:szCs w:val="24"/>
              </w:rPr>
              <w:t>Create (and cultivate) a variety of approaches to train, recruit and retain bilingual education program educators; and</w:t>
            </w:r>
          </w:p>
          <w:p w14:paraId="0A5C13F9" w14:textId="4F0F421B" w:rsidR="008F2FF3" w:rsidRPr="0099363A" w:rsidRDefault="008F2FF3" w:rsidP="00006BF7">
            <w:pPr>
              <w:widowControl/>
              <w:numPr>
                <w:ilvl w:val="0"/>
                <w:numId w:val="25"/>
              </w:numPr>
              <w:shd w:val="clear" w:color="auto" w:fill="FFFFFF"/>
              <w:spacing w:line="276" w:lineRule="auto"/>
              <w:rPr>
                <w:color w:val="000000"/>
                <w:szCs w:val="24"/>
              </w:rPr>
            </w:pPr>
            <w:r w:rsidRPr="0099363A">
              <w:rPr>
                <w:color w:val="000000"/>
                <w:szCs w:val="24"/>
              </w:rPr>
              <w:t>Implement culturally responsive teaching practices that promote equity and social justice</w:t>
            </w:r>
            <w:r w:rsidR="0099363A">
              <w:rPr>
                <w:color w:val="000000"/>
                <w:szCs w:val="24"/>
              </w:rPr>
              <w:t>.</w:t>
            </w:r>
          </w:p>
        </w:tc>
      </w:tr>
    </w:tbl>
    <w:p w14:paraId="302B7B00" w14:textId="68A03223" w:rsidR="008F2FF3" w:rsidRPr="0099363A" w:rsidRDefault="008F2FF3" w:rsidP="0099363A">
      <w:pPr>
        <w:rPr>
          <w:szCs w:val="24"/>
        </w:rPr>
      </w:pP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8F2FF3" w:rsidRPr="0099363A" w14:paraId="6EFDE29C" w14:textId="77777777" w:rsidTr="0099363A">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0F1A7C8E" w14:textId="77777777" w:rsidR="008F2FF3" w:rsidRPr="0099363A" w:rsidRDefault="008F2FF3" w:rsidP="0099363A">
            <w:pPr>
              <w:spacing w:before="20" w:after="20"/>
              <w:rPr>
                <w:b/>
                <w:color w:val="000000"/>
                <w:szCs w:val="24"/>
              </w:rPr>
            </w:pPr>
            <w:r w:rsidRPr="0099363A">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062906FE" w14:textId="77777777" w:rsidR="008F2FF3" w:rsidRPr="0099363A" w:rsidRDefault="008F2FF3" w:rsidP="0099363A">
            <w:pPr>
              <w:spacing w:before="20" w:after="20"/>
              <w:rPr>
                <w:b/>
                <w:color w:val="000000"/>
                <w:szCs w:val="24"/>
              </w:rPr>
            </w:pPr>
            <w:r w:rsidRPr="0099363A">
              <w:rPr>
                <w:b/>
                <w:color w:val="000000"/>
                <w:szCs w:val="24"/>
              </w:rPr>
              <w:t>AMOUNTS</w:t>
            </w:r>
          </w:p>
        </w:tc>
      </w:tr>
      <w:tr w:rsidR="008F2FF3" w:rsidRPr="0099363A" w14:paraId="0D09AB65" w14:textId="77777777" w:rsidTr="0099363A">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1CEB7E8C" w14:textId="5D17E3AA" w:rsidR="008F2FF3" w:rsidRPr="0099363A" w:rsidRDefault="008F2FF3" w:rsidP="0099363A">
            <w:pPr>
              <w:spacing w:before="20" w:after="20"/>
              <w:rPr>
                <w:szCs w:val="24"/>
              </w:rPr>
            </w:pPr>
            <w:r w:rsidRPr="0099363A">
              <w:rPr>
                <w:szCs w:val="24"/>
              </w:rPr>
              <w:t>Salem (Lynn partnership with Salem)</w:t>
            </w:r>
          </w:p>
        </w:tc>
        <w:tc>
          <w:tcPr>
            <w:tcW w:w="1440" w:type="dxa"/>
            <w:tcBorders>
              <w:top w:val="single" w:sz="6" w:space="0" w:color="auto"/>
              <w:left w:val="single" w:sz="6" w:space="0" w:color="auto"/>
              <w:bottom w:val="single" w:sz="6" w:space="0" w:color="auto"/>
              <w:right w:val="single" w:sz="6" w:space="0" w:color="auto"/>
            </w:tcBorders>
            <w:vAlign w:val="center"/>
          </w:tcPr>
          <w:p w14:paraId="11628EB7" w14:textId="77777777" w:rsidR="008F2FF3" w:rsidRPr="0099363A" w:rsidRDefault="008F2FF3" w:rsidP="00D54EE8">
            <w:pPr>
              <w:spacing w:before="20" w:after="20"/>
              <w:jc w:val="right"/>
              <w:rPr>
                <w:szCs w:val="24"/>
              </w:rPr>
            </w:pPr>
            <w:r w:rsidRPr="0099363A">
              <w:rPr>
                <w:szCs w:val="24"/>
              </w:rPr>
              <w:t>$300,000</w:t>
            </w:r>
          </w:p>
        </w:tc>
      </w:tr>
      <w:tr w:rsidR="008F2FF3" w:rsidRPr="0099363A" w14:paraId="516C04CB" w14:textId="77777777" w:rsidTr="0099363A">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700FBE9" w14:textId="425AC2FE" w:rsidR="008F2FF3" w:rsidRPr="0099363A" w:rsidRDefault="008F2FF3" w:rsidP="0099363A">
            <w:pPr>
              <w:spacing w:before="20" w:after="20"/>
              <w:rPr>
                <w:szCs w:val="24"/>
              </w:rPr>
            </w:pPr>
            <w:r w:rsidRPr="0099363A">
              <w:rPr>
                <w:szCs w:val="24"/>
              </w:rPr>
              <w:t>Amherst (Holyoke partnership with Amherst)</w:t>
            </w:r>
          </w:p>
        </w:tc>
        <w:tc>
          <w:tcPr>
            <w:tcW w:w="1440" w:type="dxa"/>
            <w:tcBorders>
              <w:top w:val="single" w:sz="6" w:space="0" w:color="auto"/>
              <w:left w:val="single" w:sz="6" w:space="0" w:color="auto"/>
              <w:bottom w:val="single" w:sz="6" w:space="0" w:color="auto"/>
              <w:right w:val="single" w:sz="6" w:space="0" w:color="auto"/>
            </w:tcBorders>
            <w:vAlign w:val="center"/>
          </w:tcPr>
          <w:p w14:paraId="0BCCF8A8" w14:textId="1767F6F4" w:rsidR="008F2FF3" w:rsidRPr="0099363A" w:rsidRDefault="0099363A" w:rsidP="00D54EE8">
            <w:pPr>
              <w:spacing w:before="20" w:after="20"/>
              <w:jc w:val="right"/>
              <w:rPr>
                <w:szCs w:val="24"/>
              </w:rPr>
            </w:pPr>
            <w:r>
              <w:rPr>
                <w:szCs w:val="24"/>
              </w:rPr>
              <w:t>$</w:t>
            </w:r>
            <w:r w:rsidR="008F2FF3" w:rsidRPr="0099363A">
              <w:rPr>
                <w:szCs w:val="24"/>
              </w:rPr>
              <w:t>300,000</w:t>
            </w:r>
          </w:p>
        </w:tc>
      </w:tr>
      <w:tr w:rsidR="008F2FF3" w:rsidRPr="0099363A" w14:paraId="4F780764" w14:textId="77777777" w:rsidTr="0099363A">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3800CFB1" w14:textId="77777777" w:rsidR="008F2FF3" w:rsidRPr="0099363A" w:rsidRDefault="008F2FF3" w:rsidP="0099363A">
            <w:pPr>
              <w:pStyle w:val="Heading2"/>
              <w:spacing w:before="20" w:after="20"/>
              <w:ind w:left="0"/>
              <w:jc w:val="left"/>
              <w:rPr>
                <w:rFonts w:ascii="Times New Roman" w:hAnsi="Times New Roman"/>
                <w:b/>
                <w:i w:val="0"/>
                <w:sz w:val="24"/>
                <w:szCs w:val="24"/>
              </w:rPr>
            </w:pPr>
            <w:r w:rsidRPr="0099363A">
              <w:rPr>
                <w:rFonts w:ascii="Times New Roman" w:hAnsi="Times New Roman"/>
                <w:b/>
                <w:i w:val="0"/>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122C7B04" w14:textId="77777777" w:rsidR="008F2FF3" w:rsidRPr="0099363A" w:rsidRDefault="008F2FF3" w:rsidP="00D54EE8">
            <w:pPr>
              <w:spacing w:before="20" w:after="20"/>
              <w:jc w:val="right"/>
              <w:rPr>
                <w:b/>
                <w:color w:val="000000"/>
                <w:szCs w:val="24"/>
              </w:rPr>
            </w:pPr>
            <w:r w:rsidRPr="0099363A">
              <w:rPr>
                <w:b/>
                <w:color w:val="000000"/>
                <w:szCs w:val="24"/>
              </w:rPr>
              <w:t>$600,000</w:t>
            </w:r>
          </w:p>
        </w:tc>
      </w:tr>
    </w:tbl>
    <w:p w14:paraId="4177DB26" w14:textId="03AA003E" w:rsidR="005115B2" w:rsidRDefault="005115B2" w:rsidP="0096519B">
      <w:pPr>
        <w:tabs>
          <w:tab w:val="left" w:pos="1842"/>
        </w:tabs>
        <w:rPr>
          <w:szCs w:val="24"/>
        </w:rPr>
      </w:pPr>
    </w:p>
    <w:p w14:paraId="6418D348" w14:textId="276E6718" w:rsidR="00006BF7" w:rsidRDefault="00006BF7" w:rsidP="0096519B">
      <w:pPr>
        <w:tabs>
          <w:tab w:val="left" w:pos="1842"/>
        </w:tabs>
      </w:pPr>
    </w:p>
    <w:p w14:paraId="5175D9D0" w14:textId="3131CF17" w:rsidR="00006BF7" w:rsidRDefault="00006BF7" w:rsidP="0096519B">
      <w:pPr>
        <w:tabs>
          <w:tab w:val="left" w:pos="1842"/>
        </w:tabs>
      </w:pPr>
    </w:p>
    <w:p w14:paraId="5EE2669E" w14:textId="2E879D42" w:rsidR="00006BF7" w:rsidRDefault="00006BF7" w:rsidP="0096519B">
      <w:pPr>
        <w:tabs>
          <w:tab w:val="left" w:pos="1842"/>
        </w:tabs>
      </w:pPr>
    </w:p>
    <w:p w14:paraId="23A8A8FF" w14:textId="18680512" w:rsidR="00006BF7" w:rsidRDefault="00006BF7" w:rsidP="0096519B">
      <w:pPr>
        <w:tabs>
          <w:tab w:val="left" w:pos="1842"/>
        </w:tabs>
      </w:pPr>
    </w:p>
    <w:p w14:paraId="6997537C" w14:textId="6D6AB4FB" w:rsidR="00006BF7" w:rsidRDefault="00006BF7" w:rsidP="0096519B">
      <w:pPr>
        <w:tabs>
          <w:tab w:val="left" w:pos="1842"/>
        </w:tabs>
      </w:pPr>
    </w:p>
    <w:p w14:paraId="31ADE178" w14:textId="76AF7BCD" w:rsidR="00006BF7" w:rsidRDefault="00006BF7" w:rsidP="0096519B">
      <w:pPr>
        <w:tabs>
          <w:tab w:val="left" w:pos="1842"/>
        </w:tabs>
      </w:pPr>
    </w:p>
    <w:p w14:paraId="452D650D" w14:textId="798A8E0B" w:rsidR="00006BF7" w:rsidRDefault="00006BF7" w:rsidP="0096519B">
      <w:pPr>
        <w:tabs>
          <w:tab w:val="left" w:pos="1842"/>
        </w:tabs>
      </w:pPr>
    </w:p>
    <w:p w14:paraId="53783288" w14:textId="45377308" w:rsidR="00006BF7" w:rsidRDefault="00006BF7" w:rsidP="0096519B">
      <w:pPr>
        <w:tabs>
          <w:tab w:val="left" w:pos="1842"/>
        </w:tabs>
      </w:pPr>
    </w:p>
    <w:p w14:paraId="7B44DBC2" w14:textId="1BAFAA39" w:rsidR="00006BF7" w:rsidRDefault="00006BF7" w:rsidP="0096519B">
      <w:pPr>
        <w:tabs>
          <w:tab w:val="left" w:pos="1842"/>
        </w:tabs>
      </w:pPr>
    </w:p>
    <w:p w14:paraId="3D221337" w14:textId="5F47FBE5" w:rsidR="00006BF7" w:rsidRDefault="00006BF7" w:rsidP="0096519B">
      <w:pPr>
        <w:tabs>
          <w:tab w:val="left" w:pos="1842"/>
        </w:tabs>
      </w:pPr>
    </w:p>
    <w:p w14:paraId="67977501" w14:textId="38708806" w:rsidR="00006BF7" w:rsidRDefault="00006BF7" w:rsidP="0096519B">
      <w:pPr>
        <w:tabs>
          <w:tab w:val="left" w:pos="1842"/>
        </w:tabs>
      </w:pPr>
    </w:p>
    <w:p w14:paraId="501F0DCB" w14:textId="526106C0" w:rsidR="00006BF7" w:rsidRDefault="00006BF7" w:rsidP="0096519B">
      <w:pPr>
        <w:tabs>
          <w:tab w:val="left" w:pos="1842"/>
        </w:tabs>
      </w:pPr>
    </w:p>
    <w:p w14:paraId="6F4CE411" w14:textId="73D644BA" w:rsidR="00006BF7" w:rsidRDefault="00006BF7" w:rsidP="0096519B">
      <w:pPr>
        <w:tabs>
          <w:tab w:val="left" w:pos="1842"/>
        </w:tabs>
      </w:pPr>
    </w:p>
    <w:p w14:paraId="7E178AC7" w14:textId="6833F432" w:rsidR="00006BF7" w:rsidRDefault="00006BF7" w:rsidP="0096519B">
      <w:pPr>
        <w:tabs>
          <w:tab w:val="left" w:pos="1842"/>
        </w:tabs>
      </w:pPr>
    </w:p>
    <w:p w14:paraId="2C2BFE67" w14:textId="2ECB7FE6" w:rsidR="00006BF7" w:rsidRDefault="00006BF7" w:rsidP="0096519B">
      <w:pPr>
        <w:tabs>
          <w:tab w:val="left" w:pos="1842"/>
        </w:tabs>
      </w:pPr>
    </w:p>
    <w:p w14:paraId="4FF66329" w14:textId="3A46F61C" w:rsidR="00006BF7" w:rsidRDefault="00006BF7" w:rsidP="0096519B">
      <w:pPr>
        <w:tabs>
          <w:tab w:val="left" w:pos="1842"/>
        </w:tabs>
      </w:pPr>
    </w:p>
    <w:p w14:paraId="4F5C5E52" w14:textId="259B5AF0" w:rsidR="00006BF7" w:rsidRDefault="00006BF7" w:rsidP="0096519B">
      <w:pPr>
        <w:tabs>
          <w:tab w:val="left" w:pos="1842"/>
        </w:tabs>
      </w:pPr>
    </w:p>
    <w:p w14:paraId="53FC7949" w14:textId="17C5C608" w:rsidR="00006BF7" w:rsidRDefault="00006BF7" w:rsidP="0096519B">
      <w:pPr>
        <w:tabs>
          <w:tab w:val="left" w:pos="1842"/>
        </w:tabs>
      </w:pPr>
    </w:p>
    <w:p w14:paraId="194AD296" w14:textId="667D8860" w:rsidR="00006BF7" w:rsidRDefault="00006BF7" w:rsidP="0096519B">
      <w:pPr>
        <w:tabs>
          <w:tab w:val="left" w:pos="1842"/>
        </w:tabs>
      </w:pPr>
    </w:p>
    <w:p w14:paraId="78E5BA71" w14:textId="202E6CA6" w:rsidR="00006BF7" w:rsidRDefault="00006BF7" w:rsidP="0096519B">
      <w:pPr>
        <w:tabs>
          <w:tab w:val="left" w:pos="1842"/>
        </w:tabs>
      </w:pPr>
    </w:p>
    <w:p w14:paraId="300AEFDA" w14:textId="2EA045FA" w:rsidR="00006BF7" w:rsidRDefault="00006BF7" w:rsidP="0096519B">
      <w:pPr>
        <w:tabs>
          <w:tab w:val="left" w:pos="1842"/>
        </w:tabs>
      </w:pPr>
    </w:p>
    <w:p w14:paraId="55A9621C" w14:textId="5E25A14A" w:rsidR="00006BF7" w:rsidRDefault="00006BF7" w:rsidP="0096519B">
      <w:pPr>
        <w:tabs>
          <w:tab w:val="left" w:pos="1842"/>
        </w:tabs>
      </w:pPr>
    </w:p>
    <w:p w14:paraId="64A97AE8" w14:textId="54DD0D1E" w:rsidR="00006BF7" w:rsidRDefault="00006BF7" w:rsidP="0096519B">
      <w:pPr>
        <w:tabs>
          <w:tab w:val="left" w:pos="1842"/>
        </w:tabs>
      </w:pPr>
    </w:p>
    <w:p w14:paraId="3F4D14E3" w14:textId="0B270BE7" w:rsidR="00006BF7" w:rsidRDefault="00006BF7" w:rsidP="0096519B">
      <w:pPr>
        <w:tabs>
          <w:tab w:val="left" w:pos="1842"/>
        </w:tabs>
      </w:pPr>
    </w:p>
    <w:p w14:paraId="740062AC" w14:textId="4DD664CF" w:rsidR="00006BF7" w:rsidRDefault="00006BF7" w:rsidP="0096519B">
      <w:pPr>
        <w:tabs>
          <w:tab w:val="left" w:pos="1842"/>
        </w:tabs>
      </w:pPr>
    </w:p>
    <w:p w14:paraId="34E62AA6" w14:textId="7CFEE6C9" w:rsidR="00006BF7" w:rsidRDefault="00006BF7" w:rsidP="0096519B">
      <w:pPr>
        <w:tabs>
          <w:tab w:val="left" w:pos="1842"/>
        </w:tabs>
      </w:pPr>
    </w:p>
    <w:p w14:paraId="59E8ADF8" w14:textId="4E66F429" w:rsidR="00006BF7" w:rsidRDefault="00006BF7" w:rsidP="0096519B">
      <w:pPr>
        <w:tabs>
          <w:tab w:val="left" w:pos="1842"/>
        </w:tabs>
      </w:pPr>
    </w:p>
    <w:p w14:paraId="5EB1A667" w14:textId="6049B1A1" w:rsidR="00006BF7" w:rsidRDefault="00006BF7" w:rsidP="0096519B">
      <w:pPr>
        <w:tabs>
          <w:tab w:val="left" w:pos="1842"/>
        </w:tabs>
      </w:pPr>
    </w:p>
    <w:p w14:paraId="06306321" w14:textId="77777777" w:rsidR="00006BF7" w:rsidRDefault="00006BF7" w:rsidP="0096519B">
      <w:pPr>
        <w:tabs>
          <w:tab w:val="left" w:pos="1842"/>
        </w:tabs>
      </w:pP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1028"/>
        <w:gridCol w:w="1384"/>
      </w:tblGrid>
      <w:tr w:rsidR="005115B2" w:rsidRPr="0099363A" w14:paraId="5A63E8B0" w14:textId="77777777" w:rsidTr="004C7522">
        <w:trPr>
          <w:cantSplit/>
          <w:trHeight w:val="900"/>
        </w:trPr>
        <w:tc>
          <w:tcPr>
            <w:tcW w:w="3438" w:type="dxa"/>
            <w:tcBorders>
              <w:top w:val="nil"/>
              <w:left w:val="nil"/>
              <w:bottom w:val="nil"/>
              <w:right w:val="nil"/>
            </w:tcBorders>
          </w:tcPr>
          <w:p w14:paraId="2E1F133A" w14:textId="77777777" w:rsidR="005115B2" w:rsidRPr="0099363A" w:rsidRDefault="005115B2" w:rsidP="00006BF7">
            <w:pPr>
              <w:pStyle w:val="NoSpacing"/>
              <w:spacing w:line="276" w:lineRule="auto"/>
              <w:rPr>
                <w:b/>
                <w:sz w:val="24"/>
                <w:szCs w:val="24"/>
              </w:rPr>
            </w:pPr>
            <w:r w:rsidRPr="0099363A">
              <w:rPr>
                <w:b/>
                <w:sz w:val="24"/>
                <w:szCs w:val="24"/>
              </w:rPr>
              <w:lastRenderedPageBreak/>
              <w:t xml:space="preserve">NAME OF GRANT PROGRAM:   </w:t>
            </w:r>
          </w:p>
        </w:tc>
        <w:tc>
          <w:tcPr>
            <w:tcW w:w="5040" w:type="dxa"/>
            <w:gridSpan w:val="2"/>
            <w:tcBorders>
              <w:top w:val="nil"/>
              <w:left w:val="nil"/>
              <w:bottom w:val="nil"/>
              <w:right w:val="nil"/>
            </w:tcBorders>
          </w:tcPr>
          <w:p w14:paraId="77CC563F" w14:textId="0749BBFC" w:rsidR="005115B2" w:rsidRPr="004C7522" w:rsidRDefault="005115B2" w:rsidP="00006BF7">
            <w:pPr>
              <w:pStyle w:val="Heading2"/>
              <w:spacing w:line="276" w:lineRule="auto"/>
              <w:ind w:left="0"/>
              <w:jc w:val="left"/>
              <w:rPr>
                <w:rFonts w:ascii="Times New Roman" w:hAnsi="Times New Roman"/>
                <w:b/>
                <w:i w:val="0"/>
                <w:sz w:val="24"/>
                <w:szCs w:val="24"/>
              </w:rPr>
            </w:pPr>
            <w:r w:rsidRPr="0099363A">
              <w:rPr>
                <w:rFonts w:ascii="Times New Roman" w:hAnsi="Times New Roman"/>
                <w:b/>
                <w:i w:val="0"/>
                <w:sz w:val="24"/>
                <w:szCs w:val="24"/>
              </w:rPr>
              <w:t>Adult Education (AE)</w:t>
            </w:r>
            <w:r w:rsidR="002A6DA6">
              <w:rPr>
                <w:rFonts w:ascii="Times New Roman" w:hAnsi="Times New Roman"/>
                <w:b/>
                <w:i w:val="0"/>
                <w:sz w:val="24"/>
                <w:szCs w:val="24"/>
              </w:rPr>
              <w:t xml:space="preserve"> </w:t>
            </w:r>
            <w:r w:rsidRPr="0099363A">
              <w:rPr>
                <w:rFonts w:ascii="Times New Roman" w:hAnsi="Times New Roman"/>
                <w:b/>
                <w:i w:val="0"/>
                <w:sz w:val="24"/>
                <w:szCs w:val="24"/>
              </w:rPr>
              <w:t>–</w:t>
            </w:r>
            <w:r w:rsidR="002A6DA6">
              <w:rPr>
                <w:rFonts w:ascii="Times New Roman" w:hAnsi="Times New Roman"/>
                <w:b/>
                <w:i w:val="0"/>
                <w:sz w:val="24"/>
                <w:szCs w:val="24"/>
              </w:rPr>
              <w:t xml:space="preserve"> </w:t>
            </w:r>
            <w:r w:rsidRPr="0099363A">
              <w:rPr>
                <w:rFonts w:ascii="Times New Roman" w:hAnsi="Times New Roman"/>
                <w:b/>
                <w:i w:val="0"/>
                <w:sz w:val="24"/>
                <w:szCs w:val="24"/>
              </w:rPr>
              <w:t>Integrated English Literacy and Civics Education/Integrated Education and Training</w:t>
            </w:r>
          </w:p>
        </w:tc>
        <w:tc>
          <w:tcPr>
            <w:tcW w:w="2412" w:type="dxa"/>
            <w:gridSpan w:val="2"/>
            <w:tcBorders>
              <w:top w:val="nil"/>
              <w:left w:val="nil"/>
              <w:bottom w:val="nil"/>
              <w:right w:val="nil"/>
            </w:tcBorders>
          </w:tcPr>
          <w:p w14:paraId="7515A4E5" w14:textId="77777777" w:rsidR="005115B2" w:rsidRPr="0099363A" w:rsidRDefault="005115B2" w:rsidP="00006BF7">
            <w:pPr>
              <w:spacing w:after="120" w:line="276" w:lineRule="auto"/>
              <w:rPr>
                <w:szCs w:val="24"/>
              </w:rPr>
            </w:pPr>
            <w:r w:rsidRPr="0099363A">
              <w:rPr>
                <w:b/>
                <w:szCs w:val="24"/>
              </w:rPr>
              <w:t>FUND CODE:</w:t>
            </w:r>
            <w:r w:rsidRPr="0099363A">
              <w:rPr>
                <w:szCs w:val="24"/>
              </w:rPr>
              <w:t xml:space="preserve">  340/345/359</w:t>
            </w:r>
          </w:p>
        </w:tc>
      </w:tr>
      <w:tr w:rsidR="005115B2" w:rsidRPr="0099363A" w14:paraId="72FAD162" w14:textId="77777777" w:rsidTr="004C7522">
        <w:trPr>
          <w:cantSplit/>
        </w:trPr>
        <w:tc>
          <w:tcPr>
            <w:tcW w:w="3438" w:type="dxa"/>
            <w:tcBorders>
              <w:top w:val="nil"/>
              <w:left w:val="nil"/>
              <w:bottom w:val="nil"/>
              <w:right w:val="nil"/>
            </w:tcBorders>
          </w:tcPr>
          <w:p w14:paraId="45E29FBF" w14:textId="77777777" w:rsidR="005115B2" w:rsidRPr="0099363A" w:rsidRDefault="005115B2" w:rsidP="00006BF7">
            <w:pPr>
              <w:spacing w:after="120" w:line="276" w:lineRule="auto"/>
              <w:jc w:val="both"/>
              <w:rPr>
                <w:b/>
                <w:szCs w:val="24"/>
              </w:rPr>
            </w:pPr>
            <w:r w:rsidRPr="0099363A">
              <w:rPr>
                <w:b/>
                <w:szCs w:val="24"/>
              </w:rPr>
              <w:t xml:space="preserve">FUNDS ALLOCATED:     </w:t>
            </w:r>
          </w:p>
        </w:tc>
        <w:tc>
          <w:tcPr>
            <w:tcW w:w="7452" w:type="dxa"/>
            <w:gridSpan w:val="4"/>
            <w:tcBorders>
              <w:top w:val="nil"/>
              <w:left w:val="nil"/>
              <w:bottom w:val="nil"/>
              <w:right w:val="nil"/>
            </w:tcBorders>
          </w:tcPr>
          <w:p w14:paraId="22174D3D" w14:textId="77777777" w:rsidR="005115B2" w:rsidRPr="0099363A" w:rsidRDefault="005115B2" w:rsidP="00006BF7">
            <w:pPr>
              <w:spacing w:after="120" w:line="276" w:lineRule="auto"/>
              <w:jc w:val="both"/>
              <w:rPr>
                <w:szCs w:val="24"/>
                <w:highlight w:val="yellow"/>
              </w:rPr>
            </w:pPr>
            <w:r w:rsidRPr="0099363A">
              <w:rPr>
                <w:szCs w:val="24"/>
              </w:rPr>
              <w:t>$460,000 (State)</w:t>
            </w:r>
          </w:p>
        </w:tc>
      </w:tr>
      <w:tr w:rsidR="005115B2" w:rsidRPr="0099363A" w14:paraId="4366C8D0" w14:textId="77777777" w:rsidTr="004C7522">
        <w:trPr>
          <w:cantSplit/>
        </w:trPr>
        <w:tc>
          <w:tcPr>
            <w:tcW w:w="3438" w:type="dxa"/>
            <w:tcBorders>
              <w:top w:val="nil"/>
              <w:left w:val="nil"/>
              <w:bottom w:val="nil"/>
              <w:right w:val="nil"/>
            </w:tcBorders>
          </w:tcPr>
          <w:p w14:paraId="1B3F8D99" w14:textId="77777777" w:rsidR="005115B2" w:rsidRPr="0099363A" w:rsidRDefault="005115B2" w:rsidP="00006BF7">
            <w:pPr>
              <w:spacing w:after="120" w:line="276" w:lineRule="auto"/>
              <w:jc w:val="both"/>
              <w:rPr>
                <w:b/>
                <w:szCs w:val="24"/>
              </w:rPr>
            </w:pPr>
            <w:r w:rsidRPr="0099363A">
              <w:rPr>
                <w:b/>
                <w:szCs w:val="24"/>
              </w:rPr>
              <w:t>FUNDS REQUESTED:</w:t>
            </w:r>
          </w:p>
        </w:tc>
        <w:tc>
          <w:tcPr>
            <w:tcW w:w="7452" w:type="dxa"/>
            <w:gridSpan w:val="4"/>
            <w:tcBorders>
              <w:top w:val="nil"/>
              <w:left w:val="nil"/>
              <w:bottom w:val="nil"/>
              <w:right w:val="nil"/>
            </w:tcBorders>
          </w:tcPr>
          <w:p w14:paraId="7027D6C2" w14:textId="77777777" w:rsidR="005115B2" w:rsidRPr="0099363A" w:rsidRDefault="005115B2" w:rsidP="00006BF7">
            <w:pPr>
              <w:spacing w:after="120" w:line="276" w:lineRule="auto"/>
              <w:jc w:val="both"/>
              <w:rPr>
                <w:szCs w:val="24"/>
              </w:rPr>
            </w:pPr>
            <w:r w:rsidRPr="0099363A">
              <w:rPr>
                <w:szCs w:val="24"/>
              </w:rPr>
              <w:t>$214,340</w:t>
            </w:r>
          </w:p>
        </w:tc>
      </w:tr>
      <w:tr w:rsidR="005115B2" w:rsidRPr="0099363A" w14:paraId="109AF96B" w14:textId="77777777" w:rsidTr="004C7522">
        <w:trPr>
          <w:cantSplit/>
        </w:trPr>
        <w:tc>
          <w:tcPr>
            <w:tcW w:w="10890" w:type="dxa"/>
            <w:gridSpan w:val="5"/>
            <w:tcBorders>
              <w:top w:val="nil"/>
              <w:left w:val="nil"/>
              <w:bottom w:val="nil"/>
              <w:right w:val="nil"/>
            </w:tcBorders>
          </w:tcPr>
          <w:p w14:paraId="06952CB7" w14:textId="54E73E44" w:rsidR="005115B2" w:rsidRDefault="005115B2" w:rsidP="00006BF7">
            <w:pPr>
              <w:spacing w:line="276" w:lineRule="auto"/>
              <w:rPr>
                <w:color w:val="000000"/>
                <w:szCs w:val="24"/>
              </w:rPr>
            </w:pPr>
            <w:r w:rsidRPr="0099363A">
              <w:rPr>
                <w:b/>
                <w:szCs w:val="24"/>
              </w:rPr>
              <w:t xml:space="preserve">PURPOSE: </w:t>
            </w:r>
            <w:r w:rsidRPr="0099363A">
              <w:rPr>
                <w:rFonts w:eastAsiaTheme="minorHAnsi"/>
                <w:szCs w:val="24"/>
              </w:rPr>
              <w:t xml:space="preserve">The purpose of this grant program is to fund partnerships among </w:t>
            </w:r>
            <w:r w:rsidRPr="0099363A">
              <w:rPr>
                <w:color w:val="000000"/>
                <w:szCs w:val="24"/>
              </w:rPr>
              <w:t>Community Adult Learning Centers (CALCs, fund codes 340/345/359)</w:t>
            </w:r>
            <w:r w:rsidRPr="0099363A">
              <w:rPr>
                <w:rFonts w:eastAsiaTheme="minorHAnsi"/>
                <w:szCs w:val="24"/>
              </w:rPr>
              <w:t xml:space="preserve">, Career/Vocational Technical Education programs, postsecondary education providers, training providers, and employers </w:t>
            </w:r>
            <w:r w:rsidRPr="0099363A">
              <w:rPr>
                <w:szCs w:val="24"/>
              </w:rPr>
              <w:t xml:space="preserve">to develop Integrated English Literacy and Civics Education (IELCE) and Integrated Education and Training (IET) programs </w:t>
            </w:r>
            <w:r w:rsidRPr="0099363A">
              <w:rPr>
                <w:color w:val="000000"/>
                <w:szCs w:val="24"/>
              </w:rPr>
              <w:t>consistent with Public Law 113-128, Sections 201 through 243, across local workforce development areas that did not have this programming or had more funds to spend on this programming.</w:t>
            </w:r>
          </w:p>
          <w:p w14:paraId="464C8A79" w14:textId="77777777" w:rsidR="004C7522" w:rsidRPr="0099363A" w:rsidRDefault="004C7522" w:rsidP="00006BF7">
            <w:pPr>
              <w:spacing w:line="276" w:lineRule="auto"/>
              <w:rPr>
                <w:szCs w:val="24"/>
              </w:rPr>
            </w:pPr>
          </w:p>
          <w:p w14:paraId="23E12D7E" w14:textId="5A178F74" w:rsidR="005115B2" w:rsidRPr="0099363A" w:rsidRDefault="005115B2" w:rsidP="00006BF7">
            <w:pPr>
              <w:spacing w:line="276" w:lineRule="auto"/>
              <w:rPr>
                <w:szCs w:val="24"/>
              </w:rPr>
            </w:pPr>
            <w:r w:rsidRPr="0099363A">
              <w:rPr>
                <w:szCs w:val="24"/>
              </w:rPr>
              <w:t xml:space="preserve">An additional purpose of this grant is to continue to build the Adult Education (AE) system’s capacity to offer this type of programming with the goal of having at least one IET or IELCE program in each of the state’s 16 local workforce areas. With these grants, Massachusetts will now have IET and/or IELCE programming in 13 local workforce areas.  </w:t>
            </w:r>
          </w:p>
        </w:tc>
      </w:tr>
      <w:tr w:rsidR="005115B2" w:rsidRPr="0099363A" w14:paraId="7D80910F" w14:textId="77777777" w:rsidTr="004C7522">
        <w:tc>
          <w:tcPr>
            <w:tcW w:w="5418" w:type="dxa"/>
            <w:gridSpan w:val="2"/>
            <w:tcBorders>
              <w:top w:val="nil"/>
              <w:left w:val="nil"/>
              <w:bottom w:val="nil"/>
              <w:right w:val="nil"/>
            </w:tcBorders>
          </w:tcPr>
          <w:p w14:paraId="245F2BA8" w14:textId="77777777" w:rsidR="005115B2" w:rsidRPr="0099363A" w:rsidRDefault="005115B2" w:rsidP="00006BF7">
            <w:pPr>
              <w:spacing w:after="120" w:line="276" w:lineRule="auto"/>
              <w:jc w:val="both"/>
              <w:rPr>
                <w:b/>
                <w:szCs w:val="24"/>
              </w:rPr>
            </w:pPr>
            <w:r w:rsidRPr="0099363A">
              <w:rPr>
                <w:b/>
                <w:szCs w:val="24"/>
              </w:rPr>
              <w:t>NUMBER OF PROPOSALS RECEIVED:</w:t>
            </w:r>
          </w:p>
        </w:tc>
        <w:tc>
          <w:tcPr>
            <w:tcW w:w="5472" w:type="dxa"/>
            <w:gridSpan w:val="3"/>
            <w:tcBorders>
              <w:top w:val="nil"/>
              <w:left w:val="nil"/>
              <w:bottom w:val="nil"/>
              <w:right w:val="nil"/>
            </w:tcBorders>
          </w:tcPr>
          <w:p w14:paraId="721A7ED4" w14:textId="77777777" w:rsidR="005115B2" w:rsidRPr="0099363A" w:rsidRDefault="005115B2" w:rsidP="00006BF7">
            <w:pPr>
              <w:spacing w:after="120" w:line="276" w:lineRule="auto"/>
              <w:jc w:val="both"/>
              <w:rPr>
                <w:szCs w:val="24"/>
              </w:rPr>
            </w:pPr>
            <w:r w:rsidRPr="0099363A">
              <w:rPr>
                <w:szCs w:val="24"/>
              </w:rPr>
              <w:t>7</w:t>
            </w:r>
          </w:p>
        </w:tc>
      </w:tr>
      <w:tr w:rsidR="005115B2" w:rsidRPr="0099363A" w14:paraId="05256D46" w14:textId="77777777" w:rsidTr="004C7522">
        <w:trPr>
          <w:trHeight w:val="224"/>
        </w:trPr>
        <w:tc>
          <w:tcPr>
            <w:tcW w:w="5418" w:type="dxa"/>
            <w:gridSpan w:val="2"/>
            <w:tcBorders>
              <w:top w:val="nil"/>
              <w:left w:val="nil"/>
              <w:bottom w:val="nil"/>
              <w:right w:val="nil"/>
            </w:tcBorders>
          </w:tcPr>
          <w:p w14:paraId="4849EB01" w14:textId="77777777" w:rsidR="005115B2" w:rsidRPr="0099363A" w:rsidRDefault="005115B2" w:rsidP="00006BF7">
            <w:pPr>
              <w:spacing w:after="120" w:line="276" w:lineRule="auto"/>
              <w:jc w:val="both"/>
              <w:rPr>
                <w:b/>
                <w:szCs w:val="24"/>
              </w:rPr>
            </w:pPr>
            <w:r w:rsidRPr="0099363A">
              <w:rPr>
                <w:b/>
                <w:szCs w:val="24"/>
              </w:rPr>
              <w:t>NUMBER OF PROPOSALS RECOMMENDED:</w:t>
            </w:r>
          </w:p>
        </w:tc>
        <w:tc>
          <w:tcPr>
            <w:tcW w:w="5472" w:type="dxa"/>
            <w:gridSpan w:val="3"/>
            <w:tcBorders>
              <w:top w:val="nil"/>
              <w:left w:val="nil"/>
              <w:bottom w:val="nil"/>
              <w:right w:val="nil"/>
            </w:tcBorders>
          </w:tcPr>
          <w:p w14:paraId="56C95742" w14:textId="77777777" w:rsidR="005115B2" w:rsidRPr="0099363A" w:rsidRDefault="005115B2" w:rsidP="00006BF7">
            <w:pPr>
              <w:spacing w:after="120" w:line="276" w:lineRule="auto"/>
              <w:jc w:val="both"/>
              <w:rPr>
                <w:szCs w:val="24"/>
              </w:rPr>
            </w:pPr>
            <w:r w:rsidRPr="0099363A">
              <w:rPr>
                <w:szCs w:val="24"/>
              </w:rPr>
              <w:t>5</w:t>
            </w:r>
          </w:p>
        </w:tc>
      </w:tr>
      <w:tr w:rsidR="005115B2" w:rsidRPr="0099363A" w14:paraId="21EFC70A" w14:textId="77777777" w:rsidTr="00D54EE8">
        <w:trPr>
          <w:trHeight w:val="603"/>
        </w:trPr>
        <w:tc>
          <w:tcPr>
            <w:tcW w:w="5418" w:type="dxa"/>
            <w:gridSpan w:val="2"/>
            <w:tcBorders>
              <w:top w:val="nil"/>
              <w:left w:val="nil"/>
              <w:bottom w:val="nil"/>
              <w:right w:val="nil"/>
            </w:tcBorders>
          </w:tcPr>
          <w:p w14:paraId="07DDD84C" w14:textId="09005902" w:rsidR="00FE026B" w:rsidRPr="004C7522" w:rsidRDefault="005115B2" w:rsidP="00006BF7">
            <w:pPr>
              <w:pStyle w:val="NoSpacing"/>
              <w:spacing w:line="276" w:lineRule="auto"/>
              <w:rPr>
                <w:b/>
                <w:sz w:val="24"/>
                <w:szCs w:val="24"/>
              </w:rPr>
            </w:pPr>
            <w:r w:rsidRPr="004C7522">
              <w:rPr>
                <w:b/>
                <w:sz w:val="24"/>
                <w:szCs w:val="24"/>
              </w:rPr>
              <w:t>NUMBER OF PROPOSALS NOT RECOMMENDED:</w:t>
            </w:r>
          </w:p>
        </w:tc>
        <w:tc>
          <w:tcPr>
            <w:tcW w:w="5472" w:type="dxa"/>
            <w:gridSpan w:val="3"/>
            <w:tcBorders>
              <w:top w:val="nil"/>
              <w:left w:val="nil"/>
              <w:bottom w:val="nil"/>
              <w:right w:val="nil"/>
            </w:tcBorders>
          </w:tcPr>
          <w:p w14:paraId="64BF821F" w14:textId="77777777" w:rsidR="005115B2" w:rsidRPr="0099363A" w:rsidRDefault="005115B2" w:rsidP="00006BF7">
            <w:pPr>
              <w:spacing w:after="120" w:line="276" w:lineRule="auto"/>
              <w:jc w:val="both"/>
              <w:rPr>
                <w:szCs w:val="24"/>
              </w:rPr>
            </w:pPr>
            <w:r w:rsidRPr="0099363A">
              <w:rPr>
                <w:szCs w:val="24"/>
              </w:rPr>
              <w:t>2</w:t>
            </w:r>
          </w:p>
        </w:tc>
      </w:tr>
      <w:tr w:rsidR="005115B2" w:rsidRPr="0099363A" w14:paraId="324403F4" w14:textId="77777777" w:rsidTr="004C7522">
        <w:trPr>
          <w:cantSplit/>
          <w:trHeight w:val="828"/>
        </w:trPr>
        <w:tc>
          <w:tcPr>
            <w:tcW w:w="10890" w:type="dxa"/>
            <w:gridSpan w:val="5"/>
            <w:tcBorders>
              <w:top w:val="nil"/>
              <w:left w:val="nil"/>
              <w:bottom w:val="nil"/>
              <w:right w:val="nil"/>
            </w:tcBorders>
          </w:tcPr>
          <w:p w14:paraId="06B39411" w14:textId="4A714BF5" w:rsidR="005115B2" w:rsidRPr="0099363A" w:rsidRDefault="005115B2" w:rsidP="00006BF7">
            <w:pPr>
              <w:spacing w:line="276" w:lineRule="auto"/>
              <w:rPr>
                <w:szCs w:val="24"/>
              </w:rPr>
            </w:pPr>
            <w:r w:rsidRPr="0099363A">
              <w:rPr>
                <w:b/>
                <w:szCs w:val="24"/>
              </w:rPr>
              <w:t>RESULT OF FUNDING</w:t>
            </w:r>
            <w:r w:rsidRPr="0099363A">
              <w:rPr>
                <w:szCs w:val="24"/>
              </w:rPr>
              <w:t xml:space="preserve">: </w:t>
            </w:r>
            <w:r w:rsidR="004C7522" w:rsidRPr="004C7522">
              <w:rPr>
                <w:szCs w:val="24"/>
              </w:rPr>
              <w:t>Adult Education</w:t>
            </w:r>
            <w:r w:rsidRPr="0099363A">
              <w:rPr>
                <w:szCs w:val="24"/>
              </w:rPr>
              <w:t xml:space="preserve"> Programs will provide services that run concurrently and contextually with workforce preparation activities, civics education activities (IELCE only), and workforce training (occupational skills training) for specific occupations in high-demand industries. The intent is to help eligible students attain economic self-sufficiency.</w:t>
            </w:r>
          </w:p>
        </w:tc>
      </w:tr>
      <w:tr w:rsidR="005115B2" w:rsidRPr="0099363A" w14:paraId="39A05D8F" w14:textId="77777777" w:rsidTr="004C7522">
        <w:trPr>
          <w:cantSplit/>
          <w:trHeight w:val="360"/>
        </w:trPr>
        <w:tc>
          <w:tcPr>
            <w:tcW w:w="10890" w:type="dxa"/>
            <w:gridSpan w:val="5"/>
            <w:tcBorders>
              <w:top w:val="nil"/>
              <w:left w:val="nil"/>
              <w:bottom w:val="nil"/>
              <w:right w:val="nil"/>
            </w:tcBorders>
          </w:tcPr>
          <w:p w14:paraId="76586ED2" w14:textId="77777777" w:rsidR="005115B2" w:rsidRPr="0099363A" w:rsidRDefault="005115B2" w:rsidP="005115B2">
            <w:pPr>
              <w:rPr>
                <w:szCs w:val="24"/>
              </w:rPr>
            </w:pPr>
          </w:p>
        </w:tc>
      </w:tr>
      <w:tr w:rsidR="005115B2" w:rsidRPr="0099363A" w14:paraId="4B637020" w14:textId="77777777" w:rsidTr="004C7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264"/>
        </w:trPr>
        <w:tc>
          <w:tcPr>
            <w:tcW w:w="9506" w:type="dxa"/>
            <w:gridSpan w:val="4"/>
            <w:tcBorders>
              <w:top w:val="single" w:sz="6" w:space="0" w:color="auto"/>
              <w:left w:val="single" w:sz="6" w:space="0" w:color="auto"/>
              <w:bottom w:val="double" w:sz="4" w:space="0" w:color="auto"/>
              <w:right w:val="single" w:sz="6" w:space="0" w:color="auto"/>
            </w:tcBorders>
          </w:tcPr>
          <w:p w14:paraId="583206BF" w14:textId="77777777" w:rsidR="005115B2" w:rsidRPr="0099363A" w:rsidRDefault="005115B2" w:rsidP="004C7522">
            <w:pPr>
              <w:spacing w:before="20" w:after="20"/>
              <w:rPr>
                <w:b/>
                <w:color w:val="000000"/>
                <w:szCs w:val="24"/>
              </w:rPr>
            </w:pPr>
            <w:r w:rsidRPr="0099363A">
              <w:rPr>
                <w:b/>
                <w:color w:val="000000"/>
                <w:szCs w:val="24"/>
              </w:rPr>
              <w:t>RECIPIENTS</w:t>
            </w:r>
          </w:p>
        </w:tc>
        <w:tc>
          <w:tcPr>
            <w:tcW w:w="1384" w:type="dxa"/>
            <w:tcBorders>
              <w:top w:val="single" w:sz="6" w:space="0" w:color="auto"/>
              <w:left w:val="single" w:sz="6" w:space="0" w:color="auto"/>
              <w:bottom w:val="double" w:sz="4" w:space="0" w:color="auto"/>
              <w:right w:val="single" w:sz="6" w:space="0" w:color="auto"/>
            </w:tcBorders>
          </w:tcPr>
          <w:p w14:paraId="1239B863" w14:textId="77777777" w:rsidR="005115B2" w:rsidRPr="0099363A" w:rsidRDefault="005115B2" w:rsidP="004C7522">
            <w:pPr>
              <w:spacing w:before="20" w:after="20"/>
              <w:rPr>
                <w:b/>
                <w:color w:val="000000"/>
                <w:szCs w:val="24"/>
              </w:rPr>
            </w:pPr>
            <w:r w:rsidRPr="0099363A">
              <w:rPr>
                <w:b/>
                <w:color w:val="000000"/>
                <w:szCs w:val="24"/>
              </w:rPr>
              <w:t>AMOUNTS</w:t>
            </w:r>
          </w:p>
        </w:tc>
      </w:tr>
      <w:tr w:rsidR="005115B2" w:rsidRPr="0099363A" w14:paraId="15CED28D" w14:textId="77777777" w:rsidTr="004C7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50"/>
        </w:trPr>
        <w:tc>
          <w:tcPr>
            <w:tcW w:w="9506" w:type="dxa"/>
            <w:gridSpan w:val="4"/>
            <w:tcBorders>
              <w:top w:val="single" w:sz="6" w:space="0" w:color="auto"/>
              <w:left w:val="single" w:sz="6" w:space="0" w:color="auto"/>
              <w:bottom w:val="single" w:sz="6" w:space="0" w:color="auto"/>
              <w:right w:val="single" w:sz="6" w:space="0" w:color="auto"/>
            </w:tcBorders>
            <w:vAlign w:val="center"/>
          </w:tcPr>
          <w:p w14:paraId="40D16460" w14:textId="1D5C822B" w:rsidR="005115B2" w:rsidRPr="0099363A" w:rsidRDefault="005115B2" w:rsidP="004C7522">
            <w:pPr>
              <w:spacing w:before="20" w:after="20"/>
              <w:rPr>
                <w:szCs w:val="24"/>
              </w:rPr>
            </w:pPr>
            <w:r w:rsidRPr="0099363A">
              <w:rPr>
                <w:b/>
                <w:szCs w:val="24"/>
              </w:rPr>
              <w:t>Cape Cod Community College</w:t>
            </w:r>
            <w:r w:rsidRPr="0099363A">
              <w:rPr>
                <w:szCs w:val="24"/>
              </w:rPr>
              <w:t>/Partners: C</w:t>
            </w:r>
            <w:r w:rsidR="004C7522">
              <w:rPr>
                <w:szCs w:val="24"/>
              </w:rPr>
              <w:t xml:space="preserve">ape </w:t>
            </w:r>
            <w:r w:rsidRPr="0099363A">
              <w:rPr>
                <w:szCs w:val="24"/>
              </w:rPr>
              <w:t>C</w:t>
            </w:r>
            <w:r w:rsidR="004C7522">
              <w:rPr>
                <w:szCs w:val="24"/>
              </w:rPr>
              <w:t xml:space="preserve">od </w:t>
            </w:r>
            <w:r w:rsidRPr="0099363A">
              <w:rPr>
                <w:szCs w:val="24"/>
              </w:rPr>
              <w:t>C</w:t>
            </w:r>
            <w:r w:rsidR="004C7522">
              <w:rPr>
                <w:szCs w:val="24"/>
              </w:rPr>
              <w:t xml:space="preserve">ommunity </w:t>
            </w:r>
            <w:r w:rsidRPr="0099363A">
              <w:rPr>
                <w:szCs w:val="24"/>
              </w:rPr>
              <w:t>C</w:t>
            </w:r>
            <w:r w:rsidR="004C7522">
              <w:rPr>
                <w:szCs w:val="24"/>
              </w:rPr>
              <w:t>ollege</w:t>
            </w:r>
            <w:r w:rsidRPr="0099363A">
              <w:rPr>
                <w:szCs w:val="24"/>
              </w:rPr>
              <w:t>, C</w:t>
            </w:r>
            <w:r w:rsidR="004C7522">
              <w:rPr>
                <w:szCs w:val="24"/>
              </w:rPr>
              <w:t xml:space="preserve">ape </w:t>
            </w:r>
            <w:r w:rsidRPr="0099363A">
              <w:rPr>
                <w:szCs w:val="24"/>
              </w:rPr>
              <w:t>C</w:t>
            </w:r>
            <w:r w:rsidR="004C7522">
              <w:rPr>
                <w:szCs w:val="24"/>
              </w:rPr>
              <w:t>od</w:t>
            </w:r>
            <w:r w:rsidRPr="0099363A">
              <w:rPr>
                <w:szCs w:val="24"/>
              </w:rPr>
              <w:t xml:space="preserve"> Technical Vocational H</w:t>
            </w:r>
            <w:r w:rsidR="004C7522">
              <w:rPr>
                <w:szCs w:val="24"/>
              </w:rPr>
              <w:t xml:space="preserve">igh </w:t>
            </w:r>
            <w:r w:rsidRPr="0099363A">
              <w:rPr>
                <w:szCs w:val="24"/>
              </w:rPr>
              <w:t>S</w:t>
            </w:r>
            <w:r w:rsidR="004C7522">
              <w:rPr>
                <w:szCs w:val="24"/>
              </w:rPr>
              <w:t>chool</w:t>
            </w:r>
            <w:r w:rsidRPr="0099363A">
              <w:rPr>
                <w:szCs w:val="24"/>
              </w:rPr>
              <w:t xml:space="preserve">, Mid-Cape Home Centers, </w:t>
            </w:r>
            <w:proofErr w:type="spellStart"/>
            <w:r w:rsidRPr="0099363A">
              <w:rPr>
                <w:szCs w:val="24"/>
              </w:rPr>
              <w:t>Sencorp</w:t>
            </w:r>
            <w:proofErr w:type="spellEnd"/>
            <w:r w:rsidRPr="0099363A">
              <w:rPr>
                <w:szCs w:val="24"/>
              </w:rPr>
              <w:t xml:space="preserve"> White</w:t>
            </w:r>
          </w:p>
        </w:tc>
        <w:tc>
          <w:tcPr>
            <w:tcW w:w="1384" w:type="dxa"/>
            <w:tcBorders>
              <w:top w:val="single" w:sz="6" w:space="0" w:color="auto"/>
              <w:left w:val="single" w:sz="6" w:space="0" w:color="auto"/>
              <w:bottom w:val="single" w:sz="6" w:space="0" w:color="auto"/>
              <w:right w:val="single" w:sz="6" w:space="0" w:color="auto"/>
            </w:tcBorders>
            <w:vAlign w:val="center"/>
          </w:tcPr>
          <w:p w14:paraId="3C048E2B" w14:textId="77777777" w:rsidR="005115B2" w:rsidRPr="0099363A" w:rsidRDefault="005115B2" w:rsidP="004C7522">
            <w:pPr>
              <w:spacing w:before="20" w:after="20"/>
              <w:jc w:val="right"/>
              <w:rPr>
                <w:szCs w:val="24"/>
              </w:rPr>
            </w:pPr>
            <w:r w:rsidRPr="0099363A">
              <w:rPr>
                <w:szCs w:val="24"/>
              </w:rPr>
              <w:t>$40,000</w:t>
            </w:r>
          </w:p>
        </w:tc>
      </w:tr>
      <w:tr w:rsidR="005115B2" w:rsidRPr="0099363A" w14:paraId="2F4B7A8E" w14:textId="77777777" w:rsidTr="004C7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50"/>
        </w:trPr>
        <w:tc>
          <w:tcPr>
            <w:tcW w:w="9506" w:type="dxa"/>
            <w:gridSpan w:val="4"/>
            <w:tcBorders>
              <w:top w:val="single" w:sz="6" w:space="0" w:color="auto"/>
              <w:left w:val="single" w:sz="6" w:space="0" w:color="auto"/>
              <w:bottom w:val="single" w:sz="6" w:space="0" w:color="auto"/>
              <w:right w:val="single" w:sz="6" w:space="0" w:color="auto"/>
            </w:tcBorders>
            <w:vAlign w:val="center"/>
          </w:tcPr>
          <w:p w14:paraId="3A703747" w14:textId="5A0A3969" w:rsidR="005115B2" w:rsidRPr="0099363A" w:rsidRDefault="005115B2" w:rsidP="004C7522">
            <w:pPr>
              <w:spacing w:before="20" w:after="20"/>
              <w:rPr>
                <w:szCs w:val="24"/>
              </w:rPr>
            </w:pPr>
            <w:r w:rsidRPr="0099363A">
              <w:rPr>
                <w:b/>
                <w:szCs w:val="24"/>
              </w:rPr>
              <w:t>North Shore Community Action Programs, Inc.</w:t>
            </w:r>
            <w:r w:rsidRPr="0099363A">
              <w:rPr>
                <w:szCs w:val="24"/>
              </w:rPr>
              <w:t>/Partners: N</w:t>
            </w:r>
            <w:r w:rsidR="004C7522">
              <w:rPr>
                <w:szCs w:val="24"/>
              </w:rPr>
              <w:t xml:space="preserve">orth </w:t>
            </w:r>
            <w:r w:rsidRPr="0099363A">
              <w:rPr>
                <w:szCs w:val="24"/>
              </w:rPr>
              <w:t>S</w:t>
            </w:r>
            <w:r w:rsidR="004C7522">
              <w:rPr>
                <w:szCs w:val="24"/>
              </w:rPr>
              <w:t>hore</w:t>
            </w:r>
            <w:r w:rsidRPr="0099363A">
              <w:rPr>
                <w:szCs w:val="24"/>
              </w:rPr>
              <w:t xml:space="preserve"> Community Action Programs Inc., Essex North Shore Agricultural and Technical School, </w:t>
            </w:r>
            <w:proofErr w:type="spellStart"/>
            <w:r w:rsidRPr="0099363A">
              <w:rPr>
                <w:szCs w:val="24"/>
              </w:rPr>
              <w:t>Bomco</w:t>
            </w:r>
            <w:proofErr w:type="spellEnd"/>
            <w:r w:rsidRPr="0099363A">
              <w:rPr>
                <w:szCs w:val="24"/>
              </w:rPr>
              <w:t xml:space="preserve">, </w:t>
            </w:r>
            <w:proofErr w:type="spellStart"/>
            <w:r w:rsidRPr="0099363A">
              <w:rPr>
                <w:szCs w:val="24"/>
              </w:rPr>
              <w:t>Innovent</w:t>
            </w:r>
            <w:proofErr w:type="spellEnd"/>
            <w:r w:rsidRPr="0099363A">
              <w:rPr>
                <w:szCs w:val="24"/>
              </w:rPr>
              <w:t xml:space="preserve"> Technologies</w:t>
            </w:r>
          </w:p>
        </w:tc>
        <w:tc>
          <w:tcPr>
            <w:tcW w:w="1384" w:type="dxa"/>
            <w:tcBorders>
              <w:top w:val="single" w:sz="6" w:space="0" w:color="auto"/>
              <w:left w:val="single" w:sz="6" w:space="0" w:color="auto"/>
              <w:bottom w:val="single" w:sz="6" w:space="0" w:color="auto"/>
              <w:right w:val="single" w:sz="6" w:space="0" w:color="auto"/>
            </w:tcBorders>
            <w:vAlign w:val="center"/>
          </w:tcPr>
          <w:p w14:paraId="7E056047" w14:textId="1774E6EA" w:rsidR="005115B2" w:rsidRPr="0099363A" w:rsidRDefault="004C7522" w:rsidP="004C7522">
            <w:pPr>
              <w:spacing w:before="20" w:after="20"/>
              <w:jc w:val="right"/>
              <w:rPr>
                <w:szCs w:val="24"/>
              </w:rPr>
            </w:pPr>
            <w:r>
              <w:rPr>
                <w:szCs w:val="24"/>
              </w:rPr>
              <w:t>$</w:t>
            </w:r>
            <w:r w:rsidR="005115B2" w:rsidRPr="0099363A">
              <w:rPr>
                <w:szCs w:val="24"/>
              </w:rPr>
              <w:t>65,940</w:t>
            </w:r>
          </w:p>
        </w:tc>
      </w:tr>
      <w:tr w:rsidR="005115B2" w:rsidRPr="0099363A" w14:paraId="4FA9F7EC" w14:textId="77777777" w:rsidTr="004C7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65"/>
        </w:trPr>
        <w:tc>
          <w:tcPr>
            <w:tcW w:w="9506" w:type="dxa"/>
            <w:gridSpan w:val="4"/>
            <w:tcBorders>
              <w:top w:val="single" w:sz="6" w:space="0" w:color="auto"/>
              <w:left w:val="single" w:sz="6" w:space="0" w:color="auto"/>
              <w:bottom w:val="single" w:sz="6" w:space="0" w:color="auto"/>
              <w:right w:val="single" w:sz="6" w:space="0" w:color="auto"/>
            </w:tcBorders>
            <w:vAlign w:val="center"/>
          </w:tcPr>
          <w:p w14:paraId="7DA96FAD" w14:textId="4AA783B7" w:rsidR="005115B2" w:rsidRPr="0099363A" w:rsidRDefault="005115B2" w:rsidP="004C7522">
            <w:pPr>
              <w:spacing w:before="20" w:after="20"/>
              <w:rPr>
                <w:szCs w:val="24"/>
              </w:rPr>
            </w:pPr>
            <w:r w:rsidRPr="0099363A">
              <w:rPr>
                <w:b/>
                <w:szCs w:val="24"/>
              </w:rPr>
              <w:t>North Shore Community College</w:t>
            </w:r>
            <w:r w:rsidRPr="0099363A">
              <w:rPr>
                <w:szCs w:val="24"/>
              </w:rPr>
              <w:t>/Partners: N</w:t>
            </w:r>
            <w:r w:rsidR="004C7522">
              <w:rPr>
                <w:szCs w:val="24"/>
              </w:rPr>
              <w:t xml:space="preserve">orth </w:t>
            </w:r>
            <w:r w:rsidRPr="0099363A">
              <w:rPr>
                <w:szCs w:val="24"/>
              </w:rPr>
              <w:t>S</w:t>
            </w:r>
            <w:r w:rsidR="004C7522">
              <w:rPr>
                <w:szCs w:val="24"/>
              </w:rPr>
              <w:t>hore</w:t>
            </w:r>
            <w:r w:rsidRPr="0099363A">
              <w:rPr>
                <w:szCs w:val="24"/>
              </w:rPr>
              <w:t xml:space="preserve"> Community College, </w:t>
            </w:r>
            <w:proofErr w:type="spellStart"/>
            <w:r w:rsidRPr="0099363A">
              <w:rPr>
                <w:szCs w:val="24"/>
              </w:rPr>
              <w:t>Gravoc</w:t>
            </w:r>
            <w:proofErr w:type="spellEnd"/>
            <w:r w:rsidRPr="0099363A">
              <w:rPr>
                <w:szCs w:val="24"/>
              </w:rPr>
              <w:t>, Sperling Interactive, Salem Five Bank Eastern Bank, North Shore Medical Center</w:t>
            </w:r>
          </w:p>
        </w:tc>
        <w:tc>
          <w:tcPr>
            <w:tcW w:w="1384" w:type="dxa"/>
            <w:tcBorders>
              <w:top w:val="single" w:sz="6" w:space="0" w:color="auto"/>
              <w:left w:val="single" w:sz="6" w:space="0" w:color="auto"/>
              <w:bottom w:val="single" w:sz="6" w:space="0" w:color="auto"/>
              <w:right w:val="single" w:sz="6" w:space="0" w:color="auto"/>
            </w:tcBorders>
            <w:vAlign w:val="center"/>
          </w:tcPr>
          <w:p w14:paraId="682E34BC" w14:textId="011BB83C" w:rsidR="005115B2" w:rsidRPr="0099363A" w:rsidRDefault="004C7522" w:rsidP="004C7522">
            <w:pPr>
              <w:spacing w:before="20" w:after="20"/>
              <w:jc w:val="right"/>
              <w:rPr>
                <w:szCs w:val="24"/>
              </w:rPr>
            </w:pPr>
            <w:r>
              <w:rPr>
                <w:szCs w:val="24"/>
              </w:rPr>
              <w:t>$</w:t>
            </w:r>
            <w:r w:rsidR="005115B2" w:rsidRPr="0099363A">
              <w:rPr>
                <w:szCs w:val="24"/>
              </w:rPr>
              <w:t>50,000</w:t>
            </w:r>
          </w:p>
        </w:tc>
      </w:tr>
      <w:tr w:rsidR="005115B2" w:rsidRPr="0099363A" w14:paraId="211CCB98" w14:textId="77777777" w:rsidTr="004C7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65"/>
        </w:trPr>
        <w:tc>
          <w:tcPr>
            <w:tcW w:w="9506" w:type="dxa"/>
            <w:gridSpan w:val="4"/>
            <w:tcBorders>
              <w:top w:val="single" w:sz="6" w:space="0" w:color="auto"/>
              <w:left w:val="single" w:sz="6" w:space="0" w:color="auto"/>
              <w:bottom w:val="single" w:sz="6" w:space="0" w:color="auto"/>
              <w:right w:val="single" w:sz="6" w:space="0" w:color="auto"/>
            </w:tcBorders>
            <w:vAlign w:val="center"/>
          </w:tcPr>
          <w:p w14:paraId="4698FA97" w14:textId="6DF03D41" w:rsidR="005115B2" w:rsidRPr="0099363A" w:rsidRDefault="005115B2" w:rsidP="004C7522">
            <w:pPr>
              <w:spacing w:before="20" w:after="20"/>
              <w:rPr>
                <w:szCs w:val="24"/>
              </w:rPr>
            </w:pPr>
            <w:r w:rsidRPr="0099363A">
              <w:rPr>
                <w:b/>
                <w:szCs w:val="24"/>
              </w:rPr>
              <w:t>Quincy Community Action Programs</w:t>
            </w:r>
            <w:r w:rsidRPr="0099363A">
              <w:rPr>
                <w:szCs w:val="24"/>
              </w:rPr>
              <w:t>/Partners: Quincy Community Action Programs, Quincy College, Cube Chatter, Hollister Staffing</w:t>
            </w:r>
          </w:p>
        </w:tc>
        <w:tc>
          <w:tcPr>
            <w:tcW w:w="1384" w:type="dxa"/>
            <w:tcBorders>
              <w:top w:val="single" w:sz="6" w:space="0" w:color="auto"/>
              <w:left w:val="single" w:sz="6" w:space="0" w:color="auto"/>
              <w:bottom w:val="single" w:sz="6" w:space="0" w:color="auto"/>
              <w:right w:val="single" w:sz="6" w:space="0" w:color="auto"/>
            </w:tcBorders>
            <w:vAlign w:val="center"/>
          </w:tcPr>
          <w:p w14:paraId="75D2553C" w14:textId="1F778BBF" w:rsidR="005115B2" w:rsidRPr="0099363A" w:rsidRDefault="004C7522" w:rsidP="004C7522">
            <w:pPr>
              <w:spacing w:before="20" w:after="20"/>
              <w:jc w:val="right"/>
              <w:rPr>
                <w:szCs w:val="24"/>
              </w:rPr>
            </w:pPr>
            <w:r>
              <w:rPr>
                <w:szCs w:val="24"/>
              </w:rPr>
              <w:t>$</w:t>
            </w:r>
            <w:r w:rsidR="005115B2" w:rsidRPr="0099363A">
              <w:rPr>
                <w:szCs w:val="24"/>
              </w:rPr>
              <w:t>40,000</w:t>
            </w:r>
          </w:p>
        </w:tc>
      </w:tr>
      <w:tr w:rsidR="005115B2" w:rsidRPr="0099363A" w14:paraId="00C07216" w14:textId="77777777" w:rsidTr="004C7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65"/>
        </w:trPr>
        <w:tc>
          <w:tcPr>
            <w:tcW w:w="9506" w:type="dxa"/>
            <w:gridSpan w:val="4"/>
            <w:tcBorders>
              <w:top w:val="single" w:sz="6" w:space="0" w:color="auto"/>
              <w:left w:val="single" w:sz="6" w:space="0" w:color="auto"/>
              <w:bottom w:val="single" w:sz="6" w:space="0" w:color="auto"/>
              <w:right w:val="single" w:sz="6" w:space="0" w:color="auto"/>
            </w:tcBorders>
            <w:vAlign w:val="center"/>
          </w:tcPr>
          <w:p w14:paraId="68BB562A" w14:textId="03BE3655" w:rsidR="005115B2" w:rsidRPr="0099363A" w:rsidRDefault="005115B2" w:rsidP="004C7522">
            <w:pPr>
              <w:spacing w:before="20" w:after="20"/>
              <w:rPr>
                <w:szCs w:val="24"/>
              </w:rPr>
            </w:pPr>
            <w:r w:rsidRPr="0099363A">
              <w:rPr>
                <w:b/>
                <w:szCs w:val="24"/>
              </w:rPr>
              <w:t>Rockland Public Schools</w:t>
            </w:r>
            <w:r w:rsidRPr="0099363A">
              <w:rPr>
                <w:szCs w:val="24"/>
              </w:rPr>
              <w:t>/Partners: Rockland Public Schools, Webster Park Nursing Home</w:t>
            </w:r>
          </w:p>
        </w:tc>
        <w:tc>
          <w:tcPr>
            <w:tcW w:w="1384" w:type="dxa"/>
            <w:tcBorders>
              <w:top w:val="single" w:sz="6" w:space="0" w:color="auto"/>
              <w:left w:val="single" w:sz="6" w:space="0" w:color="auto"/>
              <w:bottom w:val="single" w:sz="6" w:space="0" w:color="auto"/>
              <w:right w:val="single" w:sz="6" w:space="0" w:color="auto"/>
            </w:tcBorders>
            <w:vAlign w:val="center"/>
          </w:tcPr>
          <w:p w14:paraId="75E58230" w14:textId="4838EFD6" w:rsidR="005115B2" w:rsidRPr="0099363A" w:rsidRDefault="004C7522" w:rsidP="004C7522">
            <w:pPr>
              <w:spacing w:before="20" w:after="20"/>
              <w:jc w:val="right"/>
              <w:rPr>
                <w:szCs w:val="24"/>
              </w:rPr>
            </w:pPr>
            <w:r>
              <w:rPr>
                <w:szCs w:val="24"/>
              </w:rPr>
              <w:t>$</w:t>
            </w:r>
            <w:r w:rsidR="005115B2" w:rsidRPr="0099363A">
              <w:rPr>
                <w:szCs w:val="24"/>
              </w:rPr>
              <w:t>18,400</w:t>
            </w:r>
          </w:p>
        </w:tc>
      </w:tr>
      <w:tr w:rsidR="005115B2" w:rsidRPr="0099363A" w14:paraId="201CDCAC" w14:textId="77777777" w:rsidTr="004C7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138"/>
        </w:trPr>
        <w:tc>
          <w:tcPr>
            <w:tcW w:w="9506" w:type="dxa"/>
            <w:gridSpan w:val="4"/>
            <w:tcBorders>
              <w:top w:val="double" w:sz="6" w:space="0" w:color="auto"/>
              <w:left w:val="single" w:sz="6" w:space="0" w:color="auto"/>
              <w:bottom w:val="single" w:sz="4" w:space="0" w:color="auto"/>
              <w:right w:val="single" w:sz="6" w:space="0" w:color="auto"/>
            </w:tcBorders>
          </w:tcPr>
          <w:p w14:paraId="71E57933" w14:textId="77777777" w:rsidR="005115B2" w:rsidRPr="0099363A" w:rsidRDefault="005115B2" w:rsidP="004C7522">
            <w:pPr>
              <w:pStyle w:val="Heading2"/>
              <w:spacing w:before="20" w:after="20"/>
              <w:ind w:left="0"/>
              <w:jc w:val="left"/>
              <w:rPr>
                <w:rFonts w:ascii="Times New Roman" w:hAnsi="Times New Roman"/>
                <w:b/>
                <w:i w:val="0"/>
                <w:sz w:val="24"/>
                <w:szCs w:val="24"/>
              </w:rPr>
            </w:pPr>
            <w:r w:rsidRPr="0099363A">
              <w:rPr>
                <w:rFonts w:ascii="Times New Roman" w:hAnsi="Times New Roman"/>
                <w:b/>
                <w:i w:val="0"/>
                <w:sz w:val="24"/>
                <w:szCs w:val="24"/>
              </w:rPr>
              <w:t>TOTAL STATE FUNDS</w:t>
            </w:r>
          </w:p>
        </w:tc>
        <w:tc>
          <w:tcPr>
            <w:tcW w:w="1384" w:type="dxa"/>
            <w:tcBorders>
              <w:top w:val="double" w:sz="6" w:space="0" w:color="auto"/>
              <w:left w:val="single" w:sz="6" w:space="0" w:color="auto"/>
              <w:bottom w:val="single" w:sz="4" w:space="0" w:color="auto"/>
              <w:right w:val="single" w:sz="6" w:space="0" w:color="auto"/>
            </w:tcBorders>
            <w:vAlign w:val="center"/>
          </w:tcPr>
          <w:p w14:paraId="0B67971D" w14:textId="77777777" w:rsidR="005115B2" w:rsidRPr="0099363A" w:rsidRDefault="005115B2" w:rsidP="004C7522">
            <w:pPr>
              <w:spacing w:before="20" w:after="20"/>
              <w:jc w:val="right"/>
              <w:rPr>
                <w:b/>
                <w:color w:val="000000"/>
                <w:szCs w:val="24"/>
              </w:rPr>
            </w:pPr>
            <w:r w:rsidRPr="0099363A">
              <w:rPr>
                <w:b/>
                <w:color w:val="000000"/>
                <w:szCs w:val="24"/>
              </w:rPr>
              <w:t>$214,340</w:t>
            </w:r>
          </w:p>
        </w:tc>
      </w:tr>
    </w:tbl>
    <w:p w14:paraId="0E4A819D" w14:textId="77777777" w:rsidR="005115B2" w:rsidRPr="003A252D" w:rsidRDefault="005115B2" w:rsidP="005115B2">
      <w:pPr>
        <w:jc w:val="both"/>
        <w:rPr>
          <w:sz w:val="22"/>
          <w:szCs w:val="22"/>
        </w:rPr>
      </w:pPr>
      <w:r w:rsidRPr="003A252D">
        <w:rPr>
          <w:sz w:val="22"/>
          <w:szCs w:val="22"/>
        </w:rPr>
        <w:tab/>
      </w:r>
    </w:p>
    <w:p w14:paraId="5B5B1051" w14:textId="77777777" w:rsidR="005115B2" w:rsidRDefault="005115B2" w:rsidP="0096519B">
      <w:pPr>
        <w:tabs>
          <w:tab w:val="left" w:pos="1842"/>
        </w:tabs>
      </w:pPr>
    </w:p>
    <w:sectPr w:rsidR="005115B2" w:rsidSect="00D54EE8">
      <w:footerReference w:type="default" r:id="rId17"/>
      <w:pgSz w:w="12240" w:h="15840"/>
      <w:pgMar w:top="720" w:right="720" w:bottom="432" w:left="72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FD0C2" w14:textId="77777777" w:rsidR="00634792" w:rsidRDefault="00634792">
      <w:r>
        <w:separator/>
      </w:r>
    </w:p>
  </w:endnote>
  <w:endnote w:type="continuationSeparator" w:id="0">
    <w:p w14:paraId="1DC02227" w14:textId="77777777" w:rsidR="00634792" w:rsidRDefault="0063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200195"/>
      <w:docPartObj>
        <w:docPartGallery w:val="Page Numbers (Bottom of Page)"/>
        <w:docPartUnique/>
      </w:docPartObj>
    </w:sdtPr>
    <w:sdtEndPr>
      <w:rPr>
        <w:noProof/>
      </w:rPr>
    </w:sdtEndPr>
    <w:sdtContent>
      <w:p w14:paraId="5438B28F" w14:textId="56059057" w:rsidR="00D54EE8" w:rsidRDefault="00D54E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0BE7FA" w14:textId="77777777" w:rsidR="00FE026B" w:rsidRDefault="00FE0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501D0" w14:textId="4B8C4324" w:rsidR="00FE026B" w:rsidRDefault="00FE026B">
    <w:pPr>
      <w:pStyle w:val="Footer"/>
      <w:jc w:val="right"/>
    </w:pPr>
  </w:p>
  <w:p w14:paraId="21AF4158" w14:textId="77777777" w:rsidR="00FE026B" w:rsidRDefault="00FE0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700495"/>
      <w:docPartObj>
        <w:docPartGallery w:val="Page Numbers (Bottom of Page)"/>
        <w:docPartUnique/>
      </w:docPartObj>
    </w:sdtPr>
    <w:sdtEndPr>
      <w:rPr>
        <w:noProof/>
      </w:rPr>
    </w:sdtEndPr>
    <w:sdtContent>
      <w:p w14:paraId="375F495E" w14:textId="10FA5DF9" w:rsidR="00FE026B" w:rsidRDefault="00FE026B">
        <w:pPr>
          <w:pStyle w:val="Footer"/>
          <w:jc w:val="right"/>
        </w:pPr>
        <w:r>
          <w:fldChar w:fldCharType="begin"/>
        </w:r>
        <w:r>
          <w:instrText xml:space="preserve"> PAGE   \* MERGEFORMAT </w:instrText>
        </w:r>
        <w:r>
          <w:fldChar w:fldCharType="separate"/>
        </w:r>
        <w:r w:rsidR="00DC0F9B">
          <w:rPr>
            <w:noProof/>
          </w:rPr>
          <w:t>4</w:t>
        </w:r>
        <w:r>
          <w:rPr>
            <w:noProof/>
          </w:rPr>
          <w:fldChar w:fldCharType="end"/>
        </w:r>
      </w:p>
    </w:sdtContent>
  </w:sdt>
  <w:p w14:paraId="5D8E65A0" w14:textId="77777777" w:rsidR="00FE026B" w:rsidRDefault="00FE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69470" w14:textId="77777777" w:rsidR="00634792" w:rsidRDefault="00634792">
      <w:r>
        <w:separator/>
      </w:r>
    </w:p>
  </w:footnote>
  <w:footnote w:type="continuationSeparator" w:id="0">
    <w:p w14:paraId="1F472118" w14:textId="77777777" w:rsidR="00634792" w:rsidRDefault="00634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6"/>
  </w:num>
  <w:num w:numId="2">
    <w:abstractNumId w:val="16"/>
  </w:num>
  <w:num w:numId="3">
    <w:abstractNumId w:val="0"/>
  </w:num>
  <w:num w:numId="4">
    <w:abstractNumId w:val="23"/>
  </w:num>
  <w:num w:numId="5">
    <w:abstractNumId w:val="22"/>
  </w:num>
  <w:num w:numId="6">
    <w:abstractNumId w:val="4"/>
  </w:num>
  <w:num w:numId="7">
    <w:abstractNumId w:val="14"/>
  </w:num>
  <w:num w:numId="8">
    <w:abstractNumId w:val="20"/>
  </w:num>
  <w:num w:numId="9">
    <w:abstractNumId w:val="10"/>
  </w:num>
  <w:num w:numId="10">
    <w:abstractNumId w:val="24"/>
  </w:num>
  <w:num w:numId="11">
    <w:abstractNumId w:val="5"/>
  </w:num>
  <w:num w:numId="12">
    <w:abstractNumId w:val="13"/>
  </w:num>
  <w:num w:numId="13">
    <w:abstractNumId w:val="11"/>
  </w:num>
  <w:num w:numId="14">
    <w:abstractNumId w:val="3"/>
  </w:num>
  <w:num w:numId="15">
    <w:abstractNumId w:val="6"/>
  </w:num>
  <w:num w:numId="16">
    <w:abstractNumId w:val="21"/>
  </w:num>
  <w:num w:numId="17">
    <w:abstractNumId w:val="15"/>
  </w:num>
  <w:num w:numId="18">
    <w:abstractNumId w:val="17"/>
  </w:num>
  <w:num w:numId="19">
    <w:abstractNumId w:val="18"/>
  </w:num>
  <w:num w:numId="20">
    <w:abstractNumId w:val="1"/>
  </w:num>
  <w:num w:numId="21">
    <w:abstractNumId w:val="12"/>
  </w:num>
  <w:num w:numId="22">
    <w:abstractNumId w:val="8"/>
  </w:num>
  <w:num w:numId="23">
    <w:abstractNumId w:val="7"/>
  </w:num>
  <w:num w:numId="24">
    <w:abstractNumId w:val="25"/>
  </w:num>
  <w:num w:numId="25">
    <w:abstractNumId w:val="19"/>
  </w:num>
  <w:num w:numId="26">
    <w:abstractNumId w:val="9"/>
  </w:num>
  <w:num w:numId="2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F9"/>
    <w:rsid w:val="00001329"/>
    <w:rsid w:val="000063B9"/>
    <w:rsid w:val="000067D4"/>
    <w:rsid w:val="00006BF7"/>
    <w:rsid w:val="000072AA"/>
    <w:rsid w:val="0001182A"/>
    <w:rsid w:val="0001606C"/>
    <w:rsid w:val="000207FA"/>
    <w:rsid w:val="00021B5B"/>
    <w:rsid w:val="00027086"/>
    <w:rsid w:val="00030DD3"/>
    <w:rsid w:val="00034C92"/>
    <w:rsid w:val="00035C2D"/>
    <w:rsid w:val="00040D0A"/>
    <w:rsid w:val="00043474"/>
    <w:rsid w:val="00053AA3"/>
    <w:rsid w:val="00055A3D"/>
    <w:rsid w:val="00056B96"/>
    <w:rsid w:val="00063782"/>
    <w:rsid w:val="000648A5"/>
    <w:rsid w:val="0007158E"/>
    <w:rsid w:val="0007250C"/>
    <w:rsid w:val="0007469C"/>
    <w:rsid w:val="00077595"/>
    <w:rsid w:val="00084BB2"/>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1F92"/>
    <w:rsid w:val="000F7EAB"/>
    <w:rsid w:val="00102267"/>
    <w:rsid w:val="00103AB9"/>
    <w:rsid w:val="00105C12"/>
    <w:rsid w:val="001160EA"/>
    <w:rsid w:val="001167F1"/>
    <w:rsid w:val="00117A18"/>
    <w:rsid w:val="00121B6D"/>
    <w:rsid w:val="00132C9F"/>
    <w:rsid w:val="00132F44"/>
    <w:rsid w:val="00133302"/>
    <w:rsid w:val="001362F3"/>
    <w:rsid w:val="00141A59"/>
    <w:rsid w:val="00163AEA"/>
    <w:rsid w:val="00173F1B"/>
    <w:rsid w:val="0017686B"/>
    <w:rsid w:val="00181784"/>
    <w:rsid w:val="0018208E"/>
    <w:rsid w:val="00183DF0"/>
    <w:rsid w:val="001925A3"/>
    <w:rsid w:val="00193BBC"/>
    <w:rsid w:val="00195E0F"/>
    <w:rsid w:val="001A39B6"/>
    <w:rsid w:val="001A4CA9"/>
    <w:rsid w:val="001A6B74"/>
    <w:rsid w:val="001B3A5F"/>
    <w:rsid w:val="001B71EB"/>
    <w:rsid w:val="001C2471"/>
    <w:rsid w:val="001C2712"/>
    <w:rsid w:val="001D7ECC"/>
    <w:rsid w:val="001E0FC4"/>
    <w:rsid w:val="001E111C"/>
    <w:rsid w:val="001E4A62"/>
    <w:rsid w:val="001F1874"/>
    <w:rsid w:val="001F26EB"/>
    <w:rsid w:val="0020144D"/>
    <w:rsid w:val="00202DBD"/>
    <w:rsid w:val="002049E8"/>
    <w:rsid w:val="002123AB"/>
    <w:rsid w:val="002150AA"/>
    <w:rsid w:val="00215989"/>
    <w:rsid w:val="00226754"/>
    <w:rsid w:val="0023149B"/>
    <w:rsid w:val="00237924"/>
    <w:rsid w:val="002425E3"/>
    <w:rsid w:val="00246035"/>
    <w:rsid w:val="0025000B"/>
    <w:rsid w:val="00261E31"/>
    <w:rsid w:val="00262458"/>
    <w:rsid w:val="0026636C"/>
    <w:rsid w:val="002673FE"/>
    <w:rsid w:val="0027262E"/>
    <w:rsid w:val="0027294B"/>
    <w:rsid w:val="002845F8"/>
    <w:rsid w:val="002938FF"/>
    <w:rsid w:val="002A1F17"/>
    <w:rsid w:val="002A6DA6"/>
    <w:rsid w:val="002A70A7"/>
    <w:rsid w:val="002B014B"/>
    <w:rsid w:val="002B359D"/>
    <w:rsid w:val="002C2E4F"/>
    <w:rsid w:val="002C337A"/>
    <w:rsid w:val="002C7591"/>
    <w:rsid w:val="002D1039"/>
    <w:rsid w:val="002E102C"/>
    <w:rsid w:val="002E41B2"/>
    <w:rsid w:val="002E51BC"/>
    <w:rsid w:val="002F061C"/>
    <w:rsid w:val="002F71C2"/>
    <w:rsid w:val="00305463"/>
    <w:rsid w:val="00311D6A"/>
    <w:rsid w:val="003149DE"/>
    <w:rsid w:val="00317064"/>
    <w:rsid w:val="00324E4C"/>
    <w:rsid w:val="00330A7E"/>
    <w:rsid w:val="00331760"/>
    <w:rsid w:val="00334D40"/>
    <w:rsid w:val="00350EEB"/>
    <w:rsid w:val="00353491"/>
    <w:rsid w:val="0035635A"/>
    <w:rsid w:val="00356545"/>
    <w:rsid w:val="0036130F"/>
    <w:rsid w:val="003625A9"/>
    <w:rsid w:val="003641D0"/>
    <w:rsid w:val="00364FF1"/>
    <w:rsid w:val="0037652A"/>
    <w:rsid w:val="0037790E"/>
    <w:rsid w:val="00387541"/>
    <w:rsid w:val="003906C7"/>
    <w:rsid w:val="00391E0B"/>
    <w:rsid w:val="00392D61"/>
    <w:rsid w:val="00396344"/>
    <w:rsid w:val="003A17FE"/>
    <w:rsid w:val="003B077E"/>
    <w:rsid w:val="003B31F6"/>
    <w:rsid w:val="003B4529"/>
    <w:rsid w:val="003C3421"/>
    <w:rsid w:val="003C7113"/>
    <w:rsid w:val="003D5981"/>
    <w:rsid w:val="003E2E9E"/>
    <w:rsid w:val="003F1ED2"/>
    <w:rsid w:val="003F2098"/>
    <w:rsid w:val="003F45CB"/>
    <w:rsid w:val="003F6C5B"/>
    <w:rsid w:val="004066EF"/>
    <w:rsid w:val="004117E5"/>
    <w:rsid w:val="0041778C"/>
    <w:rsid w:val="00432013"/>
    <w:rsid w:val="004320BB"/>
    <w:rsid w:val="004323E2"/>
    <w:rsid w:val="004412C3"/>
    <w:rsid w:val="0044226F"/>
    <w:rsid w:val="00444576"/>
    <w:rsid w:val="004528BB"/>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A61"/>
    <w:rsid w:val="004C33BC"/>
    <w:rsid w:val="004C7522"/>
    <w:rsid w:val="004D18E2"/>
    <w:rsid w:val="004D1CC7"/>
    <w:rsid w:val="004D7E25"/>
    <w:rsid w:val="004E02B6"/>
    <w:rsid w:val="004E0840"/>
    <w:rsid w:val="004E295A"/>
    <w:rsid w:val="004E7FFB"/>
    <w:rsid w:val="004F377F"/>
    <w:rsid w:val="004F44BB"/>
    <w:rsid w:val="004F7EB2"/>
    <w:rsid w:val="00504268"/>
    <w:rsid w:val="005115B2"/>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663DF"/>
    <w:rsid w:val="00566C6B"/>
    <w:rsid w:val="0057605F"/>
    <w:rsid w:val="0058020F"/>
    <w:rsid w:val="00581828"/>
    <w:rsid w:val="005849A5"/>
    <w:rsid w:val="00594483"/>
    <w:rsid w:val="00595806"/>
    <w:rsid w:val="005A2808"/>
    <w:rsid w:val="005A42B8"/>
    <w:rsid w:val="005A56AA"/>
    <w:rsid w:val="005B1E54"/>
    <w:rsid w:val="005B269E"/>
    <w:rsid w:val="005B4615"/>
    <w:rsid w:val="005B6D5E"/>
    <w:rsid w:val="005B7436"/>
    <w:rsid w:val="005C2A6F"/>
    <w:rsid w:val="005C42DA"/>
    <w:rsid w:val="005D0A47"/>
    <w:rsid w:val="005E0686"/>
    <w:rsid w:val="005E2191"/>
    <w:rsid w:val="005E4844"/>
    <w:rsid w:val="005E5D8E"/>
    <w:rsid w:val="005E6561"/>
    <w:rsid w:val="005F1874"/>
    <w:rsid w:val="005F68BF"/>
    <w:rsid w:val="005F6D83"/>
    <w:rsid w:val="00613BF0"/>
    <w:rsid w:val="00620B92"/>
    <w:rsid w:val="006345E9"/>
    <w:rsid w:val="00634792"/>
    <w:rsid w:val="00636AC7"/>
    <w:rsid w:val="00641DFD"/>
    <w:rsid w:val="0066491A"/>
    <w:rsid w:val="0066511D"/>
    <w:rsid w:val="00666BEC"/>
    <w:rsid w:val="00676217"/>
    <w:rsid w:val="00676769"/>
    <w:rsid w:val="006836D3"/>
    <w:rsid w:val="00685AD0"/>
    <w:rsid w:val="00690654"/>
    <w:rsid w:val="00692A67"/>
    <w:rsid w:val="00693BC1"/>
    <w:rsid w:val="00696E29"/>
    <w:rsid w:val="0069716C"/>
    <w:rsid w:val="006A3BCD"/>
    <w:rsid w:val="006B5DD1"/>
    <w:rsid w:val="006C3DDE"/>
    <w:rsid w:val="006C60B0"/>
    <w:rsid w:val="006D0836"/>
    <w:rsid w:val="006D4CBC"/>
    <w:rsid w:val="006E24C5"/>
    <w:rsid w:val="006E620A"/>
    <w:rsid w:val="006F5932"/>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37F64"/>
    <w:rsid w:val="0074184A"/>
    <w:rsid w:val="00743AB6"/>
    <w:rsid w:val="00753271"/>
    <w:rsid w:val="00766272"/>
    <w:rsid w:val="007709BB"/>
    <w:rsid w:val="00770F7B"/>
    <w:rsid w:val="007718AD"/>
    <w:rsid w:val="0078028D"/>
    <w:rsid w:val="00782DD1"/>
    <w:rsid w:val="007965D9"/>
    <w:rsid w:val="007966DA"/>
    <w:rsid w:val="007B5B50"/>
    <w:rsid w:val="007B65CB"/>
    <w:rsid w:val="007B7FC8"/>
    <w:rsid w:val="007C5222"/>
    <w:rsid w:val="007C5D40"/>
    <w:rsid w:val="007C71E4"/>
    <w:rsid w:val="007D0007"/>
    <w:rsid w:val="007D6BF1"/>
    <w:rsid w:val="007E19B0"/>
    <w:rsid w:val="007E5344"/>
    <w:rsid w:val="007F2750"/>
    <w:rsid w:val="007F38DA"/>
    <w:rsid w:val="007F6D30"/>
    <w:rsid w:val="008011DD"/>
    <w:rsid w:val="00806779"/>
    <w:rsid w:val="00807214"/>
    <w:rsid w:val="00814B5D"/>
    <w:rsid w:val="00820F63"/>
    <w:rsid w:val="00821C27"/>
    <w:rsid w:val="00830385"/>
    <w:rsid w:val="00843516"/>
    <w:rsid w:val="0084404F"/>
    <w:rsid w:val="0085432C"/>
    <w:rsid w:val="00856A08"/>
    <w:rsid w:val="00871C6C"/>
    <w:rsid w:val="00873E2A"/>
    <w:rsid w:val="0088140A"/>
    <w:rsid w:val="00881B8C"/>
    <w:rsid w:val="00881D9A"/>
    <w:rsid w:val="0088225A"/>
    <w:rsid w:val="00884064"/>
    <w:rsid w:val="00893936"/>
    <w:rsid w:val="00895CB2"/>
    <w:rsid w:val="008A1373"/>
    <w:rsid w:val="008A2E0F"/>
    <w:rsid w:val="008A5C41"/>
    <w:rsid w:val="008A6332"/>
    <w:rsid w:val="008B4475"/>
    <w:rsid w:val="008B5610"/>
    <w:rsid w:val="008B6DCA"/>
    <w:rsid w:val="008B73D8"/>
    <w:rsid w:val="008C1C16"/>
    <w:rsid w:val="008C2BE1"/>
    <w:rsid w:val="008C327E"/>
    <w:rsid w:val="008C551B"/>
    <w:rsid w:val="008C7DAC"/>
    <w:rsid w:val="008D08BB"/>
    <w:rsid w:val="008E1431"/>
    <w:rsid w:val="008E35AE"/>
    <w:rsid w:val="008F2EC4"/>
    <w:rsid w:val="008F2FF3"/>
    <w:rsid w:val="008F7DF3"/>
    <w:rsid w:val="009073FC"/>
    <w:rsid w:val="00911054"/>
    <w:rsid w:val="0091782C"/>
    <w:rsid w:val="00920E7C"/>
    <w:rsid w:val="00921189"/>
    <w:rsid w:val="0092272F"/>
    <w:rsid w:val="0092579D"/>
    <w:rsid w:val="00927714"/>
    <w:rsid w:val="00930EB6"/>
    <w:rsid w:val="00937A15"/>
    <w:rsid w:val="00942697"/>
    <w:rsid w:val="00943163"/>
    <w:rsid w:val="00946642"/>
    <w:rsid w:val="009475FC"/>
    <w:rsid w:val="0095696F"/>
    <w:rsid w:val="00957155"/>
    <w:rsid w:val="009616A0"/>
    <w:rsid w:val="00963B70"/>
    <w:rsid w:val="0096519B"/>
    <w:rsid w:val="00970D92"/>
    <w:rsid w:val="0097243C"/>
    <w:rsid w:val="0098069F"/>
    <w:rsid w:val="00980B43"/>
    <w:rsid w:val="00991317"/>
    <w:rsid w:val="00991B9B"/>
    <w:rsid w:val="00993552"/>
    <w:rsid w:val="0099363A"/>
    <w:rsid w:val="009A1353"/>
    <w:rsid w:val="009A3651"/>
    <w:rsid w:val="009A68FA"/>
    <w:rsid w:val="009B4876"/>
    <w:rsid w:val="009B55F2"/>
    <w:rsid w:val="009D0E22"/>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0E19"/>
    <w:rsid w:val="00A420F8"/>
    <w:rsid w:val="00A42679"/>
    <w:rsid w:val="00A42F3D"/>
    <w:rsid w:val="00A443D7"/>
    <w:rsid w:val="00A46795"/>
    <w:rsid w:val="00A477B0"/>
    <w:rsid w:val="00A57ACB"/>
    <w:rsid w:val="00A645C5"/>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C07B4"/>
    <w:rsid w:val="00AC1060"/>
    <w:rsid w:val="00AC2B41"/>
    <w:rsid w:val="00AC48C5"/>
    <w:rsid w:val="00AD11C2"/>
    <w:rsid w:val="00AD5162"/>
    <w:rsid w:val="00AD7FFB"/>
    <w:rsid w:val="00AE1D7A"/>
    <w:rsid w:val="00AE708E"/>
    <w:rsid w:val="00AF411A"/>
    <w:rsid w:val="00B031F3"/>
    <w:rsid w:val="00B04CB4"/>
    <w:rsid w:val="00B10CD1"/>
    <w:rsid w:val="00B12122"/>
    <w:rsid w:val="00B14926"/>
    <w:rsid w:val="00B31568"/>
    <w:rsid w:val="00B34436"/>
    <w:rsid w:val="00B346EC"/>
    <w:rsid w:val="00B368C1"/>
    <w:rsid w:val="00B36CC5"/>
    <w:rsid w:val="00B410D5"/>
    <w:rsid w:val="00B445F3"/>
    <w:rsid w:val="00B4785F"/>
    <w:rsid w:val="00B6078C"/>
    <w:rsid w:val="00B64E34"/>
    <w:rsid w:val="00B678F6"/>
    <w:rsid w:val="00B70A5B"/>
    <w:rsid w:val="00B70C76"/>
    <w:rsid w:val="00B714CF"/>
    <w:rsid w:val="00B71DC2"/>
    <w:rsid w:val="00B720CE"/>
    <w:rsid w:val="00B736DE"/>
    <w:rsid w:val="00B76A63"/>
    <w:rsid w:val="00B77AF2"/>
    <w:rsid w:val="00B82F0A"/>
    <w:rsid w:val="00B87612"/>
    <w:rsid w:val="00B92842"/>
    <w:rsid w:val="00BA28EB"/>
    <w:rsid w:val="00BA3BBC"/>
    <w:rsid w:val="00BA3DED"/>
    <w:rsid w:val="00BA4316"/>
    <w:rsid w:val="00BB0169"/>
    <w:rsid w:val="00BB0A92"/>
    <w:rsid w:val="00BB5EA5"/>
    <w:rsid w:val="00BB6D04"/>
    <w:rsid w:val="00BB795E"/>
    <w:rsid w:val="00BC47EE"/>
    <w:rsid w:val="00BC7C35"/>
    <w:rsid w:val="00BD52B8"/>
    <w:rsid w:val="00BE2AD9"/>
    <w:rsid w:val="00BE6925"/>
    <w:rsid w:val="00BF06B2"/>
    <w:rsid w:val="00C02C99"/>
    <w:rsid w:val="00C02E92"/>
    <w:rsid w:val="00C06E96"/>
    <w:rsid w:val="00C0735A"/>
    <w:rsid w:val="00C12A11"/>
    <w:rsid w:val="00C241F9"/>
    <w:rsid w:val="00C414E3"/>
    <w:rsid w:val="00C43DA7"/>
    <w:rsid w:val="00C44992"/>
    <w:rsid w:val="00C460CB"/>
    <w:rsid w:val="00C46D42"/>
    <w:rsid w:val="00C521C8"/>
    <w:rsid w:val="00C528BD"/>
    <w:rsid w:val="00C566D5"/>
    <w:rsid w:val="00C57231"/>
    <w:rsid w:val="00C62DE5"/>
    <w:rsid w:val="00C637A2"/>
    <w:rsid w:val="00C63E93"/>
    <w:rsid w:val="00C741FD"/>
    <w:rsid w:val="00C74B50"/>
    <w:rsid w:val="00C76ED7"/>
    <w:rsid w:val="00C827A2"/>
    <w:rsid w:val="00C82914"/>
    <w:rsid w:val="00C876DD"/>
    <w:rsid w:val="00C91411"/>
    <w:rsid w:val="00C9397B"/>
    <w:rsid w:val="00CA2D7A"/>
    <w:rsid w:val="00CA46AA"/>
    <w:rsid w:val="00CA57EB"/>
    <w:rsid w:val="00CA7396"/>
    <w:rsid w:val="00CB2A0A"/>
    <w:rsid w:val="00CB5098"/>
    <w:rsid w:val="00CB6E14"/>
    <w:rsid w:val="00CB7517"/>
    <w:rsid w:val="00CC4E25"/>
    <w:rsid w:val="00CD107F"/>
    <w:rsid w:val="00CD27C1"/>
    <w:rsid w:val="00CD2E04"/>
    <w:rsid w:val="00CE0A55"/>
    <w:rsid w:val="00CE2B4B"/>
    <w:rsid w:val="00CE739F"/>
    <w:rsid w:val="00CE76B7"/>
    <w:rsid w:val="00CF4B25"/>
    <w:rsid w:val="00CF4F03"/>
    <w:rsid w:val="00CF73F5"/>
    <w:rsid w:val="00D07351"/>
    <w:rsid w:val="00D07B9A"/>
    <w:rsid w:val="00D14470"/>
    <w:rsid w:val="00D229F5"/>
    <w:rsid w:val="00D22BBA"/>
    <w:rsid w:val="00D2338F"/>
    <w:rsid w:val="00D30764"/>
    <w:rsid w:val="00D32426"/>
    <w:rsid w:val="00D34B7E"/>
    <w:rsid w:val="00D372F5"/>
    <w:rsid w:val="00D40BD2"/>
    <w:rsid w:val="00D424FF"/>
    <w:rsid w:val="00D4652F"/>
    <w:rsid w:val="00D46904"/>
    <w:rsid w:val="00D5037F"/>
    <w:rsid w:val="00D54EE8"/>
    <w:rsid w:val="00D5524E"/>
    <w:rsid w:val="00D71AFA"/>
    <w:rsid w:val="00D8267B"/>
    <w:rsid w:val="00D84D0A"/>
    <w:rsid w:val="00D8733D"/>
    <w:rsid w:val="00DA0850"/>
    <w:rsid w:val="00DA0FF8"/>
    <w:rsid w:val="00DA2496"/>
    <w:rsid w:val="00DA738C"/>
    <w:rsid w:val="00DB7F7C"/>
    <w:rsid w:val="00DC0F9B"/>
    <w:rsid w:val="00DC5246"/>
    <w:rsid w:val="00DD2B3B"/>
    <w:rsid w:val="00DD5420"/>
    <w:rsid w:val="00DE1489"/>
    <w:rsid w:val="00DE18A3"/>
    <w:rsid w:val="00DF1633"/>
    <w:rsid w:val="00E01EFC"/>
    <w:rsid w:val="00E165C2"/>
    <w:rsid w:val="00E361F6"/>
    <w:rsid w:val="00E43640"/>
    <w:rsid w:val="00E44774"/>
    <w:rsid w:val="00E45E92"/>
    <w:rsid w:val="00E45FAB"/>
    <w:rsid w:val="00E509C5"/>
    <w:rsid w:val="00E51A70"/>
    <w:rsid w:val="00E5661A"/>
    <w:rsid w:val="00E57A43"/>
    <w:rsid w:val="00E6486D"/>
    <w:rsid w:val="00E708B6"/>
    <w:rsid w:val="00E72A50"/>
    <w:rsid w:val="00E8146C"/>
    <w:rsid w:val="00E82C88"/>
    <w:rsid w:val="00E86F08"/>
    <w:rsid w:val="00E90AB5"/>
    <w:rsid w:val="00E90B3D"/>
    <w:rsid w:val="00E91C19"/>
    <w:rsid w:val="00EA654A"/>
    <w:rsid w:val="00EB28BB"/>
    <w:rsid w:val="00EB65E2"/>
    <w:rsid w:val="00EC6614"/>
    <w:rsid w:val="00EC6B6F"/>
    <w:rsid w:val="00ED094C"/>
    <w:rsid w:val="00ED1458"/>
    <w:rsid w:val="00ED1D14"/>
    <w:rsid w:val="00ED7C97"/>
    <w:rsid w:val="00EE11C8"/>
    <w:rsid w:val="00EE1AA3"/>
    <w:rsid w:val="00EE3A31"/>
    <w:rsid w:val="00EE4119"/>
    <w:rsid w:val="00EE5C4E"/>
    <w:rsid w:val="00EE64FC"/>
    <w:rsid w:val="00EE6A34"/>
    <w:rsid w:val="00EF2EE2"/>
    <w:rsid w:val="00EF2F5D"/>
    <w:rsid w:val="00EF3B89"/>
    <w:rsid w:val="00EF41D1"/>
    <w:rsid w:val="00EF5DB0"/>
    <w:rsid w:val="00EF7985"/>
    <w:rsid w:val="00EF7A30"/>
    <w:rsid w:val="00F0048E"/>
    <w:rsid w:val="00F0180D"/>
    <w:rsid w:val="00F1120A"/>
    <w:rsid w:val="00F11BC7"/>
    <w:rsid w:val="00F1429A"/>
    <w:rsid w:val="00F33734"/>
    <w:rsid w:val="00F35503"/>
    <w:rsid w:val="00F4186B"/>
    <w:rsid w:val="00F47F6A"/>
    <w:rsid w:val="00F502A4"/>
    <w:rsid w:val="00F5606C"/>
    <w:rsid w:val="00F56E73"/>
    <w:rsid w:val="00F60C57"/>
    <w:rsid w:val="00F61C39"/>
    <w:rsid w:val="00F64DB1"/>
    <w:rsid w:val="00F75C76"/>
    <w:rsid w:val="00F871B5"/>
    <w:rsid w:val="00F95F6E"/>
    <w:rsid w:val="00F9630B"/>
    <w:rsid w:val="00F96CAB"/>
    <w:rsid w:val="00FA7E0D"/>
    <w:rsid w:val="00FB577A"/>
    <w:rsid w:val="00FC0037"/>
    <w:rsid w:val="00FC100E"/>
    <w:rsid w:val="00FC1EF6"/>
    <w:rsid w:val="00FC2278"/>
    <w:rsid w:val="00FD23FE"/>
    <w:rsid w:val="00FE026B"/>
    <w:rsid w:val="00FE1348"/>
    <w:rsid w:val="00FE2208"/>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CB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rsid w:val="001A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grants/2019/18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grants/2019/187/"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DESE-231-48532</_dlc_DocId>
    <_dlc_DocIdUrl xmlns="733efe1c-5bbe-4968-87dc-d400e65c879f">
      <Url>https://sharepoint.doemass.org/ese/webteam/cps/_layouts/DocIdRedir.aspx?ID=DESE-231-48532</Url>
      <Description>DESE-231-48532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DC979-2AEE-49C9-BA0B-162C1A1D4DE8}">
  <ds:schemaRefs>
    <ds:schemaRef ds:uri="http://schemas.microsoft.com/sharepoint/events"/>
  </ds:schemaRefs>
</ds:datastoreItem>
</file>

<file path=customXml/itemProps2.xml><?xml version="1.0" encoding="utf-8"?>
<ds:datastoreItem xmlns:ds="http://schemas.openxmlformats.org/officeDocument/2006/customXml" ds:itemID="{D95C6331-2CB1-4FA4-9CC0-51256BBC8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E0A72-BB71-4309-9E59-99BFE8B8B0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761C98E-D9D0-4BC8-AA85-C7B77E7FA454}">
  <ds:schemaRefs>
    <ds:schemaRef ds:uri="http://schemas.microsoft.com/sharepoint/v3/contenttype/forms"/>
  </ds:schemaRefs>
</ds:datastoreItem>
</file>

<file path=customXml/itemProps5.xml><?xml version="1.0" encoding="utf-8"?>
<ds:datastoreItem xmlns:ds="http://schemas.openxmlformats.org/officeDocument/2006/customXml" ds:itemID="{A9CF4814-7101-4497-A63A-F2F9102F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FINAL Item 8 Comm. MEMO TO BOARD FEB JCR</vt:lpstr>
    </vt:vector>
  </TitlesOfParts>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Item 8 Comm. MEMO TO BOARD FEB JCR</dc:title>
  <dc:creator/>
  <cp:lastModifiedBy/>
  <cp:revision>1</cp:revision>
  <cp:lastPrinted>2011-01-14T19:54:00Z</cp:lastPrinted>
  <dcterms:created xsi:type="dcterms:W3CDTF">2019-01-30T17:25:00Z</dcterms:created>
  <dcterms:modified xsi:type="dcterms:W3CDTF">2019-02-04T22:43:00Z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4 2019</vt:lpwstr>
  </property>
</Properties>
</file>