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C210F" w14:textId="6B168CFD" w:rsidR="00782B76" w:rsidRDefault="00643A5F" w:rsidP="00782B76">
      <w:pPr>
        <w:pStyle w:val="Heading1"/>
        <w:spacing w:after="120"/>
      </w:pPr>
      <w:r>
        <w:t>20</w:t>
      </w:r>
      <w:r w:rsidR="000876C5">
        <w:t>1</w:t>
      </w:r>
      <w:r w:rsidR="00611BDA">
        <w:t>9</w:t>
      </w:r>
      <w:r w:rsidR="00782B76">
        <w:t xml:space="preserve"> </w:t>
      </w:r>
      <w:r w:rsidR="00611BDA">
        <w:t>Chronically Underperforming</w:t>
      </w:r>
      <w:r w:rsidR="00782B76">
        <w:t xml:space="preserve"> School End-of-Year Report</w:t>
      </w:r>
      <w:r w:rsidR="00611BDA">
        <w:t xml:space="preserve">: </w:t>
      </w:r>
      <w:r w:rsidR="00782B76">
        <w:t xml:space="preserve">John Avery Parker Elementary School, New Bedford, Massachusetts </w:t>
      </w:r>
    </w:p>
    <w:p w14:paraId="740D2B57" w14:textId="3DA25F38" w:rsidR="00782B76" w:rsidRPr="002C5EA8" w:rsidRDefault="003E608F" w:rsidP="002C5EA8">
      <w:pPr>
        <w:spacing w:before="240" w:after="300" w:line="240" w:lineRule="auto"/>
        <w:rPr>
          <w:rFonts w:ascii="Arial" w:hAnsi="Arial" w:cs="Arial"/>
          <w:b/>
          <w:bCs/>
          <w:sz w:val="28"/>
          <w:szCs w:val="28"/>
        </w:rPr>
      </w:pPr>
      <w:bookmarkStart w:id="0" w:name="_GoBack"/>
      <w:r w:rsidRPr="002C5EA8">
        <w:rPr>
          <w:rFonts w:ascii="Arial" w:hAnsi="Arial" w:cs="Arial"/>
          <w:b/>
          <w:bCs/>
          <w:sz w:val="28"/>
          <w:szCs w:val="28"/>
        </w:rPr>
        <w:t>Receiver</w:t>
      </w:r>
      <w:r w:rsidR="00782B76" w:rsidRPr="002C5EA8">
        <w:rPr>
          <w:rFonts w:ascii="Arial" w:hAnsi="Arial" w:cs="Arial"/>
          <w:b/>
          <w:bCs/>
          <w:sz w:val="28"/>
          <w:szCs w:val="28"/>
        </w:rPr>
        <w:t xml:space="preserve">: </w:t>
      </w:r>
      <w:r w:rsidR="00611BDA" w:rsidRPr="002C5EA8">
        <w:rPr>
          <w:rFonts w:ascii="Arial" w:hAnsi="Arial" w:cs="Arial"/>
          <w:b/>
          <w:bCs/>
          <w:sz w:val="28"/>
          <w:szCs w:val="28"/>
        </w:rPr>
        <w:t>School &amp; Main Institute and Dr. Fran Roy</w:t>
      </w:r>
    </w:p>
    <w:bookmarkEnd w:id="0"/>
    <w:p w14:paraId="3844A237" w14:textId="77777777" w:rsidR="00782B76" w:rsidRDefault="00782B76" w:rsidP="00782B76">
      <w:pPr>
        <w:pStyle w:val="Heading2"/>
      </w:pPr>
      <w:r>
        <w:t>Introduction</w:t>
      </w:r>
    </w:p>
    <w:p w14:paraId="20908C6B" w14:textId="44BD8E0D" w:rsidR="0045301C" w:rsidRDefault="0045301C" w:rsidP="00FC79DC">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Massachusetts Department of Elementary and Secondary Education (ESE) contracted with </w:t>
      </w:r>
      <w:r w:rsidR="00497CD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American Institutes for Research (AIR) to collect evidence from each </w:t>
      </w:r>
      <w:r w:rsidR="00611BDA">
        <w:rPr>
          <w:rFonts w:ascii="Times New Roman" w:eastAsia="Times New Roman" w:hAnsi="Times New Roman" w:cs="Times New Roman"/>
          <w:sz w:val="24"/>
          <w:szCs w:val="24"/>
        </w:rPr>
        <w:t>chronically underperforming</w:t>
      </w:r>
      <w:r>
        <w:rPr>
          <w:rFonts w:ascii="Times New Roman" w:eastAsia="Times New Roman" w:hAnsi="Times New Roman" w:cs="Times New Roman"/>
          <w:sz w:val="24"/>
          <w:szCs w:val="24"/>
        </w:rPr>
        <w:t xml:space="preserve"> school on the progress toward implementation of the turnaround plan in Year </w:t>
      </w:r>
      <w:r w:rsidR="00611BD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of </w:t>
      </w:r>
      <w:r w:rsidR="00611BDA">
        <w:rPr>
          <w:rFonts w:ascii="Times New Roman" w:eastAsia="Times New Roman" w:hAnsi="Times New Roman" w:cs="Times New Roman"/>
          <w:sz w:val="24"/>
          <w:szCs w:val="24"/>
        </w:rPr>
        <w:t>chronically underperforming</w:t>
      </w:r>
      <w:r>
        <w:rPr>
          <w:rFonts w:ascii="Times New Roman" w:eastAsia="Times New Roman" w:hAnsi="Times New Roman" w:cs="Times New Roman"/>
          <w:sz w:val="24"/>
          <w:szCs w:val="24"/>
        </w:rPr>
        <w:t xml:space="preserve"> status. ESE facilitated the collection of information from the receiver throughout the year for the quarterly reports, detailing highlights and challenges during the previous quarter and progress toward benchmarks. In addition, in </w:t>
      </w:r>
      <w:r w:rsidR="00611BDA">
        <w:rPr>
          <w:rFonts w:ascii="Times New Roman" w:eastAsia="Times New Roman" w:hAnsi="Times New Roman" w:cs="Times New Roman"/>
          <w:sz w:val="24"/>
          <w:szCs w:val="24"/>
        </w:rPr>
        <w:t>November</w:t>
      </w:r>
      <w:r>
        <w:rPr>
          <w:rFonts w:ascii="Times New Roman" w:eastAsia="Times New Roman" w:hAnsi="Times New Roman" w:cs="Times New Roman"/>
          <w:sz w:val="24"/>
          <w:szCs w:val="24"/>
        </w:rPr>
        <w:t xml:space="preserve"> 201</w:t>
      </w:r>
      <w:r w:rsidR="00611BDA">
        <w:rPr>
          <w:rFonts w:ascii="Times New Roman" w:eastAsia="Times New Roman" w:hAnsi="Times New Roman" w:cs="Times New Roman"/>
          <w:sz w:val="24"/>
          <w:szCs w:val="24"/>
        </w:rPr>
        <w:t>8</w:t>
      </w:r>
      <w:r w:rsidR="00497C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AIR staff collected data through instructional observations</w:t>
      </w:r>
      <w:r w:rsidR="002A0C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using </w:t>
      </w:r>
      <w:proofErr w:type="spellStart"/>
      <w:r>
        <w:rPr>
          <w:rFonts w:ascii="Times New Roman" w:eastAsia="Times New Roman" w:hAnsi="Times New Roman" w:cs="Times New Roman"/>
          <w:sz w:val="24"/>
          <w:szCs w:val="24"/>
        </w:rPr>
        <w:t>Teachstone’s</w:t>
      </w:r>
      <w:proofErr w:type="spellEnd"/>
      <w:r>
        <w:rPr>
          <w:rFonts w:ascii="Times New Roman" w:eastAsia="Times New Roman" w:hAnsi="Times New Roman" w:cs="Times New Roman"/>
          <w:sz w:val="24"/>
          <w:szCs w:val="24"/>
        </w:rPr>
        <w:t xml:space="preserve"> Classroom Assessment Scoring System (CLASS)</w:t>
      </w:r>
      <w:r w:rsidR="00497CDC">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and in February 201</w:t>
      </w:r>
      <w:r w:rsidR="00611BDA">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conducted a </w:t>
      </w:r>
      <w:r w:rsidR="00B86046">
        <w:rPr>
          <w:rFonts w:ascii="Times New Roman" w:eastAsia="Times New Roman" w:hAnsi="Times New Roman" w:cs="Times New Roman"/>
          <w:sz w:val="24"/>
          <w:szCs w:val="24"/>
        </w:rPr>
        <w:t xml:space="preserve">Monitoring Site Visit </w:t>
      </w:r>
      <w:r>
        <w:rPr>
          <w:rFonts w:ascii="Times New Roman" w:eastAsia="Times New Roman" w:hAnsi="Times New Roman" w:cs="Times New Roman"/>
          <w:sz w:val="24"/>
          <w:szCs w:val="24"/>
        </w:rPr>
        <w:t>that included key stakeholder interviews and focus groups, an instructional staff survey, and a review of extant documentation (e.g., turnaround plan, quarterly reports, and other documents). In spring 201</w:t>
      </w:r>
      <w:r w:rsidR="00C15177">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subsequent data were collected by conducting follow-up instructional observations and interviews with the school principal. The data collection and analysis processes were developed </w:t>
      </w:r>
      <w:r w:rsidR="00497CDC">
        <w:rPr>
          <w:rFonts w:ascii="Times New Roman" w:eastAsia="Times New Roman" w:hAnsi="Times New Roman" w:cs="Times New Roman"/>
          <w:sz w:val="24"/>
          <w:szCs w:val="24"/>
        </w:rPr>
        <w:t xml:space="preserve">purposely </w:t>
      </w:r>
      <w:r>
        <w:rPr>
          <w:rFonts w:ascii="Times New Roman" w:eastAsia="Times New Roman" w:hAnsi="Times New Roman" w:cs="Times New Roman"/>
          <w:sz w:val="24"/>
          <w:szCs w:val="24"/>
        </w:rPr>
        <w:t xml:space="preserve">to ensure that the data were reliable and valid and that the findings were informed by the appropriate key informants. For </w:t>
      </w:r>
      <w:r w:rsidR="00611BDA">
        <w:rPr>
          <w:rFonts w:ascii="Times New Roman" w:eastAsia="Times New Roman" w:hAnsi="Times New Roman" w:cs="Times New Roman"/>
          <w:sz w:val="24"/>
          <w:szCs w:val="24"/>
        </w:rPr>
        <w:t>chronically underperforming</w:t>
      </w:r>
      <w:r>
        <w:rPr>
          <w:rFonts w:ascii="Times New Roman" w:eastAsia="Times New Roman" w:hAnsi="Times New Roman" w:cs="Times New Roman"/>
          <w:sz w:val="24"/>
          <w:szCs w:val="24"/>
        </w:rPr>
        <w:t xml:space="preserve"> schools, data were collected during the </w:t>
      </w:r>
      <w:r w:rsidR="00B86046">
        <w:rPr>
          <w:rFonts w:ascii="Times New Roman" w:eastAsia="Times New Roman" w:hAnsi="Times New Roman" w:cs="Times New Roman"/>
          <w:sz w:val="24"/>
          <w:szCs w:val="24"/>
        </w:rPr>
        <w:t xml:space="preserve">Monitoring Site Visit </w:t>
      </w:r>
      <w:r>
        <w:rPr>
          <w:rFonts w:ascii="Times New Roman" w:eastAsia="Times New Roman" w:hAnsi="Times New Roman" w:cs="Times New Roman"/>
          <w:sz w:val="24"/>
          <w:szCs w:val="24"/>
        </w:rPr>
        <w:t xml:space="preserve">and follow-up activities to inform ESE’s statutory requirement to annually evaluate each </w:t>
      </w:r>
      <w:r w:rsidR="00611BDA">
        <w:rPr>
          <w:rFonts w:ascii="Times New Roman" w:eastAsia="Times New Roman" w:hAnsi="Times New Roman" w:cs="Times New Roman"/>
          <w:sz w:val="24"/>
          <w:szCs w:val="24"/>
        </w:rPr>
        <w:t>chronically underperforming</w:t>
      </w:r>
      <w:r>
        <w:rPr>
          <w:rFonts w:ascii="Times New Roman" w:eastAsia="Times New Roman" w:hAnsi="Times New Roman" w:cs="Times New Roman"/>
          <w:sz w:val="24"/>
          <w:szCs w:val="24"/>
        </w:rPr>
        <w:t xml:space="preserve"> school’s progress toward implementing the turnaround plan. AIR’s </w:t>
      </w:r>
      <w:r w:rsidR="00611BDA">
        <w:rPr>
          <w:rFonts w:ascii="Times New Roman" w:eastAsia="Times New Roman" w:hAnsi="Times New Roman" w:cs="Times New Roman"/>
          <w:sz w:val="24"/>
          <w:szCs w:val="24"/>
        </w:rPr>
        <w:t>chronically underperforming</w:t>
      </w:r>
      <w:r>
        <w:rPr>
          <w:rFonts w:ascii="Times New Roman" w:eastAsia="Times New Roman" w:hAnsi="Times New Roman" w:cs="Times New Roman"/>
          <w:sz w:val="24"/>
          <w:szCs w:val="24"/>
        </w:rPr>
        <w:t xml:space="preserve"> school review process focused on work at each school related to each of the specific turnaround practice areas. </w:t>
      </w:r>
    </w:p>
    <w:p w14:paraId="499D63E5" w14:textId="50246DDA" w:rsidR="00782B76" w:rsidRDefault="00782B76" w:rsidP="000876C5">
      <w:pPr>
        <w:pStyle w:val="Heading2"/>
      </w:pPr>
      <w:r w:rsidRPr="00F87CFC">
        <w:t xml:space="preserve">Highlights of Turnaround Plan Implementation at </w:t>
      </w:r>
      <w:r w:rsidR="00011CD2">
        <w:br/>
      </w:r>
      <w:r>
        <w:t>John Avery Parker</w:t>
      </w:r>
      <w:r w:rsidRPr="00F87CFC">
        <w:t xml:space="preserve"> Elementary</w:t>
      </w:r>
      <w:r w:rsidR="00373B5D">
        <w:t xml:space="preserve"> School</w:t>
      </w:r>
    </w:p>
    <w:p w14:paraId="060828EC" w14:textId="6038AEF2" w:rsidR="00D1053E" w:rsidRDefault="00D1053E" w:rsidP="00870E14">
      <w:pPr>
        <w:pStyle w:val="BodyText"/>
      </w:pPr>
      <w:r>
        <w:t xml:space="preserve">John Avery Parker Elementary School (hereafter, Parker) underwent a change in receiver during the 2019 school year (from New Bedford Public Schools [NBPS] Superintendent Dr. Pia Durkin to School &amp; Main Institute). Further, the principal was in her first year at Parker. </w:t>
      </w:r>
    </w:p>
    <w:p w14:paraId="17601371" w14:textId="71EDBA4D" w:rsidR="00AC136C" w:rsidRDefault="008373B0" w:rsidP="00870E14">
      <w:pPr>
        <w:pStyle w:val="BodyText"/>
      </w:pPr>
      <w:r>
        <w:t>T</w:t>
      </w:r>
      <w:r w:rsidR="000876C5">
        <w:t>hroughout the 201</w:t>
      </w:r>
      <w:r w:rsidR="00611BDA">
        <w:t>9</w:t>
      </w:r>
      <w:r w:rsidR="00ED7C27">
        <w:t xml:space="preserve"> school year</w:t>
      </w:r>
      <w:r w:rsidR="00870E14" w:rsidRPr="00A13A9F">
        <w:t>, Parker</w:t>
      </w:r>
      <w:r w:rsidR="00D1053E">
        <w:t xml:space="preserve"> </w:t>
      </w:r>
      <w:r w:rsidR="00870E14" w:rsidRPr="00A13A9F">
        <w:t xml:space="preserve">staff </w:t>
      </w:r>
      <w:r w:rsidR="000876C5">
        <w:t xml:space="preserve">focused on </w:t>
      </w:r>
      <w:r w:rsidR="004B240D" w:rsidRPr="00035534">
        <w:t xml:space="preserve">creating a safe and supportive school environment, </w:t>
      </w:r>
      <w:r w:rsidR="00035534" w:rsidRPr="00035534">
        <w:t xml:space="preserve">supporting </w:t>
      </w:r>
      <w:r w:rsidR="00B86046">
        <w:t xml:space="preserve">students who were </w:t>
      </w:r>
      <w:r w:rsidR="00035534" w:rsidRPr="00035534">
        <w:t xml:space="preserve">emotionally fragile through the provision of targeted </w:t>
      </w:r>
      <w:r w:rsidR="00035534" w:rsidRPr="00035534">
        <w:lastRenderedPageBreak/>
        <w:t>supports, and increasing the rigor of instruction and student discourse in the classroom</w:t>
      </w:r>
      <w:r w:rsidR="00AC136C" w:rsidRPr="00035534">
        <w:t>. All</w:t>
      </w:r>
      <w:r w:rsidR="00AC136C">
        <w:t xml:space="preserve"> </w:t>
      </w:r>
      <w:r w:rsidR="00497CDC">
        <w:t xml:space="preserve">instances of </w:t>
      </w:r>
      <w:r w:rsidR="00AC136C">
        <w:t xml:space="preserve">professional development and teacher collaboration time (TCT) </w:t>
      </w:r>
      <w:r w:rsidR="00FC79DC">
        <w:t>we</w:t>
      </w:r>
      <w:r w:rsidR="00AC136C">
        <w:t xml:space="preserve">re aligned with at least one of these initiatives. Teachers </w:t>
      </w:r>
      <w:r w:rsidR="00D16BD5">
        <w:t>had</w:t>
      </w:r>
      <w:r w:rsidR="00AC136C">
        <w:t xml:space="preserve"> time </w:t>
      </w:r>
      <w:r w:rsidR="00AC136C" w:rsidRPr="00FD5F7E">
        <w:t>for collaboration with colleague</w:t>
      </w:r>
      <w:r w:rsidR="002E7267" w:rsidRPr="00FD5F7E">
        <w:t xml:space="preserve">s during daily TCT. </w:t>
      </w:r>
      <w:r w:rsidR="00C32540">
        <w:t>Staff also participate</w:t>
      </w:r>
      <w:r w:rsidR="00497CDC">
        <w:t>d</w:t>
      </w:r>
      <w:r w:rsidR="00C32540">
        <w:t xml:space="preserve"> in monthly half-day professional development</w:t>
      </w:r>
      <w:r w:rsidR="00B86046">
        <w:t xml:space="preserve"> sessions</w:t>
      </w:r>
      <w:r w:rsidR="00C32540">
        <w:t>.</w:t>
      </w:r>
    </w:p>
    <w:p w14:paraId="360E17B1" w14:textId="7389F28D" w:rsidR="00ED7C27" w:rsidRDefault="00935236" w:rsidP="00870E14">
      <w:pPr>
        <w:pStyle w:val="BodyText"/>
      </w:pPr>
      <w:r w:rsidRPr="002E7267">
        <w:t xml:space="preserve">The school continued to emphasize the importance of data-driven instruction, </w:t>
      </w:r>
      <w:r w:rsidR="00D16BD5">
        <w:t>and</w:t>
      </w:r>
      <w:r w:rsidR="00912D97" w:rsidRPr="002E7267">
        <w:t xml:space="preserve"> teachers </w:t>
      </w:r>
      <w:r w:rsidR="00B86046" w:rsidRPr="002E7267">
        <w:t>u</w:t>
      </w:r>
      <w:r w:rsidR="00B86046">
        <w:t>sed</w:t>
      </w:r>
      <w:r w:rsidR="00B86046" w:rsidRPr="002E7267">
        <w:t xml:space="preserve"> </w:t>
      </w:r>
      <w:r w:rsidR="002E7267" w:rsidRPr="002E7267">
        <w:t>a variety of data sources to inform their instruction (e.g., Reading Street, DIBELS</w:t>
      </w:r>
      <w:r w:rsidR="00B86046">
        <w:t xml:space="preserve"> [Dynamic Indicators of Basic Early Literacy Skills]</w:t>
      </w:r>
      <w:r w:rsidR="002E7267" w:rsidRPr="002E7267">
        <w:t xml:space="preserve">, Two Pen Test, mock MCAS </w:t>
      </w:r>
      <w:r w:rsidR="00B86046">
        <w:t xml:space="preserve">[Massachusetts Comprehensive Assessment System] </w:t>
      </w:r>
      <w:r w:rsidR="002E7267" w:rsidRPr="002E7267">
        <w:t xml:space="preserve">tests, student work samples). Formal data analysis </w:t>
      </w:r>
      <w:r w:rsidR="00C31119" w:rsidRPr="002E7267">
        <w:t>occur</w:t>
      </w:r>
      <w:r w:rsidR="00C31119">
        <w:t>red</w:t>
      </w:r>
      <w:r w:rsidR="002E7267" w:rsidRPr="002E7267">
        <w:t xml:space="preserve"> during grade-level TCT facilitated by the </w:t>
      </w:r>
      <w:r w:rsidR="00D16BD5">
        <w:t>teaching and learning specialist (TLS)</w:t>
      </w:r>
      <w:r w:rsidR="00C31119">
        <w:t xml:space="preserve">. </w:t>
      </w:r>
      <w:r w:rsidR="002E7267" w:rsidRPr="002E7267">
        <w:t xml:space="preserve">Through this process, teachers </w:t>
      </w:r>
      <w:r w:rsidR="00D16BD5">
        <w:t>made</w:t>
      </w:r>
      <w:r w:rsidR="002E7267" w:rsidRPr="002E7267">
        <w:t xml:space="preserve"> reteaching plans, </w:t>
      </w:r>
      <w:r w:rsidR="00D16BD5">
        <w:t>established</w:t>
      </w:r>
      <w:r w:rsidR="002E7267" w:rsidRPr="002E7267">
        <w:t xml:space="preserve"> PRIDE </w:t>
      </w:r>
      <w:r w:rsidR="005907E3">
        <w:t xml:space="preserve">(be Positive, be Responsible, show Integrity, be Determined, and Enjoy learning) </w:t>
      </w:r>
      <w:r w:rsidR="002E7267" w:rsidRPr="002E7267">
        <w:t>groupings, and determine</w:t>
      </w:r>
      <w:r w:rsidR="00D16BD5">
        <w:t>d</w:t>
      </w:r>
      <w:r w:rsidR="002E7267" w:rsidRPr="002E7267">
        <w:t xml:space="preserve"> </w:t>
      </w:r>
      <w:r w:rsidR="00476145">
        <w:t>Tier 2</w:t>
      </w:r>
      <w:r w:rsidR="002E7267" w:rsidRPr="002E7267">
        <w:t xml:space="preserve"> instructional groupings. </w:t>
      </w:r>
      <w:r w:rsidR="00ED7C27" w:rsidRPr="005F5C0F">
        <w:t>In addition</w:t>
      </w:r>
      <w:r w:rsidR="005F5C0F">
        <w:t>,</w:t>
      </w:r>
      <w:r w:rsidR="00ED7C27" w:rsidRPr="005F5C0F">
        <w:t xml:space="preserve"> </w:t>
      </w:r>
      <w:r w:rsidR="00C32540">
        <w:t xml:space="preserve">Parker made great progress </w:t>
      </w:r>
      <w:r w:rsidR="00550435">
        <w:t>in</w:t>
      </w:r>
      <w:r w:rsidR="00C32540">
        <w:t xml:space="preserve"> </w:t>
      </w:r>
      <w:r w:rsidR="00046035">
        <w:t>refining</w:t>
      </w:r>
      <w:r w:rsidR="00C32540">
        <w:t xml:space="preserve"> the</w:t>
      </w:r>
      <w:r w:rsidR="00870E14">
        <w:t xml:space="preserve"> PRIDE time intervention</w:t>
      </w:r>
      <w:r w:rsidR="00A34AFF">
        <w:t xml:space="preserve"> model</w:t>
      </w:r>
      <w:r w:rsidR="00C32540">
        <w:t>. PRIDE continue</w:t>
      </w:r>
      <w:r w:rsidR="00D16BD5">
        <w:t>d</w:t>
      </w:r>
      <w:r w:rsidR="00C32540">
        <w:t xml:space="preserve"> to be a</w:t>
      </w:r>
      <w:r w:rsidR="00ED7C27">
        <w:t xml:space="preserve"> powerful driver for targeting academic supports for students, using data to </w:t>
      </w:r>
      <w:r w:rsidR="00FC79DC">
        <w:t xml:space="preserve">identify and then </w:t>
      </w:r>
      <w:r w:rsidR="00ED7C27">
        <w:t xml:space="preserve">address specific </w:t>
      </w:r>
      <w:r w:rsidR="00506D6B">
        <w:t>gaps</w:t>
      </w:r>
      <w:r w:rsidR="00ED7C27">
        <w:t xml:space="preserve"> where </w:t>
      </w:r>
      <w:r w:rsidR="005F5C0F">
        <w:t>students</w:t>
      </w:r>
      <w:r w:rsidR="00ED7C27">
        <w:t xml:space="preserve"> need</w:t>
      </w:r>
      <w:r w:rsidR="00D16BD5">
        <w:t>ed</w:t>
      </w:r>
      <w:r w:rsidR="00ED7C27">
        <w:t xml:space="preserve"> </w:t>
      </w:r>
      <w:r w:rsidR="00ED7C27" w:rsidRPr="00A60C11">
        <w:t>support.</w:t>
      </w:r>
      <w:r w:rsidR="005C20EA" w:rsidRPr="00A60C11">
        <w:t xml:space="preserve"> </w:t>
      </w:r>
    </w:p>
    <w:p w14:paraId="2E2BF5FC" w14:textId="5C12DC40" w:rsidR="006A3003" w:rsidRDefault="00A92A21" w:rsidP="00F71E6D">
      <w:pPr>
        <w:pStyle w:val="BodyText"/>
        <w:rPr>
          <w:rFonts w:ascii="Times New Roman" w:hAnsi="Times New Roman"/>
          <w:spacing w:val="-2"/>
        </w:rPr>
      </w:pPr>
      <w:r>
        <w:rPr>
          <w:rFonts w:ascii="Times New Roman" w:hAnsi="Times New Roman"/>
          <w:spacing w:val="-2"/>
        </w:rPr>
        <w:t>Family and community en</w:t>
      </w:r>
      <w:r w:rsidRPr="00F71E6D">
        <w:rPr>
          <w:rFonts w:ascii="Times New Roman" w:hAnsi="Times New Roman"/>
          <w:spacing w:val="-2"/>
        </w:rPr>
        <w:t xml:space="preserve">gagement </w:t>
      </w:r>
      <w:r w:rsidR="00A8747D" w:rsidRPr="00F71E6D">
        <w:rPr>
          <w:rFonts w:ascii="Times New Roman" w:hAnsi="Times New Roman"/>
          <w:spacing w:val="-2"/>
        </w:rPr>
        <w:t xml:space="preserve">continued </w:t>
      </w:r>
      <w:r w:rsidRPr="00F71E6D">
        <w:rPr>
          <w:rFonts w:ascii="Times New Roman" w:hAnsi="Times New Roman"/>
          <w:spacing w:val="-2"/>
        </w:rPr>
        <w:t>to be a focus at Parker</w:t>
      </w:r>
      <w:r w:rsidR="00B07F61" w:rsidRPr="00F71E6D">
        <w:rPr>
          <w:rFonts w:ascii="Times New Roman" w:hAnsi="Times New Roman"/>
          <w:spacing w:val="-2"/>
        </w:rPr>
        <w:t>,</w:t>
      </w:r>
      <w:r w:rsidRPr="00F71E6D">
        <w:rPr>
          <w:rFonts w:ascii="Times New Roman" w:hAnsi="Times New Roman"/>
          <w:spacing w:val="-2"/>
        </w:rPr>
        <w:t xml:space="preserve"> with the </w:t>
      </w:r>
      <w:r w:rsidR="00E00A87" w:rsidRPr="00F71E6D">
        <w:rPr>
          <w:rFonts w:ascii="Times New Roman" w:hAnsi="Times New Roman"/>
          <w:spacing w:val="-2"/>
        </w:rPr>
        <w:t xml:space="preserve">family engagement </w:t>
      </w:r>
      <w:r w:rsidR="00F71E6D" w:rsidRPr="00F71E6D">
        <w:rPr>
          <w:rFonts w:ascii="Times New Roman" w:hAnsi="Times New Roman"/>
          <w:spacing w:val="-2"/>
        </w:rPr>
        <w:t>leadership team</w:t>
      </w:r>
      <w:r w:rsidR="00E00A87">
        <w:rPr>
          <w:rFonts w:ascii="Times New Roman" w:hAnsi="Times New Roman"/>
          <w:spacing w:val="-2"/>
        </w:rPr>
        <w:t xml:space="preserve"> </w:t>
      </w:r>
      <w:r w:rsidR="00497CDC">
        <w:rPr>
          <w:rFonts w:ascii="Times New Roman" w:hAnsi="Times New Roman"/>
          <w:spacing w:val="-2"/>
        </w:rPr>
        <w:t xml:space="preserve">responsible </w:t>
      </w:r>
      <w:r>
        <w:rPr>
          <w:rFonts w:ascii="Times New Roman" w:hAnsi="Times New Roman"/>
          <w:spacing w:val="-2"/>
        </w:rPr>
        <w:t xml:space="preserve">for planning </w:t>
      </w:r>
      <w:r w:rsidR="00F71E6D">
        <w:rPr>
          <w:rFonts w:ascii="Times New Roman" w:hAnsi="Times New Roman"/>
          <w:spacing w:val="-2"/>
        </w:rPr>
        <w:t>monthly</w:t>
      </w:r>
      <w:r>
        <w:rPr>
          <w:rFonts w:ascii="Times New Roman" w:hAnsi="Times New Roman"/>
          <w:spacing w:val="-2"/>
        </w:rPr>
        <w:t xml:space="preserve"> </w:t>
      </w:r>
      <w:r w:rsidRPr="00FD5F7E">
        <w:rPr>
          <w:rFonts w:ascii="Times New Roman" w:hAnsi="Times New Roman"/>
          <w:spacing w:val="-2"/>
        </w:rPr>
        <w:t>events</w:t>
      </w:r>
      <w:r w:rsidR="0074313D" w:rsidRPr="00FD5F7E">
        <w:rPr>
          <w:rFonts w:ascii="Times New Roman" w:hAnsi="Times New Roman"/>
          <w:spacing w:val="-2"/>
        </w:rPr>
        <w:t xml:space="preserve">. </w:t>
      </w:r>
      <w:r w:rsidR="00F71E6D" w:rsidRPr="00FD5F7E">
        <w:rPr>
          <w:rFonts w:ascii="Times New Roman" w:hAnsi="Times New Roman"/>
          <w:spacing w:val="-2"/>
        </w:rPr>
        <w:t>Examples of events include</w:t>
      </w:r>
      <w:r w:rsidR="00D16BD5">
        <w:rPr>
          <w:rFonts w:ascii="Times New Roman" w:hAnsi="Times New Roman"/>
          <w:spacing w:val="-2"/>
        </w:rPr>
        <w:t>d</w:t>
      </w:r>
      <w:r w:rsidR="00F71E6D" w:rsidRPr="00FD5F7E">
        <w:rPr>
          <w:rFonts w:ascii="Times New Roman" w:hAnsi="Times New Roman"/>
          <w:spacing w:val="-2"/>
        </w:rPr>
        <w:t xml:space="preserve"> </w:t>
      </w:r>
      <w:r w:rsidR="008B7186" w:rsidRPr="00FD5F7E">
        <w:rPr>
          <w:rFonts w:ascii="Times New Roman" w:hAnsi="Times New Roman"/>
          <w:spacing w:val="-2"/>
        </w:rPr>
        <w:t xml:space="preserve">family academic game nights, </w:t>
      </w:r>
      <w:r w:rsidR="00FD5F7E" w:rsidRPr="00FD5F7E">
        <w:rPr>
          <w:rFonts w:ascii="Times New Roman" w:hAnsi="Times New Roman"/>
          <w:spacing w:val="-2"/>
        </w:rPr>
        <w:t>potlucks, school dances, and many others</w:t>
      </w:r>
      <w:r w:rsidR="00F71E6D" w:rsidRPr="00FD5F7E">
        <w:rPr>
          <w:rFonts w:ascii="Times New Roman" w:hAnsi="Times New Roman"/>
          <w:spacing w:val="-2"/>
        </w:rPr>
        <w:t>. In addition, Parker partnered with the NorthStar Learning Center to launch a parent academy. The first</w:t>
      </w:r>
      <w:r w:rsidR="00F71E6D">
        <w:rPr>
          <w:rFonts w:ascii="Times New Roman" w:hAnsi="Times New Roman"/>
          <w:spacing w:val="-2"/>
        </w:rPr>
        <w:t xml:space="preserve"> round of sessions focused on children’s social</w:t>
      </w:r>
      <w:r w:rsidR="00A96608">
        <w:rPr>
          <w:rFonts w:ascii="Times New Roman" w:hAnsi="Times New Roman"/>
          <w:spacing w:val="-2"/>
        </w:rPr>
        <w:t>-</w:t>
      </w:r>
      <w:r w:rsidR="00F71E6D">
        <w:rPr>
          <w:rFonts w:ascii="Times New Roman" w:hAnsi="Times New Roman"/>
          <w:spacing w:val="-2"/>
        </w:rPr>
        <w:t xml:space="preserve">emotional development and </w:t>
      </w:r>
      <w:r w:rsidR="00995683">
        <w:rPr>
          <w:rFonts w:ascii="Times New Roman" w:hAnsi="Times New Roman"/>
          <w:spacing w:val="-2"/>
        </w:rPr>
        <w:t>graduate</w:t>
      </w:r>
      <w:r w:rsidR="00506D6B">
        <w:rPr>
          <w:rFonts w:ascii="Times New Roman" w:hAnsi="Times New Roman"/>
          <w:spacing w:val="-2"/>
        </w:rPr>
        <w:t xml:space="preserve">s </w:t>
      </w:r>
      <w:r w:rsidR="00995683">
        <w:rPr>
          <w:rFonts w:ascii="Times New Roman" w:hAnsi="Times New Roman"/>
          <w:spacing w:val="-2"/>
        </w:rPr>
        <w:t xml:space="preserve">then </w:t>
      </w:r>
      <w:r w:rsidR="00D16BD5">
        <w:rPr>
          <w:rFonts w:ascii="Times New Roman" w:hAnsi="Times New Roman"/>
          <w:spacing w:val="-2"/>
        </w:rPr>
        <w:t>became</w:t>
      </w:r>
      <w:r w:rsidR="00F71E6D">
        <w:rPr>
          <w:rFonts w:ascii="Times New Roman" w:hAnsi="Times New Roman"/>
          <w:spacing w:val="-2"/>
        </w:rPr>
        <w:t xml:space="preserve"> Parker </w:t>
      </w:r>
      <w:r w:rsidR="00A96608">
        <w:rPr>
          <w:rFonts w:ascii="Times New Roman" w:hAnsi="Times New Roman"/>
          <w:spacing w:val="-2"/>
        </w:rPr>
        <w:t>ambassadors</w:t>
      </w:r>
      <w:r w:rsidR="00F71E6D">
        <w:rPr>
          <w:rFonts w:ascii="Times New Roman" w:hAnsi="Times New Roman"/>
          <w:spacing w:val="-2"/>
        </w:rPr>
        <w:t xml:space="preserve">. </w:t>
      </w:r>
      <w:r w:rsidR="00E00A87">
        <w:rPr>
          <w:rFonts w:ascii="Times New Roman" w:hAnsi="Times New Roman"/>
          <w:spacing w:val="-2"/>
        </w:rPr>
        <w:t xml:space="preserve">Parker </w:t>
      </w:r>
      <w:r w:rsidR="004E4262">
        <w:rPr>
          <w:rFonts w:ascii="Times New Roman" w:hAnsi="Times New Roman"/>
          <w:spacing w:val="-2"/>
        </w:rPr>
        <w:t>modified</w:t>
      </w:r>
      <w:r w:rsidR="006A3003">
        <w:rPr>
          <w:rFonts w:ascii="Times New Roman" w:hAnsi="Times New Roman"/>
          <w:spacing w:val="-2"/>
        </w:rPr>
        <w:t xml:space="preserve"> the</w:t>
      </w:r>
      <w:r w:rsidR="00522C1C">
        <w:rPr>
          <w:rFonts w:ascii="Times New Roman" w:hAnsi="Times New Roman"/>
          <w:spacing w:val="-2"/>
        </w:rPr>
        <w:t xml:space="preserve"> </w:t>
      </w:r>
      <w:r w:rsidR="00995683">
        <w:rPr>
          <w:rFonts w:ascii="Times New Roman" w:hAnsi="Times New Roman"/>
          <w:spacing w:val="-2"/>
        </w:rPr>
        <w:t>manager of family and student support</w:t>
      </w:r>
      <w:r w:rsidR="006A3003">
        <w:rPr>
          <w:rFonts w:ascii="Times New Roman" w:hAnsi="Times New Roman"/>
          <w:spacing w:val="-2"/>
        </w:rPr>
        <w:t xml:space="preserve"> role to </w:t>
      </w:r>
      <w:r w:rsidR="004E4262">
        <w:rPr>
          <w:rFonts w:ascii="Times New Roman" w:hAnsi="Times New Roman"/>
          <w:spacing w:val="-2"/>
        </w:rPr>
        <w:t>improve the</w:t>
      </w:r>
      <w:r w:rsidR="006A3003">
        <w:rPr>
          <w:rFonts w:ascii="Times New Roman" w:hAnsi="Times New Roman"/>
          <w:spacing w:val="-2"/>
        </w:rPr>
        <w:t xml:space="preserve"> wraparound model of support</w:t>
      </w:r>
      <w:r w:rsidR="004E4262">
        <w:rPr>
          <w:rFonts w:ascii="Times New Roman" w:hAnsi="Times New Roman"/>
          <w:spacing w:val="-2"/>
        </w:rPr>
        <w:t xml:space="preserve"> in place at the school. By modifying this role, the school was better equipped to connect students with supports both during and outside the school day. </w:t>
      </w:r>
    </w:p>
    <w:p w14:paraId="46465130" w14:textId="455F1145" w:rsidR="00F71E6D" w:rsidRDefault="0025539E" w:rsidP="00870E14">
      <w:pPr>
        <w:pStyle w:val="BodyText"/>
        <w:rPr>
          <w:rFonts w:ascii="Times New Roman" w:hAnsi="Times New Roman"/>
          <w:spacing w:val="-2"/>
          <w:highlight w:val="yellow"/>
        </w:rPr>
      </w:pPr>
      <w:r>
        <w:rPr>
          <w:rFonts w:ascii="Times New Roman" w:hAnsi="Times New Roman"/>
          <w:spacing w:val="-2"/>
        </w:rPr>
        <w:t>Lastly, t</w:t>
      </w:r>
      <w:r w:rsidR="00F55EE3">
        <w:rPr>
          <w:rFonts w:ascii="Times New Roman" w:hAnsi="Times New Roman"/>
          <w:spacing w:val="-2"/>
        </w:rPr>
        <w:t>he school continue</w:t>
      </w:r>
      <w:r w:rsidR="00F3474F">
        <w:rPr>
          <w:rFonts w:ascii="Times New Roman" w:hAnsi="Times New Roman"/>
          <w:spacing w:val="-2"/>
        </w:rPr>
        <w:t>d</w:t>
      </w:r>
      <w:r w:rsidR="00F55EE3">
        <w:rPr>
          <w:rFonts w:ascii="Times New Roman" w:hAnsi="Times New Roman"/>
          <w:spacing w:val="-2"/>
        </w:rPr>
        <w:t xml:space="preserve"> to leverage autonomies </w:t>
      </w:r>
      <w:r w:rsidR="00497CDC">
        <w:rPr>
          <w:rFonts w:ascii="Times New Roman" w:hAnsi="Times New Roman"/>
          <w:spacing w:val="-2"/>
        </w:rPr>
        <w:t xml:space="preserve">strategically and </w:t>
      </w:r>
      <w:r w:rsidR="00F55EE3">
        <w:rPr>
          <w:rFonts w:ascii="Times New Roman" w:hAnsi="Times New Roman"/>
          <w:spacing w:val="-2"/>
        </w:rPr>
        <w:t xml:space="preserve">as needed to refine the school schedule, staff assignments, and student supports in response to ongoing </w:t>
      </w:r>
      <w:r w:rsidR="00A96608">
        <w:rPr>
          <w:rFonts w:ascii="Times New Roman" w:hAnsi="Times New Roman"/>
          <w:spacing w:val="-2"/>
        </w:rPr>
        <w:t xml:space="preserve">data </w:t>
      </w:r>
      <w:r w:rsidR="00F55EE3">
        <w:rPr>
          <w:rFonts w:ascii="Times New Roman" w:hAnsi="Times New Roman"/>
          <w:spacing w:val="-2"/>
        </w:rPr>
        <w:t>analysis</w:t>
      </w:r>
      <w:r w:rsidR="00F55EE3" w:rsidRPr="002E7267">
        <w:rPr>
          <w:rFonts w:ascii="Times New Roman" w:hAnsi="Times New Roman"/>
          <w:spacing w:val="-2"/>
        </w:rPr>
        <w:t xml:space="preserve">. </w:t>
      </w:r>
      <w:r w:rsidR="00B51C2B" w:rsidRPr="002E7267">
        <w:rPr>
          <w:rFonts w:ascii="Times New Roman" w:hAnsi="Times New Roman"/>
          <w:spacing w:val="-2"/>
        </w:rPr>
        <w:t xml:space="preserve">One of the most significant uses of the school’s autonomy was in </w:t>
      </w:r>
      <w:r w:rsidR="00F71E6D" w:rsidRPr="002E7267">
        <w:rPr>
          <w:rFonts w:ascii="Times New Roman" w:hAnsi="Times New Roman"/>
          <w:spacing w:val="-2"/>
        </w:rPr>
        <w:t>revising the instructional schedule. Most notably, all students participate</w:t>
      </w:r>
      <w:r w:rsidR="00995683">
        <w:rPr>
          <w:rFonts w:ascii="Times New Roman" w:hAnsi="Times New Roman"/>
          <w:spacing w:val="-2"/>
        </w:rPr>
        <w:t>d</w:t>
      </w:r>
      <w:r w:rsidR="00F71E6D" w:rsidRPr="002E7267">
        <w:rPr>
          <w:rFonts w:ascii="Times New Roman" w:hAnsi="Times New Roman"/>
          <w:spacing w:val="-2"/>
        </w:rPr>
        <w:t xml:space="preserve"> in a 30-minute enrichment period weekly, teachers </w:t>
      </w:r>
      <w:r w:rsidR="00995683">
        <w:rPr>
          <w:rFonts w:ascii="Times New Roman" w:hAnsi="Times New Roman"/>
          <w:spacing w:val="-2"/>
        </w:rPr>
        <w:t>had</w:t>
      </w:r>
      <w:r w:rsidR="00F71E6D" w:rsidRPr="002E7267">
        <w:rPr>
          <w:rFonts w:ascii="Times New Roman" w:hAnsi="Times New Roman"/>
          <w:spacing w:val="-2"/>
        </w:rPr>
        <w:t xml:space="preserve"> a 90-minute block for collaboration (TCT) weekly, and PRIDE time</w:t>
      </w:r>
      <w:r w:rsidR="002E7267" w:rsidRPr="002E7267">
        <w:rPr>
          <w:rFonts w:ascii="Times New Roman" w:hAnsi="Times New Roman"/>
          <w:spacing w:val="-2"/>
        </w:rPr>
        <w:t xml:space="preserve"> for English language arts (ELA) and mathematics</w:t>
      </w:r>
      <w:r w:rsidR="00F71E6D" w:rsidRPr="002E7267">
        <w:rPr>
          <w:rFonts w:ascii="Times New Roman" w:hAnsi="Times New Roman"/>
          <w:spacing w:val="-2"/>
        </w:rPr>
        <w:t xml:space="preserve"> was decreased from 60</w:t>
      </w:r>
      <w:r w:rsidR="00A96608">
        <w:rPr>
          <w:rFonts w:ascii="Times New Roman" w:hAnsi="Times New Roman"/>
          <w:spacing w:val="-2"/>
        </w:rPr>
        <w:t xml:space="preserve"> </w:t>
      </w:r>
      <w:r w:rsidR="00F71E6D" w:rsidRPr="002E7267">
        <w:rPr>
          <w:rFonts w:ascii="Times New Roman" w:hAnsi="Times New Roman"/>
          <w:spacing w:val="-2"/>
        </w:rPr>
        <w:t>minutes to 30</w:t>
      </w:r>
      <w:r w:rsidR="00A96608">
        <w:rPr>
          <w:rFonts w:ascii="Times New Roman" w:hAnsi="Times New Roman"/>
          <w:spacing w:val="-2"/>
        </w:rPr>
        <w:t xml:space="preserve"> </w:t>
      </w:r>
      <w:r w:rsidR="00F71E6D" w:rsidRPr="002E7267">
        <w:rPr>
          <w:rFonts w:ascii="Times New Roman" w:hAnsi="Times New Roman"/>
          <w:spacing w:val="-2"/>
        </w:rPr>
        <w:t xml:space="preserve">minutes </w:t>
      </w:r>
      <w:r w:rsidR="002E7267" w:rsidRPr="002E7267">
        <w:rPr>
          <w:rFonts w:ascii="Times New Roman" w:hAnsi="Times New Roman"/>
          <w:spacing w:val="-2"/>
        </w:rPr>
        <w:t>each</w:t>
      </w:r>
      <w:r w:rsidR="003C5A4F">
        <w:rPr>
          <w:rFonts w:ascii="Times New Roman" w:hAnsi="Times New Roman"/>
          <w:spacing w:val="-2"/>
        </w:rPr>
        <w:t xml:space="preserve"> to allow for more efficient use of time. </w:t>
      </w:r>
    </w:p>
    <w:p w14:paraId="63DB364E" w14:textId="77777777" w:rsidR="00782B76" w:rsidRPr="00CC63D8" w:rsidRDefault="00782B76" w:rsidP="00782B76">
      <w:pPr>
        <w:pStyle w:val="Heading2"/>
      </w:pPr>
      <w:r>
        <w:t>End-of-Year</w:t>
      </w:r>
      <w:r w:rsidRPr="00926FC3">
        <w:t xml:space="preserve"> Findings</w:t>
      </w:r>
    </w:p>
    <w:p w14:paraId="6497A291" w14:textId="77777777" w:rsidR="000876C5" w:rsidRDefault="000876C5" w:rsidP="000876C5">
      <w:pPr>
        <w:pStyle w:val="Heading3"/>
      </w:pPr>
      <w:r>
        <w:t>Turnaround Practice 1: Leadership, Shared Responsibility, and Professional Collaboration</w:t>
      </w:r>
    </w:p>
    <w:p w14:paraId="1F24B129" w14:textId="3C0CA683" w:rsidR="00E24B8D" w:rsidRPr="00FF33AB" w:rsidRDefault="00105342" w:rsidP="00105342">
      <w:pPr>
        <w:pStyle w:val="BodyText"/>
      </w:pPr>
      <w:r w:rsidRPr="00FF33AB">
        <w:t>The schoolwide monitoring process at Parker continue</w:t>
      </w:r>
      <w:r w:rsidR="00995683">
        <w:t>d</w:t>
      </w:r>
      <w:r w:rsidRPr="00FF33AB">
        <w:t xml:space="preserve"> to be a critical lever for improving </w:t>
      </w:r>
      <w:r w:rsidR="00995683">
        <w:t>schoolwide</w:t>
      </w:r>
      <w:r w:rsidRPr="00FF33AB">
        <w:t xml:space="preserve"> instruction. </w:t>
      </w:r>
      <w:r w:rsidR="00FF33AB">
        <w:t xml:space="preserve">In alignment with the school’s first and second priorities on creating </w:t>
      </w:r>
      <w:r w:rsidR="00FF33AB" w:rsidRPr="00035534">
        <w:t>a safe and supportive school environment</w:t>
      </w:r>
      <w:r w:rsidR="00FF33AB">
        <w:t xml:space="preserve"> and</w:t>
      </w:r>
      <w:r w:rsidR="00FF33AB" w:rsidRPr="00035534">
        <w:t xml:space="preserve"> supporting </w:t>
      </w:r>
      <w:r w:rsidR="00A96608">
        <w:t xml:space="preserve">students who are </w:t>
      </w:r>
      <w:r w:rsidR="00FF33AB" w:rsidRPr="00035534">
        <w:t>emotionally fragile</w:t>
      </w:r>
      <w:r w:rsidR="00FF33AB">
        <w:t>, school leaders conduct</w:t>
      </w:r>
      <w:r w:rsidR="00995683">
        <w:t>ed</w:t>
      </w:r>
      <w:r w:rsidR="00FF33AB">
        <w:t xml:space="preserve"> six social-emotional learning walkthroughs each day. During this time, school leaders monitored teachers’ implementation of Responsive Classroom, examine</w:t>
      </w:r>
      <w:r w:rsidR="00995683">
        <w:t>d</w:t>
      </w:r>
      <w:r w:rsidR="00FF33AB">
        <w:t xml:space="preserve"> the classroom culture, and check</w:t>
      </w:r>
      <w:r w:rsidR="00995683">
        <w:t>ed</w:t>
      </w:r>
      <w:r w:rsidR="00A96608">
        <w:t xml:space="preserve"> </w:t>
      </w:r>
      <w:r w:rsidR="00FF33AB">
        <w:t xml:space="preserve">in on students who </w:t>
      </w:r>
      <w:r w:rsidR="00995683">
        <w:t>had</w:t>
      </w:r>
      <w:r w:rsidR="00FF33AB">
        <w:t xml:space="preserve"> been identified as needing Tier </w:t>
      </w:r>
      <w:r w:rsidR="00D60053">
        <w:t>3</w:t>
      </w:r>
      <w:r w:rsidR="00FF33AB">
        <w:t xml:space="preserve"> behavioral supports. In alignment with the school’s third priority on increasing academic rigor </w:t>
      </w:r>
      <w:r w:rsidR="00FF33AB">
        <w:lastRenderedPageBreak/>
        <w:t xml:space="preserve">and student discourse, school leaders conducted regular classroom observation and monitored students’ academic data. </w:t>
      </w:r>
    </w:p>
    <w:p w14:paraId="5846FCD8" w14:textId="057453F3" w:rsidR="008B3B7D" w:rsidRDefault="003950EF" w:rsidP="00105342">
      <w:pPr>
        <w:pStyle w:val="BodyText"/>
      </w:pPr>
      <w:r>
        <w:t>TCT continue</w:t>
      </w:r>
      <w:r w:rsidR="00995683">
        <w:t>d</w:t>
      </w:r>
      <w:r>
        <w:t xml:space="preserve"> to be the primary formal structure for teacher collaboration at Parker. Each grade had one block of TCT daily for 45</w:t>
      </w:r>
      <w:r w:rsidR="00A96608">
        <w:t xml:space="preserve"> </w:t>
      </w:r>
      <w:r>
        <w:t xml:space="preserve">minutes, with a double block </w:t>
      </w:r>
      <w:r w:rsidR="00995683">
        <w:t>for</w:t>
      </w:r>
      <w:r>
        <w:t xml:space="preserve"> 90</w:t>
      </w:r>
      <w:r w:rsidR="00A96608">
        <w:t xml:space="preserve"> </w:t>
      </w:r>
      <w:r>
        <w:t xml:space="preserve">minutes once per week. Teachers were expected to use two TCT blocks per week for individual planning, two blocks for collaborating with grade-level partners, and </w:t>
      </w:r>
      <w:r w:rsidR="007E1867">
        <w:t xml:space="preserve">the </w:t>
      </w:r>
      <w:r>
        <w:t>double</w:t>
      </w:r>
      <w:r w:rsidR="00A96608">
        <w:t xml:space="preserve"> </w:t>
      </w:r>
      <w:r>
        <w:t xml:space="preserve">block </w:t>
      </w:r>
      <w:r w:rsidR="00550435">
        <w:t>with grade-level partners</w:t>
      </w:r>
      <w:r>
        <w:t xml:space="preserve"> </w:t>
      </w:r>
      <w:r w:rsidR="00995683">
        <w:t>facilitated</w:t>
      </w:r>
      <w:r>
        <w:t xml:space="preserve"> </w:t>
      </w:r>
      <w:r w:rsidR="00550435">
        <w:t>by</w:t>
      </w:r>
      <w:r>
        <w:t xml:space="preserve"> the TLS. Special education teachers and English as a </w:t>
      </w:r>
      <w:r w:rsidR="00A96608">
        <w:t xml:space="preserve">second language </w:t>
      </w:r>
      <w:r>
        <w:t xml:space="preserve">teachers each had their own TCT with the TLS. This year, Parker continued to have monthly professional development </w:t>
      </w:r>
      <w:r w:rsidR="00A96608">
        <w:t xml:space="preserve">sessions </w:t>
      </w:r>
      <w:r>
        <w:t xml:space="preserve">when students </w:t>
      </w:r>
      <w:r w:rsidR="00995683">
        <w:t>had early release</w:t>
      </w:r>
      <w:r>
        <w:t xml:space="preserve">. </w:t>
      </w:r>
      <w:r w:rsidR="00A96608">
        <w:t>N</w:t>
      </w:r>
      <w:r>
        <w:t xml:space="preserve">ext year, professional development will be </w:t>
      </w:r>
      <w:r w:rsidR="00A96608">
        <w:t xml:space="preserve">weekly for </w:t>
      </w:r>
      <w:r>
        <w:t>90</w:t>
      </w:r>
      <w:r w:rsidR="00A96608">
        <w:t xml:space="preserve"> </w:t>
      </w:r>
      <w:r>
        <w:t>minutes</w:t>
      </w:r>
      <w:r w:rsidR="00995683">
        <w:t xml:space="preserve">, a significant increase in the amount of professional development for teachers. </w:t>
      </w:r>
    </w:p>
    <w:p w14:paraId="36ABC11C" w14:textId="1F41A1DA" w:rsidR="00105342" w:rsidRDefault="00E24B8D" w:rsidP="00105342">
      <w:pPr>
        <w:pStyle w:val="BodyText"/>
      </w:pPr>
      <w:r>
        <w:t xml:space="preserve">School leaders are committed to building teacher capacity at Parker. To do so, </w:t>
      </w:r>
      <w:r w:rsidR="00995683">
        <w:t>school</w:t>
      </w:r>
      <w:r>
        <w:t xml:space="preserve"> leaders established four distributed leadership teams</w:t>
      </w:r>
      <w:r w:rsidR="00A96608">
        <w:t>,</w:t>
      </w:r>
      <w:r>
        <w:t xml:space="preserve"> including the mentor teacher leadership team (</w:t>
      </w:r>
      <w:r w:rsidR="00230C9E">
        <w:t>supported</w:t>
      </w:r>
      <w:r>
        <w:t xml:space="preserve"> teachers new to the profession), </w:t>
      </w:r>
      <w:r w:rsidR="00A96608">
        <w:t xml:space="preserve">the </w:t>
      </w:r>
      <w:r>
        <w:t>family and community engagement leadership team (plan</w:t>
      </w:r>
      <w:r w:rsidR="00995683">
        <w:t>ned</w:t>
      </w:r>
      <w:r>
        <w:t xml:space="preserve"> monthly engagement events), </w:t>
      </w:r>
      <w:r w:rsidR="00A96608">
        <w:t xml:space="preserve">the </w:t>
      </w:r>
      <w:r>
        <w:t>social</w:t>
      </w:r>
      <w:r w:rsidR="00A96608">
        <w:t>-</w:t>
      </w:r>
      <w:r>
        <w:t>emotional learning leadership team (support</w:t>
      </w:r>
      <w:r w:rsidR="00995683">
        <w:t>ed</w:t>
      </w:r>
      <w:r>
        <w:t xml:space="preserve"> Responsive Classroom implementation</w:t>
      </w:r>
      <w:r w:rsidR="00995683">
        <w:t xml:space="preserve"> and</w:t>
      </w:r>
      <w:r>
        <w:t xml:space="preserve"> provide</w:t>
      </w:r>
      <w:r w:rsidR="00995683">
        <w:t>d</w:t>
      </w:r>
      <w:r>
        <w:t xml:space="preserve"> some professional development), and</w:t>
      </w:r>
      <w:r w:rsidR="00995683">
        <w:t xml:space="preserve"> the</w:t>
      </w:r>
      <w:r>
        <w:t xml:space="preserve"> instructional leadership team (</w:t>
      </w:r>
      <w:r w:rsidR="007A14B2">
        <w:t xml:space="preserve">ILT; </w:t>
      </w:r>
      <w:r w:rsidR="00995683">
        <w:t xml:space="preserve">conducted </w:t>
      </w:r>
      <w:r>
        <w:t xml:space="preserve">schoolwide data analysis and </w:t>
      </w:r>
      <w:r w:rsidR="00995683">
        <w:t>planned</w:t>
      </w:r>
      <w:r>
        <w:t xml:space="preserve"> professional development).</w:t>
      </w:r>
      <w:r w:rsidR="00A607A0">
        <w:t xml:space="preserve"> Each distributed leadership </w:t>
      </w:r>
      <w:r w:rsidR="00E607F1">
        <w:t xml:space="preserve">team </w:t>
      </w:r>
      <w:r w:rsidR="00A607A0">
        <w:t>me</w:t>
      </w:r>
      <w:r w:rsidR="00995683">
        <w:t>t</w:t>
      </w:r>
      <w:r w:rsidR="00A607A0">
        <w:t xml:space="preserve"> monthly for 60</w:t>
      </w:r>
      <w:r w:rsidR="007A14B2">
        <w:t> </w:t>
      </w:r>
      <w:r w:rsidR="00A607A0">
        <w:t xml:space="preserve">minutes. Next year, school leaders plan for </w:t>
      </w:r>
      <w:r w:rsidR="008B3B7D">
        <w:t xml:space="preserve">each team to have co-facilitators, </w:t>
      </w:r>
      <w:r w:rsidR="006A3003">
        <w:t>at least one of whom</w:t>
      </w:r>
      <w:r w:rsidR="00995683">
        <w:t xml:space="preserve"> will be </w:t>
      </w:r>
      <w:r w:rsidR="008B3B7D">
        <w:t>a teacher to continue building staff capacity.</w:t>
      </w:r>
    </w:p>
    <w:p w14:paraId="7CF1369D" w14:textId="33EAFDD7" w:rsidR="000876C5" w:rsidRDefault="000876C5" w:rsidP="000876C5">
      <w:pPr>
        <w:pStyle w:val="Heading3"/>
      </w:pPr>
      <w:r>
        <w:t>Turnaround Practice 2: Intentional Practices for Improving Instruction</w:t>
      </w:r>
    </w:p>
    <w:p w14:paraId="367BD185" w14:textId="1A949FFD" w:rsidR="009F166F" w:rsidRPr="009F166F" w:rsidRDefault="00DD6D20" w:rsidP="00DD6D20">
      <w:pPr>
        <w:pStyle w:val="BodyText"/>
        <w:rPr>
          <w:rFonts w:ascii="Times New Roman" w:hAnsi="Times New Roman"/>
        </w:rPr>
      </w:pPr>
      <w:r w:rsidRPr="00DD6D20">
        <w:rPr>
          <w:rFonts w:ascii="Times New Roman" w:hAnsi="Times New Roman"/>
        </w:rPr>
        <w:t>Leadership and staff at Parker strove to create more student-led classrooms with the teacher as the facilitator of learning.</w:t>
      </w:r>
      <w:r w:rsidR="00230C9E" w:rsidRPr="00DD6D20">
        <w:rPr>
          <w:rFonts w:ascii="Times New Roman" w:hAnsi="Times New Roman"/>
        </w:rPr>
        <w:t xml:space="preserve"> </w:t>
      </w:r>
      <w:r w:rsidR="00BC61CB">
        <w:rPr>
          <w:rFonts w:ascii="Times New Roman" w:hAnsi="Times New Roman"/>
        </w:rPr>
        <w:t>As part of this work, Parker staff implemented a new mathematics curriculum</w:t>
      </w:r>
      <w:r w:rsidR="00562E40">
        <w:rPr>
          <w:rFonts w:ascii="Times New Roman" w:hAnsi="Times New Roman"/>
        </w:rPr>
        <w:t xml:space="preserve">, </w:t>
      </w:r>
      <w:r w:rsidR="00BC61CB">
        <w:rPr>
          <w:rFonts w:ascii="Times New Roman" w:hAnsi="Times New Roman"/>
        </w:rPr>
        <w:t>Contexts for Learning</w:t>
      </w:r>
      <w:r w:rsidR="00562E40">
        <w:rPr>
          <w:rFonts w:ascii="Times New Roman" w:hAnsi="Times New Roman"/>
        </w:rPr>
        <w:t>,</w:t>
      </w:r>
      <w:r w:rsidR="00BC61CB">
        <w:rPr>
          <w:rFonts w:ascii="Times New Roman" w:hAnsi="Times New Roman"/>
        </w:rPr>
        <w:t xml:space="preserve"> which required teachers to facilitate math</w:t>
      </w:r>
      <w:r w:rsidR="0029426D">
        <w:rPr>
          <w:rFonts w:ascii="Times New Roman" w:hAnsi="Times New Roman"/>
        </w:rPr>
        <w:t>ematics</w:t>
      </w:r>
      <w:r w:rsidR="00BC61CB">
        <w:rPr>
          <w:rFonts w:ascii="Times New Roman" w:hAnsi="Times New Roman"/>
        </w:rPr>
        <w:t xml:space="preserve"> congresses where students conferred with one another and shared their strategies. Although no </w:t>
      </w:r>
      <w:r w:rsidR="006A3003">
        <w:rPr>
          <w:rFonts w:ascii="Times New Roman" w:hAnsi="Times New Roman"/>
        </w:rPr>
        <w:t xml:space="preserve">schoolwide </w:t>
      </w:r>
      <w:r w:rsidR="00BC61CB">
        <w:rPr>
          <w:rFonts w:ascii="Times New Roman" w:hAnsi="Times New Roman"/>
        </w:rPr>
        <w:t xml:space="preserve">change in </w:t>
      </w:r>
      <w:r w:rsidR="007A14B2">
        <w:rPr>
          <w:rFonts w:ascii="Times New Roman" w:hAnsi="Times New Roman"/>
        </w:rPr>
        <w:t xml:space="preserve">the </w:t>
      </w:r>
      <w:r w:rsidR="00BC61CB">
        <w:rPr>
          <w:rFonts w:ascii="Times New Roman" w:hAnsi="Times New Roman"/>
        </w:rPr>
        <w:t>literacy curriculum</w:t>
      </w:r>
      <w:r w:rsidR="007A14B2">
        <w:rPr>
          <w:rFonts w:ascii="Times New Roman" w:hAnsi="Times New Roman"/>
        </w:rPr>
        <w:t xml:space="preserve"> occurred</w:t>
      </w:r>
      <w:r w:rsidR="00BC61CB">
        <w:rPr>
          <w:rFonts w:ascii="Times New Roman" w:hAnsi="Times New Roman"/>
        </w:rPr>
        <w:t xml:space="preserve"> this school year</w:t>
      </w:r>
      <w:r w:rsidR="007A14B2">
        <w:rPr>
          <w:rFonts w:ascii="Times New Roman" w:hAnsi="Times New Roman"/>
        </w:rPr>
        <w:t>,</w:t>
      </w:r>
      <w:r w:rsidR="006A3003">
        <w:rPr>
          <w:rStyle w:val="FootnoteReference"/>
          <w:rFonts w:ascii="Times New Roman" w:hAnsi="Times New Roman"/>
        </w:rPr>
        <w:footnoteReference w:id="2"/>
      </w:r>
      <w:r w:rsidR="00BC61CB">
        <w:rPr>
          <w:rFonts w:ascii="Times New Roman" w:hAnsi="Times New Roman"/>
        </w:rPr>
        <w:t xml:space="preserve"> school leaders encouraged the same level of academic discourse in ELA classes. </w:t>
      </w:r>
      <w:r w:rsidR="007A14B2">
        <w:rPr>
          <w:rFonts w:ascii="Times New Roman" w:hAnsi="Times New Roman"/>
        </w:rPr>
        <w:t xml:space="preserve">Because </w:t>
      </w:r>
      <w:r w:rsidR="0044728F">
        <w:rPr>
          <w:rFonts w:ascii="Times New Roman" w:hAnsi="Times New Roman"/>
        </w:rPr>
        <w:t>this</w:t>
      </w:r>
      <w:r w:rsidR="00BC61CB">
        <w:rPr>
          <w:rFonts w:ascii="Times New Roman" w:hAnsi="Times New Roman"/>
        </w:rPr>
        <w:t xml:space="preserve"> was a significant change in expectations compared </w:t>
      </w:r>
      <w:r w:rsidR="007A14B2">
        <w:rPr>
          <w:rFonts w:ascii="Times New Roman" w:hAnsi="Times New Roman"/>
        </w:rPr>
        <w:t xml:space="preserve">with </w:t>
      </w:r>
      <w:r w:rsidR="00BC61CB">
        <w:rPr>
          <w:rFonts w:ascii="Times New Roman" w:hAnsi="Times New Roman"/>
        </w:rPr>
        <w:t xml:space="preserve">previous years, the manager of educator quality and </w:t>
      </w:r>
      <w:r w:rsidR="007A14B2">
        <w:rPr>
          <w:rFonts w:ascii="Times New Roman" w:hAnsi="Times New Roman"/>
        </w:rPr>
        <w:t xml:space="preserve">the </w:t>
      </w:r>
      <w:r w:rsidR="00BC61CB">
        <w:rPr>
          <w:rFonts w:ascii="Times New Roman" w:hAnsi="Times New Roman"/>
        </w:rPr>
        <w:t xml:space="preserve">TLS both had important roles in supporting teachers’ professional growth. Moving forward, school leaders are planning to continue implementing the </w:t>
      </w:r>
      <w:r w:rsidR="0047673B">
        <w:rPr>
          <w:rFonts w:ascii="Times New Roman" w:hAnsi="Times New Roman"/>
        </w:rPr>
        <w:t>Contexts for Learning curriculum</w:t>
      </w:r>
      <w:r w:rsidR="00562E40">
        <w:rPr>
          <w:rFonts w:ascii="Times New Roman" w:hAnsi="Times New Roman"/>
        </w:rPr>
        <w:t xml:space="preserve"> and pilot </w:t>
      </w:r>
      <w:r w:rsidR="0044728F">
        <w:rPr>
          <w:rFonts w:ascii="Times New Roman" w:hAnsi="Times New Roman"/>
        </w:rPr>
        <w:t>components</w:t>
      </w:r>
      <w:r w:rsidR="00562E40">
        <w:rPr>
          <w:rFonts w:ascii="Times New Roman" w:hAnsi="Times New Roman"/>
        </w:rPr>
        <w:t xml:space="preserve"> of the </w:t>
      </w:r>
      <w:proofErr w:type="spellStart"/>
      <w:r w:rsidR="00562E40">
        <w:rPr>
          <w:rFonts w:ascii="Times New Roman" w:hAnsi="Times New Roman"/>
        </w:rPr>
        <w:t>EngageNY</w:t>
      </w:r>
      <w:proofErr w:type="spellEnd"/>
      <w:r w:rsidR="00562E40">
        <w:rPr>
          <w:rFonts w:ascii="Times New Roman" w:hAnsi="Times New Roman"/>
        </w:rPr>
        <w:t xml:space="preserve"> curriculum for ELA in </w:t>
      </w:r>
      <w:r w:rsidR="0029426D">
        <w:rPr>
          <w:rFonts w:ascii="Times New Roman" w:hAnsi="Times New Roman"/>
        </w:rPr>
        <w:t>fourth and fifth grade</w:t>
      </w:r>
      <w:r w:rsidR="00562E40">
        <w:rPr>
          <w:rFonts w:ascii="Times New Roman" w:hAnsi="Times New Roman"/>
        </w:rPr>
        <w:t xml:space="preserve">. </w:t>
      </w:r>
    </w:p>
    <w:p w14:paraId="415C2E0A" w14:textId="0975A1CB" w:rsidR="00562E40" w:rsidRPr="009C0C39" w:rsidRDefault="0064149B" w:rsidP="0036382E">
      <w:pPr>
        <w:pStyle w:val="BodyText"/>
      </w:pPr>
      <w:r w:rsidRPr="009C0C39">
        <w:t xml:space="preserve">Parker </w:t>
      </w:r>
      <w:r w:rsidR="002534F3" w:rsidRPr="009C0C39">
        <w:t>continued</w:t>
      </w:r>
      <w:r w:rsidRPr="009C0C39">
        <w:t xml:space="preserve"> </w:t>
      </w:r>
      <w:r w:rsidR="00291C0B">
        <w:t>to</w:t>
      </w:r>
      <w:r w:rsidRPr="009C0C39">
        <w:t xml:space="preserve"> </w:t>
      </w:r>
      <w:r w:rsidR="00291C0B">
        <w:t>emphasize</w:t>
      </w:r>
      <w:r w:rsidRPr="009C0C39">
        <w:t xml:space="preserve"> data-driven instruction</w:t>
      </w:r>
      <w:r w:rsidR="00562E40" w:rsidRPr="009C0C39">
        <w:t xml:space="preserve">. </w:t>
      </w:r>
      <w:r w:rsidRPr="009C0C39">
        <w:t xml:space="preserve">Parker </w:t>
      </w:r>
      <w:r w:rsidR="00A62303" w:rsidRPr="009C0C39">
        <w:t>had</w:t>
      </w:r>
      <w:r w:rsidRPr="009C0C39">
        <w:t xml:space="preserve"> </w:t>
      </w:r>
      <w:r w:rsidR="00562E40" w:rsidRPr="009C0C39">
        <w:t xml:space="preserve">formal </w:t>
      </w:r>
      <w:r w:rsidRPr="009C0C39">
        <w:t>structures for teachers and leadership to review student data</w:t>
      </w:r>
      <w:r w:rsidR="00562E40" w:rsidRPr="009C0C39">
        <w:t xml:space="preserve">, primarily during grade-level TCT facilitated by the TLS. Data sources included state assessment data, </w:t>
      </w:r>
      <w:r w:rsidR="009C0C39" w:rsidRPr="009C0C39">
        <w:t xml:space="preserve">unit </w:t>
      </w:r>
      <w:r w:rsidR="00562E40" w:rsidRPr="009C0C39">
        <w:t>formative and summative</w:t>
      </w:r>
      <w:r w:rsidR="007A14B2">
        <w:t xml:space="preserve"> assessment</w:t>
      </w:r>
      <w:r w:rsidR="00562E40" w:rsidRPr="009C0C39">
        <w:t xml:space="preserve">s, DIBELS, mock MCAS, </w:t>
      </w:r>
      <w:r w:rsidR="009C0C39" w:rsidRPr="009C0C39">
        <w:t>classroom assessments (e.g., Reading Street, Advantage Early Number Fluency Test, Two Pen test), and</w:t>
      </w:r>
      <w:r w:rsidR="00562E40" w:rsidRPr="009C0C39">
        <w:t xml:space="preserve"> student work. </w:t>
      </w:r>
      <w:r w:rsidR="00A62303" w:rsidRPr="009C0C39">
        <w:t>Teachers were expected to use these data sources to drive their instruction</w:t>
      </w:r>
      <w:r w:rsidR="007A14B2">
        <w:t>,</w:t>
      </w:r>
      <w:r w:rsidR="009C0C39" w:rsidRPr="009C0C39">
        <w:t xml:space="preserve"> including the creation of PRIDE and Tier </w:t>
      </w:r>
      <w:r w:rsidR="00D60053">
        <w:t>2</w:t>
      </w:r>
      <w:r w:rsidR="009C0C39" w:rsidRPr="009C0C39">
        <w:t xml:space="preserve"> instructional groupings, topics for reteaching, and identifying student misconceptions. </w:t>
      </w:r>
      <w:r w:rsidR="00A62303" w:rsidRPr="009C0C39">
        <w:t>The ILT also analyze</w:t>
      </w:r>
      <w:r w:rsidR="00291C0B">
        <w:t>d</w:t>
      </w:r>
      <w:r w:rsidR="00A62303" w:rsidRPr="009C0C39">
        <w:t xml:space="preserve"> student data after each benchmark assessment</w:t>
      </w:r>
      <w:r w:rsidR="007A14B2">
        <w:t>,</w:t>
      </w:r>
      <w:r w:rsidR="00A62303" w:rsidRPr="009C0C39">
        <w:t xml:space="preserve"> and results </w:t>
      </w:r>
      <w:r w:rsidR="00291C0B">
        <w:t>were</w:t>
      </w:r>
      <w:r w:rsidR="00A62303" w:rsidRPr="009C0C39">
        <w:t xml:space="preserve"> displayed in the school’s professional development/data room for all staff to see individual student growth </w:t>
      </w:r>
      <w:r w:rsidR="007A14B2">
        <w:t>acros</w:t>
      </w:r>
      <w:r w:rsidR="0014629A">
        <w:t>s</w:t>
      </w:r>
      <w:r w:rsidR="007A14B2" w:rsidRPr="009C0C39">
        <w:t xml:space="preserve"> </w:t>
      </w:r>
      <w:r w:rsidR="00A62303" w:rsidRPr="009C0C39">
        <w:t xml:space="preserve">time. In addition, all </w:t>
      </w:r>
      <w:r w:rsidR="00A62303" w:rsidRPr="009C0C39">
        <w:lastRenderedPageBreak/>
        <w:t xml:space="preserve">assessment data </w:t>
      </w:r>
      <w:r w:rsidR="004B3C08">
        <w:t>were</w:t>
      </w:r>
      <w:r w:rsidR="00A62303" w:rsidRPr="009C0C39">
        <w:t xml:space="preserve"> recorded to </w:t>
      </w:r>
      <w:r w:rsidR="006A3003">
        <w:t xml:space="preserve">either </w:t>
      </w:r>
      <w:r w:rsidR="00A62303" w:rsidRPr="009C0C39">
        <w:t>Parker’s Data Dashboard</w:t>
      </w:r>
      <w:r w:rsidR="006A3003">
        <w:t xml:space="preserve"> (for formative assessments) or the SchoolCity Platform (for end</w:t>
      </w:r>
      <w:r w:rsidR="007A14B2">
        <w:t>-</w:t>
      </w:r>
      <w:r w:rsidR="006A3003">
        <w:t>of</w:t>
      </w:r>
      <w:r w:rsidR="007A14B2">
        <w:t>-</w:t>
      </w:r>
      <w:r w:rsidR="006A3003">
        <w:t>unit assessments)</w:t>
      </w:r>
      <w:r w:rsidR="00A62303" w:rsidRPr="009C0C39">
        <w:t xml:space="preserve">, and the TLS prepared a weekly grade-level report. </w:t>
      </w:r>
      <w:r w:rsidR="009C0C39">
        <w:t xml:space="preserve">The ILT used these data to inform schoolwide initiatives, such as professional development topics. </w:t>
      </w:r>
    </w:p>
    <w:p w14:paraId="30A8CA40" w14:textId="00CC8F30" w:rsidR="00870F0A" w:rsidRPr="00870F0A" w:rsidRDefault="004B3C08" w:rsidP="0064149B">
      <w:pPr>
        <w:pStyle w:val="BodyText"/>
      </w:pPr>
      <w:r w:rsidRPr="008D7C9B">
        <w:t xml:space="preserve">The TLS </w:t>
      </w:r>
      <w:r w:rsidR="008D7C9B" w:rsidRPr="008D7C9B">
        <w:t xml:space="preserve">was primarily responsible for providing coaching supports to teachers to improve the quality of instruction. Teachers </w:t>
      </w:r>
      <w:r w:rsidR="00291C0B">
        <w:t>were</w:t>
      </w:r>
      <w:r w:rsidR="008D7C9B" w:rsidRPr="008D7C9B">
        <w:t xml:space="preserve"> identified for coaching supports by school leadership using classroom observation data or teacher</w:t>
      </w:r>
      <w:r w:rsidR="0041753E">
        <w:t>s</w:t>
      </w:r>
      <w:r w:rsidR="008D7C9B" w:rsidRPr="008D7C9B">
        <w:t xml:space="preserve"> could self-identify for supports. The length of the coaching cycle varied depending on the individual needs of the teacher</w:t>
      </w:r>
      <w:r w:rsidR="00E607F1">
        <w:t xml:space="preserve"> and</w:t>
      </w:r>
      <w:r w:rsidR="008D7C9B" w:rsidRPr="008D7C9B">
        <w:t xml:space="preserve"> </w:t>
      </w:r>
      <w:r w:rsidR="00291C0B">
        <w:t>generally included</w:t>
      </w:r>
      <w:r w:rsidR="008D7C9B" w:rsidRPr="008D7C9B">
        <w:t xml:space="preserve"> </w:t>
      </w:r>
      <w:proofErr w:type="spellStart"/>
      <w:r w:rsidR="008D7C9B" w:rsidRPr="008D7C9B">
        <w:t>coplanning</w:t>
      </w:r>
      <w:proofErr w:type="spellEnd"/>
      <w:r w:rsidR="008D7C9B" w:rsidRPr="008D7C9B">
        <w:t>, modeling by the TLS, coteaching, and observation</w:t>
      </w:r>
      <w:r w:rsidR="00291C0B">
        <w:t>s</w:t>
      </w:r>
      <w:r w:rsidR="008D7C9B" w:rsidRPr="008D7C9B">
        <w:t xml:space="preserve"> and feedback. By the end of the third quarter, the TLS had provided coaching to </w:t>
      </w:r>
      <w:r w:rsidR="006A3003">
        <w:t>seven</w:t>
      </w:r>
      <w:r w:rsidR="008D7C9B" w:rsidRPr="008D7C9B">
        <w:t xml:space="preserve"> teachers. </w:t>
      </w:r>
    </w:p>
    <w:p w14:paraId="6F536DBF" w14:textId="77777777" w:rsidR="000876C5" w:rsidRDefault="000876C5" w:rsidP="000876C5">
      <w:pPr>
        <w:pStyle w:val="Heading3"/>
      </w:pPr>
      <w:r>
        <w:t xml:space="preserve">Turnaround Practice 3: Student-Specific Supports and Instruction to All Students </w:t>
      </w:r>
    </w:p>
    <w:p w14:paraId="0B2066BD" w14:textId="276A9CDE" w:rsidR="006E7DC4" w:rsidRDefault="0029426D" w:rsidP="00772EC1">
      <w:pPr>
        <w:pStyle w:val="BodyText"/>
      </w:pPr>
      <w:r>
        <w:t>During the</w:t>
      </w:r>
      <w:r w:rsidR="000E1324" w:rsidRPr="00A3395D">
        <w:t xml:space="preserve"> 2016</w:t>
      </w:r>
      <w:r>
        <w:t xml:space="preserve"> school year</w:t>
      </w:r>
      <w:r w:rsidR="000E1324" w:rsidRPr="00A3395D">
        <w:t xml:space="preserve">, Parker </w:t>
      </w:r>
      <w:r w:rsidR="00FC79DC" w:rsidRPr="00A3395D">
        <w:t>began</w:t>
      </w:r>
      <w:r w:rsidR="000E1324" w:rsidRPr="00A3395D">
        <w:t xml:space="preserve"> intervention blocks called PRIDE and continued with this practice </w:t>
      </w:r>
      <w:r w:rsidR="00DD6D20">
        <w:t>through</w:t>
      </w:r>
      <w:r w:rsidR="000E1324" w:rsidRPr="00A3395D">
        <w:t xml:space="preserve"> the </w:t>
      </w:r>
      <w:r w:rsidR="00D1053E">
        <w:t xml:space="preserve">subsequent </w:t>
      </w:r>
      <w:r w:rsidR="000E1324" w:rsidRPr="00A3395D">
        <w:t>school year</w:t>
      </w:r>
      <w:r w:rsidR="00D1053E">
        <w:t>s</w:t>
      </w:r>
      <w:r w:rsidR="000E1324" w:rsidRPr="00A3395D">
        <w:t>. These daily small-grou</w:t>
      </w:r>
      <w:r w:rsidR="00D1053E">
        <w:t xml:space="preserve">p intervention blocks provided </w:t>
      </w:r>
      <w:r w:rsidR="00A3395D">
        <w:t>3</w:t>
      </w:r>
      <w:r w:rsidR="000E1324" w:rsidRPr="00A3395D">
        <w:t>0 additional minutes of ELA and</w:t>
      </w:r>
      <w:r w:rsidR="0036382E" w:rsidRPr="00A3395D">
        <w:t xml:space="preserve"> 30</w:t>
      </w:r>
      <w:r w:rsidR="00A3395D">
        <w:t xml:space="preserve"> </w:t>
      </w:r>
      <w:r w:rsidR="0036382E" w:rsidRPr="00A3395D">
        <w:t>minutes of</w:t>
      </w:r>
      <w:r w:rsidR="000E1324" w:rsidRPr="00A3395D">
        <w:t xml:space="preserve"> mathematics instruction </w:t>
      </w:r>
      <w:r w:rsidR="00497CDC" w:rsidRPr="00A3395D">
        <w:t xml:space="preserve">to advance </w:t>
      </w:r>
      <w:r w:rsidR="000E1324" w:rsidRPr="00A3395D">
        <w:t xml:space="preserve">core instruction and </w:t>
      </w:r>
      <w:r w:rsidR="00497CDC" w:rsidRPr="00A3395D">
        <w:t xml:space="preserve">provide </w:t>
      </w:r>
      <w:r w:rsidR="000E1324" w:rsidRPr="00A3395D">
        <w:t xml:space="preserve">Tier </w:t>
      </w:r>
      <w:r w:rsidR="00D60053">
        <w:t>2</w:t>
      </w:r>
      <w:r w:rsidR="000E1324" w:rsidRPr="00A3395D">
        <w:t xml:space="preserve"> and </w:t>
      </w:r>
      <w:r w:rsidR="00D60053">
        <w:t>3</w:t>
      </w:r>
      <w:r w:rsidR="000E1324" w:rsidRPr="00A3395D">
        <w:t xml:space="preserve"> supports as needed.</w:t>
      </w:r>
      <w:r w:rsidR="00A3395D">
        <w:t xml:space="preserve"> During PRIDE, students </w:t>
      </w:r>
      <w:r w:rsidR="004E30FB">
        <w:t>who need</w:t>
      </w:r>
      <w:r w:rsidR="00A3395D">
        <w:t xml:space="preserve"> Tier </w:t>
      </w:r>
      <w:r w:rsidR="00D60053">
        <w:t>2</w:t>
      </w:r>
      <w:r w:rsidR="00A3395D">
        <w:t xml:space="preserve"> supports participate</w:t>
      </w:r>
      <w:r w:rsidR="004E30FB">
        <w:t>d</w:t>
      </w:r>
      <w:r w:rsidR="00A3395D">
        <w:t xml:space="preserve"> in targeted small-group instruction with their classroom teacher, students </w:t>
      </w:r>
      <w:r w:rsidR="004E30FB">
        <w:t>who need</w:t>
      </w:r>
      <w:r w:rsidR="00A3395D">
        <w:t xml:space="preserve"> Tier </w:t>
      </w:r>
      <w:r w:rsidR="00D60053">
        <w:t>3</w:t>
      </w:r>
      <w:r w:rsidR="00A3395D">
        <w:t xml:space="preserve"> supports work</w:t>
      </w:r>
      <w:r w:rsidR="004E30FB">
        <w:t>ed</w:t>
      </w:r>
      <w:r w:rsidR="00A3395D">
        <w:t xml:space="preserve"> with an interventionist or special education teacher</w:t>
      </w:r>
      <w:r w:rsidR="00772EC1">
        <w:t xml:space="preserve">, and students </w:t>
      </w:r>
      <w:r w:rsidR="004E30FB">
        <w:t xml:space="preserve">who were </w:t>
      </w:r>
      <w:r w:rsidR="00772EC1">
        <w:t>at or above grade level receive</w:t>
      </w:r>
      <w:r w:rsidR="004E30FB">
        <w:t>d</w:t>
      </w:r>
      <w:r w:rsidR="00772EC1">
        <w:t xml:space="preserve"> advanced learning opportunities</w:t>
      </w:r>
      <w:r w:rsidR="00A3395D">
        <w:t xml:space="preserve">. Students </w:t>
      </w:r>
      <w:r w:rsidR="004E30FB">
        <w:t>were</w:t>
      </w:r>
      <w:r w:rsidR="00A3395D">
        <w:t xml:space="preserve"> placed into tiers </w:t>
      </w:r>
      <w:r w:rsidR="00772EC1">
        <w:t xml:space="preserve">using a variety of data sources (e.g., DIBELS, formative, summative, and benchmark assessments) that </w:t>
      </w:r>
      <w:r w:rsidR="004E30FB">
        <w:t>were</w:t>
      </w:r>
      <w:r w:rsidR="00772EC1">
        <w:t xml:space="preserve"> reexamined every six </w:t>
      </w:r>
      <w:r w:rsidR="00772EC1" w:rsidRPr="00772EC1">
        <w:t xml:space="preserve">weeks. </w:t>
      </w:r>
      <w:r w:rsidR="008C65CB" w:rsidRPr="00772EC1">
        <w:t>School leaders report</w:t>
      </w:r>
      <w:r w:rsidR="00B468B0" w:rsidRPr="00772EC1">
        <w:t>ed</w:t>
      </w:r>
      <w:r w:rsidR="008C65CB" w:rsidRPr="00772EC1">
        <w:t xml:space="preserve"> that the</w:t>
      </w:r>
      <w:r w:rsidR="000E1324" w:rsidRPr="00772EC1">
        <w:t xml:space="preserve"> PRIDE time model </w:t>
      </w:r>
      <w:r w:rsidR="006E7DC4" w:rsidRPr="00772EC1">
        <w:t>had a posit</w:t>
      </w:r>
      <w:r w:rsidR="008C65CB" w:rsidRPr="00772EC1">
        <w:t xml:space="preserve">ive effect on student learning, and </w:t>
      </w:r>
      <w:r w:rsidR="00B86A07" w:rsidRPr="00772EC1">
        <w:t>they expect</w:t>
      </w:r>
      <w:r w:rsidR="008C65CB" w:rsidRPr="00772EC1">
        <w:t xml:space="preserve"> </w:t>
      </w:r>
      <w:r w:rsidR="00562E40">
        <w:t>to dive deeper into supporting students who are academically struggling</w:t>
      </w:r>
      <w:r w:rsidR="004E30FB">
        <w:t xml:space="preserve"> next year</w:t>
      </w:r>
      <w:r w:rsidR="008361D4">
        <w:t>.</w:t>
      </w:r>
    </w:p>
    <w:p w14:paraId="0A048431" w14:textId="3AA7CE58" w:rsidR="00772EC1" w:rsidRPr="00C111A7" w:rsidRDefault="00772EC1" w:rsidP="00772EC1">
      <w:pPr>
        <w:pStyle w:val="BodyText"/>
      </w:pPr>
      <w:r>
        <w:t>New this year, Parker implemented a multifaceted intervention program called Captain’s Club</w:t>
      </w:r>
      <w:r w:rsidR="00266E1F">
        <w:t xml:space="preserve"> t</w:t>
      </w:r>
      <w:r w:rsidR="00942FE4">
        <w:t>o</w:t>
      </w:r>
      <w:r w:rsidR="00266E1F">
        <w:t xml:space="preserve"> support</w:t>
      </w:r>
      <w:r w:rsidR="00694C46">
        <w:t xml:space="preserve"> 10</w:t>
      </w:r>
      <w:r w:rsidR="00266E1F">
        <w:t xml:space="preserve"> s</w:t>
      </w:r>
      <w:r>
        <w:t>tudents who scored in the bottom 25</w:t>
      </w:r>
      <w:r w:rsidRPr="00C15177">
        <w:t>th</w:t>
      </w:r>
      <w:r>
        <w:t xml:space="preserve"> percentile on the 2018 MCAS. The program include</w:t>
      </w:r>
      <w:r w:rsidR="004E30FB">
        <w:t>d</w:t>
      </w:r>
      <w:r>
        <w:t xml:space="preserve"> in-school, afterschool, and at-home component</w:t>
      </w:r>
      <w:r w:rsidR="005907E3">
        <w:t>s</w:t>
      </w:r>
      <w:r>
        <w:t>. Specifically, students participate</w:t>
      </w:r>
      <w:r w:rsidR="004E30FB">
        <w:t>d</w:t>
      </w:r>
      <w:r>
        <w:t xml:space="preserve"> in four 30-minute sessions of targeted interventions from the TLS each week</w:t>
      </w:r>
      <w:r w:rsidR="005907E3">
        <w:t>, with</w:t>
      </w:r>
      <w:r>
        <w:t xml:space="preserve"> two sessions focus</w:t>
      </w:r>
      <w:r w:rsidR="004E30FB">
        <w:t>ed</w:t>
      </w:r>
      <w:r>
        <w:t xml:space="preserve"> on ELA and two sessions focus</w:t>
      </w:r>
      <w:r w:rsidR="004E30FB">
        <w:t>ed</w:t>
      </w:r>
      <w:r>
        <w:t xml:space="preserve"> on mathematics. In addition, each student work</w:t>
      </w:r>
      <w:r w:rsidR="004E30FB">
        <w:t>ed</w:t>
      </w:r>
      <w:r>
        <w:t xml:space="preserve"> with an afterschool tutor </w:t>
      </w:r>
      <w:r w:rsidR="00942FE4">
        <w:t>from</w:t>
      </w:r>
      <w:r>
        <w:t xml:space="preserve"> the University of Massachusetts</w:t>
      </w:r>
      <w:r w:rsidR="005907E3">
        <w:t>–</w:t>
      </w:r>
      <w:r>
        <w:t>Dartmouth once per week</w:t>
      </w:r>
      <w:r w:rsidR="00310EA7">
        <w:t xml:space="preserve"> for two hours</w:t>
      </w:r>
      <w:r>
        <w:t xml:space="preserve"> to receive academic supports as well as mentorship. Lastly, families participate</w:t>
      </w:r>
      <w:r w:rsidR="004E30FB">
        <w:t>d</w:t>
      </w:r>
      <w:r>
        <w:t xml:space="preserve"> in one-on-one biweekly meetings throughout the program to discuss their child’s progress and receive assignments for their child to complete at home. </w:t>
      </w:r>
      <w:r w:rsidR="0007592B">
        <w:t>School leaders report success with this program, as evidenced by</w:t>
      </w:r>
      <w:r w:rsidR="006A3003">
        <w:t xml:space="preserve"> students’</w:t>
      </w:r>
      <w:r w:rsidR="0007592B">
        <w:t xml:space="preserve"> </w:t>
      </w:r>
      <w:r w:rsidR="006A3003">
        <w:t>high attendance rates</w:t>
      </w:r>
      <w:r w:rsidR="005907E3">
        <w:t>.</w:t>
      </w:r>
      <w:r w:rsidR="006A3003">
        <w:rPr>
          <w:rStyle w:val="FootnoteReference"/>
        </w:rPr>
        <w:footnoteReference w:id="3"/>
      </w:r>
      <w:r w:rsidR="0007592B">
        <w:t xml:space="preserve"> For next year, the Captain’s Club will continue, although school leaders are considering having a teacher lead this work rather than the TLS to further build teacher capacity. </w:t>
      </w:r>
    </w:p>
    <w:p w14:paraId="5118E345" w14:textId="0F5DC3E0" w:rsidR="006A3003" w:rsidRDefault="008522F0" w:rsidP="009F166F">
      <w:pPr>
        <w:pStyle w:val="BodyText"/>
        <w:rPr>
          <w:rFonts w:ascii="Roboto" w:hAnsi="Roboto"/>
          <w:color w:val="000000"/>
          <w:shd w:val="clear" w:color="auto" w:fill="FFFFFF"/>
        </w:rPr>
      </w:pPr>
      <w:r w:rsidRPr="009F166F">
        <w:t xml:space="preserve">Parker </w:t>
      </w:r>
      <w:r w:rsidR="00310EA7" w:rsidRPr="009F166F">
        <w:t>further</w:t>
      </w:r>
      <w:r w:rsidRPr="009F166F">
        <w:t xml:space="preserve"> refined the </w:t>
      </w:r>
      <w:r w:rsidR="005907E3">
        <w:t>b</w:t>
      </w:r>
      <w:r w:rsidR="005907E3" w:rsidRPr="009F166F">
        <w:t>uilding</w:t>
      </w:r>
      <w:r w:rsidR="005907E3">
        <w:t>-b</w:t>
      </w:r>
      <w:r w:rsidR="005907E3" w:rsidRPr="009F166F">
        <w:t xml:space="preserve">ased </w:t>
      </w:r>
      <w:r w:rsidR="005907E3">
        <w:t>s</w:t>
      </w:r>
      <w:r w:rsidR="005907E3" w:rsidRPr="009F166F">
        <w:t xml:space="preserve">upport </w:t>
      </w:r>
      <w:r w:rsidR="005907E3">
        <w:t>t</w:t>
      </w:r>
      <w:r w:rsidR="005907E3" w:rsidRPr="009F166F">
        <w:t xml:space="preserve">eam </w:t>
      </w:r>
      <w:r w:rsidRPr="009F166F">
        <w:t xml:space="preserve">(BBST) process, originally developed </w:t>
      </w:r>
      <w:r w:rsidR="00A66579">
        <w:t>during</w:t>
      </w:r>
      <w:r w:rsidRPr="009F166F">
        <w:t xml:space="preserve"> the 2017 school year. This </w:t>
      </w:r>
      <w:r w:rsidR="00FC79DC" w:rsidRPr="009F166F">
        <w:t>year,</w:t>
      </w:r>
      <w:r w:rsidR="00310EA7" w:rsidRPr="009F166F">
        <w:t xml:space="preserve"> a multidisciplinary team composed of various stakeholders (e.g., principal, the manager of educator quality, the family engagement manager, the behavior specialist, special education teachers, the referring classroom teachers) convened to </w:t>
      </w:r>
      <w:r w:rsidR="00310EA7" w:rsidRPr="009F166F">
        <w:lastRenderedPageBreak/>
        <w:t xml:space="preserve">discuss students </w:t>
      </w:r>
      <w:r w:rsidR="00E607F1">
        <w:t xml:space="preserve">for </w:t>
      </w:r>
      <w:r w:rsidR="00310EA7" w:rsidRPr="009F166F">
        <w:t>whom a teacher or staff member had significant academic, behavioral, or social-emotional concerns. The team met to identify supports and strategies for the classroom teacher to implement as well as additional interventions or outside supports the student may need. To initiate the process, the referring teacher completed a form on Google Drive</w:t>
      </w:r>
      <w:r w:rsidR="005907E3">
        <w:t>,</w:t>
      </w:r>
      <w:r w:rsidR="00310EA7" w:rsidRPr="009F166F">
        <w:t xml:space="preserve"> and the student was immediately scheduled for the next available timeslot. In </w:t>
      </w:r>
      <w:r w:rsidR="005907E3">
        <w:t>the third q</w:t>
      </w:r>
      <w:r w:rsidR="005907E3" w:rsidRPr="009F166F">
        <w:t>uarter</w:t>
      </w:r>
      <w:r w:rsidR="00310EA7" w:rsidRPr="009F166F">
        <w:t xml:space="preserve">, the BBST protocol was revised </w:t>
      </w:r>
      <w:r w:rsidR="009F166F" w:rsidRPr="009F166F">
        <w:t>to include a checklist of the student’s lagging, or underdeveloped skills, in accordance with the collaborative problem</w:t>
      </w:r>
      <w:r w:rsidR="005907E3">
        <w:t>-</w:t>
      </w:r>
      <w:r w:rsidR="009F166F" w:rsidRPr="009F166F">
        <w:t xml:space="preserve">solving approach from Dr. </w:t>
      </w:r>
      <w:proofErr w:type="spellStart"/>
      <w:r w:rsidR="009F166F" w:rsidRPr="009F166F">
        <w:t>Ablon</w:t>
      </w:r>
      <w:proofErr w:type="spellEnd"/>
      <w:r w:rsidR="009F166F" w:rsidRPr="009F166F">
        <w:t xml:space="preserve"> at Massachusetts General Hospital (see Turnaround Practice 4: School Climate and Culture). </w:t>
      </w:r>
      <w:r w:rsidR="006A3003">
        <w:t xml:space="preserve">In </w:t>
      </w:r>
      <w:r w:rsidR="006A3003" w:rsidRPr="006A3003">
        <w:t xml:space="preserve">October 2018, Parker </w:t>
      </w:r>
      <w:r w:rsidR="006A3003">
        <w:t>identified</w:t>
      </w:r>
      <w:r w:rsidR="006A3003" w:rsidRPr="006A3003">
        <w:t xml:space="preserve"> 18 students as in need o</w:t>
      </w:r>
      <w:r w:rsidR="006A3003">
        <w:t>f</w:t>
      </w:r>
      <w:r w:rsidR="006A3003" w:rsidRPr="006A3003">
        <w:t xml:space="preserve"> </w:t>
      </w:r>
      <w:r w:rsidR="005907E3">
        <w:t>T</w:t>
      </w:r>
      <w:r w:rsidR="006A3003" w:rsidRPr="006A3003">
        <w:t xml:space="preserve">ier 2 supports; that number decreased to a low of </w:t>
      </w:r>
      <w:r w:rsidR="00A66579">
        <w:t>six</w:t>
      </w:r>
      <w:r w:rsidR="006A3003" w:rsidRPr="006A3003">
        <w:t xml:space="preserve"> students in March 2019.</w:t>
      </w:r>
      <w:r w:rsidR="006A3003">
        <w:rPr>
          <w:rFonts w:ascii="Roboto" w:hAnsi="Roboto"/>
          <w:color w:val="000000"/>
          <w:shd w:val="clear" w:color="auto" w:fill="FFFFFF"/>
        </w:rPr>
        <w:t xml:space="preserve"> </w:t>
      </w:r>
    </w:p>
    <w:p w14:paraId="79048B98" w14:textId="77777777" w:rsidR="000876C5" w:rsidRDefault="000876C5" w:rsidP="000876C5">
      <w:pPr>
        <w:pStyle w:val="Heading3"/>
      </w:pPr>
      <w:r>
        <w:t>Turnaround Practice 4: School Climate and Culture</w:t>
      </w:r>
    </w:p>
    <w:p w14:paraId="1082A67A" w14:textId="1E58FB00" w:rsidR="0039157A" w:rsidRDefault="00D317A3" w:rsidP="00700804">
      <w:pPr>
        <w:pStyle w:val="BodyText"/>
      </w:pPr>
      <w:r>
        <w:t xml:space="preserve">This year, Parker focused on </w:t>
      </w:r>
      <w:r w:rsidR="00C33158" w:rsidRPr="00035534">
        <w:t>creating a safe and supportive school environment</w:t>
      </w:r>
      <w:r w:rsidR="00C33158">
        <w:t xml:space="preserve"> through the implementation of Responsive Classroom schoolwide. </w:t>
      </w:r>
      <w:r w:rsidR="00700804">
        <w:t>A group of s</w:t>
      </w:r>
      <w:r w:rsidR="00C33158">
        <w:t xml:space="preserve">chool staff </w:t>
      </w:r>
      <w:r w:rsidR="005907E3">
        <w:t xml:space="preserve">was </w:t>
      </w:r>
      <w:r w:rsidR="00C33158">
        <w:t>trained on implementing Responsive Classroom during summer 2018</w:t>
      </w:r>
      <w:r w:rsidR="00700804">
        <w:t xml:space="preserve">; these teachers then brought this knowledge back to the rest of Parker staff. All teachers implemented both morning circles and closing meetings throughout the school year. </w:t>
      </w:r>
      <w:r w:rsidR="00C33158">
        <w:t xml:space="preserve">Parker will be offering another round of training from Responsive Classroom </w:t>
      </w:r>
      <w:r w:rsidR="007E5F89">
        <w:t xml:space="preserve">during </w:t>
      </w:r>
      <w:r w:rsidR="00A66579">
        <w:t>s</w:t>
      </w:r>
      <w:r w:rsidR="007E5F89">
        <w:t>ummer 2019</w:t>
      </w:r>
      <w:r w:rsidR="00C33158">
        <w:t xml:space="preserve">, so all staff will </w:t>
      </w:r>
      <w:r w:rsidR="00700804">
        <w:t>receive the official training.</w:t>
      </w:r>
    </w:p>
    <w:p w14:paraId="1FD9431C" w14:textId="6764671C" w:rsidR="00D317A3" w:rsidRDefault="0039157A" w:rsidP="000E1324">
      <w:pPr>
        <w:pStyle w:val="BodyText"/>
      </w:pPr>
      <w:r>
        <w:t xml:space="preserve">Parker implemented clear behavioral expectations this year, </w:t>
      </w:r>
      <w:r w:rsidR="00700804">
        <w:t>which were for students to be responsible, respectful, and safe and ready to learn. School leaders also instilled the motto of Parker PRIDE. To positively reinforce these expectations, students receive</w:t>
      </w:r>
      <w:r w:rsidR="00C26D41">
        <w:t>d</w:t>
      </w:r>
      <w:r w:rsidR="00700804">
        <w:t xml:space="preserve"> a paper link that contributed to the school’s “Chain of PRIDE” when they exemplified these values. These paper chains were displayed around the school and contributed to a collective sense of ownership. When individual classrooms received a certain number of links, they received a whole-class prize, such as a </w:t>
      </w:r>
      <w:r w:rsidR="00546936">
        <w:t>p</w:t>
      </w:r>
      <w:r w:rsidR="00700804">
        <w:t xml:space="preserve">izza </w:t>
      </w:r>
      <w:r w:rsidR="00546936">
        <w:t>p</w:t>
      </w:r>
      <w:r w:rsidR="00700804">
        <w:t xml:space="preserve">arty. </w:t>
      </w:r>
    </w:p>
    <w:p w14:paraId="2F5AA742" w14:textId="48918E3A" w:rsidR="00DC1CC5" w:rsidRDefault="00700804" w:rsidP="000E1324">
      <w:pPr>
        <w:pStyle w:val="BodyText"/>
      </w:pPr>
      <w:r>
        <w:t xml:space="preserve">As part of the school’s focus on </w:t>
      </w:r>
      <w:r w:rsidR="005907E3">
        <w:t xml:space="preserve">students who are </w:t>
      </w:r>
      <w:r>
        <w:t xml:space="preserve">emotionally fragile, school leaders closely monitored the number of student office referrals. Students with </w:t>
      </w:r>
      <w:r w:rsidR="00DC1CC5">
        <w:t>four or more office referrals per week receive</w:t>
      </w:r>
      <w:r w:rsidR="00AD11B4">
        <w:t>d</w:t>
      </w:r>
      <w:r w:rsidR="00DC1CC5">
        <w:t xml:space="preserve"> individualized student support plans</w:t>
      </w:r>
      <w:r w:rsidR="003E42D5">
        <w:t xml:space="preserve"> through the BBST</w:t>
      </w:r>
      <w:r w:rsidR="00DC1CC5">
        <w:t xml:space="preserve">. This year, school leaders began implementing the collaborative </w:t>
      </w:r>
      <w:r w:rsidR="00DD6D20">
        <w:t>problem</w:t>
      </w:r>
      <w:r w:rsidR="005907E3">
        <w:t>-</w:t>
      </w:r>
      <w:r w:rsidR="00DD6D20">
        <w:t>solving</w:t>
      </w:r>
      <w:r w:rsidR="00DC1CC5">
        <w:t xml:space="preserve"> approach from Dr. </w:t>
      </w:r>
      <w:proofErr w:type="spellStart"/>
      <w:r w:rsidR="00DC1CC5">
        <w:t>Ablon</w:t>
      </w:r>
      <w:proofErr w:type="spellEnd"/>
      <w:r w:rsidR="00DC1CC5">
        <w:t xml:space="preserve"> at Massachusetts General Hospital. This approach views behavioral challenges as a byproduct of underdeveloped, or lagging</w:t>
      </w:r>
      <w:r w:rsidR="005907E3">
        <w:t>,</w:t>
      </w:r>
      <w:r w:rsidR="00DC1CC5">
        <w:t xml:space="preserve"> thinking skills. Therefore, each student who </w:t>
      </w:r>
      <w:r w:rsidR="00C26D41">
        <w:t>was</w:t>
      </w:r>
      <w:r w:rsidR="00DC1CC5">
        <w:t xml:space="preserve"> identified as emotionally fragile at Parker </w:t>
      </w:r>
      <w:r w:rsidR="00C26D41">
        <w:t>had</w:t>
      </w:r>
      <w:r w:rsidR="00DC1CC5">
        <w:t xml:space="preserve"> </w:t>
      </w:r>
      <w:r w:rsidR="005907E3">
        <w:t xml:space="preserve">his or her </w:t>
      </w:r>
      <w:r w:rsidR="00DC1CC5">
        <w:t xml:space="preserve">thinking skills assessed </w:t>
      </w:r>
      <w:r w:rsidR="00C26D41">
        <w:t xml:space="preserve">(e.g., </w:t>
      </w:r>
      <w:r w:rsidR="00DC1CC5">
        <w:t>executive functioning, language processing, emotional regulation, cognitive flexibility, and social skills</w:t>
      </w:r>
      <w:r w:rsidR="00C26D41">
        <w:t>)</w:t>
      </w:r>
      <w:r w:rsidR="00DC1CC5">
        <w:t xml:space="preserve">. </w:t>
      </w:r>
      <w:r w:rsidR="003E42D5">
        <w:t>The BBST used the results of this assessment to create an individualized student support plan that cover</w:t>
      </w:r>
      <w:r w:rsidR="00C26D41">
        <w:t>ed</w:t>
      </w:r>
      <w:r w:rsidR="003E42D5">
        <w:t xml:space="preserve"> four domains: inside the classroom, outside the classroom, family support, and positive youth development (i.e., afterschool). The plan </w:t>
      </w:r>
      <w:r w:rsidR="00C26D41">
        <w:t>was</w:t>
      </w:r>
      <w:r w:rsidR="003E42D5">
        <w:t xml:space="preserve"> disseminated to all relevant staff who interact</w:t>
      </w:r>
      <w:r w:rsidR="00C26D41">
        <w:t>ed</w:t>
      </w:r>
      <w:r w:rsidR="003E42D5">
        <w:t xml:space="preserve"> with the student, and the BBST review</w:t>
      </w:r>
      <w:r w:rsidR="00C26D41">
        <w:t xml:space="preserve">ed </w:t>
      </w:r>
      <w:r w:rsidR="003E42D5">
        <w:t xml:space="preserve">the student’s progress after six weeks of </w:t>
      </w:r>
      <w:r w:rsidR="00C26D41">
        <w:t>implementation</w:t>
      </w:r>
      <w:r w:rsidR="003E42D5">
        <w:t>. School leaders report</w:t>
      </w:r>
      <w:r w:rsidR="00C26D41">
        <w:t>ed</w:t>
      </w:r>
      <w:r w:rsidR="003E42D5">
        <w:t xml:space="preserve"> significant success this approach. In October 2018, 18 students were identified as emotionally fragile</w:t>
      </w:r>
      <w:r w:rsidR="00F66AD0">
        <w:t>,</w:t>
      </w:r>
      <w:r w:rsidR="003E42D5">
        <w:t xml:space="preserve"> whereas in March 2019, </w:t>
      </w:r>
      <w:r w:rsidR="00F66AD0">
        <w:t xml:space="preserve">five </w:t>
      </w:r>
      <w:r w:rsidR="003E42D5">
        <w:t xml:space="preserve">students were identified. The school will continue to implement the collaborative </w:t>
      </w:r>
      <w:r w:rsidR="00DD6D20">
        <w:t>problem</w:t>
      </w:r>
      <w:r w:rsidR="00B86046">
        <w:t>-</w:t>
      </w:r>
      <w:r w:rsidR="00DD6D20">
        <w:t>solving</w:t>
      </w:r>
      <w:r w:rsidR="003E42D5">
        <w:t xml:space="preserve"> approach next year.</w:t>
      </w:r>
    </w:p>
    <w:p w14:paraId="3D755ADA" w14:textId="0952A4E2" w:rsidR="00DF3E0F" w:rsidRPr="00FC030B" w:rsidRDefault="00DF3E0F" w:rsidP="00FD06FE">
      <w:pPr>
        <w:pStyle w:val="BodyText"/>
        <w:rPr>
          <w:rFonts w:ascii="Times New Roman" w:hAnsi="Times New Roman"/>
          <w:spacing w:val="-2"/>
        </w:rPr>
      </w:pPr>
      <w:r w:rsidRPr="00FC030B">
        <w:rPr>
          <w:rFonts w:ascii="Times New Roman" w:hAnsi="Times New Roman"/>
          <w:spacing w:val="-2"/>
        </w:rPr>
        <w:t xml:space="preserve">This year, Parker continued to focus on student attendance. The school had three tiers of attendance initiatives. At the </w:t>
      </w:r>
      <w:r w:rsidR="00FD06FE" w:rsidRPr="00FC030B">
        <w:rPr>
          <w:rFonts w:ascii="Times New Roman" w:hAnsi="Times New Roman"/>
          <w:spacing w:val="-2"/>
        </w:rPr>
        <w:t>schoolwide</w:t>
      </w:r>
      <w:r w:rsidRPr="00FC030B">
        <w:rPr>
          <w:rFonts w:ascii="Times New Roman" w:hAnsi="Times New Roman"/>
          <w:spacing w:val="-2"/>
        </w:rPr>
        <w:t xml:space="preserve"> level were daily morning announcements, regular </w:t>
      </w:r>
      <w:r w:rsidRPr="00FC030B">
        <w:rPr>
          <w:rFonts w:ascii="Times New Roman" w:hAnsi="Times New Roman"/>
          <w:spacing w:val="-2"/>
        </w:rPr>
        <w:lastRenderedPageBreak/>
        <w:t xml:space="preserve">assemblies </w:t>
      </w:r>
      <w:r w:rsidR="00D545FD">
        <w:rPr>
          <w:rFonts w:ascii="Times New Roman" w:hAnsi="Times New Roman"/>
          <w:spacing w:val="-2"/>
        </w:rPr>
        <w:t xml:space="preserve">that were </w:t>
      </w:r>
      <w:r w:rsidRPr="00FC030B">
        <w:rPr>
          <w:rFonts w:ascii="Times New Roman" w:hAnsi="Times New Roman"/>
          <w:spacing w:val="-2"/>
        </w:rPr>
        <w:t xml:space="preserve">fun and exciting, and “perfectly punctual </w:t>
      </w:r>
      <w:r w:rsidR="00FD06FE" w:rsidRPr="00FC030B">
        <w:rPr>
          <w:rFonts w:ascii="Times New Roman" w:hAnsi="Times New Roman"/>
          <w:spacing w:val="-2"/>
        </w:rPr>
        <w:t>score</w:t>
      </w:r>
      <w:r w:rsidRPr="00FC030B">
        <w:rPr>
          <w:rFonts w:ascii="Times New Roman" w:hAnsi="Times New Roman"/>
          <w:spacing w:val="-2"/>
        </w:rPr>
        <w:t xml:space="preserve"> cards</w:t>
      </w:r>
      <w:r w:rsidR="00FD06FE" w:rsidRPr="00FC030B">
        <w:rPr>
          <w:rFonts w:ascii="Times New Roman" w:hAnsi="Times New Roman"/>
          <w:spacing w:val="-2"/>
        </w:rPr>
        <w:t>” that each student received. For the score card, students tracked their punctuality daily and if they were on-time each day that week, they would enter their scorecard into a schoolwide raffle for monthly prizes (e.g., homework passes, ice</w:t>
      </w:r>
      <w:r w:rsidR="00677EEA">
        <w:rPr>
          <w:rFonts w:ascii="Times New Roman" w:hAnsi="Times New Roman"/>
          <w:spacing w:val="-2"/>
        </w:rPr>
        <w:t xml:space="preserve"> </w:t>
      </w:r>
      <w:r w:rsidR="00FD06FE" w:rsidRPr="00FC030B">
        <w:rPr>
          <w:rFonts w:ascii="Times New Roman" w:hAnsi="Times New Roman"/>
          <w:spacing w:val="-2"/>
        </w:rPr>
        <w:t xml:space="preserve">cream parties). For students identified as struggling with attendance, the attendance team would get involved. The attendance team </w:t>
      </w:r>
      <w:r w:rsidR="00AD11B4">
        <w:rPr>
          <w:rFonts w:ascii="Times New Roman" w:hAnsi="Times New Roman"/>
          <w:spacing w:val="-2"/>
        </w:rPr>
        <w:t>was</w:t>
      </w:r>
      <w:r w:rsidR="00FD06FE" w:rsidRPr="00FC030B">
        <w:rPr>
          <w:rFonts w:ascii="Times New Roman" w:hAnsi="Times New Roman"/>
          <w:spacing w:val="-2"/>
        </w:rPr>
        <w:t xml:space="preserve"> composed of the principal, </w:t>
      </w:r>
      <w:r w:rsidR="00F66AD0">
        <w:rPr>
          <w:rFonts w:ascii="Times New Roman" w:hAnsi="Times New Roman"/>
          <w:spacing w:val="-2"/>
        </w:rPr>
        <w:t xml:space="preserve">the </w:t>
      </w:r>
      <w:r w:rsidR="00FD06FE" w:rsidRPr="00FC030B">
        <w:rPr>
          <w:rFonts w:ascii="Times New Roman" w:hAnsi="Times New Roman"/>
          <w:spacing w:val="-2"/>
        </w:rPr>
        <w:t xml:space="preserve">school nurse, </w:t>
      </w:r>
      <w:r w:rsidR="00F66AD0">
        <w:rPr>
          <w:rFonts w:ascii="Times New Roman" w:hAnsi="Times New Roman"/>
          <w:spacing w:val="-2"/>
        </w:rPr>
        <w:t xml:space="preserve">the </w:t>
      </w:r>
      <w:r w:rsidR="00FD06FE" w:rsidRPr="00FC030B">
        <w:rPr>
          <w:rFonts w:ascii="Times New Roman" w:hAnsi="Times New Roman"/>
          <w:spacing w:val="-2"/>
        </w:rPr>
        <w:t xml:space="preserve">manager of family and student support, and </w:t>
      </w:r>
      <w:r w:rsidR="00F66AD0">
        <w:rPr>
          <w:rFonts w:ascii="Times New Roman" w:hAnsi="Times New Roman"/>
          <w:spacing w:val="-2"/>
        </w:rPr>
        <w:t xml:space="preserve">the </w:t>
      </w:r>
      <w:r w:rsidR="00FD06FE" w:rsidRPr="00FC030B">
        <w:rPr>
          <w:rFonts w:ascii="Times New Roman" w:hAnsi="Times New Roman"/>
          <w:spacing w:val="-2"/>
        </w:rPr>
        <w:t>attendance officer. The school nurse tracked attendance daily and made calls home to all absent students. The nurse also tracked attendance data to identify students who are struggling with getting to school. If a student missed three or more days of school, a letter of concern was sent to the family; for five or more days absent, the family was contacted to set</w:t>
      </w:r>
      <w:r w:rsidR="00F66AD0">
        <w:rPr>
          <w:rFonts w:ascii="Times New Roman" w:hAnsi="Times New Roman"/>
          <w:spacing w:val="-2"/>
        </w:rPr>
        <w:t xml:space="preserve"> </w:t>
      </w:r>
      <w:r w:rsidR="00FD06FE" w:rsidRPr="00FC030B">
        <w:rPr>
          <w:rFonts w:ascii="Times New Roman" w:hAnsi="Times New Roman"/>
          <w:spacing w:val="-2"/>
        </w:rPr>
        <w:t>up a meeting with the attendance team</w:t>
      </w:r>
      <w:r w:rsidR="004E4262">
        <w:rPr>
          <w:rFonts w:ascii="Times New Roman" w:hAnsi="Times New Roman"/>
          <w:spacing w:val="-2"/>
        </w:rPr>
        <w:t xml:space="preserve"> to discuss and remove barriers the family was experiencing</w:t>
      </w:r>
      <w:r w:rsidR="00FD06FE" w:rsidRPr="00FC030B">
        <w:rPr>
          <w:rFonts w:ascii="Times New Roman" w:hAnsi="Times New Roman"/>
          <w:spacing w:val="-2"/>
        </w:rPr>
        <w:t xml:space="preserve">; for more than </w:t>
      </w:r>
      <w:r w:rsidR="00105516">
        <w:rPr>
          <w:rFonts w:ascii="Times New Roman" w:hAnsi="Times New Roman"/>
          <w:spacing w:val="-2"/>
        </w:rPr>
        <w:t>seven or eight</w:t>
      </w:r>
      <w:r w:rsidR="00FD06FE" w:rsidRPr="00FC030B">
        <w:rPr>
          <w:rFonts w:ascii="Times New Roman" w:hAnsi="Times New Roman"/>
          <w:spacing w:val="-2"/>
        </w:rPr>
        <w:t xml:space="preserve"> days absent, the attendance officer contacted the family to proactively schedule an additional meeting,</w:t>
      </w:r>
      <w:r w:rsidR="004E4262">
        <w:rPr>
          <w:rFonts w:ascii="Times New Roman" w:hAnsi="Times New Roman"/>
          <w:spacing w:val="-2"/>
        </w:rPr>
        <w:t xml:space="preserve"> to add a level of accountability to the issue before the student became chronically absent. </w:t>
      </w:r>
      <w:r w:rsidR="00105516">
        <w:rPr>
          <w:rFonts w:ascii="Times New Roman" w:hAnsi="Times New Roman"/>
          <w:spacing w:val="-2"/>
        </w:rPr>
        <w:t xml:space="preserve">Through this series of supports, Parker’s chronically absent rate went from 17.5 percent in </w:t>
      </w:r>
      <w:r w:rsidR="00F66AD0">
        <w:rPr>
          <w:rFonts w:ascii="Times New Roman" w:hAnsi="Times New Roman"/>
          <w:spacing w:val="-2"/>
        </w:rPr>
        <w:t>the second quarter</w:t>
      </w:r>
      <w:r w:rsidR="00105516">
        <w:rPr>
          <w:rFonts w:ascii="Times New Roman" w:hAnsi="Times New Roman"/>
          <w:spacing w:val="-2"/>
        </w:rPr>
        <w:t xml:space="preserve"> to 11.2 percent in </w:t>
      </w:r>
      <w:r w:rsidR="00F66AD0">
        <w:rPr>
          <w:rFonts w:ascii="Times New Roman" w:hAnsi="Times New Roman"/>
          <w:spacing w:val="-2"/>
        </w:rPr>
        <w:t>the third quarter</w:t>
      </w:r>
      <w:r w:rsidR="00105516">
        <w:rPr>
          <w:rFonts w:ascii="Times New Roman" w:hAnsi="Times New Roman"/>
          <w:spacing w:val="-2"/>
        </w:rPr>
        <w:t xml:space="preserve">. </w:t>
      </w:r>
    </w:p>
    <w:p w14:paraId="5C892B76" w14:textId="2EBFD733" w:rsidR="000376FB" w:rsidRPr="0046428B" w:rsidRDefault="008B10D5" w:rsidP="00EA1B57">
      <w:pPr>
        <w:pStyle w:val="BodyText"/>
        <w:rPr>
          <w:rFonts w:ascii="Times New Roman" w:hAnsi="Times New Roman"/>
          <w:spacing w:val="-2"/>
        </w:rPr>
      </w:pPr>
      <w:r w:rsidRPr="0046428B">
        <w:rPr>
          <w:rFonts w:ascii="Times New Roman" w:hAnsi="Times New Roman"/>
          <w:spacing w:val="-2"/>
        </w:rPr>
        <w:t>Family an</w:t>
      </w:r>
      <w:r w:rsidR="00E03113" w:rsidRPr="0046428B">
        <w:rPr>
          <w:rFonts w:ascii="Times New Roman" w:hAnsi="Times New Roman"/>
          <w:spacing w:val="-2"/>
        </w:rPr>
        <w:t xml:space="preserve">d community engagement </w:t>
      </w:r>
      <w:r w:rsidR="00AD11B4">
        <w:rPr>
          <w:rFonts w:ascii="Times New Roman" w:hAnsi="Times New Roman"/>
          <w:spacing w:val="-2"/>
        </w:rPr>
        <w:t xml:space="preserve">also </w:t>
      </w:r>
      <w:r w:rsidR="00E03113" w:rsidRPr="0046428B">
        <w:rPr>
          <w:rFonts w:ascii="Times New Roman" w:hAnsi="Times New Roman"/>
          <w:spacing w:val="-2"/>
        </w:rPr>
        <w:t>continued</w:t>
      </w:r>
      <w:r w:rsidRPr="0046428B">
        <w:rPr>
          <w:rFonts w:ascii="Times New Roman" w:hAnsi="Times New Roman"/>
          <w:spacing w:val="-2"/>
        </w:rPr>
        <w:t xml:space="preserve"> to be a focus at Parker. </w:t>
      </w:r>
      <w:r w:rsidR="000376FB" w:rsidRPr="0046428B">
        <w:rPr>
          <w:rFonts w:ascii="Times New Roman" w:hAnsi="Times New Roman"/>
          <w:spacing w:val="-2"/>
        </w:rPr>
        <w:t xml:space="preserve">New this year, Parker launched a parent academy in collaboration with </w:t>
      </w:r>
      <w:proofErr w:type="spellStart"/>
      <w:r w:rsidR="000376FB" w:rsidRPr="0046428B">
        <w:rPr>
          <w:rFonts w:ascii="Times New Roman" w:hAnsi="Times New Roman"/>
          <w:spacing w:val="-2"/>
        </w:rPr>
        <w:t>Northstar</w:t>
      </w:r>
      <w:proofErr w:type="spellEnd"/>
      <w:r w:rsidR="000376FB" w:rsidRPr="0046428B">
        <w:rPr>
          <w:rFonts w:ascii="Times New Roman" w:hAnsi="Times New Roman"/>
          <w:spacing w:val="-2"/>
        </w:rPr>
        <w:t xml:space="preserve"> Learning Center. Parents received a survey to gather their input on </w:t>
      </w:r>
      <w:r w:rsidR="00AD11B4">
        <w:rPr>
          <w:rFonts w:ascii="Times New Roman" w:hAnsi="Times New Roman"/>
          <w:spacing w:val="-2"/>
        </w:rPr>
        <w:t xml:space="preserve">potential </w:t>
      </w:r>
      <w:r w:rsidR="000376FB" w:rsidRPr="0046428B">
        <w:rPr>
          <w:rFonts w:ascii="Times New Roman" w:hAnsi="Times New Roman"/>
          <w:spacing w:val="-2"/>
        </w:rPr>
        <w:t xml:space="preserve">topics of the parent academy. Informed by </w:t>
      </w:r>
      <w:r w:rsidR="005B7C3E">
        <w:rPr>
          <w:rFonts w:ascii="Times New Roman" w:hAnsi="Times New Roman"/>
          <w:spacing w:val="-2"/>
        </w:rPr>
        <w:t xml:space="preserve">the </w:t>
      </w:r>
      <w:r w:rsidR="000376FB" w:rsidRPr="0046428B">
        <w:rPr>
          <w:rFonts w:ascii="Times New Roman" w:hAnsi="Times New Roman"/>
          <w:spacing w:val="-2"/>
        </w:rPr>
        <w:t xml:space="preserve">results of this survey, the first parent academy focused on children’s social-emotional development. Approximately 15 parents/guardians enrolled at the start of the parent academy, and six </w:t>
      </w:r>
      <w:r w:rsidR="005B7C3E">
        <w:rPr>
          <w:rFonts w:ascii="Times New Roman" w:hAnsi="Times New Roman"/>
          <w:spacing w:val="-2"/>
        </w:rPr>
        <w:t xml:space="preserve">of them </w:t>
      </w:r>
      <w:r w:rsidR="00AD11B4">
        <w:rPr>
          <w:rFonts w:ascii="Times New Roman" w:hAnsi="Times New Roman"/>
          <w:spacing w:val="-2"/>
        </w:rPr>
        <w:t>graduated</w:t>
      </w:r>
      <w:r w:rsidR="000376FB" w:rsidRPr="0046428B">
        <w:rPr>
          <w:rFonts w:ascii="Times New Roman" w:hAnsi="Times New Roman"/>
          <w:spacing w:val="-2"/>
        </w:rPr>
        <w:t xml:space="preserve">. These individuals </w:t>
      </w:r>
      <w:r w:rsidR="007E5F89">
        <w:rPr>
          <w:rFonts w:ascii="Times New Roman" w:hAnsi="Times New Roman"/>
          <w:spacing w:val="-2"/>
        </w:rPr>
        <w:t>became</w:t>
      </w:r>
      <w:r w:rsidR="000376FB" w:rsidRPr="0046428B">
        <w:rPr>
          <w:rFonts w:ascii="Times New Roman" w:hAnsi="Times New Roman"/>
          <w:spacing w:val="-2"/>
        </w:rPr>
        <w:t xml:space="preserve"> parent </w:t>
      </w:r>
      <w:r w:rsidR="0046428B" w:rsidRPr="0046428B">
        <w:rPr>
          <w:rFonts w:ascii="Times New Roman" w:hAnsi="Times New Roman"/>
          <w:spacing w:val="-2"/>
        </w:rPr>
        <w:t>ambassadors and</w:t>
      </w:r>
      <w:r w:rsidR="000376FB" w:rsidRPr="0046428B">
        <w:rPr>
          <w:rFonts w:ascii="Times New Roman" w:hAnsi="Times New Roman"/>
          <w:spacing w:val="-2"/>
        </w:rPr>
        <w:t xml:space="preserve"> work</w:t>
      </w:r>
      <w:r w:rsidR="007E5F89">
        <w:rPr>
          <w:rFonts w:ascii="Times New Roman" w:hAnsi="Times New Roman"/>
          <w:spacing w:val="-2"/>
        </w:rPr>
        <w:t>ed</w:t>
      </w:r>
      <w:r w:rsidR="000376FB" w:rsidRPr="0046428B">
        <w:rPr>
          <w:rFonts w:ascii="Times New Roman" w:hAnsi="Times New Roman"/>
          <w:spacing w:val="-2"/>
        </w:rPr>
        <w:t xml:space="preserve"> closely with the school’s </w:t>
      </w:r>
      <w:r w:rsidR="0046428B" w:rsidRPr="0046428B">
        <w:rPr>
          <w:rFonts w:ascii="Times New Roman" w:hAnsi="Times New Roman"/>
          <w:spacing w:val="-2"/>
        </w:rPr>
        <w:t>community engagement leadership team to plan monthly family engagement events. Examples of events hosted during the 2019 school year included a schoolwide cultural fair, Bingo for Books game night, academic math</w:t>
      </w:r>
      <w:r w:rsidR="0029426D">
        <w:rPr>
          <w:rFonts w:ascii="Times New Roman" w:hAnsi="Times New Roman"/>
          <w:spacing w:val="-2"/>
        </w:rPr>
        <w:t>ematics</w:t>
      </w:r>
      <w:r w:rsidR="0046428B" w:rsidRPr="0046428B">
        <w:rPr>
          <w:rFonts w:ascii="Times New Roman" w:hAnsi="Times New Roman"/>
          <w:spacing w:val="-2"/>
        </w:rPr>
        <w:t xml:space="preserve"> carnival, </w:t>
      </w:r>
      <w:r w:rsidR="00AD11B4">
        <w:rPr>
          <w:rFonts w:ascii="Times New Roman" w:hAnsi="Times New Roman"/>
          <w:spacing w:val="-2"/>
        </w:rPr>
        <w:t xml:space="preserve">a </w:t>
      </w:r>
      <w:r w:rsidR="0046428B" w:rsidRPr="0046428B">
        <w:rPr>
          <w:rFonts w:ascii="Times New Roman" w:hAnsi="Times New Roman"/>
          <w:spacing w:val="-2"/>
        </w:rPr>
        <w:t xml:space="preserve">school dance, and holiday events, among others. </w:t>
      </w:r>
      <w:r w:rsidR="005B7C3E">
        <w:rPr>
          <w:rFonts w:ascii="Times New Roman" w:hAnsi="Times New Roman"/>
          <w:spacing w:val="-2"/>
        </w:rPr>
        <w:t>N</w:t>
      </w:r>
      <w:r w:rsidR="0046428B" w:rsidRPr="0046428B">
        <w:rPr>
          <w:rFonts w:ascii="Times New Roman" w:hAnsi="Times New Roman"/>
          <w:spacing w:val="-2"/>
        </w:rPr>
        <w:t xml:space="preserve">ext year, school leaders would like to establish a </w:t>
      </w:r>
      <w:r w:rsidR="005B7C3E">
        <w:rPr>
          <w:rFonts w:ascii="Times New Roman" w:hAnsi="Times New Roman"/>
          <w:spacing w:val="-2"/>
        </w:rPr>
        <w:t>p</w:t>
      </w:r>
      <w:r w:rsidR="005B7C3E" w:rsidRPr="0046428B">
        <w:rPr>
          <w:rFonts w:ascii="Times New Roman" w:hAnsi="Times New Roman"/>
          <w:spacing w:val="-2"/>
        </w:rPr>
        <w:t>arent</w:t>
      </w:r>
      <w:r w:rsidR="007E5F89">
        <w:rPr>
          <w:rFonts w:ascii="Times New Roman" w:hAnsi="Times New Roman"/>
          <w:spacing w:val="-2"/>
        </w:rPr>
        <w:t>-</w:t>
      </w:r>
      <w:r w:rsidR="005B7C3E">
        <w:rPr>
          <w:rFonts w:ascii="Times New Roman" w:hAnsi="Times New Roman"/>
          <w:spacing w:val="-2"/>
        </w:rPr>
        <w:t>t</w:t>
      </w:r>
      <w:r w:rsidR="005B7C3E" w:rsidRPr="0046428B">
        <w:rPr>
          <w:rFonts w:ascii="Times New Roman" w:hAnsi="Times New Roman"/>
          <w:spacing w:val="-2"/>
        </w:rPr>
        <w:t xml:space="preserve">eacher </w:t>
      </w:r>
      <w:r w:rsidR="005B7C3E">
        <w:rPr>
          <w:rFonts w:ascii="Times New Roman" w:hAnsi="Times New Roman"/>
          <w:spacing w:val="-2"/>
        </w:rPr>
        <w:t>o</w:t>
      </w:r>
      <w:r w:rsidR="005B7C3E" w:rsidRPr="0046428B">
        <w:rPr>
          <w:rFonts w:ascii="Times New Roman" w:hAnsi="Times New Roman"/>
          <w:spacing w:val="-2"/>
        </w:rPr>
        <w:t xml:space="preserve">rganization </w:t>
      </w:r>
      <w:r w:rsidR="0046428B" w:rsidRPr="0046428B">
        <w:rPr>
          <w:rFonts w:ascii="Times New Roman" w:hAnsi="Times New Roman"/>
          <w:spacing w:val="-2"/>
        </w:rPr>
        <w:t>led by the parent ambassadors. School leaders are planning on hosting parent academy</w:t>
      </w:r>
      <w:r w:rsidR="00AD11B4">
        <w:rPr>
          <w:rFonts w:ascii="Times New Roman" w:hAnsi="Times New Roman"/>
          <w:spacing w:val="-2"/>
        </w:rPr>
        <w:t xml:space="preserve"> again</w:t>
      </w:r>
      <w:r w:rsidR="0046428B" w:rsidRPr="0046428B">
        <w:rPr>
          <w:rFonts w:ascii="Times New Roman" w:hAnsi="Times New Roman"/>
          <w:spacing w:val="-2"/>
        </w:rPr>
        <w:t xml:space="preserve"> next year, focused on how parents can support their </w:t>
      </w:r>
      <w:r w:rsidR="007E5F89">
        <w:rPr>
          <w:rFonts w:ascii="Times New Roman" w:hAnsi="Times New Roman"/>
          <w:spacing w:val="-2"/>
        </w:rPr>
        <w:t>child</w:t>
      </w:r>
      <w:r w:rsidR="0046428B" w:rsidRPr="0046428B">
        <w:rPr>
          <w:rFonts w:ascii="Times New Roman" w:hAnsi="Times New Roman"/>
          <w:spacing w:val="-2"/>
        </w:rPr>
        <w:t xml:space="preserve"> academically</w:t>
      </w:r>
      <w:r w:rsidR="00DF3E0F">
        <w:rPr>
          <w:rFonts w:ascii="Times New Roman" w:hAnsi="Times New Roman"/>
          <w:spacing w:val="-2"/>
        </w:rPr>
        <w:t xml:space="preserve">. </w:t>
      </w:r>
    </w:p>
    <w:p w14:paraId="262E11A3" w14:textId="6DFFFDDE" w:rsidR="00AD11B4" w:rsidRDefault="00AD11B4" w:rsidP="00AD11B4">
      <w:pPr>
        <w:pStyle w:val="BodyText"/>
      </w:pPr>
      <w:r>
        <w:t xml:space="preserve">For summer 2019, </w:t>
      </w:r>
      <w:r w:rsidR="005B7C3E">
        <w:t xml:space="preserve">Parker students will have </w:t>
      </w:r>
      <w:r>
        <w:t xml:space="preserve">various district programming options </w:t>
      </w:r>
      <w:r w:rsidR="005B7C3E">
        <w:t>available</w:t>
      </w:r>
      <w:r>
        <w:t xml:space="preserve">. First, students will continue to participate in the district’s Power Scholars Academy program, which targets students going into </w:t>
      </w:r>
      <w:r w:rsidR="00641068">
        <w:t>third through fifth grade</w:t>
      </w:r>
      <w:r>
        <w:t xml:space="preserve"> who are slightly below grade</w:t>
      </w:r>
      <w:r w:rsidR="005B7C3E">
        <w:t xml:space="preserve"> </w:t>
      </w:r>
      <w:r>
        <w:t xml:space="preserve">level. During the program, students </w:t>
      </w:r>
      <w:r w:rsidR="007E5F89">
        <w:t xml:space="preserve">will </w:t>
      </w:r>
      <w:r>
        <w:t xml:space="preserve">receive academic instruction in the morning taught by New Bedford Public School staff </w:t>
      </w:r>
      <w:r w:rsidR="005B7C3E">
        <w:t xml:space="preserve">and participate in </w:t>
      </w:r>
      <w:r>
        <w:t xml:space="preserve">enrichments and field trips in the afternoon. In previous years, Parker was able to send approximately 50 students; the district has increased the number of spots available to Parker students </w:t>
      </w:r>
      <w:r w:rsidR="007E5F89">
        <w:t>for summer 2019</w:t>
      </w:r>
      <w:r>
        <w:t xml:space="preserve">. Second, specific programming options </w:t>
      </w:r>
      <w:r w:rsidR="005B7C3E">
        <w:t xml:space="preserve">are available </w:t>
      </w:r>
      <w:r>
        <w:t xml:space="preserve">for both students with </w:t>
      </w:r>
      <w:r w:rsidR="005B7C3E">
        <w:t>individualized education programs</w:t>
      </w:r>
      <w:r>
        <w:t xml:space="preserve"> and English</w:t>
      </w:r>
      <w:r w:rsidR="00680FAD">
        <w:t xml:space="preserve"> language</w:t>
      </w:r>
      <w:r>
        <w:t xml:space="preserve"> learners so </w:t>
      </w:r>
      <w:r w:rsidR="005B7C3E">
        <w:t xml:space="preserve">that </w:t>
      </w:r>
      <w:r>
        <w:t xml:space="preserve">their specific learning needs are addressed. Lastly, a summer program </w:t>
      </w:r>
      <w:r w:rsidR="005B7C3E">
        <w:t xml:space="preserve">is </w:t>
      </w:r>
      <w:r>
        <w:t xml:space="preserve">available for middle school students that will be available for Parker students transitioning from </w:t>
      </w:r>
      <w:r w:rsidR="005B7C3E">
        <w:t xml:space="preserve">fifth </w:t>
      </w:r>
      <w:r>
        <w:t xml:space="preserve">to </w:t>
      </w:r>
      <w:r w:rsidR="005B7C3E">
        <w:t xml:space="preserve">sixth </w:t>
      </w:r>
      <w:r>
        <w:t xml:space="preserve">grade. </w:t>
      </w:r>
      <w:r w:rsidR="007E5F89">
        <w:t xml:space="preserve">Daily transportation will be offered from Parker to the various programs across the district. </w:t>
      </w:r>
    </w:p>
    <w:p w14:paraId="204EB61F" w14:textId="77777777" w:rsidR="00DF3E0F" w:rsidRPr="00782B76" w:rsidRDefault="00DF3E0F">
      <w:pPr>
        <w:pStyle w:val="BodyText"/>
        <w:rPr>
          <w:rFonts w:ascii="Times New Roman" w:hAnsi="Times New Roman"/>
          <w:spacing w:val="-2"/>
        </w:rPr>
      </w:pPr>
    </w:p>
    <w:sectPr w:rsidR="00DF3E0F" w:rsidRPr="00782B76" w:rsidSect="00D17EF8">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002F4" w14:textId="77777777" w:rsidR="00517901" w:rsidRDefault="00517901" w:rsidP="00193981">
      <w:r>
        <w:separator/>
      </w:r>
    </w:p>
  </w:endnote>
  <w:endnote w:type="continuationSeparator" w:id="0">
    <w:p w14:paraId="7932D902" w14:textId="77777777" w:rsidR="00517901" w:rsidRDefault="00517901" w:rsidP="0019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E43E" w14:textId="1E8983A4" w:rsidR="00D47FBE" w:rsidRPr="0029426D" w:rsidRDefault="0029426D" w:rsidP="0029426D">
    <w:pPr>
      <w:tabs>
        <w:tab w:val="center" w:pos="4680"/>
        <w:tab w:val="right" w:pos="9360"/>
      </w:tabs>
      <w:rPr>
        <w:rFonts w:eastAsia="Times New Roman" w:cs="Times New Roman"/>
        <w:sz w:val="20"/>
        <w:szCs w:val="20"/>
      </w:rPr>
    </w:pPr>
    <w:r>
      <w:rPr>
        <w:rFonts w:eastAsia="Times New Roman" w:cs="Times New Roman"/>
        <w:sz w:val="20"/>
        <w:szCs w:val="20"/>
      </w:rPr>
      <w:t>American Institutes for Research</w:t>
    </w:r>
    <w:r>
      <w:rPr>
        <w:rFonts w:eastAsia="Times New Roman" w:cs="Times New Roman"/>
        <w:sz w:val="20"/>
        <w:szCs w:val="20"/>
      </w:rPr>
      <w:tab/>
      <w:t xml:space="preserve">                          2019 Chronically Underperforming School End-of-Year Report—</w:t>
    </w:r>
    <w:r>
      <w:rPr>
        <w:rFonts w:eastAsia="Times New Roman" w:cs="Times New Roman"/>
        <w:sz w:val="20"/>
        <w:szCs w:val="20"/>
      </w:rPr>
      <w:fldChar w:fldCharType="begin"/>
    </w:r>
    <w:r>
      <w:rPr>
        <w:rFonts w:eastAsia="Times New Roman" w:cs="Times New Roman"/>
        <w:sz w:val="20"/>
        <w:szCs w:val="20"/>
      </w:rPr>
      <w:instrText>PAGE</w:instrText>
    </w:r>
    <w:r>
      <w:rPr>
        <w:rFonts w:eastAsia="Times New Roman" w:cs="Times New Roman"/>
        <w:sz w:val="20"/>
        <w:szCs w:val="20"/>
      </w:rPr>
      <w:fldChar w:fldCharType="separate"/>
    </w:r>
    <w:r w:rsidR="006722AA">
      <w:rPr>
        <w:rFonts w:eastAsia="Times New Roman" w:cs="Times New Roman"/>
        <w:noProof/>
        <w:sz w:val="20"/>
        <w:szCs w:val="20"/>
      </w:rPr>
      <w:t>6</w:t>
    </w:r>
    <w:r>
      <w:rPr>
        <w:rFonts w:eastAsia="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9CED" w14:textId="606AD33B" w:rsidR="0029426D" w:rsidRDefault="0029426D" w:rsidP="0029426D">
    <w:pPr>
      <w:tabs>
        <w:tab w:val="center" w:pos="4680"/>
        <w:tab w:val="right" w:pos="9360"/>
      </w:tabs>
      <w:spacing w:before="240" w:after="0"/>
      <w:rPr>
        <w:rFonts w:eastAsia="Times New Roman" w:cs="Times New Roman"/>
        <w:sz w:val="20"/>
        <w:szCs w:val="20"/>
      </w:rPr>
    </w:pPr>
    <w:r>
      <w:rPr>
        <w:rFonts w:eastAsia="Times New Roman" w:cs="Times New Roman"/>
        <w:sz w:val="20"/>
        <w:szCs w:val="20"/>
      </w:rPr>
      <w:t xml:space="preserve">Copyright © 2019 </w:t>
    </w:r>
    <w:r>
      <w:rPr>
        <w:rFonts w:eastAsia="Times New Roman" w:cs="Times New Roman"/>
        <w:sz w:val="20"/>
        <w:szCs w:val="20"/>
      </w:rPr>
      <w:tab/>
      <w:t xml:space="preserve">                                               2019 Chronically Underperforming School End-of-Year Report —</w:t>
    </w:r>
    <w:r>
      <w:rPr>
        <w:rFonts w:eastAsia="Times New Roman" w:cs="Times New Roman"/>
        <w:sz w:val="20"/>
        <w:szCs w:val="20"/>
      </w:rPr>
      <w:fldChar w:fldCharType="begin"/>
    </w:r>
    <w:r>
      <w:rPr>
        <w:rFonts w:eastAsia="Times New Roman" w:cs="Times New Roman"/>
        <w:sz w:val="20"/>
        <w:szCs w:val="20"/>
      </w:rPr>
      <w:instrText>PAGE</w:instrText>
    </w:r>
    <w:r>
      <w:rPr>
        <w:rFonts w:eastAsia="Times New Roman" w:cs="Times New Roman"/>
        <w:sz w:val="20"/>
        <w:szCs w:val="20"/>
      </w:rPr>
      <w:fldChar w:fldCharType="separate"/>
    </w:r>
    <w:r w:rsidR="006722AA">
      <w:rPr>
        <w:rFonts w:eastAsia="Times New Roman" w:cs="Times New Roman"/>
        <w:noProof/>
        <w:sz w:val="20"/>
        <w:szCs w:val="20"/>
      </w:rPr>
      <w:t>1</w:t>
    </w:r>
    <w:r>
      <w:rPr>
        <w:rFonts w:eastAsia="Times New Roman" w:cs="Times New Roman"/>
        <w:sz w:val="20"/>
        <w:szCs w:val="20"/>
      </w:rPr>
      <w:fldChar w:fldCharType="end"/>
    </w:r>
  </w:p>
  <w:p w14:paraId="358AEF90" w14:textId="77777777" w:rsidR="0029426D" w:rsidRDefault="0029426D" w:rsidP="0029426D">
    <w:pPr>
      <w:tabs>
        <w:tab w:val="center" w:pos="4680"/>
        <w:tab w:val="right" w:pos="9360"/>
      </w:tabs>
      <w:spacing w:after="0"/>
      <w:rPr>
        <w:rFonts w:eastAsia="Times New Roman" w:cs="Times New Roman"/>
        <w:sz w:val="20"/>
        <w:szCs w:val="20"/>
      </w:rPr>
    </w:pPr>
    <w:r>
      <w:rPr>
        <w:rFonts w:eastAsia="Times New Roman" w:cs="Times New Roman"/>
        <w:sz w:val="20"/>
        <w:szCs w:val="20"/>
      </w:rPr>
      <w:t>American Institutes for Research.</w:t>
    </w:r>
    <w:r>
      <w:rPr>
        <w:rFonts w:eastAsia="Times New Roman" w:cs="Times New Roman"/>
        <w:sz w:val="20"/>
        <w:szCs w:val="20"/>
      </w:rPr>
      <w:tab/>
      <w:t xml:space="preserve"> </w:t>
    </w:r>
  </w:p>
  <w:p w14:paraId="5CB85414" w14:textId="2E153B62" w:rsidR="00D47FBE" w:rsidRPr="004A71DD" w:rsidRDefault="0029426D" w:rsidP="0029426D">
    <w:pPr>
      <w:pStyle w:val="Footer"/>
      <w:rPr>
        <w:sz w:val="16"/>
      </w:rPr>
    </w:pPr>
    <w:r>
      <w:t xml:space="preserve">All rights reserved. </w:t>
    </w:r>
    <w:r>
      <w:tab/>
    </w:r>
    <w:r w:rsidR="00D47FBE">
      <w:ptab w:relativeTo="margin" w:alignment="right" w:leader="none"/>
    </w:r>
    <w:r w:rsidR="00D47FB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48891" w14:textId="77777777" w:rsidR="00517901" w:rsidRDefault="00517901" w:rsidP="00193981">
      <w:r>
        <w:separator/>
      </w:r>
    </w:p>
  </w:footnote>
  <w:footnote w:type="continuationSeparator" w:id="0">
    <w:p w14:paraId="67040169" w14:textId="77777777" w:rsidR="00517901" w:rsidRDefault="00517901" w:rsidP="00193981">
      <w:r>
        <w:continuationSeparator/>
      </w:r>
    </w:p>
  </w:footnote>
  <w:footnote w:id="1">
    <w:p w14:paraId="6467A888" w14:textId="77777777" w:rsidR="0045301C" w:rsidRDefault="0045301C" w:rsidP="0045301C">
      <w:pPr>
        <w:keepLines/>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w:t>
      </w:r>
      <w:proofErr w:type="spellStart"/>
      <w:r>
        <w:rPr>
          <w:rFonts w:ascii="Times New Roman" w:eastAsia="Times New Roman" w:hAnsi="Times New Roman" w:cs="Times New Roman"/>
          <w:sz w:val="20"/>
          <w:szCs w:val="20"/>
        </w:rPr>
        <w:t>Teachstone’s</w:t>
      </w:r>
      <w:proofErr w:type="spellEnd"/>
      <w:r>
        <w:rPr>
          <w:rFonts w:ascii="Times New Roman" w:eastAsia="Times New Roman" w:hAnsi="Times New Roman" w:cs="Times New Roman"/>
          <w:sz w:val="20"/>
          <w:szCs w:val="20"/>
        </w:rPr>
        <w:t xml:space="preserve"> website for more information: </w:t>
      </w:r>
      <w:hyperlink r:id="rId1">
        <w:r>
          <w:rPr>
            <w:rFonts w:ascii="Times New Roman" w:eastAsia="Times New Roman" w:hAnsi="Times New Roman" w:cs="Times New Roman"/>
            <w:color w:val="0000FF"/>
            <w:sz w:val="20"/>
            <w:szCs w:val="20"/>
            <w:u w:val="single"/>
          </w:rPr>
          <w:t>http://cdn2.hubspot.net/hubfs/336169/What-is-CLASS_Info_Sheet.pdf?t=1432824252621</w:t>
        </w:r>
      </w:hyperlink>
      <w:r>
        <w:rPr>
          <w:rFonts w:ascii="Times New Roman" w:eastAsia="Times New Roman" w:hAnsi="Times New Roman" w:cs="Times New Roman"/>
          <w:sz w:val="20"/>
          <w:szCs w:val="20"/>
        </w:rPr>
        <w:t>.</w:t>
      </w:r>
    </w:p>
  </w:footnote>
  <w:footnote w:id="2">
    <w:p w14:paraId="47F8B267" w14:textId="07287762" w:rsidR="006A3003" w:rsidRDefault="006A3003">
      <w:pPr>
        <w:pStyle w:val="FootnoteText"/>
      </w:pPr>
      <w:r>
        <w:rPr>
          <w:rStyle w:val="FootnoteReference"/>
        </w:rPr>
        <w:footnoteRef/>
      </w:r>
      <w:r>
        <w:t xml:space="preserve"> In fifth grade, Parker teachers embedded novel study units from </w:t>
      </w:r>
      <w:proofErr w:type="spellStart"/>
      <w:r>
        <w:t>EngageNY</w:t>
      </w:r>
      <w:proofErr w:type="spellEnd"/>
      <w:r>
        <w:t xml:space="preserve"> and Massachusetts model curriculum units, a change from last year. </w:t>
      </w:r>
    </w:p>
  </w:footnote>
  <w:footnote w:id="3">
    <w:p w14:paraId="479CE0B0" w14:textId="4A5AF991" w:rsidR="006A3003" w:rsidRDefault="006A3003">
      <w:pPr>
        <w:pStyle w:val="FootnoteText"/>
      </w:pPr>
      <w:r>
        <w:rPr>
          <w:rStyle w:val="FootnoteReference"/>
        </w:rPr>
        <w:footnoteRef/>
      </w:r>
      <w:r>
        <w:t xml:space="preserve"> For all but two days of the program, students participating in Captain’s Club had 100 percent attendance.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659EC" w14:textId="77777777" w:rsidR="00D47FBE" w:rsidRDefault="00D47FBE" w:rsidP="00193981">
    <w:pPr>
      <w:pStyle w:val="Header"/>
      <w:spacing w:before="1080"/>
    </w:pPr>
    <w:r>
      <w:rPr>
        <w:noProof/>
      </w:rPr>
      <w:drawing>
        <wp:anchor distT="0" distB="0" distL="114300" distR="114300" simplePos="0" relativeHeight="251661312" behindDoc="0" locked="0" layoutInCell="1" allowOverlap="1" wp14:anchorId="5752048A" wp14:editId="0084F708">
          <wp:simplePos x="0" y="0"/>
          <wp:positionH relativeFrom="column">
            <wp:posOffset>-914400</wp:posOffset>
          </wp:positionH>
          <wp:positionV relativeFrom="paragraph">
            <wp:posOffset>-457200</wp:posOffset>
          </wp:positionV>
          <wp:extent cx="7772400" cy="1152605"/>
          <wp:effectExtent l="0" t="0" r="0" b="9525"/>
          <wp:wrapNone/>
          <wp:docPr id="1" name="Picture 1"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273 AIR_Word-Banners-Portrait_Recolored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6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6C1346"/>
    <w:lvl w:ilvl="0">
      <w:start w:val="1"/>
      <w:numFmt w:val="decimal"/>
      <w:lvlText w:val="%1."/>
      <w:lvlJc w:val="left"/>
      <w:pPr>
        <w:tabs>
          <w:tab w:val="num" w:pos="720"/>
        </w:tabs>
        <w:ind w:left="720" w:hanging="360"/>
      </w:pPr>
    </w:lvl>
  </w:abstractNum>
  <w:abstractNum w:abstractNumId="1" w15:restartNumberingAfterBreak="0">
    <w:nsid w:val="28C541DB"/>
    <w:multiLevelType w:val="multilevel"/>
    <w:tmpl w:val="0FDE01E8"/>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F521F9F"/>
    <w:multiLevelType w:val="multilevel"/>
    <w:tmpl w:val="F90259FE"/>
    <w:numStyleLink w:val="AIRBullet"/>
  </w:abstractNum>
  <w:abstractNum w:abstractNumId="3" w15:restartNumberingAfterBreak="0">
    <w:nsid w:val="30D75E31"/>
    <w:multiLevelType w:val="multilevel"/>
    <w:tmpl w:val="6860ABCC"/>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4"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5"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2A2BBB"/>
    <w:multiLevelType w:val="multilevel"/>
    <w:tmpl w:val="F134F144"/>
    <w:numStyleLink w:val="AIRTableBullet"/>
  </w:abstractNum>
  <w:num w:numId="1">
    <w:abstractNumId w:val="4"/>
  </w:num>
  <w:num w:numId="2">
    <w:abstractNumId w:val="1"/>
  </w:num>
  <w:num w:numId="3">
    <w:abstractNumId w:val="5"/>
  </w:num>
  <w:num w:numId="4">
    <w:abstractNumId w:val="3"/>
  </w:num>
  <w:num w:numId="5">
    <w:abstractNumId w:val="2"/>
  </w:num>
  <w:num w:numId="6">
    <w:abstractNumId w:val="2"/>
  </w:num>
  <w:num w:numId="7">
    <w:abstractNumId w:val="2"/>
  </w:num>
  <w:num w:numId="8">
    <w:abstractNumId w:val="1"/>
  </w:num>
  <w:num w:numId="9">
    <w:abstractNumId w:val="6"/>
  </w:num>
  <w:num w:numId="10">
    <w:abstractNumId w:val="6"/>
  </w:num>
  <w:num w:numId="11">
    <w:abstractNumId w:val="3"/>
  </w:num>
  <w:num w:numId="12">
    <w:abstractNumId w:val="2"/>
  </w:num>
  <w:num w:numId="13">
    <w:abstractNumId w:val="2"/>
  </w:num>
  <w:num w:numId="14">
    <w:abstractNumId w:val="2"/>
  </w:num>
  <w:num w:numId="15">
    <w:abstractNumId w:val="1"/>
  </w:num>
  <w:num w:numId="16">
    <w:abstractNumId w:val="6"/>
  </w:num>
  <w:num w:numId="17">
    <w:abstractNumId w:val="6"/>
  </w:num>
  <w:num w:numId="18">
    <w:abstractNumId w:val="3"/>
  </w:num>
  <w:num w:numId="19">
    <w:abstractNumId w:val="4"/>
  </w:num>
  <w:num w:numId="20">
    <w:abstractNumId w:val="1"/>
  </w:num>
  <w:num w:numId="21">
    <w:abstractNumId w:val="5"/>
  </w:num>
  <w:num w:numId="22">
    <w:abstractNumId w:val="3"/>
  </w:num>
  <w:num w:numId="23">
    <w:abstractNumId w:val="2"/>
  </w:num>
  <w:num w:numId="24">
    <w:abstractNumId w:val="2"/>
  </w:num>
  <w:num w:numId="25">
    <w:abstractNumId w:val="2"/>
  </w:num>
  <w:num w:numId="26">
    <w:abstractNumId w:val="1"/>
  </w:num>
  <w:num w:numId="27">
    <w:abstractNumId w:val="6"/>
  </w:num>
  <w:num w:numId="28">
    <w:abstractNumId w:val="6"/>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27"/>
    <w:rsid w:val="00011CD2"/>
    <w:rsid w:val="000171DF"/>
    <w:rsid w:val="000206F9"/>
    <w:rsid w:val="00021931"/>
    <w:rsid w:val="00035534"/>
    <w:rsid w:val="0003644A"/>
    <w:rsid w:val="000376FB"/>
    <w:rsid w:val="00041984"/>
    <w:rsid w:val="00046035"/>
    <w:rsid w:val="00050C08"/>
    <w:rsid w:val="00071707"/>
    <w:rsid w:val="0007592B"/>
    <w:rsid w:val="00076CEF"/>
    <w:rsid w:val="000876C5"/>
    <w:rsid w:val="00093DD1"/>
    <w:rsid w:val="00094A3D"/>
    <w:rsid w:val="00094FC2"/>
    <w:rsid w:val="000A3DB6"/>
    <w:rsid w:val="000B4DC2"/>
    <w:rsid w:val="000E1324"/>
    <w:rsid w:val="000E2A10"/>
    <w:rsid w:val="000E6702"/>
    <w:rsid w:val="000E6961"/>
    <w:rsid w:val="000F33B3"/>
    <w:rsid w:val="00105342"/>
    <w:rsid w:val="00105516"/>
    <w:rsid w:val="00124EDD"/>
    <w:rsid w:val="001344B8"/>
    <w:rsid w:val="0014629A"/>
    <w:rsid w:val="00154208"/>
    <w:rsid w:val="00171054"/>
    <w:rsid w:val="00172BAD"/>
    <w:rsid w:val="0017750E"/>
    <w:rsid w:val="00190516"/>
    <w:rsid w:val="0019360D"/>
    <w:rsid w:val="00193981"/>
    <w:rsid w:val="00195A56"/>
    <w:rsid w:val="001A5B69"/>
    <w:rsid w:val="001B590B"/>
    <w:rsid w:val="001B72A9"/>
    <w:rsid w:val="001D071A"/>
    <w:rsid w:val="001D3CFF"/>
    <w:rsid w:val="001E43AA"/>
    <w:rsid w:val="00223D17"/>
    <w:rsid w:val="00230C9E"/>
    <w:rsid w:val="0023446E"/>
    <w:rsid w:val="00235AC0"/>
    <w:rsid w:val="00241B74"/>
    <w:rsid w:val="002438B2"/>
    <w:rsid w:val="002534F3"/>
    <w:rsid w:val="0025539E"/>
    <w:rsid w:val="00266E1F"/>
    <w:rsid w:val="00291C0B"/>
    <w:rsid w:val="0029426D"/>
    <w:rsid w:val="002A024F"/>
    <w:rsid w:val="002A0C2C"/>
    <w:rsid w:val="002C0A41"/>
    <w:rsid w:val="002C5EA8"/>
    <w:rsid w:val="002C7F43"/>
    <w:rsid w:val="002E7267"/>
    <w:rsid w:val="002F0CC8"/>
    <w:rsid w:val="00300CA2"/>
    <w:rsid w:val="003066A5"/>
    <w:rsid w:val="00306BB8"/>
    <w:rsid w:val="00306C34"/>
    <w:rsid w:val="00307A94"/>
    <w:rsid w:val="00310EA7"/>
    <w:rsid w:val="0031141B"/>
    <w:rsid w:val="0032615E"/>
    <w:rsid w:val="0033747C"/>
    <w:rsid w:val="0034000B"/>
    <w:rsid w:val="003478A7"/>
    <w:rsid w:val="0036382E"/>
    <w:rsid w:val="00371D8D"/>
    <w:rsid w:val="00373B5D"/>
    <w:rsid w:val="0038322F"/>
    <w:rsid w:val="0039157A"/>
    <w:rsid w:val="003940C0"/>
    <w:rsid w:val="003950EF"/>
    <w:rsid w:val="003C4329"/>
    <w:rsid w:val="003C5A4F"/>
    <w:rsid w:val="003D1AD8"/>
    <w:rsid w:val="003E42D5"/>
    <w:rsid w:val="003E608F"/>
    <w:rsid w:val="003F75D8"/>
    <w:rsid w:val="0041753E"/>
    <w:rsid w:val="0042023B"/>
    <w:rsid w:val="00430865"/>
    <w:rsid w:val="0044198C"/>
    <w:rsid w:val="00443597"/>
    <w:rsid w:val="0044728F"/>
    <w:rsid w:val="0045301C"/>
    <w:rsid w:val="00454D42"/>
    <w:rsid w:val="0045513C"/>
    <w:rsid w:val="00456074"/>
    <w:rsid w:val="00456DCA"/>
    <w:rsid w:val="0046428B"/>
    <w:rsid w:val="0046549B"/>
    <w:rsid w:val="00476145"/>
    <w:rsid w:val="0047673B"/>
    <w:rsid w:val="0048317C"/>
    <w:rsid w:val="00485D7C"/>
    <w:rsid w:val="00497CDC"/>
    <w:rsid w:val="004A26DB"/>
    <w:rsid w:val="004B240D"/>
    <w:rsid w:val="004B3C08"/>
    <w:rsid w:val="004B52B9"/>
    <w:rsid w:val="004D20F7"/>
    <w:rsid w:val="004D6332"/>
    <w:rsid w:val="004E30FB"/>
    <w:rsid w:val="004E4262"/>
    <w:rsid w:val="004E5873"/>
    <w:rsid w:val="004F544C"/>
    <w:rsid w:val="00500AFD"/>
    <w:rsid w:val="005057A8"/>
    <w:rsid w:val="0050615E"/>
    <w:rsid w:val="00506D6B"/>
    <w:rsid w:val="0051007D"/>
    <w:rsid w:val="00517901"/>
    <w:rsid w:val="00522C1C"/>
    <w:rsid w:val="00522D61"/>
    <w:rsid w:val="005347E2"/>
    <w:rsid w:val="00542926"/>
    <w:rsid w:val="00546936"/>
    <w:rsid w:val="00550435"/>
    <w:rsid w:val="00562E40"/>
    <w:rsid w:val="00566FBF"/>
    <w:rsid w:val="005678E6"/>
    <w:rsid w:val="005907E3"/>
    <w:rsid w:val="0059339A"/>
    <w:rsid w:val="005B140B"/>
    <w:rsid w:val="005B602B"/>
    <w:rsid w:val="005B7C3E"/>
    <w:rsid w:val="005C20EA"/>
    <w:rsid w:val="005E5199"/>
    <w:rsid w:val="005F5C0F"/>
    <w:rsid w:val="005F6717"/>
    <w:rsid w:val="005F7041"/>
    <w:rsid w:val="00605191"/>
    <w:rsid w:val="00606A4A"/>
    <w:rsid w:val="00611BDA"/>
    <w:rsid w:val="00614CF6"/>
    <w:rsid w:val="00632BDF"/>
    <w:rsid w:val="00634B11"/>
    <w:rsid w:val="00640ED7"/>
    <w:rsid w:val="00640EF8"/>
    <w:rsid w:val="00641068"/>
    <w:rsid w:val="0064149B"/>
    <w:rsid w:val="00643A5F"/>
    <w:rsid w:val="00644648"/>
    <w:rsid w:val="00651585"/>
    <w:rsid w:val="006631CA"/>
    <w:rsid w:val="006722AA"/>
    <w:rsid w:val="00677E61"/>
    <w:rsid w:val="00677EEA"/>
    <w:rsid w:val="00680FAD"/>
    <w:rsid w:val="00694C46"/>
    <w:rsid w:val="006973EA"/>
    <w:rsid w:val="006A2017"/>
    <w:rsid w:val="006A247F"/>
    <w:rsid w:val="006A3003"/>
    <w:rsid w:val="006A6A44"/>
    <w:rsid w:val="006B32E2"/>
    <w:rsid w:val="006B4963"/>
    <w:rsid w:val="006B6DD8"/>
    <w:rsid w:val="006C6640"/>
    <w:rsid w:val="006D338A"/>
    <w:rsid w:val="006D40E4"/>
    <w:rsid w:val="006E038D"/>
    <w:rsid w:val="006E7DC4"/>
    <w:rsid w:val="006F046F"/>
    <w:rsid w:val="006F1048"/>
    <w:rsid w:val="006F14F8"/>
    <w:rsid w:val="00700804"/>
    <w:rsid w:val="0071286A"/>
    <w:rsid w:val="00725F3F"/>
    <w:rsid w:val="007404BE"/>
    <w:rsid w:val="0074313D"/>
    <w:rsid w:val="00751E12"/>
    <w:rsid w:val="0075360B"/>
    <w:rsid w:val="00755392"/>
    <w:rsid w:val="00756F85"/>
    <w:rsid w:val="00772EC1"/>
    <w:rsid w:val="0078134F"/>
    <w:rsid w:val="007818A0"/>
    <w:rsid w:val="00782B76"/>
    <w:rsid w:val="00792F42"/>
    <w:rsid w:val="007A14B2"/>
    <w:rsid w:val="007A1F5F"/>
    <w:rsid w:val="007B3D77"/>
    <w:rsid w:val="007C23A2"/>
    <w:rsid w:val="007C30BB"/>
    <w:rsid w:val="007C48F7"/>
    <w:rsid w:val="007D537C"/>
    <w:rsid w:val="007E1867"/>
    <w:rsid w:val="007E5F89"/>
    <w:rsid w:val="00816DD3"/>
    <w:rsid w:val="00820C5C"/>
    <w:rsid w:val="0082327E"/>
    <w:rsid w:val="0082526B"/>
    <w:rsid w:val="00830EA0"/>
    <w:rsid w:val="008361D4"/>
    <w:rsid w:val="008373B0"/>
    <w:rsid w:val="008409B4"/>
    <w:rsid w:val="00843AC2"/>
    <w:rsid w:val="008521F4"/>
    <w:rsid w:val="008522F0"/>
    <w:rsid w:val="008558D0"/>
    <w:rsid w:val="00870E14"/>
    <w:rsid w:val="00870F0A"/>
    <w:rsid w:val="00877347"/>
    <w:rsid w:val="008A5227"/>
    <w:rsid w:val="008A758D"/>
    <w:rsid w:val="008B10D5"/>
    <w:rsid w:val="008B2F18"/>
    <w:rsid w:val="008B3B7D"/>
    <w:rsid w:val="008B520B"/>
    <w:rsid w:val="008B7186"/>
    <w:rsid w:val="008C65CB"/>
    <w:rsid w:val="008D7C9B"/>
    <w:rsid w:val="008E6850"/>
    <w:rsid w:val="008F62CA"/>
    <w:rsid w:val="008F6826"/>
    <w:rsid w:val="009025A3"/>
    <w:rsid w:val="00912D97"/>
    <w:rsid w:val="00916887"/>
    <w:rsid w:val="00926F03"/>
    <w:rsid w:val="009316A0"/>
    <w:rsid w:val="00935236"/>
    <w:rsid w:val="0093614D"/>
    <w:rsid w:val="00942FE4"/>
    <w:rsid w:val="0096394D"/>
    <w:rsid w:val="00977D3F"/>
    <w:rsid w:val="00995683"/>
    <w:rsid w:val="009A5F97"/>
    <w:rsid w:val="009C0C39"/>
    <w:rsid w:val="009D5FF5"/>
    <w:rsid w:val="009E2189"/>
    <w:rsid w:val="009E4138"/>
    <w:rsid w:val="009F166F"/>
    <w:rsid w:val="009F29B7"/>
    <w:rsid w:val="009F3EA2"/>
    <w:rsid w:val="009F7571"/>
    <w:rsid w:val="00A119E4"/>
    <w:rsid w:val="00A3395D"/>
    <w:rsid w:val="00A34AFF"/>
    <w:rsid w:val="00A37AAE"/>
    <w:rsid w:val="00A47A7E"/>
    <w:rsid w:val="00A47B9B"/>
    <w:rsid w:val="00A556A6"/>
    <w:rsid w:val="00A607A0"/>
    <w:rsid w:val="00A60C11"/>
    <w:rsid w:val="00A62303"/>
    <w:rsid w:val="00A6609E"/>
    <w:rsid w:val="00A66579"/>
    <w:rsid w:val="00A71719"/>
    <w:rsid w:val="00A8747D"/>
    <w:rsid w:val="00A92A21"/>
    <w:rsid w:val="00A96608"/>
    <w:rsid w:val="00AB466F"/>
    <w:rsid w:val="00AB6416"/>
    <w:rsid w:val="00AC136C"/>
    <w:rsid w:val="00AD11B4"/>
    <w:rsid w:val="00AE11D3"/>
    <w:rsid w:val="00AE3F8C"/>
    <w:rsid w:val="00AF1AC8"/>
    <w:rsid w:val="00AF32BC"/>
    <w:rsid w:val="00B0022B"/>
    <w:rsid w:val="00B027A2"/>
    <w:rsid w:val="00B07F61"/>
    <w:rsid w:val="00B10354"/>
    <w:rsid w:val="00B122BE"/>
    <w:rsid w:val="00B135FE"/>
    <w:rsid w:val="00B21F3C"/>
    <w:rsid w:val="00B23E11"/>
    <w:rsid w:val="00B240E1"/>
    <w:rsid w:val="00B34F03"/>
    <w:rsid w:val="00B36D87"/>
    <w:rsid w:val="00B468B0"/>
    <w:rsid w:val="00B5017F"/>
    <w:rsid w:val="00B51C2B"/>
    <w:rsid w:val="00B5714D"/>
    <w:rsid w:val="00B86046"/>
    <w:rsid w:val="00B86A07"/>
    <w:rsid w:val="00B935A0"/>
    <w:rsid w:val="00B94737"/>
    <w:rsid w:val="00BC61CB"/>
    <w:rsid w:val="00BD048C"/>
    <w:rsid w:val="00BE6906"/>
    <w:rsid w:val="00BE7BC9"/>
    <w:rsid w:val="00BF0312"/>
    <w:rsid w:val="00BF35F0"/>
    <w:rsid w:val="00C0717E"/>
    <w:rsid w:val="00C073B5"/>
    <w:rsid w:val="00C111A7"/>
    <w:rsid w:val="00C15177"/>
    <w:rsid w:val="00C26D41"/>
    <w:rsid w:val="00C31119"/>
    <w:rsid w:val="00C32540"/>
    <w:rsid w:val="00C33158"/>
    <w:rsid w:val="00C4377F"/>
    <w:rsid w:val="00C46F7E"/>
    <w:rsid w:val="00C679F3"/>
    <w:rsid w:val="00C74A6F"/>
    <w:rsid w:val="00C75E84"/>
    <w:rsid w:val="00C975FB"/>
    <w:rsid w:val="00C979EE"/>
    <w:rsid w:val="00CB0C46"/>
    <w:rsid w:val="00CB415D"/>
    <w:rsid w:val="00CD1D2C"/>
    <w:rsid w:val="00CD4D36"/>
    <w:rsid w:val="00CE2734"/>
    <w:rsid w:val="00CE2E1F"/>
    <w:rsid w:val="00CF7117"/>
    <w:rsid w:val="00D1053E"/>
    <w:rsid w:val="00D16BD5"/>
    <w:rsid w:val="00D17EF8"/>
    <w:rsid w:val="00D243E0"/>
    <w:rsid w:val="00D26D26"/>
    <w:rsid w:val="00D317A3"/>
    <w:rsid w:val="00D35C53"/>
    <w:rsid w:val="00D43663"/>
    <w:rsid w:val="00D454A8"/>
    <w:rsid w:val="00D47FBE"/>
    <w:rsid w:val="00D50011"/>
    <w:rsid w:val="00D5162D"/>
    <w:rsid w:val="00D545FD"/>
    <w:rsid w:val="00D60053"/>
    <w:rsid w:val="00D72029"/>
    <w:rsid w:val="00D73D3F"/>
    <w:rsid w:val="00D74730"/>
    <w:rsid w:val="00D75D37"/>
    <w:rsid w:val="00D84CEA"/>
    <w:rsid w:val="00D91801"/>
    <w:rsid w:val="00D97625"/>
    <w:rsid w:val="00DB3D6B"/>
    <w:rsid w:val="00DB6494"/>
    <w:rsid w:val="00DB6BBC"/>
    <w:rsid w:val="00DC1CC5"/>
    <w:rsid w:val="00DD6D20"/>
    <w:rsid w:val="00DF14E0"/>
    <w:rsid w:val="00DF3E0F"/>
    <w:rsid w:val="00DF5BCE"/>
    <w:rsid w:val="00E00A87"/>
    <w:rsid w:val="00E03113"/>
    <w:rsid w:val="00E05141"/>
    <w:rsid w:val="00E17983"/>
    <w:rsid w:val="00E24B8D"/>
    <w:rsid w:val="00E401D5"/>
    <w:rsid w:val="00E421CF"/>
    <w:rsid w:val="00E607F1"/>
    <w:rsid w:val="00E62D8C"/>
    <w:rsid w:val="00E86074"/>
    <w:rsid w:val="00E87094"/>
    <w:rsid w:val="00EA1B57"/>
    <w:rsid w:val="00EA5170"/>
    <w:rsid w:val="00EA6ABB"/>
    <w:rsid w:val="00EC3DB7"/>
    <w:rsid w:val="00ED61CB"/>
    <w:rsid w:val="00ED7C27"/>
    <w:rsid w:val="00EE1F14"/>
    <w:rsid w:val="00EF4110"/>
    <w:rsid w:val="00EF530E"/>
    <w:rsid w:val="00F217D4"/>
    <w:rsid w:val="00F256B4"/>
    <w:rsid w:val="00F33A7B"/>
    <w:rsid w:val="00F3474F"/>
    <w:rsid w:val="00F42613"/>
    <w:rsid w:val="00F42E14"/>
    <w:rsid w:val="00F54E14"/>
    <w:rsid w:val="00F55EE3"/>
    <w:rsid w:val="00F66AD0"/>
    <w:rsid w:val="00F71E6D"/>
    <w:rsid w:val="00F74431"/>
    <w:rsid w:val="00FC030B"/>
    <w:rsid w:val="00FC1A08"/>
    <w:rsid w:val="00FC7802"/>
    <w:rsid w:val="00FC79DC"/>
    <w:rsid w:val="00FD06FE"/>
    <w:rsid w:val="00FD19E9"/>
    <w:rsid w:val="00FD5012"/>
    <w:rsid w:val="00FD5F7E"/>
    <w:rsid w:val="00FE0270"/>
    <w:rsid w:val="00FE4A47"/>
    <w:rsid w:val="00FF3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8E9BE"/>
  <w15:docId w15:val="{C2076EB6-7675-44B5-9B15-7902B515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B76"/>
    <w:pPr>
      <w:spacing w:after="160" w:line="259" w:lineRule="auto"/>
    </w:pPr>
    <w:rPr>
      <w:rFonts w:eastAsiaTheme="minorHAnsi"/>
    </w:rPr>
  </w:style>
  <w:style w:type="paragraph" w:styleId="Heading1">
    <w:name w:val="heading 1"/>
    <w:next w:val="BodyText"/>
    <w:link w:val="Heading1Char"/>
    <w:uiPriority w:val="9"/>
    <w:qFormat/>
    <w:rsid w:val="00193981"/>
    <w:pPr>
      <w:spacing w:after="300" w:line="240" w:lineRule="auto"/>
      <w:contextualSpacing/>
      <w:outlineLvl w:val="0"/>
    </w:pPr>
    <w:rPr>
      <w:rFonts w:ascii="Arial" w:eastAsia="Times New Roman" w:hAnsi="Arial" w:cs="Times New Roman"/>
      <w:b/>
      <w:color w:val="003462" w:themeColor="text2"/>
      <w:kern w:val="28"/>
      <w:sz w:val="40"/>
      <w:szCs w:val="40"/>
    </w:rPr>
  </w:style>
  <w:style w:type="paragraph" w:styleId="Heading2">
    <w:name w:val="heading 2"/>
    <w:next w:val="BodyText"/>
    <w:link w:val="Heading2Char"/>
    <w:uiPriority w:val="9"/>
    <w:qFormat/>
    <w:rsid w:val="005057A8"/>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5057A8"/>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5057A8"/>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5057A8"/>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5057A8"/>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7A8"/>
    <w:rPr>
      <w:color w:val="0000FF" w:themeColor="hyperlink"/>
      <w:u w:val="single"/>
    </w:rPr>
  </w:style>
  <w:style w:type="character" w:styleId="CommentReference">
    <w:name w:val="annotation reference"/>
    <w:basedOn w:val="DefaultParagraphFont"/>
    <w:uiPriority w:val="99"/>
    <w:semiHidden/>
    <w:unhideWhenUsed/>
    <w:rsid w:val="009316A0"/>
    <w:rPr>
      <w:sz w:val="16"/>
      <w:szCs w:val="16"/>
    </w:rPr>
  </w:style>
  <w:style w:type="table" w:customStyle="1" w:styleId="AIRBlueTable">
    <w:name w:val="AIR Blue Table"/>
    <w:basedOn w:val="TableNormal"/>
    <w:uiPriority w:val="99"/>
    <w:rsid w:val="005057A8"/>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5057A8"/>
    <w:pPr>
      <w:numPr>
        <w:numId w:val="1"/>
      </w:numPr>
    </w:pPr>
  </w:style>
  <w:style w:type="table" w:customStyle="1" w:styleId="AIRGrayTable">
    <w:name w:val="AIR Gray Table"/>
    <w:basedOn w:val="TableNormal"/>
    <w:uiPriority w:val="99"/>
    <w:rsid w:val="005057A8"/>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paragraph" w:styleId="CommentText">
    <w:name w:val="annotation text"/>
    <w:basedOn w:val="Normal"/>
    <w:link w:val="CommentTextChar"/>
    <w:uiPriority w:val="99"/>
    <w:unhideWhenUsed/>
    <w:rsid w:val="009316A0"/>
    <w:pPr>
      <w:spacing w:after="0" w:line="240" w:lineRule="auto"/>
    </w:pPr>
    <w:rPr>
      <w:rFonts w:eastAsia="Times New Roman"/>
      <w:sz w:val="20"/>
      <w:szCs w:val="20"/>
    </w:rPr>
  </w:style>
  <w:style w:type="numbering" w:customStyle="1" w:styleId="AIRNumber">
    <w:name w:val="AIR Number"/>
    <w:uiPriority w:val="99"/>
    <w:rsid w:val="005057A8"/>
    <w:pPr>
      <w:numPr>
        <w:numId w:val="2"/>
      </w:numPr>
    </w:pPr>
  </w:style>
  <w:style w:type="numbering" w:customStyle="1" w:styleId="AIRTableBullet">
    <w:name w:val="AIR Table Bullet"/>
    <w:uiPriority w:val="99"/>
    <w:rsid w:val="005057A8"/>
    <w:pPr>
      <w:numPr>
        <w:numId w:val="3"/>
      </w:numPr>
    </w:pPr>
  </w:style>
  <w:style w:type="numbering" w:customStyle="1" w:styleId="AIRTableNumbering">
    <w:name w:val="AIR Table Numbering"/>
    <w:uiPriority w:val="99"/>
    <w:rsid w:val="005057A8"/>
    <w:pPr>
      <w:numPr>
        <w:numId w:val="4"/>
      </w:numPr>
    </w:pPr>
  </w:style>
  <w:style w:type="paragraph" w:customStyle="1" w:styleId="Bullet1">
    <w:name w:val="Bullet 1"/>
    <w:basedOn w:val="BodyText"/>
    <w:uiPriority w:val="4"/>
    <w:qFormat/>
    <w:rsid w:val="005057A8"/>
    <w:pPr>
      <w:keepLines/>
      <w:numPr>
        <w:numId w:val="25"/>
      </w:numPr>
      <w:spacing w:before="120"/>
    </w:pPr>
  </w:style>
  <w:style w:type="paragraph" w:styleId="BodyText">
    <w:name w:val="Body Text"/>
    <w:link w:val="BodyTextChar"/>
    <w:qFormat/>
    <w:rsid w:val="005057A8"/>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5057A8"/>
    <w:rPr>
      <w:rFonts w:eastAsia="Times New Roman" w:cs="Times New Roman"/>
      <w:sz w:val="24"/>
      <w:szCs w:val="24"/>
    </w:rPr>
  </w:style>
  <w:style w:type="paragraph" w:customStyle="1" w:styleId="Bullet2">
    <w:name w:val="Bullet 2"/>
    <w:basedOn w:val="BodyText"/>
    <w:uiPriority w:val="4"/>
    <w:qFormat/>
    <w:rsid w:val="005057A8"/>
    <w:pPr>
      <w:keepLines/>
      <w:numPr>
        <w:ilvl w:val="1"/>
        <w:numId w:val="25"/>
      </w:numPr>
      <w:spacing w:before="120"/>
    </w:pPr>
  </w:style>
  <w:style w:type="paragraph" w:customStyle="1" w:styleId="Bullet3">
    <w:name w:val="Bullet 3"/>
    <w:basedOn w:val="BodyText"/>
    <w:uiPriority w:val="4"/>
    <w:qFormat/>
    <w:rsid w:val="005057A8"/>
    <w:pPr>
      <w:keepLines/>
      <w:numPr>
        <w:ilvl w:val="2"/>
        <w:numId w:val="25"/>
      </w:numPr>
      <w:spacing w:before="120"/>
      <w:contextualSpacing/>
    </w:pPr>
  </w:style>
  <w:style w:type="paragraph" w:customStyle="1" w:styleId="NumberedList">
    <w:name w:val="Numbered List"/>
    <w:basedOn w:val="BodyText"/>
    <w:uiPriority w:val="4"/>
    <w:qFormat/>
    <w:rsid w:val="005057A8"/>
    <w:pPr>
      <w:keepLines/>
      <w:numPr>
        <w:numId w:val="26"/>
      </w:numPr>
      <w:spacing w:before="120"/>
    </w:pPr>
  </w:style>
  <w:style w:type="paragraph" w:customStyle="1" w:styleId="TableBullet1">
    <w:name w:val="Table Bullet 1"/>
    <w:basedOn w:val="Normal"/>
    <w:uiPriority w:val="16"/>
    <w:qFormat/>
    <w:rsid w:val="005057A8"/>
    <w:pPr>
      <w:numPr>
        <w:numId w:val="28"/>
      </w:numPr>
      <w:spacing w:before="40" w:after="40" w:line="240" w:lineRule="auto"/>
    </w:pPr>
    <w:rPr>
      <w:rFonts w:asciiTheme="majorHAnsi" w:eastAsia="Times New Roman" w:hAnsiTheme="majorHAnsi" w:cs="Times New Roman"/>
      <w:sz w:val="20"/>
      <w:szCs w:val="20"/>
    </w:rPr>
  </w:style>
  <w:style w:type="paragraph" w:customStyle="1" w:styleId="TableBullet2">
    <w:name w:val="Table Bullet 2"/>
    <w:basedOn w:val="Normal"/>
    <w:uiPriority w:val="16"/>
    <w:qFormat/>
    <w:rsid w:val="005057A8"/>
    <w:pPr>
      <w:numPr>
        <w:ilvl w:val="1"/>
        <w:numId w:val="28"/>
      </w:numPr>
      <w:spacing w:before="40" w:after="40" w:line="240" w:lineRule="auto"/>
    </w:pPr>
    <w:rPr>
      <w:rFonts w:asciiTheme="majorHAnsi" w:eastAsia="Times New Roman" w:hAnsiTheme="majorHAnsi" w:cs="Times New Roman"/>
      <w:sz w:val="20"/>
      <w:szCs w:val="20"/>
    </w:rPr>
  </w:style>
  <w:style w:type="paragraph" w:customStyle="1" w:styleId="TableNumbering">
    <w:name w:val="Table Numbering"/>
    <w:basedOn w:val="TableText"/>
    <w:uiPriority w:val="16"/>
    <w:qFormat/>
    <w:rsid w:val="005057A8"/>
    <w:pPr>
      <w:numPr>
        <w:numId w:val="29"/>
      </w:numPr>
    </w:pPr>
  </w:style>
  <w:style w:type="paragraph" w:styleId="BlockText">
    <w:name w:val="Block Text"/>
    <w:basedOn w:val="BodyText"/>
    <w:next w:val="BodyText"/>
    <w:uiPriority w:val="1"/>
    <w:qFormat/>
    <w:rsid w:val="005057A8"/>
    <w:pPr>
      <w:spacing w:before="120"/>
      <w:ind w:left="720"/>
    </w:pPr>
  </w:style>
  <w:style w:type="paragraph" w:styleId="Caption">
    <w:name w:val="caption"/>
    <w:next w:val="Normal"/>
    <w:uiPriority w:val="99"/>
    <w:unhideWhenUsed/>
    <w:rsid w:val="005057A8"/>
    <w:pPr>
      <w:keepNext/>
      <w:spacing w:before="240" w:after="120" w:line="240" w:lineRule="auto"/>
    </w:pPr>
    <w:rPr>
      <w:rFonts w:asciiTheme="majorHAnsi" w:eastAsia="Times New Roman" w:hAnsiTheme="majorHAnsi" w:cs="Times New Roman"/>
      <w:b/>
      <w:sz w:val="20"/>
      <w:szCs w:val="24"/>
    </w:rPr>
  </w:style>
  <w:style w:type="character" w:customStyle="1" w:styleId="CommentTextChar">
    <w:name w:val="Comment Text Char"/>
    <w:basedOn w:val="DefaultParagraphFont"/>
    <w:link w:val="CommentText"/>
    <w:uiPriority w:val="99"/>
    <w:rsid w:val="009316A0"/>
    <w:rPr>
      <w:rFonts w:eastAsia="Times New Roman"/>
      <w:sz w:val="20"/>
      <w:szCs w:val="20"/>
    </w:rPr>
  </w:style>
  <w:style w:type="paragraph" w:styleId="BalloonText">
    <w:name w:val="Balloon Text"/>
    <w:basedOn w:val="Normal"/>
    <w:link w:val="BalloonTextChar"/>
    <w:uiPriority w:val="99"/>
    <w:semiHidden/>
    <w:unhideWhenUsed/>
    <w:rsid w:val="009316A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316A0"/>
    <w:rPr>
      <w:rFonts w:ascii="Tahoma" w:eastAsia="Times New Roman" w:hAnsi="Tahoma" w:cs="Tahoma"/>
      <w:sz w:val="16"/>
      <w:szCs w:val="16"/>
    </w:rPr>
  </w:style>
  <w:style w:type="character" w:styleId="EndnoteReference">
    <w:name w:val="endnote reference"/>
    <w:basedOn w:val="DefaultParagraphFont"/>
    <w:uiPriority w:val="99"/>
    <w:semiHidden/>
    <w:unhideWhenUsed/>
    <w:rsid w:val="005057A8"/>
    <w:rPr>
      <w:vertAlign w:val="superscript"/>
    </w:rPr>
  </w:style>
  <w:style w:type="paragraph" w:styleId="EndnoteText">
    <w:name w:val="endnote text"/>
    <w:basedOn w:val="Normal"/>
    <w:link w:val="EndnoteTextChar"/>
    <w:uiPriority w:val="99"/>
    <w:semiHidden/>
    <w:unhideWhenUsed/>
    <w:rsid w:val="005057A8"/>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5057A8"/>
    <w:rPr>
      <w:rFonts w:eastAsia="Times New Roman"/>
      <w:sz w:val="20"/>
      <w:szCs w:val="20"/>
    </w:rPr>
  </w:style>
  <w:style w:type="paragraph" w:customStyle="1" w:styleId="ExhibitTitle">
    <w:name w:val="Exhibit Title"/>
    <w:basedOn w:val="Caption"/>
    <w:next w:val="Normal"/>
    <w:uiPriority w:val="12"/>
    <w:qFormat/>
    <w:rsid w:val="005057A8"/>
  </w:style>
  <w:style w:type="paragraph" w:customStyle="1" w:styleId="FigurePlacement">
    <w:name w:val="Figure Placement"/>
    <w:uiPriority w:val="14"/>
    <w:qFormat/>
    <w:rsid w:val="005057A8"/>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5057A8"/>
    <w:pPr>
      <w:keepLines/>
    </w:pPr>
  </w:style>
  <w:style w:type="paragraph" w:styleId="Footer">
    <w:name w:val="footer"/>
    <w:link w:val="FooterChar"/>
    <w:uiPriority w:val="99"/>
    <w:unhideWhenUsed/>
    <w:qFormat/>
    <w:rsid w:val="005057A8"/>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5057A8"/>
    <w:rPr>
      <w:rFonts w:eastAsia="Times New Roman" w:cs="Times New Roman"/>
      <w:sz w:val="20"/>
      <w:szCs w:val="20"/>
    </w:rPr>
  </w:style>
  <w:style w:type="character" w:styleId="FootnoteReference">
    <w:name w:val="footnote reference"/>
    <w:uiPriority w:val="99"/>
    <w:qFormat/>
    <w:rsid w:val="005057A8"/>
    <w:rPr>
      <w:vertAlign w:val="superscript"/>
    </w:rPr>
  </w:style>
  <w:style w:type="paragraph" w:styleId="FootnoteText">
    <w:name w:val="footnote text"/>
    <w:link w:val="FootnoteTextChar"/>
    <w:uiPriority w:val="99"/>
    <w:qFormat/>
    <w:rsid w:val="005057A8"/>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5057A8"/>
    <w:rPr>
      <w:rFonts w:eastAsia="Times New Roman" w:cs="Times New Roman"/>
      <w:sz w:val="20"/>
      <w:szCs w:val="20"/>
    </w:rPr>
  </w:style>
  <w:style w:type="paragraph" w:styleId="Header">
    <w:name w:val="header"/>
    <w:link w:val="HeaderChar"/>
    <w:uiPriority w:val="99"/>
    <w:unhideWhenUsed/>
    <w:rsid w:val="005057A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057A8"/>
    <w:rPr>
      <w:rFonts w:eastAsia="Times New Roman" w:cs="Times New Roman"/>
      <w:sz w:val="24"/>
      <w:szCs w:val="24"/>
    </w:rPr>
  </w:style>
  <w:style w:type="character" w:customStyle="1" w:styleId="Heading1Char">
    <w:name w:val="Heading 1 Char"/>
    <w:basedOn w:val="DefaultParagraphFont"/>
    <w:link w:val="Heading1"/>
    <w:uiPriority w:val="9"/>
    <w:rsid w:val="00193981"/>
    <w:rPr>
      <w:rFonts w:ascii="Arial" w:eastAsia="Times New Roman" w:hAnsi="Arial" w:cs="Times New Roman"/>
      <w:b/>
      <w:color w:val="003462" w:themeColor="text2"/>
      <w:kern w:val="28"/>
      <w:sz w:val="40"/>
      <w:szCs w:val="40"/>
    </w:rPr>
  </w:style>
  <w:style w:type="character" w:customStyle="1" w:styleId="Heading2Char">
    <w:name w:val="Heading 2 Char"/>
    <w:basedOn w:val="DefaultParagraphFont"/>
    <w:link w:val="Heading2"/>
    <w:uiPriority w:val="9"/>
    <w:rsid w:val="005057A8"/>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5057A8"/>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5057A8"/>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5057A8"/>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5057A8"/>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5057A8"/>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5057A8"/>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5057A8"/>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5057A8"/>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5057A8"/>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5057A8"/>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057A8"/>
    <w:pPr>
      <w:tabs>
        <w:tab w:val="right" w:pos="9360"/>
      </w:tabs>
      <w:spacing w:after="580" w:line="240" w:lineRule="auto"/>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057A8"/>
    <w:rPr>
      <w:rFonts w:asciiTheme="majorHAnsi" w:eastAsia="Calibri" w:hAnsiTheme="majorHAnsi"/>
      <w:sz w:val="16"/>
      <w:szCs w:val="16"/>
    </w:rPr>
  </w:style>
  <w:style w:type="paragraph" w:customStyle="1" w:styleId="Reference">
    <w:name w:val="Reference"/>
    <w:link w:val="ReferenceChar"/>
    <w:uiPriority w:val="20"/>
    <w:rsid w:val="005057A8"/>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5057A8"/>
    <w:rPr>
      <w:rFonts w:eastAsia="Times New Roman" w:cs="Times New Roman"/>
      <w:sz w:val="24"/>
      <w:szCs w:val="20"/>
    </w:rPr>
  </w:style>
  <w:style w:type="character" w:customStyle="1" w:styleId="ReferenceItalics">
    <w:name w:val="Reference Italics"/>
    <w:basedOn w:val="DefaultParagraphFont"/>
    <w:uiPriority w:val="20"/>
    <w:qFormat/>
    <w:rsid w:val="005057A8"/>
    <w:rPr>
      <w:i/>
    </w:rPr>
  </w:style>
  <w:style w:type="paragraph" w:customStyle="1" w:styleId="ReferenceSubheading">
    <w:name w:val="Reference Subheading"/>
    <w:basedOn w:val="Heading3"/>
    <w:uiPriority w:val="19"/>
    <w:qFormat/>
    <w:rsid w:val="005057A8"/>
    <w:pPr>
      <w:outlineLvl w:val="9"/>
    </w:pPr>
  </w:style>
  <w:style w:type="paragraph" w:customStyle="1" w:styleId="TableColumnHeadCentered">
    <w:name w:val="Table Column Head Centered"/>
    <w:basedOn w:val="Normal"/>
    <w:uiPriority w:val="15"/>
    <w:qFormat/>
    <w:rsid w:val="005057A8"/>
    <w:pPr>
      <w:spacing w:before="40" w:after="40" w:line="240" w:lineRule="auto"/>
      <w:jc w:val="center"/>
    </w:pPr>
    <w:rPr>
      <w:rFonts w:asciiTheme="majorHAnsi" w:eastAsia="Times New Roman" w:hAnsiTheme="majorHAnsi" w:cs="Times New Roman"/>
      <w:b/>
      <w:bCs/>
      <w:sz w:val="20"/>
      <w:szCs w:val="20"/>
    </w:rPr>
  </w:style>
  <w:style w:type="paragraph" w:customStyle="1" w:styleId="TableColumnHeadLeft">
    <w:name w:val="Table Column Head Left"/>
    <w:basedOn w:val="Normal"/>
    <w:uiPriority w:val="15"/>
    <w:qFormat/>
    <w:rsid w:val="005057A8"/>
    <w:pPr>
      <w:spacing w:before="40" w:after="40" w:line="240" w:lineRule="auto"/>
    </w:pPr>
    <w:rPr>
      <w:rFonts w:asciiTheme="majorHAnsi" w:eastAsia="Times New Roman" w:hAnsiTheme="majorHAnsi" w:cs="Times New Roman"/>
      <w:b/>
      <w:bCs/>
      <w:sz w:val="20"/>
      <w:szCs w:val="20"/>
    </w:rPr>
  </w:style>
  <w:style w:type="paragraph" w:customStyle="1" w:styleId="TableText">
    <w:name w:val="Table Text"/>
    <w:qFormat/>
    <w:rsid w:val="005057A8"/>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5057A8"/>
    <w:pPr>
      <w:spacing w:before="120" w:after="120"/>
      <w:contextualSpacing/>
    </w:pPr>
    <w:rPr>
      <w:sz w:val="18"/>
    </w:rPr>
  </w:style>
  <w:style w:type="paragraph" w:customStyle="1" w:styleId="TableSubheading">
    <w:name w:val="Table Subheading"/>
    <w:basedOn w:val="TableText"/>
    <w:uiPriority w:val="15"/>
    <w:qFormat/>
    <w:rsid w:val="005057A8"/>
    <w:rPr>
      <w:b/>
      <w:szCs w:val="24"/>
    </w:rPr>
  </w:style>
  <w:style w:type="paragraph" w:customStyle="1" w:styleId="TableTextCentered">
    <w:name w:val="Table Text Centered"/>
    <w:basedOn w:val="TableText"/>
    <w:uiPriority w:val="15"/>
    <w:qFormat/>
    <w:rsid w:val="005057A8"/>
    <w:pPr>
      <w:jc w:val="center"/>
    </w:pPr>
  </w:style>
  <w:style w:type="paragraph" w:customStyle="1" w:styleId="TableTitle">
    <w:name w:val="Table Title"/>
    <w:basedOn w:val="Caption"/>
    <w:next w:val="BodyText"/>
    <w:uiPriority w:val="14"/>
    <w:qFormat/>
    <w:rsid w:val="005057A8"/>
  </w:style>
  <w:style w:type="paragraph" w:customStyle="1" w:styleId="Call-outText">
    <w:name w:val="Call-out Text"/>
    <w:next w:val="BodyText"/>
    <w:uiPriority w:val="1"/>
    <w:rsid w:val="005057A8"/>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table" w:styleId="TableGrid">
    <w:name w:val="Table Grid"/>
    <w:basedOn w:val="TableNormal"/>
    <w:uiPriority w:val="59"/>
    <w:rsid w:val="00505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71707"/>
    <w:pPr>
      <w:spacing w:after="160"/>
    </w:pPr>
    <w:rPr>
      <w:rFonts w:eastAsiaTheme="minorHAnsi"/>
      <w:b/>
      <w:bCs/>
    </w:rPr>
  </w:style>
  <w:style w:type="character" w:customStyle="1" w:styleId="CommentSubjectChar">
    <w:name w:val="Comment Subject Char"/>
    <w:basedOn w:val="CommentTextChar"/>
    <w:link w:val="CommentSubject"/>
    <w:uiPriority w:val="99"/>
    <w:semiHidden/>
    <w:rsid w:val="00071707"/>
    <w:rPr>
      <w:rFonts w:eastAsiaTheme="minorHAnsi"/>
      <w:b/>
      <w:bCs/>
      <w:sz w:val="20"/>
      <w:szCs w:val="20"/>
    </w:rPr>
  </w:style>
  <w:style w:type="character" w:styleId="FollowedHyperlink">
    <w:name w:val="FollowedHyperlink"/>
    <w:basedOn w:val="DefaultParagraphFont"/>
    <w:uiPriority w:val="99"/>
    <w:semiHidden/>
    <w:unhideWhenUsed/>
    <w:rsid w:val="00011CD2"/>
    <w:rPr>
      <w:color w:val="800080" w:themeColor="followedHyperlink"/>
      <w:u w:val="single"/>
    </w:rPr>
  </w:style>
  <w:style w:type="paragraph" w:styleId="ListParagraph">
    <w:name w:val="List Paragraph"/>
    <w:basedOn w:val="Normal"/>
    <w:uiPriority w:val="34"/>
    <w:qFormat/>
    <w:rsid w:val="00C111A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04045">
      <w:bodyDiv w:val="1"/>
      <w:marLeft w:val="0"/>
      <w:marRight w:val="0"/>
      <w:marTop w:val="0"/>
      <w:marBottom w:val="0"/>
      <w:divBdr>
        <w:top w:val="none" w:sz="0" w:space="0" w:color="auto"/>
        <w:left w:val="none" w:sz="0" w:space="0" w:color="auto"/>
        <w:bottom w:val="none" w:sz="0" w:space="0" w:color="auto"/>
        <w:right w:val="none" w:sz="0" w:space="0" w:color="auto"/>
      </w:divBdr>
    </w:div>
    <w:div w:id="1000086810">
      <w:bodyDiv w:val="1"/>
      <w:marLeft w:val="0"/>
      <w:marRight w:val="0"/>
      <w:marTop w:val="0"/>
      <w:marBottom w:val="0"/>
      <w:divBdr>
        <w:top w:val="none" w:sz="0" w:space="0" w:color="auto"/>
        <w:left w:val="none" w:sz="0" w:space="0" w:color="auto"/>
        <w:bottom w:val="none" w:sz="0" w:space="0" w:color="auto"/>
        <w:right w:val="none" w:sz="0" w:space="0" w:color="auto"/>
      </w:divBdr>
    </w:div>
    <w:div w:id="1046443778">
      <w:bodyDiv w:val="1"/>
      <w:marLeft w:val="0"/>
      <w:marRight w:val="0"/>
      <w:marTop w:val="0"/>
      <w:marBottom w:val="0"/>
      <w:divBdr>
        <w:top w:val="none" w:sz="0" w:space="0" w:color="auto"/>
        <w:left w:val="none" w:sz="0" w:space="0" w:color="auto"/>
        <w:bottom w:val="none" w:sz="0" w:space="0" w:color="auto"/>
        <w:right w:val="none" w:sz="0" w:space="0" w:color="auto"/>
      </w:divBdr>
    </w:div>
    <w:div w:id="1051078176">
      <w:bodyDiv w:val="1"/>
      <w:marLeft w:val="0"/>
      <w:marRight w:val="0"/>
      <w:marTop w:val="0"/>
      <w:marBottom w:val="0"/>
      <w:divBdr>
        <w:top w:val="none" w:sz="0" w:space="0" w:color="auto"/>
        <w:left w:val="none" w:sz="0" w:space="0" w:color="auto"/>
        <w:bottom w:val="none" w:sz="0" w:space="0" w:color="auto"/>
        <w:right w:val="none" w:sz="0" w:space="0" w:color="auto"/>
      </w:divBdr>
    </w:div>
    <w:div w:id="1354116073">
      <w:bodyDiv w:val="1"/>
      <w:marLeft w:val="0"/>
      <w:marRight w:val="0"/>
      <w:marTop w:val="0"/>
      <w:marBottom w:val="0"/>
      <w:divBdr>
        <w:top w:val="none" w:sz="0" w:space="0" w:color="auto"/>
        <w:left w:val="none" w:sz="0" w:space="0" w:color="auto"/>
        <w:bottom w:val="none" w:sz="0" w:space="0" w:color="auto"/>
        <w:right w:val="none" w:sz="0" w:space="0" w:color="auto"/>
      </w:divBdr>
    </w:div>
    <w:div w:id="1770615056">
      <w:bodyDiv w:val="1"/>
      <w:marLeft w:val="0"/>
      <w:marRight w:val="0"/>
      <w:marTop w:val="0"/>
      <w:marBottom w:val="0"/>
      <w:divBdr>
        <w:top w:val="none" w:sz="0" w:space="0" w:color="auto"/>
        <w:left w:val="none" w:sz="0" w:space="0" w:color="auto"/>
        <w:bottom w:val="none" w:sz="0" w:space="0" w:color="auto"/>
        <w:right w:val="none" w:sz="0" w:space="0" w:color="auto"/>
      </w:divBdr>
    </w:div>
    <w:div w:id="19814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dn2.hubspot.net/hubfs/336169/What-is-CLASS_Info_Sheet.pdf?t=14328242526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DESE-231-52286</_dlc_DocId>
    <_dlc_DocIdUrl xmlns="733efe1c-5bbe-4968-87dc-d400e65c879f">
      <Url>https://sharepoint.doemass.org/ese/webteam/cps/_layouts/DocIdRedir.aspx?ID=DESE-231-52286</Url>
      <Description>DESE-231-52286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3C487-C2AD-41B4-839D-A9703A298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5905A-C3B1-4F48-957B-4A9E032FCAFD}">
  <ds:schemaRefs>
    <ds:schemaRef ds:uri="http://schemas.microsoft.com/sharepoint/events"/>
  </ds:schemaRefs>
</ds:datastoreItem>
</file>

<file path=customXml/itemProps3.xml><?xml version="1.0" encoding="utf-8"?>
<ds:datastoreItem xmlns:ds="http://schemas.openxmlformats.org/officeDocument/2006/customXml" ds:itemID="{F2A45ABE-1831-4FF5-A007-9CA6C7CB09D1}">
  <ds:schemaRefs>
    <ds:schemaRef ds:uri="http://schemas.microsoft.com/sharepoint/v3/contenttype/forms"/>
  </ds:schemaRefs>
</ds:datastoreItem>
</file>

<file path=customXml/itemProps4.xml><?xml version="1.0" encoding="utf-8"?>
<ds:datastoreItem xmlns:ds="http://schemas.openxmlformats.org/officeDocument/2006/customXml" ds:itemID="{BD057ED7-9385-4259-B610-81A0E10F50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70A9E86-2035-4F2C-8A0C-B35F13B7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2018-19_Parker_End of Year Report_final 6 7 19</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Parker End of Year Report</dc:title>
  <dc:subject/>
  <dc:creator>DESE</dc:creator>
  <cp:lastModifiedBy>Zou, Dong (EOE)</cp:lastModifiedBy>
  <cp:revision>4</cp:revision>
  <cp:lastPrinted>2019-05-30T02:32:00Z</cp:lastPrinted>
  <dcterms:created xsi:type="dcterms:W3CDTF">2019-06-12T15:24:00Z</dcterms:created>
  <dcterms:modified xsi:type="dcterms:W3CDTF">2019-06-18T20:17:00Z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2019</vt:lpwstr>
  </property>
</Properties>
</file>