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C210F" w14:textId="7BADA75B" w:rsidR="00782B76" w:rsidRDefault="00643A5F" w:rsidP="00782B76">
      <w:pPr>
        <w:pStyle w:val="Heading1"/>
        <w:spacing w:after="120"/>
      </w:pPr>
      <w:r>
        <w:t>20</w:t>
      </w:r>
      <w:r w:rsidR="000876C5">
        <w:t>1</w:t>
      </w:r>
      <w:r w:rsidR="00611BDA">
        <w:t>9</w:t>
      </w:r>
      <w:r w:rsidR="00782B76">
        <w:t xml:space="preserve"> </w:t>
      </w:r>
      <w:r w:rsidR="00611BDA">
        <w:t>Chronically Underperforming</w:t>
      </w:r>
      <w:r w:rsidR="00782B76">
        <w:t xml:space="preserve"> School End-of-Year Report</w:t>
      </w:r>
      <w:r w:rsidR="00611BDA">
        <w:t xml:space="preserve">: </w:t>
      </w:r>
      <w:r w:rsidR="002011D5">
        <w:t>UP Academy Holland</w:t>
      </w:r>
      <w:r w:rsidR="00782B76">
        <w:t xml:space="preserve">, </w:t>
      </w:r>
      <w:r w:rsidR="002011D5">
        <w:t>Boston</w:t>
      </w:r>
      <w:r w:rsidR="00782B76">
        <w:t xml:space="preserve">, Massachusetts </w:t>
      </w:r>
    </w:p>
    <w:p w14:paraId="740D2B57" w14:textId="2A443A9B" w:rsidR="00782B76" w:rsidRPr="00B36CDB" w:rsidRDefault="003E608F" w:rsidP="00B36CDB">
      <w:pPr>
        <w:spacing w:before="240" w:after="300" w:line="240" w:lineRule="auto"/>
        <w:rPr>
          <w:rFonts w:ascii="Arial" w:hAnsi="Arial" w:cs="Arial"/>
          <w:b/>
          <w:bCs/>
          <w:sz w:val="28"/>
          <w:szCs w:val="28"/>
        </w:rPr>
      </w:pPr>
      <w:bookmarkStart w:id="0" w:name="_GoBack"/>
      <w:r w:rsidRPr="00B36CDB">
        <w:rPr>
          <w:rFonts w:ascii="Arial" w:hAnsi="Arial" w:cs="Arial"/>
          <w:b/>
          <w:bCs/>
          <w:sz w:val="28"/>
          <w:szCs w:val="28"/>
        </w:rPr>
        <w:t>Receiver</w:t>
      </w:r>
      <w:r w:rsidR="00782B76" w:rsidRPr="00B36CDB">
        <w:rPr>
          <w:rFonts w:ascii="Arial" w:hAnsi="Arial" w:cs="Arial"/>
          <w:b/>
          <w:bCs/>
          <w:sz w:val="28"/>
          <w:szCs w:val="28"/>
        </w:rPr>
        <w:t xml:space="preserve">: </w:t>
      </w:r>
      <w:r w:rsidR="002011D5" w:rsidRPr="00B36CDB">
        <w:rPr>
          <w:rFonts w:ascii="Arial" w:hAnsi="Arial" w:cs="Arial"/>
          <w:b/>
          <w:bCs/>
          <w:sz w:val="28"/>
          <w:szCs w:val="28"/>
        </w:rPr>
        <w:t>UP Education Network</w:t>
      </w:r>
    </w:p>
    <w:bookmarkEnd w:id="0"/>
    <w:p w14:paraId="3844A237" w14:textId="77777777" w:rsidR="00782B76" w:rsidRDefault="00782B76" w:rsidP="00782B76">
      <w:pPr>
        <w:pStyle w:val="Heading2"/>
      </w:pPr>
      <w:r>
        <w:t>Introduction</w:t>
      </w:r>
    </w:p>
    <w:p w14:paraId="66079540" w14:textId="5100AD6E" w:rsidR="007E5500" w:rsidRPr="007E5500" w:rsidRDefault="007E5500" w:rsidP="007E5500">
      <w:pPr>
        <w:spacing w:line="240" w:lineRule="auto"/>
        <w:rPr>
          <w:rFonts w:eastAsia="Times New Roman" w:cs="Times New Roman"/>
          <w:sz w:val="24"/>
          <w:szCs w:val="24"/>
        </w:rPr>
      </w:pPr>
      <w:r w:rsidRPr="007E5500">
        <w:rPr>
          <w:rFonts w:eastAsia="Times New Roman" w:cs="Times New Roman"/>
          <w:sz w:val="24"/>
          <w:szCs w:val="24"/>
        </w:rPr>
        <w:t xml:space="preserve">The Massachusetts Department of Elementary and Secondary Education (ESE) contracted with the American Institutes for Research (AIR) to collect evidence from each chronically underperforming school on the progress toward implementation of the turnaround plan in Year 5 of chronically underperforming status. ESE facilitated the collection of information from the receiver throughout the year for the quarterly reports, detailing highlights and challenges during the previous quarter and progress toward benchmarks. In addition, in November 2018, AIR staff collected data through instructional observations, using </w:t>
      </w:r>
      <w:proofErr w:type="spellStart"/>
      <w:r w:rsidRPr="007E5500">
        <w:rPr>
          <w:rFonts w:eastAsia="Times New Roman" w:cs="Times New Roman"/>
          <w:sz w:val="24"/>
          <w:szCs w:val="24"/>
        </w:rPr>
        <w:t>Teachstone’s</w:t>
      </w:r>
      <w:proofErr w:type="spellEnd"/>
      <w:r w:rsidRPr="007E5500">
        <w:rPr>
          <w:rFonts w:eastAsia="Times New Roman" w:cs="Times New Roman"/>
          <w:sz w:val="24"/>
          <w:szCs w:val="24"/>
        </w:rPr>
        <w:t xml:space="preserve"> Classroom Assessment Scoring System (CLASS),</w:t>
      </w:r>
      <w:r w:rsidRPr="007E5500">
        <w:rPr>
          <w:rFonts w:eastAsia="Times New Roman" w:cs="Times New Roman"/>
          <w:sz w:val="24"/>
          <w:szCs w:val="24"/>
          <w:vertAlign w:val="superscript"/>
        </w:rPr>
        <w:footnoteReference w:id="1"/>
      </w:r>
      <w:r w:rsidRPr="007E5500">
        <w:rPr>
          <w:rFonts w:eastAsia="Times New Roman" w:cs="Times New Roman"/>
          <w:sz w:val="24"/>
          <w:szCs w:val="24"/>
        </w:rPr>
        <w:t xml:space="preserve"> and in February 2019 conducted a Monitoring Site Visit that included key stakeholder interviews and focus groups, an instructional staff survey, and a review of extant documentation (e.g., turnaround plan, quarterly reports, and other documents). In spring 2019 subsequent data were collected by conducting follow-up instructional observations and interviews with the school principal. The data collection and analysis processes were developed purposely to ensure that the data were reliable and valid and that the findings were informed by the appropriate key informants. For chronically underperforming schools, data were collected during the Monitoring Site Visit and follow-up activities to inform ESE’s statutory requirement to annually evaluate each chronically underperforming school’s progress toward implementing the turnaround plan. AIR’s chronically underperforming school review process focused on work at each school related to each of the specific turnaround practice areas. </w:t>
      </w:r>
    </w:p>
    <w:p w14:paraId="499D63E5" w14:textId="3DE50F49" w:rsidR="00782B76" w:rsidRDefault="00782B76" w:rsidP="000876C5">
      <w:pPr>
        <w:pStyle w:val="Heading2"/>
      </w:pPr>
      <w:r w:rsidRPr="00F87CFC">
        <w:t xml:space="preserve">Highlights of Turnaround Plan Implementation at </w:t>
      </w:r>
      <w:r w:rsidR="00011CD2">
        <w:br/>
      </w:r>
      <w:r w:rsidR="002011D5">
        <w:t>UP Academy Holland</w:t>
      </w:r>
    </w:p>
    <w:p w14:paraId="17601371" w14:textId="505FBE7B" w:rsidR="00AC136C" w:rsidRPr="002011D5" w:rsidRDefault="0055366D" w:rsidP="00870E14">
      <w:pPr>
        <w:pStyle w:val="BodyText"/>
        <w:rPr>
          <w:highlight w:val="yellow"/>
        </w:rPr>
      </w:pPr>
      <w:r>
        <w:t>T</w:t>
      </w:r>
      <w:r w:rsidR="000876C5">
        <w:t>hroughout the 201</w:t>
      </w:r>
      <w:r w:rsidR="00611BDA">
        <w:t>9</w:t>
      </w:r>
      <w:r w:rsidR="00ED7C27">
        <w:t xml:space="preserve"> school year</w:t>
      </w:r>
      <w:r w:rsidR="00870E14" w:rsidRPr="00A13A9F">
        <w:t xml:space="preserve">, </w:t>
      </w:r>
      <w:r w:rsidR="002011D5">
        <w:t>UP Academy Holland (</w:t>
      </w:r>
      <w:r w:rsidR="005A3F96">
        <w:t xml:space="preserve">hereafter, </w:t>
      </w:r>
      <w:r w:rsidR="002011D5">
        <w:t xml:space="preserve">UAH) </w:t>
      </w:r>
      <w:r w:rsidR="00870E14" w:rsidRPr="00A13A9F">
        <w:t xml:space="preserve">staff </w:t>
      </w:r>
      <w:r w:rsidR="000876C5">
        <w:t xml:space="preserve">focused on </w:t>
      </w:r>
      <w:r w:rsidR="002011D5" w:rsidRPr="002011D5">
        <w:t>social-emotional learning, specifically the implementation of the new Open Circle curriculum</w:t>
      </w:r>
      <w:r w:rsidR="001505BF">
        <w:t>;</w:t>
      </w:r>
      <w:r w:rsidR="002011D5" w:rsidRPr="002011D5">
        <w:t xml:space="preserve"> </w:t>
      </w:r>
      <w:r w:rsidR="007963C8">
        <w:t xml:space="preserve">access for all students through </w:t>
      </w:r>
      <w:r w:rsidR="006070E4">
        <w:t xml:space="preserve">the </w:t>
      </w:r>
      <w:r w:rsidR="002011D5">
        <w:t>universal design for learning (</w:t>
      </w:r>
      <w:r w:rsidR="002011D5" w:rsidRPr="002011D5">
        <w:t>UDL</w:t>
      </w:r>
      <w:r w:rsidR="002011D5">
        <w:t>)</w:t>
      </w:r>
      <w:r w:rsidR="001505BF">
        <w:t>;</w:t>
      </w:r>
      <w:r w:rsidR="00FA2F82">
        <w:t xml:space="preserve"> and guided reading</w:t>
      </w:r>
      <w:r w:rsidR="007963C8">
        <w:t xml:space="preserve">. </w:t>
      </w:r>
      <w:r w:rsidR="00941F84">
        <w:t xml:space="preserve">Teachers worked on these priorities collaboratively during daily “drop everything and prep” (DEAP) time </w:t>
      </w:r>
      <w:r w:rsidR="007963C8">
        <w:t xml:space="preserve">or </w:t>
      </w:r>
      <w:r w:rsidR="007141DC">
        <w:t xml:space="preserve">during </w:t>
      </w:r>
      <w:r w:rsidR="007963C8">
        <w:t xml:space="preserve">their </w:t>
      </w:r>
      <w:r w:rsidR="007963C8" w:rsidRPr="007963C8">
        <w:t xml:space="preserve">additional daily 40-minute planning period that </w:t>
      </w:r>
      <w:r w:rsidR="007963C8">
        <w:t>wa</w:t>
      </w:r>
      <w:r w:rsidR="007963C8" w:rsidRPr="007963C8">
        <w:t>s used for team meetings with their</w:t>
      </w:r>
      <w:r w:rsidR="007963C8">
        <w:t xml:space="preserve"> dean of curriculum and instruction (</w:t>
      </w:r>
      <w:r w:rsidR="007963C8" w:rsidRPr="007963C8">
        <w:t>DCI</w:t>
      </w:r>
      <w:r w:rsidR="007963C8">
        <w:t>)</w:t>
      </w:r>
      <w:r w:rsidR="007963C8" w:rsidRPr="007963C8">
        <w:t xml:space="preserve">, one-on-one check-ins with their </w:t>
      </w:r>
      <w:r w:rsidR="007963C8" w:rsidRPr="007963C8">
        <w:lastRenderedPageBreak/>
        <w:t>DCI, or collaborating with special education teachers. In addition, staff ha</w:t>
      </w:r>
      <w:r w:rsidR="007963C8">
        <w:t>d</w:t>
      </w:r>
      <w:r w:rsidR="007963C8" w:rsidRPr="007963C8">
        <w:t xml:space="preserve"> weekly professional development and week-at-a-glance meetings every Wednesday</w:t>
      </w:r>
      <w:r w:rsidR="007141DC">
        <w:t>,</w:t>
      </w:r>
      <w:r w:rsidR="007963C8" w:rsidRPr="007963C8">
        <w:t xml:space="preserve"> </w:t>
      </w:r>
      <w:r w:rsidR="007141DC">
        <w:t>during</w:t>
      </w:r>
      <w:r w:rsidR="007963C8" w:rsidRPr="007963C8">
        <w:t xml:space="preserve"> which teachers plan</w:t>
      </w:r>
      <w:r w:rsidR="007963C8">
        <w:t>ned</w:t>
      </w:r>
      <w:r w:rsidR="007963C8" w:rsidRPr="007963C8">
        <w:t xml:space="preserve"> out the next week’s lessons.</w:t>
      </w:r>
      <w:r w:rsidR="007963C8">
        <w:t xml:space="preserve"> </w:t>
      </w:r>
      <w:r w:rsidR="007963C8" w:rsidRPr="007963C8">
        <w:t xml:space="preserve">Professional development </w:t>
      </w:r>
      <w:r w:rsidR="007963C8">
        <w:t>was</w:t>
      </w:r>
      <w:r w:rsidR="007963C8" w:rsidRPr="007963C8">
        <w:t xml:space="preserve"> primarily focused on </w:t>
      </w:r>
      <w:r w:rsidR="00FA2F82">
        <w:t xml:space="preserve">the three priorities of </w:t>
      </w:r>
      <w:r w:rsidR="007963C8" w:rsidRPr="007963C8">
        <w:t>social-emotional learning</w:t>
      </w:r>
      <w:r w:rsidR="00FA2F82">
        <w:t xml:space="preserve">, UDL, and </w:t>
      </w:r>
      <w:r w:rsidR="00FA2F82" w:rsidRPr="007963C8">
        <w:t>guided reading</w:t>
      </w:r>
      <w:r w:rsidR="007963C8" w:rsidRPr="007963C8">
        <w:t>.</w:t>
      </w:r>
      <w:r w:rsidR="007963C8">
        <w:t xml:space="preserve"> The structure of professional development varied between whole</w:t>
      </w:r>
      <w:r w:rsidR="007141DC">
        <w:t>-</w:t>
      </w:r>
      <w:r w:rsidR="007963C8">
        <w:t>school and small-group</w:t>
      </w:r>
      <w:r w:rsidR="00341622">
        <w:t>,</w:t>
      </w:r>
      <w:r w:rsidR="007963C8">
        <w:t xml:space="preserve"> grade-specific sessions. </w:t>
      </w:r>
      <w:r w:rsidR="007963C8" w:rsidRPr="007963C8">
        <w:t xml:space="preserve">Following the weekly professional development, implementation of the week’s topic </w:t>
      </w:r>
      <w:r w:rsidR="007963C8">
        <w:t>wa</w:t>
      </w:r>
      <w:r w:rsidR="007963C8" w:rsidRPr="007963C8">
        <w:t>s monitored through classroom walkthroughs.</w:t>
      </w:r>
    </w:p>
    <w:p w14:paraId="360E17B1" w14:textId="35616436" w:rsidR="00ED7C27" w:rsidRPr="002011D5" w:rsidRDefault="00935236" w:rsidP="00643F2B">
      <w:pPr>
        <w:pStyle w:val="BodyText"/>
        <w:rPr>
          <w:highlight w:val="yellow"/>
        </w:rPr>
      </w:pPr>
      <w:r w:rsidRPr="00D03EF5">
        <w:t>The school continued to emphasize the importance of data-driven instruction</w:t>
      </w:r>
      <w:r w:rsidR="00F561EA">
        <w:t xml:space="preserve">. </w:t>
      </w:r>
      <w:r w:rsidR="00D03EF5">
        <w:t xml:space="preserve"> </w:t>
      </w:r>
      <w:r w:rsidR="006070E4">
        <w:t xml:space="preserve">School leaders </w:t>
      </w:r>
      <w:r w:rsidR="00D03EF5">
        <w:t xml:space="preserve">helped increase teachers’ </w:t>
      </w:r>
      <w:r w:rsidR="00643F2B">
        <w:t>data</w:t>
      </w:r>
      <w:r w:rsidR="007141DC">
        <w:t>-</w:t>
      </w:r>
      <w:r w:rsidR="00643F2B">
        <w:t xml:space="preserve">use </w:t>
      </w:r>
      <w:r w:rsidR="00D03EF5">
        <w:t xml:space="preserve">skills by using </w:t>
      </w:r>
      <w:r w:rsidR="00A21121" w:rsidRPr="00A21121">
        <w:t>the Cognitive Engagement</w:t>
      </w:r>
      <w:r w:rsidR="00D03EF5">
        <w:t xml:space="preserve"> rubric for data analysis and providing </w:t>
      </w:r>
      <w:r w:rsidR="00643F2B">
        <w:t xml:space="preserve">DCI-led </w:t>
      </w:r>
      <w:r w:rsidR="00D03EF5">
        <w:t>coaching on this rubric.</w:t>
      </w:r>
      <w:r w:rsidR="00912D97" w:rsidRPr="00D03EF5">
        <w:t xml:space="preserve"> </w:t>
      </w:r>
      <w:r w:rsidR="00643F2B">
        <w:t xml:space="preserve">Staff at all levels analyzed data from multiple sources, including interim benchmark assessments, classwork, student referrals, and suspension data. School leaders </w:t>
      </w:r>
      <w:r w:rsidR="0055366D">
        <w:t>consistently</w:t>
      </w:r>
      <w:r w:rsidR="00643F2B" w:rsidRPr="00643F2B">
        <w:t xml:space="preserve"> d</w:t>
      </w:r>
      <w:r w:rsidR="00643F2B">
        <w:t>id</w:t>
      </w:r>
      <w:r w:rsidR="00643F2B" w:rsidRPr="00643F2B">
        <w:t xml:space="preserve"> a </w:t>
      </w:r>
      <w:r w:rsidR="00643F2B">
        <w:t>“</w:t>
      </w:r>
      <w:r w:rsidR="00643F2B" w:rsidRPr="00643F2B">
        <w:t>leadership</w:t>
      </w:r>
      <w:r w:rsidR="007141DC">
        <w:t>-</w:t>
      </w:r>
      <w:r w:rsidR="00643F2B" w:rsidRPr="00643F2B">
        <w:t>level analysis of the data</w:t>
      </w:r>
      <w:r w:rsidR="00643F2B">
        <w:t>”</w:t>
      </w:r>
      <w:r w:rsidR="00643F2B" w:rsidRPr="00643F2B">
        <w:t xml:space="preserve"> </w:t>
      </w:r>
      <w:r w:rsidR="00643F2B">
        <w:t>and then</w:t>
      </w:r>
      <w:r w:rsidR="00643F2B" w:rsidRPr="00643F2B">
        <w:t xml:space="preserve"> turn</w:t>
      </w:r>
      <w:r w:rsidR="00643F2B">
        <w:t>ed</w:t>
      </w:r>
      <w:r w:rsidR="00643F2B" w:rsidRPr="00643F2B">
        <w:t xml:space="preserve"> over </w:t>
      </w:r>
      <w:r w:rsidR="006070E4">
        <w:t xml:space="preserve">the analysis </w:t>
      </w:r>
      <w:r w:rsidR="00643F2B" w:rsidRPr="00643F2B">
        <w:t xml:space="preserve">to the </w:t>
      </w:r>
      <w:r w:rsidR="00643F2B">
        <w:t>teachers</w:t>
      </w:r>
      <w:r w:rsidR="00643F2B" w:rsidRPr="00643F2B">
        <w:t xml:space="preserve"> to make </w:t>
      </w:r>
      <w:r w:rsidR="00643F2B">
        <w:t xml:space="preserve">lesson </w:t>
      </w:r>
      <w:r w:rsidR="00643F2B" w:rsidRPr="00643F2B">
        <w:t>plans</w:t>
      </w:r>
      <w:r w:rsidR="00643F2B">
        <w:t xml:space="preserve"> and </w:t>
      </w:r>
      <w:r w:rsidR="00643F2B" w:rsidRPr="00643F2B">
        <w:t>progress monitor</w:t>
      </w:r>
      <w:r w:rsidR="00643F2B">
        <w:t xml:space="preserve"> students</w:t>
      </w:r>
      <w:r w:rsidR="007141DC">
        <w:t>,</w:t>
      </w:r>
      <w:r w:rsidR="00643F2B">
        <w:t xml:space="preserve"> including</w:t>
      </w:r>
      <w:r w:rsidR="00643F2B" w:rsidRPr="00643F2B">
        <w:t xml:space="preserve"> </w:t>
      </w:r>
      <w:r w:rsidR="00643F2B">
        <w:t>reviewing</w:t>
      </w:r>
      <w:r w:rsidR="00643F2B" w:rsidRPr="00643F2B">
        <w:t xml:space="preserve"> daily exit tickets</w:t>
      </w:r>
      <w:r w:rsidR="007141DC">
        <w:t>,</w:t>
      </w:r>
      <w:r w:rsidR="00643F2B" w:rsidRPr="00643F2B">
        <w:t xml:space="preserve"> and</w:t>
      </w:r>
      <w:r w:rsidR="0055366D">
        <w:t xml:space="preserve"> then</w:t>
      </w:r>
      <w:r w:rsidR="00643F2B" w:rsidRPr="00643F2B">
        <w:t xml:space="preserve"> sorting</w:t>
      </w:r>
      <w:r w:rsidR="00643F2B">
        <w:t xml:space="preserve"> students into skill-based small groups for upcoming lessons.</w:t>
      </w:r>
      <w:r w:rsidR="00643F2B" w:rsidRPr="00643F2B">
        <w:t xml:space="preserve"> </w:t>
      </w:r>
    </w:p>
    <w:p w14:paraId="7D3F8118" w14:textId="236E4DF2" w:rsidR="00C2391B" w:rsidRDefault="00C2391B" w:rsidP="00C2391B">
      <w:pPr>
        <w:pStyle w:val="BodyText"/>
      </w:pPr>
      <w:r w:rsidRPr="00E620B4">
        <w:rPr>
          <w:rFonts w:eastAsia="Time New Roman"/>
        </w:rPr>
        <w:t xml:space="preserve">UAH </w:t>
      </w:r>
      <w:r>
        <w:rPr>
          <w:rFonts w:eastAsia="Time New Roman"/>
        </w:rPr>
        <w:t xml:space="preserve">also </w:t>
      </w:r>
      <w:r w:rsidRPr="00E620B4">
        <w:rPr>
          <w:rFonts w:eastAsia="Time New Roman"/>
        </w:rPr>
        <w:t>continue</w:t>
      </w:r>
      <w:r>
        <w:rPr>
          <w:rFonts w:eastAsia="Time New Roman"/>
        </w:rPr>
        <w:t xml:space="preserve">d </w:t>
      </w:r>
      <w:r w:rsidRPr="00E620B4">
        <w:rPr>
          <w:rFonts w:eastAsia="Time New Roman"/>
        </w:rPr>
        <w:t>to have strong evidence of a distributed leadership model</w:t>
      </w:r>
      <w:r w:rsidR="00047285">
        <w:rPr>
          <w:rFonts w:eastAsia="Time New Roman"/>
        </w:rPr>
        <w:t xml:space="preserve"> and promoted both proactive retention efforts and smooth transitions between roles</w:t>
      </w:r>
      <w:r w:rsidR="0055366D">
        <w:rPr>
          <w:rFonts w:eastAsia="Time New Roman"/>
        </w:rPr>
        <w:t xml:space="preserve"> (e.g., teachers moving into more leadership positions)</w:t>
      </w:r>
      <w:r w:rsidRPr="00E620B4">
        <w:rPr>
          <w:rFonts w:eastAsia="Time New Roman"/>
        </w:rPr>
        <w:t xml:space="preserve">. </w:t>
      </w:r>
      <w:r w:rsidRPr="00B70FDD">
        <w:rPr>
          <w:rFonts w:eastAsia="Time New Roman"/>
        </w:rPr>
        <w:t>The DCIs served as instructional leaders in the building</w:t>
      </w:r>
      <w:r w:rsidR="00B70FDD">
        <w:rPr>
          <w:rFonts w:eastAsia="Time New Roman"/>
        </w:rPr>
        <w:t xml:space="preserve"> and, when the principal announced she was transitioning out of the role for the upcoming school year</w:t>
      </w:r>
      <w:r w:rsidR="007D7A14">
        <w:rPr>
          <w:rFonts w:eastAsia="Time New Roman"/>
        </w:rPr>
        <w:t xml:space="preserve"> to a network level position</w:t>
      </w:r>
      <w:r w:rsidR="00B70FDD">
        <w:rPr>
          <w:rFonts w:eastAsia="Time New Roman"/>
        </w:rPr>
        <w:t>, one of the DCIs was tapped to move into the principal role. Staff were receptive to the February announcement of the leadership change</w:t>
      </w:r>
      <w:r w:rsidR="007141DC">
        <w:rPr>
          <w:rFonts w:eastAsia="Time New Roman"/>
        </w:rPr>
        <w:t>,</w:t>
      </w:r>
      <w:r w:rsidR="00B70FDD">
        <w:rPr>
          <w:rFonts w:eastAsia="Time New Roman"/>
        </w:rPr>
        <w:t xml:space="preserve"> and onboarding has included weekly meetings between the outgoing and incoming principal</w:t>
      </w:r>
      <w:r w:rsidR="006070E4">
        <w:rPr>
          <w:rFonts w:eastAsia="Time New Roman"/>
        </w:rPr>
        <w:t>s</w:t>
      </w:r>
      <w:r w:rsidR="00B70FDD">
        <w:rPr>
          <w:rFonts w:eastAsia="Time New Roman"/>
        </w:rPr>
        <w:t xml:space="preserve">. The open DCI role will be filled by a current teacher at the school. UAH </w:t>
      </w:r>
      <w:r w:rsidR="006070E4">
        <w:rPr>
          <w:rFonts w:eastAsia="Time New Roman"/>
        </w:rPr>
        <w:t xml:space="preserve">also </w:t>
      </w:r>
      <w:r w:rsidR="00B70FDD">
        <w:rPr>
          <w:rFonts w:eastAsia="Time New Roman"/>
        </w:rPr>
        <w:t>has implemented proactive retention efforts by considering which staff are ready for growth or promotion opportunities</w:t>
      </w:r>
      <w:r w:rsidR="006070E4">
        <w:rPr>
          <w:rFonts w:eastAsia="Time New Roman"/>
        </w:rPr>
        <w:t>,</w:t>
      </w:r>
      <w:r w:rsidR="00B70FDD">
        <w:rPr>
          <w:rFonts w:eastAsia="Time New Roman"/>
        </w:rPr>
        <w:t xml:space="preserve"> and, as of early May, more than 90</w:t>
      </w:r>
      <w:r w:rsidR="007141DC">
        <w:rPr>
          <w:rFonts w:eastAsia="Time New Roman"/>
        </w:rPr>
        <w:t xml:space="preserve"> percent</w:t>
      </w:r>
      <w:r w:rsidR="00B70FDD">
        <w:rPr>
          <w:rFonts w:eastAsia="Time New Roman"/>
        </w:rPr>
        <w:t xml:space="preserve"> of </w:t>
      </w:r>
      <w:r w:rsidR="006070E4">
        <w:rPr>
          <w:rFonts w:eastAsia="Time New Roman"/>
        </w:rPr>
        <w:t xml:space="preserve">the </w:t>
      </w:r>
      <w:r w:rsidR="00B70FDD">
        <w:rPr>
          <w:rFonts w:eastAsia="Time New Roman"/>
        </w:rPr>
        <w:t xml:space="preserve">staff who were invited back have accepted. School leadership has focused on improving hiring practices to bring in people who </w:t>
      </w:r>
      <w:r w:rsidR="00A21121" w:rsidRPr="00A21121">
        <w:rPr>
          <w:rFonts w:eastAsia="Time New Roman"/>
        </w:rPr>
        <w:t>demonstrate proficiency and meet the necessary qualifications unique to UAH</w:t>
      </w:r>
      <w:r w:rsidR="00B70FDD">
        <w:rPr>
          <w:rFonts w:eastAsia="Time New Roman"/>
        </w:rPr>
        <w:t xml:space="preserve">. Finally, </w:t>
      </w:r>
      <w:r w:rsidR="007141DC">
        <w:rPr>
          <w:rFonts w:eastAsia="Time New Roman"/>
        </w:rPr>
        <w:t xml:space="preserve">school leaders </w:t>
      </w:r>
      <w:r w:rsidR="00B70FDD">
        <w:rPr>
          <w:rFonts w:eastAsia="Time New Roman"/>
        </w:rPr>
        <w:t xml:space="preserve">have developed transition supports for staff new to the building to ensure </w:t>
      </w:r>
      <w:r w:rsidR="006070E4">
        <w:rPr>
          <w:rFonts w:eastAsia="Time New Roman"/>
        </w:rPr>
        <w:t xml:space="preserve">that </w:t>
      </w:r>
      <w:r w:rsidR="00B70FDD">
        <w:rPr>
          <w:rFonts w:eastAsia="Time New Roman"/>
        </w:rPr>
        <w:t>they are well</w:t>
      </w:r>
      <w:r w:rsidR="007141DC">
        <w:rPr>
          <w:rFonts w:eastAsia="Time New Roman"/>
        </w:rPr>
        <w:t xml:space="preserve"> </w:t>
      </w:r>
      <w:r w:rsidR="00B70FDD">
        <w:rPr>
          <w:rFonts w:eastAsia="Time New Roman"/>
        </w:rPr>
        <w:t>supported from the beginning of their time at UAH.</w:t>
      </w:r>
      <w:r w:rsidRPr="00B70FDD">
        <w:rPr>
          <w:rFonts w:eastAsia="Time New Roman"/>
        </w:rPr>
        <w:t xml:space="preserve"> </w:t>
      </w:r>
    </w:p>
    <w:p w14:paraId="63DB364E" w14:textId="77777777" w:rsidR="00782B76" w:rsidRPr="00CC63D8" w:rsidRDefault="00782B76" w:rsidP="00782B76">
      <w:pPr>
        <w:pStyle w:val="Heading2"/>
      </w:pPr>
      <w:r>
        <w:t>End-of-Year</w:t>
      </w:r>
      <w:r w:rsidRPr="00926FC3">
        <w:t xml:space="preserve"> Findings</w:t>
      </w:r>
    </w:p>
    <w:p w14:paraId="6497A291" w14:textId="77777777" w:rsidR="000876C5" w:rsidRDefault="000876C5" w:rsidP="000876C5">
      <w:pPr>
        <w:pStyle w:val="Heading3"/>
      </w:pPr>
      <w:r>
        <w:t>Turnaround Practice 1: Leadership, Shared Responsibility, and Professional Collaboration</w:t>
      </w:r>
    </w:p>
    <w:p w14:paraId="6B6C2E4F" w14:textId="76E98247" w:rsidR="007402EB" w:rsidRDefault="00B70FDD" w:rsidP="00B70FDD">
      <w:pPr>
        <w:pStyle w:val="BodyText"/>
      </w:pPr>
      <w:r w:rsidRPr="00FC4C38">
        <w:t>UAH continued to focus on creating a culture of urgency, high expectations, accountability, excellence, and achievement. During the 201</w:t>
      </w:r>
      <w:r w:rsidR="00FC4C38">
        <w:t>9</w:t>
      </w:r>
      <w:r w:rsidRPr="00FC4C38">
        <w:t xml:space="preserve"> school year, UAH staff focused on the school’s priorities of “</w:t>
      </w:r>
      <w:r w:rsidR="00FC4C38" w:rsidRPr="00FC4C38">
        <w:t>access for all</w:t>
      </w:r>
      <w:r w:rsidR="00FC4C38">
        <w:t>”</w:t>
      </w:r>
      <w:r w:rsidR="00F93041">
        <w:t xml:space="preserve"> through UDL</w:t>
      </w:r>
      <w:r w:rsidRPr="00FC4C38">
        <w:t xml:space="preserve"> and </w:t>
      </w:r>
      <w:r w:rsidR="00FC4C38" w:rsidRPr="00FC4C38">
        <w:t>Open Circle</w:t>
      </w:r>
      <w:r w:rsidRPr="00FC4C38">
        <w:t xml:space="preserve">. </w:t>
      </w:r>
      <w:r w:rsidR="007402EB">
        <w:t xml:space="preserve">Both of these priorities were chosen to help increase student engagement in school overall, through promoting more </w:t>
      </w:r>
      <w:r w:rsidR="001219B5">
        <w:t>appealing</w:t>
      </w:r>
      <w:r w:rsidR="007402EB">
        <w:t xml:space="preserve"> and accessible instruction and build relationships between staff and students. </w:t>
      </w:r>
      <w:r w:rsidR="00F93041">
        <w:t xml:space="preserve">During the annual monitoring site visit, one teacher </w:t>
      </w:r>
      <w:r w:rsidR="00F93041" w:rsidRPr="00F93041">
        <w:t>shared that combining the Open Circle and UDL priorities has made the classrooms “a place where more kids want to be, so more kids are staying in the room.”</w:t>
      </w:r>
      <w:r w:rsidR="00F93041">
        <w:t xml:space="preserve"> </w:t>
      </w:r>
    </w:p>
    <w:p w14:paraId="79D79A8C" w14:textId="0A539E5C" w:rsidR="00304584" w:rsidRDefault="00304584" w:rsidP="00304584">
      <w:pPr>
        <w:pStyle w:val="BodyText"/>
      </w:pPr>
      <w:r w:rsidRPr="00A13BD7">
        <w:lastRenderedPageBreak/>
        <w:t xml:space="preserve">UAH has continued its commitment to common planning time for teachers. </w:t>
      </w:r>
      <w:r w:rsidR="005A7195">
        <w:t>T</w:t>
      </w:r>
      <w:r w:rsidR="005A7195" w:rsidRPr="00304584">
        <w:t xml:space="preserve">eachers </w:t>
      </w:r>
      <w:r w:rsidR="005A7195">
        <w:t>used t</w:t>
      </w:r>
      <w:r w:rsidRPr="00304584">
        <w:t xml:space="preserve">he daily DEAP 20-minute period </w:t>
      </w:r>
      <w:r w:rsidR="005A7195">
        <w:t xml:space="preserve">to collaborate within </w:t>
      </w:r>
      <w:r w:rsidRPr="00304584">
        <w:t>grade level</w:t>
      </w:r>
      <w:r w:rsidR="005A7195">
        <w:t>s</w:t>
      </w:r>
      <w:r w:rsidRPr="00304584">
        <w:t xml:space="preserve"> to adjust the next day’s lesson plan based on that day’s classroom data</w:t>
      </w:r>
      <w:r w:rsidRPr="00A13BD7">
        <w:t xml:space="preserve">. </w:t>
      </w:r>
      <w:r w:rsidRPr="00304584">
        <w:t>Staff also ha</w:t>
      </w:r>
      <w:r w:rsidR="005A7195">
        <w:t>d</w:t>
      </w:r>
      <w:r w:rsidRPr="00304584">
        <w:t xml:space="preserve"> an additional daily 40-minute planning period that </w:t>
      </w:r>
      <w:r w:rsidR="005A7195">
        <w:t>was</w:t>
      </w:r>
      <w:r w:rsidRPr="00304584">
        <w:t xml:space="preserve"> used either for team meetings with their DCI, one-on-one check-ins with their DCI, individual planning, or collaborating with special education teachers. </w:t>
      </w:r>
      <w:r w:rsidR="00CD1756" w:rsidRPr="002C59BE">
        <w:t xml:space="preserve">Most staff members </w:t>
      </w:r>
      <w:r w:rsidR="00CD1756">
        <w:t>worked with</w:t>
      </w:r>
      <w:r w:rsidR="00CD1756" w:rsidRPr="002C59BE">
        <w:t xml:space="preserve"> their coaches and DCIs </w:t>
      </w:r>
      <w:r w:rsidR="00CD1756">
        <w:t>in a</w:t>
      </w:r>
      <w:r w:rsidR="00CD1756" w:rsidRPr="002C59BE">
        <w:t xml:space="preserve"> solution-oriented </w:t>
      </w:r>
      <w:r w:rsidR="00CD1756">
        <w:t>way that was</w:t>
      </w:r>
      <w:r w:rsidR="00CD1756" w:rsidRPr="002C59BE">
        <w:t xml:space="preserve"> focused on improvement. Multiple teachers mentioned that their DCIs asked how they would like to receive feedback and tailored the delivery to their preferences (e.g., discussion, sticky notes, e-mail).</w:t>
      </w:r>
      <w:r w:rsidR="00CD1756">
        <w:t xml:space="preserve"> One </w:t>
      </w:r>
      <w:proofErr w:type="gramStart"/>
      <w:r w:rsidR="00CD1756">
        <w:t>focus</w:t>
      </w:r>
      <w:proofErr w:type="gramEnd"/>
      <w:r w:rsidR="00CD1756">
        <w:t xml:space="preserve"> this year was on supporting first-year teachers; because fewer teachers left during this school year compared </w:t>
      </w:r>
      <w:r w:rsidR="000D66F1">
        <w:t xml:space="preserve">with </w:t>
      </w:r>
      <w:r w:rsidR="00CD1756">
        <w:t xml:space="preserve">previous years, </w:t>
      </w:r>
      <w:r w:rsidR="000D66F1">
        <w:t xml:space="preserve">school </w:t>
      </w:r>
      <w:r w:rsidR="00CD1756">
        <w:t>leaders feel like this support has been successful. Teachers also shared successful strategies with one another, through both videotaped lessons and peer observations.</w:t>
      </w:r>
      <w:r w:rsidR="00CD1756" w:rsidRPr="00CD1756">
        <w:t xml:space="preserve"> </w:t>
      </w:r>
      <w:r w:rsidR="00CD1756" w:rsidRPr="00304584">
        <w:t>In addition, staff ha</w:t>
      </w:r>
      <w:r w:rsidR="00CD1756">
        <w:t>d</w:t>
      </w:r>
      <w:r w:rsidR="00CD1756" w:rsidRPr="00304584">
        <w:t xml:space="preserve"> weekly professional development and week-at-a-glance meetings every Wednesday in which teachers plan</w:t>
      </w:r>
      <w:r w:rsidR="00CD1756">
        <w:t>ned</w:t>
      </w:r>
      <w:r w:rsidR="00CD1756" w:rsidRPr="00304584">
        <w:t xml:space="preserve"> out the next week’s lessons.</w:t>
      </w:r>
    </w:p>
    <w:p w14:paraId="79CED242" w14:textId="44E11A37" w:rsidR="001B0369" w:rsidRDefault="00CD1756" w:rsidP="00304584">
      <w:pPr>
        <w:pStyle w:val="BodyText"/>
      </w:pPr>
      <w:r>
        <w:t>Like collaboration and coaching, p</w:t>
      </w:r>
      <w:r w:rsidR="001B0369" w:rsidRPr="00E65459">
        <w:t xml:space="preserve">rofessional development </w:t>
      </w:r>
      <w:r w:rsidR="00E65459" w:rsidRPr="00E65459">
        <w:t xml:space="preserve">was </w:t>
      </w:r>
      <w:r w:rsidR="001B0369" w:rsidRPr="00E65459">
        <w:t xml:space="preserve">primarily focused on the schoolwide priorities of social-emotional learning and access for all students through </w:t>
      </w:r>
      <w:r w:rsidR="000D66F1">
        <w:t>UDL</w:t>
      </w:r>
      <w:r w:rsidR="001B0369" w:rsidRPr="00E65459">
        <w:t xml:space="preserve">, </w:t>
      </w:r>
      <w:r w:rsidR="000D66F1">
        <w:t>al</w:t>
      </w:r>
      <w:r w:rsidR="001B0369" w:rsidRPr="00E65459">
        <w:t xml:space="preserve">though some weeks </w:t>
      </w:r>
      <w:r w:rsidR="00E65459" w:rsidRPr="00E65459">
        <w:t>were</w:t>
      </w:r>
      <w:r w:rsidR="001B0369" w:rsidRPr="00E65459">
        <w:t xml:space="preserve"> focused on culturally responsive practices or guided reading, as the need was identified. </w:t>
      </w:r>
      <w:r w:rsidR="00AA3847" w:rsidRPr="00AA3847">
        <w:t>In general</w:t>
      </w:r>
      <w:r w:rsidR="001B0369" w:rsidRPr="00AA3847">
        <w:t xml:space="preserve">, </w:t>
      </w:r>
      <w:r w:rsidR="00AA3847" w:rsidRPr="00AA3847">
        <w:t>teachers had one</w:t>
      </w:r>
      <w:r w:rsidR="000D66F1">
        <w:t xml:space="preserve"> </w:t>
      </w:r>
      <w:r w:rsidR="00AA3847" w:rsidRPr="00AA3847">
        <w:t>hour of professional development each week that was led by DCIs and coaches and conducted in either large or small groups</w:t>
      </w:r>
      <w:r w:rsidR="001B0369" w:rsidRPr="00AA3847">
        <w:t xml:space="preserve">. Small-group sessions </w:t>
      </w:r>
      <w:r w:rsidR="00AA3847" w:rsidRPr="00AA3847">
        <w:t>we</w:t>
      </w:r>
      <w:r w:rsidR="001B0369" w:rsidRPr="00AA3847">
        <w:t>re usually divided by grade</w:t>
      </w:r>
      <w:r w:rsidR="000D66F1">
        <w:t xml:space="preserve"> </w:t>
      </w:r>
      <w:r w:rsidR="001B0369" w:rsidRPr="00AA3847">
        <w:t xml:space="preserve">band so that teachers </w:t>
      </w:r>
      <w:r w:rsidR="00AA3847">
        <w:t>could</w:t>
      </w:r>
      <w:r w:rsidR="001B0369" w:rsidRPr="00AA3847">
        <w:t xml:space="preserve"> focus on more grade-specific content. School leaders </w:t>
      </w:r>
      <w:r w:rsidR="00AA3847" w:rsidRPr="00AA3847">
        <w:t xml:space="preserve">intentionally planned </w:t>
      </w:r>
      <w:r w:rsidR="001B0369" w:rsidRPr="00AA3847">
        <w:t xml:space="preserve">professional development </w:t>
      </w:r>
      <w:r w:rsidR="00AA3847" w:rsidRPr="00AA3847">
        <w:t xml:space="preserve">to have through lines and follow </w:t>
      </w:r>
      <w:r w:rsidR="001B0369" w:rsidRPr="00AA3847">
        <w:t>a logical progression</w:t>
      </w:r>
      <w:r w:rsidR="00AA3847" w:rsidRPr="00AA3847">
        <w:t>, with sessions building on previous ones as the year went on.</w:t>
      </w:r>
      <w:r w:rsidR="001B0369" w:rsidRPr="00AA3847">
        <w:t xml:space="preserve"> Following the weekly professional development, implementation of the week’s topic </w:t>
      </w:r>
      <w:r w:rsidR="00AA3847">
        <w:t>wa</w:t>
      </w:r>
      <w:r w:rsidR="001B0369" w:rsidRPr="00AA3847">
        <w:t>s monitored through classroom walkthroughs.</w:t>
      </w:r>
    </w:p>
    <w:p w14:paraId="353AB408" w14:textId="781F0A89" w:rsidR="00B70FDD" w:rsidRPr="00B70FDD" w:rsidRDefault="00B70FDD" w:rsidP="00B70FDD">
      <w:pPr>
        <w:pStyle w:val="BodyText"/>
        <w:rPr>
          <w:highlight w:val="yellow"/>
        </w:rPr>
      </w:pPr>
      <w:r w:rsidRPr="002C59BE">
        <w:t xml:space="preserve">School leaders also emphasized a culture of open, two-way communication with staff. </w:t>
      </w:r>
      <w:r w:rsidR="002C59BE">
        <w:t>Communication</w:t>
      </w:r>
      <w:r w:rsidR="002C59BE" w:rsidRPr="002C59BE">
        <w:t xml:space="preserve"> structures include</w:t>
      </w:r>
      <w:r w:rsidR="002C59BE">
        <w:t>d</w:t>
      </w:r>
      <w:r w:rsidR="002C59BE" w:rsidRPr="002C59BE">
        <w:t xml:space="preserve"> weekly e-mails from the DCIs and </w:t>
      </w:r>
      <w:r w:rsidR="000D66F1">
        <w:t xml:space="preserve">the </w:t>
      </w:r>
      <w:r w:rsidR="002C59BE" w:rsidRPr="002C59BE">
        <w:t>principal to share that week’s priority</w:t>
      </w:r>
      <w:r w:rsidR="000D66F1">
        <w:t>;</w:t>
      </w:r>
      <w:r w:rsidR="002C59BE" w:rsidRPr="002C59BE">
        <w:t xml:space="preserve"> any relevant feedback from staff and their response to this feedback</w:t>
      </w:r>
      <w:r w:rsidR="000D66F1">
        <w:t>;</w:t>
      </w:r>
      <w:r w:rsidR="002C59BE" w:rsidRPr="002C59BE">
        <w:t xml:space="preserve"> and in-person opportunities to communicate during team meetings, individual coaching sessions, and </w:t>
      </w:r>
      <w:r w:rsidR="002C59BE">
        <w:t xml:space="preserve">the </w:t>
      </w:r>
      <w:r w:rsidR="002C59BE" w:rsidRPr="002C59BE">
        <w:t>“state of UAH</w:t>
      </w:r>
      <w:r w:rsidR="002C59BE">
        <w:t xml:space="preserve">” </w:t>
      </w:r>
      <w:r w:rsidR="002C59BE" w:rsidRPr="002C59BE">
        <w:t>communicated in person with the entire staff</w:t>
      </w:r>
      <w:r w:rsidR="002C59BE">
        <w:t xml:space="preserve"> before Wednesday professional development</w:t>
      </w:r>
      <w:r w:rsidR="000D66F1">
        <w:t xml:space="preserve"> sessions</w:t>
      </w:r>
      <w:r w:rsidR="002C59BE" w:rsidRPr="002C59BE">
        <w:t xml:space="preserve">. </w:t>
      </w:r>
      <w:r w:rsidR="002C59BE">
        <w:t>The principal also solicited regular feedback from staff through biweekly surveys</w:t>
      </w:r>
      <w:r w:rsidR="000D66F1">
        <w:t>;</w:t>
      </w:r>
      <w:r w:rsidR="002C59BE">
        <w:t xml:space="preserve"> office hours during which she invited individual staff members in to discuss how things are going</w:t>
      </w:r>
      <w:r w:rsidR="000D66F1">
        <w:t>;</w:t>
      </w:r>
      <w:r w:rsidR="002C59BE">
        <w:t xml:space="preserve"> and “chat and chews,” which were more open feedback sessions. </w:t>
      </w:r>
      <w:r w:rsidR="00CD1756">
        <w:t xml:space="preserve">In addition, school leaders kept a Google doc with teachers’ feedback on all topics throughout the year that tracked the suggestion or feedback from the teacher and what school leaders could do or were working on so </w:t>
      </w:r>
      <w:r w:rsidR="000D66F1">
        <w:t xml:space="preserve">that </w:t>
      </w:r>
      <w:r w:rsidR="00CD1756">
        <w:t xml:space="preserve">teachers knew that their feedback was heard, even if it was not always able to be implemented. </w:t>
      </w:r>
      <w:r w:rsidRPr="002C59BE">
        <w:t>Results from AIR’s instructional staff survey, distributed in February 201</w:t>
      </w:r>
      <w:r w:rsidR="002C59BE" w:rsidRPr="002C59BE">
        <w:t>9</w:t>
      </w:r>
      <w:r w:rsidRPr="002C59BE">
        <w:t xml:space="preserve">, indicated that, on average, instructional staff agreed that systems </w:t>
      </w:r>
      <w:r w:rsidR="000D66F1">
        <w:t xml:space="preserve">were </w:t>
      </w:r>
      <w:r w:rsidRPr="002C59BE">
        <w:t xml:space="preserve">in place to foster open communication. </w:t>
      </w:r>
    </w:p>
    <w:p w14:paraId="7CF1369D" w14:textId="581E89B7" w:rsidR="000876C5" w:rsidRDefault="000876C5" w:rsidP="000876C5">
      <w:pPr>
        <w:pStyle w:val="Heading3"/>
      </w:pPr>
      <w:r>
        <w:t>Turnaround Practice 2: Intentional Practices for Improving Instruction</w:t>
      </w:r>
    </w:p>
    <w:p w14:paraId="367BD185" w14:textId="50D0CB85" w:rsidR="009F166F" w:rsidRPr="007C6767" w:rsidRDefault="00FC4C38" w:rsidP="000876C5">
      <w:pPr>
        <w:pStyle w:val="BodyText"/>
        <w:rPr>
          <w:rFonts w:ascii="Times New Roman" w:hAnsi="Times New Roman"/>
          <w:highlight w:val="yellow"/>
        </w:rPr>
      </w:pPr>
      <w:r w:rsidRPr="00FC4C38">
        <w:rPr>
          <w:rFonts w:ascii="Times New Roman" w:hAnsi="Times New Roman"/>
        </w:rPr>
        <w:t>UAH’s primary instructional foci</w:t>
      </w:r>
      <w:r>
        <w:rPr>
          <w:rFonts w:ascii="Times New Roman" w:hAnsi="Times New Roman"/>
        </w:rPr>
        <w:t xml:space="preserve"> of </w:t>
      </w:r>
      <w:r w:rsidRPr="00FC4C38">
        <w:rPr>
          <w:rFonts w:ascii="Times New Roman" w:hAnsi="Times New Roman"/>
        </w:rPr>
        <w:t>guided reading and promoting access for all through UDL</w:t>
      </w:r>
      <w:r>
        <w:rPr>
          <w:rFonts w:ascii="Times New Roman" w:hAnsi="Times New Roman"/>
        </w:rPr>
        <w:t xml:space="preserve"> built on the previous year’s “brains on” priority</w:t>
      </w:r>
      <w:r w:rsidR="009F166F" w:rsidRPr="00FC4C38">
        <w:rPr>
          <w:rFonts w:ascii="Times New Roman" w:hAnsi="Times New Roman"/>
        </w:rPr>
        <w:t>.</w:t>
      </w:r>
      <w:r>
        <w:rPr>
          <w:rFonts w:ascii="Times New Roman" w:hAnsi="Times New Roman"/>
        </w:rPr>
        <w:t xml:space="preserve"> </w:t>
      </w:r>
      <w:r>
        <w:t xml:space="preserve">“Brains on” </w:t>
      </w:r>
      <w:r w:rsidR="000607EE">
        <w:t xml:space="preserve">was </w:t>
      </w:r>
      <w:r>
        <w:t xml:space="preserve">the expectation that </w:t>
      </w:r>
      <w:r w:rsidRPr="00AE455F">
        <w:t>students are</w:t>
      </w:r>
      <w:r>
        <w:t xml:space="preserve"> actively</w:t>
      </w:r>
      <w:r w:rsidRPr="00AE455F">
        <w:t xml:space="preserve"> engaged throughout the lesson, </w:t>
      </w:r>
      <w:r>
        <w:t xml:space="preserve">engage </w:t>
      </w:r>
      <w:r w:rsidRPr="00AE455F">
        <w:t>with rigorous content, and have frequent opportunities for student discourse.</w:t>
      </w:r>
      <w:r>
        <w:rPr>
          <w:rFonts w:ascii="Times New Roman" w:hAnsi="Times New Roman"/>
        </w:rPr>
        <w:t xml:space="preserve"> The targeted focus on guided reading stemmed from noticing that many students were entering UAH already lagging behind and needing foundational reading </w:t>
      </w:r>
      <w:r>
        <w:rPr>
          <w:rFonts w:ascii="Times New Roman" w:hAnsi="Times New Roman"/>
        </w:rPr>
        <w:lastRenderedPageBreak/>
        <w:t xml:space="preserve">gaps filled. </w:t>
      </w:r>
      <w:r w:rsidR="006A2A31">
        <w:rPr>
          <w:rFonts w:ascii="Times New Roman" w:hAnsi="Times New Roman"/>
        </w:rPr>
        <w:t xml:space="preserve">The principal reported that one </w:t>
      </w:r>
      <w:r w:rsidR="001219B5">
        <w:rPr>
          <w:rFonts w:ascii="Times New Roman" w:hAnsi="Times New Roman"/>
        </w:rPr>
        <w:t xml:space="preserve">of the most impactful </w:t>
      </w:r>
      <w:r w:rsidR="006A2A31">
        <w:rPr>
          <w:rFonts w:ascii="Times New Roman" w:hAnsi="Times New Roman"/>
        </w:rPr>
        <w:t>professional development session</w:t>
      </w:r>
      <w:r w:rsidR="000607EE">
        <w:rPr>
          <w:rFonts w:ascii="Times New Roman" w:hAnsi="Times New Roman"/>
        </w:rPr>
        <w:t>s</w:t>
      </w:r>
      <w:r w:rsidR="006A2A31">
        <w:rPr>
          <w:rFonts w:ascii="Times New Roman" w:hAnsi="Times New Roman"/>
        </w:rPr>
        <w:t xml:space="preserve"> </w:t>
      </w:r>
      <w:r w:rsidR="001219B5">
        <w:rPr>
          <w:rFonts w:ascii="Times New Roman" w:hAnsi="Times New Roman"/>
        </w:rPr>
        <w:t xml:space="preserve">was </w:t>
      </w:r>
      <w:r w:rsidR="006A2A31">
        <w:rPr>
          <w:rFonts w:ascii="Times New Roman" w:hAnsi="Times New Roman"/>
        </w:rPr>
        <w:t>focused on guided reading and how to prompt questions when students made errors in response</w:t>
      </w:r>
      <w:r w:rsidR="00252803">
        <w:rPr>
          <w:rFonts w:ascii="Times New Roman" w:hAnsi="Times New Roman"/>
        </w:rPr>
        <w:t xml:space="preserve">s. Another especially impactful session focused on how to tackle skills related to cognitive engagement as a group. Following each session, data from instructional rounds showed improvement </w:t>
      </w:r>
      <w:r w:rsidR="00F136DA">
        <w:rPr>
          <w:rFonts w:ascii="Times New Roman" w:hAnsi="Times New Roman"/>
        </w:rPr>
        <w:t xml:space="preserve">in teachers’ instruction using these skills. </w:t>
      </w:r>
    </w:p>
    <w:p w14:paraId="68145D3B" w14:textId="576F7F76" w:rsidR="002065CA" w:rsidRDefault="002065CA" w:rsidP="002065CA">
      <w:pPr>
        <w:pStyle w:val="BodyText"/>
      </w:pPr>
      <w:r w:rsidRPr="00B227E3">
        <w:t xml:space="preserve">One of the primary levers </w:t>
      </w:r>
      <w:r w:rsidR="000607EE">
        <w:t xml:space="preserve">that </w:t>
      </w:r>
      <w:r w:rsidRPr="00B227E3">
        <w:t>UAH used to improve the quality of instruction and develop teachers as instructional leaders were the DCIs. The DCIs serve</w:t>
      </w:r>
      <w:r>
        <w:t>d</w:t>
      </w:r>
      <w:r w:rsidRPr="00B227E3">
        <w:t xml:space="preserve"> as the lead evaluators for the teachers, conduct</w:t>
      </w:r>
      <w:r>
        <w:t>ed</w:t>
      </w:r>
      <w:r w:rsidRPr="00B227E3">
        <w:t xml:space="preserve"> regular classroom observations, ha</w:t>
      </w:r>
      <w:r>
        <w:t>d</w:t>
      </w:r>
      <w:r w:rsidRPr="00B227E3">
        <w:t xml:space="preserve"> regular one-on-one meetings with their teachers, and led common planning time meetings. DCIs </w:t>
      </w:r>
      <w:r>
        <w:t>held</w:t>
      </w:r>
      <w:r w:rsidRPr="00B227E3">
        <w:t xml:space="preserve"> weekly or biweekly individual check-in meetings with each of their teachers.</w:t>
      </w:r>
      <w:r>
        <w:t xml:space="preserve"> </w:t>
      </w:r>
      <w:r w:rsidRPr="00B227E3">
        <w:t xml:space="preserve">DCIs </w:t>
      </w:r>
      <w:r>
        <w:t xml:space="preserve">also </w:t>
      </w:r>
      <w:r w:rsidRPr="00B227E3">
        <w:t>identif</w:t>
      </w:r>
      <w:r>
        <w:t>ied</w:t>
      </w:r>
      <w:r w:rsidRPr="00B227E3">
        <w:t xml:space="preserve"> teachers for additional assistance based on </w:t>
      </w:r>
      <w:r>
        <w:t>data</w:t>
      </w:r>
      <w:r w:rsidR="000607EE">
        <w:t>,</w:t>
      </w:r>
      <w:r>
        <w:t xml:space="preserve"> including</w:t>
      </w:r>
      <w:r w:rsidRPr="00B227E3">
        <w:t xml:space="preserve"> performance in the classroom</w:t>
      </w:r>
      <w:r>
        <w:t xml:space="preserve"> determined by observations </w:t>
      </w:r>
      <w:r w:rsidRPr="00B227E3">
        <w:t>of</w:t>
      </w:r>
      <w:r w:rsidR="00260D28">
        <w:t xml:space="preserve"> classroom instruction which take note of</w:t>
      </w:r>
      <w:r>
        <w:t xml:space="preserve"> the percentage of students</w:t>
      </w:r>
      <w:r w:rsidRPr="00B227E3">
        <w:t xml:space="preserve"> on task</w:t>
      </w:r>
      <w:r>
        <w:t xml:space="preserve"> and</w:t>
      </w:r>
      <w:r w:rsidRPr="00B227E3">
        <w:t xml:space="preserve"> student work outcomes. </w:t>
      </w:r>
      <w:r>
        <w:t>For teachers who received</w:t>
      </w:r>
      <w:r w:rsidRPr="00B227E3">
        <w:t xml:space="preserve"> increased coaching</w:t>
      </w:r>
      <w:r>
        <w:t xml:space="preserve">, DCIs developed a </w:t>
      </w:r>
      <w:r w:rsidRPr="00B227E3">
        <w:t xml:space="preserve">plan that </w:t>
      </w:r>
      <w:r w:rsidR="000607EE">
        <w:t>included</w:t>
      </w:r>
      <w:r w:rsidR="000607EE" w:rsidRPr="00B227E3">
        <w:t xml:space="preserve"> </w:t>
      </w:r>
      <w:r w:rsidRPr="00B227E3">
        <w:t xml:space="preserve">a scope and sequence of what </w:t>
      </w:r>
      <w:r w:rsidR="000607EE">
        <w:t>teachers would</w:t>
      </w:r>
      <w:r w:rsidR="000607EE" w:rsidRPr="00B227E3">
        <w:t xml:space="preserve"> </w:t>
      </w:r>
      <w:r w:rsidRPr="00B227E3">
        <w:t xml:space="preserve">work on </w:t>
      </w:r>
      <w:r>
        <w:t>throughout the year “</w:t>
      </w:r>
      <w:r w:rsidRPr="00B227E3">
        <w:t xml:space="preserve">so that people can get the right-now view and the </w:t>
      </w:r>
      <w:proofErr w:type="gramStart"/>
      <w:r w:rsidRPr="00B227E3">
        <w:t>longer</w:t>
      </w:r>
      <w:r w:rsidR="000607EE">
        <w:t xml:space="preserve"> </w:t>
      </w:r>
      <w:r w:rsidRPr="00B227E3">
        <w:t>range</w:t>
      </w:r>
      <w:proofErr w:type="gramEnd"/>
      <w:r w:rsidRPr="00B227E3">
        <w:t xml:space="preserve"> view.</w:t>
      </w:r>
      <w:r>
        <w:t xml:space="preserve">” This more intensive coaching also included </w:t>
      </w:r>
      <w:r w:rsidRPr="00B227E3">
        <w:t>increased practicing</w:t>
      </w:r>
      <w:r>
        <w:t xml:space="preserve"> and, s</w:t>
      </w:r>
      <w:r w:rsidRPr="00B227E3">
        <w:t>ometimes</w:t>
      </w:r>
      <w:r>
        <w:t>,</w:t>
      </w:r>
      <w:r w:rsidRPr="00B227E3">
        <w:t xml:space="preserve"> differentiated professional development. </w:t>
      </w:r>
      <w:r w:rsidR="000607EE">
        <w:t xml:space="preserve">Although </w:t>
      </w:r>
      <w:r>
        <w:t>the DCIs have been an integral part of instructional support at U</w:t>
      </w:r>
      <w:r w:rsidR="001505BF">
        <w:t>A</w:t>
      </w:r>
      <w:r>
        <w:t>H for years, t</w:t>
      </w:r>
      <w:r w:rsidRPr="00B227E3">
        <w:t>his year</w:t>
      </w:r>
      <w:r>
        <w:t xml:space="preserve"> the school </w:t>
      </w:r>
      <w:r w:rsidRPr="00B227E3">
        <w:t xml:space="preserve">added two instructional coaches, one focused on reading instruction and one focused on social-emotional learning. These coaches </w:t>
      </w:r>
      <w:r w:rsidR="002E3F89">
        <w:t xml:space="preserve">also </w:t>
      </w:r>
      <w:r>
        <w:t>we</w:t>
      </w:r>
      <w:r w:rsidRPr="00B227E3">
        <w:t>re classroom teachers and provide</w:t>
      </w:r>
      <w:r>
        <w:t>d</w:t>
      </w:r>
      <w:r w:rsidRPr="00B227E3">
        <w:t xml:space="preserve"> an added level of nonevaluative support for teachers as well as </w:t>
      </w:r>
      <w:r w:rsidR="002E3F89">
        <w:t>performing</w:t>
      </w:r>
      <w:r w:rsidR="002E3F89" w:rsidRPr="00B227E3">
        <w:t xml:space="preserve"> </w:t>
      </w:r>
      <w:r w:rsidRPr="00B227E3">
        <w:t>high-level observations across classrooms focused on the implementation of guided reading and Open Circle</w:t>
      </w:r>
      <w:r>
        <w:t xml:space="preserve">. </w:t>
      </w:r>
    </w:p>
    <w:p w14:paraId="23B7F65B" w14:textId="6A54865B" w:rsidR="00BA58A1" w:rsidRPr="00BA58A1" w:rsidRDefault="00BA58A1" w:rsidP="00BA58A1">
      <w:pPr>
        <w:pStyle w:val="BodyText"/>
        <w:rPr>
          <w:highlight w:val="green"/>
        </w:rPr>
      </w:pPr>
      <w:r w:rsidRPr="00EC66E2">
        <w:t xml:space="preserve">UAH continued to emphasize the importance of data-informed decision making and refined this process to further support student growth. </w:t>
      </w:r>
      <w:r w:rsidR="00BB6FD7">
        <w:t>As in</w:t>
      </w:r>
      <w:r w:rsidRPr="00EC66E2">
        <w:t xml:space="preserve"> </w:t>
      </w:r>
      <w:r w:rsidR="00EC66E2" w:rsidRPr="00EC66E2">
        <w:t>previous years</w:t>
      </w:r>
      <w:r w:rsidRPr="00EC66E2">
        <w:t xml:space="preserve">, teachers tracked data from a variety of sources (e.g., STEP literacy data, </w:t>
      </w:r>
      <w:proofErr w:type="spellStart"/>
      <w:r w:rsidR="00AD4F4E">
        <w:t>Fundations</w:t>
      </w:r>
      <w:proofErr w:type="spellEnd"/>
      <w:r w:rsidR="00AD4F4E">
        <w:t xml:space="preserve">, </w:t>
      </w:r>
      <w:r w:rsidR="002E3F89">
        <w:t>Measures of Academic Progress</w:t>
      </w:r>
      <w:r w:rsidR="00AD4F4E">
        <w:t xml:space="preserve">, and </w:t>
      </w:r>
      <w:proofErr w:type="spellStart"/>
      <w:r w:rsidR="00AD4F4E" w:rsidRPr="00EC66E2">
        <w:t>ANet</w:t>
      </w:r>
      <w:proofErr w:type="spellEnd"/>
      <w:r w:rsidR="00AD4F4E" w:rsidRPr="00EC66E2">
        <w:t xml:space="preserve"> </w:t>
      </w:r>
      <w:r w:rsidR="002E3F89">
        <w:t xml:space="preserve">[Achievement Network] </w:t>
      </w:r>
      <w:r w:rsidR="00AD4F4E">
        <w:t xml:space="preserve">assessments, and </w:t>
      </w:r>
      <w:r w:rsidRPr="00EC66E2">
        <w:t xml:space="preserve">classwork). </w:t>
      </w:r>
      <w:r w:rsidR="00125621">
        <w:t xml:space="preserve">Teachers and DCIs at UAH work together to use a variety of data to monitor student progress and determine next steps in instruction to meet student needs. </w:t>
      </w:r>
      <w:r w:rsidR="00EC66E2" w:rsidRPr="00EC66E2">
        <w:t xml:space="preserve">Teachers shared that they </w:t>
      </w:r>
      <w:r w:rsidR="00EC66E2">
        <w:t xml:space="preserve">feel much clearer this year about how and when to monitor data and </w:t>
      </w:r>
      <w:r w:rsidR="00EC66E2" w:rsidRPr="00EC66E2">
        <w:t>understand how their implementation of the instructional expectations are being monitored when the DCIs observe their classrooms.</w:t>
      </w:r>
      <w:r w:rsidR="00EC66E2">
        <w:t xml:space="preserve"> Teachers said </w:t>
      </w:r>
      <w:r w:rsidR="002E3F89">
        <w:t xml:space="preserve">that </w:t>
      </w:r>
      <w:r w:rsidR="00EC66E2">
        <w:t xml:space="preserve">the DCIs </w:t>
      </w:r>
      <w:r w:rsidR="00B227E3">
        <w:t xml:space="preserve">and other school leaders </w:t>
      </w:r>
      <w:r w:rsidR="002E3F89">
        <w:t xml:space="preserve">also </w:t>
      </w:r>
      <w:r w:rsidR="00EC66E2">
        <w:t>are reviewing their students’ data</w:t>
      </w:r>
      <w:r w:rsidR="002E3F89">
        <w:t>,</w:t>
      </w:r>
      <w:r w:rsidR="00EC66E2">
        <w:t xml:space="preserve"> such as STEP data, notetaking from guided reading, and </w:t>
      </w:r>
      <w:proofErr w:type="spellStart"/>
      <w:r w:rsidR="00EC66E2">
        <w:t>ANet</w:t>
      </w:r>
      <w:proofErr w:type="spellEnd"/>
      <w:r w:rsidR="00EC66E2">
        <w:t xml:space="preserve">. </w:t>
      </w:r>
      <w:r w:rsidR="00AD4F4E">
        <w:t xml:space="preserve">For the next school year, all </w:t>
      </w:r>
      <w:proofErr w:type="gramStart"/>
      <w:r w:rsidR="002E3F89">
        <w:t>UP Education</w:t>
      </w:r>
      <w:proofErr w:type="gramEnd"/>
      <w:r w:rsidR="002E3F89">
        <w:t xml:space="preserve"> Network </w:t>
      </w:r>
      <w:r w:rsidR="00AD4F4E">
        <w:t>schools</w:t>
      </w:r>
      <w:r w:rsidR="002E3F89">
        <w:t>,</w:t>
      </w:r>
      <w:r w:rsidR="00AD4F4E">
        <w:t xml:space="preserve"> including UAH</w:t>
      </w:r>
      <w:r w:rsidR="002E3F89">
        <w:t>,</w:t>
      </w:r>
      <w:r w:rsidR="00AD4F4E">
        <w:t xml:space="preserve"> are planning to switch from using STEP data to Fountas &amp; Pinnell for reading. The principal is still determining how this change will impact </w:t>
      </w:r>
      <w:r w:rsidR="002E3F89">
        <w:t xml:space="preserve">the school’s </w:t>
      </w:r>
      <w:r w:rsidR="00AD4F4E">
        <w:t xml:space="preserve">ability to assess student needs </w:t>
      </w:r>
      <w:r w:rsidR="002E3F89">
        <w:t xml:space="preserve">because, </w:t>
      </w:r>
      <w:r w:rsidR="00AD4F4E">
        <w:t>as she reported</w:t>
      </w:r>
      <w:r w:rsidR="002E3F89">
        <w:t>,</w:t>
      </w:r>
      <w:r w:rsidR="00AD4F4E">
        <w:t xml:space="preserve"> the Fountas &amp; Pinnell data </w:t>
      </w:r>
      <w:r w:rsidR="002E3F89">
        <w:t xml:space="preserve">are </w:t>
      </w:r>
      <w:r w:rsidR="00AD4F4E">
        <w:t>less detailed for phonics than the STEP data.</w:t>
      </w:r>
    </w:p>
    <w:p w14:paraId="3F8C0E7A" w14:textId="218392AC" w:rsidR="00C723F5" w:rsidRPr="00C723F5" w:rsidRDefault="00C723F5" w:rsidP="00BA58A1">
      <w:pPr>
        <w:pStyle w:val="BodyText"/>
      </w:pPr>
      <w:r w:rsidRPr="00C723F5">
        <w:t>UAH</w:t>
      </w:r>
      <w:r w:rsidR="003272DA">
        <w:t xml:space="preserve"> leaders also determined that the current early grade</w:t>
      </w:r>
      <w:r w:rsidR="00187185">
        <w:t>s</w:t>
      </w:r>
      <w:r w:rsidR="003272DA">
        <w:t xml:space="preserve"> literacy curriculum </w:t>
      </w:r>
      <w:r w:rsidR="00C13C07">
        <w:t>needed to be revamped</w:t>
      </w:r>
      <w:r w:rsidR="00187185">
        <w:t>. Therefore, a group of staff</w:t>
      </w:r>
      <w:r w:rsidR="002E3F89">
        <w:t>,</w:t>
      </w:r>
      <w:r w:rsidR="00187185">
        <w:t xml:space="preserve"> including the current and incoming principals and the </w:t>
      </w:r>
      <w:r w:rsidR="0004488C">
        <w:t>first-grade</w:t>
      </w:r>
      <w:r w:rsidR="00187185">
        <w:t xml:space="preserve"> dean</w:t>
      </w:r>
      <w:r w:rsidR="002E3F89">
        <w:t>,</w:t>
      </w:r>
      <w:r w:rsidR="00187185">
        <w:t xml:space="preserve"> </w:t>
      </w:r>
      <w:r w:rsidR="002E3F89">
        <w:t xml:space="preserve">is </w:t>
      </w:r>
      <w:r w:rsidR="00187185">
        <w:t xml:space="preserve">reviewing the most highly rated curricula and </w:t>
      </w:r>
      <w:r w:rsidR="002E3F89">
        <w:t xml:space="preserve">will choose </w:t>
      </w:r>
      <w:r w:rsidR="00187185">
        <w:t xml:space="preserve">the one that will be the best fit for </w:t>
      </w:r>
      <w:r w:rsidR="002E3F89">
        <w:t>UAH</w:t>
      </w:r>
      <w:r w:rsidR="00187185">
        <w:t xml:space="preserve"> and </w:t>
      </w:r>
      <w:r w:rsidR="002E3F89">
        <w:t xml:space="preserve">the school’s </w:t>
      </w:r>
      <w:r w:rsidR="00187185">
        <w:t xml:space="preserve">population in the </w:t>
      </w:r>
      <w:r w:rsidR="0004488C">
        <w:t>20</w:t>
      </w:r>
      <w:r w:rsidR="00187185">
        <w:t xml:space="preserve">20 school year. </w:t>
      </w:r>
      <w:r w:rsidR="002E3F89">
        <w:t xml:space="preserve">School leaders </w:t>
      </w:r>
      <w:r w:rsidR="001219B5">
        <w:t>decided</w:t>
      </w:r>
      <w:r w:rsidR="00187185">
        <w:t xml:space="preserve"> not to create their own curriculum to </w:t>
      </w:r>
      <w:r w:rsidR="001219B5">
        <w:t>ensure higher</w:t>
      </w:r>
      <w:r w:rsidR="00187185">
        <w:t xml:space="preserve"> rigor and sustainab</w:t>
      </w:r>
      <w:r w:rsidR="001219B5">
        <w:t>ility</w:t>
      </w:r>
      <w:r w:rsidR="00187185">
        <w:t xml:space="preserve">. </w:t>
      </w:r>
      <w:r w:rsidR="00AD4F4E">
        <w:t xml:space="preserve">In addition to this new </w:t>
      </w:r>
      <w:r w:rsidR="002E3F89">
        <w:t>curriculum</w:t>
      </w:r>
      <w:r w:rsidR="00AD4F4E">
        <w:t>, the school will continue to focus on building the skills of all teachers in implementing guided reading and UDL for the next school year.</w:t>
      </w:r>
    </w:p>
    <w:p w14:paraId="6F536DBF" w14:textId="77777777" w:rsidR="000876C5" w:rsidRDefault="000876C5" w:rsidP="000876C5">
      <w:pPr>
        <w:pStyle w:val="Heading3"/>
      </w:pPr>
      <w:r>
        <w:lastRenderedPageBreak/>
        <w:t xml:space="preserve">Turnaround Practice 3: Student-Specific Supports and Instruction to All Students </w:t>
      </w:r>
    </w:p>
    <w:p w14:paraId="214138D5" w14:textId="46C971FE" w:rsidR="00BD13E6" w:rsidRDefault="002C01C0" w:rsidP="006C68EC">
      <w:pPr>
        <w:pStyle w:val="BodyText"/>
      </w:pPr>
      <w:r w:rsidRPr="006C68EC">
        <w:t xml:space="preserve">UAH continued to work to ensure that all students received appropriate supports for their learning and success. </w:t>
      </w:r>
      <w:r w:rsidR="006C68EC">
        <w:t>This year, all students participated in guided reading groups and, depending on students’ individual needs, may have participated in Leveled Literacy Intervention, Just Words or other Wilson Reading System interventions, or Lexia. For mathematics, teachers pulled small groups to work on targeted skills</w:t>
      </w:r>
      <w:r w:rsidR="00E133FC">
        <w:t>,</w:t>
      </w:r>
      <w:r w:rsidR="006C68EC">
        <w:t xml:space="preserve"> and some also used online programs for some students, including Khan Academy, </w:t>
      </w:r>
      <w:proofErr w:type="spellStart"/>
      <w:r w:rsidR="006C68EC">
        <w:t>MobyMax</w:t>
      </w:r>
      <w:proofErr w:type="spellEnd"/>
      <w:r w:rsidR="006C68EC">
        <w:t xml:space="preserve">, and </w:t>
      </w:r>
      <w:proofErr w:type="spellStart"/>
      <w:r w:rsidR="006C68EC">
        <w:t>Zearn</w:t>
      </w:r>
      <w:proofErr w:type="spellEnd"/>
      <w:r w:rsidR="006C68EC">
        <w:t>; however, school leaders noted</w:t>
      </w:r>
      <w:r w:rsidR="00260D28">
        <w:t xml:space="preserve"> the need for</w:t>
      </w:r>
      <w:r w:rsidR="006C68EC">
        <w:t xml:space="preserve"> additional mathematics </w:t>
      </w:r>
      <w:r w:rsidR="00BD13E6">
        <w:t xml:space="preserve">interventions and </w:t>
      </w:r>
      <w:r w:rsidR="00E133FC">
        <w:t xml:space="preserve">indicated that </w:t>
      </w:r>
      <w:r w:rsidR="00BD13E6">
        <w:t>they are in the beginning stages of identifying those</w:t>
      </w:r>
      <w:r w:rsidR="006C68EC">
        <w:t xml:space="preserve">. </w:t>
      </w:r>
      <w:r w:rsidR="00BD13E6">
        <w:t xml:space="preserve">Next year, UAH plans to add a third interventionist, which will mean every grade level will have </w:t>
      </w:r>
      <w:r w:rsidR="00A21121" w:rsidRPr="00A21121">
        <w:t>a literacy interventionist to work with students who need specific supports consistent with Tier 3 challenges</w:t>
      </w:r>
      <w:r w:rsidR="00BD13E6">
        <w:t xml:space="preserve">. </w:t>
      </w:r>
    </w:p>
    <w:p w14:paraId="0156DDDF" w14:textId="67DA71FC" w:rsidR="002C01C0" w:rsidRPr="002C01C0" w:rsidRDefault="000103F2" w:rsidP="006C68EC">
      <w:pPr>
        <w:pStyle w:val="BodyText"/>
        <w:rPr>
          <w:highlight w:val="green"/>
        </w:rPr>
      </w:pPr>
      <w:r w:rsidRPr="000103F2">
        <w:t xml:space="preserve">Multiple UAH teams met regularly to examine student data to determine needed supports or interventions. </w:t>
      </w:r>
      <w:r>
        <w:t>Students were given Tier 1 supports</w:t>
      </w:r>
      <w:r w:rsidR="00E133FC">
        <w:t>,</w:t>
      </w:r>
      <w:r>
        <w:t xml:space="preserve"> including in-class accommodations for approximately six weeks</w:t>
      </w:r>
      <w:r w:rsidR="00E133FC">
        <w:t>.</w:t>
      </w:r>
      <w:r>
        <w:t xml:space="preserve"> </w:t>
      </w:r>
      <w:r w:rsidR="00E133FC">
        <w:t>I</w:t>
      </w:r>
      <w:r>
        <w:t xml:space="preserve">f progress was not seen, a student was then reviewed at a Tier 2 student support meeting. </w:t>
      </w:r>
      <w:r w:rsidRPr="000103F2">
        <w:t>The student support team look</w:t>
      </w:r>
      <w:r>
        <w:t>ed</w:t>
      </w:r>
      <w:r w:rsidRPr="000103F2">
        <w:t xml:space="preserve"> at referral data to discuss behavioral and academic needs, determine root causes of the identified needs, and review schoolwide trends to problem</w:t>
      </w:r>
      <w:r w:rsidR="00E133FC">
        <w:t>-</w:t>
      </w:r>
      <w:r w:rsidRPr="000103F2">
        <w:t xml:space="preserve">solve on a larger level. There </w:t>
      </w:r>
      <w:r>
        <w:t>we</w:t>
      </w:r>
      <w:r w:rsidRPr="000103F2">
        <w:t xml:space="preserve">re two levels of targeted intervention teams—one focused on Tier 2 supports, and the other on the most intensive, or Tier 3, student needs. Teachers </w:t>
      </w:r>
      <w:r>
        <w:t>could</w:t>
      </w:r>
      <w:r w:rsidRPr="000103F2">
        <w:t xml:space="preserve"> identify and refer students to these teams</w:t>
      </w:r>
      <w:r w:rsidR="00A315C8">
        <w:t>,</w:t>
      </w:r>
      <w:r w:rsidRPr="000103F2">
        <w:t xml:space="preserve"> either as a grade-level team during data days or individually, such as during meetings with their DCI. These teams each met biweekly and reconvene</w:t>
      </w:r>
      <w:r>
        <w:t>d</w:t>
      </w:r>
      <w:r w:rsidRPr="000103F2">
        <w:t xml:space="preserve"> every four to six weeks to monitor students’ progress. During this review meeting, staff discuss</w:t>
      </w:r>
      <w:r>
        <w:t>ed</w:t>
      </w:r>
      <w:r w:rsidRPr="000103F2">
        <w:t xml:space="preserve"> whether the student achieved the goals</w:t>
      </w:r>
      <w:r w:rsidR="00A315C8">
        <w:t>,</w:t>
      </w:r>
      <w:r w:rsidRPr="000103F2">
        <w:t xml:space="preserve"> and, if so, </w:t>
      </w:r>
      <w:r w:rsidR="00A315C8">
        <w:t>the student would be</w:t>
      </w:r>
      <w:r w:rsidR="00A315C8" w:rsidRPr="000103F2">
        <w:t xml:space="preserve"> </w:t>
      </w:r>
      <w:r w:rsidRPr="000103F2">
        <w:t>move</w:t>
      </w:r>
      <w:r>
        <w:t>d</w:t>
      </w:r>
      <w:r w:rsidRPr="000103F2">
        <w:t xml:space="preserve"> back to Tier 1. If the student ha</w:t>
      </w:r>
      <w:r>
        <w:t>d</w:t>
      </w:r>
      <w:r w:rsidRPr="000103F2">
        <w:t xml:space="preserve"> not improved, the team move</w:t>
      </w:r>
      <w:r>
        <w:t>d</w:t>
      </w:r>
      <w:r w:rsidRPr="000103F2">
        <w:t xml:space="preserve"> the student to Tier 3 supports. The teams consist</w:t>
      </w:r>
      <w:r>
        <w:t>ed</w:t>
      </w:r>
      <w:r w:rsidRPr="000103F2">
        <w:t xml:space="preserve"> of culture team members, interventionists, DCIs, and referring teachers.</w:t>
      </w:r>
    </w:p>
    <w:p w14:paraId="0FD36685" w14:textId="39F61D65" w:rsidR="00BD13E6" w:rsidRDefault="00D641AC" w:rsidP="002C01C0">
      <w:pPr>
        <w:pStyle w:val="BodyText"/>
      </w:pPr>
      <w:r w:rsidRPr="00D641AC">
        <w:t>UAH used a model where English</w:t>
      </w:r>
      <w:r w:rsidR="00B11F12">
        <w:t xml:space="preserve"> language</w:t>
      </w:r>
      <w:r w:rsidRPr="00D641AC">
        <w:t xml:space="preserve"> learner (E</w:t>
      </w:r>
      <w:r w:rsidR="00B11F12">
        <w:t>L</w:t>
      </w:r>
      <w:r w:rsidRPr="00D641AC">
        <w:t xml:space="preserve">L) students were not always grouped by </w:t>
      </w:r>
      <w:r w:rsidR="00A315C8">
        <w:t>English language development</w:t>
      </w:r>
      <w:r w:rsidR="00A315C8" w:rsidRPr="00D641AC">
        <w:t xml:space="preserve"> </w:t>
      </w:r>
      <w:r w:rsidRPr="00D641AC">
        <w:t>level or native language, and</w:t>
      </w:r>
      <w:r w:rsidR="00A315C8">
        <w:t xml:space="preserve"> they</w:t>
      </w:r>
      <w:r w:rsidRPr="00D641AC">
        <w:t xml:space="preserve"> also had the opportunity to learn from and interact with students who were at higher language levels or non-E</w:t>
      </w:r>
      <w:r w:rsidR="00B11F12">
        <w:t>L</w:t>
      </w:r>
      <w:r w:rsidRPr="00D641AC">
        <w:t>L students. St</w:t>
      </w:r>
      <w:r w:rsidR="006D28AC" w:rsidRPr="00D641AC">
        <w:t>udents were taught by an English as a second language (ESL) teacher who specialized in their grade</w:t>
      </w:r>
      <w:r w:rsidR="00A315C8">
        <w:t xml:space="preserve"> </w:t>
      </w:r>
      <w:r w:rsidR="006D28AC" w:rsidRPr="00D641AC">
        <w:t>level as well</w:t>
      </w:r>
      <w:r w:rsidR="00BD13E6" w:rsidRPr="00D641AC">
        <w:t xml:space="preserve"> </w:t>
      </w:r>
      <w:r w:rsidR="006D28AC" w:rsidRPr="00D641AC">
        <w:t xml:space="preserve">as by </w:t>
      </w:r>
      <w:r w:rsidR="00BD13E6" w:rsidRPr="00D641AC">
        <w:t>dually certified teachers.</w:t>
      </w:r>
      <w:r w:rsidR="006D28AC" w:rsidRPr="00D641AC">
        <w:t xml:space="preserve"> E</w:t>
      </w:r>
      <w:r w:rsidR="00B11F12">
        <w:t>L</w:t>
      </w:r>
      <w:r w:rsidR="006D28AC" w:rsidRPr="00D641AC">
        <w:t xml:space="preserve">L students received either pull-out or push-in services, depending on their </w:t>
      </w:r>
      <w:r w:rsidR="0004488C">
        <w:t>English language development</w:t>
      </w:r>
      <w:r w:rsidR="006D28AC" w:rsidRPr="00D641AC">
        <w:t xml:space="preserve"> level and what other supports </w:t>
      </w:r>
      <w:r w:rsidR="00A315C8">
        <w:t xml:space="preserve">they </w:t>
      </w:r>
      <w:r w:rsidR="006D28AC" w:rsidRPr="00D641AC">
        <w:t>received. E</w:t>
      </w:r>
      <w:r w:rsidR="00B11F12">
        <w:t>L</w:t>
      </w:r>
      <w:r w:rsidR="006D28AC" w:rsidRPr="00D641AC">
        <w:t>Ls at Levels 1 and 2 received pull-out services whereas Level 3s usually received instruction via push-in ESL. E</w:t>
      </w:r>
      <w:r w:rsidR="00B11F12">
        <w:t>L</w:t>
      </w:r>
      <w:r w:rsidR="006D28AC" w:rsidRPr="00D641AC">
        <w:t xml:space="preserve">Ls at Levels 4 and 5 were in classrooms with ESL-licensed homeroom teachers and received their 45 minutes of instruction embedded in their </w:t>
      </w:r>
      <w:r w:rsidR="00A315C8">
        <w:t>English language arts</w:t>
      </w:r>
      <w:r w:rsidR="00A315C8" w:rsidRPr="00D641AC">
        <w:t xml:space="preserve"> </w:t>
      </w:r>
      <w:r w:rsidR="006D28AC" w:rsidRPr="00D641AC">
        <w:t xml:space="preserve">instruction. </w:t>
      </w:r>
      <w:r w:rsidRPr="00D641AC">
        <w:t xml:space="preserve">Regardless of </w:t>
      </w:r>
      <w:r w:rsidR="00A315C8">
        <w:t xml:space="preserve">the </w:t>
      </w:r>
      <w:r w:rsidRPr="00D641AC">
        <w:t>setting, E</w:t>
      </w:r>
      <w:r w:rsidR="00B11F12">
        <w:t>L</w:t>
      </w:r>
      <w:r w:rsidRPr="00D641AC">
        <w:t>L students received supports aligned with ESE’s guidance.</w:t>
      </w:r>
      <w:r>
        <w:t xml:space="preserve"> </w:t>
      </w:r>
      <w:r w:rsidRPr="00D641AC">
        <w:t xml:space="preserve">ESL and general education teachers </w:t>
      </w:r>
      <w:r w:rsidR="00855C66">
        <w:t xml:space="preserve">also </w:t>
      </w:r>
      <w:r w:rsidRPr="00D641AC">
        <w:t>collaborate</w:t>
      </w:r>
      <w:r>
        <w:t>d</w:t>
      </w:r>
      <w:r w:rsidRPr="00D641AC">
        <w:t xml:space="preserve"> daily during DEAP </w:t>
      </w:r>
      <w:r w:rsidR="00A315C8">
        <w:t xml:space="preserve">time </w:t>
      </w:r>
      <w:r w:rsidRPr="00D641AC">
        <w:t xml:space="preserve">about the language objectives and vocabulary to bring in </w:t>
      </w:r>
      <w:r>
        <w:t xml:space="preserve">during </w:t>
      </w:r>
      <w:r w:rsidRPr="00D641AC">
        <w:t xml:space="preserve">the </w:t>
      </w:r>
      <w:r>
        <w:t xml:space="preserve">upcoming </w:t>
      </w:r>
      <w:r w:rsidRPr="00D641AC">
        <w:t>lesson</w:t>
      </w:r>
      <w:r>
        <w:t>s</w:t>
      </w:r>
      <w:r w:rsidR="00855C66">
        <w:t xml:space="preserve"> to ensure student needs were being met across all settings</w:t>
      </w:r>
      <w:r>
        <w:t xml:space="preserve">. </w:t>
      </w:r>
    </w:p>
    <w:p w14:paraId="69A797DD" w14:textId="061B36FE" w:rsidR="00BD13E6" w:rsidRDefault="004C1A3D" w:rsidP="00BD13E6">
      <w:pPr>
        <w:pStyle w:val="BodyText"/>
      </w:pPr>
      <w:r w:rsidRPr="004C1A3D">
        <w:t>Students with disabilities at UAH receive</w:t>
      </w:r>
      <w:r>
        <w:t>d</w:t>
      </w:r>
      <w:r w:rsidRPr="004C1A3D">
        <w:t xml:space="preserve"> specific supports that </w:t>
      </w:r>
      <w:r>
        <w:t>we</w:t>
      </w:r>
      <w:r w:rsidRPr="004C1A3D">
        <w:t xml:space="preserve">re planned and implemented based on their </w:t>
      </w:r>
      <w:r w:rsidR="00A315C8">
        <w:t>individualized education program (</w:t>
      </w:r>
      <w:r w:rsidRPr="004C1A3D">
        <w:t>IEP</w:t>
      </w:r>
      <w:r w:rsidR="00A315C8">
        <w:t>)</w:t>
      </w:r>
      <w:r w:rsidRPr="004C1A3D">
        <w:t xml:space="preserve"> goals. </w:t>
      </w:r>
      <w:r>
        <w:t xml:space="preserve">UAH continued to increase </w:t>
      </w:r>
      <w:r w:rsidR="00A315C8">
        <w:t xml:space="preserve">the school’s </w:t>
      </w:r>
      <w:r>
        <w:t>inclusion model, moving more students out of substantially separate settings and into inclusion</w:t>
      </w:r>
      <w:r w:rsidR="000313A3" w:rsidRPr="000313A3">
        <w:t xml:space="preserve"> </w:t>
      </w:r>
      <w:r w:rsidR="000313A3">
        <w:t>classrooms</w:t>
      </w:r>
      <w:r w:rsidR="00E64847">
        <w:t xml:space="preserve">. They </w:t>
      </w:r>
      <w:r w:rsidR="000313A3">
        <w:t>also increased their special education staffing</w:t>
      </w:r>
      <w:r w:rsidR="00A315C8">
        <w:t>,</w:t>
      </w:r>
      <w:r w:rsidR="000313A3">
        <w:t xml:space="preserve"> with the goal of </w:t>
      </w:r>
      <w:r w:rsidR="000313A3">
        <w:lastRenderedPageBreak/>
        <w:t>having extra support in the inclusion classrooms</w:t>
      </w:r>
      <w:r>
        <w:t>.</w:t>
      </w:r>
      <w:r w:rsidR="000313A3">
        <w:t xml:space="preserve"> When special education teachers pushed into other classrooms to work with small groups</w:t>
      </w:r>
      <w:r w:rsidR="00A315C8">
        <w:t>,</w:t>
      </w:r>
      <w:r w:rsidR="000313A3">
        <w:t xml:space="preserve"> they would include students who did not have an IEP join their group if the instructional goals for that individual student aligned with the IEP goals of the students already in the group. In addition, school leaders focused on increasing instructional focus and quality in their three substantially separate classrooms for students with low cognitive abilities who were not yet ready for inclusion. </w:t>
      </w:r>
      <w:r w:rsidR="000313A3" w:rsidRPr="000313A3">
        <w:t>To stay on top of emerging special education needs, staff h</w:t>
      </w:r>
      <w:r w:rsidR="000313A3">
        <w:t>e</w:t>
      </w:r>
      <w:r w:rsidR="000313A3" w:rsidRPr="000313A3">
        <w:t xml:space="preserve">ld a weekly special education referral meeting to discuss students whose parents or teachers requested an evaluation and </w:t>
      </w:r>
      <w:r w:rsidR="00A315C8">
        <w:t>then</w:t>
      </w:r>
      <w:r w:rsidR="00A315C8" w:rsidRPr="000313A3">
        <w:t xml:space="preserve"> </w:t>
      </w:r>
      <w:r w:rsidR="000313A3" w:rsidRPr="000313A3">
        <w:t xml:space="preserve">create </w:t>
      </w:r>
      <w:r w:rsidR="000313A3">
        <w:t xml:space="preserve">immediate </w:t>
      </w:r>
      <w:r w:rsidR="000313A3" w:rsidRPr="000313A3">
        <w:t>action steps</w:t>
      </w:r>
      <w:r w:rsidR="000313A3">
        <w:t>. UAH leaders are planning more d</w:t>
      </w:r>
      <w:r w:rsidR="00BD13E6">
        <w:t xml:space="preserve">ifferentiated </w:t>
      </w:r>
      <w:r w:rsidR="000313A3">
        <w:t>professional development</w:t>
      </w:r>
      <w:r w:rsidR="00BD13E6">
        <w:t xml:space="preserve"> for </w:t>
      </w:r>
      <w:r w:rsidR="000313A3">
        <w:t>special education</w:t>
      </w:r>
      <w:r w:rsidR="00BD13E6">
        <w:t xml:space="preserve"> teachers next year</w:t>
      </w:r>
      <w:r w:rsidR="000313A3">
        <w:t xml:space="preserve"> to continue to increase the quality of their instruction</w:t>
      </w:r>
      <w:r w:rsidR="00BD13E6">
        <w:t>.</w:t>
      </w:r>
    </w:p>
    <w:p w14:paraId="79048B98" w14:textId="77777777" w:rsidR="000876C5" w:rsidRDefault="000876C5" w:rsidP="000876C5">
      <w:pPr>
        <w:pStyle w:val="Heading3"/>
      </w:pPr>
      <w:r>
        <w:t>Turnaround Practice 4: School Climate and Culture</w:t>
      </w:r>
    </w:p>
    <w:p w14:paraId="7409F738" w14:textId="53D104BD" w:rsidR="007402EB" w:rsidRDefault="002C01C0" w:rsidP="001B229B">
      <w:pPr>
        <w:pStyle w:val="BodyText"/>
        <w:rPr>
          <w:rFonts w:ascii="Times New Roman" w:hAnsi="Times New Roman"/>
        </w:rPr>
      </w:pPr>
      <w:r w:rsidRPr="002C01C0">
        <w:t>School leaders at UAH continued to prioritize social-emotional learning during the 201</w:t>
      </w:r>
      <w:r>
        <w:t>9</w:t>
      </w:r>
      <w:r w:rsidRPr="002C01C0">
        <w:t xml:space="preserve"> school year. As mentioned in Turnaround Practice 1, </w:t>
      </w:r>
      <w:r w:rsidR="007402EB">
        <w:rPr>
          <w:rFonts w:ascii="Times New Roman" w:hAnsi="Times New Roman"/>
        </w:rPr>
        <w:t>UAH adopted a new social-emotional curriculum, Open Circle, to assist in proactively building positive relationships between students and teachers.</w:t>
      </w:r>
      <w:r w:rsidR="00DA31F4">
        <w:rPr>
          <w:rFonts w:ascii="Times New Roman" w:hAnsi="Times New Roman"/>
        </w:rPr>
        <w:t xml:space="preserve"> </w:t>
      </w:r>
      <w:r w:rsidR="001B229B">
        <w:rPr>
          <w:rFonts w:ascii="Times New Roman" w:hAnsi="Times New Roman"/>
        </w:rPr>
        <w:t>This curriculum was chosen because it is discussion</w:t>
      </w:r>
      <w:r w:rsidR="00E30079">
        <w:rPr>
          <w:rFonts w:ascii="Times New Roman" w:hAnsi="Times New Roman"/>
        </w:rPr>
        <w:t xml:space="preserve"> </w:t>
      </w:r>
      <w:r w:rsidR="001B229B">
        <w:rPr>
          <w:rFonts w:ascii="Times New Roman" w:hAnsi="Times New Roman"/>
        </w:rPr>
        <w:t>based and focused on developing skills that people can use at all times</w:t>
      </w:r>
      <w:r w:rsidR="00E30079">
        <w:rPr>
          <w:rFonts w:ascii="Times New Roman" w:hAnsi="Times New Roman"/>
        </w:rPr>
        <w:t>,</w:t>
      </w:r>
      <w:r w:rsidR="001B229B">
        <w:rPr>
          <w:rFonts w:ascii="Times New Roman" w:hAnsi="Times New Roman"/>
        </w:rPr>
        <w:t xml:space="preserve"> not just when one is in crisis, including </w:t>
      </w:r>
      <w:r w:rsidR="001219B5">
        <w:rPr>
          <w:rFonts w:ascii="Times New Roman" w:hAnsi="Times New Roman"/>
        </w:rPr>
        <w:t xml:space="preserve">developing positive self-talk, interpersonal skills, and </w:t>
      </w:r>
      <w:r w:rsidR="001B229B">
        <w:rPr>
          <w:rFonts w:ascii="Times New Roman" w:hAnsi="Times New Roman"/>
        </w:rPr>
        <w:t xml:space="preserve">what to do when encountering problems. </w:t>
      </w:r>
      <w:r w:rsidR="001B229B" w:rsidRPr="001B229B">
        <w:rPr>
          <w:rFonts w:ascii="Times New Roman" w:hAnsi="Times New Roman"/>
        </w:rPr>
        <w:t xml:space="preserve">Teachers shared that </w:t>
      </w:r>
      <w:r w:rsidR="001219B5">
        <w:rPr>
          <w:rFonts w:ascii="Times New Roman" w:hAnsi="Times New Roman"/>
        </w:rPr>
        <w:t xml:space="preserve">they </w:t>
      </w:r>
      <w:r w:rsidR="001B229B">
        <w:rPr>
          <w:rFonts w:ascii="Times New Roman" w:hAnsi="Times New Roman"/>
        </w:rPr>
        <w:t>saw</w:t>
      </w:r>
      <w:r w:rsidR="001B229B" w:rsidRPr="001B229B">
        <w:rPr>
          <w:rFonts w:ascii="Times New Roman" w:hAnsi="Times New Roman"/>
        </w:rPr>
        <w:t xml:space="preserve"> changes in the students since implementing Open Circle and pointed to specific examples of how students </w:t>
      </w:r>
      <w:r w:rsidR="001B229B">
        <w:rPr>
          <w:rFonts w:ascii="Times New Roman" w:hAnsi="Times New Roman"/>
        </w:rPr>
        <w:t>used</w:t>
      </w:r>
      <w:r w:rsidR="001B229B" w:rsidRPr="001B229B">
        <w:rPr>
          <w:rFonts w:ascii="Times New Roman" w:hAnsi="Times New Roman"/>
        </w:rPr>
        <w:t xml:space="preserve"> the skills being taught</w:t>
      </w:r>
      <w:r w:rsidR="001B229B">
        <w:rPr>
          <w:rFonts w:ascii="Times New Roman" w:hAnsi="Times New Roman"/>
        </w:rPr>
        <w:t xml:space="preserve">, such as </w:t>
      </w:r>
      <w:r w:rsidR="001B229B" w:rsidRPr="001B229B">
        <w:rPr>
          <w:rFonts w:ascii="Times New Roman" w:hAnsi="Times New Roman"/>
        </w:rPr>
        <w:t>sharing how they felt</w:t>
      </w:r>
      <w:r w:rsidR="001B229B">
        <w:rPr>
          <w:rFonts w:ascii="Times New Roman" w:hAnsi="Times New Roman"/>
        </w:rPr>
        <w:t xml:space="preserve">, discussing </w:t>
      </w:r>
      <w:r w:rsidR="001B229B" w:rsidRPr="001B229B">
        <w:rPr>
          <w:rFonts w:ascii="Times New Roman" w:hAnsi="Times New Roman"/>
        </w:rPr>
        <w:t>what problems they were seeing</w:t>
      </w:r>
      <w:r w:rsidR="001B229B">
        <w:rPr>
          <w:rFonts w:ascii="Times New Roman" w:hAnsi="Times New Roman"/>
        </w:rPr>
        <w:t xml:space="preserve"> in their classrooms, and </w:t>
      </w:r>
      <w:r w:rsidR="001B229B" w:rsidRPr="001B229B">
        <w:rPr>
          <w:rFonts w:ascii="Times New Roman" w:hAnsi="Times New Roman"/>
        </w:rPr>
        <w:t>showing empath</w:t>
      </w:r>
      <w:r w:rsidR="001B229B">
        <w:rPr>
          <w:rFonts w:ascii="Times New Roman" w:hAnsi="Times New Roman"/>
        </w:rPr>
        <w:t xml:space="preserve">y. </w:t>
      </w:r>
      <w:r w:rsidR="001B229B">
        <w:t xml:space="preserve">Teachers implemented Open Circle daily during morning meetings and closing circles. Teachers also received observations and individualized feedback from a coach focused on social-emotional learning. This coach also documented trends in Open Circle implementation across teams or grade levels and shared these data with school leaders </w:t>
      </w:r>
      <w:r w:rsidR="00E30079">
        <w:t>so that they could</w:t>
      </w:r>
      <w:r w:rsidR="001B229B">
        <w:t xml:space="preserve"> revise professional development plans as needed. </w:t>
      </w:r>
      <w:r w:rsidR="00DA31F4">
        <w:rPr>
          <w:rFonts w:ascii="Times New Roman" w:hAnsi="Times New Roman"/>
        </w:rPr>
        <w:t xml:space="preserve">In addition, </w:t>
      </w:r>
      <w:r w:rsidR="00DA31F4">
        <w:t>s</w:t>
      </w:r>
      <w:r w:rsidR="00DA31F4" w:rsidRPr="007768AB">
        <w:t xml:space="preserve">taff received training </w:t>
      </w:r>
      <w:r w:rsidR="00E30079">
        <w:t>on</w:t>
      </w:r>
      <w:r w:rsidR="00E30079" w:rsidRPr="007768AB">
        <w:t xml:space="preserve"> </w:t>
      </w:r>
      <w:r w:rsidR="00DA31F4" w:rsidRPr="007768AB">
        <w:t xml:space="preserve">how to have restorative conversations to be able to understand underlying causes of </w:t>
      </w:r>
      <w:r w:rsidR="001B229B">
        <w:t xml:space="preserve">students’ </w:t>
      </w:r>
      <w:r w:rsidR="00DA31F4" w:rsidRPr="007768AB">
        <w:t>behaviors</w:t>
      </w:r>
      <w:r w:rsidR="00DA31F4">
        <w:t>.</w:t>
      </w:r>
      <w:r w:rsidR="007402EB">
        <w:rPr>
          <w:rFonts w:ascii="Times New Roman" w:hAnsi="Times New Roman"/>
        </w:rPr>
        <w:t xml:space="preserve"> </w:t>
      </w:r>
    </w:p>
    <w:p w14:paraId="00D60AE1" w14:textId="3F9EAA54" w:rsidR="004442A4" w:rsidRPr="004442A4" w:rsidRDefault="00F136DA" w:rsidP="004442A4">
      <w:pPr>
        <w:pStyle w:val="BodyText"/>
        <w:rPr>
          <w:highlight w:val="green"/>
        </w:rPr>
      </w:pPr>
      <w:r>
        <w:rPr>
          <w:rFonts w:ascii="Times New Roman" w:hAnsi="Times New Roman"/>
        </w:rPr>
        <w:t xml:space="preserve">This year, school leaders reported </w:t>
      </w:r>
      <w:r w:rsidR="003E0939" w:rsidRPr="003E0939">
        <w:rPr>
          <w:rFonts w:ascii="Times New Roman" w:hAnsi="Times New Roman"/>
        </w:rPr>
        <w:t xml:space="preserve">a huge improvement in the student culture </w:t>
      </w:r>
      <w:r w:rsidR="003E0939">
        <w:rPr>
          <w:rFonts w:ascii="Times New Roman" w:hAnsi="Times New Roman"/>
        </w:rPr>
        <w:t xml:space="preserve">and a </w:t>
      </w:r>
      <w:r w:rsidR="003E0939" w:rsidRPr="00F136DA">
        <w:rPr>
          <w:rFonts w:ascii="Times New Roman" w:hAnsi="Times New Roman"/>
        </w:rPr>
        <w:t>noticeable decrease in student referral and suspension data</w:t>
      </w:r>
      <w:r w:rsidR="003E0939" w:rsidRPr="003E0939">
        <w:rPr>
          <w:rFonts w:ascii="Times New Roman" w:hAnsi="Times New Roman"/>
        </w:rPr>
        <w:t xml:space="preserve">. </w:t>
      </w:r>
      <w:r w:rsidR="00FE6763">
        <w:rPr>
          <w:rFonts w:ascii="Times New Roman" w:hAnsi="Times New Roman"/>
        </w:rPr>
        <w:t xml:space="preserve">The school’s conduct expectations were tied into their </w:t>
      </w:r>
      <w:r w:rsidR="00FE6763" w:rsidRPr="00FE6763">
        <w:rPr>
          <w:rFonts w:ascii="Times New Roman" w:hAnsi="Times New Roman"/>
        </w:rPr>
        <w:t>core TIGER values</w:t>
      </w:r>
      <w:r w:rsidR="00E30079">
        <w:rPr>
          <w:rFonts w:ascii="Times New Roman" w:hAnsi="Times New Roman"/>
        </w:rPr>
        <w:t>:</w:t>
      </w:r>
      <w:r w:rsidR="00FE6763">
        <w:rPr>
          <w:rFonts w:ascii="Times New Roman" w:hAnsi="Times New Roman"/>
        </w:rPr>
        <w:t xml:space="preserve"> </w:t>
      </w:r>
      <w:r w:rsidR="00FE6763" w:rsidRPr="00FE6763">
        <w:rPr>
          <w:rFonts w:ascii="Times New Roman" w:hAnsi="Times New Roman"/>
        </w:rPr>
        <w:t xml:space="preserve">teamwork, integrity, grit, engagement, </w:t>
      </w:r>
      <w:r w:rsidR="00FE6763">
        <w:rPr>
          <w:rFonts w:ascii="Times New Roman" w:hAnsi="Times New Roman"/>
        </w:rPr>
        <w:t xml:space="preserve">and </w:t>
      </w:r>
      <w:r w:rsidR="00FE6763" w:rsidRPr="00FE6763">
        <w:rPr>
          <w:rFonts w:ascii="Times New Roman" w:hAnsi="Times New Roman"/>
        </w:rPr>
        <w:t>respect</w:t>
      </w:r>
      <w:r w:rsidR="00FE6763">
        <w:rPr>
          <w:rFonts w:ascii="Times New Roman" w:hAnsi="Times New Roman"/>
        </w:rPr>
        <w:t>.</w:t>
      </w:r>
      <w:r w:rsidR="002E25AF">
        <w:rPr>
          <w:rFonts w:ascii="Times New Roman" w:hAnsi="Times New Roman"/>
        </w:rPr>
        <w:t xml:space="preserve"> </w:t>
      </w:r>
      <w:r w:rsidR="006E04FE">
        <w:rPr>
          <w:rFonts w:ascii="Times New Roman" w:hAnsi="Times New Roman"/>
        </w:rPr>
        <w:t xml:space="preserve">Staff at UAH </w:t>
      </w:r>
      <w:r w:rsidR="006E04FE" w:rsidRPr="003E0939">
        <w:rPr>
          <w:rFonts w:ascii="Times New Roman" w:hAnsi="Times New Roman"/>
        </w:rPr>
        <w:t xml:space="preserve">focused </w:t>
      </w:r>
      <w:r w:rsidR="006E04FE">
        <w:rPr>
          <w:rFonts w:ascii="Times New Roman" w:hAnsi="Times New Roman"/>
        </w:rPr>
        <w:t>h</w:t>
      </w:r>
      <w:r w:rsidR="006E04FE" w:rsidRPr="003E0939">
        <w:rPr>
          <w:rFonts w:ascii="Times New Roman" w:hAnsi="Times New Roman"/>
        </w:rPr>
        <w:t>eavily on basic Tier 1 management skills</w:t>
      </w:r>
      <w:r w:rsidR="006E04FE">
        <w:rPr>
          <w:rFonts w:ascii="Times New Roman" w:hAnsi="Times New Roman"/>
        </w:rPr>
        <w:t>. Leaders tracked the implementation of</w:t>
      </w:r>
      <w:r w:rsidR="006E04FE" w:rsidRPr="003E0939">
        <w:rPr>
          <w:rFonts w:ascii="Times New Roman" w:hAnsi="Times New Roman"/>
        </w:rPr>
        <w:t xml:space="preserve"> those</w:t>
      </w:r>
      <w:r w:rsidR="006E04FE">
        <w:rPr>
          <w:rFonts w:ascii="Times New Roman" w:hAnsi="Times New Roman"/>
        </w:rPr>
        <w:t xml:space="preserve"> management skills </w:t>
      </w:r>
      <w:r w:rsidR="006E04FE" w:rsidRPr="003E0939">
        <w:rPr>
          <w:rFonts w:ascii="Times New Roman" w:hAnsi="Times New Roman"/>
        </w:rPr>
        <w:t xml:space="preserve">and </w:t>
      </w:r>
      <w:r w:rsidR="00E30079" w:rsidRPr="003E0939">
        <w:rPr>
          <w:rFonts w:ascii="Times New Roman" w:hAnsi="Times New Roman"/>
        </w:rPr>
        <w:t>shar</w:t>
      </w:r>
      <w:r w:rsidR="00E30079">
        <w:rPr>
          <w:rFonts w:ascii="Times New Roman" w:hAnsi="Times New Roman"/>
        </w:rPr>
        <w:t>ed</w:t>
      </w:r>
      <w:r w:rsidR="00E30079" w:rsidRPr="003E0939">
        <w:rPr>
          <w:rFonts w:ascii="Times New Roman" w:hAnsi="Times New Roman"/>
        </w:rPr>
        <w:t xml:space="preserve"> </w:t>
      </w:r>
      <w:r w:rsidR="006E04FE">
        <w:rPr>
          <w:rFonts w:ascii="Times New Roman" w:hAnsi="Times New Roman"/>
        </w:rPr>
        <w:t xml:space="preserve">the </w:t>
      </w:r>
      <w:r w:rsidR="006E04FE" w:rsidRPr="003E0939">
        <w:rPr>
          <w:rFonts w:ascii="Times New Roman" w:hAnsi="Times New Roman"/>
        </w:rPr>
        <w:t>results,</w:t>
      </w:r>
      <w:r w:rsidR="006E04FE">
        <w:rPr>
          <w:rFonts w:ascii="Times New Roman" w:hAnsi="Times New Roman"/>
        </w:rPr>
        <w:t xml:space="preserve"> providing “</w:t>
      </w:r>
      <w:r w:rsidR="006E04FE" w:rsidRPr="003E0939">
        <w:rPr>
          <w:rFonts w:ascii="Times New Roman" w:hAnsi="Times New Roman"/>
        </w:rPr>
        <w:t>picture</w:t>
      </w:r>
      <w:r w:rsidR="006E04FE">
        <w:rPr>
          <w:rFonts w:ascii="Times New Roman" w:hAnsi="Times New Roman"/>
        </w:rPr>
        <w:t>s</w:t>
      </w:r>
      <w:r w:rsidR="006E04FE" w:rsidRPr="003E0939">
        <w:rPr>
          <w:rFonts w:ascii="Times New Roman" w:hAnsi="Times New Roman"/>
        </w:rPr>
        <w:t xml:space="preserve"> of excellence</w:t>
      </w:r>
      <w:r w:rsidR="006E04FE">
        <w:rPr>
          <w:rFonts w:ascii="Times New Roman" w:hAnsi="Times New Roman"/>
        </w:rPr>
        <w:t>”</w:t>
      </w:r>
      <w:r w:rsidR="006E04FE" w:rsidRPr="003E0939">
        <w:rPr>
          <w:rFonts w:ascii="Times New Roman" w:hAnsi="Times New Roman"/>
        </w:rPr>
        <w:t xml:space="preserve"> </w:t>
      </w:r>
      <w:r w:rsidR="001219B5">
        <w:rPr>
          <w:rFonts w:ascii="Times New Roman" w:hAnsi="Times New Roman"/>
        </w:rPr>
        <w:t>to</w:t>
      </w:r>
      <w:r w:rsidR="006E04FE" w:rsidRPr="003E0939">
        <w:rPr>
          <w:rFonts w:ascii="Times New Roman" w:hAnsi="Times New Roman"/>
        </w:rPr>
        <w:t xml:space="preserve"> the staff</w:t>
      </w:r>
      <w:r w:rsidR="006E04FE">
        <w:rPr>
          <w:rFonts w:ascii="Times New Roman" w:hAnsi="Times New Roman"/>
        </w:rPr>
        <w:t xml:space="preserve"> </w:t>
      </w:r>
      <w:r w:rsidR="00E30079">
        <w:rPr>
          <w:rFonts w:ascii="Times New Roman" w:hAnsi="Times New Roman"/>
        </w:rPr>
        <w:t xml:space="preserve">to </w:t>
      </w:r>
      <w:r w:rsidR="001219B5">
        <w:rPr>
          <w:rFonts w:ascii="Times New Roman" w:hAnsi="Times New Roman"/>
        </w:rPr>
        <w:t>show</w:t>
      </w:r>
      <w:r w:rsidR="006E04FE">
        <w:rPr>
          <w:rFonts w:ascii="Times New Roman" w:hAnsi="Times New Roman"/>
        </w:rPr>
        <w:t xml:space="preserve"> practices their colleagues were using successfully. </w:t>
      </w:r>
      <w:r w:rsidR="006D4EE1" w:rsidRPr="006D4EE1">
        <w:rPr>
          <w:rFonts w:ascii="Times New Roman" w:hAnsi="Times New Roman"/>
        </w:rPr>
        <w:t xml:space="preserve">For the past several years, </w:t>
      </w:r>
      <w:r w:rsidR="006D4EE1">
        <w:rPr>
          <w:rFonts w:ascii="Times New Roman" w:hAnsi="Times New Roman"/>
        </w:rPr>
        <w:t xml:space="preserve">schoolwide instructional observations conducted as a part of AIR’s </w:t>
      </w:r>
      <w:r w:rsidR="00E30079">
        <w:rPr>
          <w:rFonts w:ascii="Times New Roman" w:hAnsi="Times New Roman"/>
        </w:rPr>
        <w:t>Monitoring Site Visit</w:t>
      </w:r>
      <w:r w:rsidR="00E30079" w:rsidRPr="006D4EE1">
        <w:rPr>
          <w:rFonts w:ascii="Times New Roman" w:hAnsi="Times New Roman"/>
        </w:rPr>
        <w:t xml:space="preserve"> </w:t>
      </w:r>
      <w:r w:rsidR="006D4EE1" w:rsidRPr="006D4EE1">
        <w:rPr>
          <w:rFonts w:ascii="Times New Roman" w:hAnsi="Times New Roman"/>
        </w:rPr>
        <w:t xml:space="preserve">shows UAH scoring in the high range for </w:t>
      </w:r>
      <w:r w:rsidR="00C428FA">
        <w:rPr>
          <w:rFonts w:ascii="Times New Roman" w:hAnsi="Times New Roman"/>
        </w:rPr>
        <w:t>the n</w:t>
      </w:r>
      <w:r w:rsidR="006D4EE1" w:rsidRPr="006D4EE1">
        <w:rPr>
          <w:rFonts w:ascii="Times New Roman" w:hAnsi="Times New Roman"/>
        </w:rPr>
        <w:t xml:space="preserve">egative </w:t>
      </w:r>
      <w:r w:rsidR="00C428FA">
        <w:rPr>
          <w:rFonts w:ascii="Times New Roman" w:hAnsi="Times New Roman"/>
        </w:rPr>
        <w:t>c</w:t>
      </w:r>
      <w:r w:rsidR="006D4EE1" w:rsidRPr="006D4EE1">
        <w:rPr>
          <w:rFonts w:ascii="Times New Roman" w:hAnsi="Times New Roman"/>
        </w:rPr>
        <w:t>limate</w:t>
      </w:r>
      <w:r w:rsidR="00C428FA">
        <w:rPr>
          <w:rFonts w:ascii="Times New Roman" w:hAnsi="Times New Roman"/>
        </w:rPr>
        <w:t xml:space="preserve"> dimension</w:t>
      </w:r>
      <w:r w:rsidR="006D4EE1" w:rsidRPr="006D4EE1">
        <w:rPr>
          <w:rFonts w:ascii="Times New Roman" w:hAnsi="Times New Roman"/>
        </w:rPr>
        <w:t xml:space="preserve">, which means there is an absence of expressed negativity shown by teachers and students. </w:t>
      </w:r>
      <w:r w:rsidR="00E30079" w:rsidRPr="006D4EE1">
        <w:rPr>
          <w:rFonts w:ascii="Times New Roman" w:hAnsi="Times New Roman"/>
        </w:rPr>
        <w:t>Th</w:t>
      </w:r>
      <w:r w:rsidR="00E30079">
        <w:rPr>
          <w:rFonts w:ascii="Times New Roman" w:hAnsi="Times New Roman"/>
        </w:rPr>
        <w:t>ese</w:t>
      </w:r>
      <w:r w:rsidR="00E30079" w:rsidRPr="006D4EE1">
        <w:rPr>
          <w:rFonts w:ascii="Times New Roman" w:hAnsi="Times New Roman"/>
        </w:rPr>
        <w:t xml:space="preserve"> </w:t>
      </w:r>
      <w:r w:rsidR="006D4EE1" w:rsidRPr="006D4EE1">
        <w:rPr>
          <w:rFonts w:ascii="Times New Roman" w:hAnsi="Times New Roman"/>
        </w:rPr>
        <w:t>data support UAH’s goals to improve culture and climate for both teachers and students</w:t>
      </w:r>
      <w:r w:rsidR="006D4EE1">
        <w:rPr>
          <w:rFonts w:ascii="Times New Roman" w:hAnsi="Times New Roman"/>
        </w:rPr>
        <w:t>. During AIR’s</w:t>
      </w:r>
      <w:r w:rsidR="00A21121">
        <w:rPr>
          <w:rFonts w:ascii="Times New Roman" w:hAnsi="Times New Roman"/>
        </w:rPr>
        <w:t xml:space="preserve"> </w:t>
      </w:r>
      <w:r w:rsidR="00E30079">
        <w:rPr>
          <w:rFonts w:ascii="Times New Roman" w:hAnsi="Times New Roman"/>
        </w:rPr>
        <w:t xml:space="preserve">Monitoring Site Visit </w:t>
      </w:r>
      <w:r w:rsidR="00A21121">
        <w:rPr>
          <w:rFonts w:ascii="Times New Roman" w:hAnsi="Times New Roman"/>
        </w:rPr>
        <w:t>this year</w:t>
      </w:r>
      <w:r w:rsidR="006D4EE1">
        <w:rPr>
          <w:rFonts w:ascii="Times New Roman" w:hAnsi="Times New Roman"/>
        </w:rPr>
        <w:t xml:space="preserve">, </w:t>
      </w:r>
      <w:r w:rsidR="002E25AF">
        <w:rPr>
          <w:rFonts w:ascii="Times New Roman" w:hAnsi="Times New Roman"/>
        </w:rPr>
        <w:t>i</w:t>
      </w:r>
      <w:r w:rsidR="002E25AF" w:rsidRPr="007768AB">
        <w:t>nstructional staff survey results indicate</w:t>
      </w:r>
      <w:r w:rsidR="002E25AF">
        <w:t>d</w:t>
      </w:r>
      <w:r w:rsidR="002E25AF" w:rsidRPr="007768AB">
        <w:t xml:space="preserve"> that, on average, staff agree</w:t>
      </w:r>
      <w:r w:rsidR="002E25AF">
        <w:t>d</w:t>
      </w:r>
      <w:r w:rsidR="002E25AF" w:rsidRPr="007768AB">
        <w:t xml:space="preserve"> that the school provide</w:t>
      </w:r>
      <w:r w:rsidR="002E25AF">
        <w:t>d</w:t>
      </w:r>
      <w:r w:rsidR="002E25AF" w:rsidRPr="007768AB">
        <w:t xml:space="preserve"> clear expectations for student conduct, monitor</w:t>
      </w:r>
      <w:r w:rsidR="002E25AF">
        <w:t>ed</w:t>
      </w:r>
      <w:r w:rsidR="002E25AF" w:rsidRPr="007768AB">
        <w:t xml:space="preserve"> school climate data, and consistently support</w:t>
      </w:r>
      <w:r w:rsidR="002E25AF">
        <w:t>ed</w:t>
      </w:r>
      <w:r w:rsidR="002E25AF" w:rsidRPr="007768AB">
        <w:t xml:space="preserve"> students’ social-emotional development. </w:t>
      </w:r>
      <w:r w:rsidR="00DA31F4" w:rsidRPr="00DA31F4">
        <w:t xml:space="preserve">UAH </w:t>
      </w:r>
      <w:r w:rsidR="00DA31F4">
        <w:t>also offered</w:t>
      </w:r>
      <w:r w:rsidR="00DA31F4" w:rsidRPr="00DA31F4">
        <w:t xml:space="preserve"> a variety of interventions and supports for students demonstrating conduct challenges, including Check-In/Check-Out and small social skills groups</w:t>
      </w:r>
      <w:r w:rsidR="00DA31F4">
        <w:t>, which help</w:t>
      </w:r>
      <w:r w:rsidR="00FA5286">
        <w:t>ed</w:t>
      </w:r>
      <w:r w:rsidR="00DA31F4" w:rsidRPr="00DA31F4">
        <w:t xml:space="preserve"> </w:t>
      </w:r>
      <w:r w:rsidR="00DA31F4">
        <w:t>students</w:t>
      </w:r>
      <w:r w:rsidR="00FA5286">
        <w:t xml:space="preserve"> with a variety of challenges</w:t>
      </w:r>
      <w:r w:rsidR="00E30079">
        <w:t>,</w:t>
      </w:r>
      <w:r w:rsidR="00FA5286">
        <w:t xml:space="preserve"> including</w:t>
      </w:r>
      <w:r w:rsidR="00DA31F4" w:rsidRPr="00DA31F4">
        <w:t xml:space="preserve"> work</w:t>
      </w:r>
      <w:r w:rsidR="00FA5286">
        <w:t>ing</w:t>
      </w:r>
      <w:r w:rsidR="00DA31F4" w:rsidRPr="00DA31F4">
        <w:t xml:space="preserve"> on how to use their words to solve problems and be respectful with their behavior</w:t>
      </w:r>
      <w:r w:rsidR="00DA31F4">
        <w:t xml:space="preserve">, helping students </w:t>
      </w:r>
      <w:r w:rsidR="00DA31F4" w:rsidRPr="00DA31F4">
        <w:t>mak</w:t>
      </w:r>
      <w:r w:rsidR="00DA31F4">
        <w:t>e</w:t>
      </w:r>
      <w:r w:rsidR="00DA31F4" w:rsidRPr="00DA31F4">
        <w:t xml:space="preserve"> friends and initiat</w:t>
      </w:r>
      <w:r w:rsidR="00DA31F4">
        <w:t>e</w:t>
      </w:r>
      <w:r w:rsidR="00DA31F4" w:rsidRPr="00DA31F4">
        <w:t xml:space="preserve"> conversations</w:t>
      </w:r>
      <w:r w:rsidR="00DA31F4">
        <w:t xml:space="preserve">, </w:t>
      </w:r>
      <w:r w:rsidR="00DA31F4" w:rsidRPr="00DA31F4">
        <w:t>how to calm down</w:t>
      </w:r>
      <w:r w:rsidR="00FA5286">
        <w:t xml:space="preserve"> and</w:t>
      </w:r>
      <w:r w:rsidR="00DA31F4" w:rsidRPr="00DA31F4">
        <w:t xml:space="preserve"> recognize feelings, and </w:t>
      </w:r>
      <w:r w:rsidR="00FA5286">
        <w:t>how to follow</w:t>
      </w:r>
      <w:r w:rsidR="00DA31F4" w:rsidRPr="00DA31F4">
        <w:t xml:space="preserve"> general rules and be respectful in the school.</w:t>
      </w:r>
      <w:r w:rsidR="00107E53">
        <w:t xml:space="preserve"> In addition, for conduct issues related </w:t>
      </w:r>
      <w:r w:rsidR="00107E53">
        <w:lastRenderedPageBreak/>
        <w:t>to self-regulation, the occupational therapist offer</w:t>
      </w:r>
      <w:r w:rsidR="00FA5286">
        <w:t>ed students</w:t>
      </w:r>
      <w:r w:rsidR="00107E53">
        <w:t xml:space="preserve"> direct support, including </w:t>
      </w:r>
      <w:r w:rsidR="00FA5286">
        <w:t xml:space="preserve">the </w:t>
      </w:r>
      <w:r w:rsidR="00107E53">
        <w:t>use of a sensory room</w:t>
      </w:r>
      <w:r w:rsidR="00FA5286">
        <w:t>.</w:t>
      </w:r>
      <w:r w:rsidR="00DA31F4" w:rsidRPr="00DA31F4">
        <w:t xml:space="preserve"> </w:t>
      </w:r>
    </w:p>
    <w:p w14:paraId="206EA597" w14:textId="3F1B7702" w:rsidR="00823321" w:rsidRDefault="004442A4" w:rsidP="004442A4">
      <w:pPr>
        <w:pStyle w:val="BodyText"/>
      </w:pPr>
      <w:r w:rsidRPr="002C01C0">
        <w:t xml:space="preserve">UAH continued to make family engagement a priority by implementing a variety of initiatives to promote family involvement in the school. </w:t>
      </w:r>
      <w:r w:rsidR="0067592A" w:rsidRPr="007325A0">
        <w:t xml:space="preserve">The family engagement coordinator at UAH </w:t>
      </w:r>
      <w:r w:rsidR="0067592A">
        <w:t>continue</w:t>
      </w:r>
      <w:r w:rsidR="001219B5">
        <w:t>d</w:t>
      </w:r>
      <w:r w:rsidR="0067592A">
        <w:t xml:space="preserve"> to be the primary staff member</w:t>
      </w:r>
      <w:r w:rsidR="0067592A" w:rsidRPr="007325A0">
        <w:t xml:space="preserve"> responsible for coordinating family events and overseeing the </w:t>
      </w:r>
      <w:proofErr w:type="gramStart"/>
      <w:r w:rsidR="0067592A" w:rsidRPr="007325A0">
        <w:t>two family</w:t>
      </w:r>
      <w:proofErr w:type="gramEnd"/>
      <w:r w:rsidR="0067592A" w:rsidRPr="007325A0">
        <w:t xml:space="preserve"> leadership groups—the school site council and </w:t>
      </w:r>
      <w:r w:rsidR="00E30079">
        <w:t xml:space="preserve">the </w:t>
      </w:r>
      <w:r w:rsidR="0067592A" w:rsidRPr="007325A0">
        <w:t xml:space="preserve">parent council—at the school. </w:t>
      </w:r>
      <w:r w:rsidR="0067592A">
        <w:t xml:space="preserve">These two groups experienced larger </w:t>
      </w:r>
      <w:r w:rsidR="001219B5">
        <w:t xml:space="preserve">and more meaningful </w:t>
      </w:r>
      <w:r w:rsidR="0067592A">
        <w:t xml:space="preserve">participation this year compared </w:t>
      </w:r>
      <w:r w:rsidR="00E30079">
        <w:t xml:space="preserve">with </w:t>
      </w:r>
      <w:r w:rsidR="0067592A">
        <w:t>past years. For example, the parent council helped determine that a new vendor was needed to make student uniforms more affordable. UAH also held two feedback sessions for families during the year and conducted</w:t>
      </w:r>
      <w:r w:rsidR="006D4EE1">
        <w:t xml:space="preserve"> monthly</w:t>
      </w:r>
      <w:r w:rsidR="0067592A">
        <w:t xml:space="preserve"> family surveys, both electronically and on paper, </w:t>
      </w:r>
      <w:r w:rsidR="006D4EE1">
        <w:t>throughout</w:t>
      </w:r>
      <w:r w:rsidR="0067592A">
        <w:t xml:space="preserve"> the year. </w:t>
      </w:r>
      <w:r w:rsidR="0067592A" w:rsidRPr="0067592A">
        <w:t>Some of the family and community engagement activities that UAH hosted throughout the year included the orientation, open houses, potlucks, parent conferences, spirit days at the end of each month, and Black History Month celebrations</w:t>
      </w:r>
      <w:r w:rsidR="0067592A">
        <w:t xml:space="preserve">. Staff also tried holding events at </w:t>
      </w:r>
      <w:r w:rsidR="00BB6FD7">
        <w:t xml:space="preserve">various </w:t>
      </w:r>
      <w:r w:rsidR="0067592A">
        <w:t xml:space="preserve">times of the day to determine if a specific time can maximize family participation. </w:t>
      </w:r>
    </w:p>
    <w:p w14:paraId="204EB61F" w14:textId="698A7234" w:rsidR="00DF3E0F" w:rsidRPr="00A53AFC" w:rsidRDefault="002C01C0">
      <w:pPr>
        <w:pStyle w:val="BodyText"/>
      </w:pPr>
      <w:r w:rsidRPr="002C01C0">
        <w:t xml:space="preserve">One of the biggest additions to </w:t>
      </w:r>
      <w:r>
        <w:t>family engagement this year was the introduction of the ClassDojo application to allow teachers and other staff to communicate directly with their students’ parents. The principal report</w:t>
      </w:r>
      <w:r w:rsidR="00E30079">
        <w:t>ed</w:t>
      </w:r>
      <w:r>
        <w:t xml:space="preserve"> that this has been helpful in boosting family engagement in the school because it allows staff to quickly give a lot more positive feedback about students. The application also includes the ability to translate </w:t>
      </w:r>
      <w:r w:rsidR="007325A0">
        <w:t>messages automatically, which helps alleviate a potential communication barrier.</w:t>
      </w:r>
      <w:r w:rsidR="0067592A">
        <w:t xml:space="preserve"> In addition, UAH used a company called Cross Cultural Interpreting Services that provides interpreter and translation services for any communication the staff were not able to handle in-house.</w:t>
      </w:r>
      <w:r w:rsidR="007325A0">
        <w:t xml:space="preserve"> </w:t>
      </w:r>
      <w:r w:rsidR="0067592A">
        <w:t xml:space="preserve">Ten minutes </w:t>
      </w:r>
      <w:r w:rsidR="00E30079">
        <w:t xml:space="preserve">also </w:t>
      </w:r>
      <w:r w:rsidR="0067592A">
        <w:t>were set aside daily</w:t>
      </w:r>
      <w:r w:rsidR="00E30079">
        <w:t xml:space="preserve"> for “drop everything and call” time, wherein</w:t>
      </w:r>
      <w:r w:rsidR="0067592A">
        <w:t xml:space="preserve"> teachers </w:t>
      </w:r>
      <w:r w:rsidR="00E30079">
        <w:t xml:space="preserve">could </w:t>
      </w:r>
      <w:r w:rsidR="0067592A">
        <w:t xml:space="preserve">make and log parent </w:t>
      </w:r>
      <w:r w:rsidR="00E30079">
        <w:t>tele</w:t>
      </w:r>
      <w:r w:rsidR="0067592A">
        <w:t xml:space="preserve">phone calls, primarily related to attendance. </w:t>
      </w:r>
    </w:p>
    <w:sectPr w:rsidR="00DF3E0F" w:rsidRPr="00A53AFC" w:rsidSect="00D17EF8">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D026" w14:textId="77777777" w:rsidR="005C364C" w:rsidRDefault="005C364C" w:rsidP="00193981">
      <w:r>
        <w:separator/>
      </w:r>
    </w:p>
  </w:endnote>
  <w:endnote w:type="continuationSeparator" w:id="0">
    <w:p w14:paraId="35C05248" w14:textId="77777777" w:rsidR="005C364C" w:rsidRDefault="005C364C" w:rsidP="001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E43E" w14:textId="3F7521FE" w:rsidR="00D47FBE" w:rsidRPr="00B11F12" w:rsidRDefault="00B11F12" w:rsidP="00B11F12">
    <w:pPr>
      <w:tabs>
        <w:tab w:val="center" w:pos="4680"/>
        <w:tab w:val="right" w:pos="9360"/>
      </w:tabs>
      <w:rPr>
        <w:rFonts w:eastAsia="Times New Roman" w:cs="Times New Roman"/>
        <w:sz w:val="20"/>
        <w:szCs w:val="20"/>
      </w:rPr>
    </w:pPr>
    <w:r>
      <w:rPr>
        <w:rFonts w:eastAsia="Times New Roman" w:cs="Times New Roman"/>
        <w:sz w:val="20"/>
        <w:szCs w:val="20"/>
      </w:rPr>
      <w:t>American Institutes for Research</w:t>
    </w:r>
    <w:r>
      <w:rPr>
        <w:rFonts w:eastAsia="Times New Roman" w:cs="Times New Roman"/>
        <w:sz w:val="20"/>
        <w:szCs w:val="20"/>
      </w:rPr>
      <w:tab/>
      <w:t xml:space="preserve">                          2019 Chronically Underperforming School End-of-Year Report—</w:t>
    </w:r>
    <w:r>
      <w:rPr>
        <w:rFonts w:eastAsia="Times New Roman" w:cs="Times New Roman"/>
        <w:sz w:val="20"/>
        <w:szCs w:val="20"/>
      </w:rPr>
      <w:fldChar w:fldCharType="begin"/>
    </w:r>
    <w:r>
      <w:rPr>
        <w:rFonts w:eastAsia="Times New Roman" w:cs="Times New Roman"/>
        <w:sz w:val="20"/>
        <w:szCs w:val="20"/>
      </w:rPr>
      <w:instrText>PAGE</w:instrText>
    </w:r>
    <w:r>
      <w:rPr>
        <w:rFonts w:eastAsia="Times New Roman" w:cs="Times New Roman"/>
        <w:sz w:val="20"/>
        <w:szCs w:val="20"/>
      </w:rPr>
      <w:fldChar w:fldCharType="separate"/>
    </w:r>
    <w:r w:rsidR="00E14EF9">
      <w:rPr>
        <w:rFonts w:eastAsia="Times New Roman" w:cs="Times New Roman"/>
        <w:noProof/>
        <w:sz w:val="20"/>
        <w:szCs w:val="20"/>
      </w:rPr>
      <w:t>5</w:t>
    </w:r>
    <w:r>
      <w:rPr>
        <w:rFonts w:eastAsia="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4E14" w14:textId="3A815EDA" w:rsidR="00B11F12" w:rsidRDefault="00B11F12" w:rsidP="00B11F12">
    <w:pPr>
      <w:tabs>
        <w:tab w:val="center" w:pos="4680"/>
        <w:tab w:val="right" w:pos="9360"/>
      </w:tabs>
      <w:spacing w:before="240" w:after="0"/>
      <w:rPr>
        <w:rFonts w:eastAsia="Times New Roman" w:cs="Times New Roman"/>
        <w:sz w:val="20"/>
        <w:szCs w:val="20"/>
      </w:rPr>
    </w:pPr>
    <w:r>
      <w:rPr>
        <w:rFonts w:eastAsia="Times New Roman" w:cs="Times New Roman"/>
        <w:sz w:val="20"/>
        <w:szCs w:val="20"/>
      </w:rPr>
      <w:t xml:space="preserve">Copyright © 2019 </w:t>
    </w:r>
    <w:r>
      <w:rPr>
        <w:rFonts w:eastAsia="Times New Roman" w:cs="Times New Roman"/>
        <w:sz w:val="20"/>
        <w:szCs w:val="20"/>
      </w:rPr>
      <w:tab/>
      <w:t xml:space="preserve">                                               2019 Chronically Underperforming School End-of-Year Report —</w:t>
    </w:r>
    <w:r>
      <w:rPr>
        <w:rFonts w:eastAsia="Times New Roman" w:cs="Times New Roman"/>
        <w:sz w:val="20"/>
        <w:szCs w:val="20"/>
      </w:rPr>
      <w:fldChar w:fldCharType="begin"/>
    </w:r>
    <w:r>
      <w:rPr>
        <w:rFonts w:eastAsia="Times New Roman" w:cs="Times New Roman"/>
        <w:sz w:val="20"/>
        <w:szCs w:val="20"/>
      </w:rPr>
      <w:instrText>PAGE</w:instrText>
    </w:r>
    <w:r>
      <w:rPr>
        <w:rFonts w:eastAsia="Times New Roman" w:cs="Times New Roman"/>
        <w:sz w:val="20"/>
        <w:szCs w:val="20"/>
      </w:rPr>
      <w:fldChar w:fldCharType="separate"/>
    </w:r>
    <w:r w:rsidR="00E14EF9">
      <w:rPr>
        <w:rFonts w:eastAsia="Times New Roman" w:cs="Times New Roman"/>
        <w:noProof/>
        <w:sz w:val="20"/>
        <w:szCs w:val="20"/>
      </w:rPr>
      <w:t>1</w:t>
    </w:r>
    <w:r>
      <w:rPr>
        <w:rFonts w:eastAsia="Times New Roman" w:cs="Times New Roman"/>
        <w:sz w:val="20"/>
        <w:szCs w:val="20"/>
      </w:rPr>
      <w:fldChar w:fldCharType="end"/>
    </w:r>
  </w:p>
  <w:p w14:paraId="3FA807D8" w14:textId="77777777" w:rsidR="00B11F12" w:rsidRDefault="00B11F12" w:rsidP="00B11F12">
    <w:pPr>
      <w:tabs>
        <w:tab w:val="center" w:pos="4680"/>
        <w:tab w:val="right" w:pos="9360"/>
      </w:tabs>
      <w:spacing w:after="0"/>
      <w:rPr>
        <w:rFonts w:eastAsia="Times New Roman" w:cs="Times New Roman"/>
        <w:sz w:val="20"/>
        <w:szCs w:val="20"/>
      </w:rPr>
    </w:pPr>
    <w:r>
      <w:rPr>
        <w:rFonts w:eastAsia="Times New Roman" w:cs="Times New Roman"/>
        <w:sz w:val="20"/>
        <w:szCs w:val="20"/>
      </w:rPr>
      <w:t>American Institutes for Research.</w:t>
    </w:r>
    <w:r>
      <w:rPr>
        <w:rFonts w:eastAsia="Times New Roman" w:cs="Times New Roman"/>
        <w:sz w:val="20"/>
        <w:szCs w:val="20"/>
      </w:rPr>
      <w:tab/>
      <w:t xml:space="preserve"> </w:t>
    </w:r>
  </w:p>
  <w:p w14:paraId="5CB85414" w14:textId="2C41B440" w:rsidR="00D47FBE" w:rsidRPr="004A71DD" w:rsidRDefault="00B11F12" w:rsidP="00B11F12">
    <w:pPr>
      <w:pStyle w:val="Footer"/>
      <w:rPr>
        <w:sz w:val="16"/>
      </w:rPr>
    </w:pPr>
    <w:r>
      <w:t xml:space="preserve">All rights reserved. </w:t>
    </w:r>
    <w:r w:rsidR="00D47FBE">
      <w:ptab w:relativeTo="margin" w:alignment="right" w:leader="none"/>
    </w:r>
    <w:r w:rsidR="00D47FB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17EFB" w14:textId="77777777" w:rsidR="005C364C" w:rsidRDefault="005C364C" w:rsidP="00193981">
      <w:r>
        <w:separator/>
      </w:r>
    </w:p>
  </w:footnote>
  <w:footnote w:type="continuationSeparator" w:id="0">
    <w:p w14:paraId="7565EA37" w14:textId="77777777" w:rsidR="005C364C" w:rsidRDefault="005C364C" w:rsidP="00193981">
      <w:r>
        <w:continuationSeparator/>
      </w:r>
    </w:p>
  </w:footnote>
  <w:footnote w:id="1">
    <w:p w14:paraId="4BF5989B" w14:textId="77777777" w:rsidR="007E5500" w:rsidRDefault="007E5500" w:rsidP="007E5500">
      <w:pPr>
        <w:keepLines/>
        <w:rPr>
          <w:rFonts w:eastAsia="Times New Roman" w:cs="Times New Roman"/>
          <w:sz w:val="20"/>
          <w:szCs w:val="20"/>
        </w:rPr>
      </w:pPr>
      <w:r>
        <w:rPr>
          <w:vertAlign w:val="superscript"/>
        </w:rPr>
        <w:footnoteRef/>
      </w:r>
      <w:r>
        <w:rPr>
          <w:rFonts w:eastAsia="Times New Roman" w:cs="Times New Roman"/>
          <w:sz w:val="20"/>
          <w:szCs w:val="20"/>
        </w:rPr>
        <w:t xml:space="preserve"> See </w:t>
      </w:r>
      <w:proofErr w:type="spellStart"/>
      <w:r>
        <w:rPr>
          <w:rFonts w:eastAsia="Times New Roman" w:cs="Times New Roman"/>
          <w:sz w:val="20"/>
          <w:szCs w:val="20"/>
        </w:rPr>
        <w:t>Teachstone’s</w:t>
      </w:r>
      <w:proofErr w:type="spellEnd"/>
      <w:r>
        <w:rPr>
          <w:rFonts w:eastAsia="Times New Roman" w:cs="Times New Roman"/>
          <w:sz w:val="20"/>
          <w:szCs w:val="20"/>
        </w:rPr>
        <w:t xml:space="preserve"> website for more information: </w:t>
      </w:r>
      <w:hyperlink r:id="rId1">
        <w:r>
          <w:rPr>
            <w:rFonts w:eastAsia="Times New Roman" w:cs="Times New Roman"/>
            <w:color w:val="0000FF"/>
            <w:sz w:val="20"/>
            <w:szCs w:val="20"/>
            <w:u w:val="single"/>
          </w:rPr>
          <w:t>http://cdn2.hubspot.net/hubfs/336169/What-is-CLASS_Info_Sheet.pdf?t=1432824252621</w:t>
        </w:r>
      </w:hyperlink>
      <w:r>
        <w:rPr>
          <w:rFonts w:eastAsia="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59EC" w14:textId="77777777" w:rsidR="00D47FBE" w:rsidRDefault="00D47FBE" w:rsidP="00193981">
    <w:pPr>
      <w:pStyle w:val="Header"/>
      <w:spacing w:before="1080"/>
    </w:pPr>
    <w:r>
      <w:rPr>
        <w:noProof/>
      </w:rPr>
      <w:drawing>
        <wp:anchor distT="0" distB="0" distL="114300" distR="114300" simplePos="0" relativeHeight="251661312" behindDoc="0" locked="0" layoutInCell="1" allowOverlap="1" wp14:anchorId="5752048A" wp14:editId="0084F708">
          <wp:simplePos x="0" y="0"/>
          <wp:positionH relativeFrom="column">
            <wp:posOffset>-914400</wp:posOffset>
          </wp:positionH>
          <wp:positionV relativeFrom="paragraph">
            <wp:posOffset>-457200</wp:posOffset>
          </wp:positionV>
          <wp:extent cx="7772400" cy="1152605"/>
          <wp:effectExtent l="0" t="0" r="0" b="9525"/>
          <wp:wrapNone/>
          <wp:docPr id="1" name="Picture 1"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273 AIR_Word-Banners-Portrait_Recolored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6C1346"/>
    <w:lvl w:ilvl="0">
      <w:start w:val="1"/>
      <w:numFmt w:val="decimal"/>
      <w:lvlText w:val="%1."/>
      <w:lvlJc w:val="left"/>
      <w:pPr>
        <w:tabs>
          <w:tab w:val="num" w:pos="720"/>
        </w:tabs>
        <w:ind w:left="720" w:hanging="360"/>
      </w:pPr>
    </w:lvl>
  </w:abstractNum>
  <w:abstractNum w:abstractNumId="1" w15:restartNumberingAfterBreak="0">
    <w:nsid w:val="28C541DB"/>
    <w:multiLevelType w:val="multilevel"/>
    <w:tmpl w:val="0FDE01E8"/>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F521F9F"/>
    <w:multiLevelType w:val="multilevel"/>
    <w:tmpl w:val="F90259FE"/>
    <w:numStyleLink w:val="AIRBullet"/>
  </w:abstractNum>
  <w:abstractNum w:abstractNumId="3" w15:restartNumberingAfterBreak="0">
    <w:nsid w:val="30D75E31"/>
    <w:multiLevelType w:val="multilevel"/>
    <w:tmpl w:val="6860ABCC"/>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4" w15:restartNumberingAfterBreak="0">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2A2BBB"/>
    <w:multiLevelType w:val="multilevel"/>
    <w:tmpl w:val="F134F144"/>
    <w:numStyleLink w:val="AIRTableBullet"/>
  </w:abstractNum>
  <w:num w:numId="1">
    <w:abstractNumId w:val="4"/>
  </w:num>
  <w:num w:numId="2">
    <w:abstractNumId w:val="1"/>
  </w:num>
  <w:num w:numId="3">
    <w:abstractNumId w:val="5"/>
  </w:num>
  <w:num w:numId="4">
    <w:abstractNumId w:val="3"/>
  </w:num>
  <w:num w:numId="5">
    <w:abstractNumId w:val="2"/>
  </w:num>
  <w:num w:numId="6">
    <w:abstractNumId w:val="2"/>
  </w:num>
  <w:num w:numId="7">
    <w:abstractNumId w:val="2"/>
  </w:num>
  <w:num w:numId="8">
    <w:abstractNumId w:val="1"/>
  </w:num>
  <w:num w:numId="9">
    <w:abstractNumId w:val="6"/>
  </w:num>
  <w:num w:numId="10">
    <w:abstractNumId w:val="6"/>
  </w:num>
  <w:num w:numId="11">
    <w:abstractNumId w:val="3"/>
  </w:num>
  <w:num w:numId="12">
    <w:abstractNumId w:val="2"/>
  </w:num>
  <w:num w:numId="13">
    <w:abstractNumId w:val="2"/>
  </w:num>
  <w:num w:numId="14">
    <w:abstractNumId w:val="2"/>
  </w:num>
  <w:num w:numId="15">
    <w:abstractNumId w:val="1"/>
  </w:num>
  <w:num w:numId="16">
    <w:abstractNumId w:val="6"/>
  </w:num>
  <w:num w:numId="17">
    <w:abstractNumId w:val="6"/>
  </w:num>
  <w:num w:numId="18">
    <w:abstractNumId w:val="3"/>
  </w:num>
  <w:num w:numId="19">
    <w:abstractNumId w:val="4"/>
  </w:num>
  <w:num w:numId="20">
    <w:abstractNumId w:val="1"/>
  </w:num>
  <w:num w:numId="21">
    <w:abstractNumId w:val="5"/>
  </w:num>
  <w:num w:numId="22">
    <w:abstractNumId w:val="3"/>
  </w:num>
  <w:num w:numId="23">
    <w:abstractNumId w:val="2"/>
  </w:num>
  <w:num w:numId="24">
    <w:abstractNumId w:val="2"/>
  </w:num>
  <w:num w:numId="25">
    <w:abstractNumId w:val="2"/>
  </w:num>
  <w:num w:numId="26">
    <w:abstractNumId w:val="1"/>
  </w:num>
  <w:num w:numId="27">
    <w:abstractNumId w:val="6"/>
  </w:num>
  <w:num w:numId="28">
    <w:abstractNumId w:val="6"/>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27"/>
    <w:rsid w:val="000103F2"/>
    <w:rsid w:val="00011CD2"/>
    <w:rsid w:val="000171DF"/>
    <w:rsid w:val="000206F9"/>
    <w:rsid w:val="00021931"/>
    <w:rsid w:val="00024C1C"/>
    <w:rsid w:val="00026501"/>
    <w:rsid w:val="000313A3"/>
    <w:rsid w:val="00035534"/>
    <w:rsid w:val="0003644A"/>
    <w:rsid w:val="000376FB"/>
    <w:rsid w:val="00041984"/>
    <w:rsid w:val="0004488C"/>
    <w:rsid w:val="00046035"/>
    <w:rsid w:val="00047285"/>
    <w:rsid w:val="00050C08"/>
    <w:rsid w:val="000607EE"/>
    <w:rsid w:val="00071707"/>
    <w:rsid w:val="0007592B"/>
    <w:rsid w:val="000876C5"/>
    <w:rsid w:val="00094A3D"/>
    <w:rsid w:val="00094FC2"/>
    <w:rsid w:val="000A3DB6"/>
    <w:rsid w:val="000B3A20"/>
    <w:rsid w:val="000B4DC2"/>
    <w:rsid w:val="000D1C07"/>
    <w:rsid w:val="000D66F1"/>
    <w:rsid w:val="000E1324"/>
    <w:rsid w:val="000E2A10"/>
    <w:rsid w:val="000E6702"/>
    <w:rsid w:val="000F33B3"/>
    <w:rsid w:val="00105342"/>
    <w:rsid w:val="00105516"/>
    <w:rsid w:val="0010731E"/>
    <w:rsid w:val="00107E53"/>
    <w:rsid w:val="001219B5"/>
    <w:rsid w:val="00124EDD"/>
    <w:rsid w:val="00125621"/>
    <w:rsid w:val="001344B8"/>
    <w:rsid w:val="001505BF"/>
    <w:rsid w:val="00154208"/>
    <w:rsid w:val="00172BAD"/>
    <w:rsid w:val="00187185"/>
    <w:rsid w:val="00190516"/>
    <w:rsid w:val="0019360D"/>
    <w:rsid w:val="00193981"/>
    <w:rsid w:val="00195A56"/>
    <w:rsid w:val="001A5B69"/>
    <w:rsid w:val="001A758E"/>
    <w:rsid w:val="001B0369"/>
    <w:rsid w:val="001B229B"/>
    <w:rsid w:val="001B590B"/>
    <w:rsid w:val="001B79D7"/>
    <w:rsid w:val="001D071A"/>
    <w:rsid w:val="001D3CFF"/>
    <w:rsid w:val="001E43AA"/>
    <w:rsid w:val="001F4907"/>
    <w:rsid w:val="002011D5"/>
    <w:rsid w:val="002065CA"/>
    <w:rsid w:val="00216D79"/>
    <w:rsid w:val="00223D17"/>
    <w:rsid w:val="0023446E"/>
    <w:rsid w:val="00235AC0"/>
    <w:rsid w:val="00241B74"/>
    <w:rsid w:val="002438B2"/>
    <w:rsid w:val="00252803"/>
    <w:rsid w:val="002534F3"/>
    <w:rsid w:val="0025539E"/>
    <w:rsid w:val="00260D28"/>
    <w:rsid w:val="00266E1F"/>
    <w:rsid w:val="00291C0B"/>
    <w:rsid w:val="002A024F"/>
    <w:rsid w:val="002C01C0"/>
    <w:rsid w:val="002C0A41"/>
    <w:rsid w:val="002C59BE"/>
    <w:rsid w:val="002C7F43"/>
    <w:rsid w:val="002E25AF"/>
    <w:rsid w:val="002E3F89"/>
    <w:rsid w:val="002E7267"/>
    <w:rsid w:val="002F0CC8"/>
    <w:rsid w:val="00300CA2"/>
    <w:rsid w:val="00304584"/>
    <w:rsid w:val="0030468E"/>
    <w:rsid w:val="00306BB8"/>
    <w:rsid w:val="00306C34"/>
    <w:rsid w:val="00307A94"/>
    <w:rsid w:val="00310EA7"/>
    <w:rsid w:val="0031141B"/>
    <w:rsid w:val="0032615E"/>
    <w:rsid w:val="003272DA"/>
    <w:rsid w:val="0033747C"/>
    <w:rsid w:val="0034000B"/>
    <w:rsid w:val="00341622"/>
    <w:rsid w:val="0036382E"/>
    <w:rsid w:val="00371D8D"/>
    <w:rsid w:val="0038322F"/>
    <w:rsid w:val="0039157A"/>
    <w:rsid w:val="003940C0"/>
    <w:rsid w:val="003950EF"/>
    <w:rsid w:val="003C5A4F"/>
    <w:rsid w:val="003C7EFC"/>
    <w:rsid w:val="003D1AD8"/>
    <w:rsid w:val="003E0939"/>
    <w:rsid w:val="003E42D5"/>
    <w:rsid w:val="003E608F"/>
    <w:rsid w:val="003F75D8"/>
    <w:rsid w:val="0042023B"/>
    <w:rsid w:val="00430865"/>
    <w:rsid w:val="0044198C"/>
    <w:rsid w:val="00443597"/>
    <w:rsid w:val="004442A4"/>
    <w:rsid w:val="0044728F"/>
    <w:rsid w:val="0045301C"/>
    <w:rsid w:val="00454D42"/>
    <w:rsid w:val="0045513C"/>
    <w:rsid w:val="00456074"/>
    <w:rsid w:val="00456DCA"/>
    <w:rsid w:val="0046428B"/>
    <w:rsid w:val="0046549B"/>
    <w:rsid w:val="0047673B"/>
    <w:rsid w:val="0048317C"/>
    <w:rsid w:val="00485D7C"/>
    <w:rsid w:val="00490EE3"/>
    <w:rsid w:val="00497CDC"/>
    <w:rsid w:val="004A26DB"/>
    <w:rsid w:val="004B240D"/>
    <w:rsid w:val="004B3C08"/>
    <w:rsid w:val="004B52B9"/>
    <w:rsid w:val="004C1A3D"/>
    <w:rsid w:val="004D20F7"/>
    <w:rsid w:val="004E30FB"/>
    <w:rsid w:val="004E5873"/>
    <w:rsid w:val="004F544C"/>
    <w:rsid w:val="00500AFD"/>
    <w:rsid w:val="005057A8"/>
    <w:rsid w:val="0050615E"/>
    <w:rsid w:val="0051007D"/>
    <w:rsid w:val="00522C1C"/>
    <w:rsid w:val="00522D61"/>
    <w:rsid w:val="00524897"/>
    <w:rsid w:val="005347E2"/>
    <w:rsid w:val="00542926"/>
    <w:rsid w:val="0055366D"/>
    <w:rsid w:val="00562E40"/>
    <w:rsid w:val="00566FBF"/>
    <w:rsid w:val="005678E6"/>
    <w:rsid w:val="0059339A"/>
    <w:rsid w:val="005A3F96"/>
    <w:rsid w:val="005A7195"/>
    <w:rsid w:val="005B140B"/>
    <w:rsid w:val="005B602B"/>
    <w:rsid w:val="005C20EA"/>
    <w:rsid w:val="005C364C"/>
    <w:rsid w:val="005E5199"/>
    <w:rsid w:val="005F5C0F"/>
    <w:rsid w:val="005F6717"/>
    <w:rsid w:val="005F7041"/>
    <w:rsid w:val="00605191"/>
    <w:rsid w:val="00606A4A"/>
    <w:rsid w:val="006070E4"/>
    <w:rsid w:val="006072B6"/>
    <w:rsid w:val="00611BDA"/>
    <w:rsid w:val="00632BDF"/>
    <w:rsid w:val="00634B11"/>
    <w:rsid w:val="006407A9"/>
    <w:rsid w:val="00640ED7"/>
    <w:rsid w:val="00640EF8"/>
    <w:rsid w:val="0064149B"/>
    <w:rsid w:val="00643A5F"/>
    <w:rsid w:val="00643F2B"/>
    <w:rsid w:val="00644648"/>
    <w:rsid w:val="00651585"/>
    <w:rsid w:val="0067592A"/>
    <w:rsid w:val="00677E61"/>
    <w:rsid w:val="0068721D"/>
    <w:rsid w:val="00694C46"/>
    <w:rsid w:val="006973EA"/>
    <w:rsid w:val="006A2017"/>
    <w:rsid w:val="006A247F"/>
    <w:rsid w:val="006A2A31"/>
    <w:rsid w:val="006B1DA3"/>
    <w:rsid w:val="006B32E2"/>
    <w:rsid w:val="006B4963"/>
    <w:rsid w:val="006B6DD8"/>
    <w:rsid w:val="006C0D47"/>
    <w:rsid w:val="006C6640"/>
    <w:rsid w:val="006C68EC"/>
    <w:rsid w:val="006C693A"/>
    <w:rsid w:val="006D28AC"/>
    <w:rsid w:val="006D338A"/>
    <w:rsid w:val="006D40E4"/>
    <w:rsid w:val="006D4EE1"/>
    <w:rsid w:val="006D7D47"/>
    <w:rsid w:val="006E038D"/>
    <w:rsid w:val="006E04FE"/>
    <w:rsid w:val="006E0AEC"/>
    <w:rsid w:val="006E326B"/>
    <w:rsid w:val="006E7DC4"/>
    <w:rsid w:val="006F046F"/>
    <w:rsid w:val="006F1048"/>
    <w:rsid w:val="006F14F8"/>
    <w:rsid w:val="00700804"/>
    <w:rsid w:val="0071286A"/>
    <w:rsid w:val="007141DC"/>
    <w:rsid w:val="00725F3F"/>
    <w:rsid w:val="007325A0"/>
    <w:rsid w:val="007402EB"/>
    <w:rsid w:val="007404BE"/>
    <w:rsid w:val="0074313D"/>
    <w:rsid w:val="00751E12"/>
    <w:rsid w:val="00756F85"/>
    <w:rsid w:val="00772EC1"/>
    <w:rsid w:val="007811C6"/>
    <w:rsid w:val="0078134F"/>
    <w:rsid w:val="007818A0"/>
    <w:rsid w:val="00782B76"/>
    <w:rsid w:val="00792F42"/>
    <w:rsid w:val="007963C8"/>
    <w:rsid w:val="007A1F5F"/>
    <w:rsid w:val="007B3D77"/>
    <w:rsid w:val="007C23A2"/>
    <w:rsid w:val="007C30BB"/>
    <w:rsid w:val="007C48F7"/>
    <w:rsid w:val="007C6767"/>
    <w:rsid w:val="007D537C"/>
    <w:rsid w:val="007D7A14"/>
    <w:rsid w:val="007E5500"/>
    <w:rsid w:val="007E5F89"/>
    <w:rsid w:val="00820C5C"/>
    <w:rsid w:val="00823321"/>
    <w:rsid w:val="0082526B"/>
    <w:rsid w:val="00830EA0"/>
    <w:rsid w:val="008409B4"/>
    <w:rsid w:val="008521F4"/>
    <w:rsid w:val="008522F0"/>
    <w:rsid w:val="008558D0"/>
    <w:rsid w:val="00855C66"/>
    <w:rsid w:val="00870E14"/>
    <w:rsid w:val="00870F0A"/>
    <w:rsid w:val="00877347"/>
    <w:rsid w:val="008A5227"/>
    <w:rsid w:val="008B10D5"/>
    <w:rsid w:val="008B2F18"/>
    <w:rsid w:val="008B3B7D"/>
    <w:rsid w:val="008B520B"/>
    <w:rsid w:val="008B5D6E"/>
    <w:rsid w:val="008B7186"/>
    <w:rsid w:val="008B7CCB"/>
    <w:rsid w:val="008C65CB"/>
    <w:rsid w:val="008D7C9B"/>
    <w:rsid w:val="008E6850"/>
    <w:rsid w:val="008F62CA"/>
    <w:rsid w:val="008F6826"/>
    <w:rsid w:val="009025A3"/>
    <w:rsid w:val="00912D97"/>
    <w:rsid w:val="00916887"/>
    <w:rsid w:val="00926F03"/>
    <w:rsid w:val="009316A0"/>
    <w:rsid w:val="00935236"/>
    <w:rsid w:val="0093614D"/>
    <w:rsid w:val="00941881"/>
    <w:rsid w:val="00941F84"/>
    <w:rsid w:val="00942FE4"/>
    <w:rsid w:val="00950C35"/>
    <w:rsid w:val="0096394D"/>
    <w:rsid w:val="00977D3F"/>
    <w:rsid w:val="00995683"/>
    <w:rsid w:val="009A5F97"/>
    <w:rsid w:val="009C0C39"/>
    <w:rsid w:val="009D5FF5"/>
    <w:rsid w:val="009E2189"/>
    <w:rsid w:val="009E4138"/>
    <w:rsid w:val="009F166F"/>
    <w:rsid w:val="009F29B7"/>
    <w:rsid w:val="009F3EA2"/>
    <w:rsid w:val="009F7571"/>
    <w:rsid w:val="00A119E4"/>
    <w:rsid w:val="00A13BD7"/>
    <w:rsid w:val="00A177FA"/>
    <w:rsid w:val="00A21121"/>
    <w:rsid w:val="00A315C8"/>
    <w:rsid w:val="00A3395D"/>
    <w:rsid w:val="00A34AFF"/>
    <w:rsid w:val="00A37AAE"/>
    <w:rsid w:val="00A47A7E"/>
    <w:rsid w:val="00A47B9B"/>
    <w:rsid w:val="00A53AFC"/>
    <w:rsid w:val="00A556A6"/>
    <w:rsid w:val="00A607A0"/>
    <w:rsid w:val="00A60C11"/>
    <w:rsid w:val="00A62303"/>
    <w:rsid w:val="00A6609E"/>
    <w:rsid w:val="00A71719"/>
    <w:rsid w:val="00A8747D"/>
    <w:rsid w:val="00A92A21"/>
    <w:rsid w:val="00AA3847"/>
    <w:rsid w:val="00AA3B1F"/>
    <w:rsid w:val="00AB466F"/>
    <w:rsid w:val="00AB6416"/>
    <w:rsid w:val="00AC136C"/>
    <w:rsid w:val="00AD11B4"/>
    <w:rsid w:val="00AD4F4E"/>
    <w:rsid w:val="00AE11D3"/>
    <w:rsid w:val="00AE3F8C"/>
    <w:rsid w:val="00AF1AC8"/>
    <w:rsid w:val="00AF32BC"/>
    <w:rsid w:val="00B0022B"/>
    <w:rsid w:val="00B027A2"/>
    <w:rsid w:val="00B07F61"/>
    <w:rsid w:val="00B10354"/>
    <w:rsid w:val="00B11F12"/>
    <w:rsid w:val="00B135FE"/>
    <w:rsid w:val="00B21F3C"/>
    <w:rsid w:val="00B227E3"/>
    <w:rsid w:val="00B23E11"/>
    <w:rsid w:val="00B240E1"/>
    <w:rsid w:val="00B34F03"/>
    <w:rsid w:val="00B36CDB"/>
    <w:rsid w:val="00B36D87"/>
    <w:rsid w:val="00B41164"/>
    <w:rsid w:val="00B468B0"/>
    <w:rsid w:val="00B5017F"/>
    <w:rsid w:val="00B51C2B"/>
    <w:rsid w:val="00B53FED"/>
    <w:rsid w:val="00B5714D"/>
    <w:rsid w:val="00B70FDD"/>
    <w:rsid w:val="00B86A07"/>
    <w:rsid w:val="00B935A0"/>
    <w:rsid w:val="00B94737"/>
    <w:rsid w:val="00BA58A1"/>
    <w:rsid w:val="00BB1D69"/>
    <w:rsid w:val="00BB6FD7"/>
    <w:rsid w:val="00BC61CB"/>
    <w:rsid w:val="00BD13E6"/>
    <w:rsid w:val="00BE6906"/>
    <w:rsid w:val="00BE7BC9"/>
    <w:rsid w:val="00BF0312"/>
    <w:rsid w:val="00BF35F0"/>
    <w:rsid w:val="00C0717E"/>
    <w:rsid w:val="00C073B5"/>
    <w:rsid w:val="00C111A7"/>
    <w:rsid w:val="00C13C07"/>
    <w:rsid w:val="00C2391B"/>
    <w:rsid w:val="00C26D41"/>
    <w:rsid w:val="00C31119"/>
    <w:rsid w:val="00C32540"/>
    <w:rsid w:val="00C33158"/>
    <w:rsid w:val="00C428FA"/>
    <w:rsid w:val="00C4377F"/>
    <w:rsid w:val="00C46F7E"/>
    <w:rsid w:val="00C679F3"/>
    <w:rsid w:val="00C723F5"/>
    <w:rsid w:val="00C74A6F"/>
    <w:rsid w:val="00C75E84"/>
    <w:rsid w:val="00C975FB"/>
    <w:rsid w:val="00C979EE"/>
    <w:rsid w:val="00CB0C46"/>
    <w:rsid w:val="00CB415D"/>
    <w:rsid w:val="00CD1756"/>
    <w:rsid w:val="00CD1D2C"/>
    <w:rsid w:val="00CD4D36"/>
    <w:rsid w:val="00CE2734"/>
    <w:rsid w:val="00CF4A1A"/>
    <w:rsid w:val="00CF7117"/>
    <w:rsid w:val="00D03EF5"/>
    <w:rsid w:val="00D16BD5"/>
    <w:rsid w:val="00D17EF8"/>
    <w:rsid w:val="00D243E0"/>
    <w:rsid w:val="00D26D26"/>
    <w:rsid w:val="00D317A3"/>
    <w:rsid w:val="00D35C53"/>
    <w:rsid w:val="00D43663"/>
    <w:rsid w:val="00D454A8"/>
    <w:rsid w:val="00D47FBE"/>
    <w:rsid w:val="00D50011"/>
    <w:rsid w:val="00D5162D"/>
    <w:rsid w:val="00D60053"/>
    <w:rsid w:val="00D641AC"/>
    <w:rsid w:val="00D72029"/>
    <w:rsid w:val="00D73D3F"/>
    <w:rsid w:val="00D74730"/>
    <w:rsid w:val="00D75D37"/>
    <w:rsid w:val="00D91801"/>
    <w:rsid w:val="00D97625"/>
    <w:rsid w:val="00DA31F4"/>
    <w:rsid w:val="00DB3D6B"/>
    <w:rsid w:val="00DB6494"/>
    <w:rsid w:val="00DB6BBC"/>
    <w:rsid w:val="00DC1CC5"/>
    <w:rsid w:val="00DF14E0"/>
    <w:rsid w:val="00DF3E0F"/>
    <w:rsid w:val="00DF5BCE"/>
    <w:rsid w:val="00E00A87"/>
    <w:rsid w:val="00E03113"/>
    <w:rsid w:val="00E05141"/>
    <w:rsid w:val="00E10E28"/>
    <w:rsid w:val="00E133FC"/>
    <w:rsid w:val="00E14EF9"/>
    <w:rsid w:val="00E17983"/>
    <w:rsid w:val="00E24B8D"/>
    <w:rsid w:val="00E30079"/>
    <w:rsid w:val="00E401D5"/>
    <w:rsid w:val="00E421CF"/>
    <w:rsid w:val="00E62D8C"/>
    <w:rsid w:val="00E64847"/>
    <w:rsid w:val="00E65459"/>
    <w:rsid w:val="00E86074"/>
    <w:rsid w:val="00E87094"/>
    <w:rsid w:val="00E97CC2"/>
    <w:rsid w:val="00EA1B57"/>
    <w:rsid w:val="00EA5170"/>
    <w:rsid w:val="00EA5D4E"/>
    <w:rsid w:val="00EA6ABB"/>
    <w:rsid w:val="00EC12F1"/>
    <w:rsid w:val="00EC3DB7"/>
    <w:rsid w:val="00EC66E2"/>
    <w:rsid w:val="00ED61CB"/>
    <w:rsid w:val="00ED7C27"/>
    <w:rsid w:val="00EE1F14"/>
    <w:rsid w:val="00EF0B56"/>
    <w:rsid w:val="00EF530E"/>
    <w:rsid w:val="00F136DA"/>
    <w:rsid w:val="00F217D4"/>
    <w:rsid w:val="00F33A7B"/>
    <w:rsid w:val="00F3474F"/>
    <w:rsid w:val="00F42613"/>
    <w:rsid w:val="00F42E14"/>
    <w:rsid w:val="00F4795F"/>
    <w:rsid w:val="00F54E14"/>
    <w:rsid w:val="00F55EE3"/>
    <w:rsid w:val="00F561EA"/>
    <w:rsid w:val="00F71E6D"/>
    <w:rsid w:val="00F74431"/>
    <w:rsid w:val="00F76A8F"/>
    <w:rsid w:val="00F91B7C"/>
    <w:rsid w:val="00F93041"/>
    <w:rsid w:val="00F966A4"/>
    <w:rsid w:val="00FA2F82"/>
    <w:rsid w:val="00FA5286"/>
    <w:rsid w:val="00FC030B"/>
    <w:rsid w:val="00FC4C38"/>
    <w:rsid w:val="00FC7802"/>
    <w:rsid w:val="00FC79DC"/>
    <w:rsid w:val="00FD06FE"/>
    <w:rsid w:val="00FD19E9"/>
    <w:rsid w:val="00FD5012"/>
    <w:rsid w:val="00FD5F7E"/>
    <w:rsid w:val="00FE4A47"/>
    <w:rsid w:val="00FE6763"/>
    <w:rsid w:val="00FF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E9BE"/>
  <w15:docId w15:val="{CE018646-3786-4067-A87C-A5C12361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B76"/>
    <w:pPr>
      <w:spacing w:after="160" w:line="259" w:lineRule="auto"/>
    </w:pPr>
    <w:rPr>
      <w:rFonts w:eastAsiaTheme="minorHAnsi"/>
    </w:rPr>
  </w:style>
  <w:style w:type="paragraph" w:styleId="Heading1">
    <w:name w:val="heading 1"/>
    <w:next w:val="BodyText"/>
    <w:link w:val="Heading1Char"/>
    <w:uiPriority w:val="9"/>
    <w:qFormat/>
    <w:rsid w:val="00193981"/>
    <w:pPr>
      <w:spacing w:after="300" w:line="240" w:lineRule="auto"/>
      <w:contextualSpacing/>
      <w:outlineLvl w:val="0"/>
    </w:pPr>
    <w:rPr>
      <w:rFonts w:ascii="Arial" w:eastAsia="Times New Roman" w:hAnsi="Arial" w:cs="Times New Roman"/>
      <w:b/>
      <w:color w:val="003462" w:themeColor="text2"/>
      <w:kern w:val="28"/>
      <w:sz w:val="40"/>
      <w:szCs w:val="40"/>
    </w:rPr>
  </w:style>
  <w:style w:type="paragraph" w:styleId="Heading2">
    <w:name w:val="heading 2"/>
    <w:next w:val="BodyText"/>
    <w:link w:val="Heading2Char"/>
    <w:uiPriority w:val="9"/>
    <w:qFormat/>
    <w:rsid w:val="005057A8"/>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9"/>
    <w:qFormat/>
    <w:rsid w:val="005057A8"/>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5057A8"/>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5057A8"/>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5057A8"/>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7A8"/>
    <w:rPr>
      <w:color w:val="0000FF" w:themeColor="hyperlink"/>
      <w:u w:val="single"/>
    </w:rPr>
  </w:style>
  <w:style w:type="character" w:styleId="CommentReference">
    <w:name w:val="annotation reference"/>
    <w:basedOn w:val="DefaultParagraphFont"/>
    <w:uiPriority w:val="99"/>
    <w:semiHidden/>
    <w:unhideWhenUsed/>
    <w:rsid w:val="009316A0"/>
    <w:rPr>
      <w:sz w:val="16"/>
      <w:szCs w:val="16"/>
    </w:rPr>
  </w:style>
  <w:style w:type="table" w:customStyle="1" w:styleId="AIRBlueTable">
    <w:name w:val="AIR Blue Table"/>
    <w:basedOn w:val="TableNormal"/>
    <w:uiPriority w:val="99"/>
    <w:rsid w:val="005057A8"/>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5057A8"/>
    <w:pPr>
      <w:numPr>
        <w:numId w:val="1"/>
      </w:numPr>
    </w:pPr>
  </w:style>
  <w:style w:type="table" w:customStyle="1" w:styleId="AIRGrayTable">
    <w:name w:val="AIR Gray Table"/>
    <w:basedOn w:val="TableNormal"/>
    <w:uiPriority w:val="99"/>
    <w:rsid w:val="005057A8"/>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paragraph" w:styleId="CommentText">
    <w:name w:val="annotation text"/>
    <w:basedOn w:val="Normal"/>
    <w:link w:val="CommentTextChar"/>
    <w:uiPriority w:val="99"/>
    <w:unhideWhenUsed/>
    <w:rsid w:val="009316A0"/>
    <w:pPr>
      <w:spacing w:after="0" w:line="240" w:lineRule="auto"/>
    </w:pPr>
    <w:rPr>
      <w:rFonts w:eastAsia="Times New Roman"/>
      <w:sz w:val="20"/>
      <w:szCs w:val="20"/>
    </w:rPr>
  </w:style>
  <w:style w:type="numbering" w:customStyle="1" w:styleId="AIRNumber">
    <w:name w:val="AIR Number"/>
    <w:uiPriority w:val="99"/>
    <w:rsid w:val="005057A8"/>
    <w:pPr>
      <w:numPr>
        <w:numId w:val="2"/>
      </w:numPr>
    </w:pPr>
  </w:style>
  <w:style w:type="numbering" w:customStyle="1" w:styleId="AIRTableBullet">
    <w:name w:val="AIR Table Bullet"/>
    <w:uiPriority w:val="99"/>
    <w:rsid w:val="005057A8"/>
    <w:pPr>
      <w:numPr>
        <w:numId w:val="3"/>
      </w:numPr>
    </w:pPr>
  </w:style>
  <w:style w:type="numbering" w:customStyle="1" w:styleId="AIRTableNumbering">
    <w:name w:val="AIR Table Numbering"/>
    <w:uiPriority w:val="99"/>
    <w:rsid w:val="005057A8"/>
    <w:pPr>
      <w:numPr>
        <w:numId w:val="4"/>
      </w:numPr>
    </w:pPr>
  </w:style>
  <w:style w:type="paragraph" w:customStyle="1" w:styleId="Bullet1">
    <w:name w:val="Bullet 1"/>
    <w:basedOn w:val="BodyText"/>
    <w:uiPriority w:val="4"/>
    <w:qFormat/>
    <w:rsid w:val="005057A8"/>
    <w:pPr>
      <w:keepLines/>
      <w:numPr>
        <w:numId w:val="25"/>
      </w:numPr>
      <w:spacing w:before="120"/>
    </w:pPr>
  </w:style>
  <w:style w:type="paragraph" w:styleId="BodyText">
    <w:name w:val="Body Text"/>
    <w:link w:val="BodyTextChar"/>
    <w:qFormat/>
    <w:rsid w:val="005057A8"/>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57A8"/>
    <w:rPr>
      <w:rFonts w:eastAsia="Times New Roman" w:cs="Times New Roman"/>
      <w:sz w:val="24"/>
      <w:szCs w:val="24"/>
    </w:rPr>
  </w:style>
  <w:style w:type="paragraph" w:customStyle="1" w:styleId="Bullet2">
    <w:name w:val="Bullet 2"/>
    <w:basedOn w:val="BodyText"/>
    <w:uiPriority w:val="4"/>
    <w:qFormat/>
    <w:rsid w:val="005057A8"/>
    <w:pPr>
      <w:keepLines/>
      <w:numPr>
        <w:ilvl w:val="1"/>
        <w:numId w:val="25"/>
      </w:numPr>
      <w:spacing w:before="120"/>
    </w:pPr>
  </w:style>
  <w:style w:type="paragraph" w:customStyle="1" w:styleId="Bullet3">
    <w:name w:val="Bullet 3"/>
    <w:basedOn w:val="BodyText"/>
    <w:uiPriority w:val="4"/>
    <w:qFormat/>
    <w:rsid w:val="005057A8"/>
    <w:pPr>
      <w:keepLines/>
      <w:numPr>
        <w:ilvl w:val="2"/>
        <w:numId w:val="25"/>
      </w:numPr>
      <w:spacing w:before="120"/>
      <w:contextualSpacing/>
    </w:pPr>
  </w:style>
  <w:style w:type="paragraph" w:customStyle="1" w:styleId="NumberedList">
    <w:name w:val="Numbered List"/>
    <w:basedOn w:val="BodyText"/>
    <w:uiPriority w:val="4"/>
    <w:qFormat/>
    <w:rsid w:val="005057A8"/>
    <w:pPr>
      <w:keepLines/>
      <w:numPr>
        <w:numId w:val="26"/>
      </w:numPr>
      <w:spacing w:before="120"/>
    </w:pPr>
  </w:style>
  <w:style w:type="paragraph" w:customStyle="1" w:styleId="TableBullet1">
    <w:name w:val="Table Bullet 1"/>
    <w:basedOn w:val="Normal"/>
    <w:uiPriority w:val="16"/>
    <w:qFormat/>
    <w:rsid w:val="005057A8"/>
    <w:pPr>
      <w:numPr>
        <w:numId w:val="28"/>
      </w:numPr>
      <w:spacing w:before="40" w:after="40" w:line="240" w:lineRule="auto"/>
    </w:pPr>
    <w:rPr>
      <w:rFonts w:asciiTheme="majorHAnsi" w:eastAsia="Times New Roman" w:hAnsiTheme="majorHAnsi" w:cs="Times New Roman"/>
      <w:sz w:val="20"/>
      <w:szCs w:val="20"/>
    </w:rPr>
  </w:style>
  <w:style w:type="paragraph" w:customStyle="1" w:styleId="TableBullet2">
    <w:name w:val="Table Bullet 2"/>
    <w:basedOn w:val="Normal"/>
    <w:uiPriority w:val="16"/>
    <w:qFormat/>
    <w:rsid w:val="005057A8"/>
    <w:pPr>
      <w:numPr>
        <w:ilvl w:val="1"/>
        <w:numId w:val="28"/>
      </w:numPr>
      <w:spacing w:before="40" w:after="40" w:line="240" w:lineRule="auto"/>
    </w:pPr>
    <w:rPr>
      <w:rFonts w:asciiTheme="majorHAnsi" w:eastAsia="Times New Roman" w:hAnsiTheme="majorHAnsi" w:cs="Times New Roman"/>
      <w:sz w:val="20"/>
      <w:szCs w:val="20"/>
    </w:rPr>
  </w:style>
  <w:style w:type="paragraph" w:customStyle="1" w:styleId="TableNumbering">
    <w:name w:val="Table Numbering"/>
    <w:basedOn w:val="TableText"/>
    <w:uiPriority w:val="16"/>
    <w:qFormat/>
    <w:rsid w:val="005057A8"/>
    <w:pPr>
      <w:numPr>
        <w:numId w:val="29"/>
      </w:numPr>
    </w:pPr>
  </w:style>
  <w:style w:type="paragraph" w:styleId="BlockText">
    <w:name w:val="Block Text"/>
    <w:basedOn w:val="BodyText"/>
    <w:next w:val="BodyText"/>
    <w:uiPriority w:val="1"/>
    <w:qFormat/>
    <w:rsid w:val="005057A8"/>
    <w:pPr>
      <w:spacing w:before="120"/>
      <w:ind w:left="720"/>
    </w:pPr>
  </w:style>
  <w:style w:type="paragraph" w:styleId="Caption">
    <w:name w:val="caption"/>
    <w:next w:val="Normal"/>
    <w:uiPriority w:val="99"/>
    <w:unhideWhenUsed/>
    <w:rsid w:val="005057A8"/>
    <w:pPr>
      <w:keepNext/>
      <w:spacing w:before="240" w:after="120" w:line="240" w:lineRule="auto"/>
    </w:pPr>
    <w:rPr>
      <w:rFonts w:asciiTheme="majorHAnsi" w:eastAsia="Times New Roman" w:hAnsiTheme="majorHAnsi" w:cs="Times New Roman"/>
      <w:b/>
      <w:sz w:val="20"/>
      <w:szCs w:val="24"/>
    </w:rPr>
  </w:style>
  <w:style w:type="character" w:customStyle="1" w:styleId="CommentTextChar">
    <w:name w:val="Comment Text Char"/>
    <w:basedOn w:val="DefaultParagraphFont"/>
    <w:link w:val="CommentText"/>
    <w:uiPriority w:val="99"/>
    <w:rsid w:val="009316A0"/>
    <w:rPr>
      <w:rFonts w:eastAsia="Times New Roman"/>
      <w:sz w:val="20"/>
      <w:szCs w:val="20"/>
    </w:rPr>
  </w:style>
  <w:style w:type="paragraph" w:styleId="BalloonText">
    <w:name w:val="Balloon Text"/>
    <w:basedOn w:val="Normal"/>
    <w:link w:val="BalloonTextChar"/>
    <w:uiPriority w:val="99"/>
    <w:semiHidden/>
    <w:unhideWhenUsed/>
    <w:rsid w:val="009316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316A0"/>
    <w:rPr>
      <w:rFonts w:ascii="Tahoma" w:eastAsia="Times New Roman" w:hAnsi="Tahoma" w:cs="Tahoma"/>
      <w:sz w:val="16"/>
      <w:szCs w:val="16"/>
    </w:rPr>
  </w:style>
  <w:style w:type="character" w:styleId="EndnoteReference">
    <w:name w:val="endnote reference"/>
    <w:basedOn w:val="DefaultParagraphFont"/>
    <w:uiPriority w:val="99"/>
    <w:semiHidden/>
    <w:unhideWhenUsed/>
    <w:rsid w:val="005057A8"/>
    <w:rPr>
      <w:vertAlign w:val="superscript"/>
    </w:rPr>
  </w:style>
  <w:style w:type="paragraph" w:styleId="EndnoteText">
    <w:name w:val="endnote text"/>
    <w:basedOn w:val="Normal"/>
    <w:link w:val="EndnoteTextChar"/>
    <w:uiPriority w:val="99"/>
    <w:semiHidden/>
    <w:unhideWhenUsed/>
    <w:rsid w:val="005057A8"/>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5057A8"/>
    <w:rPr>
      <w:rFonts w:eastAsia="Times New Roman"/>
      <w:sz w:val="20"/>
      <w:szCs w:val="20"/>
    </w:rPr>
  </w:style>
  <w:style w:type="paragraph" w:customStyle="1" w:styleId="ExhibitTitle">
    <w:name w:val="Exhibit Title"/>
    <w:basedOn w:val="Caption"/>
    <w:next w:val="Normal"/>
    <w:uiPriority w:val="12"/>
    <w:qFormat/>
    <w:rsid w:val="005057A8"/>
  </w:style>
  <w:style w:type="paragraph" w:customStyle="1" w:styleId="FigurePlacement">
    <w:name w:val="Figure Placement"/>
    <w:uiPriority w:val="14"/>
    <w:qFormat/>
    <w:rsid w:val="005057A8"/>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5057A8"/>
    <w:pPr>
      <w:keepLines/>
    </w:pPr>
  </w:style>
  <w:style w:type="paragraph" w:styleId="Footer">
    <w:name w:val="footer"/>
    <w:link w:val="FooterChar"/>
    <w:uiPriority w:val="99"/>
    <w:unhideWhenUsed/>
    <w:qFormat/>
    <w:rsid w:val="005057A8"/>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5057A8"/>
    <w:rPr>
      <w:rFonts w:eastAsia="Times New Roman" w:cs="Times New Roman"/>
      <w:sz w:val="20"/>
      <w:szCs w:val="20"/>
    </w:rPr>
  </w:style>
  <w:style w:type="character" w:styleId="FootnoteReference">
    <w:name w:val="footnote reference"/>
    <w:uiPriority w:val="99"/>
    <w:qFormat/>
    <w:rsid w:val="005057A8"/>
    <w:rPr>
      <w:vertAlign w:val="superscript"/>
    </w:rPr>
  </w:style>
  <w:style w:type="paragraph" w:styleId="FootnoteText">
    <w:name w:val="footnote text"/>
    <w:link w:val="FootnoteTextChar"/>
    <w:uiPriority w:val="99"/>
    <w:qFormat/>
    <w:rsid w:val="005057A8"/>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5057A8"/>
    <w:rPr>
      <w:rFonts w:eastAsia="Times New Roman" w:cs="Times New Roman"/>
      <w:sz w:val="20"/>
      <w:szCs w:val="20"/>
    </w:rPr>
  </w:style>
  <w:style w:type="paragraph" w:styleId="Header">
    <w:name w:val="header"/>
    <w:link w:val="HeaderChar"/>
    <w:uiPriority w:val="99"/>
    <w:unhideWhenUsed/>
    <w:rsid w:val="005057A8"/>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057A8"/>
    <w:rPr>
      <w:rFonts w:eastAsia="Times New Roman" w:cs="Times New Roman"/>
      <w:sz w:val="24"/>
      <w:szCs w:val="24"/>
    </w:rPr>
  </w:style>
  <w:style w:type="character" w:customStyle="1" w:styleId="Heading1Char">
    <w:name w:val="Heading 1 Char"/>
    <w:basedOn w:val="DefaultParagraphFont"/>
    <w:link w:val="Heading1"/>
    <w:uiPriority w:val="9"/>
    <w:rsid w:val="00193981"/>
    <w:rPr>
      <w:rFonts w:ascii="Arial" w:eastAsia="Times New Roman" w:hAnsi="Arial" w:cs="Times New Roman"/>
      <w:b/>
      <w:color w:val="003462" w:themeColor="text2"/>
      <w:kern w:val="28"/>
      <w:sz w:val="40"/>
      <w:szCs w:val="40"/>
    </w:rPr>
  </w:style>
  <w:style w:type="character" w:customStyle="1" w:styleId="Heading2Char">
    <w:name w:val="Heading 2 Char"/>
    <w:basedOn w:val="DefaultParagraphFont"/>
    <w:link w:val="Heading2"/>
    <w:uiPriority w:val="9"/>
    <w:rsid w:val="005057A8"/>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5057A8"/>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5057A8"/>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5057A8"/>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5057A8"/>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5057A8"/>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5057A8"/>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5057A8"/>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5057A8"/>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5057A8"/>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5057A8"/>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057A8"/>
    <w:pPr>
      <w:tabs>
        <w:tab w:val="right" w:pos="9360"/>
      </w:tabs>
      <w:spacing w:after="580" w:line="240" w:lineRule="auto"/>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057A8"/>
    <w:rPr>
      <w:rFonts w:asciiTheme="majorHAnsi" w:eastAsia="Calibri" w:hAnsiTheme="majorHAnsi"/>
      <w:sz w:val="16"/>
      <w:szCs w:val="16"/>
    </w:rPr>
  </w:style>
  <w:style w:type="paragraph" w:customStyle="1" w:styleId="Reference">
    <w:name w:val="Reference"/>
    <w:link w:val="ReferenceChar"/>
    <w:uiPriority w:val="20"/>
    <w:rsid w:val="005057A8"/>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5057A8"/>
    <w:rPr>
      <w:rFonts w:eastAsia="Times New Roman" w:cs="Times New Roman"/>
      <w:sz w:val="24"/>
      <w:szCs w:val="20"/>
    </w:rPr>
  </w:style>
  <w:style w:type="character" w:customStyle="1" w:styleId="ReferenceItalics">
    <w:name w:val="Reference Italics"/>
    <w:basedOn w:val="DefaultParagraphFont"/>
    <w:uiPriority w:val="20"/>
    <w:qFormat/>
    <w:rsid w:val="005057A8"/>
    <w:rPr>
      <w:i/>
    </w:rPr>
  </w:style>
  <w:style w:type="paragraph" w:customStyle="1" w:styleId="ReferenceSubheading">
    <w:name w:val="Reference Subheading"/>
    <w:basedOn w:val="Heading3"/>
    <w:uiPriority w:val="19"/>
    <w:qFormat/>
    <w:rsid w:val="005057A8"/>
    <w:pPr>
      <w:outlineLvl w:val="9"/>
    </w:pPr>
  </w:style>
  <w:style w:type="paragraph" w:customStyle="1" w:styleId="TableColumnHeadCentered">
    <w:name w:val="Table Column Head Centered"/>
    <w:basedOn w:val="Normal"/>
    <w:uiPriority w:val="15"/>
    <w:qFormat/>
    <w:rsid w:val="005057A8"/>
    <w:pPr>
      <w:spacing w:before="40" w:after="40" w:line="240" w:lineRule="auto"/>
      <w:jc w:val="center"/>
    </w:pPr>
    <w:rPr>
      <w:rFonts w:asciiTheme="majorHAnsi" w:eastAsia="Times New Roman" w:hAnsiTheme="majorHAnsi" w:cs="Times New Roman"/>
      <w:b/>
      <w:bCs/>
      <w:sz w:val="20"/>
      <w:szCs w:val="20"/>
    </w:rPr>
  </w:style>
  <w:style w:type="paragraph" w:customStyle="1" w:styleId="TableColumnHeadLeft">
    <w:name w:val="Table Column Head Left"/>
    <w:basedOn w:val="Normal"/>
    <w:uiPriority w:val="15"/>
    <w:qFormat/>
    <w:rsid w:val="005057A8"/>
    <w:pPr>
      <w:spacing w:before="40" w:after="40" w:line="240" w:lineRule="auto"/>
    </w:pPr>
    <w:rPr>
      <w:rFonts w:asciiTheme="majorHAnsi" w:eastAsia="Times New Roman" w:hAnsiTheme="majorHAnsi" w:cs="Times New Roman"/>
      <w:b/>
      <w:bCs/>
      <w:sz w:val="20"/>
      <w:szCs w:val="20"/>
    </w:rPr>
  </w:style>
  <w:style w:type="paragraph" w:customStyle="1" w:styleId="TableText">
    <w:name w:val="Table Text"/>
    <w:qFormat/>
    <w:rsid w:val="005057A8"/>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5057A8"/>
    <w:pPr>
      <w:spacing w:before="120" w:after="120"/>
      <w:contextualSpacing/>
    </w:pPr>
    <w:rPr>
      <w:sz w:val="18"/>
    </w:rPr>
  </w:style>
  <w:style w:type="paragraph" w:customStyle="1" w:styleId="TableSubheading">
    <w:name w:val="Table Subheading"/>
    <w:basedOn w:val="TableText"/>
    <w:uiPriority w:val="15"/>
    <w:qFormat/>
    <w:rsid w:val="005057A8"/>
    <w:rPr>
      <w:b/>
      <w:szCs w:val="24"/>
    </w:rPr>
  </w:style>
  <w:style w:type="paragraph" w:customStyle="1" w:styleId="TableTextCentered">
    <w:name w:val="Table Text Centered"/>
    <w:basedOn w:val="TableText"/>
    <w:uiPriority w:val="15"/>
    <w:qFormat/>
    <w:rsid w:val="005057A8"/>
    <w:pPr>
      <w:jc w:val="center"/>
    </w:pPr>
  </w:style>
  <w:style w:type="paragraph" w:customStyle="1" w:styleId="TableTitle">
    <w:name w:val="Table Title"/>
    <w:basedOn w:val="Caption"/>
    <w:next w:val="BodyText"/>
    <w:uiPriority w:val="14"/>
    <w:qFormat/>
    <w:rsid w:val="005057A8"/>
  </w:style>
  <w:style w:type="paragraph" w:customStyle="1" w:styleId="Call-outText">
    <w:name w:val="Call-out Text"/>
    <w:next w:val="BodyText"/>
    <w:uiPriority w:val="1"/>
    <w:rsid w:val="005057A8"/>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table" w:styleId="TableGrid">
    <w:name w:val="Table Grid"/>
    <w:basedOn w:val="TableNormal"/>
    <w:uiPriority w:val="59"/>
    <w:rsid w:val="0050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7170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071707"/>
    <w:rPr>
      <w:rFonts w:eastAsiaTheme="minorHAnsi"/>
      <w:b/>
      <w:bCs/>
      <w:sz w:val="20"/>
      <w:szCs w:val="20"/>
    </w:rPr>
  </w:style>
  <w:style w:type="character" w:styleId="FollowedHyperlink">
    <w:name w:val="FollowedHyperlink"/>
    <w:basedOn w:val="DefaultParagraphFont"/>
    <w:uiPriority w:val="99"/>
    <w:semiHidden/>
    <w:unhideWhenUsed/>
    <w:rsid w:val="00011CD2"/>
    <w:rPr>
      <w:color w:val="800080" w:themeColor="followedHyperlink"/>
      <w:u w:val="single"/>
    </w:rPr>
  </w:style>
  <w:style w:type="paragraph" w:styleId="ListParagraph">
    <w:name w:val="List Paragraph"/>
    <w:basedOn w:val="Normal"/>
    <w:uiPriority w:val="34"/>
    <w:qFormat/>
    <w:rsid w:val="00C111A7"/>
    <w:pPr>
      <w:spacing w:after="0" w:line="240" w:lineRule="auto"/>
      <w:ind w:left="720"/>
    </w:pPr>
    <w:rPr>
      <w:rFonts w:ascii="Calibri" w:hAnsi="Calibri" w:cs="Calibri"/>
    </w:rPr>
  </w:style>
  <w:style w:type="paragraph" w:styleId="Revision">
    <w:name w:val="Revision"/>
    <w:hidden/>
    <w:uiPriority w:val="99"/>
    <w:semiHidden/>
    <w:rsid w:val="00950C35"/>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04045">
      <w:bodyDiv w:val="1"/>
      <w:marLeft w:val="0"/>
      <w:marRight w:val="0"/>
      <w:marTop w:val="0"/>
      <w:marBottom w:val="0"/>
      <w:divBdr>
        <w:top w:val="none" w:sz="0" w:space="0" w:color="auto"/>
        <w:left w:val="none" w:sz="0" w:space="0" w:color="auto"/>
        <w:bottom w:val="none" w:sz="0" w:space="0" w:color="auto"/>
        <w:right w:val="none" w:sz="0" w:space="0" w:color="auto"/>
      </w:divBdr>
    </w:div>
    <w:div w:id="1000086810">
      <w:bodyDiv w:val="1"/>
      <w:marLeft w:val="0"/>
      <w:marRight w:val="0"/>
      <w:marTop w:val="0"/>
      <w:marBottom w:val="0"/>
      <w:divBdr>
        <w:top w:val="none" w:sz="0" w:space="0" w:color="auto"/>
        <w:left w:val="none" w:sz="0" w:space="0" w:color="auto"/>
        <w:bottom w:val="none" w:sz="0" w:space="0" w:color="auto"/>
        <w:right w:val="none" w:sz="0" w:space="0" w:color="auto"/>
      </w:divBdr>
    </w:div>
    <w:div w:id="1046443778">
      <w:bodyDiv w:val="1"/>
      <w:marLeft w:val="0"/>
      <w:marRight w:val="0"/>
      <w:marTop w:val="0"/>
      <w:marBottom w:val="0"/>
      <w:divBdr>
        <w:top w:val="none" w:sz="0" w:space="0" w:color="auto"/>
        <w:left w:val="none" w:sz="0" w:space="0" w:color="auto"/>
        <w:bottom w:val="none" w:sz="0" w:space="0" w:color="auto"/>
        <w:right w:val="none" w:sz="0" w:space="0" w:color="auto"/>
      </w:divBdr>
    </w:div>
    <w:div w:id="1051078176">
      <w:bodyDiv w:val="1"/>
      <w:marLeft w:val="0"/>
      <w:marRight w:val="0"/>
      <w:marTop w:val="0"/>
      <w:marBottom w:val="0"/>
      <w:divBdr>
        <w:top w:val="none" w:sz="0" w:space="0" w:color="auto"/>
        <w:left w:val="none" w:sz="0" w:space="0" w:color="auto"/>
        <w:bottom w:val="none" w:sz="0" w:space="0" w:color="auto"/>
        <w:right w:val="none" w:sz="0" w:space="0" w:color="auto"/>
      </w:divBdr>
    </w:div>
    <w:div w:id="1354116073">
      <w:bodyDiv w:val="1"/>
      <w:marLeft w:val="0"/>
      <w:marRight w:val="0"/>
      <w:marTop w:val="0"/>
      <w:marBottom w:val="0"/>
      <w:divBdr>
        <w:top w:val="none" w:sz="0" w:space="0" w:color="auto"/>
        <w:left w:val="none" w:sz="0" w:space="0" w:color="auto"/>
        <w:bottom w:val="none" w:sz="0" w:space="0" w:color="auto"/>
        <w:right w:val="none" w:sz="0" w:space="0" w:color="auto"/>
      </w:divBdr>
    </w:div>
    <w:div w:id="1770615056">
      <w:bodyDiv w:val="1"/>
      <w:marLeft w:val="0"/>
      <w:marRight w:val="0"/>
      <w:marTop w:val="0"/>
      <w:marBottom w:val="0"/>
      <w:divBdr>
        <w:top w:val="none" w:sz="0" w:space="0" w:color="auto"/>
        <w:left w:val="none" w:sz="0" w:space="0" w:color="auto"/>
        <w:bottom w:val="none" w:sz="0" w:space="0" w:color="auto"/>
        <w:right w:val="none" w:sz="0" w:space="0" w:color="auto"/>
      </w:divBdr>
    </w:div>
    <w:div w:id="19814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dn2.hubspot.net/hubfs/336169/What-is-CLASS_Info_Sheet.pdf?t=14328242526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DESE-231-52287</_dlc_DocId>
    <_dlc_DocIdUrl xmlns="733efe1c-5bbe-4968-87dc-d400e65c879f">
      <Url>https://sharepoint.doemass.org/ese/webteam/cps/_layouts/DocIdRedir.aspx?ID=DESE-231-52287</Url>
      <Description>DESE-231-52287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C981-CE1A-4A08-829A-AF009AEE4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76B1-AAEC-452C-8CA4-3460B8FD1304}">
  <ds:schemaRefs>
    <ds:schemaRef ds:uri="http://schemas.microsoft.com/sharepoint/events"/>
  </ds:schemaRefs>
</ds:datastoreItem>
</file>

<file path=customXml/itemProps3.xml><?xml version="1.0" encoding="utf-8"?>
<ds:datastoreItem xmlns:ds="http://schemas.openxmlformats.org/officeDocument/2006/customXml" ds:itemID="{2875CEB5-AA2B-41CD-A4A3-977B5FFCEAE6}">
  <ds:schemaRefs>
    <ds:schemaRef ds:uri="http://schemas.microsoft.com/sharepoint/v3/contenttype/forms"/>
  </ds:schemaRefs>
</ds:datastoreItem>
</file>

<file path=customXml/itemProps4.xml><?xml version="1.0" encoding="utf-8"?>
<ds:datastoreItem xmlns:ds="http://schemas.openxmlformats.org/officeDocument/2006/customXml" ds:itemID="{BD057ED7-9385-4259-B610-81A0E10F50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21AE6BC-FB15-4D2E-8F1A-FFBC315E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2018-19_UPHolland_End of Year Report_final 6 7 19</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UP Holland End of Year Report</dc:title>
  <dc:subject/>
  <dc:creator>DESE</dc:creator>
  <cp:keywords/>
  <dc:description/>
  <cp:lastModifiedBy>Zou, Dong (EOE)</cp:lastModifiedBy>
  <cp:revision>4</cp:revision>
  <cp:lastPrinted>2019-05-30T01:27:00Z</cp:lastPrinted>
  <dcterms:created xsi:type="dcterms:W3CDTF">2019-06-12T15:25:00Z</dcterms:created>
  <dcterms:modified xsi:type="dcterms:W3CDTF">2019-06-18T20:19:00Z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