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42F36"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5E6427F8"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35E50E0"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44E3913F">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4BA7"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14517DEA"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15583A00" w14:textId="77777777" w:rsidR="0096519B" w:rsidRPr="0096519B" w:rsidRDefault="0096519B" w:rsidP="0096519B">
      <w:pPr>
        <w:ind w:left="720"/>
        <w:rPr>
          <w:rFonts w:ascii="Arial" w:hAnsi="Arial"/>
          <w:i/>
          <w:sz w:val="16"/>
          <w:szCs w:val="16"/>
        </w:rPr>
      </w:pPr>
    </w:p>
    <w:p w14:paraId="74B5CA1E" w14:textId="77777777" w:rsidR="0096519B" w:rsidRPr="0096519B" w:rsidRDefault="0096519B" w:rsidP="0096519B">
      <w:pPr>
        <w:ind w:left="720"/>
        <w:rPr>
          <w:rFonts w:ascii="Arial" w:hAnsi="Arial"/>
          <w:i/>
          <w:sz w:val="18"/>
        </w:rPr>
        <w:sectPr w:rsidR="0096519B" w:rsidRPr="0096519B" w:rsidSect="00596F1D">
          <w:footerReference w:type="default" r:id="rId12"/>
          <w:footerReference w:type="first" r:id="rId13"/>
          <w:endnotePr>
            <w:numFmt w:val="decimal"/>
          </w:endnotePr>
          <w:type w:val="continuous"/>
          <w:pgSz w:w="12240" w:h="15840"/>
          <w:pgMar w:top="864" w:right="1080" w:bottom="1440" w:left="1800" w:header="1440" w:footer="1440" w:gutter="0"/>
          <w:cols w:space="720"/>
          <w:noEndnote/>
          <w:titlePg/>
          <w:docGrid w:linePitch="326"/>
        </w:sectPr>
      </w:pPr>
    </w:p>
    <w:p w14:paraId="7D17E2F8"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109FFD0B" w14:textId="77777777" w:rsidTr="00271714">
        <w:tc>
          <w:tcPr>
            <w:tcW w:w="2988" w:type="dxa"/>
          </w:tcPr>
          <w:p w14:paraId="186B50E3"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680AD3A1"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265A60D" w14:textId="77777777" w:rsidR="0096519B" w:rsidRPr="0096519B" w:rsidRDefault="0096519B" w:rsidP="0096519B">
            <w:pPr>
              <w:jc w:val="center"/>
              <w:rPr>
                <w:rFonts w:ascii="Arial" w:hAnsi="Arial"/>
                <w:i/>
                <w:sz w:val="16"/>
                <w:szCs w:val="16"/>
              </w:rPr>
            </w:pPr>
          </w:p>
        </w:tc>
      </w:tr>
    </w:tbl>
    <w:p w14:paraId="64BB4AF0" w14:textId="77777777" w:rsidR="0096519B" w:rsidRPr="0096519B" w:rsidRDefault="0096519B" w:rsidP="0096519B">
      <w:pPr>
        <w:rPr>
          <w:rFonts w:ascii="Arial" w:hAnsi="Arial"/>
          <w:i/>
          <w:sz w:val="18"/>
        </w:rPr>
      </w:pPr>
    </w:p>
    <w:p w14:paraId="0036D606"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52BD48D2" w14:textId="77777777" w:rsidR="0096519B" w:rsidRPr="0096519B" w:rsidRDefault="0096519B" w:rsidP="0096519B">
      <w:pPr>
        <w:keepNext/>
        <w:jc w:val="center"/>
        <w:outlineLvl w:val="0"/>
        <w:rPr>
          <w:b/>
        </w:rPr>
      </w:pPr>
      <w:r w:rsidRPr="0096519B">
        <w:rPr>
          <w:b/>
        </w:rPr>
        <w:t>MEMORANDUM</w:t>
      </w:r>
    </w:p>
    <w:p w14:paraId="429F7350" w14:textId="77777777" w:rsidR="0096519B" w:rsidRPr="0096519B" w:rsidRDefault="0096519B" w:rsidP="0096519B"/>
    <w:p w14:paraId="7A178FD0" w14:textId="77777777" w:rsidR="0096519B" w:rsidRPr="00596F1D" w:rsidRDefault="0096519B" w:rsidP="0096519B">
      <w:pPr>
        <w:rPr>
          <w:szCs w:val="24"/>
        </w:rPr>
      </w:pPr>
    </w:p>
    <w:tbl>
      <w:tblPr>
        <w:tblW w:w="0" w:type="auto"/>
        <w:tblLook w:val="01E0" w:firstRow="1" w:lastRow="1" w:firstColumn="1" w:lastColumn="1" w:noHBand="0" w:noVBand="0"/>
      </w:tblPr>
      <w:tblGrid>
        <w:gridCol w:w="1184"/>
        <w:gridCol w:w="8176"/>
      </w:tblGrid>
      <w:tr w:rsidR="0096519B" w:rsidRPr="00596F1D" w14:paraId="395FA2CF" w14:textId="77777777" w:rsidTr="008F2FF3">
        <w:tc>
          <w:tcPr>
            <w:tcW w:w="1184" w:type="dxa"/>
          </w:tcPr>
          <w:p w14:paraId="74F510E6" w14:textId="77777777" w:rsidR="0096519B" w:rsidRPr="00596F1D" w:rsidRDefault="0096519B" w:rsidP="0096519B">
            <w:pPr>
              <w:rPr>
                <w:b/>
                <w:szCs w:val="24"/>
              </w:rPr>
            </w:pPr>
            <w:r w:rsidRPr="00596F1D">
              <w:rPr>
                <w:b/>
                <w:szCs w:val="24"/>
              </w:rPr>
              <w:t>To:</w:t>
            </w:r>
          </w:p>
        </w:tc>
        <w:tc>
          <w:tcPr>
            <w:tcW w:w="8176" w:type="dxa"/>
          </w:tcPr>
          <w:p w14:paraId="78964EF2" w14:textId="77777777" w:rsidR="0096519B" w:rsidRPr="00596F1D" w:rsidRDefault="0096519B" w:rsidP="0096519B">
            <w:pPr>
              <w:rPr>
                <w:bCs/>
                <w:szCs w:val="24"/>
              </w:rPr>
            </w:pPr>
            <w:r w:rsidRPr="00596F1D">
              <w:rPr>
                <w:bCs/>
                <w:szCs w:val="24"/>
              </w:rPr>
              <w:t>Members of the Board of Elementary and Secondary Education</w:t>
            </w:r>
          </w:p>
        </w:tc>
      </w:tr>
      <w:tr w:rsidR="0096519B" w:rsidRPr="00596F1D" w14:paraId="01076F9A" w14:textId="77777777" w:rsidTr="008F2FF3">
        <w:tc>
          <w:tcPr>
            <w:tcW w:w="1184" w:type="dxa"/>
          </w:tcPr>
          <w:p w14:paraId="24F5B3A5" w14:textId="77777777" w:rsidR="0096519B" w:rsidRPr="00596F1D" w:rsidRDefault="0096519B" w:rsidP="0096519B">
            <w:pPr>
              <w:rPr>
                <w:b/>
                <w:szCs w:val="24"/>
              </w:rPr>
            </w:pPr>
            <w:r w:rsidRPr="00596F1D">
              <w:rPr>
                <w:b/>
                <w:szCs w:val="24"/>
              </w:rPr>
              <w:t>From:</w:t>
            </w:r>
            <w:r w:rsidRPr="00596F1D">
              <w:rPr>
                <w:szCs w:val="24"/>
              </w:rPr>
              <w:tab/>
            </w:r>
          </w:p>
        </w:tc>
        <w:tc>
          <w:tcPr>
            <w:tcW w:w="8176" w:type="dxa"/>
          </w:tcPr>
          <w:p w14:paraId="00F98F9F" w14:textId="0234303E" w:rsidR="009102AD" w:rsidRPr="00596F1D" w:rsidRDefault="0096519B" w:rsidP="0096519B">
            <w:pPr>
              <w:rPr>
                <w:bCs/>
                <w:szCs w:val="24"/>
              </w:rPr>
            </w:pPr>
            <w:r w:rsidRPr="00596F1D">
              <w:rPr>
                <w:bCs/>
                <w:szCs w:val="24"/>
              </w:rPr>
              <w:t>Jeffrey C. Riley, Commissioner</w:t>
            </w:r>
          </w:p>
        </w:tc>
      </w:tr>
      <w:tr w:rsidR="0096519B" w:rsidRPr="00596F1D" w14:paraId="7C7DEF24" w14:textId="77777777" w:rsidTr="008F2FF3">
        <w:tc>
          <w:tcPr>
            <w:tcW w:w="1184" w:type="dxa"/>
          </w:tcPr>
          <w:p w14:paraId="15511A33" w14:textId="77777777" w:rsidR="0096519B" w:rsidRPr="00596F1D" w:rsidRDefault="0096519B" w:rsidP="0096519B">
            <w:pPr>
              <w:rPr>
                <w:b/>
                <w:szCs w:val="24"/>
              </w:rPr>
            </w:pPr>
            <w:r w:rsidRPr="00596F1D">
              <w:rPr>
                <w:b/>
                <w:szCs w:val="24"/>
              </w:rPr>
              <w:t>Date:</w:t>
            </w:r>
            <w:r w:rsidRPr="00596F1D">
              <w:rPr>
                <w:szCs w:val="24"/>
              </w:rPr>
              <w:tab/>
            </w:r>
          </w:p>
        </w:tc>
        <w:tc>
          <w:tcPr>
            <w:tcW w:w="8176" w:type="dxa"/>
          </w:tcPr>
          <w:p w14:paraId="6366DECB" w14:textId="3553F46F" w:rsidR="0096519B" w:rsidRPr="00596F1D" w:rsidRDefault="009D1AF9" w:rsidP="0096519B">
            <w:pPr>
              <w:rPr>
                <w:bCs/>
                <w:szCs w:val="24"/>
              </w:rPr>
            </w:pPr>
            <w:r w:rsidRPr="00596F1D">
              <w:rPr>
                <w:bCs/>
                <w:szCs w:val="24"/>
              </w:rPr>
              <w:t xml:space="preserve">September </w:t>
            </w:r>
            <w:r w:rsidR="00596F1D">
              <w:rPr>
                <w:bCs/>
                <w:szCs w:val="24"/>
              </w:rPr>
              <w:t>1</w:t>
            </w:r>
            <w:r w:rsidRPr="00596F1D">
              <w:rPr>
                <w:bCs/>
                <w:szCs w:val="24"/>
              </w:rPr>
              <w:t>3</w:t>
            </w:r>
            <w:r w:rsidR="0096519B" w:rsidRPr="00596F1D">
              <w:rPr>
                <w:bCs/>
                <w:szCs w:val="24"/>
              </w:rPr>
              <w:t>, 201</w:t>
            </w:r>
            <w:r w:rsidR="00311D6A" w:rsidRPr="00596F1D">
              <w:rPr>
                <w:bCs/>
                <w:szCs w:val="24"/>
              </w:rPr>
              <w:t>9</w:t>
            </w:r>
          </w:p>
        </w:tc>
      </w:tr>
      <w:tr w:rsidR="0096519B" w:rsidRPr="00596F1D" w14:paraId="6D1E1C1B" w14:textId="77777777" w:rsidTr="008F2FF3">
        <w:tc>
          <w:tcPr>
            <w:tcW w:w="1184" w:type="dxa"/>
          </w:tcPr>
          <w:p w14:paraId="064C3510" w14:textId="77777777" w:rsidR="0096519B" w:rsidRPr="00596F1D" w:rsidRDefault="0096519B" w:rsidP="0096519B">
            <w:pPr>
              <w:rPr>
                <w:b/>
                <w:szCs w:val="24"/>
              </w:rPr>
            </w:pPr>
            <w:r w:rsidRPr="00596F1D">
              <w:rPr>
                <w:b/>
                <w:szCs w:val="24"/>
              </w:rPr>
              <w:t>Subject:</w:t>
            </w:r>
          </w:p>
        </w:tc>
        <w:tc>
          <w:tcPr>
            <w:tcW w:w="8176" w:type="dxa"/>
          </w:tcPr>
          <w:p w14:paraId="349C5964" w14:textId="77777777" w:rsidR="0096519B" w:rsidRPr="00596F1D" w:rsidRDefault="0096519B" w:rsidP="0096519B">
            <w:pPr>
              <w:rPr>
                <w:bCs/>
                <w:szCs w:val="24"/>
              </w:rPr>
            </w:pPr>
            <w:r w:rsidRPr="00596F1D">
              <w:rPr>
                <w:snapToGrid/>
                <w:szCs w:val="24"/>
              </w:rPr>
              <w:t>Grant Packages for the Board of Elementary and Secondary Education</w:t>
            </w:r>
          </w:p>
        </w:tc>
      </w:tr>
    </w:tbl>
    <w:tbl>
      <w:tblPr>
        <w:tblpPr w:leftFromText="180" w:rightFromText="180" w:vertAnchor="text" w:horzAnchor="margin" w:tblpXSpec="center" w:tblpY="16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596F1D" w14:paraId="6B8527C4" w14:textId="77777777" w:rsidTr="008F2FF3">
        <w:tc>
          <w:tcPr>
            <w:tcW w:w="10710" w:type="dxa"/>
            <w:gridSpan w:val="4"/>
            <w:tcBorders>
              <w:top w:val="double" w:sz="4" w:space="0" w:color="auto"/>
              <w:left w:val="double" w:sz="4" w:space="0" w:color="auto"/>
              <w:bottom w:val="double" w:sz="4" w:space="0" w:color="auto"/>
              <w:right w:val="double" w:sz="4" w:space="0" w:color="auto"/>
            </w:tcBorders>
          </w:tcPr>
          <w:p w14:paraId="16312A87" w14:textId="77777777" w:rsidR="008F2FF3" w:rsidRPr="00596F1D" w:rsidRDefault="008F2FF3" w:rsidP="00596F1D">
            <w:pPr>
              <w:jc w:val="center"/>
              <w:rPr>
                <w:b/>
                <w:szCs w:val="24"/>
              </w:rPr>
            </w:pPr>
            <w:bookmarkStart w:id="1" w:name="TO"/>
            <w:bookmarkStart w:id="2" w:name="FROM"/>
            <w:bookmarkStart w:id="3" w:name="DATE"/>
            <w:bookmarkStart w:id="4" w:name="RE"/>
            <w:bookmarkEnd w:id="1"/>
            <w:bookmarkEnd w:id="2"/>
            <w:bookmarkEnd w:id="3"/>
            <w:bookmarkEnd w:id="4"/>
            <w:r w:rsidRPr="00596F1D">
              <w:rPr>
                <w:b/>
                <w:szCs w:val="24"/>
              </w:rPr>
              <w:t>Pursuant to the authority given to me by the Board of Elementary and Secondary Education at its</w:t>
            </w:r>
          </w:p>
          <w:p w14:paraId="773947D2" w14:textId="77777777" w:rsidR="008F2FF3" w:rsidRPr="00596F1D" w:rsidRDefault="008F2FF3" w:rsidP="00596F1D">
            <w:pPr>
              <w:jc w:val="center"/>
              <w:rPr>
                <w:b/>
                <w:szCs w:val="24"/>
              </w:rPr>
            </w:pPr>
            <w:r w:rsidRPr="00596F1D">
              <w:rPr>
                <w:b/>
                <w:szCs w:val="24"/>
              </w:rPr>
              <w:t xml:space="preserve"> October 21, 2008 meeting, I approved the following competitive grants.</w:t>
            </w:r>
          </w:p>
        </w:tc>
      </w:tr>
      <w:tr w:rsidR="008F2FF3" w:rsidRPr="00596F1D" w14:paraId="3D4ED84B" w14:textId="77777777" w:rsidTr="008F2FF3">
        <w:trPr>
          <w:trHeight w:val="1212"/>
        </w:trPr>
        <w:tc>
          <w:tcPr>
            <w:tcW w:w="1407" w:type="dxa"/>
            <w:tcBorders>
              <w:bottom w:val="double" w:sz="4" w:space="0" w:color="auto"/>
            </w:tcBorders>
          </w:tcPr>
          <w:p w14:paraId="6E537A5E" w14:textId="77777777" w:rsidR="008F2FF3" w:rsidRPr="00596F1D" w:rsidRDefault="008F2FF3" w:rsidP="00596F1D">
            <w:pPr>
              <w:jc w:val="center"/>
              <w:rPr>
                <w:b/>
                <w:szCs w:val="24"/>
              </w:rPr>
            </w:pPr>
          </w:p>
          <w:p w14:paraId="138A6535" w14:textId="77777777" w:rsidR="008F2FF3" w:rsidRPr="00596F1D" w:rsidRDefault="008F2FF3" w:rsidP="00596F1D">
            <w:pPr>
              <w:jc w:val="center"/>
              <w:rPr>
                <w:b/>
                <w:szCs w:val="24"/>
              </w:rPr>
            </w:pPr>
            <w:r w:rsidRPr="00596F1D">
              <w:rPr>
                <w:b/>
                <w:szCs w:val="24"/>
              </w:rPr>
              <w:t xml:space="preserve">FUND </w:t>
            </w:r>
          </w:p>
          <w:p w14:paraId="3F595BE0" w14:textId="77777777" w:rsidR="008F2FF3" w:rsidRPr="00596F1D" w:rsidRDefault="008F2FF3" w:rsidP="00596F1D">
            <w:pPr>
              <w:jc w:val="center"/>
              <w:rPr>
                <w:b/>
                <w:szCs w:val="24"/>
              </w:rPr>
            </w:pPr>
            <w:r w:rsidRPr="00596F1D">
              <w:rPr>
                <w:b/>
                <w:szCs w:val="24"/>
              </w:rPr>
              <w:t>CODE</w:t>
            </w:r>
          </w:p>
        </w:tc>
        <w:tc>
          <w:tcPr>
            <w:tcW w:w="5759" w:type="dxa"/>
            <w:tcBorders>
              <w:bottom w:val="double" w:sz="4" w:space="0" w:color="auto"/>
            </w:tcBorders>
          </w:tcPr>
          <w:p w14:paraId="62266E00" w14:textId="77777777" w:rsidR="008F2FF3" w:rsidRPr="00596F1D" w:rsidRDefault="008F2FF3" w:rsidP="00596F1D">
            <w:pPr>
              <w:jc w:val="center"/>
              <w:rPr>
                <w:b/>
                <w:szCs w:val="24"/>
              </w:rPr>
            </w:pPr>
          </w:p>
          <w:p w14:paraId="7756D6BB" w14:textId="77777777" w:rsidR="008F2FF3" w:rsidRPr="00596F1D" w:rsidRDefault="008F2FF3" w:rsidP="00596F1D">
            <w:pPr>
              <w:keepNext/>
              <w:keepLines/>
              <w:jc w:val="center"/>
              <w:outlineLvl w:val="4"/>
              <w:rPr>
                <w:rFonts w:eastAsiaTheme="majorEastAsia"/>
                <w:b/>
                <w:i/>
                <w:szCs w:val="24"/>
              </w:rPr>
            </w:pPr>
            <w:r w:rsidRPr="00596F1D">
              <w:rPr>
                <w:rFonts w:eastAsiaTheme="majorEastAsia"/>
                <w:b/>
                <w:szCs w:val="24"/>
              </w:rPr>
              <w:t>GRANT PROGRAM</w:t>
            </w:r>
          </w:p>
        </w:tc>
        <w:tc>
          <w:tcPr>
            <w:tcW w:w="2070" w:type="dxa"/>
            <w:tcBorders>
              <w:bottom w:val="double" w:sz="4" w:space="0" w:color="auto"/>
            </w:tcBorders>
          </w:tcPr>
          <w:p w14:paraId="5978B0E1" w14:textId="77777777" w:rsidR="008F2FF3" w:rsidRPr="00596F1D" w:rsidRDefault="008F2FF3" w:rsidP="00596F1D">
            <w:pPr>
              <w:jc w:val="center"/>
              <w:rPr>
                <w:b/>
                <w:szCs w:val="24"/>
              </w:rPr>
            </w:pPr>
          </w:p>
          <w:p w14:paraId="062685C7" w14:textId="77777777" w:rsidR="008F2FF3" w:rsidRPr="00596F1D" w:rsidRDefault="008F2FF3" w:rsidP="00596F1D">
            <w:pPr>
              <w:jc w:val="center"/>
              <w:rPr>
                <w:b/>
                <w:szCs w:val="24"/>
              </w:rPr>
            </w:pPr>
            <w:r w:rsidRPr="00596F1D">
              <w:rPr>
                <w:b/>
                <w:szCs w:val="24"/>
              </w:rPr>
              <w:t>NUMBER OF</w:t>
            </w:r>
          </w:p>
          <w:p w14:paraId="0EE6D533" w14:textId="77777777" w:rsidR="008F2FF3" w:rsidRPr="00596F1D" w:rsidRDefault="008F2FF3" w:rsidP="00596F1D">
            <w:pPr>
              <w:jc w:val="center"/>
              <w:rPr>
                <w:b/>
                <w:szCs w:val="24"/>
              </w:rPr>
            </w:pPr>
            <w:r w:rsidRPr="00596F1D">
              <w:rPr>
                <w:b/>
                <w:szCs w:val="24"/>
              </w:rPr>
              <w:t xml:space="preserve">PROPOSALS </w:t>
            </w:r>
          </w:p>
          <w:p w14:paraId="488DB7F4" w14:textId="77777777" w:rsidR="008F2FF3" w:rsidRPr="00596F1D" w:rsidRDefault="008F2FF3" w:rsidP="00596F1D">
            <w:pPr>
              <w:jc w:val="center"/>
              <w:rPr>
                <w:b/>
                <w:szCs w:val="24"/>
              </w:rPr>
            </w:pPr>
            <w:r w:rsidRPr="00596F1D">
              <w:rPr>
                <w:b/>
                <w:szCs w:val="24"/>
              </w:rPr>
              <w:t>APPROVED</w:t>
            </w:r>
          </w:p>
        </w:tc>
        <w:tc>
          <w:tcPr>
            <w:tcW w:w="1474" w:type="dxa"/>
            <w:tcBorders>
              <w:bottom w:val="double" w:sz="4" w:space="0" w:color="auto"/>
            </w:tcBorders>
          </w:tcPr>
          <w:p w14:paraId="7FD6EED8" w14:textId="77777777" w:rsidR="008F2FF3" w:rsidRPr="00596F1D" w:rsidRDefault="008F2FF3" w:rsidP="00596F1D">
            <w:pPr>
              <w:jc w:val="center"/>
              <w:rPr>
                <w:b/>
                <w:szCs w:val="24"/>
              </w:rPr>
            </w:pPr>
          </w:p>
          <w:p w14:paraId="7395C130" w14:textId="77777777" w:rsidR="008F2FF3" w:rsidRPr="00596F1D" w:rsidRDefault="008F2FF3" w:rsidP="00596F1D">
            <w:pPr>
              <w:jc w:val="center"/>
              <w:rPr>
                <w:b/>
                <w:szCs w:val="24"/>
              </w:rPr>
            </w:pPr>
          </w:p>
          <w:p w14:paraId="53213DDB" w14:textId="77777777" w:rsidR="008F2FF3" w:rsidRPr="00596F1D" w:rsidRDefault="008F2FF3" w:rsidP="00596F1D">
            <w:pPr>
              <w:jc w:val="center"/>
              <w:rPr>
                <w:b/>
                <w:szCs w:val="24"/>
              </w:rPr>
            </w:pPr>
            <w:r w:rsidRPr="00596F1D">
              <w:rPr>
                <w:b/>
                <w:szCs w:val="24"/>
              </w:rPr>
              <w:t>AMOUNT</w:t>
            </w:r>
          </w:p>
        </w:tc>
      </w:tr>
      <w:tr w:rsidR="008F2FF3" w:rsidRPr="00596F1D" w14:paraId="7B6B1691" w14:textId="77777777" w:rsidTr="008F2FF3">
        <w:trPr>
          <w:trHeight w:val="393"/>
        </w:trPr>
        <w:tc>
          <w:tcPr>
            <w:tcW w:w="1407" w:type="dxa"/>
            <w:tcBorders>
              <w:top w:val="single" w:sz="4" w:space="0" w:color="auto"/>
              <w:bottom w:val="single" w:sz="4" w:space="0" w:color="auto"/>
            </w:tcBorders>
          </w:tcPr>
          <w:p w14:paraId="14CC9801" w14:textId="77777777" w:rsidR="009D1AF9" w:rsidRPr="00596F1D" w:rsidRDefault="009D1AF9" w:rsidP="00596F1D">
            <w:pPr>
              <w:jc w:val="center"/>
              <w:rPr>
                <w:szCs w:val="24"/>
              </w:rPr>
            </w:pPr>
            <w:r w:rsidRPr="00596F1D">
              <w:rPr>
                <w:szCs w:val="24"/>
              </w:rPr>
              <w:t>181A</w:t>
            </w:r>
          </w:p>
        </w:tc>
        <w:tc>
          <w:tcPr>
            <w:tcW w:w="5759" w:type="dxa"/>
            <w:tcBorders>
              <w:top w:val="single" w:sz="4" w:space="0" w:color="auto"/>
              <w:bottom w:val="single" w:sz="4" w:space="0" w:color="auto"/>
            </w:tcBorders>
          </w:tcPr>
          <w:p w14:paraId="07F02147" w14:textId="77777777" w:rsidR="008F2FF3" w:rsidRPr="00596F1D" w:rsidRDefault="009D1AF9" w:rsidP="00596F1D">
            <w:pPr>
              <w:jc w:val="both"/>
              <w:rPr>
                <w:color w:val="000000"/>
                <w:szCs w:val="24"/>
              </w:rPr>
            </w:pPr>
            <w:r w:rsidRPr="00596F1D">
              <w:rPr>
                <w:szCs w:val="24"/>
              </w:rPr>
              <w:t>Gateway City Education- Bilingual Education Program - All levels (priority will be given to the secondary level)</w:t>
            </w:r>
          </w:p>
        </w:tc>
        <w:tc>
          <w:tcPr>
            <w:tcW w:w="2070" w:type="dxa"/>
            <w:tcBorders>
              <w:top w:val="single" w:sz="4" w:space="0" w:color="auto"/>
              <w:bottom w:val="single" w:sz="4" w:space="0" w:color="auto"/>
            </w:tcBorders>
          </w:tcPr>
          <w:p w14:paraId="22395C23" w14:textId="77777777" w:rsidR="008F2FF3" w:rsidRPr="00596F1D" w:rsidRDefault="009D1AF9" w:rsidP="00596F1D">
            <w:pPr>
              <w:keepNext/>
              <w:keepLines/>
              <w:jc w:val="center"/>
              <w:outlineLvl w:val="3"/>
              <w:rPr>
                <w:rFonts w:eastAsiaTheme="majorEastAsia"/>
                <w:iCs/>
                <w:szCs w:val="24"/>
              </w:rPr>
            </w:pPr>
            <w:r w:rsidRPr="00596F1D">
              <w:rPr>
                <w:rFonts w:eastAsiaTheme="majorEastAsia"/>
                <w:iCs/>
                <w:szCs w:val="24"/>
              </w:rPr>
              <w:t>1</w:t>
            </w:r>
          </w:p>
        </w:tc>
        <w:tc>
          <w:tcPr>
            <w:tcW w:w="1474" w:type="dxa"/>
            <w:tcBorders>
              <w:top w:val="single" w:sz="4" w:space="0" w:color="auto"/>
              <w:bottom w:val="single" w:sz="4" w:space="0" w:color="auto"/>
            </w:tcBorders>
            <w:vAlign w:val="center"/>
          </w:tcPr>
          <w:p w14:paraId="0D907F2A" w14:textId="77777777" w:rsidR="008F2FF3" w:rsidRPr="00596F1D" w:rsidRDefault="00B35304" w:rsidP="00596F1D">
            <w:pPr>
              <w:jc w:val="right"/>
              <w:rPr>
                <w:color w:val="000000"/>
                <w:szCs w:val="24"/>
              </w:rPr>
            </w:pPr>
            <w:r w:rsidRPr="00596F1D">
              <w:rPr>
                <w:color w:val="000000"/>
                <w:szCs w:val="24"/>
              </w:rPr>
              <w:t>$</w:t>
            </w:r>
            <w:r w:rsidR="009D1AF9" w:rsidRPr="00596F1D">
              <w:rPr>
                <w:color w:val="000000"/>
                <w:szCs w:val="24"/>
              </w:rPr>
              <w:t>90,000</w:t>
            </w:r>
          </w:p>
        </w:tc>
      </w:tr>
      <w:tr w:rsidR="006836D3" w:rsidRPr="00596F1D" w14:paraId="55DF9F32" w14:textId="77777777" w:rsidTr="008F2FF3">
        <w:trPr>
          <w:trHeight w:val="393"/>
        </w:trPr>
        <w:tc>
          <w:tcPr>
            <w:tcW w:w="1407" w:type="dxa"/>
            <w:tcBorders>
              <w:top w:val="single" w:sz="4" w:space="0" w:color="auto"/>
              <w:bottom w:val="single" w:sz="4" w:space="0" w:color="auto"/>
            </w:tcBorders>
          </w:tcPr>
          <w:p w14:paraId="564DAE3D" w14:textId="77777777" w:rsidR="006836D3" w:rsidRPr="00596F1D" w:rsidRDefault="009D1AF9" w:rsidP="00596F1D">
            <w:pPr>
              <w:jc w:val="center"/>
              <w:rPr>
                <w:szCs w:val="24"/>
              </w:rPr>
            </w:pPr>
            <w:r w:rsidRPr="00596F1D">
              <w:rPr>
                <w:szCs w:val="24"/>
              </w:rPr>
              <w:t>187A</w:t>
            </w:r>
          </w:p>
        </w:tc>
        <w:tc>
          <w:tcPr>
            <w:tcW w:w="5759" w:type="dxa"/>
            <w:tcBorders>
              <w:top w:val="single" w:sz="4" w:space="0" w:color="auto"/>
              <w:bottom w:val="single" w:sz="4" w:space="0" w:color="auto"/>
            </w:tcBorders>
          </w:tcPr>
          <w:p w14:paraId="7D2233D9" w14:textId="7C57D292" w:rsidR="006836D3" w:rsidRPr="00596F1D" w:rsidRDefault="009D1AF9" w:rsidP="00596F1D">
            <w:pPr>
              <w:pStyle w:val="Heading2"/>
              <w:ind w:left="0"/>
              <w:jc w:val="left"/>
              <w:rPr>
                <w:rFonts w:ascii="Times New Roman" w:hAnsi="Times New Roman"/>
                <w:i w:val="0"/>
                <w:sz w:val="24"/>
                <w:szCs w:val="24"/>
              </w:rPr>
            </w:pPr>
            <w:r w:rsidRPr="00596F1D">
              <w:rPr>
                <w:rFonts w:ascii="Times New Roman" w:hAnsi="Times New Roman"/>
                <w:bCs/>
                <w:i w:val="0"/>
                <w:sz w:val="24"/>
                <w:szCs w:val="24"/>
              </w:rPr>
              <w:t>Bilingual Education programs for ELs</w:t>
            </w:r>
            <w:r w:rsidR="00596F1D" w:rsidRPr="00596F1D">
              <w:rPr>
                <w:rFonts w:ascii="Times New Roman" w:hAnsi="Times New Roman"/>
                <w:sz w:val="24"/>
                <w:szCs w:val="24"/>
              </w:rPr>
              <w:t xml:space="preserve"> - </w:t>
            </w:r>
            <w:r w:rsidRPr="00596F1D">
              <w:rPr>
                <w:rFonts w:ascii="Times New Roman" w:hAnsi="Times New Roman"/>
                <w:bCs/>
                <w:i w:val="0"/>
                <w:sz w:val="24"/>
                <w:szCs w:val="24"/>
              </w:rPr>
              <w:t>All Levels</w:t>
            </w:r>
          </w:p>
        </w:tc>
        <w:tc>
          <w:tcPr>
            <w:tcW w:w="2070" w:type="dxa"/>
            <w:tcBorders>
              <w:top w:val="single" w:sz="4" w:space="0" w:color="auto"/>
              <w:bottom w:val="single" w:sz="4" w:space="0" w:color="auto"/>
            </w:tcBorders>
          </w:tcPr>
          <w:p w14:paraId="242BF5EF" w14:textId="77777777" w:rsidR="006836D3" w:rsidRPr="00596F1D" w:rsidRDefault="009D1AF9" w:rsidP="00596F1D">
            <w:pPr>
              <w:keepNext/>
              <w:keepLines/>
              <w:jc w:val="center"/>
              <w:outlineLvl w:val="3"/>
              <w:rPr>
                <w:rFonts w:eastAsiaTheme="majorEastAsia"/>
                <w:iCs/>
                <w:szCs w:val="24"/>
              </w:rPr>
            </w:pPr>
            <w:r w:rsidRPr="00596F1D">
              <w:rPr>
                <w:rFonts w:eastAsiaTheme="majorEastAsia"/>
                <w:iCs/>
                <w:szCs w:val="24"/>
              </w:rPr>
              <w:t>2</w:t>
            </w:r>
          </w:p>
        </w:tc>
        <w:tc>
          <w:tcPr>
            <w:tcW w:w="1474" w:type="dxa"/>
            <w:tcBorders>
              <w:top w:val="single" w:sz="4" w:space="0" w:color="auto"/>
              <w:bottom w:val="single" w:sz="4" w:space="0" w:color="auto"/>
            </w:tcBorders>
            <w:vAlign w:val="center"/>
          </w:tcPr>
          <w:p w14:paraId="45868D18" w14:textId="3FEEAFA8" w:rsidR="006836D3" w:rsidRPr="00596F1D" w:rsidRDefault="00596F1D" w:rsidP="00596F1D">
            <w:pPr>
              <w:jc w:val="right"/>
              <w:rPr>
                <w:color w:val="000000"/>
                <w:szCs w:val="24"/>
              </w:rPr>
            </w:pPr>
            <w:r>
              <w:rPr>
                <w:color w:val="000000"/>
                <w:szCs w:val="24"/>
              </w:rPr>
              <w:t>$</w:t>
            </w:r>
            <w:r w:rsidR="009D1AF9" w:rsidRPr="00596F1D">
              <w:rPr>
                <w:color w:val="000000"/>
                <w:szCs w:val="24"/>
              </w:rPr>
              <w:t>122,000</w:t>
            </w:r>
          </w:p>
        </w:tc>
      </w:tr>
      <w:tr w:rsidR="005A6502" w:rsidRPr="00596F1D" w14:paraId="5FB3ACD4" w14:textId="77777777" w:rsidTr="008F2FF3">
        <w:trPr>
          <w:trHeight w:val="393"/>
        </w:trPr>
        <w:tc>
          <w:tcPr>
            <w:tcW w:w="1407" w:type="dxa"/>
            <w:tcBorders>
              <w:top w:val="single" w:sz="4" w:space="0" w:color="auto"/>
              <w:bottom w:val="single" w:sz="4" w:space="0" w:color="auto"/>
            </w:tcBorders>
          </w:tcPr>
          <w:p w14:paraId="7EEB13F5" w14:textId="77777777" w:rsidR="005A6502" w:rsidRPr="00596F1D" w:rsidRDefault="009D1AF9" w:rsidP="00596F1D">
            <w:pPr>
              <w:jc w:val="center"/>
              <w:rPr>
                <w:szCs w:val="24"/>
              </w:rPr>
            </w:pPr>
            <w:r w:rsidRPr="00596F1D">
              <w:rPr>
                <w:szCs w:val="24"/>
              </w:rPr>
              <w:t>403</w:t>
            </w:r>
          </w:p>
        </w:tc>
        <w:tc>
          <w:tcPr>
            <w:tcW w:w="5759" w:type="dxa"/>
            <w:tcBorders>
              <w:top w:val="single" w:sz="4" w:space="0" w:color="auto"/>
              <w:bottom w:val="single" w:sz="4" w:space="0" w:color="auto"/>
            </w:tcBorders>
          </w:tcPr>
          <w:p w14:paraId="1B699332" w14:textId="77777777" w:rsidR="005A6502" w:rsidRPr="00596F1D" w:rsidRDefault="009D1AF9" w:rsidP="00596F1D">
            <w:pPr>
              <w:pStyle w:val="Subtitle"/>
              <w:spacing w:after="0" w:line="240" w:lineRule="auto"/>
              <w:rPr>
                <w:rFonts w:ascii="Times New Roman" w:eastAsia="Times New Roman" w:hAnsi="Times New Roman" w:cs="Times New Roman"/>
                <w:color w:val="auto"/>
                <w:spacing w:val="0"/>
                <w:sz w:val="24"/>
                <w:szCs w:val="24"/>
              </w:rPr>
            </w:pPr>
            <w:r w:rsidRPr="00596F1D">
              <w:rPr>
                <w:rFonts w:ascii="Times New Roman" w:eastAsia="Times New Roman" w:hAnsi="Times New Roman" w:cs="Times New Roman"/>
                <w:color w:val="auto"/>
                <w:spacing w:val="0"/>
                <w:sz w:val="24"/>
                <w:szCs w:val="24"/>
              </w:rPr>
              <w:t>Vocational Technical Education Framework Revision Project Grant</w:t>
            </w:r>
          </w:p>
        </w:tc>
        <w:tc>
          <w:tcPr>
            <w:tcW w:w="2070" w:type="dxa"/>
            <w:tcBorders>
              <w:top w:val="single" w:sz="4" w:space="0" w:color="auto"/>
              <w:bottom w:val="single" w:sz="4" w:space="0" w:color="auto"/>
            </w:tcBorders>
          </w:tcPr>
          <w:p w14:paraId="3C409BF0" w14:textId="77777777" w:rsidR="005A6502" w:rsidRPr="00596F1D" w:rsidRDefault="009D1AF9" w:rsidP="00596F1D">
            <w:pPr>
              <w:keepNext/>
              <w:keepLines/>
              <w:jc w:val="center"/>
              <w:outlineLvl w:val="3"/>
              <w:rPr>
                <w:rFonts w:eastAsiaTheme="majorEastAsia"/>
                <w:iCs/>
                <w:szCs w:val="24"/>
              </w:rPr>
            </w:pPr>
            <w:r w:rsidRPr="00596F1D">
              <w:rPr>
                <w:rFonts w:eastAsiaTheme="majorEastAsia"/>
                <w:iCs/>
                <w:szCs w:val="24"/>
              </w:rPr>
              <w:t>1</w:t>
            </w:r>
          </w:p>
        </w:tc>
        <w:tc>
          <w:tcPr>
            <w:tcW w:w="1474" w:type="dxa"/>
            <w:tcBorders>
              <w:top w:val="single" w:sz="4" w:space="0" w:color="auto"/>
              <w:bottom w:val="single" w:sz="4" w:space="0" w:color="auto"/>
            </w:tcBorders>
            <w:vAlign w:val="center"/>
          </w:tcPr>
          <w:p w14:paraId="15AB1790" w14:textId="42D58B56" w:rsidR="005A6502" w:rsidRPr="00596F1D" w:rsidRDefault="00596F1D" w:rsidP="00596F1D">
            <w:pPr>
              <w:jc w:val="right"/>
              <w:rPr>
                <w:color w:val="000000"/>
                <w:szCs w:val="24"/>
              </w:rPr>
            </w:pPr>
            <w:r>
              <w:rPr>
                <w:color w:val="000000"/>
                <w:szCs w:val="24"/>
              </w:rPr>
              <w:t>$</w:t>
            </w:r>
            <w:r w:rsidR="009D1AF9" w:rsidRPr="00596F1D">
              <w:rPr>
                <w:color w:val="000000"/>
                <w:szCs w:val="24"/>
              </w:rPr>
              <w:t>600,000</w:t>
            </w:r>
          </w:p>
        </w:tc>
      </w:tr>
      <w:tr w:rsidR="009D1AF9" w:rsidRPr="00596F1D" w14:paraId="3709077A" w14:textId="77777777" w:rsidTr="009D1AF9">
        <w:trPr>
          <w:trHeight w:val="393"/>
        </w:trPr>
        <w:tc>
          <w:tcPr>
            <w:tcW w:w="1407" w:type="dxa"/>
            <w:tcBorders>
              <w:top w:val="single" w:sz="4" w:space="0" w:color="auto"/>
              <w:bottom w:val="single" w:sz="4" w:space="0" w:color="auto"/>
            </w:tcBorders>
          </w:tcPr>
          <w:p w14:paraId="0AFA1FBB" w14:textId="77777777" w:rsidR="009D1AF9" w:rsidRPr="00596F1D" w:rsidRDefault="009D1AF9" w:rsidP="00596F1D">
            <w:pPr>
              <w:jc w:val="center"/>
              <w:rPr>
                <w:szCs w:val="24"/>
              </w:rPr>
            </w:pPr>
            <w:r w:rsidRPr="00596F1D">
              <w:rPr>
                <w:szCs w:val="24"/>
              </w:rPr>
              <w:t>404</w:t>
            </w:r>
          </w:p>
        </w:tc>
        <w:tc>
          <w:tcPr>
            <w:tcW w:w="5759" w:type="dxa"/>
            <w:tcBorders>
              <w:top w:val="single" w:sz="4" w:space="0" w:color="auto"/>
              <w:bottom w:val="single" w:sz="4" w:space="0" w:color="auto"/>
            </w:tcBorders>
          </w:tcPr>
          <w:p w14:paraId="389FECD3" w14:textId="77777777" w:rsidR="009D1AF9" w:rsidRPr="00596F1D" w:rsidRDefault="009D1AF9" w:rsidP="00596F1D">
            <w:pPr>
              <w:pStyle w:val="Heading1"/>
              <w:jc w:val="both"/>
              <w:rPr>
                <w:b w:val="0"/>
                <w:szCs w:val="24"/>
              </w:rPr>
            </w:pPr>
            <w:r w:rsidRPr="00596F1D">
              <w:rPr>
                <w:b w:val="0"/>
                <w:szCs w:val="24"/>
              </w:rPr>
              <w:t>Perkins Teacher Externship Program Grant</w:t>
            </w:r>
          </w:p>
        </w:tc>
        <w:tc>
          <w:tcPr>
            <w:tcW w:w="2070" w:type="dxa"/>
            <w:tcBorders>
              <w:top w:val="single" w:sz="4" w:space="0" w:color="auto"/>
              <w:bottom w:val="single" w:sz="4" w:space="0" w:color="auto"/>
            </w:tcBorders>
          </w:tcPr>
          <w:p w14:paraId="6A4D34B7" w14:textId="77777777" w:rsidR="009D1AF9" w:rsidRPr="00596F1D" w:rsidRDefault="009D1AF9" w:rsidP="00596F1D">
            <w:pPr>
              <w:keepNext/>
              <w:keepLines/>
              <w:jc w:val="center"/>
              <w:outlineLvl w:val="3"/>
              <w:rPr>
                <w:rFonts w:eastAsiaTheme="majorEastAsia"/>
                <w:iCs/>
                <w:szCs w:val="24"/>
              </w:rPr>
            </w:pPr>
            <w:r w:rsidRPr="00596F1D">
              <w:rPr>
                <w:rFonts w:eastAsiaTheme="majorEastAsia"/>
                <w:iCs/>
                <w:szCs w:val="24"/>
              </w:rPr>
              <w:t>1</w:t>
            </w:r>
          </w:p>
        </w:tc>
        <w:tc>
          <w:tcPr>
            <w:tcW w:w="1474" w:type="dxa"/>
            <w:tcBorders>
              <w:top w:val="single" w:sz="4" w:space="0" w:color="auto"/>
              <w:bottom w:val="single" w:sz="4" w:space="0" w:color="auto"/>
            </w:tcBorders>
            <w:vAlign w:val="center"/>
          </w:tcPr>
          <w:p w14:paraId="2EEC370F" w14:textId="154F2AC7" w:rsidR="009D1AF9" w:rsidRPr="00596F1D" w:rsidRDefault="00596F1D" w:rsidP="00596F1D">
            <w:pPr>
              <w:jc w:val="right"/>
              <w:rPr>
                <w:color w:val="000000"/>
                <w:szCs w:val="24"/>
              </w:rPr>
            </w:pPr>
            <w:r>
              <w:rPr>
                <w:color w:val="000000"/>
                <w:szCs w:val="24"/>
              </w:rPr>
              <w:t>$</w:t>
            </w:r>
            <w:r w:rsidR="009D1AF9" w:rsidRPr="00596F1D">
              <w:rPr>
                <w:color w:val="000000"/>
                <w:szCs w:val="24"/>
              </w:rPr>
              <w:t>400,000</w:t>
            </w:r>
          </w:p>
        </w:tc>
      </w:tr>
      <w:tr w:rsidR="009D1AF9" w:rsidRPr="00596F1D" w14:paraId="10343872" w14:textId="77777777" w:rsidTr="009D1AF9">
        <w:trPr>
          <w:trHeight w:val="393"/>
        </w:trPr>
        <w:tc>
          <w:tcPr>
            <w:tcW w:w="1407" w:type="dxa"/>
            <w:tcBorders>
              <w:top w:val="single" w:sz="4" w:space="0" w:color="auto"/>
              <w:bottom w:val="single" w:sz="4" w:space="0" w:color="auto"/>
            </w:tcBorders>
          </w:tcPr>
          <w:p w14:paraId="7070A2AB" w14:textId="77777777" w:rsidR="009D1AF9" w:rsidRPr="00596F1D" w:rsidRDefault="009D1AF9" w:rsidP="00596F1D">
            <w:pPr>
              <w:jc w:val="center"/>
              <w:rPr>
                <w:szCs w:val="24"/>
              </w:rPr>
            </w:pPr>
            <w:r w:rsidRPr="00596F1D">
              <w:rPr>
                <w:szCs w:val="24"/>
              </w:rPr>
              <w:t>405</w:t>
            </w:r>
          </w:p>
        </w:tc>
        <w:tc>
          <w:tcPr>
            <w:tcW w:w="5759" w:type="dxa"/>
            <w:tcBorders>
              <w:top w:val="single" w:sz="4" w:space="0" w:color="auto"/>
              <w:bottom w:val="single" w:sz="4" w:space="0" w:color="auto"/>
            </w:tcBorders>
          </w:tcPr>
          <w:p w14:paraId="2C1D61AC" w14:textId="77777777" w:rsidR="009D1AF9" w:rsidRPr="00596F1D" w:rsidRDefault="009D1AF9"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Career and Technical Education Partnership Planning Grant</w:t>
            </w:r>
          </w:p>
        </w:tc>
        <w:tc>
          <w:tcPr>
            <w:tcW w:w="2070" w:type="dxa"/>
            <w:tcBorders>
              <w:top w:val="single" w:sz="4" w:space="0" w:color="auto"/>
              <w:bottom w:val="single" w:sz="4" w:space="0" w:color="auto"/>
            </w:tcBorders>
          </w:tcPr>
          <w:p w14:paraId="7E38DE85" w14:textId="77777777" w:rsidR="009D1AF9" w:rsidRPr="00596F1D" w:rsidRDefault="009D1AF9" w:rsidP="00596F1D">
            <w:pPr>
              <w:keepNext/>
              <w:keepLines/>
              <w:jc w:val="center"/>
              <w:outlineLvl w:val="3"/>
              <w:rPr>
                <w:rFonts w:eastAsiaTheme="majorEastAsia"/>
                <w:iCs/>
                <w:szCs w:val="24"/>
              </w:rPr>
            </w:pPr>
            <w:r w:rsidRPr="00596F1D">
              <w:rPr>
                <w:rFonts w:eastAsiaTheme="majorEastAsia"/>
                <w:iCs/>
                <w:szCs w:val="24"/>
              </w:rPr>
              <w:t>15</w:t>
            </w:r>
          </w:p>
        </w:tc>
        <w:tc>
          <w:tcPr>
            <w:tcW w:w="1474" w:type="dxa"/>
            <w:tcBorders>
              <w:top w:val="single" w:sz="4" w:space="0" w:color="auto"/>
              <w:bottom w:val="single" w:sz="4" w:space="0" w:color="auto"/>
            </w:tcBorders>
            <w:vAlign w:val="center"/>
          </w:tcPr>
          <w:p w14:paraId="66BD88C1" w14:textId="1928C12D" w:rsidR="009D1AF9" w:rsidRPr="00596F1D" w:rsidRDefault="00596F1D" w:rsidP="00596F1D">
            <w:pPr>
              <w:jc w:val="right"/>
              <w:rPr>
                <w:color w:val="000000"/>
                <w:szCs w:val="24"/>
              </w:rPr>
            </w:pPr>
            <w:r>
              <w:rPr>
                <w:color w:val="000000"/>
                <w:szCs w:val="24"/>
              </w:rPr>
              <w:t>$</w:t>
            </w:r>
            <w:r w:rsidR="009D1AF9" w:rsidRPr="00596F1D">
              <w:rPr>
                <w:color w:val="000000"/>
                <w:szCs w:val="24"/>
              </w:rPr>
              <w:t>191,203</w:t>
            </w:r>
          </w:p>
        </w:tc>
      </w:tr>
      <w:tr w:rsidR="009D1AF9" w:rsidRPr="00596F1D" w14:paraId="772E46CB" w14:textId="77777777" w:rsidTr="009D1AF9">
        <w:trPr>
          <w:trHeight w:val="393"/>
        </w:trPr>
        <w:tc>
          <w:tcPr>
            <w:tcW w:w="1407" w:type="dxa"/>
            <w:tcBorders>
              <w:top w:val="single" w:sz="4" w:space="0" w:color="auto"/>
              <w:bottom w:val="single" w:sz="4" w:space="0" w:color="auto"/>
            </w:tcBorders>
          </w:tcPr>
          <w:p w14:paraId="3E662935" w14:textId="77777777" w:rsidR="009D1AF9" w:rsidRPr="00596F1D" w:rsidRDefault="009D1AF9" w:rsidP="00596F1D">
            <w:pPr>
              <w:jc w:val="center"/>
              <w:rPr>
                <w:szCs w:val="24"/>
              </w:rPr>
            </w:pPr>
            <w:r w:rsidRPr="00596F1D">
              <w:rPr>
                <w:szCs w:val="24"/>
              </w:rPr>
              <w:t>494/538</w:t>
            </w:r>
          </w:p>
        </w:tc>
        <w:tc>
          <w:tcPr>
            <w:tcW w:w="5759" w:type="dxa"/>
            <w:tcBorders>
              <w:top w:val="single" w:sz="4" w:space="0" w:color="auto"/>
              <w:bottom w:val="single" w:sz="4" w:space="0" w:color="auto"/>
            </w:tcBorders>
          </w:tcPr>
          <w:p w14:paraId="7047AE24" w14:textId="77777777" w:rsidR="009D1AF9" w:rsidRPr="00596F1D" w:rsidRDefault="009D1AF9"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Workplace Education</w:t>
            </w:r>
          </w:p>
        </w:tc>
        <w:tc>
          <w:tcPr>
            <w:tcW w:w="2070" w:type="dxa"/>
            <w:tcBorders>
              <w:top w:val="single" w:sz="4" w:space="0" w:color="auto"/>
              <w:bottom w:val="single" w:sz="4" w:space="0" w:color="auto"/>
            </w:tcBorders>
          </w:tcPr>
          <w:p w14:paraId="08F09DC2" w14:textId="77777777" w:rsidR="009D1AF9" w:rsidRPr="00596F1D" w:rsidRDefault="009D1AF9" w:rsidP="00596F1D">
            <w:pPr>
              <w:keepNext/>
              <w:keepLines/>
              <w:jc w:val="center"/>
              <w:outlineLvl w:val="3"/>
              <w:rPr>
                <w:rFonts w:eastAsiaTheme="majorEastAsia"/>
                <w:iCs/>
                <w:szCs w:val="24"/>
              </w:rPr>
            </w:pPr>
            <w:r w:rsidRPr="00596F1D">
              <w:rPr>
                <w:rFonts w:eastAsiaTheme="majorEastAsia"/>
                <w:iCs/>
                <w:szCs w:val="24"/>
              </w:rPr>
              <w:t>8</w:t>
            </w:r>
          </w:p>
        </w:tc>
        <w:tc>
          <w:tcPr>
            <w:tcW w:w="1474" w:type="dxa"/>
            <w:tcBorders>
              <w:top w:val="single" w:sz="4" w:space="0" w:color="auto"/>
              <w:bottom w:val="single" w:sz="4" w:space="0" w:color="auto"/>
            </w:tcBorders>
            <w:vAlign w:val="center"/>
          </w:tcPr>
          <w:p w14:paraId="11E0C690" w14:textId="4B87AD9E" w:rsidR="009D1AF9" w:rsidRPr="00596F1D" w:rsidRDefault="00596F1D" w:rsidP="00596F1D">
            <w:pPr>
              <w:jc w:val="right"/>
              <w:rPr>
                <w:color w:val="000000"/>
                <w:szCs w:val="24"/>
              </w:rPr>
            </w:pPr>
            <w:r>
              <w:rPr>
                <w:szCs w:val="24"/>
              </w:rPr>
              <w:t>$</w:t>
            </w:r>
            <w:r w:rsidR="009D1AF9" w:rsidRPr="00596F1D">
              <w:rPr>
                <w:szCs w:val="24"/>
              </w:rPr>
              <w:t>34,244</w:t>
            </w:r>
          </w:p>
        </w:tc>
      </w:tr>
      <w:tr w:rsidR="009D1AF9" w:rsidRPr="00596F1D" w14:paraId="31E9BD0E" w14:textId="77777777" w:rsidTr="009D1AF9">
        <w:trPr>
          <w:trHeight w:val="393"/>
        </w:trPr>
        <w:tc>
          <w:tcPr>
            <w:tcW w:w="1407" w:type="dxa"/>
            <w:tcBorders>
              <w:top w:val="single" w:sz="4" w:space="0" w:color="auto"/>
              <w:bottom w:val="single" w:sz="4" w:space="0" w:color="auto"/>
            </w:tcBorders>
          </w:tcPr>
          <w:p w14:paraId="455EDAB3" w14:textId="77777777" w:rsidR="009D1AF9" w:rsidRPr="00596F1D" w:rsidRDefault="009D1AF9" w:rsidP="00596F1D">
            <w:pPr>
              <w:jc w:val="center"/>
              <w:rPr>
                <w:szCs w:val="24"/>
              </w:rPr>
            </w:pPr>
            <w:r w:rsidRPr="00596F1D">
              <w:rPr>
                <w:szCs w:val="24"/>
              </w:rPr>
              <w:t>539</w:t>
            </w:r>
          </w:p>
        </w:tc>
        <w:tc>
          <w:tcPr>
            <w:tcW w:w="5759" w:type="dxa"/>
            <w:tcBorders>
              <w:top w:val="single" w:sz="4" w:space="0" w:color="auto"/>
              <w:bottom w:val="single" w:sz="4" w:space="0" w:color="auto"/>
            </w:tcBorders>
          </w:tcPr>
          <w:p w14:paraId="62F8CFBB" w14:textId="77777777" w:rsidR="009D1AF9" w:rsidRPr="00596F1D" w:rsidRDefault="009D1AF9"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School Redesign Grant</w:t>
            </w:r>
          </w:p>
        </w:tc>
        <w:tc>
          <w:tcPr>
            <w:tcW w:w="2070" w:type="dxa"/>
            <w:tcBorders>
              <w:top w:val="single" w:sz="4" w:space="0" w:color="auto"/>
              <w:bottom w:val="single" w:sz="4" w:space="0" w:color="auto"/>
            </w:tcBorders>
          </w:tcPr>
          <w:p w14:paraId="7E461671" w14:textId="77777777" w:rsidR="009D1AF9" w:rsidRPr="00596F1D" w:rsidRDefault="009D1AF9" w:rsidP="00596F1D">
            <w:pPr>
              <w:keepNext/>
              <w:keepLines/>
              <w:jc w:val="center"/>
              <w:outlineLvl w:val="3"/>
              <w:rPr>
                <w:rFonts w:eastAsiaTheme="majorEastAsia"/>
                <w:iCs/>
                <w:szCs w:val="24"/>
              </w:rPr>
            </w:pPr>
            <w:r w:rsidRPr="00596F1D">
              <w:rPr>
                <w:rFonts w:eastAsiaTheme="majorEastAsia"/>
                <w:iCs/>
                <w:szCs w:val="24"/>
              </w:rPr>
              <w:t>8</w:t>
            </w:r>
          </w:p>
        </w:tc>
        <w:tc>
          <w:tcPr>
            <w:tcW w:w="1474" w:type="dxa"/>
            <w:tcBorders>
              <w:top w:val="single" w:sz="4" w:space="0" w:color="auto"/>
              <w:bottom w:val="single" w:sz="4" w:space="0" w:color="auto"/>
            </w:tcBorders>
            <w:vAlign w:val="center"/>
          </w:tcPr>
          <w:p w14:paraId="61D7E143" w14:textId="2F1C712C" w:rsidR="009D1AF9" w:rsidRPr="00596F1D" w:rsidRDefault="00596F1D" w:rsidP="00596F1D">
            <w:pPr>
              <w:jc w:val="right"/>
              <w:rPr>
                <w:color w:val="000000"/>
                <w:szCs w:val="24"/>
              </w:rPr>
            </w:pPr>
            <w:r>
              <w:rPr>
                <w:szCs w:val="24"/>
              </w:rPr>
              <w:t>$</w:t>
            </w:r>
            <w:r w:rsidR="009D1AF9" w:rsidRPr="00596F1D">
              <w:rPr>
                <w:szCs w:val="24"/>
              </w:rPr>
              <w:t>7,383,535</w:t>
            </w:r>
          </w:p>
        </w:tc>
      </w:tr>
      <w:tr w:rsidR="009D1AF9" w:rsidRPr="00596F1D" w14:paraId="032797AE" w14:textId="77777777" w:rsidTr="009D1AF9">
        <w:trPr>
          <w:trHeight w:val="393"/>
        </w:trPr>
        <w:tc>
          <w:tcPr>
            <w:tcW w:w="1407" w:type="dxa"/>
            <w:tcBorders>
              <w:top w:val="single" w:sz="4" w:space="0" w:color="auto"/>
              <w:bottom w:val="single" w:sz="4" w:space="0" w:color="auto"/>
            </w:tcBorders>
          </w:tcPr>
          <w:p w14:paraId="6F068345" w14:textId="77777777" w:rsidR="009D1AF9" w:rsidRPr="00596F1D" w:rsidRDefault="009D1AF9" w:rsidP="00596F1D">
            <w:pPr>
              <w:jc w:val="center"/>
              <w:rPr>
                <w:szCs w:val="24"/>
              </w:rPr>
            </w:pPr>
            <w:r w:rsidRPr="00596F1D">
              <w:rPr>
                <w:szCs w:val="24"/>
              </w:rPr>
              <w:t>646</w:t>
            </w:r>
          </w:p>
        </w:tc>
        <w:tc>
          <w:tcPr>
            <w:tcW w:w="5759" w:type="dxa"/>
            <w:tcBorders>
              <w:top w:val="single" w:sz="4" w:space="0" w:color="auto"/>
              <w:bottom w:val="single" w:sz="4" w:space="0" w:color="auto"/>
            </w:tcBorders>
          </w:tcPr>
          <w:p w14:paraId="67E6EF51" w14:textId="797989D4" w:rsidR="009D1AF9" w:rsidRPr="00596F1D" w:rsidRDefault="009D1AF9"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Massachusetts 21</w:t>
            </w:r>
            <w:r w:rsidRPr="00596F1D">
              <w:rPr>
                <w:rFonts w:ascii="Times New Roman" w:hAnsi="Times New Roman"/>
                <w:i w:val="0"/>
                <w:sz w:val="24"/>
                <w:szCs w:val="24"/>
                <w:vertAlign w:val="superscript"/>
              </w:rPr>
              <w:t>st</w:t>
            </w:r>
            <w:r w:rsidRPr="00596F1D">
              <w:rPr>
                <w:rFonts w:ascii="Times New Roman" w:hAnsi="Times New Roman"/>
                <w:i w:val="0"/>
                <w:sz w:val="24"/>
                <w:szCs w:val="24"/>
              </w:rPr>
              <w:t xml:space="preserve"> Century Community Learning Centers</w:t>
            </w:r>
            <w:r w:rsidR="00596F1D" w:rsidRPr="00596F1D">
              <w:rPr>
                <w:rFonts w:ascii="Times New Roman" w:hAnsi="Times New Roman"/>
                <w:sz w:val="24"/>
                <w:szCs w:val="24"/>
              </w:rPr>
              <w:t xml:space="preserve"> - </w:t>
            </w:r>
            <w:r w:rsidRPr="00596F1D">
              <w:rPr>
                <w:rFonts w:ascii="Times New Roman" w:hAnsi="Times New Roman"/>
                <w:i w:val="0"/>
                <w:sz w:val="24"/>
                <w:szCs w:val="24"/>
              </w:rPr>
              <w:t>Exemplary Programs Grant</w:t>
            </w:r>
          </w:p>
        </w:tc>
        <w:tc>
          <w:tcPr>
            <w:tcW w:w="2070" w:type="dxa"/>
            <w:tcBorders>
              <w:top w:val="single" w:sz="4" w:space="0" w:color="auto"/>
              <w:bottom w:val="single" w:sz="4" w:space="0" w:color="auto"/>
            </w:tcBorders>
          </w:tcPr>
          <w:p w14:paraId="2177DD01" w14:textId="77777777" w:rsidR="009D1AF9" w:rsidRPr="00596F1D" w:rsidRDefault="009D1AF9" w:rsidP="00596F1D">
            <w:pPr>
              <w:keepNext/>
              <w:keepLines/>
              <w:jc w:val="center"/>
              <w:outlineLvl w:val="3"/>
              <w:rPr>
                <w:rFonts w:eastAsiaTheme="majorEastAsia"/>
                <w:iCs/>
                <w:szCs w:val="24"/>
              </w:rPr>
            </w:pPr>
            <w:r w:rsidRPr="00596F1D">
              <w:rPr>
                <w:rFonts w:eastAsiaTheme="majorEastAsia"/>
                <w:iCs/>
                <w:szCs w:val="24"/>
              </w:rPr>
              <w:t>19</w:t>
            </w:r>
          </w:p>
        </w:tc>
        <w:tc>
          <w:tcPr>
            <w:tcW w:w="1474" w:type="dxa"/>
            <w:tcBorders>
              <w:top w:val="single" w:sz="4" w:space="0" w:color="auto"/>
              <w:bottom w:val="single" w:sz="4" w:space="0" w:color="auto"/>
            </w:tcBorders>
            <w:vAlign w:val="center"/>
          </w:tcPr>
          <w:p w14:paraId="0E663C65" w14:textId="712E789A" w:rsidR="009D1AF9" w:rsidRPr="00596F1D" w:rsidRDefault="00596F1D" w:rsidP="00596F1D">
            <w:pPr>
              <w:jc w:val="right"/>
              <w:rPr>
                <w:color w:val="000000"/>
                <w:szCs w:val="24"/>
              </w:rPr>
            </w:pPr>
            <w:r>
              <w:rPr>
                <w:color w:val="000000"/>
                <w:szCs w:val="24"/>
              </w:rPr>
              <w:t>$</w:t>
            </w:r>
            <w:r w:rsidR="009D1AF9" w:rsidRPr="00596F1D">
              <w:rPr>
                <w:color w:val="000000"/>
                <w:szCs w:val="24"/>
              </w:rPr>
              <w:t>4,132,374</w:t>
            </w:r>
          </w:p>
        </w:tc>
      </w:tr>
      <w:tr w:rsidR="009D1AF9" w:rsidRPr="00596F1D" w14:paraId="57F6E725" w14:textId="77777777" w:rsidTr="009D1AF9">
        <w:trPr>
          <w:trHeight w:val="393"/>
        </w:trPr>
        <w:tc>
          <w:tcPr>
            <w:tcW w:w="1407" w:type="dxa"/>
            <w:tcBorders>
              <w:top w:val="single" w:sz="4" w:space="0" w:color="auto"/>
              <w:bottom w:val="single" w:sz="4" w:space="0" w:color="auto"/>
            </w:tcBorders>
          </w:tcPr>
          <w:p w14:paraId="20F2AF67" w14:textId="77777777" w:rsidR="009D1AF9" w:rsidRPr="00596F1D" w:rsidRDefault="009D1AF9" w:rsidP="00596F1D">
            <w:pPr>
              <w:jc w:val="center"/>
              <w:rPr>
                <w:szCs w:val="24"/>
              </w:rPr>
            </w:pPr>
            <w:r w:rsidRPr="00596F1D">
              <w:rPr>
                <w:szCs w:val="24"/>
              </w:rPr>
              <w:t>647</w:t>
            </w:r>
          </w:p>
        </w:tc>
        <w:tc>
          <w:tcPr>
            <w:tcW w:w="5759" w:type="dxa"/>
            <w:tcBorders>
              <w:top w:val="single" w:sz="4" w:space="0" w:color="auto"/>
              <w:bottom w:val="single" w:sz="4" w:space="0" w:color="auto"/>
            </w:tcBorders>
          </w:tcPr>
          <w:p w14:paraId="193FB6F3" w14:textId="77777777" w:rsidR="009D1AF9" w:rsidRPr="00596F1D" w:rsidRDefault="00271714" w:rsidP="00596F1D">
            <w:pPr>
              <w:pStyle w:val="Heading2"/>
              <w:ind w:left="0"/>
              <w:jc w:val="left"/>
              <w:rPr>
                <w:rFonts w:ascii="Times New Roman" w:hAnsi="Times New Roman"/>
                <w:i w:val="0"/>
                <w:sz w:val="24"/>
                <w:szCs w:val="24"/>
              </w:rPr>
            </w:pPr>
            <w:r w:rsidRPr="00596F1D">
              <w:rPr>
                <w:rFonts w:ascii="Times New Roman" w:hAnsi="Times New Roman"/>
                <w:bCs/>
                <w:i w:val="0"/>
                <w:sz w:val="24"/>
                <w:szCs w:val="24"/>
              </w:rPr>
              <w:t>Massachusetts 21</w:t>
            </w:r>
            <w:r w:rsidRPr="00596F1D">
              <w:rPr>
                <w:rFonts w:ascii="Times New Roman" w:hAnsi="Times New Roman"/>
                <w:bCs/>
                <w:i w:val="0"/>
                <w:sz w:val="24"/>
                <w:szCs w:val="24"/>
                <w:vertAlign w:val="superscript"/>
              </w:rPr>
              <w:t>st</w:t>
            </w:r>
            <w:r w:rsidRPr="00596F1D">
              <w:rPr>
                <w:rFonts w:ascii="Times New Roman" w:hAnsi="Times New Roman"/>
                <w:bCs/>
                <w:i w:val="0"/>
                <w:sz w:val="24"/>
                <w:szCs w:val="24"/>
              </w:rPr>
              <w:t xml:space="preserve"> Century Community Learning Centers - Supporting Additional Learning Time (for new sites)</w:t>
            </w:r>
          </w:p>
        </w:tc>
        <w:tc>
          <w:tcPr>
            <w:tcW w:w="2070" w:type="dxa"/>
            <w:tcBorders>
              <w:top w:val="single" w:sz="4" w:space="0" w:color="auto"/>
              <w:bottom w:val="single" w:sz="4" w:space="0" w:color="auto"/>
            </w:tcBorders>
          </w:tcPr>
          <w:p w14:paraId="3C5A390E" w14:textId="77777777" w:rsidR="009D1AF9" w:rsidRPr="00596F1D" w:rsidRDefault="00271714" w:rsidP="00596F1D">
            <w:pPr>
              <w:keepNext/>
              <w:keepLines/>
              <w:jc w:val="center"/>
              <w:outlineLvl w:val="3"/>
              <w:rPr>
                <w:rFonts w:eastAsiaTheme="majorEastAsia"/>
                <w:iCs/>
                <w:szCs w:val="24"/>
              </w:rPr>
            </w:pPr>
            <w:r w:rsidRPr="00596F1D">
              <w:rPr>
                <w:rFonts w:eastAsiaTheme="majorEastAsia"/>
                <w:iCs/>
                <w:szCs w:val="24"/>
              </w:rPr>
              <w:t>12</w:t>
            </w:r>
          </w:p>
          <w:p w14:paraId="6C4BB170" w14:textId="77777777" w:rsidR="00271714" w:rsidRPr="00596F1D" w:rsidRDefault="00271714" w:rsidP="00596F1D">
            <w:pPr>
              <w:keepNext/>
              <w:keepLines/>
              <w:jc w:val="center"/>
              <w:outlineLvl w:val="3"/>
              <w:rPr>
                <w:rFonts w:eastAsiaTheme="majorEastAsia"/>
                <w:iCs/>
                <w:szCs w:val="24"/>
              </w:rPr>
            </w:pPr>
          </w:p>
        </w:tc>
        <w:tc>
          <w:tcPr>
            <w:tcW w:w="1474" w:type="dxa"/>
            <w:tcBorders>
              <w:top w:val="single" w:sz="4" w:space="0" w:color="auto"/>
              <w:bottom w:val="single" w:sz="4" w:space="0" w:color="auto"/>
            </w:tcBorders>
            <w:vAlign w:val="center"/>
          </w:tcPr>
          <w:p w14:paraId="2EE31059" w14:textId="1ED5A110" w:rsidR="009D1AF9" w:rsidRPr="00596F1D" w:rsidRDefault="00596F1D" w:rsidP="00596F1D">
            <w:pPr>
              <w:jc w:val="right"/>
              <w:rPr>
                <w:color w:val="000000"/>
                <w:szCs w:val="24"/>
              </w:rPr>
            </w:pPr>
            <w:r>
              <w:rPr>
                <w:color w:val="000000"/>
                <w:szCs w:val="24"/>
              </w:rPr>
              <w:t>$</w:t>
            </w:r>
            <w:r w:rsidR="00271714" w:rsidRPr="00596F1D">
              <w:rPr>
                <w:color w:val="000000"/>
                <w:szCs w:val="24"/>
              </w:rPr>
              <w:t>2,036,000</w:t>
            </w:r>
          </w:p>
        </w:tc>
      </w:tr>
      <w:tr w:rsidR="009D1AF9" w:rsidRPr="00596F1D" w14:paraId="05A42311" w14:textId="77777777" w:rsidTr="009D1AF9">
        <w:trPr>
          <w:trHeight w:val="393"/>
        </w:trPr>
        <w:tc>
          <w:tcPr>
            <w:tcW w:w="1407" w:type="dxa"/>
            <w:tcBorders>
              <w:top w:val="single" w:sz="4" w:space="0" w:color="auto"/>
              <w:bottom w:val="single" w:sz="4" w:space="0" w:color="auto"/>
            </w:tcBorders>
          </w:tcPr>
          <w:p w14:paraId="360E54DA" w14:textId="77777777" w:rsidR="009D1AF9" w:rsidRPr="00596F1D" w:rsidRDefault="009D1AF9" w:rsidP="00596F1D">
            <w:pPr>
              <w:jc w:val="center"/>
              <w:rPr>
                <w:szCs w:val="24"/>
              </w:rPr>
            </w:pPr>
            <w:r w:rsidRPr="00596F1D">
              <w:rPr>
                <w:szCs w:val="24"/>
              </w:rPr>
              <w:t>734</w:t>
            </w:r>
          </w:p>
        </w:tc>
        <w:tc>
          <w:tcPr>
            <w:tcW w:w="5759" w:type="dxa"/>
            <w:tcBorders>
              <w:top w:val="single" w:sz="4" w:space="0" w:color="auto"/>
              <w:bottom w:val="single" w:sz="4" w:space="0" w:color="auto"/>
            </w:tcBorders>
          </w:tcPr>
          <w:p w14:paraId="5EDA03F0" w14:textId="77777777" w:rsidR="009D1AF9" w:rsidRPr="00596F1D" w:rsidRDefault="00271714"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Early Grades Literacy Grant Program</w:t>
            </w:r>
          </w:p>
        </w:tc>
        <w:tc>
          <w:tcPr>
            <w:tcW w:w="2070" w:type="dxa"/>
            <w:tcBorders>
              <w:top w:val="single" w:sz="4" w:space="0" w:color="auto"/>
              <w:bottom w:val="single" w:sz="4" w:space="0" w:color="auto"/>
            </w:tcBorders>
          </w:tcPr>
          <w:p w14:paraId="6CD5F8BC" w14:textId="77777777" w:rsidR="009D1AF9" w:rsidRPr="00596F1D" w:rsidRDefault="00271714" w:rsidP="00596F1D">
            <w:pPr>
              <w:keepNext/>
              <w:keepLines/>
              <w:jc w:val="center"/>
              <w:outlineLvl w:val="3"/>
              <w:rPr>
                <w:rFonts w:eastAsiaTheme="majorEastAsia"/>
                <w:iCs/>
                <w:szCs w:val="24"/>
              </w:rPr>
            </w:pPr>
            <w:r w:rsidRPr="00596F1D">
              <w:rPr>
                <w:rFonts w:eastAsiaTheme="majorEastAsia"/>
                <w:iCs/>
                <w:szCs w:val="24"/>
              </w:rPr>
              <w:t>25</w:t>
            </w:r>
          </w:p>
        </w:tc>
        <w:tc>
          <w:tcPr>
            <w:tcW w:w="1474" w:type="dxa"/>
            <w:tcBorders>
              <w:top w:val="single" w:sz="4" w:space="0" w:color="auto"/>
              <w:bottom w:val="single" w:sz="4" w:space="0" w:color="auto"/>
            </w:tcBorders>
            <w:vAlign w:val="center"/>
          </w:tcPr>
          <w:p w14:paraId="67B42960" w14:textId="049092B2" w:rsidR="009D1AF9" w:rsidRPr="00596F1D" w:rsidRDefault="00596F1D" w:rsidP="00596F1D">
            <w:pPr>
              <w:jc w:val="right"/>
              <w:rPr>
                <w:color w:val="000000"/>
                <w:szCs w:val="24"/>
              </w:rPr>
            </w:pPr>
            <w:r>
              <w:rPr>
                <w:color w:val="000000"/>
                <w:szCs w:val="24"/>
              </w:rPr>
              <w:t>$</w:t>
            </w:r>
            <w:r w:rsidR="00271714" w:rsidRPr="00596F1D">
              <w:rPr>
                <w:color w:val="000000"/>
                <w:szCs w:val="24"/>
              </w:rPr>
              <w:t>826, 218</w:t>
            </w:r>
          </w:p>
        </w:tc>
      </w:tr>
      <w:tr w:rsidR="009D1AF9" w:rsidRPr="00596F1D" w14:paraId="17AA037C" w14:textId="77777777" w:rsidTr="009D1AF9">
        <w:trPr>
          <w:trHeight w:val="393"/>
        </w:trPr>
        <w:tc>
          <w:tcPr>
            <w:tcW w:w="1407" w:type="dxa"/>
            <w:tcBorders>
              <w:top w:val="single" w:sz="4" w:space="0" w:color="auto"/>
              <w:bottom w:val="single" w:sz="4" w:space="0" w:color="auto"/>
            </w:tcBorders>
          </w:tcPr>
          <w:p w14:paraId="04E1F8D4" w14:textId="77777777" w:rsidR="009D1AF9" w:rsidRPr="00596F1D" w:rsidRDefault="009D1AF9" w:rsidP="00596F1D">
            <w:pPr>
              <w:jc w:val="center"/>
              <w:rPr>
                <w:szCs w:val="24"/>
              </w:rPr>
            </w:pPr>
            <w:r w:rsidRPr="00596F1D">
              <w:rPr>
                <w:szCs w:val="24"/>
              </w:rPr>
              <w:t>735</w:t>
            </w:r>
          </w:p>
        </w:tc>
        <w:tc>
          <w:tcPr>
            <w:tcW w:w="5759" w:type="dxa"/>
            <w:tcBorders>
              <w:top w:val="single" w:sz="4" w:space="0" w:color="auto"/>
              <w:bottom w:val="single" w:sz="4" w:space="0" w:color="auto"/>
            </w:tcBorders>
          </w:tcPr>
          <w:p w14:paraId="6C139296" w14:textId="77777777" w:rsidR="009D1AF9" w:rsidRPr="00596F1D" w:rsidRDefault="00B35304" w:rsidP="00596F1D">
            <w:pPr>
              <w:pStyle w:val="Heading2"/>
              <w:ind w:left="0"/>
              <w:jc w:val="left"/>
              <w:rPr>
                <w:rFonts w:ascii="Times New Roman" w:hAnsi="Times New Roman"/>
                <w:i w:val="0"/>
                <w:sz w:val="24"/>
                <w:szCs w:val="24"/>
              </w:rPr>
            </w:pPr>
            <w:r w:rsidRPr="00596F1D">
              <w:rPr>
                <w:rFonts w:ascii="Times New Roman" w:hAnsi="Times New Roman"/>
                <w:i w:val="0"/>
                <w:sz w:val="24"/>
                <w:szCs w:val="24"/>
              </w:rPr>
              <w:t>Early Literacy Pilot Grant Program</w:t>
            </w:r>
          </w:p>
        </w:tc>
        <w:tc>
          <w:tcPr>
            <w:tcW w:w="2070" w:type="dxa"/>
            <w:tcBorders>
              <w:top w:val="single" w:sz="4" w:space="0" w:color="auto"/>
              <w:bottom w:val="single" w:sz="4" w:space="0" w:color="auto"/>
            </w:tcBorders>
          </w:tcPr>
          <w:p w14:paraId="45EB7FD3" w14:textId="77777777" w:rsidR="009D1AF9" w:rsidRPr="00596F1D" w:rsidRDefault="00B35304" w:rsidP="00596F1D">
            <w:pPr>
              <w:keepNext/>
              <w:keepLines/>
              <w:jc w:val="center"/>
              <w:outlineLvl w:val="3"/>
              <w:rPr>
                <w:rFonts w:eastAsiaTheme="majorEastAsia"/>
                <w:iCs/>
                <w:szCs w:val="24"/>
              </w:rPr>
            </w:pPr>
            <w:r w:rsidRPr="00596F1D">
              <w:rPr>
                <w:rFonts w:eastAsiaTheme="majorEastAsia"/>
                <w:iCs/>
                <w:szCs w:val="24"/>
              </w:rPr>
              <w:t>10</w:t>
            </w:r>
          </w:p>
        </w:tc>
        <w:tc>
          <w:tcPr>
            <w:tcW w:w="1474" w:type="dxa"/>
            <w:tcBorders>
              <w:top w:val="single" w:sz="4" w:space="0" w:color="auto"/>
              <w:bottom w:val="double" w:sz="4" w:space="0" w:color="auto"/>
            </w:tcBorders>
            <w:vAlign w:val="center"/>
          </w:tcPr>
          <w:p w14:paraId="76939AE4" w14:textId="39586CC3" w:rsidR="009D1AF9" w:rsidRPr="00596F1D" w:rsidRDefault="00596F1D" w:rsidP="00596F1D">
            <w:pPr>
              <w:jc w:val="right"/>
              <w:rPr>
                <w:color w:val="000000"/>
                <w:szCs w:val="24"/>
              </w:rPr>
            </w:pPr>
            <w:r>
              <w:rPr>
                <w:color w:val="000000"/>
                <w:szCs w:val="24"/>
              </w:rPr>
              <w:t>$</w:t>
            </w:r>
            <w:r w:rsidR="00B35304" w:rsidRPr="00596F1D">
              <w:rPr>
                <w:color w:val="000000"/>
                <w:szCs w:val="24"/>
              </w:rPr>
              <w:t>64,143</w:t>
            </w:r>
          </w:p>
        </w:tc>
      </w:tr>
      <w:tr w:rsidR="009D1AF9" w:rsidRPr="00596F1D" w14:paraId="7034F8C7" w14:textId="77777777" w:rsidTr="009A574B">
        <w:trPr>
          <w:trHeight w:val="393"/>
        </w:trPr>
        <w:tc>
          <w:tcPr>
            <w:tcW w:w="1407" w:type="dxa"/>
            <w:tcBorders>
              <w:top w:val="double" w:sz="4" w:space="0" w:color="auto"/>
              <w:bottom w:val="single" w:sz="4" w:space="0" w:color="auto"/>
            </w:tcBorders>
          </w:tcPr>
          <w:p w14:paraId="705459D3" w14:textId="77777777" w:rsidR="009D1AF9" w:rsidRPr="00596F1D" w:rsidRDefault="009D1AF9" w:rsidP="00596F1D">
            <w:pPr>
              <w:jc w:val="center"/>
              <w:rPr>
                <w:szCs w:val="24"/>
              </w:rPr>
            </w:pPr>
            <w:r w:rsidRPr="00596F1D">
              <w:rPr>
                <w:b/>
                <w:szCs w:val="24"/>
              </w:rPr>
              <w:t xml:space="preserve">TOTAL </w:t>
            </w:r>
          </w:p>
        </w:tc>
        <w:tc>
          <w:tcPr>
            <w:tcW w:w="5759" w:type="dxa"/>
            <w:tcBorders>
              <w:top w:val="double" w:sz="4" w:space="0" w:color="auto"/>
              <w:bottom w:val="single" w:sz="4" w:space="0" w:color="auto"/>
            </w:tcBorders>
          </w:tcPr>
          <w:p w14:paraId="6F06F32E" w14:textId="77777777" w:rsidR="009D1AF9" w:rsidRPr="00596F1D" w:rsidRDefault="009D1AF9" w:rsidP="00596F1D">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78AC0B8B" w14:textId="77777777" w:rsidR="009D1AF9" w:rsidRPr="00596F1D" w:rsidRDefault="00B35304" w:rsidP="00596F1D">
            <w:pPr>
              <w:keepNext/>
              <w:keepLines/>
              <w:jc w:val="center"/>
              <w:outlineLvl w:val="3"/>
              <w:rPr>
                <w:rFonts w:eastAsiaTheme="majorEastAsia"/>
                <w:b/>
                <w:iCs/>
                <w:szCs w:val="24"/>
              </w:rPr>
            </w:pPr>
            <w:r w:rsidRPr="00596F1D">
              <w:rPr>
                <w:rFonts w:eastAsiaTheme="majorEastAsia"/>
                <w:b/>
                <w:iCs/>
                <w:szCs w:val="24"/>
              </w:rPr>
              <w:t>102</w:t>
            </w:r>
          </w:p>
        </w:tc>
        <w:tc>
          <w:tcPr>
            <w:tcW w:w="1474" w:type="dxa"/>
            <w:tcBorders>
              <w:top w:val="double" w:sz="4" w:space="0" w:color="auto"/>
            </w:tcBorders>
          </w:tcPr>
          <w:p w14:paraId="7B43B99F" w14:textId="77777777" w:rsidR="009D1AF9" w:rsidRPr="00596F1D" w:rsidRDefault="00B35304" w:rsidP="00596F1D">
            <w:pPr>
              <w:jc w:val="right"/>
              <w:rPr>
                <w:b/>
                <w:color w:val="000000"/>
                <w:szCs w:val="24"/>
              </w:rPr>
            </w:pPr>
            <w:r w:rsidRPr="00596F1D">
              <w:rPr>
                <w:b/>
                <w:color w:val="000000"/>
                <w:szCs w:val="24"/>
              </w:rPr>
              <w:t>$15,053,499</w:t>
            </w:r>
          </w:p>
        </w:tc>
      </w:tr>
    </w:tbl>
    <w:p w14:paraId="0EF97960" w14:textId="77777777" w:rsidR="005A6502" w:rsidRPr="00596F1D" w:rsidRDefault="005A6502" w:rsidP="0096519B">
      <w:pPr>
        <w:rPr>
          <w:szCs w:val="24"/>
        </w:rPr>
        <w:sectPr w:rsidR="005A6502" w:rsidRPr="00596F1D" w:rsidSect="00596F1D">
          <w:endnotePr>
            <w:numFmt w:val="decimal"/>
          </w:endnotePr>
          <w:type w:val="continuous"/>
          <w:pgSz w:w="12240" w:h="15840"/>
          <w:pgMar w:top="1440" w:right="1440" w:bottom="1440" w:left="1440" w:header="1440" w:footer="1440" w:gutter="0"/>
          <w:cols w:space="720"/>
          <w:noEndnote/>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2A219148" w14:textId="77777777" w:rsidTr="00271714">
        <w:trPr>
          <w:cantSplit/>
        </w:trPr>
        <w:tc>
          <w:tcPr>
            <w:tcW w:w="3438" w:type="dxa"/>
            <w:tcBorders>
              <w:top w:val="nil"/>
              <w:left w:val="nil"/>
              <w:bottom w:val="nil"/>
              <w:right w:val="nil"/>
            </w:tcBorders>
          </w:tcPr>
          <w:p w14:paraId="13B1FE64" w14:textId="77777777" w:rsidR="009D1AF9" w:rsidRPr="00596F1D" w:rsidRDefault="009D1AF9" w:rsidP="00BF3427">
            <w:pPr>
              <w:rPr>
                <w:b/>
              </w:rPr>
            </w:pPr>
            <w:r w:rsidRPr="00596F1D">
              <w:rPr>
                <w:b/>
              </w:rPr>
              <w:lastRenderedPageBreak/>
              <w:t xml:space="preserve">NAME OF GRANT PROGRAM:   </w:t>
            </w:r>
          </w:p>
        </w:tc>
        <w:tc>
          <w:tcPr>
            <w:tcW w:w="5040" w:type="dxa"/>
            <w:gridSpan w:val="2"/>
            <w:tcBorders>
              <w:top w:val="nil"/>
              <w:left w:val="nil"/>
              <w:bottom w:val="nil"/>
              <w:right w:val="nil"/>
            </w:tcBorders>
          </w:tcPr>
          <w:p w14:paraId="2E7903BE" w14:textId="04089549" w:rsidR="009D1AF9" w:rsidRPr="00596F1D" w:rsidRDefault="009D1AF9" w:rsidP="00BF3427">
            <w:pPr>
              <w:pStyle w:val="Heading1"/>
              <w:jc w:val="both"/>
              <w:rPr>
                <w:szCs w:val="24"/>
              </w:rPr>
            </w:pPr>
            <w:r w:rsidRPr="00596F1D">
              <w:rPr>
                <w:szCs w:val="24"/>
              </w:rPr>
              <w:t>Gateway City Education</w:t>
            </w:r>
            <w:r w:rsidR="00596F1D" w:rsidRPr="00596F1D">
              <w:rPr>
                <w:szCs w:val="24"/>
              </w:rPr>
              <w:t xml:space="preserve"> -</w:t>
            </w:r>
            <w:r w:rsidRPr="00596F1D">
              <w:rPr>
                <w:szCs w:val="24"/>
              </w:rPr>
              <w:t xml:space="preserve"> Bilingual Education Program - All levels (priority will be given to the secondary level)</w:t>
            </w:r>
          </w:p>
        </w:tc>
        <w:tc>
          <w:tcPr>
            <w:tcW w:w="2430" w:type="dxa"/>
            <w:tcBorders>
              <w:top w:val="nil"/>
              <w:left w:val="nil"/>
              <w:bottom w:val="nil"/>
              <w:right w:val="nil"/>
            </w:tcBorders>
          </w:tcPr>
          <w:p w14:paraId="73915973" w14:textId="77777777" w:rsidR="009D1AF9" w:rsidRPr="00596F1D" w:rsidRDefault="009D1AF9" w:rsidP="00BF3427">
            <w:pPr>
              <w:jc w:val="both"/>
              <w:rPr>
                <w:szCs w:val="24"/>
              </w:rPr>
            </w:pPr>
            <w:r w:rsidRPr="00596F1D">
              <w:rPr>
                <w:b/>
                <w:szCs w:val="24"/>
              </w:rPr>
              <w:t>FUND CODE:</w:t>
            </w:r>
            <w:r w:rsidRPr="00596F1D">
              <w:rPr>
                <w:szCs w:val="24"/>
              </w:rPr>
              <w:t xml:space="preserve"> 181A</w:t>
            </w:r>
          </w:p>
        </w:tc>
      </w:tr>
      <w:tr w:rsidR="009D1AF9" w:rsidRPr="00596F1D" w14:paraId="2071D335" w14:textId="77777777" w:rsidTr="00271714">
        <w:trPr>
          <w:cantSplit/>
        </w:trPr>
        <w:tc>
          <w:tcPr>
            <w:tcW w:w="3438" w:type="dxa"/>
            <w:tcBorders>
              <w:top w:val="nil"/>
              <w:left w:val="nil"/>
              <w:bottom w:val="nil"/>
              <w:right w:val="nil"/>
            </w:tcBorders>
          </w:tcPr>
          <w:p w14:paraId="64CF3E69" w14:textId="77777777" w:rsidR="009D1AF9" w:rsidRPr="00596F1D" w:rsidRDefault="009D1AF9" w:rsidP="00BF3427">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7D9A3861" w14:textId="2196925A" w:rsidR="009D1AF9" w:rsidRPr="00596F1D" w:rsidRDefault="009D1AF9" w:rsidP="009614ED">
            <w:pPr>
              <w:spacing w:line="276" w:lineRule="auto"/>
              <w:jc w:val="both"/>
              <w:rPr>
                <w:szCs w:val="24"/>
              </w:rPr>
            </w:pPr>
            <w:r w:rsidRPr="00596F1D">
              <w:rPr>
                <w:szCs w:val="24"/>
              </w:rPr>
              <w:t xml:space="preserve">$90,000 (State) </w:t>
            </w:r>
          </w:p>
        </w:tc>
      </w:tr>
      <w:tr w:rsidR="009D1AF9" w:rsidRPr="00596F1D" w14:paraId="084CCE2D" w14:textId="77777777" w:rsidTr="00271714">
        <w:trPr>
          <w:cantSplit/>
        </w:trPr>
        <w:tc>
          <w:tcPr>
            <w:tcW w:w="3438" w:type="dxa"/>
            <w:tcBorders>
              <w:top w:val="nil"/>
              <w:left w:val="nil"/>
              <w:bottom w:val="nil"/>
              <w:right w:val="nil"/>
            </w:tcBorders>
          </w:tcPr>
          <w:p w14:paraId="49C0565F" w14:textId="77777777" w:rsidR="009D1AF9" w:rsidRPr="00596F1D" w:rsidRDefault="009D1AF9" w:rsidP="00BF3427">
            <w:pPr>
              <w:jc w:val="both"/>
              <w:rPr>
                <w:b/>
                <w:szCs w:val="24"/>
              </w:rPr>
            </w:pPr>
            <w:r w:rsidRPr="00596F1D">
              <w:rPr>
                <w:b/>
                <w:szCs w:val="24"/>
              </w:rPr>
              <w:t>FUNDS REQUESTED:</w:t>
            </w:r>
          </w:p>
        </w:tc>
        <w:tc>
          <w:tcPr>
            <w:tcW w:w="7470" w:type="dxa"/>
            <w:gridSpan w:val="3"/>
            <w:tcBorders>
              <w:top w:val="nil"/>
              <w:left w:val="nil"/>
              <w:bottom w:val="nil"/>
              <w:right w:val="nil"/>
            </w:tcBorders>
          </w:tcPr>
          <w:p w14:paraId="72BE443D" w14:textId="76BB834B" w:rsidR="009D1AF9" w:rsidRPr="00596F1D" w:rsidRDefault="009D1AF9" w:rsidP="009614ED">
            <w:pPr>
              <w:spacing w:line="276" w:lineRule="auto"/>
              <w:jc w:val="both"/>
              <w:rPr>
                <w:szCs w:val="24"/>
              </w:rPr>
            </w:pPr>
            <w:r w:rsidRPr="00596F1D">
              <w:rPr>
                <w:szCs w:val="24"/>
              </w:rPr>
              <w:t>$90,000</w:t>
            </w:r>
          </w:p>
        </w:tc>
      </w:tr>
      <w:tr w:rsidR="009D1AF9" w:rsidRPr="00596F1D" w14:paraId="70ADA7E1" w14:textId="77777777" w:rsidTr="00271714">
        <w:trPr>
          <w:cantSplit/>
        </w:trPr>
        <w:tc>
          <w:tcPr>
            <w:tcW w:w="10908" w:type="dxa"/>
            <w:gridSpan w:val="4"/>
            <w:tcBorders>
              <w:top w:val="nil"/>
              <w:left w:val="nil"/>
              <w:bottom w:val="nil"/>
              <w:right w:val="nil"/>
            </w:tcBorders>
          </w:tcPr>
          <w:p w14:paraId="01932E25" w14:textId="77777777" w:rsidR="009614ED" w:rsidRDefault="009D1AF9" w:rsidP="00BF3427">
            <w:pPr>
              <w:pStyle w:val="Heading1"/>
              <w:jc w:val="left"/>
              <w:rPr>
                <w:color w:val="000000"/>
                <w:szCs w:val="24"/>
              </w:rPr>
            </w:pPr>
            <w:r w:rsidRPr="00596F1D">
              <w:rPr>
                <w:szCs w:val="24"/>
              </w:rPr>
              <w:t xml:space="preserve">PURPOSE: </w:t>
            </w:r>
            <w:r w:rsidRPr="00596F1D">
              <w:rPr>
                <w:b w:val="0"/>
                <w:szCs w:val="24"/>
              </w:rPr>
              <w:t>The Department of Elementary and Secondary Education has completed its solicitation for the Bilingual Education Programs for ELs</w:t>
            </w:r>
            <w:r w:rsidR="00596F1D">
              <w:rPr>
                <w:b w:val="0"/>
                <w:szCs w:val="24"/>
              </w:rPr>
              <w:t xml:space="preserve"> </w:t>
            </w:r>
            <w:r w:rsidRPr="00596F1D">
              <w:rPr>
                <w:b w:val="0"/>
                <w:szCs w:val="24"/>
              </w:rPr>
              <w:t xml:space="preserve">- All Levels Grant, a competitive grant program that was open to all districts in the commonwealth. </w:t>
            </w:r>
            <w:r w:rsidRPr="00596F1D">
              <w:rPr>
                <w:b w:val="0"/>
                <w:color w:val="000000"/>
                <w:szCs w:val="24"/>
                <w:shd w:val="clear" w:color="auto" w:fill="FFFFFF"/>
              </w:rPr>
              <w:t>Bilingual education programs are programs that involve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 (603 CMR 7.02). The Language Opportunity for Our Kids (LOOK) Act creates a new opportunity for districts to consider the programmatic needs of English Learners (ELs). Under the LOOK Act, districts interested in opening new bilingual education programs may submit proposals to the Department of Elementary and Secondary Education (DESE) for review (603 CMR 14.04(4)).</w:t>
            </w:r>
          </w:p>
          <w:p w14:paraId="058E4B20" w14:textId="34A38E34" w:rsidR="009D1AF9" w:rsidRPr="009614ED" w:rsidRDefault="009D1AF9" w:rsidP="00BF3427">
            <w:pPr>
              <w:pStyle w:val="Heading1"/>
              <w:jc w:val="left"/>
              <w:rPr>
                <w:color w:val="000000"/>
                <w:szCs w:val="24"/>
              </w:rPr>
            </w:pPr>
            <w:r w:rsidRPr="00596F1D">
              <w:rPr>
                <w:color w:val="000000"/>
                <w:szCs w:val="24"/>
              </w:rPr>
              <w:br/>
            </w:r>
            <w:r w:rsidRPr="00596F1D">
              <w:rPr>
                <w:color w:val="000000"/>
                <w:szCs w:val="24"/>
                <w:shd w:val="clear" w:color="auto" w:fill="FFFFFF"/>
              </w:rPr>
              <w:t>Districts may consider the following bilingual education programs, as described in the LOOK Act: </w:t>
            </w:r>
          </w:p>
          <w:p w14:paraId="3EE4B5A2" w14:textId="77777777" w:rsidR="009D1AF9" w:rsidRPr="00596F1D" w:rsidRDefault="009D1AF9" w:rsidP="00BF3427">
            <w:pPr>
              <w:widowControl/>
              <w:numPr>
                <w:ilvl w:val="0"/>
                <w:numId w:val="26"/>
              </w:numPr>
              <w:shd w:val="clear" w:color="auto" w:fill="FFFFFF"/>
              <w:rPr>
                <w:color w:val="000000"/>
                <w:szCs w:val="24"/>
              </w:rPr>
            </w:pPr>
            <w:r w:rsidRPr="00596F1D">
              <w:rPr>
                <w:color w:val="000000"/>
                <w:szCs w:val="24"/>
              </w:rPr>
              <w:t>"Dual language education" or "2-way immersion" programs are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6718EBBB" w14:textId="77777777" w:rsidR="009D1AF9" w:rsidRPr="00596F1D" w:rsidRDefault="009D1AF9" w:rsidP="00BF3427">
            <w:pPr>
              <w:widowControl/>
              <w:numPr>
                <w:ilvl w:val="0"/>
                <w:numId w:val="26"/>
              </w:numPr>
              <w:shd w:val="clear" w:color="auto" w:fill="FFFFFF"/>
              <w:rPr>
                <w:color w:val="000000"/>
                <w:szCs w:val="24"/>
              </w:rPr>
            </w:pPr>
            <w:r w:rsidRPr="00596F1D">
              <w:rPr>
                <w:color w:val="000000"/>
                <w:szCs w:val="24"/>
              </w:rPr>
              <w:t>"Transitional bilingual education" programs are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421843A5" w14:textId="670F5393" w:rsidR="009D1AF9" w:rsidRDefault="009D1AF9" w:rsidP="00BF3427">
            <w:pPr>
              <w:widowControl/>
              <w:numPr>
                <w:ilvl w:val="0"/>
                <w:numId w:val="26"/>
              </w:numPr>
              <w:shd w:val="clear" w:color="auto" w:fill="FFFFFF"/>
              <w:rPr>
                <w:color w:val="000000"/>
                <w:szCs w:val="24"/>
              </w:rPr>
            </w:pPr>
            <w:r w:rsidRPr="00596F1D">
              <w:rPr>
                <w:color w:val="000000"/>
                <w:szCs w:val="24"/>
              </w:rPr>
              <w:t>Other research-based bilingual education programs that include subject matter content and an English language acquisition component</w:t>
            </w:r>
          </w:p>
          <w:p w14:paraId="52062936" w14:textId="77777777" w:rsidR="00BF3427" w:rsidRDefault="00BF3427" w:rsidP="00BF3427">
            <w:pPr>
              <w:widowControl/>
              <w:shd w:val="clear" w:color="auto" w:fill="FFFFFF"/>
              <w:ind w:left="720"/>
              <w:rPr>
                <w:color w:val="000000"/>
                <w:szCs w:val="24"/>
              </w:rPr>
            </w:pPr>
          </w:p>
          <w:p w14:paraId="2DE36C04" w14:textId="77777777" w:rsidR="00BF3427" w:rsidRDefault="00BF3427" w:rsidP="00BF3427">
            <w:pPr>
              <w:textAlignment w:val="baseline"/>
              <w:rPr>
                <w:color w:val="000000"/>
                <w:szCs w:val="24"/>
              </w:rPr>
            </w:pPr>
            <w:r w:rsidRPr="00596F1D">
              <w:rPr>
                <w:color w:val="000000"/>
                <w:szCs w:val="24"/>
              </w:rPr>
              <w:t>Gateway City Education- Bilingual Education Program - All levels (priority will be given to the secondary level)</w:t>
            </w:r>
            <w:r w:rsidRPr="00596F1D">
              <w:rPr>
                <w:szCs w:val="24"/>
              </w:rPr>
              <w:t xml:space="preserve"> </w:t>
            </w:r>
            <w:r w:rsidRPr="00596F1D">
              <w:rPr>
                <w:color w:val="000000"/>
                <w:szCs w:val="24"/>
              </w:rPr>
              <w:t xml:space="preserve">is a competitive one-year grant, </w:t>
            </w:r>
            <w:r w:rsidRPr="00596F1D">
              <w:rPr>
                <w:noProof/>
                <w:color w:val="000000"/>
                <w:szCs w:val="24"/>
              </w:rPr>
              <w:t>and</w:t>
            </w:r>
            <w:r w:rsidRPr="00596F1D">
              <w:rPr>
                <w:color w:val="000000"/>
                <w:szCs w:val="24"/>
              </w:rPr>
              <w:t xml:space="preserve"> it is not re-occurring. DESE received </w:t>
            </w:r>
            <w:r w:rsidRPr="00596F1D">
              <w:rPr>
                <w:noProof/>
                <w:color w:val="000000"/>
                <w:szCs w:val="24"/>
              </w:rPr>
              <w:t xml:space="preserve">two </w:t>
            </w:r>
            <w:r w:rsidRPr="00596F1D">
              <w:rPr>
                <w:color w:val="000000"/>
                <w:szCs w:val="24"/>
              </w:rPr>
              <w:t xml:space="preserve">proposals; one grant for $90,000 is </w:t>
            </w:r>
            <w:r w:rsidRPr="00596F1D">
              <w:rPr>
                <w:noProof/>
                <w:color w:val="000000"/>
                <w:szCs w:val="24"/>
              </w:rPr>
              <w:t>recommended</w:t>
            </w:r>
            <w:r w:rsidRPr="00596F1D">
              <w:rPr>
                <w:color w:val="000000"/>
                <w:szCs w:val="24"/>
              </w:rPr>
              <w:t xml:space="preserve">. </w:t>
            </w:r>
          </w:p>
          <w:p w14:paraId="2078F598" w14:textId="77777777" w:rsidR="009D1AF9" w:rsidRPr="00BF3427" w:rsidRDefault="00BF3427" w:rsidP="00BF3427">
            <w:pPr>
              <w:pStyle w:val="ListParagraph"/>
              <w:numPr>
                <w:ilvl w:val="0"/>
                <w:numId w:val="35"/>
              </w:numPr>
              <w:textAlignment w:val="baseline"/>
              <w:rPr>
                <w:color w:val="000000"/>
                <w:sz w:val="24"/>
                <w:szCs w:val="24"/>
              </w:rPr>
            </w:pPr>
            <w:r w:rsidRPr="00BF3427">
              <w:rPr>
                <w:color w:val="000000"/>
                <w:sz w:val="24"/>
                <w:szCs w:val="24"/>
              </w:rPr>
              <w:t xml:space="preserve">Here is the link to the </w:t>
            </w:r>
            <w:hyperlink r:id="rId14" w:history="1">
              <w:r w:rsidRPr="00BF3427">
                <w:rPr>
                  <w:rStyle w:val="Hyperlink"/>
                  <w:sz w:val="24"/>
                  <w:szCs w:val="24"/>
                </w:rPr>
                <w:t>RFP (fund code 181A)</w:t>
              </w:r>
            </w:hyperlink>
            <w:r w:rsidRPr="00BF3427">
              <w:rPr>
                <w:color w:val="000000"/>
                <w:sz w:val="24"/>
                <w:szCs w:val="24"/>
              </w:rPr>
              <w:t xml:space="preserve"> for more details.</w:t>
            </w:r>
          </w:p>
          <w:p w14:paraId="694755A6" w14:textId="04D2A7B8" w:rsidR="00BF3427" w:rsidRPr="00BF3427" w:rsidRDefault="00BF3427" w:rsidP="00BF3427">
            <w:pPr>
              <w:pStyle w:val="ListParagraph"/>
              <w:textAlignment w:val="baseline"/>
              <w:rPr>
                <w:color w:val="000000"/>
                <w:szCs w:val="24"/>
              </w:rPr>
            </w:pPr>
          </w:p>
        </w:tc>
      </w:tr>
      <w:tr w:rsidR="009D1AF9" w:rsidRPr="00596F1D" w14:paraId="76F26DCA" w14:textId="77777777" w:rsidTr="009614ED">
        <w:trPr>
          <w:trHeight w:val="333"/>
        </w:trPr>
        <w:tc>
          <w:tcPr>
            <w:tcW w:w="5418" w:type="dxa"/>
            <w:gridSpan w:val="2"/>
            <w:tcBorders>
              <w:top w:val="nil"/>
              <w:left w:val="nil"/>
              <w:bottom w:val="nil"/>
              <w:right w:val="nil"/>
            </w:tcBorders>
          </w:tcPr>
          <w:p w14:paraId="510E5621" w14:textId="1A07640C" w:rsidR="009D1AF9" w:rsidRPr="00596F1D" w:rsidRDefault="009D1AF9" w:rsidP="00BF3427">
            <w:pPr>
              <w:jc w:val="both"/>
              <w:rPr>
                <w:b/>
                <w:szCs w:val="24"/>
              </w:rPr>
            </w:pPr>
            <w:r w:rsidRPr="00596F1D">
              <w:rPr>
                <w:b/>
                <w:szCs w:val="24"/>
              </w:rPr>
              <w:t>NUMBER OF PROPOSALS RECEIVED:</w:t>
            </w:r>
          </w:p>
        </w:tc>
        <w:tc>
          <w:tcPr>
            <w:tcW w:w="5490" w:type="dxa"/>
            <w:gridSpan w:val="2"/>
            <w:tcBorders>
              <w:top w:val="nil"/>
              <w:left w:val="nil"/>
              <w:bottom w:val="nil"/>
              <w:right w:val="nil"/>
            </w:tcBorders>
          </w:tcPr>
          <w:p w14:paraId="2E0AFF57" w14:textId="17DB36B0" w:rsidR="009D1AF9" w:rsidRPr="00596F1D" w:rsidRDefault="009D1AF9" w:rsidP="00BF3427">
            <w:pPr>
              <w:jc w:val="both"/>
              <w:rPr>
                <w:szCs w:val="24"/>
              </w:rPr>
            </w:pPr>
            <w:r w:rsidRPr="00596F1D">
              <w:rPr>
                <w:szCs w:val="24"/>
              </w:rPr>
              <w:t>2</w:t>
            </w:r>
          </w:p>
        </w:tc>
      </w:tr>
      <w:tr w:rsidR="009D1AF9" w:rsidRPr="00596F1D" w14:paraId="0CD8B8FE" w14:textId="77777777" w:rsidTr="00271714">
        <w:trPr>
          <w:trHeight w:val="224"/>
        </w:trPr>
        <w:tc>
          <w:tcPr>
            <w:tcW w:w="5418" w:type="dxa"/>
            <w:gridSpan w:val="2"/>
            <w:tcBorders>
              <w:top w:val="nil"/>
              <w:left w:val="nil"/>
              <w:bottom w:val="nil"/>
              <w:right w:val="nil"/>
            </w:tcBorders>
          </w:tcPr>
          <w:p w14:paraId="4D6ADFA2" w14:textId="77777777" w:rsidR="009D1AF9" w:rsidRPr="00596F1D" w:rsidRDefault="009D1AF9" w:rsidP="00BF3427">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1812306E" w14:textId="77777777" w:rsidR="009D1AF9" w:rsidRPr="00596F1D" w:rsidRDefault="009D1AF9" w:rsidP="00BF3427">
            <w:pPr>
              <w:jc w:val="both"/>
              <w:rPr>
                <w:szCs w:val="24"/>
              </w:rPr>
            </w:pPr>
            <w:r w:rsidRPr="00596F1D">
              <w:rPr>
                <w:szCs w:val="24"/>
              </w:rPr>
              <w:t>1</w:t>
            </w:r>
          </w:p>
        </w:tc>
      </w:tr>
      <w:tr w:rsidR="009D1AF9" w:rsidRPr="00596F1D" w14:paraId="60EEAE14" w14:textId="77777777" w:rsidTr="00271714">
        <w:trPr>
          <w:trHeight w:val="117"/>
        </w:trPr>
        <w:tc>
          <w:tcPr>
            <w:tcW w:w="5418" w:type="dxa"/>
            <w:gridSpan w:val="2"/>
            <w:tcBorders>
              <w:top w:val="nil"/>
              <w:left w:val="nil"/>
              <w:bottom w:val="nil"/>
              <w:right w:val="nil"/>
            </w:tcBorders>
          </w:tcPr>
          <w:p w14:paraId="713D9142" w14:textId="77777777" w:rsidR="009D1AF9" w:rsidRPr="00596F1D" w:rsidRDefault="009D1AF9" w:rsidP="00BF3427">
            <w:pPr>
              <w:rPr>
                <w:b/>
              </w:rPr>
            </w:pPr>
            <w:r w:rsidRPr="00596F1D">
              <w:rPr>
                <w:b/>
              </w:rPr>
              <w:t>NUMBER OF PROPOSALS NOT RECOMMENDED:</w:t>
            </w:r>
          </w:p>
        </w:tc>
        <w:tc>
          <w:tcPr>
            <w:tcW w:w="5490" w:type="dxa"/>
            <w:gridSpan w:val="2"/>
            <w:tcBorders>
              <w:top w:val="nil"/>
              <w:left w:val="nil"/>
              <w:bottom w:val="nil"/>
              <w:right w:val="nil"/>
            </w:tcBorders>
          </w:tcPr>
          <w:p w14:paraId="61FA7887" w14:textId="77777777" w:rsidR="009D1AF9" w:rsidRPr="00596F1D" w:rsidRDefault="009D1AF9" w:rsidP="00BF3427">
            <w:pPr>
              <w:jc w:val="both"/>
              <w:rPr>
                <w:szCs w:val="24"/>
              </w:rPr>
            </w:pPr>
            <w:r w:rsidRPr="00596F1D">
              <w:rPr>
                <w:szCs w:val="24"/>
              </w:rPr>
              <w:t>1</w:t>
            </w:r>
          </w:p>
        </w:tc>
      </w:tr>
      <w:tr w:rsidR="009D1AF9" w:rsidRPr="00596F1D" w14:paraId="2A526CBC" w14:textId="77777777" w:rsidTr="00271714">
        <w:trPr>
          <w:cantSplit/>
          <w:trHeight w:val="828"/>
        </w:trPr>
        <w:tc>
          <w:tcPr>
            <w:tcW w:w="10908" w:type="dxa"/>
            <w:gridSpan w:val="4"/>
            <w:tcBorders>
              <w:top w:val="nil"/>
              <w:left w:val="nil"/>
              <w:bottom w:val="nil"/>
              <w:right w:val="nil"/>
            </w:tcBorders>
          </w:tcPr>
          <w:p w14:paraId="3F9929B4" w14:textId="77777777" w:rsidR="009D1AF9" w:rsidRPr="00596F1D" w:rsidRDefault="009D1AF9" w:rsidP="00BF3427">
            <w:pPr>
              <w:rPr>
                <w:szCs w:val="24"/>
              </w:rPr>
            </w:pPr>
            <w:r w:rsidRPr="00596F1D">
              <w:rPr>
                <w:b/>
                <w:szCs w:val="24"/>
              </w:rPr>
              <w:lastRenderedPageBreak/>
              <w:t xml:space="preserve">RESULT OF FUNDING: </w:t>
            </w:r>
            <w:r w:rsidRPr="00596F1D">
              <w:rPr>
                <w:szCs w:val="24"/>
              </w:rPr>
              <w:t>One recommended recipient of $90,000.</w:t>
            </w:r>
          </w:p>
          <w:p w14:paraId="71E1C291" w14:textId="77777777" w:rsidR="009D1AF9" w:rsidRPr="00596F1D" w:rsidRDefault="009D1AF9" w:rsidP="00BF3427">
            <w:pPr>
              <w:rPr>
                <w:b/>
                <w:szCs w:val="24"/>
              </w:rPr>
            </w:pPr>
            <w:r w:rsidRPr="00596F1D">
              <w:rPr>
                <w:color w:val="000000"/>
                <w:szCs w:val="24"/>
                <w:shd w:val="clear" w:color="auto" w:fill="FFFFFF"/>
              </w:rPr>
              <w:t>Proposed programs must be based on best practices in the field and the linguistic and educational needs and the demographic characteristics of English learners in the school district. Furthermore, a school district may join with other school districts to provide an English learner program.</w:t>
            </w:r>
            <w:r w:rsidRPr="00596F1D">
              <w:rPr>
                <w:color w:val="000000"/>
                <w:szCs w:val="24"/>
              </w:rPr>
              <w:t xml:space="preserve"> </w:t>
            </w:r>
            <w:r w:rsidRPr="00596F1D">
              <w:rPr>
                <w:color w:val="000000"/>
                <w:szCs w:val="24"/>
                <w:shd w:val="clear" w:color="auto" w:fill="FFFFFF"/>
              </w:rPr>
              <w:t>The intended outcomes of this competitive grant program are as follows:</w:t>
            </w:r>
          </w:p>
          <w:p w14:paraId="7CF22F41" w14:textId="77777777" w:rsidR="009D1AF9" w:rsidRPr="00596F1D" w:rsidRDefault="009D1AF9" w:rsidP="00BF3427">
            <w:pPr>
              <w:widowControl/>
              <w:numPr>
                <w:ilvl w:val="0"/>
                <w:numId w:val="25"/>
              </w:numPr>
              <w:shd w:val="clear" w:color="auto" w:fill="FFFFFF"/>
              <w:rPr>
                <w:color w:val="000000"/>
                <w:szCs w:val="24"/>
              </w:rPr>
            </w:pPr>
            <w:r w:rsidRPr="00596F1D">
              <w:rPr>
                <w:color w:val="000000"/>
                <w:szCs w:val="24"/>
              </w:rPr>
              <w:t>Develop a proposal for a new alternative program and successfully complete DESE's review process;</w:t>
            </w:r>
          </w:p>
          <w:p w14:paraId="720BD71B" w14:textId="77777777" w:rsidR="009D1AF9" w:rsidRPr="00596F1D" w:rsidRDefault="009D1AF9" w:rsidP="00BF3427">
            <w:pPr>
              <w:widowControl/>
              <w:numPr>
                <w:ilvl w:val="0"/>
                <w:numId w:val="25"/>
              </w:numPr>
              <w:shd w:val="clear" w:color="auto" w:fill="FFFFFF"/>
              <w:rPr>
                <w:color w:val="000000"/>
                <w:szCs w:val="24"/>
              </w:rPr>
            </w:pPr>
            <w:r w:rsidRPr="00596F1D">
              <w:rPr>
                <w:color w:val="000000"/>
                <w:szCs w:val="24"/>
              </w:rPr>
              <w:t>Create (and cultivate) a variety of approaches to train, recruit and retain bilingual education program educators; and</w:t>
            </w:r>
          </w:p>
          <w:p w14:paraId="4B4828CF" w14:textId="77777777" w:rsidR="009D1AF9" w:rsidRPr="00596F1D" w:rsidRDefault="009D1AF9" w:rsidP="00BF3427">
            <w:pPr>
              <w:widowControl/>
              <w:numPr>
                <w:ilvl w:val="0"/>
                <w:numId w:val="25"/>
              </w:numPr>
              <w:shd w:val="clear" w:color="auto" w:fill="FFFFFF"/>
              <w:rPr>
                <w:color w:val="000000"/>
                <w:szCs w:val="24"/>
              </w:rPr>
            </w:pPr>
            <w:r w:rsidRPr="00596F1D">
              <w:rPr>
                <w:color w:val="000000"/>
                <w:szCs w:val="24"/>
              </w:rPr>
              <w:t>Implement culturally responsive teaching practices that promote equity and social justice;</w:t>
            </w:r>
          </w:p>
        </w:tc>
      </w:tr>
    </w:tbl>
    <w:p w14:paraId="3722327A" w14:textId="77777777" w:rsidR="009D1AF9" w:rsidRPr="00596F1D" w:rsidRDefault="009D1AF9" w:rsidP="009D1AF9">
      <w:pPr>
        <w:jc w:val="both"/>
        <w:rPr>
          <w:szCs w:val="24"/>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230F63E8"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35F7456B" w14:textId="77777777" w:rsidR="009D1AF9" w:rsidRPr="00596F1D" w:rsidRDefault="009D1AF9" w:rsidP="00271714">
            <w:pPr>
              <w:spacing w:before="20" w:after="20"/>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A2EDE34" w14:textId="77777777" w:rsidR="009D1AF9" w:rsidRPr="00596F1D" w:rsidRDefault="009D1AF9" w:rsidP="00271714">
            <w:pPr>
              <w:spacing w:before="20" w:after="20"/>
              <w:jc w:val="center"/>
              <w:rPr>
                <w:b/>
                <w:color w:val="000000"/>
                <w:szCs w:val="24"/>
              </w:rPr>
            </w:pPr>
            <w:r w:rsidRPr="00596F1D">
              <w:rPr>
                <w:b/>
                <w:color w:val="000000"/>
                <w:szCs w:val="24"/>
              </w:rPr>
              <w:t>AMOUNTS</w:t>
            </w:r>
          </w:p>
        </w:tc>
      </w:tr>
      <w:tr w:rsidR="009D1AF9" w:rsidRPr="00596F1D" w14:paraId="28260D62"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0788E27" w14:textId="77777777" w:rsidR="009D1AF9" w:rsidRPr="00596F1D" w:rsidRDefault="009D1AF9" w:rsidP="00271714">
            <w:pPr>
              <w:spacing w:before="20" w:after="20"/>
              <w:rPr>
                <w:szCs w:val="24"/>
              </w:rPr>
            </w:pPr>
            <w:r w:rsidRPr="00596F1D">
              <w:rPr>
                <w:szCs w:val="24"/>
              </w:rPr>
              <w:t>Fall River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F243F6" w14:textId="77777777" w:rsidR="009D1AF9" w:rsidRPr="00596F1D" w:rsidRDefault="009D1AF9" w:rsidP="00271714">
            <w:pPr>
              <w:spacing w:before="20" w:after="20"/>
              <w:jc w:val="right"/>
              <w:rPr>
                <w:szCs w:val="24"/>
              </w:rPr>
            </w:pPr>
            <w:r w:rsidRPr="00596F1D">
              <w:rPr>
                <w:szCs w:val="24"/>
              </w:rPr>
              <w:t>$90,000</w:t>
            </w:r>
          </w:p>
        </w:tc>
      </w:tr>
      <w:tr w:rsidR="009D1AF9" w:rsidRPr="00596F1D" w14:paraId="676C7867"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6DC3A59" w14:textId="77777777" w:rsidR="009D1AF9" w:rsidRPr="00596F1D" w:rsidRDefault="009D1AF9" w:rsidP="009D1AF9">
            <w:pPr>
              <w:pStyle w:val="Heading2"/>
              <w:spacing w:before="20" w:after="20"/>
              <w:ind w:left="0"/>
              <w:jc w:val="both"/>
              <w:rPr>
                <w:rFonts w:ascii="Times New Roman" w:hAnsi="Times New Roman"/>
                <w:b/>
                <w:i w:val="0"/>
                <w:sz w:val="24"/>
                <w:szCs w:val="24"/>
              </w:rPr>
            </w:pPr>
            <w:r w:rsidRPr="00596F1D">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59B748B0" w14:textId="77777777" w:rsidR="009D1AF9" w:rsidRPr="00596F1D" w:rsidRDefault="009D1AF9" w:rsidP="00271714">
            <w:pPr>
              <w:spacing w:before="20" w:after="20"/>
              <w:jc w:val="right"/>
              <w:rPr>
                <w:b/>
                <w:color w:val="000000"/>
                <w:szCs w:val="24"/>
              </w:rPr>
            </w:pPr>
            <w:r w:rsidRPr="00596F1D">
              <w:rPr>
                <w:b/>
                <w:color w:val="000000"/>
                <w:szCs w:val="24"/>
              </w:rPr>
              <w:t>$90,000</w:t>
            </w:r>
          </w:p>
        </w:tc>
      </w:tr>
    </w:tbl>
    <w:p w14:paraId="4753F9E9" w14:textId="77777777" w:rsidR="009D1AF9" w:rsidRPr="00596F1D" w:rsidRDefault="009D1AF9" w:rsidP="009D1AF9">
      <w:pPr>
        <w:spacing w:before="60" w:after="60"/>
        <w:jc w:val="both"/>
        <w:rPr>
          <w:szCs w:val="24"/>
        </w:rPr>
      </w:pPr>
    </w:p>
    <w:p w14:paraId="7BA72819" w14:textId="77777777" w:rsidR="00253417" w:rsidRPr="00596F1D" w:rsidRDefault="00253417" w:rsidP="005A6502">
      <w:pPr>
        <w:pBdr>
          <w:top w:val="nil"/>
          <w:left w:val="nil"/>
          <w:bottom w:val="nil"/>
          <w:right w:val="nil"/>
          <w:between w:val="nil"/>
        </w:pBdr>
        <w:spacing w:line="276" w:lineRule="auto"/>
        <w:rPr>
          <w:rFonts w:eastAsia="Arial"/>
          <w:color w:val="000000"/>
          <w:szCs w:val="24"/>
        </w:rPr>
      </w:pPr>
    </w:p>
    <w:p w14:paraId="56BA39B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14544C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96B4BB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444C71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D973AE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DBBF04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DFCF83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CCBCA9F"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12911C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F9BB4D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3767D9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3BDEF7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8996721"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01612D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9DE72C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5E591CF"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3178C6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9728CA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A8AF42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FC658F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74F9D7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45814B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21FF63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F35833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2F853D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BB43A3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C29254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18890C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E1A752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7DD8C4EB" w14:textId="77777777" w:rsidTr="00271714">
        <w:trPr>
          <w:cantSplit/>
        </w:trPr>
        <w:tc>
          <w:tcPr>
            <w:tcW w:w="3438" w:type="dxa"/>
            <w:tcBorders>
              <w:top w:val="nil"/>
              <w:left w:val="nil"/>
              <w:bottom w:val="nil"/>
              <w:right w:val="nil"/>
            </w:tcBorders>
          </w:tcPr>
          <w:p w14:paraId="780CCC6D" w14:textId="77777777" w:rsidR="009D1AF9" w:rsidRPr="00596F1D" w:rsidRDefault="009D1AF9" w:rsidP="00BF3427">
            <w:pPr>
              <w:rPr>
                <w:b/>
              </w:rPr>
            </w:pPr>
            <w:r w:rsidRPr="00596F1D">
              <w:rPr>
                <w:b/>
              </w:rPr>
              <w:lastRenderedPageBreak/>
              <w:t xml:space="preserve">NAME OF GRANT PROGRAM:   </w:t>
            </w:r>
          </w:p>
        </w:tc>
        <w:tc>
          <w:tcPr>
            <w:tcW w:w="5040" w:type="dxa"/>
            <w:gridSpan w:val="2"/>
            <w:tcBorders>
              <w:top w:val="nil"/>
              <w:left w:val="nil"/>
              <w:bottom w:val="nil"/>
              <w:right w:val="nil"/>
            </w:tcBorders>
          </w:tcPr>
          <w:p w14:paraId="1E0B7673" w14:textId="409AEFB2" w:rsidR="009D1AF9" w:rsidRPr="00596F1D" w:rsidRDefault="009D1AF9" w:rsidP="00271714">
            <w:pPr>
              <w:pStyle w:val="Heading1"/>
              <w:jc w:val="both"/>
              <w:rPr>
                <w:szCs w:val="24"/>
              </w:rPr>
            </w:pPr>
            <w:r w:rsidRPr="00596F1D">
              <w:rPr>
                <w:bCs/>
                <w:szCs w:val="24"/>
              </w:rPr>
              <w:t xml:space="preserve">Bilingual Education programs for ELs </w:t>
            </w:r>
            <w:r w:rsidR="00596F1D" w:rsidRPr="00596F1D">
              <w:rPr>
                <w:szCs w:val="24"/>
              </w:rPr>
              <w:t xml:space="preserve">- </w:t>
            </w:r>
            <w:r w:rsidRPr="00596F1D">
              <w:rPr>
                <w:bCs/>
                <w:szCs w:val="24"/>
              </w:rPr>
              <w:t>All Levels</w:t>
            </w:r>
          </w:p>
        </w:tc>
        <w:tc>
          <w:tcPr>
            <w:tcW w:w="2430" w:type="dxa"/>
            <w:tcBorders>
              <w:top w:val="nil"/>
              <w:left w:val="nil"/>
              <w:bottom w:val="nil"/>
              <w:right w:val="nil"/>
            </w:tcBorders>
          </w:tcPr>
          <w:p w14:paraId="38CBCF34" w14:textId="77777777" w:rsidR="009D1AF9" w:rsidRPr="00596F1D" w:rsidRDefault="009D1AF9" w:rsidP="00271714">
            <w:pPr>
              <w:spacing w:after="120"/>
              <w:jc w:val="both"/>
              <w:rPr>
                <w:szCs w:val="24"/>
              </w:rPr>
            </w:pPr>
            <w:r w:rsidRPr="00596F1D">
              <w:rPr>
                <w:b/>
                <w:szCs w:val="24"/>
              </w:rPr>
              <w:t>FUND CODE:</w:t>
            </w:r>
            <w:r w:rsidRPr="00596F1D">
              <w:rPr>
                <w:szCs w:val="24"/>
              </w:rPr>
              <w:t xml:space="preserve"> 187A</w:t>
            </w:r>
          </w:p>
        </w:tc>
      </w:tr>
      <w:tr w:rsidR="009D1AF9" w:rsidRPr="00596F1D" w14:paraId="0B44C73C" w14:textId="77777777" w:rsidTr="00271714">
        <w:trPr>
          <w:cantSplit/>
        </w:trPr>
        <w:tc>
          <w:tcPr>
            <w:tcW w:w="3438" w:type="dxa"/>
            <w:tcBorders>
              <w:top w:val="nil"/>
              <w:left w:val="nil"/>
              <w:bottom w:val="nil"/>
              <w:right w:val="nil"/>
            </w:tcBorders>
          </w:tcPr>
          <w:p w14:paraId="00077312" w14:textId="77777777" w:rsidR="009D1AF9" w:rsidRPr="00596F1D" w:rsidRDefault="009D1AF9" w:rsidP="00BF3427">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38D62B38" w14:textId="797F3053" w:rsidR="009D1AF9" w:rsidRPr="00596F1D" w:rsidRDefault="009D1AF9" w:rsidP="00271714">
            <w:pPr>
              <w:spacing w:after="120"/>
              <w:jc w:val="both"/>
              <w:rPr>
                <w:szCs w:val="24"/>
              </w:rPr>
            </w:pPr>
            <w:r w:rsidRPr="00596F1D">
              <w:rPr>
                <w:szCs w:val="24"/>
              </w:rPr>
              <w:t xml:space="preserve">$122,000 (State) </w:t>
            </w:r>
          </w:p>
        </w:tc>
      </w:tr>
      <w:tr w:rsidR="009D1AF9" w:rsidRPr="00596F1D" w14:paraId="7CC6C234" w14:textId="77777777" w:rsidTr="009614ED">
        <w:trPr>
          <w:cantSplit/>
          <w:trHeight w:val="306"/>
        </w:trPr>
        <w:tc>
          <w:tcPr>
            <w:tcW w:w="3438" w:type="dxa"/>
            <w:tcBorders>
              <w:top w:val="nil"/>
              <w:left w:val="nil"/>
              <w:bottom w:val="nil"/>
              <w:right w:val="nil"/>
            </w:tcBorders>
          </w:tcPr>
          <w:p w14:paraId="689BF946" w14:textId="77777777" w:rsidR="009D1AF9" w:rsidRPr="00596F1D" w:rsidRDefault="009D1AF9" w:rsidP="00BF3427">
            <w:pPr>
              <w:jc w:val="both"/>
              <w:rPr>
                <w:b/>
                <w:szCs w:val="24"/>
              </w:rPr>
            </w:pPr>
            <w:r w:rsidRPr="00596F1D">
              <w:rPr>
                <w:b/>
                <w:szCs w:val="24"/>
              </w:rPr>
              <w:t>FUNDS REQUESTED:</w:t>
            </w:r>
          </w:p>
        </w:tc>
        <w:tc>
          <w:tcPr>
            <w:tcW w:w="7470" w:type="dxa"/>
            <w:gridSpan w:val="3"/>
            <w:tcBorders>
              <w:top w:val="nil"/>
              <w:left w:val="nil"/>
              <w:bottom w:val="nil"/>
              <w:right w:val="nil"/>
            </w:tcBorders>
          </w:tcPr>
          <w:p w14:paraId="42B6E046" w14:textId="63C43702" w:rsidR="009D1AF9" w:rsidRPr="00596F1D" w:rsidRDefault="009D1AF9" w:rsidP="00271714">
            <w:pPr>
              <w:spacing w:after="120"/>
              <w:jc w:val="both"/>
              <w:rPr>
                <w:szCs w:val="24"/>
              </w:rPr>
            </w:pPr>
            <w:r w:rsidRPr="00596F1D">
              <w:rPr>
                <w:szCs w:val="24"/>
              </w:rPr>
              <w:t>$122,000</w:t>
            </w:r>
          </w:p>
        </w:tc>
      </w:tr>
      <w:tr w:rsidR="009D1AF9" w:rsidRPr="00596F1D" w14:paraId="4079F8EC" w14:textId="77777777" w:rsidTr="00271714">
        <w:trPr>
          <w:cantSplit/>
        </w:trPr>
        <w:tc>
          <w:tcPr>
            <w:tcW w:w="10908" w:type="dxa"/>
            <w:gridSpan w:val="4"/>
            <w:tcBorders>
              <w:top w:val="nil"/>
              <w:left w:val="nil"/>
              <w:bottom w:val="nil"/>
              <w:right w:val="nil"/>
            </w:tcBorders>
          </w:tcPr>
          <w:p w14:paraId="701550DB" w14:textId="1F6DCFDF" w:rsidR="009D1AF9" w:rsidRPr="00596F1D" w:rsidRDefault="009D1AF9" w:rsidP="00BF3427">
            <w:pPr>
              <w:pStyle w:val="Heading1"/>
              <w:jc w:val="left"/>
              <w:rPr>
                <w:szCs w:val="24"/>
              </w:rPr>
            </w:pPr>
            <w:r w:rsidRPr="00596F1D">
              <w:rPr>
                <w:szCs w:val="24"/>
              </w:rPr>
              <w:t>PURPOSE:</w:t>
            </w:r>
            <w:r w:rsidRPr="00596F1D">
              <w:rPr>
                <w:b w:val="0"/>
                <w:szCs w:val="24"/>
              </w:rPr>
              <w:t xml:space="preserve"> The Department of Elementary and Secondary Education has completed its solicitation for the Bilingual Education Programs for ELs</w:t>
            </w:r>
            <w:r w:rsidR="00596F1D">
              <w:rPr>
                <w:b w:val="0"/>
                <w:szCs w:val="24"/>
              </w:rPr>
              <w:t xml:space="preserve"> </w:t>
            </w:r>
            <w:r w:rsidRPr="00596F1D">
              <w:rPr>
                <w:b w:val="0"/>
                <w:szCs w:val="24"/>
              </w:rPr>
              <w:t xml:space="preserve">- All Levels Grant, a competitive grant program that was open to all districts in the commonwealth. </w:t>
            </w:r>
            <w:r w:rsidRPr="00596F1D">
              <w:rPr>
                <w:b w:val="0"/>
                <w:color w:val="000000"/>
                <w:szCs w:val="24"/>
                <w:shd w:val="clear" w:color="auto" w:fill="FFFFFF"/>
              </w:rPr>
              <w:t>Bilingual education programs are programs that involve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 (603 CMR 7.02). The Language Opportunity for Our Kids (LOOK) Act creates a new opportunity for districts to consider the programmatic needs of English Learners (ELs). Under the LOOK Act, districts interested in opening new bilingual education programs may submit proposals to the Department of Elementary and Secondary Education (DESE) for review (603 CMR 14.04(4)).</w:t>
            </w:r>
            <w:r w:rsidRPr="00596F1D">
              <w:rPr>
                <w:color w:val="000000"/>
                <w:szCs w:val="24"/>
              </w:rPr>
              <w:br/>
            </w:r>
            <w:r w:rsidRPr="00596F1D">
              <w:rPr>
                <w:color w:val="000000"/>
                <w:szCs w:val="24"/>
              </w:rPr>
              <w:br/>
            </w:r>
            <w:r w:rsidRPr="00596F1D">
              <w:rPr>
                <w:color w:val="000000"/>
                <w:szCs w:val="24"/>
                <w:shd w:val="clear" w:color="auto" w:fill="FFFFFF"/>
              </w:rPr>
              <w:t>Districts may consider the following bilingual education programs, as described in the LOOK Act: </w:t>
            </w:r>
          </w:p>
          <w:p w14:paraId="7CCBC715" w14:textId="77777777" w:rsidR="009D1AF9" w:rsidRPr="00596F1D" w:rsidRDefault="009D1AF9" w:rsidP="009D1AF9">
            <w:pPr>
              <w:widowControl/>
              <w:numPr>
                <w:ilvl w:val="0"/>
                <w:numId w:val="26"/>
              </w:numPr>
              <w:shd w:val="clear" w:color="auto" w:fill="FFFFFF"/>
              <w:spacing w:before="100" w:beforeAutospacing="1" w:after="100" w:afterAutospacing="1"/>
              <w:rPr>
                <w:color w:val="000000"/>
                <w:szCs w:val="24"/>
              </w:rPr>
            </w:pPr>
            <w:r w:rsidRPr="00596F1D">
              <w:rPr>
                <w:color w:val="000000"/>
                <w:szCs w:val="24"/>
              </w:rPr>
              <w:t>"Dual language education" or "2-way immersion" programs are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30A175A1" w14:textId="77777777" w:rsidR="009D1AF9" w:rsidRPr="00596F1D" w:rsidRDefault="009D1AF9" w:rsidP="009D1AF9">
            <w:pPr>
              <w:widowControl/>
              <w:numPr>
                <w:ilvl w:val="0"/>
                <w:numId w:val="26"/>
              </w:numPr>
              <w:shd w:val="clear" w:color="auto" w:fill="FFFFFF"/>
              <w:spacing w:before="100" w:beforeAutospacing="1" w:after="100" w:afterAutospacing="1"/>
              <w:rPr>
                <w:color w:val="000000"/>
                <w:szCs w:val="24"/>
              </w:rPr>
            </w:pPr>
            <w:r w:rsidRPr="00596F1D">
              <w:rPr>
                <w:color w:val="000000"/>
                <w:szCs w:val="24"/>
              </w:rPr>
              <w:t>"Transitional bilingual education" programs are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3D2A64D9" w14:textId="4C59146D" w:rsidR="009D1AF9" w:rsidRDefault="009D1AF9" w:rsidP="009D1AF9">
            <w:pPr>
              <w:widowControl/>
              <w:numPr>
                <w:ilvl w:val="0"/>
                <w:numId w:val="26"/>
              </w:numPr>
              <w:shd w:val="clear" w:color="auto" w:fill="FFFFFF"/>
              <w:spacing w:before="100" w:beforeAutospacing="1" w:after="100" w:afterAutospacing="1"/>
              <w:rPr>
                <w:color w:val="000000"/>
                <w:szCs w:val="24"/>
              </w:rPr>
            </w:pPr>
            <w:r w:rsidRPr="00596F1D">
              <w:rPr>
                <w:color w:val="000000"/>
                <w:szCs w:val="24"/>
              </w:rPr>
              <w:t>Other research-based bilingual education programs that include subject matter content and an English language acquisition component.</w:t>
            </w:r>
          </w:p>
          <w:p w14:paraId="400E3352" w14:textId="77777777" w:rsidR="00BF3427" w:rsidRPr="00BF3427" w:rsidRDefault="00BF3427" w:rsidP="00BF3427">
            <w:pPr>
              <w:widowControl/>
              <w:shd w:val="clear" w:color="auto" w:fill="FFFFFF"/>
              <w:spacing w:before="100" w:beforeAutospacing="1" w:after="100" w:afterAutospacing="1"/>
              <w:rPr>
                <w:color w:val="000000"/>
                <w:szCs w:val="24"/>
              </w:rPr>
            </w:pPr>
            <w:r w:rsidRPr="00BF3427">
              <w:rPr>
                <w:color w:val="000000"/>
                <w:szCs w:val="24"/>
              </w:rPr>
              <w:t xml:space="preserve">The Bilingual Education programs for ELs - All Levels is a competitive one-year grant, and it is not re-occurring. DESE received five proposals; two grants for $122,000; one for $38,000 and one for $84,000 are recommended. </w:t>
            </w:r>
          </w:p>
          <w:p w14:paraId="1062FC69" w14:textId="739A0096" w:rsidR="009D1AF9" w:rsidRPr="00BF3427" w:rsidRDefault="00BF3427" w:rsidP="00BF3427">
            <w:pPr>
              <w:pStyle w:val="ListParagraph"/>
              <w:numPr>
                <w:ilvl w:val="0"/>
                <w:numId w:val="34"/>
              </w:numPr>
              <w:shd w:val="clear" w:color="auto" w:fill="FFFFFF"/>
              <w:spacing w:before="100" w:beforeAutospacing="1" w:after="100" w:afterAutospacing="1"/>
              <w:rPr>
                <w:color w:val="000000"/>
                <w:sz w:val="24"/>
                <w:szCs w:val="24"/>
              </w:rPr>
            </w:pPr>
            <w:r w:rsidRPr="00BF3427">
              <w:rPr>
                <w:color w:val="000000"/>
                <w:sz w:val="24"/>
                <w:szCs w:val="24"/>
              </w:rPr>
              <w:t xml:space="preserve">Here is the link to the </w:t>
            </w:r>
            <w:hyperlink r:id="rId15" w:history="1">
              <w:r w:rsidRPr="00BF3427">
                <w:rPr>
                  <w:rStyle w:val="Hyperlink"/>
                  <w:sz w:val="24"/>
                  <w:szCs w:val="24"/>
                </w:rPr>
                <w:t>RFP (fund code 187A)</w:t>
              </w:r>
            </w:hyperlink>
            <w:r w:rsidRPr="00BF3427">
              <w:rPr>
                <w:color w:val="000000"/>
                <w:sz w:val="24"/>
                <w:szCs w:val="24"/>
              </w:rPr>
              <w:t xml:space="preserve"> for more details.</w:t>
            </w:r>
          </w:p>
        </w:tc>
      </w:tr>
      <w:tr w:rsidR="009D1AF9" w:rsidRPr="00596F1D" w14:paraId="46751668" w14:textId="77777777" w:rsidTr="00271714">
        <w:tc>
          <w:tcPr>
            <w:tcW w:w="5418" w:type="dxa"/>
            <w:gridSpan w:val="2"/>
            <w:tcBorders>
              <w:top w:val="nil"/>
              <w:left w:val="nil"/>
              <w:bottom w:val="nil"/>
              <w:right w:val="nil"/>
            </w:tcBorders>
          </w:tcPr>
          <w:p w14:paraId="224F5917" w14:textId="77777777" w:rsidR="009D1AF9" w:rsidRPr="00596F1D" w:rsidRDefault="009D1AF9" w:rsidP="00596F1D">
            <w:pPr>
              <w:jc w:val="both"/>
              <w:rPr>
                <w:b/>
                <w:szCs w:val="24"/>
              </w:rPr>
            </w:pPr>
            <w:r w:rsidRPr="00596F1D">
              <w:rPr>
                <w:b/>
                <w:szCs w:val="24"/>
              </w:rPr>
              <w:t xml:space="preserve">NUMBER OF PROPOSALS RECEIVED: </w:t>
            </w:r>
          </w:p>
        </w:tc>
        <w:tc>
          <w:tcPr>
            <w:tcW w:w="5490" w:type="dxa"/>
            <w:gridSpan w:val="2"/>
            <w:tcBorders>
              <w:top w:val="nil"/>
              <w:left w:val="nil"/>
              <w:bottom w:val="nil"/>
              <w:right w:val="nil"/>
            </w:tcBorders>
          </w:tcPr>
          <w:p w14:paraId="59199BA6" w14:textId="77777777" w:rsidR="009D1AF9" w:rsidRPr="00596F1D" w:rsidRDefault="009D1AF9" w:rsidP="00596F1D">
            <w:pPr>
              <w:jc w:val="both"/>
              <w:rPr>
                <w:szCs w:val="24"/>
              </w:rPr>
            </w:pPr>
            <w:r w:rsidRPr="00596F1D">
              <w:rPr>
                <w:szCs w:val="24"/>
              </w:rPr>
              <w:t>3</w:t>
            </w:r>
          </w:p>
        </w:tc>
      </w:tr>
      <w:tr w:rsidR="009D1AF9" w:rsidRPr="00596F1D" w14:paraId="32DDC537" w14:textId="77777777" w:rsidTr="00271714">
        <w:trPr>
          <w:trHeight w:val="224"/>
        </w:trPr>
        <w:tc>
          <w:tcPr>
            <w:tcW w:w="5418" w:type="dxa"/>
            <w:gridSpan w:val="2"/>
            <w:tcBorders>
              <w:top w:val="nil"/>
              <w:left w:val="nil"/>
              <w:bottom w:val="nil"/>
              <w:right w:val="nil"/>
            </w:tcBorders>
          </w:tcPr>
          <w:p w14:paraId="14E96B3A" w14:textId="77777777" w:rsidR="009D1AF9" w:rsidRPr="00596F1D" w:rsidRDefault="009D1AF9" w:rsidP="00596F1D">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59C34292" w14:textId="77777777" w:rsidR="009D1AF9" w:rsidRPr="00596F1D" w:rsidRDefault="009D1AF9" w:rsidP="00596F1D">
            <w:pPr>
              <w:jc w:val="both"/>
              <w:rPr>
                <w:szCs w:val="24"/>
              </w:rPr>
            </w:pPr>
            <w:r w:rsidRPr="00596F1D">
              <w:rPr>
                <w:szCs w:val="24"/>
              </w:rPr>
              <w:t>3</w:t>
            </w:r>
          </w:p>
        </w:tc>
      </w:tr>
      <w:tr w:rsidR="009D1AF9" w:rsidRPr="00596F1D" w14:paraId="7A40D832" w14:textId="77777777" w:rsidTr="00271714">
        <w:trPr>
          <w:trHeight w:val="117"/>
        </w:trPr>
        <w:tc>
          <w:tcPr>
            <w:tcW w:w="5418" w:type="dxa"/>
            <w:gridSpan w:val="2"/>
            <w:tcBorders>
              <w:top w:val="nil"/>
              <w:left w:val="nil"/>
              <w:bottom w:val="nil"/>
              <w:right w:val="nil"/>
            </w:tcBorders>
          </w:tcPr>
          <w:p w14:paraId="00E39139" w14:textId="77777777" w:rsidR="009D1AF9" w:rsidRPr="00596F1D" w:rsidRDefault="009D1AF9" w:rsidP="00596F1D">
            <w:pPr>
              <w:rPr>
                <w:b/>
              </w:rPr>
            </w:pPr>
            <w:r w:rsidRPr="00596F1D">
              <w:rPr>
                <w:b/>
              </w:rPr>
              <w:t>NUMBER OF PROPOSALS NOT RECOMMENDED:</w:t>
            </w:r>
          </w:p>
        </w:tc>
        <w:tc>
          <w:tcPr>
            <w:tcW w:w="5490" w:type="dxa"/>
            <w:gridSpan w:val="2"/>
            <w:tcBorders>
              <w:top w:val="nil"/>
              <w:left w:val="nil"/>
              <w:bottom w:val="nil"/>
              <w:right w:val="nil"/>
            </w:tcBorders>
          </w:tcPr>
          <w:p w14:paraId="3546DAB3" w14:textId="77777777" w:rsidR="009D1AF9" w:rsidRPr="00596F1D" w:rsidRDefault="009D1AF9" w:rsidP="00596F1D">
            <w:pPr>
              <w:jc w:val="both"/>
              <w:rPr>
                <w:szCs w:val="24"/>
              </w:rPr>
            </w:pPr>
            <w:r w:rsidRPr="00596F1D">
              <w:rPr>
                <w:szCs w:val="24"/>
              </w:rPr>
              <w:t>1</w:t>
            </w:r>
          </w:p>
        </w:tc>
      </w:tr>
      <w:tr w:rsidR="009D1AF9" w:rsidRPr="00596F1D" w14:paraId="27364A6E" w14:textId="77777777" w:rsidTr="00271714">
        <w:trPr>
          <w:cantSplit/>
          <w:trHeight w:val="828"/>
        </w:trPr>
        <w:tc>
          <w:tcPr>
            <w:tcW w:w="10908" w:type="dxa"/>
            <w:gridSpan w:val="4"/>
            <w:tcBorders>
              <w:top w:val="nil"/>
              <w:left w:val="nil"/>
              <w:bottom w:val="nil"/>
              <w:right w:val="nil"/>
            </w:tcBorders>
          </w:tcPr>
          <w:p w14:paraId="002DDB2D" w14:textId="2355C4DA" w:rsidR="009D1AF9" w:rsidRPr="00596F1D" w:rsidRDefault="009D1AF9" w:rsidP="00596F1D">
            <w:pPr>
              <w:rPr>
                <w:szCs w:val="24"/>
              </w:rPr>
            </w:pPr>
            <w:r w:rsidRPr="00596F1D">
              <w:rPr>
                <w:b/>
                <w:szCs w:val="24"/>
              </w:rPr>
              <w:lastRenderedPageBreak/>
              <w:t xml:space="preserve">RESULT OF FUNDING: </w:t>
            </w:r>
            <w:r w:rsidRPr="00596F1D">
              <w:rPr>
                <w:szCs w:val="24"/>
              </w:rPr>
              <w:t>Two recommended recipients of $122,000: one for $38,000 and one for $84,000.</w:t>
            </w:r>
          </w:p>
          <w:p w14:paraId="7A3DF1E9" w14:textId="77777777" w:rsidR="009D1AF9" w:rsidRPr="00596F1D" w:rsidRDefault="009D1AF9" w:rsidP="00596F1D">
            <w:pPr>
              <w:rPr>
                <w:b/>
                <w:szCs w:val="24"/>
              </w:rPr>
            </w:pPr>
            <w:r w:rsidRPr="00596F1D">
              <w:rPr>
                <w:color w:val="000000"/>
                <w:szCs w:val="24"/>
                <w:shd w:val="clear" w:color="auto" w:fill="FFFFFF"/>
              </w:rPr>
              <w:t>Proposed programs must be based on best practices in the field and the linguistic and educational needs and the demographic characteristics of English learners in the school district. Furthermore, a school district may join with other school districts to provide an English learner program.</w:t>
            </w:r>
            <w:r w:rsidRPr="00596F1D">
              <w:rPr>
                <w:color w:val="000000"/>
                <w:szCs w:val="24"/>
              </w:rPr>
              <w:t xml:space="preserve"> </w:t>
            </w:r>
            <w:r w:rsidRPr="00596F1D">
              <w:rPr>
                <w:color w:val="000000"/>
                <w:szCs w:val="24"/>
                <w:shd w:val="clear" w:color="auto" w:fill="FFFFFF"/>
              </w:rPr>
              <w:t>The intended outcomes of this competitive grant program are as follows:</w:t>
            </w:r>
          </w:p>
          <w:p w14:paraId="35766A10" w14:textId="77777777" w:rsidR="009D1AF9" w:rsidRPr="00596F1D" w:rsidRDefault="009D1AF9" w:rsidP="00596F1D">
            <w:pPr>
              <w:widowControl/>
              <w:numPr>
                <w:ilvl w:val="0"/>
                <w:numId w:val="25"/>
              </w:numPr>
              <w:shd w:val="clear" w:color="auto" w:fill="FFFFFF"/>
              <w:rPr>
                <w:color w:val="000000"/>
                <w:szCs w:val="24"/>
              </w:rPr>
            </w:pPr>
            <w:r w:rsidRPr="00596F1D">
              <w:rPr>
                <w:color w:val="000000"/>
                <w:szCs w:val="24"/>
              </w:rPr>
              <w:t>Develop a proposal for a new alternative program and successfully complete DESE's review process;</w:t>
            </w:r>
          </w:p>
          <w:p w14:paraId="1ACFB7C3" w14:textId="77777777" w:rsidR="009D1AF9" w:rsidRPr="00596F1D" w:rsidRDefault="009D1AF9" w:rsidP="00596F1D">
            <w:pPr>
              <w:widowControl/>
              <w:numPr>
                <w:ilvl w:val="0"/>
                <w:numId w:val="25"/>
              </w:numPr>
              <w:shd w:val="clear" w:color="auto" w:fill="FFFFFF"/>
              <w:rPr>
                <w:color w:val="000000"/>
                <w:szCs w:val="24"/>
              </w:rPr>
            </w:pPr>
            <w:r w:rsidRPr="00596F1D">
              <w:rPr>
                <w:color w:val="000000"/>
                <w:szCs w:val="24"/>
              </w:rPr>
              <w:t>Create (and cultivate) a variety of approaches to train, recruit and retain bilingual education program educators; and</w:t>
            </w:r>
          </w:p>
          <w:p w14:paraId="2DC9866A" w14:textId="77777777" w:rsidR="009D1AF9" w:rsidRPr="00596F1D" w:rsidRDefault="009D1AF9" w:rsidP="00596F1D">
            <w:pPr>
              <w:widowControl/>
              <w:numPr>
                <w:ilvl w:val="0"/>
                <w:numId w:val="25"/>
              </w:numPr>
              <w:shd w:val="clear" w:color="auto" w:fill="FFFFFF"/>
              <w:rPr>
                <w:color w:val="000000"/>
                <w:szCs w:val="24"/>
              </w:rPr>
            </w:pPr>
            <w:r w:rsidRPr="00596F1D">
              <w:rPr>
                <w:color w:val="000000"/>
                <w:szCs w:val="24"/>
              </w:rPr>
              <w:t>Implement culturally responsive teaching practices that promote equity and social justice;</w:t>
            </w:r>
          </w:p>
        </w:tc>
      </w:tr>
    </w:tbl>
    <w:p w14:paraId="604C8C54" w14:textId="77777777" w:rsidR="009D1AF9" w:rsidRPr="00596F1D" w:rsidRDefault="009D1AF9" w:rsidP="009D1AF9">
      <w:pPr>
        <w:jc w:val="both"/>
        <w:rPr>
          <w:szCs w:val="24"/>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08286F56"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3B060F5" w14:textId="77777777" w:rsidR="009D1AF9" w:rsidRPr="00596F1D" w:rsidRDefault="009D1AF9" w:rsidP="00596F1D">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0848D2A" w14:textId="77777777" w:rsidR="009D1AF9" w:rsidRPr="00596F1D" w:rsidRDefault="009D1AF9" w:rsidP="00596F1D">
            <w:pPr>
              <w:jc w:val="center"/>
              <w:rPr>
                <w:b/>
                <w:color w:val="000000"/>
                <w:szCs w:val="24"/>
              </w:rPr>
            </w:pPr>
            <w:r w:rsidRPr="00596F1D">
              <w:rPr>
                <w:b/>
                <w:color w:val="000000"/>
                <w:szCs w:val="24"/>
              </w:rPr>
              <w:t>AMOUNTS</w:t>
            </w:r>
          </w:p>
        </w:tc>
      </w:tr>
      <w:tr w:rsidR="009D1AF9" w:rsidRPr="00596F1D" w14:paraId="39A5A8BA"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243D903" w14:textId="77777777" w:rsidR="009D1AF9" w:rsidRPr="00596F1D" w:rsidRDefault="009D1AF9" w:rsidP="00596F1D">
            <w:pPr>
              <w:rPr>
                <w:szCs w:val="24"/>
              </w:rPr>
            </w:pPr>
            <w:r w:rsidRPr="00596F1D">
              <w:rPr>
                <w:color w:val="000000"/>
                <w:szCs w:val="24"/>
                <w:shd w:val="clear" w:color="auto" w:fill="FFFFFF"/>
              </w:rPr>
              <w:t>Amherst (Holyoke partnership with Amherst)</w:t>
            </w:r>
          </w:p>
        </w:tc>
        <w:tc>
          <w:tcPr>
            <w:tcW w:w="1440" w:type="dxa"/>
            <w:tcBorders>
              <w:top w:val="single" w:sz="6" w:space="0" w:color="auto"/>
              <w:left w:val="single" w:sz="6" w:space="0" w:color="auto"/>
              <w:bottom w:val="single" w:sz="6" w:space="0" w:color="auto"/>
              <w:right w:val="single" w:sz="6" w:space="0" w:color="auto"/>
            </w:tcBorders>
            <w:vAlign w:val="center"/>
          </w:tcPr>
          <w:p w14:paraId="4FE9065B" w14:textId="77777777" w:rsidR="009D1AF9" w:rsidRPr="00596F1D" w:rsidRDefault="009D1AF9" w:rsidP="00596F1D">
            <w:pPr>
              <w:jc w:val="right"/>
              <w:rPr>
                <w:szCs w:val="24"/>
              </w:rPr>
            </w:pPr>
            <w:r w:rsidRPr="00596F1D">
              <w:rPr>
                <w:szCs w:val="24"/>
              </w:rPr>
              <w:t>$38,000</w:t>
            </w:r>
          </w:p>
        </w:tc>
      </w:tr>
      <w:tr w:rsidR="009D1AF9" w:rsidRPr="00596F1D" w14:paraId="27DA2C3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46AEFB" w14:textId="77777777" w:rsidR="009D1AF9" w:rsidRPr="00596F1D" w:rsidRDefault="009D1AF9" w:rsidP="00596F1D">
            <w:pPr>
              <w:rPr>
                <w:szCs w:val="24"/>
              </w:rPr>
            </w:pPr>
            <w:r w:rsidRPr="00596F1D">
              <w:rPr>
                <w:szCs w:val="24"/>
              </w:rPr>
              <w:t>Fall River</w:t>
            </w:r>
          </w:p>
        </w:tc>
        <w:tc>
          <w:tcPr>
            <w:tcW w:w="1440" w:type="dxa"/>
            <w:tcBorders>
              <w:top w:val="single" w:sz="6" w:space="0" w:color="auto"/>
              <w:left w:val="single" w:sz="6" w:space="0" w:color="auto"/>
              <w:bottom w:val="single" w:sz="6" w:space="0" w:color="auto"/>
              <w:right w:val="single" w:sz="6" w:space="0" w:color="auto"/>
            </w:tcBorders>
            <w:vAlign w:val="center"/>
          </w:tcPr>
          <w:p w14:paraId="69B38AA1" w14:textId="4F71DABA" w:rsidR="009D1AF9" w:rsidRPr="00596F1D" w:rsidRDefault="00596F1D" w:rsidP="00596F1D">
            <w:pPr>
              <w:jc w:val="right"/>
              <w:rPr>
                <w:szCs w:val="24"/>
              </w:rPr>
            </w:pPr>
            <w:r>
              <w:rPr>
                <w:szCs w:val="24"/>
              </w:rPr>
              <w:t>$</w:t>
            </w:r>
            <w:r w:rsidR="009D1AF9" w:rsidRPr="00596F1D">
              <w:rPr>
                <w:szCs w:val="24"/>
              </w:rPr>
              <w:t>84,000</w:t>
            </w:r>
          </w:p>
        </w:tc>
      </w:tr>
      <w:tr w:rsidR="009D1AF9" w:rsidRPr="00596F1D" w14:paraId="07FFD44E"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DEF8C4" w14:textId="77777777" w:rsidR="009D1AF9" w:rsidRPr="00596F1D" w:rsidRDefault="009D1AF9" w:rsidP="00596F1D">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FFA7FA6" w14:textId="77777777" w:rsidR="009D1AF9" w:rsidRPr="00596F1D" w:rsidRDefault="009D1AF9" w:rsidP="00596F1D">
            <w:pPr>
              <w:jc w:val="right"/>
              <w:rPr>
                <w:b/>
                <w:color w:val="000000"/>
                <w:szCs w:val="24"/>
              </w:rPr>
            </w:pPr>
            <w:r w:rsidRPr="00596F1D">
              <w:rPr>
                <w:b/>
                <w:color w:val="000000"/>
                <w:szCs w:val="24"/>
              </w:rPr>
              <w:t>$122,000</w:t>
            </w:r>
          </w:p>
        </w:tc>
      </w:tr>
    </w:tbl>
    <w:p w14:paraId="7C80755F" w14:textId="77777777" w:rsidR="009D1AF9" w:rsidRPr="00596F1D" w:rsidRDefault="009D1AF9" w:rsidP="009D1AF9">
      <w:pPr>
        <w:spacing w:before="60" w:after="60"/>
        <w:jc w:val="both"/>
        <w:rPr>
          <w:szCs w:val="24"/>
        </w:rPr>
      </w:pPr>
    </w:p>
    <w:p w14:paraId="6723B0D3"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F437D7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B31573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EEC6F3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F726ED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412DEE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2FD678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E79A7A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C222E1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64F734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105A6A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0D85D3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77CF86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053213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02E676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F413F71"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52BC34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AEEF33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BF5C4A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E85E05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0FCEAF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1CF9CE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4C38EE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D4E2DB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B3C7EF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AE0864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28BB27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44938A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A02D15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279D5E1E" w14:textId="77777777" w:rsidTr="00271714">
        <w:trPr>
          <w:cantSplit/>
        </w:trPr>
        <w:tc>
          <w:tcPr>
            <w:tcW w:w="3438" w:type="dxa"/>
            <w:tcBorders>
              <w:top w:val="nil"/>
              <w:left w:val="nil"/>
              <w:bottom w:val="nil"/>
              <w:right w:val="nil"/>
            </w:tcBorders>
          </w:tcPr>
          <w:p w14:paraId="79261A78" w14:textId="77777777" w:rsidR="009D1AF9" w:rsidRPr="00596F1D" w:rsidRDefault="009D1AF9" w:rsidP="00596F1D">
            <w:pPr>
              <w:rPr>
                <w:b/>
              </w:rPr>
            </w:pPr>
            <w:r w:rsidRPr="00596F1D">
              <w:rPr>
                <w:b/>
              </w:rPr>
              <w:lastRenderedPageBreak/>
              <w:t xml:space="preserve">NAME OF GRANT PROGRAM:   </w:t>
            </w:r>
          </w:p>
        </w:tc>
        <w:tc>
          <w:tcPr>
            <w:tcW w:w="5040" w:type="dxa"/>
            <w:gridSpan w:val="2"/>
            <w:tcBorders>
              <w:top w:val="nil"/>
              <w:left w:val="nil"/>
              <w:bottom w:val="nil"/>
              <w:right w:val="nil"/>
            </w:tcBorders>
          </w:tcPr>
          <w:p w14:paraId="36380C82" w14:textId="4BA215F5" w:rsidR="009D1AF9" w:rsidRPr="009614ED" w:rsidRDefault="009D1AF9" w:rsidP="009614ED">
            <w:pPr>
              <w:pStyle w:val="Subtitle"/>
              <w:spacing w:after="0" w:line="240" w:lineRule="auto"/>
              <w:rPr>
                <w:rFonts w:ascii="Times New Roman" w:eastAsia="Times New Roman" w:hAnsi="Times New Roman" w:cs="Times New Roman"/>
                <w:b/>
                <w:color w:val="auto"/>
                <w:spacing w:val="0"/>
                <w:sz w:val="24"/>
                <w:szCs w:val="24"/>
              </w:rPr>
            </w:pPr>
            <w:r w:rsidRPr="00596F1D">
              <w:rPr>
                <w:rFonts w:ascii="Times New Roman" w:eastAsia="Times New Roman" w:hAnsi="Times New Roman" w:cs="Times New Roman"/>
                <w:b/>
                <w:color w:val="auto"/>
                <w:spacing w:val="0"/>
                <w:sz w:val="24"/>
                <w:szCs w:val="24"/>
              </w:rPr>
              <w:t>Vocational Technical Education Framework Revision Project Grant</w:t>
            </w:r>
          </w:p>
        </w:tc>
        <w:tc>
          <w:tcPr>
            <w:tcW w:w="2430" w:type="dxa"/>
            <w:tcBorders>
              <w:top w:val="nil"/>
              <w:left w:val="nil"/>
              <w:bottom w:val="nil"/>
              <w:right w:val="nil"/>
            </w:tcBorders>
          </w:tcPr>
          <w:p w14:paraId="1F44A5E7" w14:textId="77777777" w:rsidR="009D1AF9" w:rsidRPr="00596F1D" w:rsidRDefault="009D1AF9" w:rsidP="00596F1D">
            <w:pPr>
              <w:jc w:val="both"/>
              <w:rPr>
                <w:szCs w:val="24"/>
              </w:rPr>
            </w:pPr>
            <w:r w:rsidRPr="00596F1D">
              <w:rPr>
                <w:b/>
                <w:szCs w:val="24"/>
              </w:rPr>
              <w:t>FUND CODE:</w:t>
            </w:r>
            <w:r w:rsidRPr="00596F1D">
              <w:rPr>
                <w:szCs w:val="24"/>
              </w:rPr>
              <w:t xml:space="preserve"> 403</w:t>
            </w:r>
          </w:p>
        </w:tc>
      </w:tr>
      <w:tr w:rsidR="009D1AF9" w:rsidRPr="00596F1D" w14:paraId="31A95A99" w14:textId="77777777" w:rsidTr="00271714">
        <w:trPr>
          <w:cantSplit/>
        </w:trPr>
        <w:tc>
          <w:tcPr>
            <w:tcW w:w="3438" w:type="dxa"/>
            <w:tcBorders>
              <w:top w:val="nil"/>
              <w:left w:val="nil"/>
              <w:bottom w:val="nil"/>
              <w:right w:val="nil"/>
            </w:tcBorders>
          </w:tcPr>
          <w:p w14:paraId="5B307E83" w14:textId="77777777" w:rsidR="009D1AF9" w:rsidRPr="00596F1D" w:rsidRDefault="009D1AF9" w:rsidP="00596F1D">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6E724AB8" w14:textId="77777777" w:rsidR="009D1AF9" w:rsidRPr="00596F1D" w:rsidRDefault="009D1AF9" w:rsidP="00596F1D">
            <w:pPr>
              <w:jc w:val="both"/>
              <w:rPr>
                <w:szCs w:val="24"/>
              </w:rPr>
            </w:pPr>
            <w:r w:rsidRPr="00596F1D">
              <w:rPr>
                <w:szCs w:val="24"/>
              </w:rPr>
              <w:t>$600,000 (Federal)</w:t>
            </w:r>
          </w:p>
        </w:tc>
      </w:tr>
      <w:tr w:rsidR="009D1AF9" w:rsidRPr="00596F1D" w14:paraId="0B24210B" w14:textId="77777777" w:rsidTr="00271714">
        <w:trPr>
          <w:cantSplit/>
        </w:trPr>
        <w:tc>
          <w:tcPr>
            <w:tcW w:w="3438" w:type="dxa"/>
            <w:tcBorders>
              <w:top w:val="nil"/>
              <w:left w:val="nil"/>
              <w:bottom w:val="nil"/>
              <w:right w:val="nil"/>
            </w:tcBorders>
          </w:tcPr>
          <w:p w14:paraId="49056CD5" w14:textId="77777777" w:rsidR="009D1AF9" w:rsidRPr="00596F1D" w:rsidRDefault="009D1AF9" w:rsidP="00596F1D">
            <w:pPr>
              <w:jc w:val="both"/>
              <w:rPr>
                <w:b/>
                <w:szCs w:val="24"/>
              </w:rPr>
            </w:pPr>
            <w:r w:rsidRPr="00596F1D">
              <w:rPr>
                <w:b/>
                <w:szCs w:val="24"/>
              </w:rPr>
              <w:t>FUNDS REQUESTED:</w:t>
            </w:r>
          </w:p>
        </w:tc>
        <w:tc>
          <w:tcPr>
            <w:tcW w:w="7470" w:type="dxa"/>
            <w:gridSpan w:val="3"/>
            <w:tcBorders>
              <w:top w:val="nil"/>
              <w:left w:val="nil"/>
              <w:bottom w:val="nil"/>
              <w:right w:val="nil"/>
            </w:tcBorders>
          </w:tcPr>
          <w:p w14:paraId="702D0BA1" w14:textId="77777777" w:rsidR="009D1AF9" w:rsidRPr="00596F1D" w:rsidRDefault="009D1AF9" w:rsidP="00596F1D">
            <w:pPr>
              <w:jc w:val="both"/>
              <w:rPr>
                <w:szCs w:val="24"/>
              </w:rPr>
            </w:pPr>
            <w:r w:rsidRPr="00596F1D">
              <w:rPr>
                <w:szCs w:val="24"/>
              </w:rPr>
              <w:t xml:space="preserve">$600,000   </w:t>
            </w:r>
          </w:p>
        </w:tc>
      </w:tr>
      <w:tr w:rsidR="009D1AF9" w:rsidRPr="00596F1D" w14:paraId="4E32D38D" w14:textId="77777777" w:rsidTr="00271714">
        <w:trPr>
          <w:cantSplit/>
        </w:trPr>
        <w:tc>
          <w:tcPr>
            <w:tcW w:w="10908" w:type="dxa"/>
            <w:gridSpan w:val="4"/>
            <w:tcBorders>
              <w:top w:val="nil"/>
              <w:left w:val="nil"/>
              <w:bottom w:val="nil"/>
              <w:right w:val="nil"/>
            </w:tcBorders>
          </w:tcPr>
          <w:p w14:paraId="041458B9" w14:textId="574B580B" w:rsidR="009D1AF9" w:rsidRPr="00596F1D" w:rsidRDefault="009D1AF9" w:rsidP="00596F1D">
            <w:pPr>
              <w:rPr>
                <w:szCs w:val="24"/>
              </w:rPr>
            </w:pPr>
            <w:r w:rsidRPr="00596F1D">
              <w:rPr>
                <w:b/>
                <w:szCs w:val="24"/>
              </w:rPr>
              <w:t xml:space="preserve">PURPOSE: </w:t>
            </w:r>
            <w:r w:rsidRPr="00596F1D">
              <w:rPr>
                <w:szCs w:val="24"/>
              </w:rPr>
              <w:t xml:space="preserve">Under the terms of this grant, the awardee is responsible </w:t>
            </w:r>
            <w:r w:rsidR="008B1CBC">
              <w:rPr>
                <w:szCs w:val="24"/>
              </w:rPr>
              <w:t>for delivery of several discrete</w:t>
            </w:r>
            <w:r w:rsidRPr="00596F1D">
              <w:rPr>
                <w:szCs w:val="24"/>
              </w:rPr>
              <w:t xml:space="preserve"> products:</w:t>
            </w:r>
          </w:p>
          <w:p w14:paraId="1B9C6DC0" w14:textId="77777777" w:rsidR="009D1AF9" w:rsidRPr="00596F1D" w:rsidRDefault="009D1AF9" w:rsidP="00596F1D">
            <w:pPr>
              <w:pStyle w:val="ListParagraph"/>
              <w:numPr>
                <w:ilvl w:val="0"/>
                <w:numId w:val="30"/>
              </w:numPr>
              <w:rPr>
                <w:sz w:val="24"/>
                <w:szCs w:val="24"/>
              </w:rPr>
            </w:pPr>
            <w:r w:rsidRPr="00596F1D">
              <w:rPr>
                <w:sz w:val="24"/>
                <w:szCs w:val="24"/>
              </w:rPr>
              <w:t>Revised Vocational Technical Education Frameworks for programs as specified by the Office for College, Career, and Technical Education (OCCTE).</w:t>
            </w:r>
          </w:p>
          <w:p w14:paraId="5B2B2F99" w14:textId="77777777" w:rsidR="009D1AF9" w:rsidRPr="00596F1D" w:rsidRDefault="009D1AF9" w:rsidP="00596F1D">
            <w:pPr>
              <w:pStyle w:val="ListParagraph"/>
              <w:numPr>
                <w:ilvl w:val="0"/>
                <w:numId w:val="29"/>
              </w:numPr>
              <w:rPr>
                <w:sz w:val="24"/>
                <w:szCs w:val="24"/>
              </w:rPr>
            </w:pPr>
            <w:r w:rsidRPr="00596F1D">
              <w:rPr>
                <w:sz w:val="24"/>
                <w:szCs w:val="24"/>
              </w:rPr>
              <w:t>A new VTE Framework for Aviation Maintenance Technology: Power Plant Concentration.</w:t>
            </w:r>
          </w:p>
          <w:p w14:paraId="22CDDA0C" w14:textId="77777777" w:rsidR="009D1AF9" w:rsidRPr="00596F1D" w:rsidRDefault="009D1AF9" w:rsidP="00596F1D">
            <w:pPr>
              <w:pStyle w:val="ListParagraph"/>
              <w:numPr>
                <w:ilvl w:val="0"/>
                <w:numId w:val="29"/>
              </w:numPr>
              <w:rPr>
                <w:sz w:val="24"/>
                <w:szCs w:val="24"/>
              </w:rPr>
            </w:pPr>
            <w:r w:rsidRPr="00596F1D">
              <w:rPr>
                <w:sz w:val="24"/>
                <w:szCs w:val="24"/>
              </w:rPr>
              <w:t>Written and performance tests for Aviation Maintenance Technology: Power Plant Concentration teacher licensure.</w:t>
            </w:r>
          </w:p>
        </w:tc>
      </w:tr>
      <w:tr w:rsidR="009D1AF9" w:rsidRPr="00596F1D" w14:paraId="5FA0E006" w14:textId="77777777" w:rsidTr="00271714">
        <w:tc>
          <w:tcPr>
            <w:tcW w:w="5418" w:type="dxa"/>
            <w:gridSpan w:val="2"/>
            <w:tcBorders>
              <w:top w:val="nil"/>
              <w:left w:val="nil"/>
              <w:bottom w:val="nil"/>
              <w:right w:val="nil"/>
            </w:tcBorders>
          </w:tcPr>
          <w:p w14:paraId="0EEAB639" w14:textId="77777777" w:rsidR="009D1AF9" w:rsidRPr="00596F1D" w:rsidRDefault="009D1AF9" w:rsidP="00BF3427">
            <w:pPr>
              <w:jc w:val="both"/>
              <w:rPr>
                <w:b/>
                <w:szCs w:val="24"/>
              </w:rPr>
            </w:pPr>
            <w:r w:rsidRPr="00596F1D">
              <w:rPr>
                <w:b/>
                <w:szCs w:val="24"/>
              </w:rPr>
              <w:t xml:space="preserve">NUMBER OF PROPOSALS RECEIVED: </w:t>
            </w:r>
          </w:p>
        </w:tc>
        <w:tc>
          <w:tcPr>
            <w:tcW w:w="5490" w:type="dxa"/>
            <w:gridSpan w:val="2"/>
            <w:tcBorders>
              <w:top w:val="nil"/>
              <w:left w:val="nil"/>
              <w:bottom w:val="nil"/>
              <w:right w:val="nil"/>
            </w:tcBorders>
          </w:tcPr>
          <w:p w14:paraId="5D5D4EB2" w14:textId="77777777" w:rsidR="009D1AF9" w:rsidRPr="00596F1D" w:rsidRDefault="009D1AF9" w:rsidP="00BF3427">
            <w:pPr>
              <w:jc w:val="both"/>
              <w:rPr>
                <w:szCs w:val="24"/>
              </w:rPr>
            </w:pPr>
            <w:r w:rsidRPr="00596F1D">
              <w:rPr>
                <w:szCs w:val="24"/>
              </w:rPr>
              <w:t>1</w:t>
            </w:r>
          </w:p>
        </w:tc>
      </w:tr>
      <w:tr w:rsidR="009D1AF9" w:rsidRPr="00596F1D" w14:paraId="45EC0BA6" w14:textId="77777777" w:rsidTr="00271714">
        <w:trPr>
          <w:trHeight w:val="224"/>
        </w:trPr>
        <w:tc>
          <w:tcPr>
            <w:tcW w:w="5418" w:type="dxa"/>
            <w:gridSpan w:val="2"/>
            <w:tcBorders>
              <w:top w:val="nil"/>
              <w:left w:val="nil"/>
              <w:bottom w:val="nil"/>
              <w:right w:val="nil"/>
            </w:tcBorders>
          </w:tcPr>
          <w:p w14:paraId="39BF2C75" w14:textId="77777777" w:rsidR="009D1AF9" w:rsidRPr="00596F1D" w:rsidRDefault="009D1AF9" w:rsidP="00BF3427">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76195C04" w14:textId="77777777" w:rsidR="009D1AF9" w:rsidRPr="00596F1D" w:rsidRDefault="009D1AF9" w:rsidP="00BF3427">
            <w:pPr>
              <w:jc w:val="both"/>
              <w:rPr>
                <w:szCs w:val="24"/>
              </w:rPr>
            </w:pPr>
            <w:r w:rsidRPr="00596F1D">
              <w:rPr>
                <w:szCs w:val="24"/>
              </w:rPr>
              <w:t>1</w:t>
            </w:r>
          </w:p>
        </w:tc>
      </w:tr>
      <w:tr w:rsidR="009D1AF9" w:rsidRPr="00596F1D" w14:paraId="17CC11FF" w14:textId="77777777" w:rsidTr="00271714">
        <w:trPr>
          <w:trHeight w:val="117"/>
        </w:trPr>
        <w:tc>
          <w:tcPr>
            <w:tcW w:w="5418" w:type="dxa"/>
            <w:gridSpan w:val="2"/>
            <w:tcBorders>
              <w:top w:val="nil"/>
              <w:left w:val="nil"/>
              <w:bottom w:val="nil"/>
              <w:right w:val="nil"/>
            </w:tcBorders>
          </w:tcPr>
          <w:p w14:paraId="0B87C56F" w14:textId="77777777" w:rsidR="009D1AF9" w:rsidRPr="00596F1D" w:rsidRDefault="009D1AF9" w:rsidP="00BF3427">
            <w:pPr>
              <w:rPr>
                <w:b/>
              </w:rPr>
            </w:pPr>
            <w:r w:rsidRPr="00596F1D">
              <w:rPr>
                <w:b/>
              </w:rPr>
              <w:t>NUMBER OF PROPOSALS NOT RECOMMENDED:</w:t>
            </w:r>
          </w:p>
        </w:tc>
        <w:tc>
          <w:tcPr>
            <w:tcW w:w="5490" w:type="dxa"/>
            <w:gridSpan w:val="2"/>
            <w:tcBorders>
              <w:top w:val="nil"/>
              <w:left w:val="nil"/>
              <w:bottom w:val="nil"/>
              <w:right w:val="nil"/>
            </w:tcBorders>
          </w:tcPr>
          <w:p w14:paraId="72ADFCE7" w14:textId="77777777" w:rsidR="009D1AF9" w:rsidRPr="00596F1D" w:rsidRDefault="009D1AF9" w:rsidP="00BF3427">
            <w:pPr>
              <w:jc w:val="both"/>
              <w:rPr>
                <w:szCs w:val="24"/>
              </w:rPr>
            </w:pPr>
            <w:r w:rsidRPr="00596F1D">
              <w:rPr>
                <w:szCs w:val="24"/>
              </w:rPr>
              <w:t>0</w:t>
            </w:r>
          </w:p>
        </w:tc>
      </w:tr>
      <w:tr w:rsidR="009D1AF9" w:rsidRPr="00596F1D" w14:paraId="13CD314B" w14:textId="77777777" w:rsidTr="00271714">
        <w:trPr>
          <w:cantSplit/>
          <w:trHeight w:val="828"/>
        </w:trPr>
        <w:tc>
          <w:tcPr>
            <w:tcW w:w="10908" w:type="dxa"/>
            <w:gridSpan w:val="4"/>
            <w:tcBorders>
              <w:top w:val="nil"/>
              <w:left w:val="nil"/>
              <w:bottom w:val="nil"/>
              <w:right w:val="nil"/>
            </w:tcBorders>
          </w:tcPr>
          <w:p w14:paraId="0ADB22A8" w14:textId="77777777" w:rsidR="009D1AF9" w:rsidRPr="00596F1D" w:rsidRDefault="009D1AF9" w:rsidP="00596F1D">
            <w:pPr>
              <w:rPr>
                <w:b/>
                <w:szCs w:val="24"/>
              </w:rPr>
            </w:pPr>
            <w:r w:rsidRPr="00596F1D">
              <w:rPr>
                <w:b/>
                <w:szCs w:val="24"/>
              </w:rPr>
              <w:t xml:space="preserve">RESULT OF FUNDING: </w:t>
            </w:r>
            <w:r w:rsidRPr="00596F1D">
              <w:rPr>
                <w:szCs w:val="24"/>
              </w:rPr>
              <w:t>The grantee will, in collaboration with OCCTE, establish or reestablish work groups to revise specified Frameworks, complete a new Aviation Maintenance Framework, and complete written and performance tests for Aviation Maintenance Technology: Power Plant Concentration teacher licensure.</w:t>
            </w:r>
          </w:p>
        </w:tc>
      </w:tr>
    </w:tbl>
    <w:p w14:paraId="41E8CECE" w14:textId="77777777" w:rsidR="009D1AF9" w:rsidRPr="00596F1D" w:rsidRDefault="009D1AF9" w:rsidP="009D1AF9">
      <w:pPr>
        <w:jc w:val="both"/>
        <w:rPr>
          <w:szCs w:val="24"/>
        </w:rPr>
      </w:pPr>
      <w:r w:rsidRPr="00596F1D">
        <w:rPr>
          <w:szCs w:val="24"/>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6F63E671"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B529665" w14:textId="77777777" w:rsidR="009D1AF9" w:rsidRPr="00596F1D" w:rsidRDefault="009D1AF9" w:rsidP="00596F1D">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A606733" w14:textId="77777777" w:rsidR="009D1AF9" w:rsidRPr="00596F1D" w:rsidRDefault="009D1AF9" w:rsidP="00596F1D">
            <w:pPr>
              <w:jc w:val="center"/>
              <w:rPr>
                <w:b/>
                <w:color w:val="000000"/>
                <w:szCs w:val="24"/>
              </w:rPr>
            </w:pPr>
            <w:r w:rsidRPr="00596F1D">
              <w:rPr>
                <w:b/>
                <w:color w:val="000000"/>
                <w:szCs w:val="24"/>
              </w:rPr>
              <w:t>AMOUNTS</w:t>
            </w:r>
          </w:p>
        </w:tc>
      </w:tr>
      <w:tr w:rsidR="009D1AF9" w:rsidRPr="00596F1D" w14:paraId="514EE266"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68C71DD" w14:textId="77777777" w:rsidR="009D1AF9" w:rsidRPr="00596F1D" w:rsidRDefault="009D1AF9" w:rsidP="00596F1D">
            <w:pPr>
              <w:rPr>
                <w:szCs w:val="24"/>
              </w:rPr>
            </w:pPr>
            <w:r w:rsidRPr="00596F1D">
              <w:rPr>
                <w:szCs w:val="24"/>
              </w:rPr>
              <w:t>Massachusetts Association of Vocational Administrators</w:t>
            </w:r>
          </w:p>
        </w:tc>
        <w:tc>
          <w:tcPr>
            <w:tcW w:w="1440" w:type="dxa"/>
            <w:tcBorders>
              <w:top w:val="single" w:sz="6" w:space="0" w:color="auto"/>
              <w:left w:val="single" w:sz="6" w:space="0" w:color="auto"/>
              <w:bottom w:val="single" w:sz="6" w:space="0" w:color="auto"/>
              <w:right w:val="single" w:sz="6" w:space="0" w:color="auto"/>
            </w:tcBorders>
            <w:vAlign w:val="bottom"/>
          </w:tcPr>
          <w:p w14:paraId="34F90C05" w14:textId="77777777" w:rsidR="009D1AF9" w:rsidRPr="00596F1D" w:rsidRDefault="009D1AF9" w:rsidP="00596F1D">
            <w:pPr>
              <w:jc w:val="right"/>
              <w:rPr>
                <w:szCs w:val="24"/>
              </w:rPr>
            </w:pPr>
            <w:r w:rsidRPr="00596F1D">
              <w:rPr>
                <w:szCs w:val="24"/>
              </w:rPr>
              <w:t>$600,000</w:t>
            </w:r>
          </w:p>
        </w:tc>
      </w:tr>
      <w:tr w:rsidR="009D1AF9" w:rsidRPr="00596F1D" w14:paraId="267EC3C6"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A5040F0" w14:textId="77777777" w:rsidR="009D1AF9" w:rsidRPr="00596F1D" w:rsidRDefault="009D1AF9" w:rsidP="00596F1D">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3D827E1" w14:textId="77777777" w:rsidR="009D1AF9" w:rsidRPr="00596F1D" w:rsidRDefault="009D1AF9" w:rsidP="00596F1D">
            <w:pPr>
              <w:jc w:val="right"/>
              <w:rPr>
                <w:b/>
                <w:color w:val="000000"/>
                <w:szCs w:val="24"/>
              </w:rPr>
            </w:pPr>
            <w:r w:rsidRPr="00596F1D">
              <w:rPr>
                <w:b/>
                <w:color w:val="000000"/>
                <w:szCs w:val="24"/>
              </w:rPr>
              <w:t>$600,000</w:t>
            </w:r>
          </w:p>
        </w:tc>
      </w:tr>
    </w:tbl>
    <w:p w14:paraId="68293F0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163969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4949DF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47C92F3"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A1E510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817C186"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2682A3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1294A0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80A405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C533A3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FED76C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3F24A2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1133A8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9B9BCD1"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58D5AF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AE89D8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8F073C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B95649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D3FE40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71B697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1A99EF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34383E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6EF903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2D3BA9FD" w14:textId="77777777" w:rsidTr="00271714">
        <w:trPr>
          <w:cantSplit/>
        </w:trPr>
        <w:tc>
          <w:tcPr>
            <w:tcW w:w="3438" w:type="dxa"/>
            <w:tcBorders>
              <w:top w:val="nil"/>
              <w:left w:val="nil"/>
              <w:bottom w:val="nil"/>
              <w:right w:val="nil"/>
            </w:tcBorders>
          </w:tcPr>
          <w:p w14:paraId="3F7D27B6" w14:textId="77777777" w:rsidR="009D1AF9" w:rsidRPr="00596F1D" w:rsidRDefault="009D1AF9" w:rsidP="00596F1D">
            <w:pPr>
              <w:rPr>
                <w:b/>
              </w:rPr>
            </w:pPr>
            <w:r w:rsidRPr="00596F1D">
              <w:rPr>
                <w:b/>
              </w:rPr>
              <w:lastRenderedPageBreak/>
              <w:t xml:space="preserve">NAME OF GRANT PROGRAM:   </w:t>
            </w:r>
          </w:p>
        </w:tc>
        <w:tc>
          <w:tcPr>
            <w:tcW w:w="5040" w:type="dxa"/>
            <w:gridSpan w:val="2"/>
            <w:tcBorders>
              <w:top w:val="nil"/>
              <w:left w:val="nil"/>
              <w:bottom w:val="nil"/>
              <w:right w:val="nil"/>
            </w:tcBorders>
          </w:tcPr>
          <w:p w14:paraId="3F6949C2" w14:textId="77777777" w:rsidR="009D1AF9" w:rsidRPr="00596F1D" w:rsidRDefault="009D1AF9" w:rsidP="00596F1D">
            <w:pPr>
              <w:pStyle w:val="Heading1"/>
              <w:jc w:val="both"/>
              <w:rPr>
                <w:szCs w:val="24"/>
              </w:rPr>
            </w:pPr>
            <w:r w:rsidRPr="00596F1D">
              <w:rPr>
                <w:szCs w:val="24"/>
              </w:rPr>
              <w:t>Perkins Teacher Externship Program Grant</w:t>
            </w:r>
          </w:p>
        </w:tc>
        <w:tc>
          <w:tcPr>
            <w:tcW w:w="2430" w:type="dxa"/>
            <w:tcBorders>
              <w:top w:val="nil"/>
              <w:left w:val="nil"/>
              <w:bottom w:val="nil"/>
              <w:right w:val="nil"/>
            </w:tcBorders>
          </w:tcPr>
          <w:p w14:paraId="453F6CBF" w14:textId="77777777" w:rsidR="009D1AF9" w:rsidRPr="00596F1D" w:rsidRDefault="009D1AF9" w:rsidP="00596F1D">
            <w:pPr>
              <w:jc w:val="both"/>
              <w:rPr>
                <w:szCs w:val="24"/>
              </w:rPr>
            </w:pPr>
            <w:r w:rsidRPr="00596F1D">
              <w:rPr>
                <w:b/>
                <w:szCs w:val="24"/>
              </w:rPr>
              <w:t>FUND CODE:</w:t>
            </w:r>
            <w:r w:rsidRPr="00596F1D">
              <w:rPr>
                <w:szCs w:val="24"/>
              </w:rPr>
              <w:t xml:space="preserve"> 404</w:t>
            </w:r>
          </w:p>
        </w:tc>
      </w:tr>
      <w:tr w:rsidR="009D1AF9" w:rsidRPr="00596F1D" w14:paraId="06041752" w14:textId="77777777" w:rsidTr="00271714">
        <w:trPr>
          <w:cantSplit/>
        </w:trPr>
        <w:tc>
          <w:tcPr>
            <w:tcW w:w="3438" w:type="dxa"/>
            <w:tcBorders>
              <w:top w:val="nil"/>
              <w:left w:val="nil"/>
              <w:bottom w:val="nil"/>
              <w:right w:val="nil"/>
            </w:tcBorders>
          </w:tcPr>
          <w:p w14:paraId="64F51724" w14:textId="77777777" w:rsidR="009D1AF9" w:rsidRPr="00596F1D" w:rsidRDefault="009D1AF9" w:rsidP="00596F1D">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29859DD1" w14:textId="253E9D61" w:rsidR="009D1AF9" w:rsidRPr="00596F1D" w:rsidRDefault="009D1AF9" w:rsidP="00596F1D">
            <w:pPr>
              <w:jc w:val="both"/>
              <w:rPr>
                <w:szCs w:val="24"/>
              </w:rPr>
            </w:pPr>
            <w:r w:rsidRPr="00596F1D">
              <w:rPr>
                <w:szCs w:val="24"/>
              </w:rPr>
              <w:t>$400,000 (Federal)</w:t>
            </w:r>
          </w:p>
        </w:tc>
      </w:tr>
      <w:tr w:rsidR="009D1AF9" w:rsidRPr="00596F1D" w14:paraId="5AE043BD" w14:textId="77777777" w:rsidTr="00271714">
        <w:trPr>
          <w:cantSplit/>
        </w:trPr>
        <w:tc>
          <w:tcPr>
            <w:tcW w:w="3438" w:type="dxa"/>
            <w:tcBorders>
              <w:top w:val="nil"/>
              <w:left w:val="nil"/>
              <w:bottom w:val="nil"/>
              <w:right w:val="nil"/>
            </w:tcBorders>
          </w:tcPr>
          <w:p w14:paraId="65FF67B3" w14:textId="77777777" w:rsidR="009D1AF9" w:rsidRPr="00596F1D" w:rsidRDefault="009D1AF9" w:rsidP="00596F1D">
            <w:pPr>
              <w:jc w:val="both"/>
              <w:rPr>
                <w:b/>
                <w:szCs w:val="24"/>
              </w:rPr>
            </w:pPr>
            <w:r w:rsidRPr="00596F1D">
              <w:rPr>
                <w:b/>
                <w:szCs w:val="24"/>
              </w:rPr>
              <w:t>FUNDS REQUESTED:</w:t>
            </w:r>
          </w:p>
        </w:tc>
        <w:tc>
          <w:tcPr>
            <w:tcW w:w="7470" w:type="dxa"/>
            <w:gridSpan w:val="3"/>
            <w:tcBorders>
              <w:top w:val="nil"/>
              <w:left w:val="nil"/>
              <w:bottom w:val="nil"/>
              <w:right w:val="nil"/>
            </w:tcBorders>
          </w:tcPr>
          <w:p w14:paraId="123A1FBD" w14:textId="112DCDD8" w:rsidR="009D1AF9" w:rsidRPr="00596F1D" w:rsidRDefault="009D1AF9" w:rsidP="00596F1D">
            <w:pPr>
              <w:jc w:val="both"/>
              <w:rPr>
                <w:szCs w:val="24"/>
              </w:rPr>
            </w:pPr>
            <w:r w:rsidRPr="00596F1D">
              <w:rPr>
                <w:szCs w:val="24"/>
              </w:rPr>
              <w:t>$400,000</w:t>
            </w:r>
          </w:p>
        </w:tc>
      </w:tr>
      <w:tr w:rsidR="009D1AF9" w:rsidRPr="00596F1D" w14:paraId="023C083B" w14:textId="77777777" w:rsidTr="00271714">
        <w:trPr>
          <w:cantSplit/>
        </w:trPr>
        <w:tc>
          <w:tcPr>
            <w:tcW w:w="10908" w:type="dxa"/>
            <w:gridSpan w:val="4"/>
            <w:tcBorders>
              <w:top w:val="nil"/>
              <w:left w:val="nil"/>
              <w:bottom w:val="nil"/>
              <w:right w:val="nil"/>
            </w:tcBorders>
          </w:tcPr>
          <w:p w14:paraId="68939EB2" w14:textId="77777777" w:rsidR="009D1AF9" w:rsidRPr="00596F1D" w:rsidRDefault="009D1AF9" w:rsidP="00596F1D">
            <w:pPr>
              <w:jc w:val="both"/>
              <w:rPr>
                <w:b/>
                <w:szCs w:val="24"/>
              </w:rPr>
            </w:pPr>
            <w:r w:rsidRPr="00596F1D">
              <w:rPr>
                <w:b/>
                <w:szCs w:val="24"/>
              </w:rPr>
              <w:t xml:space="preserve">PURPOSE: </w:t>
            </w:r>
            <w:r w:rsidRPr="00596F1D">
              <w:rPr>
                <w:szCs w:val="24"/>
              </w:rPr>
              <w:t xml:space="preserve">The purpose of this competitive grant is to select an organization to serve as Administrator for a summer Teacher Externship Program designed for 48 teachers </w:t>
            </w:r>
            <w:r w:rsidRPr="00596F1D">
              <w:rPr>
                <w:bCs/>
                <w:szCs w:val="24"/>
              </w:rPr>
              <w:t xml:space="preserve">placed in externships at local employer sites for a minimum of 50 hours, supporting their </w:t>
            </w:r>
            <w:r w:rsidRPr="00596F1D">
              <w:rPr>
                <w:szCs w:val="24"/>
              </w:rPr>
              <w:t>integration of instructional practices by exposing them to “All-Aspects Of Industry.”</w:t>
            </w:r>
            <w:r w:rsidRPr="00596F1D">
              <w:rPr>
                <w:bCs/>
                <w:szCs w:val="24"/>
              </w:rPr>
              <w:t xml:space="preserve"> This program will enable participating teachers to experience new and emerging technologies to ensure more rigor and relevance in their program curricula and instructional teaching methods. The Teacher Externship Program is designed for selected academic and technical teachers who deliver instruction to students enrolled in career and technical education programs. Local Workforce Development Boards (WDB’s) have identified the teachers and employer sites that will participate in this summer program through a planning phase that occurred during the spring. MWDB(s) have identified employer sites challenged by the skill gaps recently identified via the Commonwealth’s “</w:t>
            </w:r>
            <w:hyperlink r:id="rId16" w:history="1">
              <w:r w:rsidRPr="00596F1D">
                <w:rPr>
                  <w:rStyle w:val="Hyperlink"/>
                  <w:szCs w:val="24"/>
                </w:rPr>
                <w:t>Regional Blueprint</w:t>
              </w:r>
            </w:hyperlink>
            <w:r w:rsidRPr="00596F1D">
              <w:rPr>
                <w:bCs/>
                <w:szCs w:val="24"/>
              </w:rPr>
              <w:t>” process, which addresses labor market needs across the Commonwealth.</w:t>
            </w:r>
          </w:p>
        </w:tc>
      </w:tr>
      <w:tr w:rsidR="009D1AF9" w:rsidRPr="00596F1D" w14:paraId="70BCA425" w14:textId="77777777" w:rsidTr="00271714">
        <w:tc>
          <w:tcPr>
            <w:tcW w:w="5418" w:type="dxa"/>
            <w:gridSpan w:val="2"/>
            <w:tcBorders>
              <w:top w:val="nil"/>
              <w:left w:val="nil"/>
              <w:bottom w:val="nil"/>
              <w:right w:val="nil"/>
            </w:tcBorders>
          </w:tcPr>
          <w:p w14:paraId="541472AF" w14:textId="77777777" w:rsidR="009D1AF9" w:rsidRPr="00596F1D" w:rsidRDefault="009D1AF9" w:rsidP="00596F1D">
            <w:pPr>
              <w:jc w:val="both"/>
              <w:rPr>
                <w:b/>
                <w:szCs w:val="24"/>
              </w:rPr>
            </w:pPr>
            <w:r w:rsidRPr="00596F1D">
              <w:rPr>
                <w:b/>
                <w:szCs w:val="24"/>
              </w:rPr>
              <w:t xml:space="preserve">NUMBER OF PROPOSALS RECEIVED:  </w:t>
            </w:r>
          </w:p>
        </w:tc>
        <w:tc>
          <w:tcPr>
            <w:tcW w:w="5490" w:type="dxa"/>
            <w:gridSpan w:val="2"/>
            <w:tcBorders>
              <w:top w:val="nil"/>
              <w:left w:val="nil"/>
              <w:bottom w:val="nil"/>
              <w:right w:val="nil"/>
            </w:tcBorders>
          </w:tcPr>
          <w:p w14:paraId="2F8086B5" w14:textId="77777777" w:rsidR="009D1AF9" w:rsidRPr="00596F1D" w:rsidRDefault="009D1AF9" w:rsidP="00596F1D">
            <w:pPr>
              <w:jc w:val="both"/>
              <w:rPr>
                <w:szCs w:val="24"/>
              </w:rPr>
            </w:pPr>
            <w:r w:rsidRPr="00596F1D">
              <w:rPr>
                <w:szCs w:val="24"/>
              </w:rPr>
              <w:t>1</w:t>
            </w:r>
          </w:p>
        </w:tc>
      </w:tr>
      <w:tr w:rsidR="009D1AF9" w:rsidRPr="00596F1D" w14:paraId="175CD83F" w14:textId="77777777" w:rsidTr="00271714">
        <w:trPr>
          <w:trHeight w:val="224"/>
        </w:trPr>
        <w:tc>
          <w:tcPr>
            <w:tcW w:w="5418" w:type="dxa"/>
            <w:gridSpan w:val="2"/>
            <w:tcBorders>
              <w:top w:val="nil"/>
              <w:left w:val="nil"/>
              <w:bottom w:val="nil"/>
              <w:right w:val="nil"/>
            </w:tcBorders>
          </w:tcPr>
          <w:p w14:paraId="0FF209D8" w14:textId="77777777" w:rsidR="009D1AF9" w:rsidRPr="00596F1D" w:rsidRDefault="009D1AF9" w:rsidP="00596F1D">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5370543F" w14:textId="77777777" w:rsidR="009D1AF9" w:rsidRPr="00596F1D" w:rsidRDefault="009D1AF9" w:rsidP="00596F1D">
            <w:pPr>
              <w:jc w:val="both"/>
              <w:rPr>
                <w:szCs w:val="24"/>
              </w:rPr>
            </w:pPr>
            <w:r w:rsidRPr="00596F1D">
              <w:rPr>
                <w:szCs w:val="24"/>
              </w:rPr>
              <w:t>1</w:t>
            </w:r>
          </w:p>
        </w:tc>
      </w:tr>
      <w:tr w:rsidR="009D1AF9" w:rsidRPr="00596F1D" w14:paraId="0AA85EFD" w14:textId="77777777" w:rsidTr="00271714">
        <w:trPr>
          <w:trHeight w:val="117"/>
        </w:trPr>
        <w:tc>
          <w:tcPr>
            <w:tcW w:w="5418" w:type="dxa"/>
            <w:gridSpan w:val="2"/>
            <w:tcBorders>
              <w:top w:val="nil"/>
              <w:left w:val="nil"/>
              <w:bottom w:val="nil"/>
              <w:right w:val="nil"/>
            </w:tcBorders>
          </w:tcPr>
          <w:p w14:paraId="5FE096D1" w14:textId="77777777" w:rsidR="009D1AF9" w:rsidRPr="00596F1D" w:rsidRDefault="009D1AF9" w:rsidP="00596F1D">
            <w:pPr>
              <w:rPr>
                <w:b/>
              </w:rPr>
            </w:pPr>
            <w:r w:rsidRPr="00596F1D">
              <w:rPr>
                <w:b/>
              </w:rPr>
              <w:t>NUMBER OF PROPOSALS NOT RECOMMENDED:</w:t>
            </w:r>
          </w:p>
        </w:tc>
        <w:tc>
          <w:tcPr>
            <w:tcW w:w="5490" w:type="dxa"/>
            <w:gridSpan w:val="2"/>
            <w:tcBorders>
              <w:top w:val="nil"/>
              <w:left w:val="nil"/>
              <w:bottom w:val="nil"/>
              <w:right w:val="nil"/>
            </w:tcBorders>
          </w:tcPr>
          <w:p w14:paraId="4606B707" w14:textId="77777777" w:rsidR="009D1AF9" w:rsidRPr="00596F1D" w:rsidRDefault="009D1AF9" w:rsidP="00596F1D">
            <w:pPr>
              <w:jc w:val="both"/>
              <w:rPr>
                <w:szCs w:val="24"/>
              </w:rPr>
            </w:pPr>
            <w:r w:rsidRPr="00596F1D">
              <w:rPr>
                <w:szCs w:val="24"/>
              </w:rPr>
              <w:t>0</w:t>
            </w:r>
          </w:p>
        </w:tc>
      </w:tr>
      <w:tr w:rsidR="009D1AF9" w:rsidRPr="00596F1D" w14:paraId="4D3F2051" w14:textId="77777777" w:rsidTr="00271714">
        <w:trPr>
          <w:cantSplit/>
          <w:trHeight w:val="828"/>
        </w:trPr>
        <w:tc>
          <w:tcPr>
            <w:tcW w:w="10908" w:type="dxa"/>
            <w:gridSpan w:val="4"/>
            <w:tcBorders>
              <w:top w:val="nil"/>
              <w:left w:val="nil"/>
              <w:bottom w:val="nil"/>
              <w:right w:val="nil"/>
            </w:tcBorders>
          </w:tcPr>
          <w:p w14:paraId="7850C269" w14:textId="77777777" w:rsidR="009D1AF9" w:rsidRPr="00596F1D" w:rsidRDefault="009D1AF9" w:rsidP="00596F1D">
            <w:pPr>
              <w:rPr>
                <w:szCs w:val="24"/>
              </w:rPr>
            </w:pPr>
            <w:r w:rsidRPr="00596F1D">
              <w:rPr>
                <w:b/>
                <w:szCs w:val="24"/>
              </w:rPr>
              <w:t xml:space="preserve">RESULT OF FUNDING: </w:t>
            </w:r>
            <w:r w:rsidRPr="00596F1D">
              <w:rPr>
                <w:szCs w:val="24"/>
              </w:rPr>
              <w:t xml:space="preserve">This teacher externship program will provide an opportunity for up to 48 teachers to integrate “All-Aspects-of-Industry” into instructional practices back in their classrooms. Teachers will be placed in priority industry sectors and </w:t>
            </w:r>
            <w:r w:rsidRPr="00596F1D">
              <w:rPr>
                <w:bCs/>
                <w:szCs w:val="24"/>
              </w:rPr>
              <w:t xml:space="preserve">the Externship Cohort will be convened to allow for sharing lessons learned; notable experiences; and discuss program goals and outcomes, including safety, equipment, software technologies, facility, entrepreneurship, and career readiness skills, which will enable them to provide engaging applied learning skills to students through the development of contextual lessons.  </w:t>
            </w:r>
          </w:p>
        </w:tc>
      </w:tr>
    </w:tbl>
    <w:p w14:paraId="09C7AC1B" w14:textId="77777777" w:rsidR="009D1AF9" w:rsidRPr="00596F1D" w:rsidRDefault="009D1AF9" w:rsidP="009D1AF9">
      <w:pPr>
        <w:jc w:val="both"/>
        <w:rPr>
          <w:szCs w:val="24"/>
        </w:rPr>
      </w:pPr>
      <w:r w:rsidRPr="00596F1D">
        <w:rPr>
          <w:szCs w:val="24"/>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56027613"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4C2231C5" w14:textId="77777777" w:rsidR="009D1AF9" w:rsidRPr="00596F1D" w:rsidRDefault="009D1AF9" w:rsidP="002F7401">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6DC219D" w14:textId="77777777" w:rsidR="009D1AF9" w:rsidRPr="00596F1D" w:rsidRDefault="009D1AF9" w:rsidP="002F7401">
            <w:pPr>
              <w:jc w:val="center"/>
              <w:rPr>
                <w:b/>
                <w:color w:val="000000"/>
                <w:szCs w:val="24"/>
              </w:rPr>
            </w:pPr>
            <w:r w:rsidRPr="00596F1D">
              <w:rPr>
                <w:b/>
                <w:color w:val="000000"/>
                <w:szCs w:val="24"/>
              </w:rPr>
              <w:t>AMOUNTS</w:t>
            </w:r>
          </w:p>
        </w:tc>
      </w:tr>
      <w:tr w:rsidR="009D1AF9" w:rsidRPr="00596F1D" w14:paraId="66794277"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778A247" w14:textId="77777777" w:rsidR="009D1AF9" w:rsidRPr="00596F1D" w:rsidRDefault="009D1AF9" w:rsidP="002F7401">
            <w:pPr>
              <w:rPr>
                <w:szCs w:val="24"/>
              </w:rPr>
            </w:pPr>
            <w:r w:rsidRPr="00596F1D">
              <w:rPr>
                <w:szCs w:val="24"/>
              </w:rPr>
              <w:t xml:space="preserve">Fitchburg State University </w:t>
            </w:r>
          </w:p>
        </w:tc>
        <w:tc>
          <w:tcPr>
            <w:tcW w:w="1440" w:type="dxa"/>
            <w:tcBorders>
              <w:top w:val="single" w:sz="6" w:space="0" w:color="auto"/>
              <w:left w:val="single" w:sz="6" w:space="0" w:color="auto"/>
              <w:bottom w:val="single" w:sz="6" w:space="0" w:color="auto"/>
              <w:right w:val="single" w:sz="6" w:space="0" w:color="auto"/>
            </w:tcBorders>
            <w:vAlign w:val="center"/>
          </w:tcPr>
          <w:p w14:paraId="29F63C6F" w14:textId="77777777" w:rsidR="009D1AF9" w:rsidRPr="00596F1D" w:rsidRDefault="009D1AF9" w:rsidP="002F7401">
            <w:pPr>
              <w:jc w:val="right"/>
              <w:rPr>
                <w:szCs w:val="24"/>
              </w:rPr>
            </w:pPr>
            <w:r w:rsidRPr="00596F1D">
              <w:rPr>
                <w:szCs w:val="24"/>
              </w:rPr>
              <w:t>$400,000</w:t>
            </w:r>
          </w:p>
        </w:tc>
      </w:tr>
      <w:tr w:rsidR="009D1AF9" w:rsidRPr="00596F1D" w14:paraId="0EE2A503"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4F7CEC2" w14:textId="77777777" w:rsidR="009D1AF9" w:rsidRPr="00596F1D" w:rsidRDefault="009D1AF9" w:rsidP="002F7401">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1C3C829" w14:textId="77777777" w:rsidR="009D1AF9" w:rsidRPr="00596F1D" w:rsidRDefault="009D1AF9" w:rsidP="002F7401">
            <w:pPr>
              <w:jc w:val="right"/>
              <w:rPr>
                <w:b/>
                <w:color w:val="000000"/>
                <w:szCs w:val="24"/>
              </w:rPr>
            </w:pPr>
            <w:r w:rsidRPr="00596F1D">
              <w:rPr>
                <w:b/>
                <w:szCs w:val="24"/>
              </w:rPr>
              <w:t>$400,000</w:t>
            </w:r>
          </w:p>
        </w:tc>
      </w:tr>
    </w:tbl>
    <w:p w14:paraId="27E12EF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4D2BF0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3F6289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580B8B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63A5E3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83CCD0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F93559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2479B5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01DFF8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9E122C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D01123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D25095F"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0E5543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8DD49A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C5F6CE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3E2911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5E52D2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0825F9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34CEA968" w14:textId="77777777" w:rsidTr="00271714">
        <w:trPr>
          <w:cantSplit/>
        </w:trPr>
        <w:tc>
          <w:tcPr>
            <w:tcW w:w="3438" w:type="dxa"/>
            <w:tcBorders>
              <w:top w:val="nil"/>
              <w:left w:val="nil"/>
              <w:bottom w:val="nil"/>
              <w:right w:val="nil"/>
            </w:tcBorders>
          </w:tcPr>
          <w:p w14:paraId="349A0124" w14:textId="77777777" w:rsidR="009D1AF9" w:rsidRPr="002F7401" w:rsidRDefault="009D1AF9" w:rsidP="002F7401">
            <w:pPr>
              <w:rPr>
                <w:b/>
              </w:rPr>
            </w:pPr>
            <w:r w:rsidRPr="002F7401">
              <w:rPr>
                <w:b/>
              </w:rPr>
              <w:lastRenderedPageBreak/>
              <w:t xml:space="preserve">NAME OF GRANT PROGRAM:   </w:t>
            </w:r>
          </w:p>
        </w:tc>
        <w:tc>
          <w:tcPr>
            <w:tcW w:w="5040" w:type="dxa"/>
            <w:gridSpan w:val="2"/>
            <w:tcBorders>
              <w:top w:val="nil"/>
              <w:left w:val="nil"/>
              <w:bottom w:val="nil"/>
              <w:right w:val="nil"/>
            </w:tcBorders>
          </w:tcPr>
          <w:p w14:paraId="132AA164" w14:textId="77777777" w:rsidR="009D1AF9" w:rsidRPr="00596F1D" w:rsidRDefault="009D1AF9" w:rsidP="002F7401">
            <w:pPr>
              <w:pStyle w:val="Heading1"/>
              <w:jc w:val="both"/>
              <w:rPr>
                <w:szCs w:val="24"/>
              </w:rPr>
            </w:pPr>
            <w:r w:rsidRPr="00596F1D">
              <w:rPr>
                <w:szCs w:val="24"/>
              </w:rPr>
              <w:t>Career and Technical Education Partnership Planning Grant</w:t>
            </w:r>
          </w:p>
        </w:tc>
        <w:tc>
          <w:tcPr>
            <w:tcW w:w="2430" w:type="dxa"/>
            <w:tcBorders>
              <w:top w:val="nil"/>
              <w:left w:val="nil"/>
              <w:bottom w:val="nil"/>
              <w:right w:val="nil"/>
            </w:tcBorders>
          </w:tcPr>
          <w:p w14:paraId="657E2E9A" w14:textId="77777777" w:rsidR="009D1AF9" w:rsidRPr="00596F1D" w:rsidRDefault="009D1AF9" w:rsidP="002F7401">
            <w:pPr>
              <w:jc w:val="both"/>
              <w:rPr>
                <w:szCs w:val="24"/>
              </w:rPr>
            </w:pPr>
            <w:r w:rsidRPr="00596F1D">
              <w:rPr>
                <w:b/>
                <w:szCs w:val="24"/>
              </w:rPr>
              <w:t>FUND CODE:</w:t>
            </w:r>
            <w:r w:rsidRPr="00596F1D">
              <w:rPr>
                <w:szCs w:val="24"/>
              </w:rPr>
              <w:t xml:space="preserve"> 405</w:t>
            </w:r>
          </w:p>
        </w:tc>
      </w:tr>
      <w:tr w:rsidR="009D1AF9" w:rsidRPr="00596F1D" w14:paraId="3031F5BC" w14:textId="77777777" w:rsidTr="00271714">
        <w:trPr>
          <w:cantSplit/>
        </w:trPr>
        <w:tc>
          <w:tcPr>
            <w:tcW w:w="3438" w:type="dxa"/>
            <w:tcBorders>
              <w:top w:val="nil"/>
              <w:left w:val="nil"/>
              <w:bottom w:val="nil"/>
              <w:right w:val="nil"/>
            </w:tcBorders>
          </w:tcPr>
          <w:p w14:paraId="7745BDFD" w14:textId="77777777" w:rsidR="009D1AF9" w:rsidRPr="00596F1D" w:rsidRDefault="009D1AF9" w:rsidP="002F7401">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4996907D" w14:textId="77777777" w:rsidR="009D1AF9" w:rsidRPr="00596F1D" w:rsidRDefault="009D1AF9" w:rsidP="002F7401">
            <w:pPr>
              <w:jc w:val="both"/>
              <w:rPr>
                <w:szCs w:val="24"/>
              </w:rPr>
            </w:pPr>
            <w:r w:rsidRPr="00596F1D">
              <w:rPr>
                <w:szCs w:val="24"/>
              </w:rPr>
              <w:t>$191,203 (Federal)</w:t>
            </w:r>
          </w:p>
        </w:tc>
      </w:tr>
      <w:tr w:rsidR="009D1AF9" w:rsidRPr="00596F1D" w14:paraId="0B95A276" w14:textId="77777777" w:rsidTr="00271714">
        <w:trPr>
          <w:cantSplit/>
        </w:trPr>
        <w:tc>
          <w:tcPr>
            <w:tcW w:w="3438" w:type="dxa"/>
            <w:tcBorders>
              <w:top w:val="nil"/>
              <w:left w:val="nil"/>
              <w:bottom w:val="nil"/>
              <w:right w:val="nil"/>
            </w:tcBorders>
          </w:tcPr>
          <w:p w14:paraId="07ACFD79" w14:textId="77777777" w:rsidR="009D1AF9" w:rsidRPr="00596F1D" w:rsidRDefault="009D1AF9" w:rsidP="002F7401">
            <w:pPr>
              <w:jc w:val="both"/>
              <w:rPr>
                <w:b/>
                <w:szCs w:val="24"/>
              </w:rPr>
            </w:pPr>
            <w:r w:rsidRPr="00596F1D">
              <w:rPr>
                <w:b/>
                <w:szCs w:val="24"/>
              </w:rPr>
              <w:t>FUNDS REQUESTED:</w:t>
            </w:r>
          </w:p>
        </w:tc>
        <w:tc>
          <w:tcPr>
            <w:tcW w:w="7470" w:type="dxa"/>
            <w:gridSpan w:val="3"/>
            <w:tcBorders>
              <w:top w:val="nil"/>
              <w:left w:val="nil"/>
              <w:bottom w:val="nil"/>
              <w:right w:val="nil"/>
            </w:tcBorders>
          </w:tcPr>
          <w:p w14:paraId="1284CC13" w14:textId="77777777" w:rsidR="009D1AF9" w:rsidRPr="00596F1D" w:rsidRDefault="009D1AF9" w:rsidP="002F7401">
            <w:pPr>
              <w:jc w:val="both"/>
              <w:rPr>
                <w:szCs w:val="24"/>
              </w:rPr>
            </w:pPr>
            <w:r w:rsidRPr="00596F1D">
              <w:rPr>
                <w:szCs w:val="24"/>
              </w:rPr>
              <w:t xml:space="preserve">$191,203   </w:t>
            </w:r>
          </w:p>
        </w:tc>
      </w:tr>
      <w:tr w:rsidR="009D1AF9" w:rsidRPr="00596F1D" w14:paraId="6949B0AB" w14:textId="77777777" w:rsidTr="00271714">
        <w:trPr>
          <w:cantSplit/>
        </w:trPr>
        <w:tc>
          <w:tcPr>
            <w:tcW w:w="10908" w:type="dxa"/>
            <w:gridSpan w:val="4"/>
            <w:tcBorders>
              <w:top w:val="nil"/>
              <w:left w:val="nil"/>
              <w:bottom w:val="nil"/>
              <w:right w:val="nil"/>
            </w:tcBorders>
          </w:tcPr>
          <w:p w14:paraId="06864D21" w14:textId="77777777" w:rsidR="009D1AF9" w:rsidRPr="00596F1D" w:rsidRDefault="009D1AF9" w:rsidP="002F7401">
            <w:pPr>
              <w:pStyle w:val="NoSpacing"/>
            </w:pPr>
            <w:r w:rsidRPr="002F7401">
              <w:rPr>
                <w:b/>
                <w:sz w:val="24"/>
                <w:szCs w:val="24"/>
              </w:rPr>
              <w:t>PURPOSE:</w:t>
            </w:r>
            <w:r w:rsidRPr="00596F1D">
              <w:rPr>
                <w:b/>
              </w:rPr>
              <w:t xml:space="preserve"> </w:t>
            </w:r>
            <w:r w:rsidRPr="002F7401">
              <w:rPr>
                <w:sz w:val="24"/>
                <w:szCs w:val="24"/>
              </w:rPr>
              <w:t>The purpose of this federally funded competitive Career and Technical Education (CTE) Partnership Planning Grant (Phase 1)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Carl D. Perkins Improvement Career and Technical Education Improvement Act, P.L. 109-270. Services provided are to supplement currently funded local, state, and federal programs.</w:t>
            </w:r>
          </w:p>
        </w:tc>
      </w:tr>
      <w:tr w:rsidR="009D1AF9" w:rsidRPr="00596F1D" w14:paraId="39EF6D33" w14:textId="77777777" w:rsidTr="00271714">
        <w:tc>
          <w:tcPr>
            <w:tcW w:w="5418" w:type="dxa"/>
            <w:gridSpan w:val="2"/>
            <w:tcBorders>
              <w:top w:val="nil"/>
              <w:left w:val="nil"/>
              <w:bottom w:val="nil"/>
              <w:right w:val="nil"/>
            </w:tcBorders>
          </w:tcPr>
          <w:p w14:paraId="4B0B8D7A" w14:textId="77777777" w:rsidR="009D1AF9" w:rsidRPr="00596F1D" w:rsidRDefault="009D1AF9" w:rsidP="002F7401">
            <w:pPr>
              <w:jc w:val="both"/>
              <w:rPr>
                <w:b/>
                <w:szCs w:val="24"/>
              </w:rPr>
            </w:pPr>
            <w:r w:rsidRPr="00596F1D">
              <w:rPr>
                <w:b/>
                <w:szCs w:val="24"/>
              </w:rPr>
              <w:t xml:space="preserve">NUMBER OF PROPOSALS RECEIVED: </w:t>
            </w:r>
          </w:p>
        </w:tc>
        <w:tc>
          <w:tcPr>
            <w:tcW w:w="5490" w:type="dxa"/>
            <w:gridSpan w:val="2"/>
            <w:tcBorders>
              <w:top w:val="nil"/>
              <w:left w:val="nil"/>
              <w:bottom w:val="nil"/>
              <w:right w:val="nil"/>
            </w:tcBorders>
          </w:tcPr>
          <w:p w14:paraId="153F56BE" w14:textId="77777777" w:rsidR="009D1AF9" w:rsidRPr="00596F1D" w:rsidRDefault="009D1AF9" w:rsidP="002F7401">
            <w:pPr>
              <w:jc w:val="both"/>
              <w:rPr>
                <w:szCs w:val="24"/>
              </w:rPr>
            </w:pPr>
            <w:r w:rsidRPr="00596F1D">
              <w:rPr>
                <w:szCs w:val="24"/>
              </w:rPr>
              <w:t>15</w:t>
            </w:r>
          </w:p>
        </w:tc>
      </w:tr>
      <w:tr w:rsidR="009D1AF9" w:rsidRPr="00596F1D" w14:paraId="41499766" w14:textId="77777777" w:rsidTr="00271714">
        <w:trPr>
          <w:trHeight w:val="224"/>
        </w:trPr>
        <w:tc>
          <w:tcPr>
            <w:tcW w:w="5418" w:type="dxa"/>
            <w:gridSpan w:val="2"/>
            <w:tcBorders>
              <w:top w:val="nil"/>
              <w:left w:val="nil"/>
              <w:bottom w:val="nil"/>
              <w:right w:val="nil"/>
            </w:tcBorders>
          </w:tcPr>
          <w:p w14:paraId="313CFD84" w14:textId="77777777" w:rsidR="009D1AF9" w:rsidRPr="00596F1D" w:rsidRDefault="009D1AF9" w:rsidP="002F7401">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0BD68F71" w14:textId="77777777" w:rsidR="009D1AF9" w:rsidRPr="00596F1D" w:rsidRDefault="009D1AF9" w:rsidP="002F7401">
            <w:pPr>
              <w:jc w:val="both"/>
              <w:rPr>
                <w:szCs w:val="24"/>
              </w:rPr>
            </w:pPr>
            <w:r w:rsidRPr="00596F1D">
              <w:rPr>
                <w:szCs w:val="24"/>
              </w:rPr>
              <w:t>15</w:t>
            </w:r>
          </w:p>
        </w:tc>
      </w:tr>
      <w:tr w:rsidR="009D1AF9" w:rsidRPr="00596F1D" w14:paraId="7E27744D" w14:textId="77777777" w:rsidTr="00271714">
        <w:trPr>
          <w:trHeight w:val="117"/>
        </w:trPr>
        <w:tc>
          <w:tcPr>
            <w:tcW w:w="5418" w:type="dxa"/>
            <w:gridSpan w:val="2"/>
            <w:tcBorders>
              <w:top w:val="nil"/>
              <w:left w:val="nil"/>
              <w:bottom w:val="nil"/>
              <w:right w:val="nil"/>
            </w:tcBorders>
          </w:tcPr>
          <w:p w14:paraId="3F420A7B" w14:textId="77777777" w:rsidR="009D1AF9" w:rsidRPr="002F7401" w:rsidRDefault="009D1AF9" w:rsidP="002F7401">
            <w:pPr>
              <w:rPr>
                <w:b/>
              </w:rPr>
            </w:pPr>
            <w:r w:rsidRPr="002F7401">
              <w:rPr>
                <w:b/>
              </w:rPr>
              <w:t>NUMBER OF PROPOSALS NOT RECOMMENDED:</w:t>
            </w:r>
          </w:p>
        </w:tc>
        <w:tc>
          <w:tcPr>
            <w:tcW w:w="5490" w:type="dxa"/>
            <w:gridSpan w:val="2"/>
            <w:tcBorders>
              <w:top w:val="nil"/>
              <w:left w:val="nil"/>
              <w:bottom w:val="nil"/>
              <w:right w:val="nil"/>
            </w:tcBorders>
          </w:tcPr>
          <w:p w14:paraId="6398F622" w14:textId="77777777" w:rsidR="009D1AF9" w:rsidRPr="00596F1D" w:rsidRDefault="009D1AF9" w:rsidP="002F7401">
            <w:pPr>
              <w:jc w:val="both"/>
              <w:rPr>
                <w:szCs w:val="24"/>
              </w:rPr>
            </w:pPr>
            <w:r w:rsidRPr="00596F1D">
              <w:rPr>
                <w:szCs w:val="24"/>
              </w:rPr>
              <w:t>0</w:t>
            </w:r>
          </w:p>
        </w:tc>
      </w:tr>
      <w:tr w:rsidR="009D1AF9" w:rsidRPr="00596F1D" w14:paraId="2125FD8F" w14:textId="77777777" w:rsidTr="00271714">
        <w:trPr>
          <w:cantSplit/>
          <w:trHeight w:val="828"/>
        </w:trPr>
        <w:tc>
          <w:tcPr>
            <w:tcW w:w="10908" w:type="dxa"/>
            <w:gridSpan w:val="4"/>
            <w:tcBorders>
              <w:top w:val="nil"/>
              <w:left w:val="nil"/>
              <w:bottom w:val="nil"/>
              <w:right w:val="nil"/>
            </w:tcBorders>
          </w:tcPr>
          <w:p w14:paraId="4AA5BB23" w14:textId="77777777" w:rsidR="009D1AF9" w:rsidRPr="00596F1D" w:rsidRDefault="009D1AF9" w:rsidP="002F7401">
            <w:pPr>
              <w:rPr>
                <w:szCs w:val="24"/>
              </w:rPr>
            </w:pPr>
            <w:r w:rsidRPr="00596F1D">
              <w:rPr>
                <w:b/>
                <w:szCs w:val="24"/>
              </w:rPr>
              <w:t xml:space="preserve">RESULT OF FUNDING: </w:t>
            </w:r>
            <w:r w:rsidRPr="00596F1D">
              <w:rPr>
                <w:szCs w:val="24"/>
              </w:rPr>
              <w:t xml:space="preserve">Fifteen (15) school districts will receive funding to engage in a planning process with identified partners to expand existing and/or develop new CTE programs and initiatives that increase student access to CTE opportunities, primarily through more effective use and integration of existing capacity and resources. </w:t>
            </w:r>
          </w:p>
          <w:p w14:paraId="53090FA5" w14:textId="77777777" w:rsidR="009D1AF9" w:rsidRPr="00596F1D" w:rsidRDefault="009D1AF9" w:rsidP="002F7401">
            <w:pPr>
              <w:rPr>
                <w:szCs w:val="24"/>
              </w:rPr>
            </w:pPr>
          </w:p>
          <w:p w14:paraId="1DAA164B" w14:textId="77777777" w:rsidR="009D1AF9" w:rsidRPr="00596F1D" w:rsidRDefault="009D1AF9" w:rsidP="002F7401">
            <w:pPr>
              <w:rPr>
                <w:b/>
                <w:szCs w:val="24"/>
              </w:rPr>
            </w:pPr>
            <w:r w:rsidRPr="00596F1D">
              <w:rPr>
                <w:szCs w:val="24"/>
              </w:rPr>
              <w:t>Of the 15 projects awarded funding, ten involve Gateway Cities and 11 utilize vocational-technical instructional and shop space during under-utilized hours.</w:t>
            </w:r>
          </w:p>
        </w:tc>
      </w:tr>
    </w:tbl>
    <w:p w14:paraId="497D2746" w14:textId="77777777" w:rsidR="009D1AF9" w:rsidRPr="00596F1D" w:rsidRDefault="009D1AF9" w:rsidP="009D1AF9">
      <w:pPr>
        <w:jc w:val="both"/>
        <w:rPr>
          <w:szCs w:val="24"/>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1F5F35CC"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158777A" w14:textId="77777777" w:rsidR="009D1AF9" w:rsidRPr="00596F1D" w:rsidRDefault="009D1AF9" w:rsidP="002F7401">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19EC755D" w14:textId="77777777" w:rsidR="009D1AF9" w:rsidRPr="00596F1D" w:rsidRDefault="009D1AF9" w:rsidP="002F7401">
            <w:pPr>
              <w:jc w:val="center"/>
              <w:rPr>
                <w:b/>
                <w:color w:val="000000"/>
                <w:szCs w:val="24"/>
              </w:rPr>
            </w:pPr>
            <w:r w:rsidRPr="00596F1D">
              <w:rPr>
                <w:b/>
                <w:color w:val="000000"/>
                <w:szCs w:val="24"/>
              </w:rPr>
              <w:t>AMOUNTS</w:t>
            </w:r>
          </w:p>
        </w:tc>
      </w:tr>
      <w:tr w:rsidR="009D1AF9" w:rsidRPr="00596F1D" w14:paraId="5257985B"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29F91C0" w14:textId="1B49ECEE" w:rsidR="009D1AF9" w:rsidRPr="00596F1D" w:rsidRDefault="009D1AF9" w:rsidP="002F7401">
            <w:pPr>
              <w:rPr>
                <w:b/>
                <w:szCs w:val="24"/>
              </w:rPr>
            </w:pPr>
            <w:r w:rsidRPr="00596F1D">
              <w:rPr>
                <w:color w:val="000000"/>
                <w:szCs w:val="24"/>
              </w:rPr>
              <w:t xml:space="preserve">Assabet Valley </w:t>
            </w:r>
            <w:r w:rsidR="002F7401" w:rsidRPr="002F7401">
              <w:rPr>
                <w:color w:val="000000"/>
                <w:szCs w:val="24"/>
                <w:lang w:val="en"/>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EA746E5" w14:textId="77777777" w:rsidR="009D1AF9" w:rsidRPr="00596F1D" w:rsidRDefault="009D1AF9" w:rsidP="002F7401">
            <w:pPr>
              <w:jc w:val="right"/>
              <w:rPr>
                <w:szCs w:val="24"/>
              </w:rPr>
            </w:pPr>
            <w:r w:rsidRPr="00596F1D">
              <w:rPr>
                <w:color w:val="000000"/>
                <w:szCs w:val="24"/>
              </w:rPr>
              <w:t>$5,405</w:t>
            </w:r>
          </w:p>
        </w:tc>
      </w:tr>
      <w:tr w:rsidR="009D1AF9" w:rsidRPr="00596F1D" w14:paraId="455AA6EE"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57CBABF" w14:textId="77777777" w:rsidR="009D1AF9" w:rsidRPr="00596F1D" w:rsidRDefault="009D1AF9" w:rsidP="002F7401">
            <w:pPr>
              <w:rPr>
                <w:szCs w:val="24"/>
              </w:rPr>
            </w:pPr>
            <w:r w:rsidRPr="00596F1D">
              <w:rPr>
                <w:color w:val="000000"/>
                <w:szCs w:val="24"/>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D14E324" w14:textId="6F57D595" w:rsidR="009D1AF9" w:rsidRPr="00596F1D" w:rsidRDefault="002F7401" w:rsidP="002F7401">
            <w:pPr>
              <w:jc w:val="right"/>
              <w:rPr>
                <w:szCs w:val="24"/>
              </w:rPr>
            </w:pPr>
            <w:r>
              <w:rPr>
                <w:color w:val="000000"/>
                <w:szCs w:val="24"/>
              </w:rPr>
              <w:t>$</w:t>
            </w:r>
            <w:r w:rsidR="009D1AF9" w:rsidRPr="00596F1D">
              <w:rPr>
                <w:color w:val="000000"/>
                <w:szCs w:val="24"/>
              </w:rPr>
              <w:t>12,850</w:t>
            </w:r>
          </w:p>
        </w:tc>
      </w:tr>
      <w:tr w:rsidR="009D1AF9" w:rsidRPr="00596F1D" w14:paraId="7024B8A2"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1C2E3E9" w14:textId="77777777" w:rsidR="009D1AF9" w:rsidRPr="00596F1D" w:rsidRDefault="009D1AF9" w:rsidP="002F7401">
            <w:pPr>
              <w:rPr>
                <w:szCs w:val="24"/>
              </w:rPr>
            </w:pPr>
            <w:r w:rsidRPr="00596F1D">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CAE2740" w14:textId="17A9B0FD" w:rsidR="009D1AF9" w:rsidRPr="00596F1D" w:rsidRDefault="002F7401" w:rsidP="002F7401">
            <w:pPr>
              <w:jc w:val="right"/>
              <w:rPr>
                <w:szCs w:val="24"/>
              </w:rPr>
            </w:pPr>
            <w:r>
              <w:rPr>
                <w:color w:val="000000"/>
                <w:szCs w:val="24"/>
              </w:rPr>
              <w:t>$</w:t>
            </w:r>
            <w:r w:rsidR="009D1AF9" w:rsidRPr="00596F1D">
              <w:rPr>
                <w:color w:val="000000"/>
                <w:szCs w:val="24"/>
              </w:rPr>
              <w:t>10,000</w:t>
            </w:r>
          </w:p>
        </w:tc>
      </w:tr>
      <w:tr w:rsidR="009D1AF9" w:rsidRPr="00596F1D" w14:paraId="44617D2D"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BCC1EC1" w14:textId="77777777" w:rsidR="009D1AF9" w:rsidRPr="00596F1D" w:rsidRDefault="009D1AF9" w:rsidP="002F7401">
            <w:pPr>
              <w:rPr>
                <w:b/>
                <w:szCs w:val="24"/>
              </w:rPr>
            </w:pPr>
            <w:r w:rsidRPr="00596F1D">
              <w:rPr>
                <w:color w:val="000000"/>
                <w:szCs w:val="24"/>
              </w:rPr>
              <w:t>Lynn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C4AE59" w14:textId="63F79720"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B3B9CA3"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B0BF01A" w14:textId="7AB369B6" w:rsidR="009D1AF9" w:rsidRPr="00596F1D" w:rsidRDefault="009D1AF9" w:rsidP="002F7401">
            <w:pPr>
              <w:rPr>
                <w:szCs w:val="24"/>
              </w:rPr>
            </w:pPr>
            <w:r w:rsidRPr="00596F1D">
              <w:rPr>
                <w:color w:val="000000"/>
                <w:szCs w:val="24"/>
              </w:rPr>
              <w:t>Essex North Shore Agricultural and Technical S</w:t>
            </w:r>
            <w:r w:rsidR="002F7401">
              <w:rPr>
                <w:color w:val="000000"/>
                <w:szCs w:val="24"/>
              </w:rPr>
              <w:t xml:space="preserve">chool </w:t>
            </w:r>
            <w:r w:rsidRPr="00596F1D">
              <w:rPr>
                <w:color w:val="000000"/>
                <w:szCs w:val="24"/>
              </w:rPr>
              <w:t>D</w:t>
            </w:r>
            <w:r w:rsidR="002F7401">
              <w:rPr>
                <w:color w:val="000000"/>
                <w:szCs w:val="24"/>
              </w:rPr>
              <w:t>istrict</w:t>
            </w:r>
          </w:p>
        </w:tc>
        <w:tc>
          <w:tcPr>
            <w:tcW w:w="1440" w:type="dxa"/>
            <w:tcBorders>
              <w:top w:val="single" w:sz="6" w:space="0" w:color="auto"/>
              <w:left w:val="single" w:sz="6" w:space="0" w:color="auto"/>
              <w:bottom w:val="single" w:sz="6" w:space="0" w:color="auto"/>
              <w:right w:val="single" w:sz="6" w:space="0" w:color="auto"/>
            </w:tcBorders>
            <w:vAlign w:val="bottom"/>
          </w:tcPr>
          <w:p w14:paraId="4406FD99" w14:textId="09D210E6"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27D582E"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8F5130D" w14:textId="32676239" w:rsidR="009D1AF9" w:rsidRPr="00596F1D" w:rsidRDefault="009D1AF9" w:rsidP="002F7401">
            <w:pPr>
              <w:rPr>
                <w:szCs w:val="24"/>
              </w:rPr>
            </w:pPr>
            <w:r w:rsidRPr="00596F1D">
              <w:rPr>
                <w:color w:val="000000"/>
                <w:szCs w:val="24"/>
              </w:rPr>
              <w:t xml:space="preserve">Greater Lawrence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CE89A8A" w14:textId="5ADEEF7E"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EB4DA04"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DACB175" w14:textId="05005310" w:rsidR="009D1AF9" w:rsidRPr="00596F1D" w:rsidRDefault="009D1AF9" w:rsidP="002F7401">
            <w:pPr>
              <w:rPr>
                <w:szCs w:val="24"/>
              </w:rPr>
            </w:pPr>
            <w:r w:rsidRPr="00596F1D">
              <w:rPr>
                <w:color w:val="000000"/>
                <w:szCs w:val="24"/>
              </w:rPr>
              <w:t xml:space="preserve">Greater Lowell </w:t>
            </w:r>
            <w:r w:rsidR="002F7401" w:rsidRPr="002F7401">
              <w:rPr>
                <w:color w:val="000000"/>
                <w:szCs w:val="24"/>
                <w:lang w:val="en"/>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52099B0" w14:textId="35969E7D"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21FCBBE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B1CA691" w14:textId="6B39F9C1" w:rsidR="009D1AF9" w:rsidRPr="00596F1D" w:rsidRDefault="009D1AF9" w:rsidP="002F7401">
            <w:pPr>
              <w:rPr>
                <w:szCs w:val="24"/>
              </w:rPr>
            </w:pPr>
            <w:r w:rsidRPr="00596F1D">
              <w:rPr>
                <w:color w:val="000000"/>
                <w:szCs w:val="24"/>
              </w:rPr>
              <w:t xml:space="preserve">Greater New Bedford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52EDDB7" w14:textId="6E4AF747"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4F9554C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7C161A9" w14:textId="77777777" w:rsidR="009D1AF9" w:rsidRPr="00596F1D" w:rsidRDefault="009D1AF9" w:rsidP="002F7401">
            <w:pPr>
              <w:rPr>
                <w:szCs w:val="24"/>
              </w:rPr>
            </w:pPr>
            <w:r w:rsidRPr="00596F1D">
              <w:rPr>
                <w:color w:val="000000"/>
                <w:szCs w:val="24"/>
              </w:rPr>
              <w:t>Hopkinton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0CC7AF1" w14:textId="4CFD3EC7"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28296960"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EE23F58" w14:textId="084BB57E" w:rsidR="009D1AF9" w:rsidRPr="00596F1D" w:rsidRDefault="009D1AF9" w:rsidP="002F7401">
            <w:pPr>
              <w:rPr>
                <w:szCs w:val="24"/>
              </w:rPr>
            </w:pPr>
            <w:r w:rsidRPr="00596F1D">
              <w:rPr>
                <w:color w:val="000000"/>
                <w:szCs w:val="24"/>
              </w:rPr>
              <w:t xml:space="preserve">Northeast Metropolitan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8A4DFC5" w14:textId="2A5E25FF"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224E8A7E"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7BC556D" w14:textId="5A7CC5E6" w:rsidR="009D1AF9" w:rsidRPr="00596F1D" w:rsidRDefault="009D1AF9" w:rsidP="002F7401">
            <w:pPr>
              <w:rPr>
                <w:szCs w:val="24"/>
              </w:rPr>
            </w:pPr>
            <w:r w:rsidRPr="00596F1D">
              <w:rPr>
                <w:color w:val="000000"/>
                <w:szCs w:val="24"/>
              </w:rPr>
              <w:t xml:space="preserve">Southeastern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F26105C" w14:textId="78E468F9"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CAA5CA8"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A23BAFF" w14:textId="514F28E7" w:rsidR="009D1AF9" w:rsidRPr="00596F1D" w:rsidRDefault="009D1AF9" w:rsidP="002F7401">
            <w:pPr>
              <w:rPr>
                <w:szCs w:val="24"/>
              </w:rPr>
            </w:pPr>
            <w:r w:rsidRPr="00596F1D">
              <w:rPr>
                <w:color w:val="000000"/>
                <w:szCs w:val="24"/>
              </w:rPr>
              <w:t xml:space="preserve">Southern Worcester County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7C99D76" w14:textId="6D9C0147" w:rsidR="009D1AF9" w:rsidRPr="00596F1D" w:rsidRDefault="002F7401" w:rsidP="002F7401">
            <w:pPr>
              <w:jc w:val="right"/>
              <w:rPr>
                <w:szCs w:val="24"/>
              </w:rPr>
            </w:pPr>
            <w:r>
              <w:rPr>
                <w:color w:val="000000"/>
                <w:szCs w:val="24"/>
              </w:rPr>
              <w:t>$</w:t>
            </w:r>
            <w:r w:rsidR="009D1AF9" w:rsidRPr="00596F1D">
              <w:rPr>
                <w:color w:val="000000"/>
                <w:szCs w:val="24"/>
              </w:rPr>
              <w:t>5,448</w:t>
            </w:r>
          </w:p>
        </w:tc>
      </w:tr>
      <w:tr w:rsidR="009D1AF9" w:rsidRPr="00596F1D" w14:paraId="5C78AC93"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EB179FE" w14:textId="77777777" w:rsidR="009D1AF9" w:rsidRPr="00596F1D" w:rsidRDefault="009D1AF9" w:rsidP="002F7401">
            <w:pPr>
              <w:rPr>
                <w:szCs w:val="24"/>
              </w:rPr>
            </w:pPr>
            <w:r w:rsidRPr="00596F1D">
              <w:rPr>
                <w:color w:val="000000"/>
                <w:szCs w:val="24"/>
              </w:rPr>
              <w:t>Taunton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49A1BA66" w14:textId="14EA057E"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883E591"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C817539" w14:textId="3322E3C6" w:rsidR="009D1AF9" w:rsidRPr="00596F1D" w:rsidRDefault="009D1AF9" w:rsidP="002F7401">
            <w:pPr>
              <w:rPr>
                <w:szCs w:val="24"/>
              </w:rPr>
            </w:pPr>
            <w:r w:rsidRPr="00596F1D">
              <w:rPr>
                <w:color w:val="000000"/>
                <w:szCs w:val="24"/>
              </w:rPr>
              <w:t xml:space="preserve">Whittier </w:t>
            </w:r>
            <w:r w:rsidR="002F7401" w:rsidRPr="002F7401">
              <w:rPr>
                <w:color w:val="000000"/>
                <w:szCs w:val="24"/>
              </w:rPr>
              <w:t>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D7ABBD0" w14:textId="70E1809F" w:rsidR="009D1AF9" w:rsidRPr="00596F1D" w:rsidRDefault="002F7401" w:rsidP="002F7401">
            <w:pPr>
              <w:jc w:val="right"/>
              <w:rPr>
                <w:szCs w:val="24"/>
              </w:rPr>
            </w:pPr>
            <w:r>
              <w:rPr>
                <w:color w:val="000000"/>
                <w:szCs w:val="24"/>
              </w:rPr>
              <w:t>$</w:t>
            </w:r>
            <w:r w:rsidR="009D1AF9" w:rsidRPr="00596F1D">
              <w:rPr>
                <w:color w:val="000000"/>
                <w:szCs w:val="24"/>
              </w:rPr>
              <w:t>15,000</w:t>
            </w:r>
          </w:p>
        </w:tc>
      </w:tr>
      <w:tr w:rsidR="009D1AF9" w:rsidRPr="00596F1D" w14:paraId="5F907176"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70ABEB2" w14:textId="77777777" w:rsidR="009D1AF9" w:rsidRPr="00596F1D" w:rsidRDefault="009D1AF9" w:rsidP="002F7401">
            <w:pPr>
              <w:rPr>
                <w:szCs w:val="24"/>
              </w:rPr>
            </w:pPr>
            <w:r w:rsidRPr="00596F1D">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2429665" w14:textId="16104967" w:rsidR="009D1AF9" w:rsidRPr="00596F1D" w:rsidRDefault="002F7401" w:rsidP="002F7401">
            <w:pPr>
              <w:jc w:val="right"/>
              <w:rPr>
                <w:szCs w:val="24"/>
              </w:rPr>
            </w:pPr>
            <w:r>
              <w:rPr>
                <w:color w:val="000000"/>
                <w:szCs w:val="24"/>
              </w:rPr>
              <w:t>$</w:t>
            </w:r>
            <w:r w:rsidR="009D1AF9" w:rsidRPr="00596F1D">
              <w:rPr>
                <w:color w:val="000000"/>
                <w:szCs w:val="24"/>
              </w:rPr>
              <w:t>7,500</w:t>
            </w:r>
          </w:p>
        </w:tc>
      </w:tr>
      <w:tr w:rsidR="009D1AF9" w:rsidRPr="00596F1D" w14:paraId="62BFF7B8"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35DB4BA" w14:textId="77777777" w:rsidR="009D1AF9" w:rsidRPr="00596F1D" w:rsidRDefault="009D1AF9" w:rsidP="002F7401">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CEB1CE2" w14:textId="77777777" w:rsidR="009D1AF9" w:rsidRPr="00596F1D" w:rsidRDefault="009D1AF9" w:rsidP="002F7401">
            <w:pPr>
              <w:jc w:val="right"/>
              <w:rPr>
                <w:b/>
                <w:color w:val="000000"/>
                <w:szCs w:val="24"/>
              </w:rPr>
            </w:pPr>
            <w:r w:rsidRPr="00596F1D">
              <w:rPr>
                <w:b/>
                <w:color w:val="000000"/>
                <w:szCs w:val="24"/>
              </w:rPr>
              <w:t>$191,203</w:t>
            </w:r>
          </w:p>
        </w:tc>
      </w:tr>
    </w:tbl>
    <w:p w14:paraId="798F4427" w14:textId="77777777" w:rsidR="009D1AF9" w:rsidRPr="00596F1D" w:rsidRDefault="009D1AF9" w:rsidP="009D1AF9">
      <w:pPr>
        <w:spacing w:before="60" w:after="60"/>
        <w:jc w:val="both"/>
        <w:rPr>
          <w:szCs w:val="24"/>
        </w:rPr>
      </w:pPr>
    </w:p>
    <w:p w14:paraId="0836851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E9D16E1"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B8386CF"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FD7A191"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E5E26D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78CC18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1028"/>
        <w:gridCol w:w="1402"/>
        <w:gridCol w:w="38"/>
      </w:tblGrid>
      <w:tr w:rsidR="009D1AF9" w:rsidRPr="002F7401" w14:paraId="6ABFC286" w14:textId="77777777" w:rsidTr="00271714">
        <w:trPr>
          <w:gridAfter w:val="1"/>
          <w:wAfter w:w="38" w:type="dxa"/>
          <w:cantSplit/>
        </w:trPr>
        <w:tc>
          <w:tcPr>
            <w:tcW w:w="3438" w:type="dxa"/>
            <w:tcBorders>
              <w:top w:val="nil"/>
              <w:left w:val="nil"/>
              <w:bottom w:val="nil"/>
              <w:right w:val="nil"/>
            </w:tcBorders>
          </w:tcPr>
          <w:p w14:paraId="2DE91F3A" w14:textId="77777777" w:rsidR="009D1AF9" w:rsidRPr="002F7401" w:rsidRDefault="009D1AF9" w:rsidP="002F7401">
            <w:pPr>
              <w:rPr>
                <w:b/>
              </w:rPr>
            </w:pPr>
            <w:r w:rsidRPr="002F7401">
              <w:rPr>
                <w:b/>
              </w:rPr>
              <w:lastRenderedPageBreak/>
              <w:t xml:space="preserve">NAME OF GRANT PROGRAM:   </w:t>
            </w:r>
          </w:p>
        </w:tc>
        <w:tc>
          <w:tcPr>
            <w:tcW w:w="5040" w:type="dxa"/>
            <w:gridSpan w:val="2"/>
            <w:tcBorders>
              <w:top w:val="nil"/>
              <w:left w:val="nil"/>
              <w:bottom w:val="nil"/>
              <w:right w:val="nil"/>
            </w:tcBorders>
          </w:tcPr>
          <w:p w14:paraId="635FBCF9" w14:textId="77777777" w:rsidR="009D1AF9" w:rsidRPr="002F7401" w:rsidRDefault="009D1AF9" w:rsidP="002F7401">
            <w:pPr>
              <w:pStyle w:val="Heading2"/>
              <w:ind w:left="0"/>
              <w:jc w:val="left"/>
              <w:rPr>
                <w:rFonts w:ascii="Times New Roman" w:hAnsi="Times New Roman"/>
                <w:b/>
                <w:i w:val="0"/>
                <w:sz w:val="24"/>
                <w:szCs w:val="24"/>
              </w:rPr>
            </w:pPr>
            <w:r w:rsidRPr="002F7401">
              <w:rPr>
                <w:rFonts w:ascii="Times New Roman" w:hAnsi="Times New Roman"/>
                <w:b/>
                <w:i w:val="0"/>
                <w:sz w:val="24"/>
                <w:szCs w:val="24"/>
              </w:rPr>
              <w:t>Workplace Education</w:t>
            </w:r>
          </w:p>
        </w:tc>
        <w:tc>
          <w:tcPr>
            <w:tcW w:w="2430" w:type="dxa"/>
            <w:gridSpan w:val="2"/>
            <w:tcBorders>
              <w:top w:val="nil"/>
              <w:left w:val="nil"/>
              <w:bottom w:val="nil"/>
              <w:right w:val="nil"/>
            </w:tcBorders>
          </w:tcPr>
          <w:p w14:paraId="6AE1928B" w14:textId="77777777" w:rsidR="009D1AF9" w:rsidRPr="002F7401" w:rsidRDefault="009D1AF9" w:rsidP="002F7401">
            <w:pPr>
              <w:rPr>
                <w:szCs w:val="24"/>
              </w:rPr>
            </w:pPr>
            <w:r w:rsidRPr="002F7401">
              <w:rPr>
                <w:b/>
                <w:szCs w:val="24"/>
              </w:rPr>
              <w:t>FUND CODE:</w:t>
            </w:r>
            <w:r w:rsidRPr="002F7401">
              <w:rPr>
                <w:szCs w:val="24"/>
              </w:rPr>
              <w:t xml:space="preserve">  494/538</w:t>
            </w:r>
          </w:p>
        </w:tc>
      </w:tr>
      <w:tr w:rsidR="009D1AF9" w:rsidRPr="002F7401" w14:paraId="59A20ABF" w14:textId="77777777" w:rsidTr="00271714">
        <w:trPr>
          <w:gridAfter w:val="1"/>
          <w:wAfter w:w="38" w:type="dxa"/>
          <w:cantSplit/>
        </w:trPr>
        <w:tc>
          <w:tcPr>
            <w:tcW w:w="3438" w:type="dxa"/>
            <w:tcBorders>
              <w:top w:val="nil"/>
              <w:left w:val="nil"/>
              <w:bottom w:val="nil"/>
              <w:right w:val="nil"/>
            </w:tcBorders>
          </w:tcPr>
          <w:p w14:paraId="59967B66" w14:textId="77777777" w:rsidR="009D1AF9" w:rsidRPr="002F7401" w:rsidRDefault="009D1AF9" w:rsidP="002F7401">
            <w:pPr>
              <w:jc w:val="both"/>
              <w:rPr>
                <w:b/>
                <w:szCs w:val="24"/>
              </w:rPr>
            </w:pPr>
            <w:r w:rsidRPr="002F7401">
              <w:rPr>
                <w:b/>
                <w:szCs w:val="24"/>
              </w:rPr>
              <w:t xml:space="preserve">FUNDS ALLOCATED:     </w:t>
            </w:r>
          </w:p>
        </w:tc>
        <w:tc>
          <w:tcPr>
            <w:tcW w:w="7470" w:type="dxa"/>
            <w:gridSpan w:val="4"/>
            <w:tcBorders>
              <w:top w:val="nil"/>
              <w:left w:val="nil"/>
              <w:bottom w:val="nil"/>
              <w:right w:val="nil"/>
            </w:tcBorders>
          </w:tcPr>
          <w:p w14:paraId="7D08E765" w14:textId="77777777" w:rsidR="009D1AF9" w:rsidRPr="002F7401" w:rsidRDefault="009D1AF9" w:rsidP="002F7401">
            <w:pPr>
              <w:jc w:val="both"/>
              <w:rPr>
                <w:szCs w:val="24"/>
                <w:highlight w:val="yellow"/>
              </w:rPr>
            </w:pPr>
            <w:r w:rsidRPr="002F7401">
              <w:rPr>
                <w:szCs w:val="24"/>
              </w:rPr>
              <w:t>$50,000 (Federal)</w:t>
            </w:r>
          </w:p>
        </w:tc>
      </w:tr>
      <w:tr w:rsidR="009D1AF9" w:rsidRPr="002F7401" w14:paraId="44B2AA73" w14:textId="77777777" w:rsidTr="00271714">
        <w:trPr>
          <w:gridAfter w:val="1"/>
          <w:wAfter w:w="38" w:type="dxa"/>
          <w:cantSplit/>
        </w:trPr>
        <w:tc>
          <w:tcPr>
            <w:tcW w:w="3438" w:type="dxa"/>
            <w:tcBorders>
              <w:top w:val="nil"/>
              <w:left w:val="nil"/>
              <w:bottom w:val="nil"/>
              <w:right w:val="nil"/>
            </w:tcBorders>
          </w:tcPr>
          <w:p w14:paraId="3883215F" w14:textId="77777777" w:rsidR="009D1AF9" w:rsidRPr="002F7401" w:rsidRDefault="009D1AF9" w:rsidP="002F7401">
            <w:pPr>
              <w:jc w:val="both"/>
              <w:rPr>
                <w:b/>
                <w:szCs w:val="24"/>
              </w:rPr>
            </w:pPr>
            <w:r w:rsidRPr="002F7401">
              <w:rPr>
                <w:b/>
                <w:szCs w:val="24"/>
              </w:rPr>
              <w:t>FUNDS REQUESTED:</w:t>
            </w:r>
          </w:p>
        </w:tc>
        <w:tc>
          <w:tcPr>
            <w:tcW w:w="7470" w:type="dxa"/>
            <w:gridSpan w:val="4"/>
            <w:tcBorders>
              <w:top w:val="nil"/>
              <w:left w:val="nil"/>
              <w:bottom w:val="nil"/>
              <w:right w:val="nil"/>
            </w:tcBorders>
          </w:tcPr>
          <w:p w14:paraId="19A40724" w14:textId="77777777" w:rsidR="009D1AF9" w:rsidRPr="002F7401" w:rsidRDefault="009D1AF9" w:rsidP="002F7401">
            <w:pPr>
              <w:jc w:val="both"/>
              <w:rPr>
                <w:szCs w:val="24"/>
              </w:rPr>
            </w:pPr>
            <w:r w:rsidRPr="002F7401">
              <w:rPr>
                <w:szCs w:val="24"/>
              </w:rPr>
              <w:t>$34,244</w:t>
            </w:r>
          </w:p>
        </w:tc>
      </w:tr>
      <w:tr w:rsidR="009D1AF9" w:rsidRPr="002F7401" w14:paraId="1716DB4F" w14:textId="77777777" w:rsidTr="00271714">
        <w:trPr>
          <w:gridAfter w:val="1"/>
          <w:wAfter w:w="38" w:type="dxa"/>
          <w:cantSplit/>
        </w:trPr>
        <w:tc>
          <w:tcPr>
            <w:tcW w:w="10908" w:type="dxa"/>
            <w:gridSpan w:val="5"/>
            <w:tcBorders>
              <w:top w:val="nil"/>
              <w:left w:val="nil"/>
              <w:bottom w:val="nil"/>
              <w:right w:val="nil"/>
            </w:tcBorders>
          </w:tcPr>
          <w:p w14:paraId="1541C45D" w14:textId="5BBE45CB" w:rsidR="009D1AF9" w:rsidRPr="002F7401" w:rsidRDefault="009D1AF9" w:rsidP="002F7401">
            <w:pPr>
              <w:rPr>
                <w:szCs w:val="24"/>
              </w:rPr>
            </w:pPr>
            <w:r w:rsidRPr="002F7401">
              <w:rPr>
                <w:b/>
                <w:szCs w:val="24"/>
              </w:rPr>
              <w:t xml:space="preserve">PURPOSE: </w:t>
            </w:r>
            <w:r w:rsidRPr="002F7401">
              <w:rPr>
                <w:color w:val="000000"/>
                <w:szCs w:val="24"/>
              </w:rPr>
              <w:t>Workplace Education (WE) Planning Grants (Phase 1) are competitive grants designed for partnerships among education providers, business partners and unions (where the workforce is unionized) to identify needs for instructional services for adult incumbent workers. This RFP addresses the ongoing demand from businesses, union organizations, and workers for on-site contextualized educational services that employees need to retain present jobs, advance in their careers, and increase productivity.</w:t>
            </w:r>
          </w:p>
        </w:tc>
      </w:tr>
      <w:tr w:rsidR="009D1AF9" w:rsidRPr="002F7401" w14:paraId="641DB2DB" w14:textId="77777777" w:rsidTr="00271714">
        <w:trPr>
          <w:gridAfter w:val="1"/>
          <w:wAfter w:w="38" w:type="dxa"/>
        </w:trPr>
        <w:tc>
          <w:tcPr>
            <w:tcW w:w="5418" w:type="dxa"/>
            <w:gridSpan w:val="2"/>
            <w:tcBorders>
              <w:top w:val="nil"/>
              <w:left w:val="nil"/>
              <w:bottom w:val="nil"/>
              <w:right w:val="nil"/>
            </w:tcBorders>
          </w:tcPr>
          <w:p w14:paraId="62E83007" w14:textId="77777777" w:rsidR="009D1AF9" w:rsidRPr="002F7401" w:rsidRDefault="009D1AF9" w:rsidP="002F7401">
            <w:pPr>
              <w:jc w:val="both"/>
              <w:rPr>
                <w:b/>
                <w:szCs w:val="24"/>
              </w:rPr>
            </w:pPr>
            <w:r w:rsidRPr="002F7401">
              <w:rPr>
                <w:b/>
                <w:szCs w:val="24"/>
              </w:rPr>
              <w:t>NUMBER OF PROPOSALS RECEIVED:</w:t>
            </w:r>
          </w:p>
        </w:tc>
        <w:tc>
          <w:tcPr>
            <w:tcW w:w="5490" w:type="dxa"/>
            <w:gridSpan w:val="3"/>
            <w:tcBorders>
              <w:top w:val="nil"/>
              <w:left w:val="nil"/>
              <w:bottom w:val="nil"/>
              <w:right w:val="nil"/>
            </w:tcBorders>
          </w:tcPr>
          <w:p w14:paraId="00875D94" w14:textId="77777777" w:rsidR="009D1AF9" w:rsidRPr="002F7401" w:rsidRDefault="009D1AF9" w:rsidP="002F7401">
            <w:pPr>
              <w:jc w:val="both"/>
              <w:rPr>
                <w:szCs w:val="24"/>
              </w:rPr>
            </w:pPr>
            <w:r w:rsidRPr="002F7401">
              <w:rPr>
                <w:szCs w:val="24"/>
              </w:rPr>
              <w:t>9</w:t>
            </w:r>
          </w:p>
        </w:tc>
      </w:tr>
      <w:tr w:rsidR="009D1AF9" w:rsidRPr="002F7401" w14:paraId="2DDBD258" w14:textId="77777777" w:rsidTr="00271714">
        <w:trPr>
          <w:gridAfter w:val="1"/>
          <w:wAfter w:w="38" w:type="dxa"/>
          <w:trHeight w:val="224"/>
        </w:trPr>
        <w:tc>
          <w:tcPr>
            <w:tcW w:w="5418" w:type="dxa"/>
            <w:gridSpan w:val="2"/>
            <w:tcBorders>
              <w:top w:val="nil"/>
              <w:left w:val="nil"/>
              <w:bottom w:val="nil"/>
              <w:right w:val="nil"/>
            </w:tcBorders>
          </w:tcPr>
          <w:p w14:paraId="62636F52" w14:textId="77777777" w:rsidR="009D1AF9" w:rsidRPr="002F7401" w:rsidRDefault="009D1AF9" w:rsidP="002F7401">
            <w:pPr>
              <w:jc w:val="both"/>
              <w:rPr>
                <w:b/>
                <w:szCs w:val="24"/>
              </w:rPr>
            </w:pPr>
            <w:r w:rsidRPr="002F7401">
              <w:rPr>
                <w:b/>
                <w:szCs w:val="24"/>
              </w:rPr>
              <w:t>NUMBER OF PROPOSALS RECOMMENDED:</w:t>
            </w:r>
          </w:p>
        </w:tc>
        <w:tc>
          <w:tcPr>
            <w:tcW w:w="5490" w:type="dxa"/>
            <w:gridSpan w:val="3"/>
            <w:tcBorders>
              <w:top w:val="nil"/>
              <w:left w:val="nil"/>
              <w:bottom w:val="nil"/>
              <w:right w:val="nil"/>
            </w:tcBorders>
          </w:tcPr>
          <w:p w14:paraId="1BB29A72" w14:textId="77777777" w:rsidR="009D1AF9" w:rsidRPr="002F7401" w:rsidRDefault="009D1AF9" w:rsidP="002F7401">
            <w:pPr>
              <w:jc w:val="both"/>
              <w:rPr>
                <w:szCs w:val="24"/>
              </w:rPr>
            </w:pPr>
            <w:r w:rsidRPr="002F7401">
              <w:rPr>
                <w:szCs w:val="24"/>
              </w:rPr>
              <w:t>8</w:t>
            </w:r>
          </w:p>
        </w:tc>
      </w:tr>
      <w:tr w:rsidR="009D1AF9" w:rsidRPr="002F7401" w14:paraId="27B41185" w14:textId="77777777" w:rsidTr="00271714">
        <w:trPr>
          <w:gridAfter w:val="1"/>
          <w:wAfter w:w="38" w:type="dxa"/>
          <w:trHeight w:val="117"/>
        </w:trPr>
        <w:tc>
          <w:tcPr>
            <w:tcW w:w="5418" w:type="dxa"/>
            <w:gridSpan w:val="2"/>
            <w:tcBorders>
              <w:top w:val="nil"/>
              <w:left w:val="nil"/>
              <w:bottom w:val="nil"/>
              <w:right w:val="nil"/>
            </w:tcBorders>
          </w:tcPr>
          <w:p w14:paraId="65214605" w14:textId="77777777" w:rsidR="009D1AF9" w:rsidRPr="002F7401" w:rsidRDefault="009D1AF9" w:rsidP="002F7401">
            <w:pPr>
              <w:rPr>
                <w:b/>
              </w:rPr>
            </w:pPr>
            <w:r w:rsidRPr="002F7401">
              <w:rPr>
                <w:b/>
              </w:rPr>
              <w:t>NUMBER OF PROPOSALS NOT RECOMMENDED:</w:t>
            </w:r>
          </w:p>
        </w:tc>
        <w:tc>
          <w:tcPr>
            <w:tcW w:w="5490" w:type="dxa"/>
            <w:gridSpan w:val="3"/>
            <w:tcBorders>
              <w:top w:val="nil"/>
              <w:left w:val="nil"/>
              <w:bottom w:val="nil"/>
              <w:right w:val="nil"/>
            </w:tcBorders>
          </w:tcPr>
          <w:p w14:paraId="488815AB" w14:textId="77777777" w:rsidR="009D1AF9" w:rsidRPr="002F7401" w:rsidRDefault="009D1AF9" w:rsidP="002F7401">
            <w:pPr>
              <w:jc w:val="both"/>
              <w:rPr>
                <w:szCs w:val="24"/>
              </w:rPr>
            </w:pPr>
            <w:r w:rsidRPr="002F7401">
              <w:rPr>
                <w:szCs w:val="24"/>
              </w:rPr>
              <w:t>1</w:t>
            </w:r>
          </w:p>
        </w:tc>
      </w:tr>
      <w:tr w:rsidR="009D1AF9" w:rsidRPr="002F7401" w14:paraId="1F0737CD" w14:textId="77777777" w:rsidTr="00271714">
        <w:trPr>
          <w:gridAfter w:val="1"/>
          <w:wAfter w:w="38" w:type="dxa"/>
          <w:cantSplit/>
          <w:trHeight w:val="828"/>
        </w:trPr>
        <w:tc>
          <w:tcPr>
            <w:tcW w:w="10908" w:type="dxa"/>
            <w:gridSpan w:val="5"/>
            <w:tcBorders>
              <w:top w:val="nil"/>
              <w:left w:val="nil"/>
              <w:bottom w:val="nil"/>
              <w:right w:val="nil"/>
            </w:tcBorders>
          </w:tcPr>
          <w:p w14:paraId="4210F156" w14:textId="2D886D11" w:rsidR="009D1AF9" w:rsidRPr="002F7401" w:rsidRDefault="009D1AF9" w:rsidP="002F7401">
            <w:pPr>
              <w:rPr>
                <w:szCs w:val="24"/>
              </w:rPr>
            </w:pPr>
            <w:r w:rsidRPr="002F7401">
              <w:rPr>
                <w:b/>
                <w:szCs w:val="24"/>
              </w:rPr>
              <w:t>RESULT OF FUNDING</w:t>
            </w:r>
            <w:r w:rsidRPr="002F7401">
              <w:rPr>
                <w:szCs w:val="24"/>
              </w:rPr>
              <w:t>: Each partnership will conduct a Workplace Needs Analysis (WNA) that includes a variety of perspectives to determine the readiness of the partnership to implement an instructional program for adult incumbent workers.</w:t>
            </w:r>
          </w:p>
        </w:tc>
      </w:tr>
      <w:tr w:rsidR="00BF3427" w:rsidRPr="002F7401" w14:paraId="2018F608" w14:textId="77777777" w:rsidTr="00BF3427">
        <w:trPr>
          <w:gridAfter w:val="1"/>
          <w:wAfter w:w="38" w:type="dxa"/>
          <w:cantSplit/>
          <w:trHeight w:val="171"/>
        </w:trPr>
        <w:tc>
          <w:tcPr>
            <w:tcW w:w="10908" w:type="dxa"/>
            <w:gridSpan w:val="5"/>
            <w:tcBorders>
              <w:top w:val="nil"/>
              <w:left w:val="nil"/>
              <w:bottom w:val="nil"/>
              <w:right w:val="nil"/>
            </w:tcBorders>
          </w:tcPr>
          <w:p w14:paraId="29F466D0" w14:textId="22129BC4" w:rsidR="00BF3427" w:rsidRPr="00BF3427" w:rsidRDefault="00BF3427" w:rsidP="00BF3427">
            <w:pPr>
              <w:rPr>
                <w:szCs w:val="24"/>
              </w:rPr>
            </w:pPr>
          </w:p>
        </w:tc>
      </w:tr>
      <w:tr w:rsidR="009D1AF9" w:rsidRPr="002F7401" w14:paraId="09C4A49D"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4"/>
        </w:trPr>
        <w:tc>
          <w:tcPr>
            <w:tcW w:w="9506" w:type="dxa"/>
            <w:gridSpan w:val="4"/>
            <w:tcBorders>
              <w:top w:val="single" w:sz="6" w:space="0" w:color="auto"/>
              <w:left w:val="single" w:sz="6" w:space="0" w:color="auto"/>
              <w:bottom w:val="single" w:sz="4" w:space="0" w:color="auto"/>
              <w:right w:val="single" w:sz="6" w:space="0" w:color="auto"/>
            </w:tcBorders>
          </w:tcPr>
          <w:p w14:paraId="72F478DA" w14:textId="77777777" w:rsidR="009D1AF9" w:rsidRPr="002F7401" w:rsidRDefault="009D1AF9" w:rsidP="002F7401">
            <w:pPr>
              <w:jc w:val="center"/>
              <w:rPr>
                <w:b/>
                <w:color w:val="000000"/>
                <w:szCs w:val="24"/>
              </w:rPr>
            </w:pPr>
            <w:r w:rsidRPr="002F7401">
              <w:rPr>
                <w:b/>
                <w:color w:val="000000"/>
                <w:szCs w:val="24"/>
              </w:rPr>
              <w:t>RECIPIENTS</w:t>
            </w:r>
          </w:p>
        </w:tc>
        <w:tc>
          <w:tcPr>
            <w:tcW w:w="1440" w:type="dxa"/>
            <w:gridSpan w:val="2"/>
            <w:tcBorders>
              <w:top w:val="single" w:sz="6" w:space="0" w:color="auto"/>
              <w:left w:val="single" w:sz="6" w:space="0" w:color="auto"/>
              <w:bottom w:val="single" w:sz="4" w:space="0" w:color="auto"/>
              <w:right w:val="single" w:sz="6" w:space="0" w:color="auto"/>
            </w:tcBorders>
          </w:tcPr>
          <w:p w14:paraId="27CD4B0B" w14:textId="77777777" w:rsidR="009D1AF9" w:rsidRPr="002F7401" w:rsidRDefault="009D1AF9" w:rsidP="002F7401">
            <w:pPr>
              <w:jc w:val="center"/>
              <w:rPr>
                <w:b/>
                <w:color w:val="000000"/>
                <w:szCs w:val="24"/>
              </w:rPr>
            </w:pPr>
            <w:r w:rsidRPr="002F7401">
              <w:rPr>
                <w:b/>
                <w:color w:val="000000"/>
                <w:szCs w:val="24"/>
              </w:rPr>
              <w:t>AMOUNTS</w:t>
            </w:r>
          </w:p>
        </w:tc>
      </w:tr>
      <w:tr w:rsidR="009D1AF9" w:rsidRPr="002F7401" w14:paraId="0C287ED1"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trPr>
        <w:tc>
          <w:tcPr>
            <w:tcW w:w="95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EBD6AD" w14:textId="77777777" w:rsidR="009D1AF9" w:rsidRPr="002F7401" w:rsidRDefault="009D1AF9" w:rsidP="002F7401">
            <w:pPr>
              <w:snapToGrid w:val="0"/>
              <w:rPr>
                <w:bCs/>
                <w:szCs w:val="24"/>
              </w:rPr>
            </w:pPr>
            <w:r w:rsidRPr="002F7401">
              <w:rPr>
                <w:bCs/>
                <w:szCs w:val="24"/>
              </w:rPr>
              <w:t>JVS and Polkadog Bakery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79B2B" w14:textId="77777777" w:rsidR="009D1AF9" w:rsidRPr="002F7401" w:rsidRDefault="009D1AF9" w:rsidP="002F7401">
            <w:pPr>
              <w:snapToGrid w:val="0"/>
              <w:jc w:val="right"/>
              <w:rPr>
                <w:color w:val="000000" w:themeColor="text1"/>
                <w:szCs w:val="24"/>
              </w:rPr>
            </w:pPr>
            <w:r w:rsidRPr="002F7401">
              <w:rPr>
                <w:color w:val="000000" w:themeColor="text1"/>
                <w:szCs w:val="24"/>
              </w:rPr>
              <w:t>$5,000</w:t>
            </w:r>
          </w:p>
        </w:tc>
      </w:tr>
      <w:tr w:rsidR="009D1AF9" w:rsidRPr="002F7401" w14:paraId="61E6D515"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trPr>
        <w:tc>
          <w:tcPr>
            <w:tcW w:w="95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95C244" w14:textId="77777777" w:rsidR="009D1AF9" w:rsidRPr="002F7401" w:rsidRDefault="009D1AF9" w:rsidP="002F7401">
            <w:pPr>
              <w:snapToGrid w:val="0"/>
              <w:rPr>
                <w:color w:val="000000"/>
                <w:szCs w:val="24"/>
              </w:rPr>
            </w:pPr>
            <w:r w:rsidRPr="002F7401">
              <w:rPr>
                <w:color w:val="000000"/>
                <w:szCs w:val="24"/>
              </w:rPr>
              <w:t>World Education, Hub Folding Box Company, and United Steel Workers (USW), Local 0916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4A4FDD" w14:textId="3742399C" w:rsidR="009D1AF9" w:rsidRPr="002F7401" w:rsidRDefault="002F7401" w:rsidP="002F7401">
            <w:pPr>
              <w:snapToGrid w:val="0"/>
              <w:jc w:val="right"/>
              <w:rPr>
                <w:color w:val="000000" w:themeColor="text1"/>
                <w:szCs w:val="24"/>
              </w:rPr>
            </w:pPr>
            <w:r>
              <w:rPr>
                <w:color w:val="000000" w:themeColor="text1"/>
                <w:szCs w:val="24"/>
              </w:rPr>
              <w:t>$</w:t>
            </w:r>
            <w:r w:rsidR="009D1AF9" w:rsidRPr="002F7401">
              <w:rPr>
                <w:color w:val="000000" w:themeColor="text1"/>
                <w:szCs w:val="24"/>
              </w:rPr>
              <w:t>4,913</w:t>
            </w:r>
          </w:p>
        </w:tc>
      </w:tr>
      <w:tr w:rsidR="009D1AF9" w:rsidRPr="002F7401" w14:paraId="25F56ED1"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8973F2" w14:textId="77777777" w:rsidR="009D1AF9" w:rsidRPr="002F7401" w:rsidRDefault="009D1AF9" w:rsidP="002F7401">
            <w:pPr>
              <w:snapToGrid w:val="0"/>
              <w:rPr>
                <w:color w:val="000000"/>
                <w:szCs w:val="24"/>
              </w:rPr>
            </w:pPr>
            <w:r w:rsidRPr="002F7401">
              <w:rPr>
                <w:color w:val="000000"/>
                <w:szCs w:val="24"/>
              </w:rPr>
              <w:t>JVS and Bon Me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0BA5" w14:textId="02A8E40D" w:rsidR="009D1AF9" w:rsidRPr="002F7401" w:rsidRDefault="002F7401" w:rsidP="002F7401">
            <w:pPr>
              <w:snapToGrid w:val="0"/>
              <w:jc w:val="right"/>
              <w:rPr>
                <w:color w:val="000000"/>
                <w:szCs w:val="24"/>
              </w:rPr>
            </w:pPr>
            <w:r>
              <w:rPr>
                <w:color w:val="000000"/>
                <w:szCs w:val="24"/>
              </w:rPr>
              <w:t>$</w:t>
            </w:r>
            <w:r w:rsidR="009D1AF9" w:rsidRPr="002F7401">
              <w:rPr>
                <w:color w:val="000000"/>
                <w:szCs w:val="24"/>
              </w:rPr>
              <w:t>5,000</w:t>
            </w:r>
          </w:p>
        </w:tc>
      </w:tr>
      <w:tr w:rsidR="009D1AF9" w:rsidRPr="002F7401" w14:paraId="1A66F82E"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98"/>
        </w:trPr>
        <w:tc>
          <w:tcPr>
            <w:tcW w:w="9506" w:type="dxa"/>
            <w:gridSpan w:val="4"/>
            <w:tcBorders>
              <w:top w:val="single" w:sz="4" w:space="0" w:color="auto"/>
              <w:left w:val="single" w:sz="4" w:space="0" w:color="auto"/>
              <w:bottom w:val="single" w:sz="4" w:space="0" w:color="auto"/>
              <w:right w:val="single" w:sz="4" w:space="0" w:color="auto"/>
            </w:tcBorders>
            <w:vAlign w:val="center"/>
          </w:tcPr>
          <w:p w14:paraId="53A91267" w14:textId="77777777" w:rsidR="009D1AF9" w:rsidRPr="002F7401" w:rsidRDefault="009D1AF9" w:rsidP="002F7401">
            <w:pPr>
              <w:snapToGrid w:val="0"/>
              <w:rPr>
                <w:color w:val="000000"/>
                <w:szCs w:val="24"/>
              </w:rPr>
            </w:pPr>
            <w:r w:rsidRPr="002F7401">
              <w:rPr>
                <w:color w:val="000000"/>
                <w:szCs w:val="24"/>
              </w:rPr>
              <w:t>JVS and Whole Foods Market</w:t>
            </w:r>
          </w:p>
        </w:tc>
        <w:tc>
          <w:tcPr>
            <w:tcW w:w="1440" w:type="dxa"/>
            <w:gridSpan w:val="2"/>
            <w:tcBorders>
              <w:top w:val="single" w:sz="4" w:space="0" w:color="auto"/>
              <w:left w:val="single" w:sz="4" w:space="0" w:color="auto"/>
              <w:bottom w:val="single" w:sz="4" w:space="0" w:color="auto"/>
              <w:right w:val="single" w:sz="4" w:space="0" w:color="auto"/>
            </w:tcBorders>
          </w:tcPr>
          <w:p w14:paraId="1833E864" w14:textId="24417A0D" w:rsidR="009D1AF9" w:rsidRPr="002F7401" w:rsidRDefault="002F7401" w:rsidP="002F7401">
            <w:pPr>
              <w:snapToGrid w:val="0"/>
              <w:jc w:val="right"/>
              <w:rPr>
                <w:szCs w:val="24"/>
              </w:rPr>
            </w:pPr>
            <w:r>
              <w:rPr>
                <w:szCs w:val="24"/>
              </w:rPr>
              <w:t>$</w:t>
            </w:r>
            <w:r w:rsidR="009D1AF9" w:rsidRPr="002F7401">
              <w:rPr>
                <w:szCs w:val="24"/>
              </w:rPr>
              <w:t>5,000</w:t>
            </w:r>
          </w:p>
        </w:tc>
      </w:tr>
      <w:tr w:rsidR="009D1AF9" w:rsidRPr="002F7401" w14:paraId="431093CA"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4" w:space="0" w:color="auto"/>
              <w:left w:val="single" w:sz="4" w:space="0" w:color="auto"/>
              <w:bottom w:val="single" w:sz="4" w:space="0" w:color="auto"/>
              <w:right w:val="single" w:sz="4" w:space="0" w:color="auto"/>
            </w:tcBorders>
            <w:vAlign w:val="center"/>
          </w:tcPr>
          <w:p w14:paraId="7B4BCADC" w14:textId="77777777" w:rsidR="009D1AF9" w:rsidRPr="002F7401" w:rsidRDefault="009D1AF9" w:rsidP="002F7401">
            <w:pPr>
              <w:snapToGrid w:val="0"/>
              <w:rPr>
                <w:color w:val="000000"/>
                <w:szCs w:val="24"/>
              </w:rPr>
            </w:pPr>
            <w:r w:rsidRPr="002F7401">
              <w:rPr>
                <w:color w:val="000000"/>
                <w:szCs w:val="24"/>
              </w:rPr>
              <w:t>World Education and Best of Care</w:t>
            </w:r>
          </w:p>
        </w:tc>
        <w:tc>
          <w:tcPr>
            <w:tcW w:w="1440" w:type="dxa"/>
            <w:gridSpan w:val="2"/>
            <w:tcBorders>
              <w:top w:val="single" w:sz="4" w:space="0" w:color="auto"/>
              <w:left w:val="single" w:sz="4" w:space="0" w:color="auto"/>
              <w:bottom w:val="single" w:sz="4" w:space="0" w:color="auto"/>
              <w:right w:val="single" w:sz="4" w:space="0" w:color="auto"/>
            </w:tcBorders>
          </w:tcPr>
          <w:p w14:paraId="25B24512" w14:textId="7EF40875" w:rsidR="009D1AF9" w:rsidRPr="002F7401" w:rsidRDefault="002F7401" w:rsidP="002F7401">
            <w:pPr>
              <w:snapToGrid w:val="0"/>
              <w:jc w:val="right"/>
              <w:rPr>
                <w:szCs w:val="24"/>
              </w:rPr>
            </w:pPr>
            <w:r>
              <w:rPr>
                <w:szCs w:val="24"/>
              </w:rPr>
              <w:t>$</w:t>
            </w:r>
            <w:r w:rsidR="009D1AF9" w:rsidRPr="002F7401">
              <w:rPr>
                <w:szCs w:val="24"/>
              </w:rPr>
              <w:t>4,944</w:t>
            </w:r>
          </w:p>
        </w:tc>
      </w:tr>
      <w:tr w:rsidR="009D1AF9" w:rsidRPr="002F7401" w14:paraId="3D3EFC9E"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44"/>
        </w:trPr>
        <w:tc>
          <w:tcPr>
            <w:tcW w:w="9506" w:type="dxa"/>
            <w:gridSpan w:val="4"/>
            <w:tcBorders>
              <w:top w:val="single" w:sz="4" w:space="0" w:color="auto"/>
              <w:left w:val="single" w:sz="4" w:space="0" w:color="auto"/>
              <w:bottom w:val="single" w:sz="4" w:space="0" w:color="auto"/>
              <w:right w:val="single" w:sz="4" w:space="0" w:color="auto"/>
            </w:tcBorders>
            <w:vAlign w:val="center"/>
          </w:tcPr>
          <w:p w14:paraId="6E027476" w14:textId="77777777" w:rsidR="009D1AF9" w:rsidRPr="002F7401" w:rsidRDefault="009D1AF9" w:rsidP="002F7401">
            <w:pPr>
              <w:snapToGrid w:val="0"/>
              <w:rPr>
                <w:color w:val="000000"/>
                <w:szCs w:val="24"/>
              </w:rPr>
            </w:pPr>
            <w:r w:rsidRPr="002F7401">
              <w:rPr>
                <w:color w:val="000000"/>
                <w:szCs w:val="24"/>
              </w:rPr>
              <w:t>The Literacy Center and Willow Tree Poultry Farm</w:t>
            </w:r>
          </w:p>
        </w:tc>
        <w:tc>
          <w:tcPr>
            <w:tcW w:w="1440" w:type="dxa"/>
            <w:gridSpan w:val="2"/>
            <w:tcBorders>
              <w:top w:val="single" w:sz="4" w:space="0" w:color="auto"/>
              <w:left w:val="single" w:sz="4" w:space="0" w:color="auto"/>
              <w:bottom w:val="single" w:sz="4" w:space="0" w:color="auto"/>
              <w:right w:val="single" w:sz="4" w:space="0" w:color="auto"/>
            </w:tcBorders>
          </w:tcPr>
          <w:p w14:paraId="6F3AC907" w14:textId="72F56923" w:rsidR="009D1AF9" w:rsidRPr="002F7401" w:rsidRDefault="002F7401" w:rsidP="002F7401">
            <w:pPr>
              <w:snapToGrid w:val="0"/>
              <w:jc w:val="right"/>
              <w:rPr>
                <w:szCs w:val="24"/>
              </w:rPr>
            </w:pPr>
            <w:r>
              <w:rPr>
                <w:szCs w:val="24"/>
              </w:rPr>
              <w:t>$</w:t>
            </w:r>
            <w:r w:rsidR="009D1AF9" w:rsidRPr="002F7401">
              <w:rPr>
                <w:szCs w:val="24"/>
              </w:rPr>
              <w:t>2,118</w:t>
            </w:r>
          </w:p>
        </w:tc>
      </w:tr>
      <w:tr w:rsidR="009D1AF9" w:rsidRPr="002F7401" w14:paraId="2EE8DD0B"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4" w:space="0" w:color="auto"/>
              <w:left w:val="single" w:sz="4" w:space="0" w:color="auto"/>
              <w:bottom w:val="single" w:sz="4" w:space="0" w:color="auto"/>
              <w:right w:val="single" w:sz="4" w:space="0" w:color="auto"/>
            </w:tcBorders>
            <w:vAlign w:val="center"/>
          </w:tcPr>
          <w:p w14:paraId="346E029B" w14:textId="77777777" w:rsidR="009D1AF9" w:rsidRPr="002F7401" w:rsidRDefault="009D1AF9" w:rsidP="002F7401">
            <w:pPr>
              <w:snapToGrid w:val="0"/>
              <w:rPr>
                <w:color w:val="000000"/>
                <w:szCs w:val="24"/>
              </w:rPr>
            </w:pPr>
            <w:r w:rsidRPr="002F7401">
              <w:rPr>
                <w:color w:val="000000"/>
                <w:szCs w:val="24"/>
              </w:rPr>
              <w:t>Asian American Civic Association and Sumiao Hunan Kitchen</w:t>
            </w:r>
          </w:p>
        </w:tc>
        <w:tc>
          <w:tcPr>
            <w:tcW w:w="1440" w:type="dxa"/>
            <w:gridSpan w:val="2"/>
            <w:tcBorders>
              <w:top w:val="single" w:sz="4" w:space="0" w:color="auto"/>
              <w:left w:val="single" w:sz="4" w:space="0" w:color="auto"/>
              <w:bottom w:val="single" w:sz="4" w:space="0" w:color="auto"/>
              <w:right w:val="single" w:sz="4" w:space="0" w:color="auto"/>
            </w:tcBorders>
          </w:tcPr>
          <w:p w14:paraId="7B66B98A" w14:textId="4BCF4EA3" w:rsidR="009D1AF9" w:rsidRPr="002F7401" w:rsidRDefault="002F7401" w:rsidP="002F7401">
            <w:pPr>
              <w:snapToGrid w:val="0"/>
              <w:jc w:val="right"/>
              <w:rPr>
                <w:szCs w:val="24"/>
              </w:rPr>
            </w:pPr>
            <w:r>
              <w:rPr>
                <w:szCs w:val="24"/>
              </w:rPr>
              <w:t>$</w:t>
            </w:r>
            <w:r w:rsidR="009D1AF9" w:rsidRPr="002F7401">
              <w:rPr>
                <w:szCs w:val="24"/>
              </w:rPr>
              <w:t>2,269</w:t>
            </w:r>
          </w:p>
        </w:tc>
      </w:tr>
      <w:tr w:rsidR="009D1AF9" w:rsidRPr="002F7401" w14:paraId="7372F523"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4" w:space="0" w:color="auto"/>
              <w:left w:val="single" w:sz="4" w:space="0" w:color="auto"/>
              <w:bottom w:val="single" w:sz="4" w:space="0" w:color="auto"/>
              <w:right w:val="single" w:sz="4" w:space="0" w:color="auto"/>
            </w:tcBorders>
            <w:vAlign w:val="center"/>
          </w:tcPr>
          <w:p w14:paraId="3674B6DA" w14:textId="77777777" w:rsidR="009D1AF9" w:rsidRPr="002F7401" w:rsidRDefault="009D1AF9" w:rsidP="002F7401">
            <w:pPr>
              <w:snapToGrid w:val="0"/>
              <w:rPr>
                <w:color w:val="000000"/>
                <w:szCs w:val="24"/>
              </w:rPr>
            </w:pPr>
            <w:r w:rsidRPr="002F7401">
              <w:rPr>
                <w:color w:val="000000"/>
                <w:szCs w:val="24"/>
              </w:rPr>
              <w:t>Bristol Community College and South Coast Health System, Inc.</w:t>
            </w:r>
          </w:p>
        </w:tc>
        <w:tc>
          <w:tcPr>
            <w:tcW w:w="1440" w:type="dxa"/>
            <w:gridSpan w:val="2"/>
            <w:tcBorders>
              <w:top w:val="single" w:sz="4" w:space="0" w:color="auto"/>
              <w:left w:val="single" w:sz="4" w:space="0" w:color="auto"/>
              <w:bottom w:val="single" w:sz="4" w:space="0" w:color="auto"/>
              <w:right w:val="single" w:sz="4" w:space="0" w:color="auto"/>
            </w:tcBorders>
          </w:tcPr>
          <w:p w14:paraId="3697AA74" w14:textId="6B08A4D8" w:rsidR="009D1AF9" w:rsidRPr="002F7401" w:rsidRDefault="002F7401" w:rsidP="002F7401">
            <w:pPr>
              <w:snapToGrid w:val="0"/>
              <w:jc w:val="right"/>
              <w:rPr>
                <w:szCs w:val="24"/>
              </w:rPr>
            </w:pPr>
            <w:r>
              <w:rPr>
                <w:szCs w:val="24"/>
              </w:rPr>
              <w:t>$</w:t>
            </w:r>
            <w:r w:rsidR="009D1AF9" w:rsidRPr="002F7401">
              <w:rPr>
                <w:szCs w:val="24"/>
              </w:rPr>
              <w:t>5,000</w:t>
            </w:r>
          </w:p>
        </w:tc>
      </w:tr>
      <w:tr w:rsidR="009D1AF9" w:rsidRPr="002F7401" w14:paraId="028C5195" w14:textId="77777777" w:rsidTr="002F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38"/>
        </w:trPr>
        <w:tc>
          <w:tcPr>
            <w:tcW w:w="9506" w:type="dxa"/>
            <w:gridSpan w:val="4"/>
            <w:tcBorders>
              <w:top w:val="double" w:sz="6" w:space="0" w:color="auto"/>
              <w:left w:val="single" w:sz="6" w:space="0" w:color="auto"/>
              <w:bottom w:val="single" w:sz="4" w:space="0" w:color="auto"/>
              <w:right w:val="single" w:sz="6" w:space="0" w:color="auto"/>
            </w:tcBorders>
          </w:tcPr>
          <w:p w14:paraId="1C33271E" w14:textId="77777777" w:rsidR="009D1AF9" w:rsidRPr="002F7401" w:rsidRDefault="009D1AF9" w:rsidP="002F7401">
            <w:pPr>
              <w:pStyle w:val="Heading2"/>
              <w:ind w:left="0"/>
              <w:jc w:val="both"/>
              <w:rPr>
                <w:rFonts w:ascii="Times New Roman" w:hAnsi="Times New Roman"/>
                <w:b/>
                <w:i w:val="0"/>
                <w:sz w:val="24"/>
                <w:szCs w:val="24"/>
              </w:rPr>
            </w:pPr>
            <w:r w:rsidRPr="002F7401">
              <w:rPr>
                <w:rFonts w:ascii="Times New Roman" w:hAnsi="Times New Roman"/>
                <w:b/>
                <w:i w:val="0"/>
                <w:sz w:val="24"/>
                <w:szCs w:val="24"/>
              </w:rPr>
              <w:t>TOTAL FEDERAL FUNDS</w:t>
            </w:r>
          </w:p>
        </w:tc>
        <w:tc>
          <w:tcPr>
            <w:tcW w:w="1440" w:type="dxa"/>
            <w:gridSpan w:val="2"/>
            <w:tcBorders>
              <w:top w:val="double" w:sz="6" w:space="0" w:color="auto"/>
              <w:left w:val="single" w:sz="6" w:space="0" w:color="auto"/>
              <w:bottom w:val="single" w:sz="4" w:space="0" w:color="auto"/>
              <w:right w:val="single" w:sz="6" w:space="0" w:color="auto"/>
            </w:tcBorders>
            <w:vAlign w:val="center"/>
          </w:tcPr>
          <w:p w14:paraId="717076D9" w14:textId="77777777" w:rsidR="009D1AF9" w:rsidRPr="002F7401" w:rsidRDefault="009D1AF9" w:rsidP="002F7401">
            <w:pPr>
              <w:jc w:val="right"/>
              <w:rPr>
                <w:color w:val="000000"/>
                <w:szCs w:val="24"/>
              </w:rPr>
            </w:pPr>
            <w:r w:rsidRPr="002F7401">
              <w:rPr>
                <w:b/>
                <w:szCs w:val="24"/>
              </w:rPr>
              <w:t>$34,244</w:t>
            </w:r>
          </w:p>
        </w:tc>
      </w:tr>
    </w:tbl>
    <w:p w14:paraId="5C226039" w14:textId="77777777" w:rsidR="009D1AF9" w:rsidRPr="00596F1D" w:rsidRDefault="009D1AF9" w:rsidP="009D1AF9">
      <w:pPr>
        <w:jc w:val="both"/>
        <w:rPr>
          <w:szCs w:val="24"/>
        </w:rPr>
      </w:pPr>
      <w:r w:rsidRPr="00596F1D">
        <w:rPr>
          <w:szCs w:val="24"/>
        </w:rPr>
        <w:tab/>
      </w:r>
    </w:p>
    <w:p w14:paraId="2DD25329" w14:textId="77777777" w:rsidR="009D1AF9" w:rsidRPr="00596F1D" w:rsidRDefault="009D1AF9" w:rsidP="009D1AF9">
      <w:pPr>
        <w:spacing w:before="60" w:after="60"/>
        <w:jc w:val="both"/>
        <w:rPr>
          <w:color w:val="FF0000"/>
          <w:szCs w:val="24"/>
        </w:rPr>
      </w:pPr>
    </w:p>
    <w:p w14:paraId="78CD1E5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010DBC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1CC066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B1DB42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D94C16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ECCCE6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2174FE4"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36084B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8D044B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8E9D27D"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2D3CD85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244F7D3"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AE4082E"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91AC533"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30BEC0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B6997DC"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6D5CEFB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9D1AF9" w:rsidRPr="00596F1D" w14:paraId="03A5CE4F" w14:textId="77777777" w:rsidTr="00271714">
        <w:trPr>
          <w:cantSplit/>
        </w:trPr>
        <w:tc>
          <w:tcPr>
            <w:tcW w:w="3438" w:type="dxa"/>
            <w:tcBorders>
              <w:top w:val="nil"/>
              <w:left w:val="nil"/>
              <w:bottom w:val="nil"/>
              <w:right w:val="nil"/>
            </w:tcBorders>
          </w:tcPr>
          <w:p w14:paraId="216575C8" w14:textId="77777777" w:rsidR="009D1AF9" w:rsidRPr="002F7401" w:rsidRDefault="009D1AF9" w:rsidP="002F7401">
            <w:pPr>
              <w:rPr>
                <w:b/>
              </w:rPr>
            </w:pPr>
            <w:r w:rsidRPr="002F7401">
              <w:rPr>
                <w:b/>
              </w:rPr>
              <w:lastRenderedPageBreak/>
              <w:t xml:space="preserve">NAME OF GRANT PROGRAM:   </w:t>
            </w:r>
          </w:p>
        </w:tc>
        <w:tc>
          <w:tcPr>
            <w:tcW w:w="5040" w:type="dxa"/>
            <w:gridSpan w:val="2"/>
            <w:tcBorders>
              <w:top w:val="nil"/>
              <w:left w:val="nil"/>
              <w:bottom w:val="nil"/>
              <w:right w:val="nil"/>
            </w:tcBorders>
          </w:tcPr>
          <w:p w14:paraId="4C6450F3" w14:textId="77777777" w:rsidR="009D1AF9" w:rsidRPr="00596F1D" w:rsidRDefault="009D1AF9" w:rsidP="002F7401">
            <w:pPr>
              <w:pStyle w:val="Heading1"/>
              <w:jc w:val="both"/>
              <w:rPr>
                <w:szCs w:val="24"/>
              </w:rPr>
            </w:pPr>
            <w:r w:rsidRPr="00596F1D">
              <w:rPr>
                <w:szCs w:val="24"/>
              </w:rPr>
              <w:t>School Redesign Grant</w:t>
            </w:r>
          </w:p>
        </w:tc>
        <w:tc>
          <w:tcPr>
            <w:tcW w:w="2430" w:type="dxa"/>
            <w:tcBorders>
              <w:top w:val="nil"/>
              <w:left w:val="nil"/>
              <w:bottom w:val="nil"/>
              <w:right w:val="nil"/>
            </w:tcBorders>
          </w:tcPr>
          <w:p w14:paraId="3F824535" w14:textId="77777777" w:rsidR="009D1AF9" w:rsidRPr="00596F1D" w:rsidRDefault="009D1AF9" w:rsidP="002F7401">
            <w:pPr>
              <w:jc w:val="both"/>
              <w:rPr>
                <w:szCs w:val="24"/>
              </w:rPr>
            </w:pPr>
            <w:r w:rsidRPr="00596F1D">
              <w:rPr>
                <w:b/>
                <w:szCs w:val="24"/>
              </w:rPr>
              <w:t>FUND CODE:</w:t>
            </w:r>
            <w:r w:rsidRPr="00596F1D">
              <w:rPr>
                <w:szCs w:val="24"/>
              </w:rPr>
              <w:t xml:space="preserve"> 539</w:t>
            </w:r>
          </w:p>
        </w:tc>
      </w:tr>
      <w:tr w:rsidR="009D1AF9" w:rsidRPr="00596F1D" w14:paraId="254BA2C3" w14:textId="77777777" w:rsidTr="00271714">
        <w:trPr>
          <w:cantSplit/>
        </w:trPr>
        <w:tc>
          <w:tcPr>
            <w:tcW w:w="3438" w:type="dxa"/>
            <w:tcBorders>
              <w:top w:val="nil"/>
              <w:left w:val="nil"/>
              <w:bottom w:val="nil"/>
              <w:right w:val="nil"/>
            </w:tcBorders>
          </w:tcPr>
          <w:p w14:paraId="0AE86E31" w14:textId="77777777" w:rsidR="009D1AF9" w:rsidRPr="00596F1D" w:rsidRDefault="009D1AF9" w:rsidP="002F7401">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11D7F7D7" w14:textId="58538106" w:rsidR="009D1AF9" w:rsidRPr="00596F1D" w:rsidRDefault="009D1AF9" w:rsidP="002F7401">
            <w:pPr>
              <w:jc w:val="both"/>
              <w:rPr>
                <w:szCs w:val="24"/>
              </w:rPr>
            </w:pPr>
            <w:r w:rsidRPr="00596F1D">
              <w:rPr>
                <w:szCs w:val="24"/>
              </w:rPr>
              <w:t>$7,383,535 Federal</w:t>
            </w:r>
          </w:p>
        </w:tc>
      </w:tr>
      <w:tr w:rsidR="009D1AF9" w:rsidRPr="00596F1D" w14:paraId="4B66EA2B" w14:textId="77777777" w:rsidTr="00271714">
        <w:trPr>
          <w:cantSplit/>
        </w:trPr>
        <w:tc>
          <w:tcPr>
            <w:tcW w:w="3438" w:type="dxa"/>
            <w:tcBorders>
              <w:top w:val="nil"/>
              <w:left w:val="nil"/>
              <w:bottom w:val="nil"/>
              <w:right w:val="nil"/>
            </w:tcBorders>
          </w:tcPr>
          <w:p w14:paraId="61AFDA65" w14:textId="77777777" w:rsidR="009D1AF9" w:rsidRPr="00596F1D" w:rsidRDefault="009D1AF9" w:rsidP="002F7401">
            <w:pPr>
              <w:jc w:val="both"/>
              <w:rPr>
                <w:b/>
                <w:szCs w:val="24"/>
              </w:rPr>
            </w:pPr>
            <w:r w:rsidRPr="00596F1D">
              <w:rPr>
                <w:b/>
                <w:szCs w:val="24"/>
              </w:rPr>
              <w:t>FUNDS REQUESTED:</w:t>
            </w:r>
          </w:p>
        </w:tc>
        <w:tc>
          <w:tcPr>
            <w:tcW w:w="7470" w:type="dxa"/>
            <w:gridSpan w:val="3"/>
            <w:tcBorders>
              <w:top w:val="nil"/>
              <w:left w:val="nil"/>
              <w:bottom w:val="nil"/>
              <w:right w:val="nil"/>
            </w:tcBorders>
          </w:tcPr>
          <w:p w14:paraId="325A4070" w14:textId="45841274" w:rsidR="009D1AF9" w:rsidRPr="00596F1D" w:rsidRDefault="009D1AF9" w:rsidP="002F7401">
            <w:pPr>
              <w:jc w:val="both"/>
              <w:rPr>
                <w:szCs w:val="24"/>
              </w:rPr>
            </w:pPr>
            <w:r w:rsidRPr="00596F1D">
              <w:rPr>
                <w:szCs w:val="24"/>
              </w:rPr>
              <w:t>$7,383,535</w:t>
            </w:r>
          </w:p>
        </w:tc>
      </w:tr>
      <w:tr w:rsidR="009D1AF9" w:rsidRPr="00596F1D" w14:paraId="14A144B8" w14:textId="77777777" w:rsidTr="00271714">
        <w:trPr>
          <w:cantSplit/>
        </w:trPr>
        <w:tc>
          <w:tcPr>
            <w:tcW w:w="10908" w:type="dxa"/>
            <w:gridSpan w:val="4"/>
            <w:tcBorders>
              <w:top w:val="nil"/>
              <w:left w:val="nil"/>
              <w:bottom w:val="nil"/>
              <w:right w:val="nil"/>
            </w:tcBorders>
          </w:tcPr>
          <w:p w14:paraId="46325986" w14:textId="1689A9D6" w:rsidR="009D1AF9" w:rsidRPr="002F7401" w:rsidRDefault="009D1AF9" w:rsidP="002F7401">
            <w:pPr>
              <w:pStyle w:val="NoSpacing"/>
              <w:rPr>
                <w:sz w:val="24"/>
                <w:szCs w:val="24"/>
              </w:rPr>
            </w:pPr>
            <w:r w:rsidRPr="002F7401">
              <w:rPr>
                <w:b/>
                <w:sz w:val="24"/>
                <w:szCs w:val="24"/>
              </w:rPr>
              <w:t xml:space="preserve">PURPOSE: </w:t>
            </w:r>
            <w:r w:rsidRPr="002F7401">
              <w:rPr>
                <w:sz w:val="24"/>
                <w:szCs w:val="24"/>
              </w:rPr>
              <w:t xml:space="preserve">The purpose of the grant is to assist in improving the achievement of low performing schools. Schools will develop a Turnaround Plan using a research-based DESE template and then have three years of funding to implement said plan. The grant is intended to build the school and district capacity to sustain the improvement efforts after the grant period has ended. </w:t>
            </w:r>
          </w:p>
        </w:tc>
      </w:tr>
      <w:tr w:rsidR="009D1AF9" w:rsidRPr="00596F1D" w14:paraId="51777871" w14:textId="77777777" w:rsidTr="00271714">
        <w:tc>
          <w:tcPr>
            <w:tcW w:w="5418" w:type="dxa"/>
            <w:gridSpan w:val="2"/>
            <w:tcBorders>
              <w:top w:val="nil"/>
              <w:left w:val="nil"/>
              <w:bottom w:val="nil"/>
              <w:right w:val="nil"/>
            </w:tcBorders>
          </w:tcPr>
          <w:p w14:paraId="09D614EC" w14:textId="77777777" w:rsidR="009D1AF9" w:rsidRPr="00596F1D" w:rsidRDefault="009D1AF9" w:rsidP="002F7401">
            <w:pPr>
              <w:jc w:val="both"/>
              <w:rPr>
                <w:b/>
                <w:szCs w:val="24"/>
              </w:rPr>
            </w:pPr>
            <w:r w:rsidRPr="00596F1D">
              <w:rPr>
                <w:b/>
                <w:szCs w:val="24"/>
              </w:rPr>
              <w:t>NUMBER OF PROPOSALS RECEIVED:</w:t>
            </w:r>
          </w:p>
        </w:tc>
        <w:tc>
          <w:tcPr>
            <w:tcW w:w="5490" w:type="dxa"/>
            <w:gridSpan w:val="2"/>
            <w:tcBorders>
              <w:top w:val="nil"/>
              <w:left w:val="nil"/>
              <w:bottom w:val="nil"/>
              <w:right w:val="nil"/>
            </w:tcBorders>
          </w:tcPr>
          <w:p w14:paraId="74ED5F8C" w14:textId="77777777" w:rsidR="009D1AF9" w:rsidRPr="00596F1D" w:rsidRDefault="009D1AF9" w:rsidP="002F7401">
            <w:pPr>
              <w:jc w:val="both"/>
              <w:rPr>
                <w:szCs w:val="24"/>
              </w:rPr>
            </w:pPr>
            <w:r w:rsidRPr="00596F1D">
              <w:rPr>
                <w:szCs w:val="24"/>
              </w:rPr>
              <w:t>8</w:t>
            </w:r>
          </w:p>
        </w:tc>
      </w:tr>
      <w:tr w:rsidR="009D1AF9" w:rsidRPr="00596F1D" w14:paraId="77D3B2DA" w14:textId="77777777" w:rsidTr="00271714">
        <w:trPr>
          <w:trHeight w:val="224"/>
        </w:trPr>
        <w:tc>
          <w:tcPr>
            <w:tcW w:w="5418" w:type="dxa"/>
            <w:gridSpan w:val="2"/>
            <w:tcBorders>
              <w:top w:val="nil"/>
              <w:left w:val="nil"/>
              <w:bottom w:val="nil"/>
              <w:right w:val="nil"/>
            </w:tcBorders>
          </w:tcPr>
          <w:p w14:paraId="6F54672E" w14:textId="77777777" w:rsidR="009D1AF9" w:rsidRPr="00596F1D" w:rsidRDefault="009D1AF9" w:rsidP="002F7401">
            <w:pPr>
              <w:jc w:val="both"/>
              <w:rPr>
                <w:b/>
                <w:szCs w:val="24"/>
              </w:rPr>
            </w:pPr>
            <w:r w:rsidRPr="00596F1D">
              <w:rPr>
                <w:b/>
                <w:szCs w:val="24"/>
              </w:rPr>
              <w:t>NUMBER OF PROPOSALS RECOMMENDED:</w:t>
            </w:r>
          </w:p>
        </w:tc>
        <w:tc>
          <w:tcPr>
            <w:tcW w:w="5490" w:type="dxa"/>
            <w:gridSpan w:val="2"/>
            <w:tcBorders>
              <w:top w:val="nil"/>
              <w:left w:val="nil"/>
              <w:bottom w:val="nil"/>
              <w:right w:val="nil"/>
            </w:tcBorders>
          </w:tcPr>
          <w:p w14:paraId="140751A4" w14:textId="77777777" w:rsidR="009D1AF9" w:rsidRPr="00596F1D" w:rsidRDefault="009D1AF9" w:rsidP="002F7401">
            <w:pPr>
              <w:jc w:val="both"/>
              <w:rPr>
                <w:szCs w:val="24"/>
              </w:rPr>
            </w:pPr>
            <w:r w:rsidRPr="00596F1D">
              <w:rPr>
                <w:szCs w:val="24"/>
              </w:rPr>
              <w:t>8</w:t>
            </w:r>
          </w:p>
        </w:tc>
      </w:tr>
      <w:tr w:rsidR="009D1AF9" w:rsidRPr="00596F1D" w14:paraId="6CC56C5E" w14:textId="77777777" w:rsidTr="00271714">
        <w:trPr>
          <w:trHeight w:val="117"/>
        </w:trPr>
        <w:tc>
          <w:tcPr>
            <w:tcW w:w="5418" w:type="dxa"/>
            <w:gridSpan w:val="2"/>
            <w:tcBorders>
              <w:top w:val="nil"/>
              <w:left w:val="nil"/>
              <w:bottom w:val="nil"/>
              <w:right w:val="nil"/>
            </w:tcBorders>
          </w:tcPr>
          <w:p w14:paraId="0F8150D5" w14:textId="77777777" w:rsidR="009D1AF9" w:rsidRPr="002F7401" w:rsidRDefault="009D1AF9" w:rsidP="002F7401">
            <w:pPr>
              <w:rPr>
                <w:b/>
              </w:rPr>
            </w:pPr>
            <w:r w:rsidRPr="002F7401">
              <w:rPr>
                <w:b/>
              </w:rPr>
              <w:t>NUMBER OF PROPOSALS NOT RECOMMENDED:</w:t>
            </w:r>
          </w:p>
        </w:tc>
        <w:tc>
          <w:tcPr>
            <w:tcW w:w="5490" w:type="dxa"/>
            <w:gridSpan w:val="2"/>
            <w:tcBorders>
              <w:top w:val="nil"/>
              <w:left w:val="nil"/>
              <w:bottom w:val="nil"/>
              <w:right w:val="nil"/>
            </w:tcBorders>
          </w:tcPr>
          <w:p w14:paraId="6F06A3C3" w14:textId="77777777" w:rsidR="009D1AF9" w:rsidRPr="00596F1D" w:rsidRDefault="009D1AF9" w:rsidP="002F7401">
            <w:pPr>
              <w:jc w:val="both"/>
              <w:rPr>
                <w:szCs w:val="24"/>
              </w:rPr>
            </w:pPr>
            <w:r w:rsidRPr="00596F1D">
              <w:rPr>
                <w:szCs w:val="24"/>
              </w:rPr>
              <w:t>0</w:t>
            </w:r>
          </w:p>
        </w:tc>
      </w:tr>
      <w:tr w:rsidR="009D1AF9" w:rsidRPr="00596F1D" w14:paraId="34521FAF" w14:textId="77777777" w:rsidTr="00271714">
        <w:trPr>
          <w:cantSplit/>
          <w:trHeight w:val="828"/>
        </w:trPr>
        <w:tc>
          <w:tcPr>
            <w:tcW w:w="10908" w:type="dxa"/>
            <w:gridSpan w:val="4"/>
            <w:tcBorders>
              <w:top w:val="nil"/>
              <w:left w:val="nil"/>
              <w:bottom w:val="nil"/>
              <w:right w:val="nil"/>
            </w:tcBorders>
          </w:tcPr>
          <w:p w14:paraId="6CDB4E27" w14:textId="77777777" w:rsidR="009D1AF9" w:rsidRPr="00596F1D" w:rsidRDefault="009D1AF9" w:rsidP="002F7401">
            <w:pPr>
              <w:rPr>
                <w:b/>
                <w:szCs w:val="24"/>
              </w:rPr>
            </w:pPr>
            <w:r w:rsidRPr="00596F1D">
              <w:rPr>
                <w:b/>
                <w:szCs w:val="24"/>
              </w:rPr>
              <w:t xml:space="preserve">RESULT OF FUNDING: </w:t>
            </w:r>
            <w:r w:rsidRPr="00596F1D">
              <w:rPr>
                <w:szCs w:val="24"/>
              </w:rPr>
              <w:t xml:space="preserve">Each school was awarded funding. The schools are expected to use the subsequent three years to implement the Turnaround Plan that they created (the Turnaround Plan was the majority of their application). The major components of the School Redesign Grant are dramatic school improvement and long-term sustainability of those efforts through capacity building at the school and district level. The school and district designed benchmarks to measure their growth in each of the areas in which they are intending to improve. </w:t>
            </w:r>
          </w:p>
        </w:tc>
      </w:tr>
    </w:tbl>
    <w:p w14:paraId="4D965D9B" w14:textId="77777777" w:rsidR="009D1AF9" w:rsidRPr="00596F1D" w:rsidRDefault="009D1AF9" w:rsidP="009D1AF9">
      <w:pPr>
        <w:jc w:val="both"/>
        <w:rPr>
          <w:szCs w:val="24"/>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9D1AF9" w:rsidRPr="00596F1D" w14:paraId="3B9BCF23"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C91E5C4" w14:textId="77777777" w:rsidR="009D1AF9" w:rsidRPr="00596F1D" w:rsidRDefault="009D1AF9" w:rsidP="002F7401">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4285D9B" w14:textId="77777777" w:rsidR="009D1AF9" w:rsidRPr="00596F1D" w:rsidRDefault="009D1AF9" w:rsidP="002F7401">
            <w:pPr>
              <w:jc w:val="center"/>
              <w:rPr>
                <w:b/>
                <w:color w:val="000000"/>
                <w:szCs w:val="24"/>
              </w:rPr>
            </w:pPr>
            <w:r w:rsidRPr="00596F1D">
              <w:rPr>
                <w:b/>
                <w:color w:val="000000"/>
                <w:szCs w:val="24"/>
              </w:rPr>
              <w:t>AMOUNTS</w:t>
            </w:r>
          </w:p>
        </w:tc>
      </w:tr>
      <w:tr w:rsidR="009D1AF9" w:rsidRPr="00596F1D" w14:paraId="6A91A76C"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36644A9" w14:textId="77777777" w:rsidR="009D1AF9" w:rsidRPr="00596F1D" w:rsidRDefault="009D1AF9" w:rsidP="002F7401">
            <w:pPr>
              <w:rPr>
                <w:color w:val="000000"/>
                <w:szCs w:val="24"/>
              </w:rPr>
            </w:pPr>
            <w:r w:rsidRPr="00596F1D">
              <w:rPr>
                <w:color w:val="000000"/>
                <w:szCs w:val="24"/>
              </w:rPr>
              <w:t>Boston (Ellis Elementary)</w:t>
            </w:r>
          </w:p>
        </w:tc>
        <w:tc>
          <w:tcPr>
            <w:tcW w:w="1440" w:type="dxa"/>
            <w:tcBorders>
              <w:top w:val="single" w:sz="6" w:space="0" w:color="auto"/>
              <w:left w:val="single" w:sz="6" w:space="0" w:color="auto"/>
              <w:bottom w:val="single" w:sz="6" w:space="0" w:color="auto"/>
              <w:right w:val="single" w:sz="6" w:space="0" w:color="auto"/>
            </w:tcBorders>
            <w:vAlign w:val="bottom"/>
          </w:tcPr>
          <w:p w14:paraId="6564E427" w14:textId="77777777" w:rsidR="009D1AF9" w:rsidRPr="00596F1D" w:rsidRDefault="009D1AF9" w:rsidP="002F7401">
            <w:pPr>
              <w:jc w:val="right"/>
              <w:rPr>
                <w:color w:val="000000"/>
                <w:szCs w:val="24"/>
              </w:rPr>
            </w:pPr>
            <w:r w:rsidRPr="00596F1D">
              <w:rPr>
                <w:color w:val="000000"/>
                <w:szCs w:val="24"/>
              </w:rPr>
              <w:t>$935,537</w:t>
            </w:r>
          </w:p>
        </w:tc>
      </w:tr>
      <w:tr w:rsidR="009D1AF9" w:rsidRPr="00596F1D" w14:paraId="66502425"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0D0D2B7" w14:textId="77777777" w:rsidR="009D1AF9" w:rsidRPr="00596F1D" w:rsidRDefault="009D1AF9" w:rsidP="002F7401">
            <w:pPr>
              <w:rPr>
                <w:color w:val="000000"/>
                <w:szCs w:val="24"/>
              </w:rPr>
            </w:pPr>
            <w:r w:rsidRPr="00596F1D">
              <w:rPr>
                <w:color w:val="000000"/>
                <w:szCs w:val="24"/>
              </w:rPr>
              <w:t>Brockton (George Elementary)</w:t>
            </w:r>
          </w:p>
        </w:tc>
        <w:tc>
          <w:tcPr>
            <w:tcW w:w="1440" w:type="dxa"/>
            <w:tcBorders>
              <w:top w:val="single" w:sz="6" w:space="0" w:color="auto"/>
              <w:left w:val="single" w:sz="6" w:space="0" w:color="auto"/>
              <w:bottom w:val="single" w:sz="6" w:space="0" w:color="auto"/>
              <w:right w:val="single" w:sz="6" w:space="0" w:color="auto"/>
            </w:tcBorders>
            <w:vAlign w:val="bottom"/>
          </w:tcPr>
          <w:p w14:paraId="1630B9AF" w14:textId="1B3C08C0" w:rsidR="009D1AF9" w:rsidRPr="00596F1D" w:rsidRDefault="002F7401" w:rsidP="002F7401">
            <w:pPr>
              <w:jc w:val="right"/>
              <w:rPr>
                <w:color w:val="000000"/>
                <w:szCs w:val="24"/>
              </w:rPr>
            </w:pPr>
            <w:r>
              <w:rPr>
                <w:color w:val="000000"/>
                <w:szCs w:val="24"/>
              </w:rPr>
              <w:t>$</w:t>
            </w:r>
            <w:r w:rsidR="009D1AF9" w:rsidRPr="00596F1D">
              <w:rPr>
                <w:color w:val="000000"/>
                <w:szCs w:val="24"/>
              </w:rPr>
              <w:t>900,000</w:t>
            </w:r>
          </w:p>
        </w:tc>
      </w:tr>
      <w:tr w:rsidR="009D1AF9" w:rsidRPr="00596F1D" w14:paraId="7967D38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B879AC6" w14:textId="77777777" w:rsidR="009D1AF9" w:rsidRPr="00596F1D" w:rsidRDefault="009D1AF9" w:rsidP="002F7401">
            <w:pPr>
              <w:rPr>
                <w:color w:val="000000"/>
                <w:szCs w:val="24"/>
              </w:rPr>
            </w:pPr>
            <w:r w:rsidRPr="00596F1D">
              <w:rPr>
                <w:color w:val="000000"/>
                <w:szCs w:val="24"/>
              </w:rPr>
              <w:t>Fall River (Talbot Innovation)</w:t>
            </w:r>
          </w:p>
        </w:tc>
        <w:tc>
          <w:tcPr>
            <w:tcW w:w="1440" w:type="dxa"/>
            <w:tcBorders>
              <w:top w:val="single" w:sz="6" w:space="0" w:color="auto"/>
              <w:left w:val="single" w:sz="6" w:space="0" w:color="auto"/>
              <w:bottom w:val="single" w:sz="6" w:space="0" w:color="auto"/>
              <w:right w:val="single" w:sz="6" w:space="0" w:color="auto"/>
            </w:tcBorders>
            <w:vAlign w:val="bottom"/>
          </w:tcPr>
          <w:p w14:paraId="0C497706" w14:textId="6928638C" w:rsidR="009D1AF9" w:rsidRPr="00596F1D" w:rsidRDefault="002F7401" w:rsidP="002F7401">
            <w:pPr>
              <w:jc w:val="right"/>
              <w:rPr>
                <w:color w:val="000000"/>
                <w:szCs w:val="24"/>
              </w:rPr>
            </w:pPr>
            <w:r>
              <w:rPr>
                <w:color w:val="000000"/>
                <w:szCs w:val="24"/>
              </w:rPr>
              <w:t>$</w:t>
            </w:r>
            <w:r w:rsidR="009D1AF9" w:rsidRPr="00596F1D">
              <w:rPr>
                <w:color w:val="000000"/>
                <w:szCs w:val="24"/>
              </w:rPr>
              <w:t>937,000</w:t>
            </w:r>
          </w:p>
        </w:tc>
      </w:tr>
      <w:tr w:rsidR="009D1AF9" w:rsidRPr="00596F1D" w14:paraId="4859CFB6"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F2AE4A5" w14:textId="77777777" w:rsidR="009D1AF9" w:rsidRPr="00596F1D" w:rsidRDefault="009D1AF9" w:rsidP="002F7401">
            <w:pPr>
              <w:rPr>
                <w:color w:val="000000"/>
                <w:szCs w:val="24"/>
              </w:rPr>
            </w:pPr>
            <w:r w:rsidRPr="00596F1D">
              <w:rPr>
                <w:color w:val="000000"/>
                <w:szCs w:val="24"/>
              </w:rPr>
              <w:t>Fitchburg (Memorial Middle)</w:t>
            </w:r>
          </w:p>
        </w:tc>
        <w:tc>
          <w:tcPr>
            <w:tcW w:w="1440" w:type="dxa"/>
            <w:tcBorders>
              <w:top w:val="single" w:sz="6" w:space="0" w:color="auto"/>
              <w:left w:val="single" w:sz="6" w:space="0" w:color="auto"/>
              <w:bottom w:val="single" w:sz="6" w:space="0" w:color="auto"/>
              <w:right w:val="single" w:sz="6" w:space="0" w:color="auto"/>
            </w:tcBorders>
            <w:vAlign w:val="bottom"/>
          </w:tcPr>
          <w:p w14:paraId="4B92587F" w14:textId="4D7FDBBC" w:rsidR="009D1AF9" w:rsidRPr="00596F1D" w:rsidRDefault="002F7401" w:rsidP="002F7401">
            <w:pPr>
              <w:jc w:val="right"/>
              <w:rPr>
                <w:color w:val="000000"/>
                <w:szCs w:val="24"/>
              </w:rPr>
            </w:pPr>
            <w:r>
              <w:rPr>
                <w:color w:val="000000"/>
                <w:szCs w:val="24"/>
              </w:rPr>
              <w:t>$</w:t>
            </w:r>
            <w:r w:rsidR="009D1AF9" w:rsidRPr="00596F1D">
              <w:rPr>
                <w:color w:val="000000"/>
                <w:szCs w:val="24"/>
              </w:rPr>
              <w:t>936,999</w:t>
            </w:r>
          </w:p>
        </w:tc>
      </w:tr>
      <w:tr w:rsidR="009D1AF9" w:rsidRPr="00596F1D" w14:paraId="0F70E1B5"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8824F36" w14:textId="77777777" w:rsidR="009D1AF9" w:rsidRPr="00596F1D" w:rsidRDefault="009D1AF9" w:rsidP="002F7401">
            <w:pPr>
              <w:rPr>
                <w:color w:val="000000"/>
                <w:szCs w:val="24"/>
              </w:rPr>
            </w:pPr>
            <w:r w:rsidRPr="00596F1D">
              <w:rPr>
                <w:color w:val="000000"/>
                <w:szCs w:val="24"/>
              </w:rPr>
              <w:t>Lowell (Robinson Middle)</w:t>
            </w:r>
          </w:p>
        </w:tc>
        <w:tc>
          <w:tcPr>
            <w:tcW w:w="1440" w:type="dxa"/>
            <w:tcBorders>
              <w:top w:val="single" w:sz="6" w:space="0" w:color="auto"/>
              <w:left w:val="single" w:sz="6" w:space="0" w:color="auto"/>
              <w:bottom w:val="single" w:sz="6" w:space="0" w:color="auto"/>
              <w:right w:val="single" w:sz="6" w:space="0" w:color="auto"/>
            </w:tcBorders>
            <w:vAlign w:val="bottom"/>
          </w:tcPr>
          <w:p w14:paraId="7A259924" w14:textId="3D1D8806" w:rsidR="009D1AF9" w:rsidRPr="00596F1D" w:rsidRDefault="002F7401" w:rsidP="002F7401">
            <w:pPr>
              <w:jc w:val="right"/>
              <w:rPr>
                <w:color w:val="000000"/>
                <w:szCs w:val="24"/>
              </w:rPr>
            </w:pPr>
            <w:r>
              <w:rPr>
                <w:color w:val="000000"/>
                <w:szCs w:val="24"/>
              </w:rPr>
              <w:t>$</w:t>
            </w:r>
            <w:r w:rsidR="009D1AF9" w:rsidRPr="00596F1D">
              <w:rPr>
                <w:color w:val="000000"/>
                <w:szCs w:val="24"/>
              </w:rPr>
              <w:t>936,999</w:t>
            </w:r>
          </w:p>
        </w:tc>
      </w:tr>
      <w:tr w:rsidR="009D1AF9" w:rsidRPr="00596F1D" w14:paraId="44C2068A"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88F9852" w14:textId="77777777" w:rsidR="009D1AF9" w:rsidRPr="00596F1D" w:rsidRDefault="009D1AF9" w:rsidP="002F7401">
            <w:pPr>
              <w:rPr>
                <w:color w:val="000000"/>
                <w:szCs w:val="24"/>
              </w:rPr>
            </w:pPr>
            <w:r w:rsidRPr="00596F1D">
              <w:rPr>
                <w:color w:val="000000"/>
                <w:szCs w:val="24"/>
              </w:rPr>
              <w:t>New Bedford (Roosevelt Middle)</w:t>
            </w:r>
          </w:p>
        </w:tc>
        <w:tc>
          <w:tcPr>
            <w:tcW w:w="1440" w:type="dxa"/>
            <w:tcBorders>
              <w:top w:val="single" w:sz="6" w:space="0" w:color="auto"/>
              <w:left w:val="single" w:sz="6" w:space="0" w:color="auto"/>
              <w:bottom w:val="single" w:sz="6" w:space="0" w:color="auto"/>
              <w:right w:val="single" w:sz="6" w:space="0" w:color="auto"/>
            </w:tcBorders>
            <w:vAlign w:val="bottom"/>
          </w:tcPr>
          <w:p w14:paraId="37D36B24" w14:textId="30F82805" w:rsidR="009D1AF9" w:rsidRPr="00596F1D" w:rsidRDefault="002F7401" w:rsidP="002F7401">
            <w:pPr>
              <w:jc w:val="right"/>
              <w:rPr>
                <w:color w:val="000000"/>
                <w:szCs w:val="24"/>
              </w:rPr>
            </w:pPr>
            <w:r>
              <w:rPr>
                <w:color w:val="000000"/>
                <w:szCs w:val="24"/>
              </w:rPr>
              <w:t>$</w:t>
            </w:r>
            <w:r w:rsidR="009D1AF9" w:rsidRPr="00596F1D">
              <w:rPr>
                <w:color w:val="000000"/>
                <w:szCs w:val="24"/>
              </w:rPr>
              <w:t>900,000</w:t>
            </w:r>
          </w:p>
        </w:tc>
      </w:tr>
      <w:tr w:rsidR="009D1AF9" w:rsidRPr="00596F1D" w14:paraId="7D06A9EC"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281BA64" w14:textId="77777777" w:rsidR="009D1AF9" w:rsidRPr="00596F1D" w:rsidRDefault="009D1AF9" w:rsidP="002F7401">
            <w:pPr>
              <w:rPr>
                <w:color w:val="000000"/>
                <w:szCs w:val="24"/>
              </w:rPr>
            </w:pPr>
            <w:r w:rsidRPr="00596F1D">
              <w:rPr>
                <w:color w:val="000000"/>
                <w:szCs w:val="24"/>
              </w:rPr>
              <w:t>Pittsfield (Herberg Middle)</w:t>
            </w:r>
          </w:p>
        </w:tc>
        <w:tc>
          <w:tcPr>
            <w:tcW w:w="1440" w:type="dxa"/>
            <w:tcBorders>
              <w:top w:val="single" w:sz="6" w:space="0" w:color="auto"/>
              <w:left w:val="single" w:sz="6" w:space="0" w:color="auto"/>
              <w:bottom w:val="single" w:sz="6" w:space="0" w:color="auto"/>
              <w:right w:val="single" w:sz="6" w:space="0" w:color="auto"/>
            </w:tcBorders>
            <w:vAlign w:val="bottom"/>
          </w:tcPr>
          <w:p w14:paraId="25D87B80" w14:textId="6268EBB2" w:rsidR="009D1AF9" w:rsidRPr="00596F1D" w:rsidRDefault="002F7401" w:rsidP="002F7401">
            <w:pPr>
              <w:jc w:val="right"/>
              <w:rPr>
                <w:color w:val="000000"/>
                <w:szCs w:val="24"/>
              </w:rPr>
            </w:pPr>
            <w:r>
              <w:rPr>
                <w:color w:val="000000"/>
                <w:szCs w:val="24"/>
              </w:rPr>
              <w:t>$</w:t>
            </w:r>
            <w:r w:rsidR="009D1AF9" w:rsidRPr="00596F1D">
              <w:rPr>
                <w:color w:val="000000"/>
                <w:szCs w:val="24"/>
              </w:rPr>
              <w:t>900,000</w:t>
            </w:r>
          </w:p>
        </w:tc>
      </w:tr>
      <w:tr w:rsidR="009D1AF9" w:rsidRPr="00596F1D" w14:paraId="68E693DF"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3B1CD6E" w14:textId="77777777" w:rsidR="009D1AF9" w:rsidRPr="00596F1D" w:rsidRDefault="009D1AF9" w:rsidP="002F7401">
            <w:pPr>
              <w:rPr>
                <w:color w:val="000000"/>
                <w:szCs w:val="24"/>
              </w:rPr>
            </w:pPr>
            <w:r w:rsidRPr="00596F1D">
              <w:rPr>
                <w:color w:val="000000"/>
                <w:szCs w:val="24"/>
              </w:rPr>
              <w:t>Springfield (South End Middle)</w:t>
            </w:r>
          </w:p>
        </w:tc>
        <w:tc>
          <w:tcPr>
            <w:tcW w:w="1440" w:type="dxa"/>
            <w:tcBorders>
              <w:top w:val="single" w:sz="6" w:space="0" w:color="auto"/>
              <w:left w:val="single" w:sz="6" w:space="0" w:color="auto"/>
              <w:bottom w:val="single" w:sz="6" w:space="0" w:color="auto"/>
              <w:right w:val="single" w:sz="6" w:space="0" w:color="auto"/>
            </w:tcBorders>
            <w:vAlign w:val="bottom"/>
          </w:tcPr>
          <w:p w14:paraId="5722B0D4" w14:textId="6E26FDC7" w:rsidR="009D1AF9" w:rsidRPr="00596F1D" w:rsidRDefault="002F7401" w:rsidP="002F7401">
            <w:pPr>
              <w:jc w:val="right"/>
              <w:rPr>
                <w:color w:val="000000"/>
                <w:szCs w:val="24"/>
              </w:rPr>
            </w:pPr>
            <w:r>
              <w:rPr>
                <w:color w:val="000000"/>
                <w:szCs w:val="24"/>
              </w:rPr>
              <w:t>$</w:t>
            </w:r>
            <w:r w:rsidR="009D1AF9" w:rsidRPr="00596F1D">
              <w:rPr>
                <w:color w:val="000000"/>
                <w:szCs w:val="24"/>
              </w:rPr>
              <w:t>937,000</w:t>
            </w:r>
          </w:p>
        </w:tc>
      </w:tr>
      <w:tr w:rsidR="009D1AF9" w:rsidRPr="00596F1D" w14:paraId="61C31B76"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0C3D090" w14:textId="77777777" w:rsidR="009D1AF9" w:rsidRPr="00596F1D" w:rsidRDefault="009D1AF9" w:rsidP="002F7401">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3251C80" w14:textId="77777777" w:rsidR="009D1AF9" w:rsidRPr="00596F1D" w:rsidRDefault="009D1AF9" w:rsidP="002F7401">
            <w:pPr>
              <w:jc w:val="right"/>
              <w:rPr>
                <w:b/>
                <w:color w:val="000000"/>
                <w:szCs w:val="24"/>
              </w:rPr>
            </w:pPr>
            <w:r w:rsidRPr="00596F1D">
              <w:rPr>
                <w:b/>
                <w:szCs w:val="24"/>
              </w:rPr>
              <w:t>$7,383,535</w:t>
            </w:r>
          </w:p>
        </w:tc>
      </w:tr>
    </w:tbl>
    <w:p w14:paraId="15016A37" w14:textId="77777777" w:rsidR="009D1AF9" w:rsidRPr="00596F1D" w:rsidRDefault="009D1AF9" w:rsidP="009D1AF9">
      <w:pPr>
        <w:spacing w:before="60" w:after="60"/>
        <w:jc w:val="both"/>
        <w:rPr>
          <w:szCs w:val="24"/>
        </w:rPr>
      </w:pPr>
    </w:p>
    <w:p w14:paraId="72548C7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09E35F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089BC3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F06889B"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8B3A176"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5E460F25"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0BFF222"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EB8C73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1BF39AF"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1014CAF7"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8BB17C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0C8C3A63"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AA89C90"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318B2DC9"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43683A08"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p w14:paraId="7F48FAFA" w14:textId="77777777" w:rsidR="009D1AF9" w:rsidRPr="00596F1D" w:rsidRDefault="009D1AF9" w:rsidP="005A6502">
      <w:pPr>
        <w:pBdr>
          <w:top w:val="nil"/>
          <w:left w:val="nil"/>
          <w:bottom w:val="nil"/>
          <w:right w:val="nil"/>
          <w:between w:val="nil"/>
        </w:pBdr>
        <w:spacing w:line="276" w:lineRule="auto"/>
        <w:rPr>
          <w:rFonts w:eastAsia="Arial"/>
          <w:color w:val="000000"/>
          <w:szCs w:val="24"/>
        </w:rPr>
      </w:pPr>
    </w:p>
    <w:tbl>
      <w:tblPr>
        <w:tblW w:w="109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438"/>
        <w:gridCol w:w="2070"/>
        <w:gridCol w:w="2970"/>
        <w:gridCol w:w="996"/>
        <w:gridCol w:w="30"/>
        <w:gridCol w:w="1386"/>
      </w:tblGrid>
      <w:tr w:rsidR="009D1AF9" w:rsidRPr="00596F1D" w14:paraId="26754AB8" w14:textId="77777777" w:rsidTr="00BF3427">
        <w:trPr>
          <w:gridBefore w:val="1"/>
          <w:wBefore w:w="30" w:type="dxa"/>
          <w:cantSplit/>
        </w:trPr>
        <w:tc>
          <w:tcPr>
            <w:tcW w:w="3438" w:type="dxa"/>
            <w:tcBorders>
              <w:top w:val="nil"/>
              <w:left w:val="nil"/>
              <w:bottom w:val="nil"/>
              <w:right w:val="nil"/>
            </w:tcBorders>
          </w:tcPr>
          <w:p w14:paraId="2DD14C05" w14:textId="77777777" w:rsidR="009D1AF9" w:rsidRPr="00A96C81" w:rsidRDefault="009D1AF9" w:rsidP="00A96C81">
            <w:pPr>
              <w:rPr>
                <w:b/>
              </w:rPr>
            </w:pPr>
            <w:r w:rsidRPr="00A96C81">
              <w:rPr>
                <w:b/>
              </w:rPr>
              <w:lastRenderedPageBreak/>
              <w:t xml:space="preserve">NAME OF GRANT PROGRAM:   </w:t>
            </w:r>
          </w:p>
        </w:tc>
        <w:tc>
          <w:tcPr>
            <w:tcW w:w="5040" w:type="dxa"/>
            <w:gridSpan w:val="2"/>
            <w:tcBorders>
              <w:top w:val="nil"/>
              <w:left w:val="nil"/>
              <w:bottom w:val="nil"/>
              <w:right w:val="nil"/>
            </w:tcBorders>
          </w:tcPr>
          <w:p w14:paraId="515E37C1" w14:textId="77777777" w:rsidR="009D1AF9" w:rsidRPr="00596F1D" w:rsidRDefault="009D1AF9" w:rsidP="00A96C81">
            <w:r w:rsidRPr="00596F1D">
              <w:t>Massachusetts 21</w:t>
            </w:r>
            <w:r w:rsidRPr="00596F1D">
              <w:rPr>
                <w:vertAlign w:val="superscript"/>
              </w:rPr>
              <w:t>st</w:t>
            </w:r>
            <w:r w:rsidRPr="00596F1D">
              <w:t xml:space="preserve"> Century Community Learning Centers – Exemplary Programs Grant </w:t>
            </w:r>
          </w:p>
        </w:tc>
        <w:tc>
          <w:tcPr>
            <w:tcW w:w="2412" w:type="dxa"/>
            <w:gridSpan w:val="3"/>
            <w:tcBorders>
              <w:top w:val="nil"/>
              <w:left w:val="nil"/>
              <w:bottom w:val="nil"/>
              <w:right w:val="nil"/>
            </w:tcBorders>
          </w:tcPr>
          <w:p w14:paraId="268DBC15" w14:textId="77777777" w:rsidR="009D1AF9" w:rsidRPr="00596F1D" w:rsidRDefault="009D1AF9" w:rsidP="00A96C81">
            <w:r w:rsidRPr="00A96C81">
              <w:rPr>
                <w:b/>
              </w:rPr>
              <w:t>FUND CODE:</w:t>
            </w:r>
            <w:r w:rsidRPr="00596F1D">
              <w:t xml:space="preserve"> 646</w:t>
            </w:r>
          </w:p>
        </w:tc>
      </w:tr>
      <w:tr w:rsidR="009D1AF9" w:rsidRPr="00596F1D" w14:paraId="6C5A52FD" w14:textId="77777777" w:rsidTr="00BF3427">
        <w:trPr>
          <w:gridBefore w:val="1"/>
          <w:wBefore w:w="30" w:type="dxa"/>
          <w:cantSplit/>
          <w:trHeight w:val="450"/>
        </w:trPr>
        <w:tc>
          <w:tcPr>
            <w:tcW w:w="3438" w:type="dxa"/>
            <w:tcBorders>
              <w:top w:val="nil"/>
              <w:left w:val="nil"/>
              <w:bottom w:val="nil"/>
              <w:right w:val="nil"/>
            </w:tcBorders>
          </w:tcPr>
          <w:p w14:paraId="7CC04D8E" w14:textId="77777777" w:rsidR="009D1AF9" w:rsidRPr="00A96C81" w:rsidRDefault="009D1AF9" w:rsidP="00A96C81">
            <w:pPr>
              <w:rPr>
                <w:b/>
              </w:rPr>
            </w:pPr>
            <w:r w:rsidRPr="00A96C81">
              <w:rPr>
                <w:b/>
              </w:rPr>
              <w:t xml:space="preserve">FUNDS ALLOCATED:     </w:t>
            </w:r>
          </w:p>
        </w:tc>
        <w:tc>
          <w:tcPr>
            <w:tcW w:w="7452" w:type="dxa"/>
            <w:gridSpan w:val="5"/>
            <w:tcBorders>
              <w:top w:val="nil"/>
              <w:left w:val="nil"/>
              <w:bottom w:val="nil"/>
              <w:right w:val="nil"/>
            </w:tcBorders>
          </w:tcPr>
          <w:p w14:paraId="786C432F" w14:textId="3DFA208B" w:rsidR="009D1AF9" w:rsidRPr="00596F1D" w:rsidRDefault="009D1AF9" w:rsidP="00A96C81">
            <w:r w:rsidRPr="00596F1D">
              <w:t>$</w:t>
            </w:r>
            <w:r w:rsidRPr="00596F1D">
              <w:rPr>
                <w:color w:val="000000"/>
              </w:rPr>
              <w:t xml:space="preserve">4,132,005 </w:t>
            </w:r>
            <w:r w:rsidRPr="00596F1D">
              <w:t xml:space="preserve">(Federal) </w:t>
            </w:r>
          </w:p>
        </w:tc>
      </w:tr>
      <w:tr w:rsidR="009D1AF9" w:rsidRPr="00596F1D" w14:paraId="32B6FF63" w14:textId="77777777" w:rsidTr="00BF3427">
        <w:trPr>
          <w:gridBefore w:val="1"/>
          <w:wBefore w:w="30" w:type="dxa"/>
          <w:cantSplit/>
          <w:trHeight w:val="332"/>
        </w:trPr>
        <w:tc>
          <w:tcPr>
            <w:tcW w:w="3438" w:type="dxa"/>
            <w:tcBorders>
              <w:top w:val="nil"/>
              <w:left w:val="nil"/>
              <w:bottom w:val="nil"/>
              <w:right w:val="nil"/>
            </w:tcBorders>
          </w:tcPr>
          <w:p w14:paraId="602EA9EC" w14:textId="77777777" w:rsidR="009D1AF9" w:rsidRPr="00A96C81" w:rsidRDefault="009D1AF9" w:rsidP="00A96C81">
            <w:pPr>
              <w:rPr>
                <w:b/>
              </w:rPr>
            </w:pPr>
            <w:r w:rsidRPr="00A96C81">
              <w:rPr>
                <w:b/>
              </w:rPr>
              <w:t>FUNDS REQUESTED:</w:t>
            </w:r>
          </w:p>
        </w:tc>
        <w:tc>
          <w:tcPr>
            <w:tcW w:w="7452" w:type="dxa"/>
            <w:gridSpan w:val="5"/>
            <w:tcBorders>
              <w:top w:val="nil"/>
              <w:left w:val="nil"/>
              <w:bottom w:val="nil"/>
              <w:right w:val="nil"/>
            </w:tcBorders>
          </w:tcPr>
          <w:p w14:paraId="79399FDE" w14:textId="3FBF5155" w:rsidR="009D1AF9" w:rsidRPr="00596F1D" w:rsidRDefault="009D1AF9" w:rsidP="00A96C81">
            <w:pPr>
              <w:rPr>
                <w:color w:val="000000"/>
              </w:rPr>
            </w:pPr>
            <w:r w:rsidRPr="00596F1D">
              <w:rPr>
                <w:color w:val="000000"/>
              </w:rPr>
              <w:t xml:space="preserve">$4,927,005 </w:t>
            </w:r>
          </w:p>
        </w:tc>
      </w:tr>
      <w:tr w:rsidR="009D1AF9" w:rsidRPr="00596F1D" w14:paraId="02DC7824" w14:textId="77777777" w:rsidTr="00BF3427">
        <w:trPr>
          <w:gridBefore w:val="1"/>
          <w:wBefore w:w="30" w:type="dxa"/>
          <w:cantSplit/>
        </w:trPr>
        <w:tc>
          <w:tcPr>
            <w:tcW w:w="10890" w:type="dxa"/>
            <w:gridSpan w:val="6"/>
            <w:tcBorders>
              <w:top w:val="nil"/>
              <w:left w:val="nil"/>
              <w:bottom w:val="nil"/>
              <w:right w:val="nil"/>
            </w:tcBorders>
          </w:tcPr>
          <w:p w14:paraId="317036A2" w14:textId="77777777" w:rsidR="009D1AF9" w:rsidRPr="00596F1D" w:rsidRDefault="009D1AF9" w:rsidP="00A96C81">
            <w:pPr>
              <w:rPr>
                <w:color w:val="000000"/>
              </w:rPr>
            </w:pPr>
            <w:r w:rsidRPr="00A96C81">
              <w:rPr>
                <w:b/>
              </w:rPr>
              <w:t>PURPOSE:</w:t>
            </w:r>
            <w:r w:rsidRPr="00596F1D">
              <w:t xml:space="preserve"> </w:t>
            </w:r>
            <w:r w:rsidRPr="00596F1D">
              <w:rPr>
                <w:color w:val="000000"/>
              </w:rPr>
              <w:t xml:space="preserve">The purpose of this federally-funded </w:t>
            </w:r>
            <w:r w:rsidRPr="00596F1D">
              <w:t>Massachusetts 21</w:t>
            </w:r>
            <w:r w:rsidRPr="00596F1D">
              <w:rPr>
                <w:vertAlign w:val="superscript"/>
              </w:rPr>
              <w:t>st</w:t>
            </w:r>
            <w:r w:rsidRPr="00596F1D">
              <w:t xml:space="preserve"> Century Community Learning Centers Exemplary Programs grant </w:t>
            </w:r>
            <w:r w:rsidRPr="00596F1D">
              <w:rPr>
                <w:color w:val="000000"/>
              </w:rPr>
              <w:t>is to expand and enhance a statewide network of high quality 21</w:t>
            </w:r>
            <w:r w:rsidRPr="00596F1D">
              <w:rPr>
                <w:color w:val="000000"/>
                <w:vertAlign w:val="superscript"/>
              </w:rPr>
              <w:t>st</w:t>
            </w:r>
            <w:r w:rsidRPr="00596F1D">
              <w:rPr>
                <w:color w:val="000000"/>
              </w:rPr>
              <w:t xml:space="preserve"> Century Community Learning Centers that: </w:t>
            </w:r>
          </w:p>
          <w:p w14:paraId="38ECAB23" w14:textId="77777777" w:rsidR="009D1AF9" w:rsidRPr="00596F1D" w:rsidRDefault="009D1AF9" w:rsidP="00BF3427">
            <w:pPr>
              <w:ind w:left="720"/>
              <w:rPr>
                <w:color w:val="000000"/>
              </w:rPr>
            </w:pPr>
            <w:r w:rsidRPr="00596F1D">
              <w:rPr>
                <w:color w:val="000000"/>
              </w:rPr>
              <w:t xml:space="preserve">Support </w:t>
            </w:r>
            <w:r w:rsidRPr="00596F1D">
              <w:t>additional learning time for students in grades K-12, during out-of-school time (OST) and/or Expanded Learning Time (ELT) that provides creative and engaging academic enrichment opportunities that will help to close proficiency gaps, increase student engagement, and support college and career readiness and success.</w:t>
            </w:r>
          </w:p>
          <w:p w14:paraId="6A6E1FB9" w14:textId="77777777" w:rsidR="009D1AF9" w:rsidRPr="00596F1D" w:rsidRDefault="009D1AF9" w:rsidP="00BF3427">
            <w:pPr>
              <w:ind w:left="720"/>
            </w:pPr>
            <w:r w:rsidRPr="00596F1D">
              <w:rPr>
                <w:color w:val="000000"/>
              </w:rPr>
              <w:t>Serve as mentors, models and resources for other programs across the Commonwealth.</w:t>
            </w:r>
            <w:r w:rsidRPr="00596F1D">
              <w:t xml:space="preserve">  </w:t>
            </w:r>
            <w:r w:rsidRPr="00596F1D">
              <w:br/>
            </w:r>
          </w:p>
          <w:p w14:paraId="1DC3FD63" w14:textId="77777777" w:rsidR="009D1AF9" w:rsidRPr="00596F1D" w:rsidRDefault="009D1AF9" w:rsidP="00A96C81">
            <w:pPr>
              <w:rPr>
                <w:color w:val="000000"/>
              </w:rPr>
            </w:pPr>
            <w:r w:rsidRPr="00A96C81">
              <w:rPr>
                <w:b/>
                <w:color w:val="000000"/>
              </w:rPr>
              <w:t>NOTE:</w:t>
            </w:r>
            <w:r w:rsidRPr="00596F1D">
              <w:rPr>
                <w:color w:val="000000"/>
              </w:rPr>
              <w:t xml:space="preserve"> Grants are awarded in three categories based on the level of experience, funding, and expectations. The categories are Promising (Prom.), Practitioner (Prac.), and Demonstration (Demo).  </w:t>
            </w:r>
          </w:p>
        </w:tc>
      </w:tr>
      <w:tr w:rsidR="009D1AF9" w:rsidRPr="00596F1D" w14:paraId="37AEA639" w14:textId="77777777" w:rsidTr="00BF3427">
        <w:trPr>
          <w:gridBefore w:val="1"/>
          <w:wBefore w:w="30" w:type="dxa"/>
        </w:trPr>
        <w:tc>
          <w:tcPr>
            <w:tcW w:w="5508" w:type="dxa"/>
            <w:gridSpan w:val="2"/>
            <w:tcBorders>
              <w:top w:val="nil"/>
              <w:left w:val="nil"/>
              <w:bottom w:val="nil"/>
              <w:right w:val="nil"/>
            </w:tcBorders>
          </w:tcPr>
          <w:p w14:paraId="5EF9A0E4" w14:textId="77777777" w:rsidR="009D1AF9" w:rsidRPr="00A96C81" w:rsidRDefault="009D1AF9" w:rsidP="00A96C81">
            <w:pPr>
              <w:rPr>
                <w:b/>
              </w:rPr>
            </w:pPr>
            <w:r w:rsidRPr="00A96C81">
              <w:rPr>
                <w:b/>
              </w:rPr>
              <w:t xml:space="preserve">NUMBER OF PROPOSALS RECEIVED: </w:t>
            </w:r>
          </w:p>
        </w:tc>
        <w:tc>
          <w:tcPr>
            <w:tcW w:w="5382" w:type="dxa"/>
            <w:gridSpan w:val="4"/>
            <w:tcBorders>
              <w:top w:val="nil"/>
              <w:left w:val="nil"/>
              <w:bottom w:val="nil"/>
              <w:right w:val="nil"/>
            </w:tcBorders>
          </w:tcPr>
          <w:p w14:paraId="299E444A" w14:textId="3276DC79" w:rsidR="009D1AF9" w:rsidRPr="00596F1D" w:rsidRDefault="009D1AF9" w:rsidP="00A96C81">
            <w:r w:rsidRPr="00596F1D">
              <w:t>21 Applicants/47 sites (14 Prom./28 Prac./5 Dem.)</w:t>
            </w:r>
          </w:p>
        </w:tc>
      </w:tr>
      <w:tr w:rsidR="009D1AF9" w:rsidRPr="00596F1D" w14:paraId="0FB83F46" w14:textId="77777777" w:rsidTr="00BF3427">
        <w:trPr>
          <w:gridBefore w:val="1"/>
          <w:wBefore w:w="30" w:type="dxa"/>
          <w:trHeight w:val="423"/>
        </w:trPr>
        <w:tc>
          <w:tcPr>
            <w:tcW w:w="5508" w:type="dxa"/>
            <w:gridSpan w:val="2"/>
            <w:tcBorders>
              <w:top w:val="nil"/>
              <w:left w:val="nil"/>
              <w:bottom w:val="nil"/>
              <w:right w:val="nil"/>
            </w:tcBorders>
          </w:tcPr>
          <w:p w14:paraId="422B9C4B" w14:textId="77777777" w:rsidR="009D1AF9" w:rsidRPr="00A96C81" w:rsidRDefault="009D1AF9" w:rsidP="00A96C81">
            <w:pPr>
              <w:rPr>
                <w:b/>
              </w:rPr>
            </w:pPr>
            <w:r w:rsidRPr="00A96C81">
              <w:rPr>
                <w:b/>
              </w:rPr>
              <w:t xml:space="preserve">NUMBER OF PROPOSALS RECOMMENDED: </w:t>
            </w:r>
          </w:p>
        </w:tc>
        <w:tc>
          <w:tcPr>
            <w:tcW w:w="5382" w:type="dxa"/>
            <w:gridSpan w:val="4"/>
            <w:tcBorders>
              <w:top w:val="nil"/>
              <w:left w:val="nil"/>
              <w:bottom w:val="nil"/>
              <w:right w:val="nil"/>
            </w:tcBorders>
          </w:tcPr>
          <w:p w14:paraId="1E17BCF2" w14:textId="457B0BF3" w:rsidR="009D1AF9" w:rsidRPr="00596F1D" w:rsidRDefault="009D1AF9" w:rsidP="00A96C81">
            <w:r w:rsidRPr="00596F1D">
              <w:t>19 Applicants*/38 sites (14 Prom./21 Prac./3 Dem.)</w:t>
            </w:r>
          </w:p>
        </w:tc>
      </w:tr>
      <w:tr w:rsidR="009D1AF9" w:rsidRPr="00596F1D" w14:paraId="1F737167" w14:textId="77777777" w:rsidTr="00BF3427">
        <w:trPr>
          <w:gridBefore w:val="1"/>
          <w:wBefore w:w="30" w:type="dxa"/>
        </w:trPr>
        <w:tc>
          <w:tcPr>
            <w:tcW w:w="5508" w:type="dxa"/>
            <w:gridSpan w:val="2"/>
            <w:tcBorders>
              <w:top w:val="nil"/>
              <w:left w:val="nil"/>
              <w:bottom w:val="nil"/>
              <w:right w:val="nil"/>
            </w:tcBorders>
          </w:tcPr>
          <w:p w14:paraId="2A600C1D" w14:textId="77777777" w:rsidR="009D1AF9" w:rsidRPr="00A96C81" w:rsidRDefault="009D1AF9" w:rsidP="00A96C81">
            <w:pPr>
              <w:rPr>
                <w:b/>
              </w:rPr>
            </w:pPr>
            <w:r w:rsidRPr="00A96C81">
              <w:rPr>
                <w:b/>
              </w:rPr>
              <w:t xml:space="preserve">NUMBER OF PROPOSALS NOT RECOMMENDED: </w:t>
            </w:r>
          </w:p>
        </w:tc>
        <w:tc>
          <w:tcPr>
            <w:tcW w:w="5382" w:type="dxa"/>
            <w:gridSpan w:val="4"/>
            <w:tcBorders>
              <w:top w:val="nil"/>
              <w:left w:val="nil"/>
              <w:bottom w:val="nil"/>
              <w:right w:val="nil"/>
            </w:tcBorders>
          </w:tcPr>
          <w:p w14:paraId="41BD8A67" w14:textId="7026D5FE" w:rsidR="009D1AF9" w:rsidRPr="00596F1D" w:rsidRDefault="009D1AF9" w:rsidP="00A96C81">
            <w:r w:rsidRPr="00596F1D">
              <w:t xml:space="preserve">5 Applicants*/9 sites </w:t>
            </w:r>
          </w:p>
        </w:tc>
      </w:tr>
      <w:tr w:rsidR="009D1AF9" w:rsidRPr="00596F1D" w14:paraId="606F68BA" w14:textId="77777777" w:rsidTr="00BF3427">
        <w:trPr>
          <w:gridBefore w:val="1"/>
          <w:wBefore w:w="30" w:type="dxa"/>
        </w:trPr>
        <w:tc>
          <w:tcPr>
            <w:tcW w:w="10890" w:type="dxa"/>
            <w:gridSpan w:val="6"/>
            <w:tcBorders>
              <w:top w:val="nil"/>
              <w:left w:val="nil"/>
              <w:bottom w:val="nil"/>
              <w:right w:val="nil"/>
            </w:tcBorders>
          </w:tcPr>
          <w:p w14:paraId="2AD24A0C" w14:textId="77777777" w:rsidR="009D1AF9" w:rsidRPr="00596F1D" w:rsidRDefault="009D1AF9" w:rsidP="00A96C81">
            <w:r w:rsidRPr="00596F1D">
              <w:rPr>
                <w:i/>
              </w:rPr>
              <w:t>*NOTE:3 applicants with multiple proposed sites each had 1 not funded</w:t>
            </w:r>
          </w:p>
        </w:tc>
      </w:tr>
      <w:tr w:rsidR="009D1AF9" w:rsidRPr="00596F1D" w14:paraId="167B69D7" w14:textId="77777777" w:rsidTr="00BF3427">
        <w:trPr>
          <w:gridBefore w:val="1"/>
          <w:wBefore w:w="30" w:type="dxa"/>
          <w:cantSplit/>
        </w:trPr>
        <w:tc>
          <w:tcPr>
            <w:tcW w:w="10890" w:type="dxa"/>
            <w:gridSpan w:val="6"/>
            <w:tcBorders>
              <w:top w:val="nil"/>
              <w:left w:val="nil"/>
              <w:bottom w:val="nil"/>
              <w:right w:val="nil"/>
            </w:tcBorders>
          </w:tcPr>
          <w:p w14:paraId="2D119484" w14:textId="346E56CB" w:rsidR="009D1AF9" w:rsidRPr="00596F1D" w:rsidRDefault="009D1AF9" w:rsidP="00A96C81">
            <w:r w:rsidRPr="00A96C81">
              <w:rPr>
                <w:b/>
              </w:rPr>
              <w:t>RESULT OF FUNDING:</w:t>
            </w:r>
            <w:r w:rsidRPr="00596F1D">
              <w:t xml:space="preserve"> This funding will support districts and partners in implementing OST programming and activities at 32 sites, and ELT programs and activities at 4 schools. This programming will provide students with engaging core content instruction, project-based and/or service-learning experiences, and opportunities for academic enrichment. In addition, the funded sites will serve as mentors, models, and resources for other programs across the Commonwealth. These programs will engage with various community partners to support students’ learning, as well as support social emotional learning and physical development.  Approximately 7,000 students will benefit from programs and services supported through this funding. Grant awards range from $58,704 to $402,853.</w:t>
            </w:r>
          </w:p>
        </w:tc>
      </w:tr>
      <w:tr w:rsidR="00BF3427" w:rsidRPr="00596F1D" w14:paraId="18A2D712" w14:textId="77777777" w:rsidTr="00BF3427">
        <w:trPr>
          <w:gridBefore w:val="1"/>
          <w:wBefore w:w="30" w:type="dxa"/>
          <w:cantSplit/>
        </w:trPr>
        <w:tc>
          <w:tcPr>
            <w:tcW w:w="10890" w:type="dxa"/>
            <w:gridSpan w:val="6"/>
            <w:tcBorders>
              <w:top w:val="nil"/>
              <w:left w:val="nil"/>
              <w:bottom w:val="nil"/>
              <w:right w:val="nil"/>
            </w:tcBorders>
          </w:tcPr>
          <w:p w14:paraId="0CBF0EAE" w14:textId="77777777" w:rsidR="00BF3427" w:rsidRPr="00A96C81" w:rsidRDefault="00BF3427" w:rsidP="00A96C81">
            <w:pPr>
              <w:rPr>
                <w:b/>
              </w:rPr>
            </w:pPr>
          </w:p>
        </w:tc>
      </w:tr>
      <w:tr w:rsidR="009D1AF9" w:rsidRPr="00A96C81" w14:paraId="4A86BB84"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30" w:type="dxa"/>
          <w:cantSplit/>
          <w:trHeight w:val="417"/>
          <w:jc w:val="center"/>
        </w:trPr>
        <w:tc>
          <w:tcPr>
            <w:tcW w:w="9504" w:type="dxa"/>
            <w:gridSpan w:val="5"/>
            <w:tcBorders>
              <w:top w:val="single" w:sz="6" w:space="0" w:color="auto"/>
              <w:left w:val="single" w:sz="6" w:space="0" w:color="auto"/>
              <w:bottom w:val="double" w:sz="4" w:space="0" w:color="auto"/>
              <w:right w:val="single" w:sz="6" w:space="0" w:color="auto"/>
            </w:tcBorders>
          </w:tcPr>
          <w:p w14:paraId="17982770" w14:textId="77777777" w:rsidR="009D1AF9" w:rsidRPr="00A96C81" w:rsidRDefault="009D1AF9" w:rsidP="00BF3427">
            <w:pPr>
              <w:jc w:val="center"/>
              <w:rPr>
                <w:b/>
                <w:color w:val="000000"/>
              </w:rPr>
            </w:pPr>
            <w:r w:rsidRPr="00A96C81">
              <w:rPr>
                <w:b/>
                <w:color w:val="000000"/>
              </w:rPr>
              <w:t>RECIPIENTS/SITES</w:t>
            </w:r>
          </w:p>
        </w:tc>
        <w:tc>
          <w:tcPr>
            <w:tcW w:w="1386" w:type="dxa"/>
            <w:tcBorders>
              <w:top w:val="single" w:sz="6" w:space="0" w:color="auto"/>
              <w:left w:val="single" w:sz="6" w:space="0" w:color="auto"/>
              <w:bottom w:val="double" w:sz="4" w:space="0" w:color="auto"/>
              <w:right w:val="single" w:sz="6" w:space="0" w:color="auto"/>
            </w:tcBorders>
          </w:tcPr>
          <w:p w14:paraId="432DAE5B" w14:textId="77777777" w:rsidR="009D1AF9" w:rsidRPr="00A96C81" w:rsidRDefault="009D1AF9" w:rsidP="00A96C81">
            <w:pPr>
              <w:rPr>
                <w:b/>
                <w:color w:val="000000"/>
              </w:rPr>
            </w:pPr>
            <w:r w:rsidRPr="00A96C81">
              <w:rPr>
                <w:b/>
                <w:color w:val="000000"/>
              </w:rPr>
              <w:t>AMOUNTS</w:t>
            </w:r>
          </w:p>
        </w:tc>
      </w:tr>
      <w:tr w:rsidR="009D1AF9" w:rsidRPr="00596F1D" w14:paraId="0447A5E9"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2DD4845B" w14:textId="77777777" w:rsidR="009D1AF9" w:rsidRPr="00596F1D" w:rsidRDefault="009D1AF9" w:rsidP="00BF3427">
            <w:pPr>
              <w:rPr>
                <w:color w:val="000000"/>
              </w:rPr>
            </w:pPr>
            <w:r w:rsidRPr="00596F1D">
              <w:rPr>
                <w:color w:val="000000"/>
              </w:rPr>
              <w:t xml:space="preserve">Athol YMCA </w:t>
            </w:r>
          </w:p>
          <w:p w14:paraId="4CE662E3" w14:textId="77777777" w:rsidR="009D1AF9" w:rsidRPr="00596F1D" w:rsidRDefault="009D1AF9" w:rsidP="00BF3427">
            <w:pPr>
              <w:rPr>
                <w:color w:val="000000"/>
              </w:rPr>
            </w:pPr>
            <w:r w:rsidRPr="00596F1D">
              <w:rPr>
                <w:color w:val="000000"/>
              </w:rPr>
              <w:t>OST- Athol Comm. Elementary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3D6C7169" w14:textId="32C1128E" w:rsidR="009D1AF9" w:rsidRPr="00596F1D" w:rsidRDefault="00A96C81" w:rsidP="00BF3427">
            <w:pPr>
              <w:rPr>
                <w:bCs/>
                <w:color w:val="000000"/>
              </w:rPr>
            </w:pPr>
            <w:r>
              <w:rPr>
                <w:bCs/>
                <w:color w:val="000000"/>
              </w:rPr>
              <w:t xml:space="preserve">       </w:t>
            </w:r>
            <w:r w:rsidR="009D1AF9" w:rsidRPr="00596F1D">
              <w:rPr>
                <w:bCs/>
                <w:color w:val="000000"/>
              </w:rPr>
              <w:t xml:space="preserve">$123,250 </w:t>
            </w:r>
          </w:p>
        </w:tc>
      </w:tr>
      <w:tr w:rsidR="009D1AF9" w:rsidRPr="00596F1D" w14:paraId="716491D2"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4BB48A2D" w14:textId="77777777" w:rsidR="009D1AF9" w:rsidRPr="00596F1D" w:rsidRDefault="009D1AF9" w:rsidP="00BF3427">
            <w:pPr>
              <w:rPr>
                <w:color w:val="000000"/>
              </w:rPr>
            </w:pPr>
            <w:r w:rsidRPr="00596F1D">
              <w:rPr>
                <w:color w:val="000000"/>
              </w:rPr>
              <w:t xml:space="preserve">Berkshire Hills Regional School District </w:t>
            </w:r>
          </w:p>
          <w:p w14:paraId="6825B278" w14:textId="77777777" w:rsidR="009D1AF9" w:rsidRPr="00596F1D" w:rsidRDefault="009D1AF9" w:rsidP="00BF3427">
            <w:pPr>
              <w:rPr>
                <w:color w:val="000000"/>
              </w:rPr>
            </w:pPr>
            <w:r w:rsidRPr="00596F1D">
              <w:rPr>
                <w:color w:val="000000"/>
              </w:rPr>
              <w:t xml:space="preserve">OST -Muddy Brook Elementary $95,370[Prac.]; Monument Valley Middle School $95,370 [Prac.] + $20,000 </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093C826F" w14:textId="28744298" w:rsidR="009D1AF9" w:rsidRPr="00596F1D" w:rsidRDefault="00A96C81" w:rsidP="00BF3427">
            <w:pPr>
              <w:rPr>
                <w:color w:val="000000"/>
              </w:rPr>
            </w:pPr>
            <w:r>
              <w:rPr>
                <w:color w:val="000000"/>
              </w:rPr>
              <w:t xml:space="preserve">       $</w:t>
            </w:r>
            <w:r w:rsidR="009D1AF9" w:rsidRPr="00596F1D">
              <w:rPr>
                <w:color w:val="000000"/>
              </w:rPr>
              <w:t>210,740</w:t>
            </w:r>
          </w:p>
        </w:tc>
      </w:tr>
      <w:tr w:rsidR="009D1AF9" w:rsidRPr="00596F1D" w14:paraId="62A650EA"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3A3B19A7" w14:textId="77777777" w:rsidR="009D1AF9" w:rsidRPr="00596F1D" w:rsidRDefault="009D1AF9" w:rsidP="00BF3427">
            <w:pPr>
              <w:rPr>
                <w:color w:val="000000"/>
              </w:rPr>
            </w:pPr>
            <w:r w:rsidRPr="00596F1D">
              <w:rPr>
                <w:color w:val="000000"/>
              </w:rPr>
              <w:t>Boston Public Schools</w:t>
            </w:r>
          </w:p>
          <w:p w14:paraId="0853F8F5" w14:textId="77777777" w:rsidR="009D1AF9" w:rsidRPr="00596F1D" w:rsidRDefault="009D1AF9" w:rsidP="00BF3427">
            <w:pPr>
              <w:rPr>
                <w:color w:val="000000"/>
              </w:rPr>
            </w:pPr>
            <w:r w:rsidRPr="00596F1D">
              <w:rPr>
                <w:color w:val="000000"/>
              </w:rPr>
              <w:t>OST- Hennigan Elementary -$112,200 [Prac.]</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188287F4" w14:textId="7E9D0D2B" w:rsidR="009D1AF9" w:rsidRPr="00596F1D" w:rsidRDefault="00A96C81" w:rsidP="00BF3427">
            <w:pPr>
              <w:rPr>
                <w:color w:val="000000"/>
              </w:rPr>
            </w:pPr>
            <w:r>
              <w:rPr>
                <w:color w:val="000000"/>
              </w:rPr>
              <w:t xml:space="preserve">       $</w:t>
            </w:r>
            <w:r w:rsidR="009D1AF9" w:rsidRPr="00596F1D">
              <w:rPr>
                <w:color w:val="000000"/>
              </w:rPr>
              <w:t>112,200</w:t>
            </w:r>
          </w:p>
        </w:tc>
      </w:tr>
      <w:tr w:rsidR="009D1AF9" w:rsidRPr="00596F1D" w14:paraId="75C4290B"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217B0078" w14:textId="77777777" w:rsidR="009D1AF9" w:rsidRPr="00596F1D" w:rsidRDefault="009D1AF9" w:rsidP="00BF3427">
            <w:pPr>
              <w:rPr>
                <w:color w:val="000000"/>
              </w:rPr>
            </w:pPr>
            <w:r w:rsidRPr="00596F1D">
              <w:rPr>
                <w:color w:val="000000"/>
              </w:rPr>
              <w:t xml:space="preserve">Brockton Public Schools </w:t>
            </w:r>
          </w:p>
          <w:p w14:paraId="06CDBECF" w14:textId="77777777" w:rsidR="009D1AF9" w:rsidRPr="00596F1D" w:rsidRDefault="009D1AF9" w:rsidP="00BF3427">
            <w:pPr>
              <w:rPr>
                <w:color w:val="000000"/>
              </w:rPr>
            </w:pPr>
            <w:r w:rsidRPr="00596F1D">
              <w:rPr>
                <w:color w:val="000000"/>
              </w:rPr>
              <w:t>OST Downey Elementary $106,250 + $10,000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1E1DBC0E" w14:textId="40722CA2" w:rsidR="009D1AF9" w:rsidRPr="00596F1D" w:rsidRDefault="00A96C81" w:rsidP="00BF3427">
            <w:pPr>
              <w:rPr>
                <w:color w:val="000000"/>
              </w:rPr>
            </w:pPr>
            <w:r>
              <w:rPr>
                <w:color w:val="000000"/>
              </w:rPr>
              <w:t xml:space="preserve">       $</w:t>
            </w:r>
            <w:r w:rsidR="009D1AF9" w:rsidRPr="00596F1D">
              <w:rPr>
                <w:color w:val="000000"/>
              </w:rPr>
              <w:t>116,250</w:t>
            </w:r>
          </w:p>
        </w:tc>
      </w:tr>
      <w:tr w:rsidR="009D1AF9" w:rsidRPr="00596F1D" w14:paraId="141440C3"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01678189" w14:textId="77777777" w:rsidR="009D1AF9" w:rsidRPr="00596F1D" w:rsidRDefault="009D1AF9" w:rsidP="00BF3427">
            <w:pPr>
              <w:rPr>
                <w:color w:val="000000"/>
              </w:rPr>
            </w:pPr>
            <w:r w:rsidRPr="00596F1D">
              <w:rPr>
                <w:color w:val="000000"/>
              </w:rPr>
              <w:t>Collaborative for Educational Services –</w:t>
            </w:r>
          </w:p>
          <w:p w14:paraId="7AE12607" w14:textId="77777777" w:rsidR="009D1AF9" w:rsidRPr="00596F1D" w:rsidRDefault="009D1AF9" w:rsidP="00BF3427">
            <w:pPr>
              <w:rPr>
                <w:color w:val="000000"/>
              </w:rPr>
            </w:pPr>
            <w:r w:rsidRPr="00596F1D">
              <w:rPr>
                <w:color w:val="000000"/>
              </w:rPr>
              <w:t>OST -Easthampton High School - $123,250 [Prom.]; Memorial Elementary, W Springfield $63,580 [Pract.]; Greenfield High School-$63,580 + $10,000 [Prac.]; Coburn Elementary, W. Springfield $50,000 [Demo.]</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2A7CE2C4" w14:textId="02249F5E" w:rsidR="009D1AF9" w:rsidRPr="00596F1D" w:rsidDel="00CB1380" w:rsidRDefault="00A96C81" w:rsidP="00BF3427">
            <w:pPr>
              <w:rPr>
                <w:color w:val="000000"/>
              </w:rPr>
            </w:pPr>
            <w:r>
              <w:rPr>
                <w:color w:val="000000"/>
              </w:rPr>
              <w:t xml:space="preserve">       $</w:t>
            </w:r>
            <w:r w:rsidR="009D1AF9" w:rsidRPr="00596F1D">
              <w:rPr>
                <w:color w:val="000000"/>
              </w:rPr>
              <w:t>310,410</w:t>
            </w:r>
          </w:p>
        </w:tc>
      </w:tr>
      <w:tr w:rsidR="009D1AF9" w:rsidRPr="00596F1D" w14:paraId="4FE841A5"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68053E39" w14:textId="77777777" w:rsidR="009D1AF9" w:rsidRPr="00596F1D" w:rsidRDefault="009D1AF9" w:rsidP="00BF3427">
            <w:pPr>
              <w:rPr>
                <w:color w:val="000000"/>
              </w:rPr>
            </w:pPr>
            <w:r w:rsidRPr="00596F1D">
              <w:rPr>
                <w:color w:val="000000"/>
              </w:rPr>
              <w:t xml:space="preserve">The Community Group, Lawrence                                                                                                               </w:t>
            </w:r>
          </w:p>
          <w:p w14:paraId="2C30F231" w14:textId="77777777" w:rsidR="009D1AF9" w:rsidRPr="00596F1D" w:rsidRDefault="009D1AF9" w:rsidP="00BF3427">
            <w:pPr>
              <w:rPr>
                <w:color w:val="000000"/>
              </w:rPr>
            </w:pPr>
            <w:r w:rsidRPr="00596F1D">
              <w:rPr>
                <w:color w:val="000000"/>
              </w:rPr>
              <w:t>OST -Tarbox Elementary $123,250 [Prom.]; Parthum Elementary- $</w:t>
            </w:r>
            <w:r w:rsidRPr="00596F1D">
              <w:t xml:space="preserve"> </w:t>
            </w:r>
            <w:r w:rsidRPr="00596F1D">
              <w:rPr>
                <w:color w:val="000000"/>
              </w:rPr>
              <w:t>80,918 [Prac.]</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6CC80156" w14:textId="15135CA9" w:rsidR="009D1AF9" w:rsidRPr="00596F1D" w:rsidRDefault="00A96C81" w:rsidP="00BF3427">
            <w:pPr>
              <w:rPr>
                <w:color w:val="000000"/>
              </w:rPr>
            </w:pPr>
            <w:r>
              <w:rPr>
                <w:color w:val="000000"/>
              </w:rPr>
              <w:t xml:space="preserve">       $</w:t>
            </w:r>
            <w:r w:rsidR="009D1AF9" w:rsidRPr="00596F1D">
              <w:rPr>
                <w:color w:val="000000"/>
              </w:rPr>
              <w:t>204,168</w:t>
            </w:r>
          </w:p>
        </w:tc>
      </w:tr>
      <w:tr w:rsidR="009D1AF9" w:rsidRPr="00596F1D" w14:paraId="33345C6B"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1C2B2518" w14:textId="77777777" w:rsidR="009D1AF9" w:rsidRPr="00596F1D" w:rsidRDefault="009D1AF9" w:rsidP="00BF3427">
            <w:pPr>
              <w:rPr>
                <w:color w:val="000000"/>
              </w:rPr>
            </w:pPr>
            <w:r w:rsidRPr="00596F1D">
              <w:rPr>
                <w:color w:val="000000"/>
              </w:rPr>
              <w:lastRenderedPageBreak/>
              <w:t xml:space="preserve">Fall River Public Schools </w:t>
            </w:r>
          </w:p>
          <w:p w14:paraId="3E3ACE81" w14:textId="77777777" w:rsidR="009D1AF9" w:rsidRPr="00596F1D" w:rsidRDefault="009D1AF9" w:rsidP="00BF3427">
            <w:pPr>
              <w:rPr>
                <w:color w:val="000000"/>
              </w:rPr>
            </w:pPr>
            <w:r w:rsidRPr="00596F1D">
              <w:rPr>
                <w:color w:val="000000"/>
              </w:rPr>
              <w:t>OST- Fonseca Elementary</w:t>
            </w:r>
            <w:r w:rsidRPr="00596F1D">
              <w:t xml:space="preserve"> $</w:t>
            </w:r>
            <w:r w:rsidRPr="00596F1D">
              <w:rPr>
                <w:color w:val="000000"/>
              </w:rPr>
              <w:t>106,250 [Prom.]</w:t>
            </w:r>
          </w:p>
          <w:p w14:paraId="7110FAF5" w14:textId="77777777" w:rsidR="009D1AF9" w:rsidRPr="00596F1D" w:rsidRDefault="009D1AF9" w:rsidP="00BF3427">
            <w:pPr>
              <w:rPr>
                <w:color w:val="000000"/>
              </w:rPr>
            </w:pPr>
            <w:r w:rsidRPr="00596F1D">
              <w:rPr>
                <w:color w:val="000000"/>
              </w:rPr>
              <w:t>ELT- Morton Middle School 229,033 School Year/$20,000 Summer [Prac.]</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33788FE0" w14:textId="796FAF55" w:rsidR="009D1AF9" w:rsidRPr="00596F1D" w:rsidRDefault="00A96C81" w:rsidP="00BF3427">
            <w:pPr>
              <w:rPr>
                <w:color w:val="000000"/>
              </w:rPr>
            </w:pPr>
            <w:r>
              <w:rPr>
                <w:color w:val="000000"/>
              </w:rPr>
              <w:t xml:space="preserve">       $</w:t>
            </w:r>
            <w:r w:rsidR="009D1AF9" w:rsidRPr="00596F1D">
              <w:rPr>
                <w:color w:val="000000"/>
              </w:rPr>
              <w:t xml:space="preserve">355,283 </w:t>
            </w:r>
          </w:p>
        </w:tc>
      </w:tr>
      <w:tr w:rsidR="009D1AF9" w:rsidRPr="00596F1D" w14:paraId="6B4C099D"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7ACA38C1" w14:textId="77777777" w:rsidR="009D1AF9" w:rsidRPr="00596F1D" w:rsidRDefault="009D1AF9" w:rsidP="00BF3427">
            <w:pPr>
              <w:rPr>
                <w:color w:val="000000"/>
              </w:rPr>
            </w:pPr>
            <w:r w:rsidRPr="00596F1D">
              <w:rPr>
                <w:color w:val="000000"/>
              </w:rPr>
              <w:t xml:space="preserve">Fitchburg Public Schools </w:t>
            </w:r>
          </w:p>
          <w:p w14:paraId="3AF033AF" w14:textId="77777777" w:rsidR="009D1AF9" w:rsidRPr="00596F1D" w:rsidRDefault="009D1AF9" w:rsidP="00BF3427">
            <w:pPr>
              <w:rPr>
                <w:color w:val="000000"/>
              </w:rPr>
            </w:pPr>
            <w:r w:rsidRPr="00596F1D">
              <w:rPr>
                <w:color w:val="000000"/>
              </w:rPr>
              <w:t>OST –South Street Elementary School</w:t>
            </w:r>
            <w:r w:rsidRPr="00596F1D" w:rsidDel="00CB1380">
              <w:rPr>
                <w:color w:val="000000"/>
              </w:rPr>
              <w:t xml:space="preserve"> </w:t>
            </w:r>
            <w:r w:rsidRPr="00596F1D">
              <w:rPr>
                <w:color w:val="000000"/>
              </w:rPr>
              <w:t>$106,250+ $10,000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2BFB85E2" w14:textId="2BD4AFF8" w:rsidR="009D1AF9" w:rsidRPr="00596F1D" w:rsidRDefault="00A96C81" w:rsidP="00BF3427">
            <w:pPr>
              <w:rPr>
                <w:color w:val="000000"/>
              </w:rPr>
            </w:pPr>
            <w:r>
              <w:rPr>
                <w:color w:val="000000"/>
              </w:rPr>
              <w:t xml:space="preserve">       $</w:t>
            </w:r>
            <w:r w:rsidR="009D1AF9" w:rsidRPr="00596F1D">
              <w:rPr>
                <w:color w:val="000000"/>
              </w:rPr>
              <w:t>116,250</w:t>
            </w:r>
          </w:p>
        </w:tc>
      </w:tr>
      <w:tr w:rsidR="009D1AF9" w:rsidRPr="00596F1D" w14:paraId="298E8ED1"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5F19B60F" w14:textId="77777777" w:rsidR="009D1AF9" w:rsidRPr="00596F1D" w:rsidRDefault="009D1AF9" w:rsidP="00BF3427">
            <w:pPr>
              <w:rPr>
                <w:color w:val="000000"/>
              </w:rPr>
            </w:pPr>
            <w:r w:rsidRPr="00596F1D">
              <w:rPr>
                <w:color w:val="000000"/>
              </w:rPr>
              <w:t xml:space="preserve">For Kids Only </w:t>
            </w:r>
          </w:p>
          <w:p w14:paraId="786A382F" w14:textId="77777777" w:rsidR="009D1AF9" w:rsidRPr="00596F1D" w:rsidRDefault="009D1AF9" w:rsidP="00BF3427">
            <w:pPr>
              <w:rPr>
                <w:color w:val="000000"/>
              </w:rPr>
            </w:pPr>
            <w:r w:rsidRPr="00596F1D">
              <w:rPr>
                <w:color w:val="000000"/>
              </w:rPr>
              <w:t>OST- Sokowlowski Elementary, Chelsea $123,250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1DFA6201" w14:textId="12E154AC" w:rsidR="009D1AF9" w:rsidRPr="00596F1D" w:rsidRDefault="00A96C81" w:rsidP="00BF3427">
            <w:pPr>
              <w:rPr>
                <w:color w:val="000000"/>
              </w:rPr>
            </w:pPr>
            <w:r>
              <w:rPr>
                <w:color w:val="000000"/>
              </w:rPr>
              <w:t xml:space="preserve">       $</w:t>
            </w:r>
            <w:r w:rsidR="009D1AF9" w:rsidRPr="00596F1D">
              <w:rPr>
                <w:color w:val="000000"/>
              </w:rPr>
              <w:t>123,250</w:t>
            </w:r>
          </w:p>
        </w:tc>
      </w:tr>
      <w:tr w:rsidR="009D1AF9" w:rsidRPr="00596F1D" w14:paraId="3ECB3F10"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5D09A238" w14:textId="77777777" w:rsidR="009D1AF9" w:rsidRPr="00596F1D" w:rsidRDefault="009D1AF9" w:rsidP="00BF3427">
            <w:pPr>
              <w:rPr>
                <w:color w:val="000000"/>
              </w:rPr>
            </w:pPr>
            <w:r w:rsidRPr="00596F1D">
              <w:rPr>
                <w:color w:val="000000"/>
              </w:rPr>
              <w:t xml:space="preserve">Haverhill Public Schools </w:t>
            </w:r>
          </w:p>
          <w:p w14:paraId="55A12452" w14:textId="77777777" w:rsidR="009D1AF9" w:rsidRPr="00596F1D" w:rsidRDefault="009D1AF9" w:rsidP="00BF3427">
            <w:pPr>
              <w:rPr>
                <w:color w:val="000000"/>
              </w:rPr>
            </w:pPr>
            <w:r w:rsidRPr="00596F1D">
              <w:rPr>
                <w:color w:val="000000"/>
              </w:rPr>
              <w:t xml:space="preserve">OST -Whittier Middle School $123,250 [Prom.]; Tilton K-4 $80,667 [Prac.]; Golden Hill K-4 $80,667 [Prac.] + $30,000 </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21FB3FCC" w14:textId="34B94773" w:rsidR="009D1AF9" w:rsidRPr="00596F1D" w:rsidRDefault="00A96C81" w:rsidP="00BF3427">
            <w:pPr>
              <w:rPr>
                <w:color w:val="000000"/>
              </w:rPr>
            </w:pPr>
            <w:r>
              <w:rPr>
                <w:color w:val="000000"/>
              </w:rPr>
              <w:t xml:space="preserve">       $</w:t>
            </w:r>
            <w:r w:rsidR="009D1AF9" w:rsidRPr="00596F1D">
              <w:rPr>
                <w:color w:val="000000"/>
              </w:rPr>
              <w:t xml:space="preserve">314,584 </w:t>
            </w:r>
          </w:p>
        </w:tc>
      </w:tr>
      <w:tr w:rsidR="009D1AF9" w:rsidRPr="00596F1D" w14:paraId="53C12DDB"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163F2D5F" w14:textId="77777777" w:rsidR="009D1AF9" w:rsidRPr="00596F1D" w:rsidRDefault="009D1AF9" w:rsidP="00BF3427">
            <w:pPr>
              <w:rPr>
                <w:color w:val="000000"/>
              </w:rPr>
            </w:pPr>
            <w:r w:rsidRPr="00596F1D">
              <w:rPr>
                <w:color w:val="000000"/>
              </w:rPr>
              <w:t xml:space="preserve">Holyoke Public Schools </w:t>
            </w:r>
          </w:p>
          <w:p w14:paraId="10BC3FD9" w14:textId="77777777" w:rsidR="009D1AF9" w:rsidRPr="00596F1D" w:rsidRDefault="009D1AF9" w:rsidP="00BF3427">
            <w:pPr>
              <w:rPr>
                <w:color w:val="000000"/>
              </w:rPr>
            </w:pPr>
            <w:r w:rsidRPr="00596F1D">
              <w:rPr>
                <w:color w:val="000000"/>
              </w:rPr>
              <w:t>ELT- Kelly Elementary $166,133 School Year/$20,000 Summer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20EA335D" w14:textId="2BA5CE36" w:rsidR="009D1AF9" w:rsidRPr="00596F1D" w:rsidRDefault="00A96C81" w:rsidP="00BF3427">
            <w:pPr>
              <w:rPr>
                <w:color w:val="000000"/>
              </w:rPr>
            </w:pPr>
            <w:r>
              <w:rPr>
                <w:color w:val="000000"/>
              </w:rPr>
              <w:t xml:space="preserve">       $</w:t>
            </w:r>
            <w:r w:rsidR="009D1AF9" w:rsidRPr="00596F1D">
              <w:rPr>
                <w:color w:val="000000"/>
              </w:rPr>
              <w:t>186,133</w:t>
            </w:r>
          </w:p>
        </w:tc>
      </w:tr>
      <w:tr w:rsidR="009D1AF9" w:rsidRPr="00596F1D" w14:paraId="2911261C"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350917CE" w14:textId="77777777" w:rsidR="009D1AF9" w:rsidRPr="00596F1D" w:rsidRDefault="009D1AF9" w:rsidP="00BF3427">
            <w:pPr>
              <w:rPr>
                <w:color w:val="000000"/>
              </w:rPr>
            </w:pPr>
            <w:r w:rsidRPr="00596F1D">
              <w:rPr>
                <w:color w:val="000000"/>
              </w:rPr>
              <w:t xml:space="preserve">Lawrence Public Schools </w:t>
            </w:r>
          </w:p>
          <w:p w14:paraId="38E30D3B" w14:textId="77777777" w:rsidR="009D1AF9" w:rsidRPr="00596F1D" w:rsidRDefault="009D1AF9" w:rsidP="00BF3427">
            <w:pPr>
              <w:rPr>
                <w:color w:val="000000"/>
              </w:rPr>
            </w:pPr>
            <w:r w:rsidRPr="00596F1D">
              <w:rPr>
                <w:color w:val="000000"/>
              </w:rPr>
              <w:t>ELT</w:t>
            </w:r>
            <w:r w:rsidRPr="00596F1D">
              <w:t xml:space="preserve"> </w:t>
            </w:r>
            <w:r w:rsidRPr="00596F1D">
              <w:rPr>
                <w:color w:val="000000"/>
              </w:rPr>
              <w:t>Arlington Middle School $89,229 School Year/$20,000 Summer [</w:t>
            </w:r>
            <w:r w:rsidRPr="00596F1D">
              <w:t>Prac.]</w:t>
            </w:r>
            <w:r w:rsidRPr="00596F1D">
              <w:rPr>
                <w:color w:val="000000"/>
              </w:rPr>
              <w:t>; Guillemette Elementary $92,119 + $20,000 Summer [</w:t>
            </w:r>
            <w:r w:rsidRPr="00596F1D">
              <w:t>Prac.]</w:t>
            </w:r>
            <w:r w:rsidRPr="00596F1D">
              <w:rPr>
                <w:color w:val="000000"/>
              </w:rPr>
              <w:t>; Parthum Elementary $110,543 School Year/$20,000 Summer</w:t>
            </w:r>
            <w:r w:rsidRPr="00596F1D">
              <w:t xml:space="preserve"> </w:t>
            </w:r>
            <w:r w:rsidRPr="00596F1D">
              <w:rPr>
                <w:color w:val="000000"/>
              </w:rPr>
              <w:t>[</w:t>
            </w:r>
            <w:r w:rsidRPr="00596F1D">
              <w:t>Prac.]</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797F70A3" w14:textId="2968507A" w:rsidR="009D1AF9" w:rsidRPr="00596F1D" w:rsidRDefault="00A96C81" w:rsidP="00BF3427">
            <w:pPr>
              <w:rPr>
                <w:color w:val="000000"/>
              </w:rPr>
            </w:pPr>
            <w:r>
              <w:rPr>
                <w:color w:val="000000"/>
              </w:rPr>
              <w:t xml:space="preserve">       $</w:t>
            </w:r>
            <w:r w:rsidR="009D1AF9" w:rsidRPr="00596F1D">
              <w:rPr>
                <w:color w:val="000000"/>
              </w:rPr>
              <w:t xml:space="preserve">351,891 </w:t>
            </w:r>
          </w:p>
        </w:tc>
      </w:tr>
      <w:tr w:rsidR="009D1AF9" w:rsidRPr="00596F1D" w14:paraId="7931470E"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11EFD49F" w14:textId="77777777" w:rsidR="009D1AF9" w:rsidRPr="00596F1D" w:rsidRDefault="009D1AF9" w:rsidP="00BF3427">
            <w:pPr>
              <w:rPr>
                <w:color w:val="000000"/>
              </w:rPr>
            </w:pPr>
            <w:r w:rsidRPr="00596F1D">
              <w:rPr>
                <w:color w:val="000000"/>
              </w:rPr>
              <w:t xml:space="preserve">Lowell Public Schools </w:t>
            </w:r>
          </w:p>
          <w:p w14:paraId="38BC8013" w14:textId="77777777" w:rsidR="009D1AF9" w:rsidRPr="00596F1D" w:rsidRDefault="009D1AF9" w:rsidP="00BF3427">
            <w:pPr>
              <w:rPr>
                <w:color w:val="000000"/>
              </w:rPr>
            </w:pPr>
            <w:r w:rsidRPr="00596F1D">
              <w:rPr>
                <w:color w:val="000000"/>
              </w:rPr>
              <w:t xml:space="preserve">OST - Lincoln Elementary $106,250 [Prom]; McAuliffe Elementary $104,763 [Prac.];                    Shaughnessy Elementary $80,920 [Prac.]; Stocklosa Middle School 80,920+ $30,000 </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328A281A" w14:textId="6FC60DD8" w:rsidR="009D1AF9" w:rsidRPr="00596F1D" w:rsidRDefault="00A96C81" w:rsidP="00BF3427">
            <w:pPr>
              <w:rPr>
                <w:color w:val="000000"/>
              </w:rPr>
            </w:pPr>
            <w:r>
              <w:rPr>
                <w:color w:val="000000"/>
              </w:rPr>
              <w:t xml:space="preserve">       $</w:t>
            </w:r>
            <w:r w:rsidR="009D1AF9" w:rsidRPr="00596F1D">
              <w:rPr>
                <w:color w:val="000000"/>
              </w:rPr>
              <w:t xml:space="preserve">402,853 </w:t>
            </w:r>
          </w:p>
        </w:tc>
      </w:tr>
      <w:tr w:rsidR="009D1AF9" w:rsidRPr="00596F1D" w14:paraId="2544A3F4"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727FED94" w14:textId="77777777" w:rsidR="009D1AF9" w:rsidRPr="00596F1D" w:rsidRDefault="009D1AF9" w:rsidP="00BF3427">
            <w:pPr>
              <w:rPr>
                <w:color w:val="000000"/>
              </w:rPr>
            </w:pPr>
            <w:r w:rsidRPr="00596F1D">
              <w:rPr>
                <w:color w:val="000000"/>
              </w:rPr>
              <w:t xml:space="preserve">New Bedford Public Schools </w:t>
            </w:r>
          </w:p>
          <w:p w14:paraId="30CA2C98" w14:textId="77777777" w:rsidR="009D1AF9" w:rsidRPr="00596F1D" w:rsidRDefault="009D1AF9" w:rsidP="00BF3427">
            <w:pPr>
              <w:rPr>
                <w:color w:val="000000"/>
              </w:rPr>
            </w:pPr>
            <w:r w:rsidRPr="00596F1D">
              <w:rPr>
                <w:color w:val="000000"/>
              </w:rPr>
              <w:t>OST- Gomes Elementary $72,036 + $10,000 [Prac.]; Normandin Middle School $72,036 [Prac.]</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571D975D" w14:textId="5B949FDF" w:rsidR="009D1AF9" w:rsidRPr="00596F1D" w:rsidRDefault="00A96C81" w:rsidP="00BF3427">
            <w:pPr>
              <w:rPr>
                <w:color w:val="000000"/>
              </w:rPr>
            </w:pPr>
            <w:r>
              <w:rPr>
                <w:color w:val="000000"/>
              </w:rPr>
              <w:t xml:space="preserve">       $</w:t>
            </w:r>
            <w:r w:rsidR="009D1AF9" w:rsidRPr="00596F1D">
              <w:rPr>
                <w:color w:val="000000"/>
              </w:rPr>
              <w:t xml:space="preserve">154,072 </w:t>
            </w:r>
          </w:p>
        </w:tc>
      </w:tr>
      <w:tr w:rsidR="009D1AF9" w:rsidRPr="00596F1D" w14:paraId="53F38300"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555280F6" w14:textId="77777777" w:rsidR="009D1AF9" w:rsidRPr="00596F1D" w:rsidRDefault="009D1AF9" w:rsidP="00BF3427">
            <w:pPr>
              <w:rPr>
                <w:color w:val="000000"/>
              </w:rPr>
            </w:pPr>
            <w:r w:rsidRPr="00596F1D">
              <w:rPr>
                <w:color w:val="000000"/>
              </w:rPr>
              <w:t xml:space="preserve">Pittsfield Public Schools </w:t>
            </w:r>
          </w:p>
          <w:p w14:paraId="592A357B" w14:textId="77777777" w:rsidR="009D1AF9" w:rsidRPr="00596F1D" w:rsidRDefault="009D1AF9" w:rsidP="00BF3427">
            <w:pPr>
              <w:rPr>
                <w:color w:val="000000"/>
              </w:rPr>
            </w:pPr>
            <w:r w:rsidRPr="00596F1D">
              <w:rPr>
                <w:color w:val="000000"/>
              </w:rPr>
              <w:t>OST- Herberg Middle School $104,763 [Prac.]; Reid Middle School $121,380 [Prac.]; +13,050;                             Morningside Elementary $106,250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4352A0E6" w14:textId="12E44E18" w:rsidR="009D1AF9" w:rsidRPr="00596F1D" w:rsidRDefault="00A96C81" w:rsidP="00BF3427">
            <w:pPr>
              <w:rPr>
                <w:color w:val="000000"/>
              </w:rPr>
            </w:pPr>
            <w:r>
              <w:rPr>
                <w:color w:val="000000"/>
              </w:rPr>
              <w:t xml:space="preserve">       $</w:t>
            </w:r>
            <w:r w:rsidR="009D1AF9" w:rsidRPr="00596F1D">
              <w:rPr>
                <w:color w:val="000000"/>
              </w:rPr>
              <w:t xml:space="preserve">345,443 </w:t>
            </w:r>
          </w:p>
        </w:tc>
      </w:tr>
      <w:tr w:rsidR="009D1AF9" w:rsidRPr="00596F1D" w14:paraId="097938DF"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3FF582F9" w14:textId="77777777" w:rsidR="009D1AF9" w:rsidRPr="00596F1D" w:rsidRDefault="009D1AF9" w:rsidP="00BF3427">
            <w:pPr>
              <w:rPr>
                <w:color w:val="000000"/>
              </w:rPr>
            </w:pPr>
            <w:r w:rsidRPr="00596F1D">
              <w:rPr>
                <w:color w:val="000000"/>
              </w:rPr>
              <w:t xml:space="preserve">Salem Public Schools </w:t>
            </w:r>
          </w:p>
          <w:p w14:paraId="48AE5A7B" w14:textId="77777777" w:rsidR="009D1AF9" w:rsidRPr="00596F1D" w:rsidRDefault="009D1AF9" w:rsidP="00BF3427">
            <w:pPr>
              <w:rPr>
                <w:color w:val="000000"/>
              </w:rPr>
            </w:pPr>
            <w:r w:rsidRPr="00596F1D">
              <w:rPr>
                <w:color w:val="000000"/>
              </w:rPr>
              <w:t>OST- Collins Middle School $121,380 [Prac.]; Horace Mann Lab School $106,250 [Prom.]</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63D1FA39" w14:textId="5394EA10" w:rsidR="009D1AF9" w:rsidRPr="00596F1D" w:rsidRDefault="00A96C81" w:rsidP="00BF3427">
            <w:pPr>
              <w:rPr>
                <w:color w:val="000000"/>
              </w:rPr>
            </w:pPr>
            <w:r>
              <w:rPr>
                <w:color w:val="000000"/>
              </w:rPr>
              <w:t xml:space="preserve">       $</w:t>
            </w:r>
            <w:r w:rsidR="009D1AF9" w:rsidRPr="00596F1D">
              <w:rPr>
                <w:color w:val="000000"/>
              </w:rPr>
              <w:t xml:space="preserve">227,630 </w:t>
            </w:r>
          </w:p>
        </w:tc>
      </w:tr>
      <w:tr w:rsidR="009D1AF9" w:rsidRPr="00596F1D" w14:paraId="26363F6F"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0A878687" w14:textId="77777777" w:rsidR="009D1AF9" w:rsidRPr="00596F1D" w:rsidRDefault="009D1AF9" w:rsidP="00BF3427">
            <w:pPr>
              <w:rPr>
                <w:color w:val="000000"/>
              </w:rPr>
            </w:pPr>
            <w:r w:rsidRPr="00596F1D">
              <w:rPr>
                <w:color w:val="000000"/>
              </w:rPr>
              <w:t>South Shore STARS</w:t>
            </w:r>
          </w:p>
          <w:p w14:paraId="0C408F69" w14:textId="77777777" w:rsidR="009D1AF9" w:rsidRPr="00596F1D" w:rsidRDefault="009D1AF9" w:rsidP="00BF3427">
            <w:pPr>
              <w:rPr>
                <w:color w:val="000000"/>
              </w:rPr>
            </w:pPr>
            <w:r w:rsidRPr="00596F1D">
              <w:rPr>
                <w:color w:val="000000"/>
              </w:rPr>
              <w:t>OST- Randolph HS $58,704 [Demo]</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23CA629F" w14:textId="3B68E691" w:rsidR="009D1AF9" w:rsidRPr="00596F1D" w:rsidRDefault="00A96C81" w:rsidP="00BF3427">
            <w:pPr>
              <w:rPr>
                <w:color w:val="000000"/>
              </w:rPr>
            </w:pPr>
            <w:r>
              <w:rPr>
                <w:color w:val="000000"/>
              </w:rPr>
              <w:t xml:space="preserve">         $</w:t>
            </w:r>
            <w:r w:rsidR="009D1AF9" w:rsidRPr="00596F1D">
              <w:rPr>
                <w:color w:val="000000"/>
              </w:rPr>
              <w:t>58,704</w:t>
            </w:r>
          </w:p>
        </w:tc>
      </w:tr>
      <w:tr w:rsidR="009D1AF9" w:rsidRPr="00596F1D" w14:paraId="07380635"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6" w:space="0" w:color="auto"/>
              <w:right w:val="single" w:sz="6" w:space="0" w:color="auto"/>
            </w:tcBorders>
            <w:vAlign w:val="bottom"/>
          </w:tcPr>
          <w:p w14:paraId="0A2C5EB8" w14:textId="77777777" w:rsidR="009D1AF9" w:rsidRPr="00596F1D" w:rsidRDefault="009D1AF9" w:rsidP="00BF3427">
            <w:pPr>
              <w:rPr>
                <w:color w:val="000000"/>
              </w:rPr>
            </w:pPr>
            <w:r w:rsidRPr="00596F1D">
              <w:rPr>
                <w:color w:val="000000"/>
              </w:rPr>
              <w:t xml:space="preserve">Wareham Public Schools </w:t>
            </w:r>
          </w:p>
          <w:p w14:paraId="633A60B4" w14:textId="77777777" w:rsidR="009D1AF9" w:rsidRPr="00596F1D" w:rsidRDefault="009D1AF9" w:rsidP="00BF3427">
            <w:pPr>
              <w:rPr>
                <w:color w:val="000000"/>
              </w:rPr>
            </w:pPr>
            <w:r w:rsidRPr="00596F1D">
              <w:rPr>
                <w:color w:val="000000"/>
              </w:rPr>
              <w:t xml:space="preserve">OST- Decas Elementary $104,763 [Prac.]; High School $123,250 [Prom.]; Middle School $50,000 [Demo.] + $30,000 </w:t>
            </w:r>
          </w:p>
        </w:tc>
        <w:tc>
          <w:tcPr>
            <w:tcW w:w="1416" w:type="dxa"/>
            <w:gridSpan w:val="2"/>
            <w:tcBorders>
              <w:top w:val="single" w:sz="6" w:space="0" w:color="auto"/>
              <w:left w:val="single" w:sz="6" w:space="0" w:color="auto"/>
              <w:bottom w:val="single" w:sz="6" w:space="0" w:color="auto"/>
              <w:right w:val="single" w:sz="6" w:space="0" w:color="auto"/>
            </w:tcBorders>
            <w:vAlign w:val="bottom"/>
          </w:tcPr>
          <w:p w14:paraId="519CCB81" w14:textId="54C2E59D" w:rsidR="009D1AF9" w:rsidRPr="00596F1D" w:rsidRDefault="00A96C81" w:rsidP="00BF3427">
            <w:pPr>
              <w:rPr>
                <w:color w:val="000000"/>
              </w:rPr>
            </w:pPr>
            <w:r>
              <w:rPr>
                <w:color w:val="000000"/>
              </w:rPr>
              <w:t xml:space="preserve">       $</w:t>
            </w:r>
            <w:r w:rsidR="009D1AF9" w:rsidRPr="00596F1D">
              <w:rPr>
                <w:color w:val="000000"/>
              </w:rPr>
              <w:t xml:space="preserve">308,013 </w:t>
            </w:r>
          </w:p>
        </w:tc>
      </w:tr>
      <w:tr w:rsidR="009D1AF9" w:rsidRPr="00596F1D" w14:paraId="6D93E44F"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504" w:type="dxa"/>
            <w:gridSpan w:val="5"/>
            <w:tcBorders>
              <w:top w:val="single" w:sz="6" w:space="0" w:color="auto"/>
              <w:left w:val="single" w:sz="6" w:space="0" w:color="auto"/>
              <w:bottom w:val="single" w:sz="4" w:space="0" w:color="auto"/>
              <w:right w:val="single" w:sz="6" w:space="0" w:color="auto"/>
            </w:tcBorders>
            <w:vAlign w:val="bottom"/>
          </w:tcPr>
          <w:p w14:paraId="0B52D9C7" w14:textId="77777777" w:rsidR="009D1AF9" w:rsidRPr="00596F1D" w:rsidRDefault="009D1AF9" w:rsidP="00BF3427">
            <w:pPr>
              <w:rPr>
                <w:color w:val="000000"/>
              </w:rPr>
            </w:pPr>
            <w:r w:rsidRPr="00596F1D">
              <w:rPr>
                <w:color w:val="000000"/>
              </w:rPr>
              <w:t>Worcester Public Schools</w:t>
            </w:r>
          </w:p>
          <w:p w14:paraId="04795574" w14:textId="77777777" w:rsidR="009D1AF9" w:rsidRPr="00596F1D" w:rsidRDefault="009D1AF9" w:rsidP="00BF3427">
            <w:pPr>
              <w:rPr>
                <w:color w:val="000000"/>
              </w:rPr>
            </w:pPr>
            <w:r w:rsidRPr="00596F1D">
              <w:rPr>
                <w:color w:val="000000"/>
              </w:rPr>
              <w:t>OST- Burncoat Middle School $106,250 [Prom.] + $10,000</w:t>
            </w:r>
          </w:p>
        </w:tc>
        <w:tc>
          <w:tcPr>
            <w:tcW w:w="1416" w:type="dxa"/>
            <w:gridSpan w:val="2"/>
            <w:tcBorders>
              <w:top w:val="single" w:sz="6" w:space="0" w:color="auto"/>
              <w:left w:val="single" w:sz="6" w:space="0" w:color="auto"/>
              <w:bottom w:val="single" w:sz="4" w:space="0" w:color="auto"/>
              <w:right w:val="single" w:sz="6" w:space="0" w:color="auto"/>
            </w:tcBorders>
            <w:vAlign w:val="bottom"/>
          </w:tcPr>
          <w:p w14:paraId="3DCFF26C" w14:textId="0C188D63" w:rsidR="009D1AF9" w:rsidRPr="00596F1D" w:rsidRDefault="00A96C81" w:rsidP="00BF3427">
            <w:pPr>
              <w:rPr>
                <w:color w:val="000000"/>
              </w:rPr>
            </w:pPr>
            <w:r>
              <w:rPr>
                <w:color w:val="000000"/>
              </w:rPr>
              <w:t xml:space="preserve">       $</w:t>
            </w:r>
            <w:r w:rsidR="009D1AF9" w:rsidRPr="00596F1D">
              <w:rPr>
                <w:color w:val="000000"/>
              </w:rPr>
              <w:t>116,250</w:t>
            </w:r>
          </w:p>
        </w:tc>
      </w:tr>
      <w:tr w:rsidR="009D1AF9" w:rsidRPr="00596F1D" w14:paraId="42E9FAE6" w14:textId="77777777" w:rsidTr="00BF342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3"/>
          <w:jc w:val="center"/>
        </w:trPr>
        <w:tc>
          <w:tcPr>
            <w:tcW w:w="9504" w:type="dxa"/>
            <w:gridSpan w:val="5"/>
            <w:tcBorders>
              <w:top w:val="single" w:sz="4" w:space="0" w:color="auto"/>
              <w:left w:val="single" w:sz="4" w:space="0" w:color="auto"/>
              <w:bottom w:val="single" w:sz="4" w:space="0" w:color="auto"/>
              <w:right w:val="single" w:sz="4" w:space="0" w:color="auto"/>
            </w:tcBorders>
            <w:vAlign w:val="center"/>
          </w:tcPr>
          <w:p w14:paraId="5DAAAB0D" w14:textId="77777777" w:rsidR="009D1AF9" w:rsidRPr="00A96C81" w:rsidRDefault="009D1AF9" w:rsidP="00BF3427">
            <w:pPr>
              <w:rPr>
                <w:b/>
              </w:rPr>
            </w:pPr>
            <w:r w:rsidRPr="00A96C81">
              <w:rPr>
                <w:b/>
              </w:rPr>
              <w:t>TOTAL FEDERAL FUNDS</w:t>
            </w: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7770F167" w14:textId="70EF0DB7" w:rsidR="009D1AF9" w:rsidRPr="00A96C81" w:rsidRDefault="00A96C81" w:rsidP="00BF3427">
            <w:pPr>
              <w:rPr>
                <w:b/>
                <w:color w:val="000000"/>
              </w:rPr>
            </w:pPr>
            <w:r w:rsidRPr="00A96C81">
              <w:rPr>
                <w:b/>
                <w:color w:val="000000"/>
              </w:rPr>
              <w:t xml:space="preserve">    </w:t>
            </w:r>
            <w:r w:rsidR="009D1AF9" w:rsidRPr="00A96C81">
              <w:rPr>
                <w:b/>
                <w:color w:val="000000"/>
              </w:rPr>
              <w:t xml:space="preserve">$4,132,374 </w:t>
            </w:r>
          </w:p>
        </w:tc>
      </w:tr>
    </w:tbl>
    <w:p w14:paraId="254B1469" w14:textId="77777777" w:rsidR="009D1AF9" w:rsidRPr="00596F1D" w:rsidRDefault="009D1AF9" w:rsidP="00A96C81">
      <w:pPr>
        <w:jc w:val="both"/>
        <w:rPr>
          <w:szCs w:val="24"/>
        </w:rPr>
      </w:pPr>
    </w:p>
    <w:p w14:paraId="4C5AC53A" w14:textId="77777777" w:rsidR="009D1AF9" w:rsidRPr="00596F1D" w:rsidRDefault="009D1AF9" w:rsidP="00A96C81">
      <w:pPr>
        <w:pBdr>
          <w:top w:val="nil"/>
          <w:left w:val="nil"/>
          <w:bottom w:val="nil"/>
          <w:right w:val="nil"/>
          <w:between w:val="nil"/>
        </w:pBdr>
        <w:rPr>
          <w:rFonts w:eastAsia="Arial"/>
          <w:color w:val="000000"/>
          <w:szCs w:val="24"/>
        </w:rPr>
      </w:pPr>
    </w:p>
    <w:p w14:paraId="514D2E0B"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8EC2C0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3761955B"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35ABA039"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42E6E38"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4472712"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48B2B761"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0B31D5EA"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1E8250A"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1E1987F"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3A02F91C"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tbl>
      <w:tblPr>
        <w:tblW w:w="10975" w:type="dxa"/>
        <w:tblLayout w:type="fixed"/>
        <w:tblLook w:val="0000" w:firstRow="0" w:lastRow="0" w:firstColumn="0" w:lastColumn="0" w:noHBand="0" w:noVBand="0"/>
      </w:tblPr>
      <w:tblGrid>
        <w:gridCol w:w="3438"/>
        <w:gridCol w:w="2430"/>
        <w:gridCol w:w="3060"/>
        <w:gridCol w:w="2047"/>
      </w:tblGrid>
      <w:tr w:rsidR="00271714" w:rsidRPr="00596F1D" w14:paraId="2382F50D" w14:textId="77777777" w:rsidTr="00271714">
        <w:trPr>
          <w:cantSplit/>
        </w:trPr>
        <w:tc>
          <w:tcPr>
            <w:tcW w:w="3438" w:type="dxa"/>
          </w:tcPr>
          <w:p w14:paraId="1F1B73D3" w14:textId="77777777" w:rsidR="00271714" w:rsidRPr="00A96C81" w:rsidRDefault="00271714" w:rsidP="00A96C81">
            <w:pPr>
              <w:rPr>
                <w:b/>
              </w:rPr>
            </w:pPr>
            <w:r w:rsidRPr="00A96C81">
              <w:rPr>
                <w:b/>
              </w:rPr>
              <w:lastRenderedPageBreak/>
              <w:t xml:space="preserve">NAME OF GRANT PROGRAM:   </w:t>
            </w:r>
          </w:p>
        </w:tc>
        <w:tc>
          <w:tcPr>
            <w:tcW w:w="5490" w:type="dxa"/>
            <w:gridSpan w:val="2"/>
          </w:tcPr>
          <w:p w14:paraId="7B373885" w14:textId="77777777" w:rsidR="00271714" w:rsidRPr="00596F1D" w:rsidRDefault="00271714" w:rsidP="00A96C81">
            <w:pPr>
              <w:pStyle w:val="Heading1"/>
              <w:jc w:val="both"/>
              <w:rPr>
                <w:bCs/>
                <w:szCs w:val="24"/>
              </w:rPr>
            </w:pPr>
            <w:r w:rsidRPr="00596F1D">
              <w:rPr>
                <w:bCs/>
                <w:szCs w:val="24"/>
              </w:rPr>
              <w:t>Massachusetts 21</w:t>
            </w:r>
            <w:r w:rsidRPr="00596F1D">
              <w:rPr>
                <w:bCs/>
                <w:szCs w:val="24"/>
                <w:vertAlign w:val="superscript"/>
              </w:rPr>
              <w:t>st</w:t>
            </w:r>
            <w:r w:rsidRPr="00596F1D">
              <w:rPr>
                <w:bCs/>
                <w:szCs w:val="24"/>
              </w:rPr>
              <w:t xml:space="preserve"> Century Community Learning Centers - Supporting Additional Learning Time (for new sites) </w:t>
            </w:r>
          </w:p>
        </w:tc>
        <w:tc>
          <w:tcPr>
            <w:tcW w:w="2047" w:type="dxa"/>
          </w:tcPr>
          <w:p w14:paraId="1080427A" w14:textId="77777777" w:rsidR="00271714" w:rsidRPr="00596F1D" w:rsidRDefault="00271714" w:rsidP="00A96C81">
            <w:r w:rsidRPr="00A96C81">
              <w:rPr>
                <w:b/>
              </w:rPr>
              <w:t>FUND CODE:</w:t>
            </w:r>
            <w:r w:rsidRPr="00596F1D">
              <w:t xml:space="preserve"> 647</w:t>
            </w:r>
          </w:p>
        </w:tc>
      </w:tr>
      <w:tr w:rsidR="00271714" w:rsidRPr="00596F1D" w14:paraId="5DEC46A1" w14:textId="77777777" w:rsidTr="00271714">
        <w:trPr>
          <w:cantSplit/>
        </w:trPr>
        <w:tc>
          <w:tcPr>
            <w:tcW w:w="3438" w:type="dxa"/>
          </w:tcPr>
          <w:p w14:paraId="71FFA612" w14:textId="77777777" w:rsidR="00271714" w:rsidRPr="00596F1D" w:rsidRDefault="00271714" w:rsidP="00A96C81">
            <w:pPr>
              <w:jc w:val="both"/>
              <w:rPr>
                <w:b/>
                <w:szCs w:val="24"/>
              </w:rPr>
            </w:pPr>
            <w:r w:rsidRPr="00596F1D">
              <w:rPr>
                <w:b/>
                <w:szCs w:val="24"/>
              </w:rPr>
              <w:t xml:space="preserve">FUNDS ALLOCATED:     </w:t>
            </w:r>
          </w:p>
        </w:tc>
        <w:tc>
          <w:tcPr>
            <w:tcW w:w="7537" w:type="dxa"/>
            <w:gridSpan w:val="3"/>
            <w:shd w:val="clear" w:color="auto" w:fill="auto"/>
          </w:tcPr>
          <w:p w14:paraId="77930323" w14:textId="77777777" w:rsidR="00271714" w:rsidRPr="00596F1D" w:rsidRDefault="00271714" w:rsidP="00A96C81">
            <w:pPr>
              <w:jc w:val="both"/>
              <w:rPr>
                <w:szCs w:val="24"/>
              </w:rPr>
            </w:pPr>
            <w:r w:rsidRPr="00596F1D">
              <w:rPr>
                <w:bCs/>
                <w:szCs w:val="24"/>
              </w:rPr>
              <w:fldChar w:fldCharType="begin"/>
            </w:r>
            <w:r w:rsidRPr="00596F1D">
              <w:rPr>
                <w:bCs/>
                <w:szCs w:val="24"/>
              </w:rPr>
              <w:instrText xml:space="preserve"> =SUM(ABOVE) </w:instrText>
            </w:r>
            <w:r w:rsidRPr="00596F1D">
              <w:rPr>
                <w:bCs/>
                <w:szCs w:val="24"/>
              </w:rPr>
              <w:fldChar w:fldCharType="separate"/>
            </w:r>
            <w:r w:rsidRPr="00596F1D">
              <w:rPr>
                <w:bCs/>
                <w:noProof/>
                <w:szCs w:val="24"/>
              </w:rPr>
              <w:t>$</w:t>
            </w:r>
            <w:r w:rsidRPr="00596F1D">
              <w:rPr>
                <w:bCs/>
                <w:szCs w:val="24"/>
              </w:rPr>
              <w:fldChar w:fldCharType="end"/>
            </w:r>
            <w:r w:rsidRPr="00596F1D">
              <w:rPr>
                <w:bCs/>
                <w:szCs w:val="24"/>
              </w:rPr>
              <w:t>2,036,000 (</w:t>
            </w:r>
            <w:r w:rsidRPr="00596F1D">
              <w:rPr>
                <w:szCs w:val="24"/>
              </w:rPr>
              <w:t xml:space="preserve">Federal) </w:t>
            </w:r>
          </w:p>
        </w:tc>
      </w:tr>
      <w:tr w:rsidR="00271714" w:rsidRPr="00596F1D" w14:paraId="711201B7" w14:textId="77777777" w:rsidTr="00271714">
        <w:trPr>
          <w:cantSplit/>
        </w:trPr>
        <w:tc>
          <w:tcPr>
            <w:tcW w:w="3438" w:type="dxa"/>
          </w:tcPr>
          <w:p w14:paraId="4C5E8480" w14:textId="77777777" w:rsidR="00271714" w:rsidRPr="00596F1D" w:rsidRDefault="00271714" w:rsidP="00A96C81">
            <w:pPr>
              <w:jc w:val="both"/>
              <w:rPr>
                <w:b/>
                <w:szCs w:val="24"/>
              </w:rPr>
            </w:pPr>
            <w:r w:rsidRPr="00596F1D">
              <w:rPr>
                <w:b/>
                <w:szCs w:val="24"/>
              </w:rPr>
              <w:t>FUNDS REQUESTED:</w:t>
            </w:r>
          </w:p>
        </w:tc>
        <w:tc>
          <w:tcPr>
            <w:tcW w:w="7537" w:type="dxa"/>
            <w:gridSpan w:val="3"/>
          </w:tcPr>
          <w:p w14:paraId="610DFF8F" w14:textId="77777777" w:rsidR="00271714" w:rsidRPr="00596F1D" w:rsidRDefault="00271714" w:rsidP="00A96C81">
            <w:pPr>
              <w:jc w:val="both"/>
              <w:rPr>
                <w:szCs w:val="24"/>
              </w:rPr>
            </w:pPr>
            <w:r w:rsidRPr="00596F1D">
              <w:rPr>
                <w:szCs w:val="24"/>
              </w:rPr>
              <w:t>$</w:t>
            </w:r>
            <w:r w:rsidRPr="00596F1D">
              <w:rPr>
                <w:bCs/>
                <w:szCs w:val="24"/>
              </w:rPr>
              <w:t>5,125,059</w:t>
            </w:r>
          </w:p>
        </w:tc>
      </w:tr>
      <w:tr w:rsidR="00271714" w:rsidRPr="00596F1D" w14:paraId="405C5A17" w14:textId="77777777" w:rsidTr="00271714">
        <w:trPr>
          <w:cantSplit/>
          <w:trHeight w:val="7208"/>
        </w:trPr>
        <w:tc>
          <w:tcPr>
            <w:tcW w:w="10975" w:type="dxa"/>
            <w:gridSpan w:val="4"/>
          </w:tcPr>
          <w:p w14:paraId="5AD8B17B" w14:textId="55FDED16" w:rsidR="00271714" w:rsidRPr="00596F1D" w:rsidRDefault="00271714" w:rsidP="00A96C81">
            <w:pPr>
              <w:rPr>
                <w:szCs w:val="24"/>
              </w:rPr>
            </w:pPr>
            <w:r w:rsidRPr="00596F1D">
              <w:rPr>
                <w:b/>
                <w:szCs w:val="24"/>
              </w:rPr>
              <w:t>PURPOSE:</w:t>
            </w:r>
            <w:r w:rsidR="00A96C81">
              <w:rPr>
                <w:b/>
                <w:szCs w:val="24"/>
              </w:rPr>
              <w:t xml:space="preserve"> </w:t>
            </w:r>
            <w:r w:rsidRPr="00596F1D">
              <w:rPr>
                <w:szCs w:val="24"/>
              </w:rPr>
              <w:t>The purpose of this competitive grant program is to support the implementation of academically enriching programming during Out-of-School Time (OST) and/or Expanded Learning Time (ELT</w:t>
            </w:r>
            <w:r w:rsidR="00A96C81">
              <w:rPr>
                <w:szCs w:val="24"/>
              </w:rPr>
              <w:t>-</w:t>
            </w:r>
            <w:r w:rsidRPr="00596F1D">
              <w:rPr>
                <w:szCs w:val="24"/>
              </w:rPr>
              <w:t xml:space="preserve"> a longer school day/year for all students) that helps to close proficiency and opportunity gaps, increases student engagement, and contributes to a well-rounded education. </w:t>
            </w:r>
          </w:p>
          <w:p w14:paraId="461D9A05" w14:textId="77777777" w:rsidR="00271714" w:rsidRPr="00596F1D" w:rsidRDefault="00271714" w:rsidP="00A96C81">
            <w:pPr>
              <w:rPr>
                <w:szCs w:val="24"/>
              </w:rPr>
            </w:pPr>
          </w:p>
          <w:p w14:paraId="78AA7F97" w14:textId="097D40B5" w:rsidR="00271714" w:rsidRPr="00596F1D" w:rsidRDefault="00271714" w:rsidP="00A96C81">
            <w:pPr>
              <w:rPr>
                <w:szCs w:val="24"/>
              </w:rPr>
            </w:pPr>
            <w:r w:rsidRPr="00596F1D">
              <w:rPr>
                <w:szCs w:val="24"/>
              </w:rPr>
              <w:t>This programming will provide students with additional engaging instruction, project-based learning (PBL) experiences, and opportunities for academic enrichment.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w:t>
            </w:r>
          </w:p>
          <w:p w14:paraId="3FEDB286" w14:textId="25281FD2" w:rsidR="00271714" w:rsidRPr="00596F1D" w:rsidRDefault="00271714" w:rsidP="00A96C81">
            <w:pPr>
              <w:rPr>
                <w:szCs w:val="24"/>
              </w:rPr>
            </w:pPr>
            <w:r w:rsidRPr="00596F1D">
              <w:rPr>
                <w:color w:val="000000"/>
                <w:szCs w:val="24"/>
              </w:rPr>
              <w:t>Eligible applicants for this grant included school districts, cities and towns, community-based organizations (CBOs), other public or private entities, or a consortium of two (2) or more of such agencies, organizations, or entities. Key grant requirements also included ap</w:t>
            </w:r>
            <w:r w:rsidRPr="00596F1D">
              <w:rPr>
                <w:szCs w:val="24"/>
              </w:rPr>
              <w:t xml:space="preserve">plicants meeting at least one (1) of the following criteria: </w:t>
            </w:r>
          </w:p>
          <w:p w14:paraId="1CE6A376" w14:textId="77777777" w:rsidR="00271714" w:rsidRPr="00596F1D" w:rsidRDefault="00271714" w:rsidP="00A96C81">
            <w:pPr>
              <w:pStyle w:val="ListParagraph"/>
              <w:numPr>
                <w:ilvl w:val="3"/>
                <w:numId w:val="33"/>
              </w:numPr>
              <w:ind w:left="720"/>
              <w:contextualSpacing w:val="0"/>
              <w:rPr>
                <w:color w:val="000000"/>
                <w:sz w:val="24"/>
                <w:szCs w:val="24"/>
              </w:rPr>
            </w:pPr>
            <w:r w:rsidRPr="00596F1D">
              <w:rPr>
                <w:color w:val="000000"/>
                <w:sz w:val="24"/>
                <w:szCs w:val="24"/>
              </w:rPr>
              <w:t>Primarily serve students in schools designated as Title I School-Wide programs; and/or</w:t>
            </w:r>
          </w:p>
          <w:p w14:paraId="5719A51B" w14:textId="1EA5EFFC" w:rsidR="00271714" w:rsidRPr="00596F1D" w:rsidRDefault="00271714" w:rsidP="00A96C81">
            <w:pPr>
              <w:pStyle w:val="ListParagraph"/>
              <w:numPr>
                <w:ilvl w:val="0"/>
                <w:numId w:val="33"/>
              </w:numPr>
              <w:contextualSpacing w:val="0"/>
              <w:rPr>
                <w:color w:val="000000"/>
                <w:sz w:val="24"/>
                <w:szCs w:val="24"/>
              </w:rPr>
            </w:pPr>
            <w:r w:rsidRPr="00596F1D">
              <w:rPr>
                <w:color w:val="000000"/>
                <w:sz w:val="24"/>
                <w:szCs w:val="24"/>
              </w:rPr>
              <w:t>Demonstrate that the applicant serves students in schools with 15</w:t>
            </w:r>
            <w:r w:rsidR="00A96C81">
              <w:rPr>
                <w:color w:val="000000"/>
                <w:sz w:val="24"/>
                <w:szCs w:val="24"/>
              </w:rPr>
              <w:t xml:space="preserve"> percent</w:t>
            </w:r>
            <w:r w:rsidRPr="00596F1D">
              <w:rPr>
                <w:color w:val="000000"/>
                <w:sz w:val="24"/>
                <w:szCs w:val="24"/>
              </w:rPr>
              <w:t xml:space="preserve"> or more economically disadvantaged families as indicated on the Department of Elementary and Secondary Education's (D</w:t>
            </w:r>
            <w:r w:rsidR="009102AD">
              <w:rPr>
                <w:color w:val="000000"/>
                <w:sz w:val="24"/>
                <w:szCs w:val="24"/>
              </w:rPr>
              <w:t>ESE</w:t>
            </w:r>
            <w:r w:rsidRPr="00596F1D">
              <w:rPr>
                <w:color w:val="000000"/>
                <w:sz w:val="24"/>
                <w:szCs w:val="24"/>
              </w:rPr>
              <w:t>) School and District profiles page (</w:t>
            </w:r>
            <w:hyperlink r:id="rId17" w:history="1">
              <w:r w:rsidRPr="00596F1D">
                <w:rPr>
                  <w:rStyle w:val="Hyperlink"/>
                  <w:sz w:val="24"/>
                  <w:szCs w:val="24"/>
                </w:rPr>
                <w:t>http://profiles.doe.mass.edu/</w:t>
              </w:r>
            </w:hyperlink>
            <w:r w:rsidRPr="00596F1D">
              <w:rPr>
                <w:color w:val="000000"/>
                <w:sz w:val="24"/>
                <w:szCs w:val="24"/>
              </w:rPr>
              <w:t>) or through another documented source.</w:t>
            </w:r>
          </w:p>
          <w:p w14:paraId="0DDFE257" w14:textId="77777777" w:rsidR="00271714" w:rsidRPr="00596F1D" w:rsidRDefault="00271714" w:rsidP="00A96C81">
            <w:pPr>
              <w:pStyle w:val="ListParagraph"/>
              <w:rPr>
                <w:color w:val="000000"/>
                <w:sz w:val="24"/>
                <w:szCs w:val="24"/>
              </w:rPr>
            </w:pPr>
          </w:p>
          <w:p w14:paraId="60FADBCD" w14:textId="77777777" w:rsidR="00271714" w:rsidRPr="00596F1D" w:rsidRDefault="00271714" w:rsidP="00A96C81">
            <w:pPr>
              <w:pStyle w:val="ListParagraph"/>
              <w:ind w:left="0"/>
              <w:rPr>
                <w:rStyle w:val="bold"/>
                <w:sz w:val="24"/>
                <w:szCs w:val="24"/>
              </w:rPr>
            </w:pPr>
            <w:r w:rsidRPr="00596F1D">
              <w:rPr>
                <w:color w:val="000000"/>
                <w:sz w:val="24"/>
                <w:szCs w:val="24"/>
              </w:rPr>
              <w:t xml:space="preserve">Applicants were eligible to apply using one of two models allowable through this grant: </w:t>
            </w:r>
          </w:p>
          <w:p w14:paraId="12CF2A28" w14:textId="77777777" w:rsidR="00271714" w:rsidRPr="00596F1D" w:rsidRDefault="00271714" w:rsidP="00A96C81">
            <w:pPr>
              <w:pStyle w:val="ListParagraph"/>
              <w:numPr>
                <w:ilvl w:val="0"/>
                <w:numId w:val="22"/>
              </w:numPr>
              <w:contextualSpacing w:val="0"/>
              <w:rPr>
                <w:sz w:val="24"/>
                <w:szCs w:val="24"/>
              </w:rPr>
            </w:pPr>
            <w:r w:rsidRPr="00596F1D">
              <w:rPr>
                <w:rStyle w:val="bold"/>
                <w:sz w:val="24"/>
                <w:szCs w:val="24"/>
              </w:rPr>
              <w:t>Out-of-School Time (OST): Provide a minimum of 400 hours of out-of-school time programming during the school year and summer for a select population of students.</w:t>
            </w:r>
          </w:p>
          <w:p w14:paraId="3090FC7A" w14:textId="77777777" w:rsidR="00271714" w:rsidRPr="00596F1D" w:rsidRDefault="00271714" w:rsidP="00A96C81">
            <w:pPr>
              <w:pStyle w:val="ListParagraph"/>
              <w:numPr>
                <w:ilvl w:val="0"/>
                <w:numId w:val="22"/>
              </w:numPr>
              <w:contextualSpacing w:val="0"/>
              <w:rPr>
                <w:rStyle w:val="bold"/>
                <w:sz w:val="24"/>
                <w:szCs w:val="24"/>
              </w:rPr>
            </w:pPr>
            <w:r w:rsidRPr="00596F1D">
              <w:rPr>
                <w:rStyle w:val="bold"/>
                <w:sz w:val="24"/>
                <w:szCs w:val="24"/>
              </w:rPr>
              <w:t>Expanded Learning Time (ELT): Offer a total of 300 ELT hours, through restructuring/redesigning the school day and/or year to add a minimum of 180 additional hours for all students as part of the regular school day, AND offering the remaining hours (for a total of 300) to a select population of students during school vacation and/or summer.</w:t>
            </w:r>
          </w:p>
          <w:p w14:paraId="453293C9" w14:textId="79A644E6" w:rsidR="00BF3427" w:rsidRPr="00596F1D" w:rsidRDefault="00271714" w:rsidP="00A96C81">
            <w:pPr>
              <w:rPr>
                <w:i/>
                <w:szCs w:val="24"/>
              </w:rPr>
            </w:pPr>
            <w:r w:rsidRPr="00596F1D">
              <w:rPr>
                <w:i/>
                <w:szCs w:val="24"/>
              </w:rPr>
              <w:t xml:space="preserve">Please note </w:t>
            </w:r>
            <w:r w:rsidR="009102AD">
              <w:rPr>
                <w:i/>
                <w:szCs w:val="24"/>
              </w:rPr>
              <w:t>DESE</w:t>
            </w:r>
            <w:r w:rsidRPr="00596F1D">
              <w:rPr>
                <w:i/>
                <w:szCs w:val="24"/>
              </w:rPr>
              <w:t xml:space="preserve"> did not receive any applications for ELT.</w:t>
            </w:r>
          </w:p>
        </w:tc>
      </w:tr>
      <w:tr w:rsidR="00271714" w:rsidRPr="00596F1D" w14:paraId="173EDB49" w14:textId="77777777" w:rsidTr="00271714">
        <w:tc>
          <w:tcPr>
            <w:tcW w:w="5868" w:type="dxa"/>
            <w:gridSpan w:val="2"/>
          </w:tcPr>
          <w:p w14:paraId="31F8F68E" w14:textId="77777777" w:rsidR="00271714" w:rsidRPr="00596F1D" w:rsidRDefault="00271714" w:rsidP="00A96C81">
            <w:pPr>
              <w:rPr>
                <w:b/>
                <w:szCs w:val="24"/>
              </w:rPr>
            </w:pPr>
            <w:r w:rsidRPr="00596F1D">
              <w:rPr>
                <w:b/>
                <w:szCs w:val="24"/>
              </w:rPr>
              <w:t xml:space="preserve">NUMBER OF PROPOSALS RECEIVED: </w:t>
            </w:r>
          </w:p>
        </w:tc>
        <w:tc>
          <w:tcPr>
            <w:tcW w:w="5107" w:type="dxa"/>
            <w:gridSpan w:val="2"/>
          </w:tcPr>
          <w:p w14:paraId="37176307" w14:textId="77777777" w:rsidR="00271714" w:rsidRPr="00596F1D" w:rsidRDefault="00271714" w:rsidP="00A96C81">
            <w:pPr>
              <w:jc w:val="both"/>
              <w:rPr>
                <w:szCs w:val="24"/>
              </w:rPr>
            </w:pPr>
            <w:r w:rsidRPr="00596F1D">
              <w:rPr>
                <w:szCs w:val="24"/>
              </w:rPr>
              <w:t>23 (for 29 schools/sites) (29 OST/0 ELT)</w:t>
            </w:r>
          </w:p>
        </w:tc>
      </w:tr>
      <w:tr w:rsidR="00271714" w:rsidRPr="00596F1D" w14:paraId="1AC958D7" w14:textId="77777777" w:rsidTr="00271714">
        <w:trPr>
          <w:trHeight w:val="224"/>
        </w:trPr>
        <w:tc>
          <w:tcPr>
            <w:tcW w:w="5868" w:type="dxa"/>
            <w:gridSpan w:val="2"/>
          </w:tcPr>
          <w:p w14:paraId="616F4DE5" w14:textId="77777777" w:rsidR="00271714" w:rsidRPr="00596F1D" w:rsidRDefault="00271714" w:rsidP="00A96C81">
            <w:pPr>
              <w:jc w:val="both"/>
              <w:rPr>
                <w:b/>
                <w:szCs w:val="24"/>
              </w:rPr>
            </w:pPr>
            <w:r w:rsidRPr="00596F1D">
              <w:rPr>
                <w:b/>
                <w:szCs w:val="24"/>
              </w:rPr>
              <w:t xml:space="preserve">NUMBER OF PROPOSALS RECOMMENDED: </w:t>
            </w:r>
          </w:p>
        </w:tc>
        <w:tc>
          <w:tcPr>
            <w:tcW w:w="5107" w:type="dxa"/>
            <w:gridSpan w:val="2"/>
          </w:tcPr>
          <w:p w14:paraId="060C23E2" w14:textId="77777777" w:rsidR="00271714" w:rsidRPr="00596F1D" w:rsidRDefault="00271714" w:rsidP="00A96C81">
            <w:pPr>
              <w:jc w:val="both"/>
              <w:rPr>
                <w:szCs w:val="24"/>
              </w:rPr>
            </w:pPr>
            <w:r w:rsidRPr="00596F1D">
              <w:rPr>
                <w:szCs w:val="24"/>
              </w:rPr>
              <w:t xml:space="preserve">12 (for 12 schools/sites) </w:t>
            </w:r>
          </w:p>
        </w:tc>
      </w:tr>
      <w:tr w:rsidR="00271714" w:rsidRPr="00596F1D" w14:paraId="2A7B427E" w14:textId="77777777" w:rsidTr="00271714">
        <w:tc>
          <w:tcPr>
            <w:tcW w:w="5868" w:type="dxa"/>
            <w:gridSpan w:val="2"/>
          </w:tcPr>
          <w:p w14:paraId="3961EB60" w14:textId="77777777" w:rsidR="00271714" w:rsidRPr="00596F1D" w:rsidRDefault="00271714" w:rsidP="00A96C81">
            <w:pPr>
              <w:jc w:val="both"/>
              <w:rPr>
                <w:b/>
                <w:szCs w:val="24"/>
              </w:rPr>
            </w:pPr>
            <w:r w:rsidRPr="00596F1D">
              <w:rPr>
                <w:b/>
                <w:szCs w:val="24"/>
              </w:rPr>
              <w:t xml:space="preserve">NUMBER OF PROPOSALS NOT RECOMMENDED: </w:t>
            </w:r>
          </w:p>
        </w:tc>
        <w:tc>
          <w:tcPr>
            <w:tcW w:w="5107" w:type="dxa"/>
            <w:gridSpan w:val="2"/>
          </w:tcPr>
          <w:p w14:paraId="7C8F8F59" w14:textId="77777777" w:rsidR="00271714" w:rsidRPr="00596F1D" w:rsidRDefault="00271714" w:rsidP="00A96C81">
            <w:pPr>
              <w:jc w:val="both"/>
              <w:rPr>
                <w:szCs w:val="24"/>
              </w:rPr>
            </w:pPr>
            <w:r w:rsidRPr="00596F1D">
              <w:rPr>
                <w:szCs w:val="24"/>
              </w:rPr>
              <w:t xml:space="preserve">11 (for 17 schools/sites) </w:t>
            </w:r>
          </w:p>
        </w:tc>
      </w:tr>
      <w:tr w:rsidR="00271714" w:rsidRPr="00596F1D" w14:paraId="424A6C97" w14:textId="77777777" w:rsidTr="00271714">
        <w:trPr>
          <w:cantSplit/>
        </w:trPr>
        <w:tc>
          <w:tcPr>
            <w:tcW w:w="10975" w:type="dxa"/>
            <w:gridSpan w:val="4"/>
          </w:tcPr>
          <w:p w14:paraId="55B2AAAC" w14:textId="3DE9E0DF" w:rsidR="00271714" w:rsidRPr="00596F1D" w:rsidRDefault="00271714" w:rsidP="00A96C81">
            <w:pPr>
              <w:rPr>
                <w:szCs w:val="24"/>
              </w:rPr>
            </w:pPr>
            <w:r w:rsidRPr="00596F1D">
              <w:rPr>
                <w:b/>
                <w:szCs w:val="24"/>
              </w:rPr>
              <w:t xml:space="preserve">RESULT OF FUNDING: </w:t>
            </w:r>
            <w:r w:rsidRPr="00596F1D">
              <w:rPr>
                <w:szCs w:val="24"/>
              </w:rPr>
              <w:t xml:space="preserve">This funding will support 12 districts/agencies in implementing academically enriching out- of school-time programs and activities at 12 schools/sites. This programming will provide students with opportunities to deepen their learning through project based learning experiences, and academically enriching programming. In addition, funds will support training, planning and professional development for adults to make better use of time with students and maximize student outcomes. These programs will also engage with various community partners to support students’ learning, and social/emotional and physical development. Approximately 5,000 students will benefit from programs and services supported through this funding. Grant awards range from $111,000 to $190,000 per year for up to three years. Applicants were eligible to apply for up to an additional $15,000 to support transporting students home from the OST program. </w:t>
            </w:r>
          </w:p>
        </w:tc>
      </w:tr>
    </w:tbl>
    <w:p w14:paraId="072292A8" w14:textId="036087D7" w:rsidR="002F5704" w:rsidRDefault="002F5704" w:rsidP="00271714">
      <w:pPr>
        <w:jc w:val="both"/>
        <w:rPr>
          <w:szCs w:val="24"/>
        </w:rPr>
      </w:pPr>
    </w:p>
    <w:p w14:paraId="2947F469" w14:textId="4878278D" w:rsidR="00BF3427" w:rsidRDefault="00BF3427" w:rsidP="00271714">
      <w:pPr>
        <w:jc w:val="both"/>
        <w:rPr>
          <w:szCs w:val="24"/>
        </w:rPr>
      </w:pPr>
    </w:p>
    <w:p w14:paraId="44922A08" w14:textId="7EE3B197" w:rsidR="00BF3427" w:rsidRDefault="00BF3427" w:rsidP="00271714">
      <w:pPr>
        <w:jc w:val="both"/>
        <w:rPr>
          <w:szCs w:val="24"/>
        </w:rPr>
      </w:pPr>
    </w:p>
    <w:p w14:paraId="0020E84B" w14:textId="77777777" w:rsidR="009614ED" w:rsidRPr="00596F1D" w:rsidRDefault="009614ED" w:rsidP="00271714">
      <w:pPr>
        <w:jc w:val="both"/>
        <w:rPr>
          <w:szCs w:val="24"/>
        </w:rPr>
      </w:pPr>
    </w:p>
    <w:tbl>
      <w:tblPr>
        <w:tblW w:w="10882" w:type="dxa"/>
        <w:jc w:val="center"/>
        <w:tblLayout w:type="fixed"/>
        <w:tblCellMar>
          <w:left w:w="30" w:type="dxa"/>
          <w:right w:w="30" w:type="dxa"/>
        </w:tblCellMar>
        <w:tblLook w:val="0000" w:firstRow="0" w:lastRow="0" w:firstColumn="0" w:lastColumn="0" w:noHBand="0" w:noVBand="0"/>
      </w:tblPr>
      <w:tblGrid>
        <w:gridCol w:w="9555"/>
        <w:gridCol w:w="1327"/>
      </w:tblGrid>
      <w:tr w:rsidR="00271714" w:rsidRPr="00596F1D" w14:paraId="74913B02" w14:textId="77777777" w:rsidTr="002F5704">
        <w:trPr>
          <w:cantSplit/>
          <w:trHeight w:val="264"/>
          <w:jc w:val="center"/>
        </w:trPr>
        <w:tc>
          <w:tcPr>
            <w:tcW w:w="9555" w:type="dxa"/>
            <w:tcBorders>
              <w:top w:val="single" w:sz="6" w:space="0" w:color="auto"/>
              <w:left w:val="single" w:sz="6" w:space="0" w:color="auto"/>
              <w:bottom w:val="double" w:sz="4" w:space="0" w:color="auto"/>
              <w:right w:val="single" w:sz="6" w:space="0" w:color="auto"/>
            </w:tcBorders>
          </w:tcPr>
          <w:p w14:paraId="4B6EB210" w14:textId="77777777" w:rsidR="00271714" w:rsidRPr="00596F1D" w:rsidRDefault="00271714" w:rsidP="002F5704">
            <w:pPr>
              <w:jc w:val="center"/>
              <w:rPr>
                <w:b/>
                <w:color w:val="000000"/>
                <w:szCs w:val="24"/>
              </w:rPr>
            </w:pPr>
            <w:r w:rsidRPr="00596F1D">
              <w:rPr>
                <w:b/>
                <w:color w:val="000000"/>
                <w:szCs w:val="24"/>
              </w:rPr>
              <w:lastRenderedPageBreak/>
              <w:t>RECIPIENTS</w:t>
            </w:r>
          </w:p>
        </w:tc>
        <w:tc>
          <w:tcPr>
            <w:tcW w:w="1327" w:type="dxa"/>
            <w:tcBorders>
              <w:top w:val="single" w:sz="6" w:space="0" w:color="auto"/>
              <w:left w:val="single" w:sz="6" w:space="0" w:color="auto"/>
              <w:bottom w:val="double" w:sz="4" w:space="0" w:color="auto"/>
              <w:right w:val="single" w:sz="6" w:space="0" w:color="auto"/>
            </w:tcBorders>
          </w:tcPr>
          <w:p w14:paraId="70B1EAFF" w14:textId="77777777" w:rsidR="00271714" w:rsidRPr="00596F1D" w:rsidRDefault="00271714" w:rsidP="00271714">
            <w:pPr>
              <w:spacing w:before="60" w:after="60"/>
              <w:jc w:val="center"/>
              <w:rPr>
                <w:b/>
                <w:color w:val="000000"/>
                <w:szCs w:val="24"/>
              </w:rPr>
            </w:pPr>
            <w:r w:rsidRPr="00596F1D">
              <w:rPr>
                <w:b/>
                <w:color w:val="000000"/>
                <w:szCs w:val="24"/>
              </w:rPr>
              <w:t>AMOUNTS</w:t>
            </w:r>
          </w:p>
        </w:tc>
      </w:tr>
      <w:tr w:rsidR="00271714" w:rsidRPr="00596F1D" w14:paraId="5E48458D"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0291BE08" w14:textId="77777777" w:rsidR="00271714" w:rsidRPr="00596F1D" w:rsidRDefault="00271714" w:rsidP="002F5704">
            <w:pPr>
              <w:rPr>
                <w:color w:val="000000"/>
                <w:szCs w:val="24"/>
              </w:rPr>
            </w:pPr>
            <w:r w:rsidRPr="00596F1D">
              <w:rPr>
                <w:color w:val="000000"/>
                <w:szCs w:val="24"/>
              </w:rPr>
              <w:t xml:space="preserve">Berkshire Hills Regional School District [Monument Mountain High School $175,000 + $15,000] </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2C33E797" w14:textId="77777777" w:rsidR="00271714" w:rsidRPr="00596F1D" w:rsidRDefault="00271714" w:rsidP="00271714">
            <w:pPr>
              <w:jc w:val="right"/>
              <w:rPr>
                <w:szCs w:val="24"/>
              </w:rPr>
            </w:pPr>
            <w:r w:rsidRPr="00596F1D">
              <w:rPr>
                <w:color w:val="000000"/>
                <w:szCs w:val="24"/>
              </w:rPr>
              <w:t>$190,000</w:t>
            </w:r>
          </w:p>
        </w:tc>
      </w:tr>
      <w:tr w:rsidR="00271714" w:rsidRPr="00596F1D" w14:paraId="1E4EDD87"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5A11DD3" w14:textId="77777777" w:rsidR="00271714" w:rsidRPr="00596F1D" w:rsidRDefault="00271714" w:rsidP="002F5704">
            <w:pPr>
              <w:rPr>
                <w:color w:val="000000"/>
                <w:szCs w:val="24"/>
              </w:rPr>
            </w:pPr>
            <w:r w:rsidRPr="00596F1D">
              <w:rPr>
                <w:color w:val="000000"/>
                <w:szCs w:val="24"/>
              </w:rPr>
              <w:t>Boston Public Schools [Lila Fredrick Pilot Middle School $175,000 + $15,000]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6101D4D5" w14:textId="0EF35209" w:rsidR="00271714" w:rsidRPr="00596F1D" w:rsidRDefault="002F5704" w:rsidP="00271714">
            <w:pPr>
              <w:jc w:val="right"/>
              <w:rPr>
                <w:szCs w:val="24"/>
              </w:rPr>
            </w:pPr>
            <w:r>
              <w:rPr>
                <w:color w:val="000000"/>
                <w:szCs w:val="24"/>
              </w:rPr>
              <w:t>$</w:t>
            </w:r>
            <w:r w:rsidR="00271714" w:rsidRPr="00596F1D">
              <w:rPr>
                <w:color w:val="000000"/>
                <w:szCs w:val="24"/>
              </w:rPr>
              <w:t>190,000</w:t>
            </w:r>
          </w:p>
        </w:tc>
      </w:tr>
      <w:tr w:rsidR="00271714" w:rsidRPr="00596F1D" w14:paraId="71DBD0A4"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529537F8" w14:textId="77777777" w:rsidR="00271714" w:rsidRPr="00596F1D" w:rsidRDefault="00271714" w:rsidP="002F5704">
            <w:pPr>
              <w:rPr>
                <w:color w:val="000000"/>
                <w:szCs w:val="24"/>
              </w:rPr>
            </w:pPr>
            <w:r w:rsidRPr="00596F1D">
              <w:rPr>
                <w:color w:val="000000"/>
                <w:szCs w:val="24"/>
              </w:rPr>
              <w:t xml:space="preserve">Boys &amp; Girls Club of Greater Westfield [Franklin Avenue Elementary] </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4190FA36" w14:textId="279ED77F" w:rsidR="00271714" w:rsidRPr="00596F1D" w:rsidRDefault="002F5704" w:rsidP="00271714">
            <w:pPr>
              <w:jc w:val="right"/>
              <w:rPr>
                <w:szCs w:val="24"/>
              </w:rPr>
            </w:pPr>
            <w:r>
              <w:rPr>
                <w:color w:val="000000"/>
                <w:szCs w:val="24"/>
              </w:rPr>
              <w:t>$</w:t>
            </w:r>
            <w:r w:rsidR="00271714" w:rsidRPr="00596F1D">
              <w:rPr>
                <w:color w:val="000000"/>
                <w:szCs w:val="24"/>
              </w:rPr>
              <w:t>140,000</w:t>
            </w:r>
          </w:p>
        </w:tc>
      </w:tr>
      <w:tr w:rsidR="00271714" w:rsidRPr="00596F1D" w14:paraId="1A175851"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18E01A6B" w14:textId="77777777" w:rsidR="00271714" w:rsidRPr="00596F1D" w:rsidRDefault="00271714" w:rsidP="002F5704">
            <w:pPr>
              <w:rPr>
                <w:color w:val="000000"/>
                <w:szCs w:val="24"/>
              </w:rPr>
            </w:pPr>
            <w:r w:rsidRPr="00596F1D">
              <w:rPr>
                <w:szCs w:val="24"/>
              </w:rPr>
              <w:t xml:space="preserve">Brockton Public Schools [East Middle School </w:t>
            </w:r>
            <w:r w:rsidRPr="00596F1D">
              <w:rPr>
                <w:color w:val="000000"/>
                <w:szCs w:val="24"/>
              </w:rPr>
              <w:t>$175,000 + $15,000]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686231A4" w14:textId="13BDEDC5" w:rsidR="00271714" w:rsidRPr="00596F1D" w:rsidRDefault="002F5704" w:rsidP="00271714">
            <w:pPr>
              <w:jc w:val="right"/>
              <w:rPr>
                <w:szCs w:val="24"/>
              </w:rPr>
            </w:pPr>
            <w:r>
              <w:rPr>
                <w:color w:val="000000"/>
                <w:szCs w:val="24"/>
              </w:rPr>
              <w:t>$</w:t>
            </w:r>
            <w:r w:rsidR="00271714" w:rsidRPr="00596F1D">
              <w:rPr>
                <w:color w:val="000000"/>
                <w:szCs w:val="24"/>
              </w:rPr>
              <w:t>190,000</w:t>
            </w:r>
          </w:p>
        </w:tc>
      </w:tr>
      <w:tr w:rsidR="00271714" w:rsidRPr="00596F1D" w14:paraId="4C66F898"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0CA3D8F2" w14:textId="77777777" w:rsidR="00271714" w:rsidRPr="00596F1D" w:rsidRDefault="00271714" w:rsidP="002F5704">
            <w:pPr>
              <w:rPr>
                <w:color w:val="000000"/>
                <w:szCs w:val="24"/>
              </w:rPr>
            </w:pPr>
            <w:r w:rsidRPr="00596F1D">
              <w:rPr>
                <w:color w:val="000000"/>
                <w:szCs w:val="24"/>
              </w:rPr>
              <w:t>Camp Fire North Shore [Washington Elementary, Lynn]</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04C67444" w14:textId="78574EBE" w:rsidR="00271714" w:rsidRPr="00596F1D" w:rsidRDefault="002F5704" w:rsidP="00271714">
            <w:pPr>
              <w:jc w:val="right"/>
              <w:rPr>
                <w:szCs w:val="24"/>
              </w:rPr>
            </w:pPr>
            <w:r>
              <w:rPr>
                <w:szCs w:val="24"/>
              </w:rPr>
              <w:t>$</w:t>
            </w:r>
            <w:r w:rsidR="00271714" w:rsidRPr="00596F1D">
              <w:rPr>
                <w:szCs w:val="24"/>
              </w:rPr>
              <w:t>125,000</w:t>
            </w:r>
          </w:p>
        </w:tc>
      </w:tr>
      <w:tr w:rsidR="00271714" w:rsidRPr="00596F1D" w14:paraId="0A7D2A54"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55BB949" w14:textId="77777777" w:rsidR="00271714" w:rsidRPr="00596F1D" w:rsidRDefault="00271714" w:rsidP="002F5704">
            <w:pPr>
              <w:rPr>
                <w:color w:val="000000"/>
                <w:szCs w:val="24"/>
              </w:rPr>
            </w:pPr>
            <w:r w:rsidRPr="00596F1D">
              <w:rPr>
                <w:color w:val="000000"/>
                <w:szCs w:val="24"/>
              </w:rPr>
              <w:t>Collaborative for Educational Services [Ware Middle School $175,000 + $15,000]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4ADFE5BC" w14:textId="4874C75C" w:rsidR="00271714" w:rsidRPr="00596F1D" w:rsidRDefault="002F5704" w:rsidP="00271714">
            <w:pPr>
              <w:jc w:val="right"/>
              <w:rPr>
                <w:szCs w:val="24"/>
              </w:rPr>
            </w:pPr>
            <w:r>
              <w:rPr>
                <w:color w:val="000000"/>
                <w:szCs w:val="24"/>
              </w:rPr>
              <w:t>$</w:t>
            </w:r>
            <w:r w:rsidR="00271714" w:rsidRPr="00596F1D">
              <w:rPr>
                <w:color w:val="000000"/>
                <w:szCs w:val="24"/>
              </w:rPr>
              <w:t>190,000</w:t>
            </w:r>
          </w:p>
        </w:tc>
      </w:tr>
      <w:tr w:rsidR="00271714" w:rsidRPr="00596F1D" w14:paraId="3F9214C3"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7ECD817F" w14:textId="77777777" w:rsidR="00271714" w:rsidRPr="00596F1D" w:rsidRDefault="00271714" w:rsidP="002F5704">
            <w:pPr>
              <w:rPr>
                <w:color w:val="000000"/>
                <w:szCs w:val="24"/>
              </w:rPr>
            </w:pPr>
            <w:r w:rsidRPr="00596F1D">
              <w:rPr>
                <w:szCs w:val="24"/>
              </w:rPr>
              <w:t xml:space="preserve">Fall River Public Schools [Henry Lord Community School </w:t>
            </w:r>
            <w:r w:rsidRPr="00596F1D">
              <w:rPr>
                <w:color w:val="000000"/>
                <w:szCs w:val="24"/>
              </w:rPr>
              <w:t>$175,000 + $10,000]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2CEDF30D" w14:textId="4310E379" w:rsidR="00271714" w:rsidRPr="00596F1D" w:rsidRDefault="002F5704" w:rsidP="00271714">
            <w:pPr>
              <w:jc w:val="right"/>
              <w:rPr>
                <w:szCs w:val="24"/>
              </w:rPr>
            </w:pPr>
            <w:r>
              <w:rPr>
                <w:color w:val="000000"/>
                <w:szCs w:val="24"/>
              </w:rPr>
              <w:t>$</w:t>
            </w:r>
            <w:r w:rsidR="00271714" w:rsidRPr="00596F1D">
              <w:rPr>
                <w:color w:val="000000"/>
                <w:szCs w:val="24"/>
              </w:rPr>
              <w:t>185,000</w:t>
            </w:r>
          </w:p>
        </w:tc>
      </w:tr>
      <w:tr w:rsidR="00271714" w:rsidRPr="00596F1D" w14:paraId="47C520A8"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62334AEA" w14:textId="77777777" w:rsidR="00271714" w:rsidRPr="00596F1D" w:rsidRDefault="00271714" w:rsidP="002F5704">
            <w:pPr>
              <w:rPr>
                <w:color w:val="000000"/>
                <w:szCs w:val="24"/>
              </w:rPr>
            </w:pPr>
            <w:r w:rsidRPr="00596F1D">
              <w:rPr>
                <w:szCs w:val="24"/>
              </w:rPr>
              <w:t xml:space="preserve">Lowell Public Schools [Butler Middle School </w:t>
            </w:r>
            <w:r w:rsidRPr="00596F1D">
              <w:rPr>
                <w:color w:val="000000"/>
                <w:szCs w:val="24"/>
              </w:rPr>
              <w:t>$175,000 + $15,000]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64CDD72F" w14:textId="79F364A2" w:rsidR="00271714" w:rsidRPr="00596F1D" w:rsidRDefault="002F5704" w:rsidP="00271714">
            <w:pPr>
              <w:jc w:val="right"/>
              <w:rPr>
                <w:szCs w:val="24"/>
              </w:rPr>
            </w:pPr>
            <w:r>
              <w:rPr>
                <w:color w:val="000000"/>
                <w:szCs w:val="24"/>
              </w:rPr>
              <w:t>$</w:t>
            </w:r>
            <w:r w:rsidR="00271714" w:rsidRPr="00596F1D">
              <w:rPr>
                <w:color w:val="000000"/>
                <w:szCs w:val="24"/>
              </w:rPr>
              <w:t>190,000</w:t>
            </w:r>
          </w:p>
        </w:tc>
      </w:tr>
      <w:tr w:rsidR="00271714" w:rsidRPr="00596F1D" w14:paraId="2C17F3EE"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7082AD29" w14:textId="77777777" w:rsidR="00271714" w:rsidRPr="00596F1D" w:rsidRDefault="00271714" w:rsidP="002F5704">
            <w:pPr>
              <w:rPr>
                <w:color w:val="000000"/>
                <w:szCs w:val="24"/>
              </w:rPr>
            </w:pPr>
            <w:r w:rsidRPr="00596F1D">
              <w:rPr>
                <w:szCs w:val="24"/>
              </w:rPr>
              <w:t>New Bedford Public Schools/School &amp; Main Institute [Parker Elementary $104,000 + $7,000]</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6039FFD2" w14:textId="0968863A" w:rsidR="00271714" w:rsidRPr="00596F1D" w:rsidRDefault="002F5704" w:rsidP="00271714">
            <w:pPr>
              <w:jc w:val="right"/>
              <w:rPr>
                <w:szCs w:val="24"/>
              </w:rPr>
            </w:pPr>
            <w:r>
              <w:rPr>
                <w:szCs w:val="24"/>
              </w:rPr>
              <w:t>$</w:t>
            </w:r>
            <w:r w:rsidR="00271714" w:rsidRPr="00596F1D">
              <w:rPr>
                <w:szCs w:val="24"/>
              </w:rPr>
              <w:t>111,000</w:t>
            </w:r>
          </w:p>
        </w:tc>
      </w:tr>
      <w:tr w:rsidR="00271714" w:rsidRPr="00596F1D" w14:paraId="4B94CA00"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DF5C6BB" w14:textId="77777777" w:rsidR="00271714" w:rsidRPr="00596F1D" w:rsidRDefault="00271714" w:rsidP="002F5704">
            <w:pPr>
              <w:rPr>
                <w:color w:val="000000"/>
                <w:szCs w:val="24"/>
              </w:rPr>
            </w:pPr>
            <w:r w:rsidRPr="00596F1D">
              <w:rPr>
                <w:szCs w:val="24"/>
              </w:rPr>
              <w:t>Old Sturbridge Village (Sturbridge)</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48D5C288" w14:textId="09F21DCA" w:rsidR="00271714" w:rsidRPr="00596F1D" w:rsidRDefault="002F5704" w:rsidP="00271714">
            <w:pPr>
              <w:jc w:val="right"/>
              <w:rPr>
                <w:szCs w:val="24"/>
              </w:rPr>
            </w:pPr>
            <w:r>
              <w:rPr>
                <w:szCs w:val="24"/>
              </w:rPr>
              <w:t>$</w:t>
            </w:r>
            <w:r w:rsidR="00271714" w:rsidRPr="00596F1D">
              <w:rPr>
                <w:szCs w:val="24"/>
              </w:rPr>
              <w:t>175,000</w:t>
            </w:r>
          </w:p>
        </w:tc>
      </w:tr>
      <w:tr w:rsidR="00271714" w:rsidRPr="00596F1D" w14:paraId="662DC5FF"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26163FBD" w14:textId="77777777" w:rsidR="00271714" w:rsidRPr="00596F1D" w:rsidRDefault="00271714" w:rsidP="002F5704">
            <w:pPr>
              <w:rPr>
                <w:color w:val="000000"/>
                <w:szCs w:val="24"/>
              </w:rPr>
            </w:pPr>
            <w:r w:rsidRPr="00596F1D">
              <w:rPr>
                <w:szCs w:val="24"/>
              </w:rPr>
              <w:t>Springfield Department of Parks, Buildings and Recreation [Samuel Bowles Elementary School, Springfield]</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3E97F20E" w14:textId="286D8322" w:rsidR="00271714" w:rsidRPr="00596F1D" w:rsidRDefault="002F5704" w:rsidP="00271714">
            <w:pPr>
              <w:jc w:val="right"/>
              <w:rPr>
                <w:bCs/>
                <w:szCs w:val="24"/>
              </w:rPr>
            </w:pPr>
            <w:r>
              <w:rPr>
                <w:szCs w:val="24"/>
              </w:rPr>
              <w:t>$</w:t>
            </w:r>
            <w:r w:rsidR="00271714" w:rsidRPr="00596F1D">
              <w:rPr>
                <w:szCs w:val="24"/>
              </w:rPr>
              <w:t>175,000</w:t>
            </w:r>
          </w:p>
        </w:tc>
      </w:tr>
      <w:tr w:rsidR="00271714" w:rsidRPr="00596F1D" w14:paraId="6BCAD62E" w14:textId="77777777" w:rsidTr="002F5704">
        <w:trPr>
          <w:cantSplit/>
          <w:trHeight w:val="389"/>
          <w:jc w:val="center"/>
        </w:trPr>
        <w:tc>
          <w:tcPr>
            <w:tcW w:w="9555" w:type="dxa"/>
            <w:tcBorders>
              <w:top w:val="single" w:sz="4" w:space="0" w:color="auto"/>
              <w:left w:val="single" w:sz="6" w:space="0" w:color="auto"/>
              <w:bottom w:val="single" w:sz="6" w:space="0" w:color="auto"/>
              <w:right w:val="single" w:sz="6" w:space="0" w:color="auto"/>
            </w:tcBorders>
            <w:shd w:val="clear" w:color="auto" w:fill="auto"/>
            <w:vAlign w:val="bottom"/>
          </w:tcPr>
          <w:p w14:paraId="0511A959" w14:textId="77777777" w:rsidR="00271714" w:rsidRPr="00596F1D" w:rsidRDefault="00271714" w:rsidP="002F5704">
            <w:pPr>
              <w:rPr>
                <w:color w:val="000000"/>
                <w:szCs w:val="24"/>
              </w:rPr>
            </w:pPr>
            <w:r w:rsidRPr="00596F1D">
              <w:rPr>
                <w:szCs w:val="24"/>
              </w:rPr>
              <w:t>Worcester Public Schools [Vernon Hill]</w:t>
            </w:r>
          </w:p>
        </w:tc>
        <w:tc>
          <w:tcPr>
            <w:tcW w:w="1327" w:type="dxa"/>
            <w:tcBorders>
              <w:top w:val="single" w:sz="4" w:space="0" w:color="auto"/>
              <w:left w:val="single" w:sz="6" w:space="0" w:color="auto"/>
              <w:bottom w:val="single" w:sz="6" w:space="0" w:color="auto"/>
              <w:right w:val="single" w:sz="6" w:space="0" w:color="auto"/>
            </w:tcBorders>
            <w:shd w:val="clear" w:color="auto" w:fill="auto"/>
            <w:vAlign w:val="bottom"/>
          </w:tcPr>
          <w:p w14:paraId="119A696B" w14:textId="0C4C8466" w:rsidR="00271714" w:rsidRPr="00596F1D" w:rsidRDefault="002F5704" w:rsidP="00271714">
            <w:pPr>
              <w:jc w:val="right"/>
              <w:rPr>
                <w:szCs w:val="24"/>
              </w:rPr>
            </w:pPr>
            <w:r>
              <w:rPr>
                <w:szCs w:val="24"/>
              </w:rPr>
              <w:t>$</w:t>
            </w:r>
            <w:r w:rsidR="00271714" w:rsidRPr="00596F1D">
              <w:rPr>
                <w:szCs w:val="24"/>
              </w:rPr>
              <w:t>175,000</w:t>
            </w:r>
          </w:p>
        </w:tc>
      </w:tr>
      <w:tr w:rsidR="00271714" w:rsidRPr="00596F1D" w14:paraId="6E245BFF" w14:textId="77777777" w:rsidTr="002F5704">
        <w:trPr>
          <w:cantSplit/>
          <w:trHeight w:val="468"/>
          <w:jc w:val="center"/>
        </w:trPr>
        <w:tc>
          <w:tcPr>
            <w:tcW w:w="9555" w:type="dxa"/>
            <w:tcBorders>
              <w:top w:val="double" w:sz="6" w:space="0" w:color="auto"/>
              <w:left w:val="single" w:sz="6" w:space="0" w:color="auto"/>
              <w:bottom w:val="single" w:sz="4" w:space="0" w:color="auto"/>
              <w:right w:val="single" w:sz="6" w:space="0" w:color="auto"/>
            </w:tcBorders>
            <w:vAlign w:val="center"/>
          </w:tcPr>
          <w:p w14:paraId="5F879846" w14:textId="77777777" w:rsidR="00271714" w:rsidRPr="00596F1D" w:rsidRDefault="00271714" w:rsidP="002F5704">
            <w:pPr>
              <w:rPr>
                <w:b/>
                <w:szCs w:val="24"/>
              </w:rPr>
            </w:pPr>
            <w:r w:rsidRPr="00596F1D">
              <w:rPr>
                <w:b/>
                <w:szCs w:val="24"/>
              </w:rPr>
              <w:t xml:space="preserve">TOTAL FEDERAL FUNDS </w:t>
            </w:r>
          </w:p>
        </w:tc>
        <w:tc>
          <w:tcPr>
            <w:tcW w:w="1327" w:type="dxa"/>
            <w:tcBorders>
              <w:top w:val="double" w:sz="6" w:space="0" w:color="auto"/>
              <w:left w:val="single" w:sz="6" w:space="0" w:color="auto"/>
              <w:bottom w:val="single" w:sz="4" w:space="0" w:color="auto"/>
              <w:right w:val="single" w:sz="6" w:space="0" w:color="auto"/>
            </w:tcBorders>
            <w:vAlign w:val="center"/>
          </w:tcPr>
          <w:p w14:paraId="6FE98F1E" w14:textId="77777777" w:rsidR="00271714" w:rsidRPr="00596F1D" w:rsidRDefault="00271714" w:rsidP="00271714">
            <w:pPr>
              <w:jc w:val="right"/>
              <w:rPr>
                <w:b/>
                <w:color w:val="000000"/>
                <w:szCs w:val="24"/>
              </w:rPr>
            </w:pPr>
            <w:r w:rsidRPr="00596F1D">
              <w:rPr>
                <w:b/>
                <w:color w:val="000000"/>
                <w:szCs w:val="24"/>
              </w:rPr>
              <w:t>$2,036,000</w:t>
            </w:r>
          </w:p>
        </w:tc>
      </w:tr>
    </w:tbl>
    <w:p w14:paraId="03EA2746" w14:textId="77777777" w:rsidR="00271714" w:rsidRPr="00596F1D" w:rsidRDefault="00271714" w:rsidP="00271714">
      <w:pPr>
        <w:spacing w:before="60" w:after="60"/>
        <w:jc w:val="both"/>
        <w:rPr>
          <w:szCs w:val="24"/>
        </w:rPr>
      </w:pPr>
    </w:p>
    <w:p w14:paraId="48F14F9E"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C883A29"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412C27F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605E5F4"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3B53967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0BFF80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2F9AB8C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DAF5F6A"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2BEC5D65"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25C7B725"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79C9DCE8"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02CA1A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B423066"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547A3C1"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7861EFC3"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0380512"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0277FD8"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660686B"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1B92C0BE"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7F8F3C4"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54AC8FA0"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49E7DC04"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71714" w:rsidRPr="00596F1D" w14:paraId="3B702A72" w14:textId="77777777" w:rsidTr="00271714">
        <w:trPr>
          <w:cantSplit/>
        </w:trPr>
        <w:tc>
          <w:tcPr>
            <w:tcW w:w="3438" w:type="dxa"/>
            <w:tcBorders>
              <w:top w:val="nil"/>
              <w:left w:val="nil"/>
              <w:bottom w:val="nil"/>
              <w:right w:val="nil"/>
            </w:tcBorders>
          </w:tcPr>
          <w:p w14:paraId="5EF06EF3" w14:textId="77777777" w:rsidR="00271714" w:rsidRPr="002F5704" w:rsidRDefault="00271714" w:rsidP="002F5704">
            <w:pPr>
              <w:rPr>
                <w:b/>
              </w:rPr>
            </w:pPr>
            <w:r w:rsidRPr="002F5704">
              <w:rPr>
                <w:b/>
              </w:rPr>
              <w:lastRenderedPageBreak/>
              <w:t xml:space="preserve">NAME OF GRANT PROGRAM:   </w:t>
            </w:r>
          </w:p>
        </w:tc>
        <w:tc>
          <w:tcPr>
            <w:tcW w:w="5040" w:type="dxa"/>
            <w:gridSpan w:val="2"/>
            <w:tcBorders>
              <w:top w:val="nil"/>
              <w:left w:val="nil"/>
              <w:bottom w:val="nil"/>
              <w:right w:val="nil"/>
            </w:tcBorders>
          </w:tcPr>
          <w:p w14:paraId="48DD56E3" w14:textId="77777777" w:rsidR="00271714" w:rsidRPr="002F5704" w:rsidRDefault="00271714" w:rsidP="002F5704">
            <w:pPr>
              <w:pStyle w:val="Heading1"/>
              <w:jc w:val="both"/>
              <w:rPr>
                <w:b w:val="0"/>
                <w:szCs w:val="24"/>
              </w:rPr>
            </w:pPr>
            <w:r w:rsidRPr="002F5704">
              <w:rPr>
                <w:b w:val="0"/>
                <w:szCs w:val="24"/>
              </w:rPr>
              <w:t>Early Grades Literacy Grant Program</w:t>
            </w:r>
          </w:p>
        </w:tc>
        <w:tc>
          <w:tcPr>
            <w:tcW w:w="2430" w:type="dxa"/>
            <w:tcBorders>
              <w:top w:val="nil"/>
              <w:left w:val="nil"/>
              <w:bottom w:val="nil"/>
              <w:right w:val="nil"/>
            </w:tcBorders>
          </w:tcPr>
          <w:p w14:paraId="6E5B30E8" w14:textId="347BDF1D" w:rsidR="00271714" w:rsidRPr="00596F1D" w:rsidRDefault="00271714" w:rsidP="002F5704">
            <w:pPr>
              <w:jc w:val="both"/>
              <w:rPr>
                <w:szCs w:val="24"/>
              </w:rPr>
            </w:pPr>
            <w:r w:rsidRPr="00596F1D">
              <w:rPr>
                <w:b/>
                <w:szCs w:val="24"/>
              </w:rPr>
              <w:t>FUND CODE:</w:t>
            </w:r>
            <w:r w:rsidRPr="00596F1D">
              <w:rPr>
                <w:szCs w:val="24"/>
              </w:rPr>
              <w:t xml:space="preserve"> 734</w:t>
            </w:r>
          </w:p>
        </w:tc>
      </w:tr>
      <w:tr w:rsidR="00271714" w:rsidRPr="00596F1D" w14:paraId="6EE790BD" w14:textId="77777777" w:rsidTr="00271714">
        <w:trPr>
          <w:cantSplit/>
        </w:trPr>
        <w:tc>
          <w:tcPr>
            <w:tcW w:w="3438" w:type="dxa"/>
            <w:tcBorders>
              <w:top w:val="nil"/>
              <w:left w:val="nil"/>
              <w:bottom w:val="nil"/>
              <w:right w:val="nil"/>
            </w:tcBorders>
          </w:tcPr>
          <w:p w14:paraId="59191C1F" w14:textId="77777777" w:rsidR="00271714" w:rsidRPr="00596F1D" w:rsidRDefault="00271714" w:rsidP="002F5704">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3358C0C2" w14:textId="4B7AB5D3" w:rsidR="00271714" w:rsidRPr="00596F1D" w:rsidRDefault="00271714" w:rsidP="002F5704">
            <w:pPr>
              <w:jc w:val="both"/>
              <w:rPr>
                <w:szCs w:val="24"/>
              </w:rPr>
            </w:pPr>
            <w:r w:rsidRPr="00596F1D">
              <w:rPr>
                <w:szCs w:val="24"/>
              </w:rPr>
              <w:t>$826,218 (State)</w:t>
            </w:r>
          </w:p>
        </w:tc>
      </w:tr>
      <w:tr w:rsidR="00271714" w:rsidRPr="00596F1D" w14:paraId="1468564F" w14:textId="77777777" w:rsidTr="00271714">
        <w:trPr>
          <w:cantSplit/>
        </w:trPr>
        <w:tc>
          <w:tcPr>
            <w:tcW w:w="3438" w:type="dxa"/>
            <w:tcBorders>
              <w:top w:val="nil"/>
              <w:left w:val="nil"/>
              <w:bottom w:val="nil"/>
              <w:right w:val="nil"/>
            </w:tcBorders>
          </w:tcPr>
          <w:p w14:paraId="44A8A0B1" w14:textId="77777777" w:rsidR="00271714" w:rsidRPr="00596F1D" w:rsidRDefault="00271714" w:rsidP="002F5704">
            <w:pPr>
              <w:jc w:val="both"/>
              <w:rPr>
                <w:b/>
                <w:szCs w:val="24"/>
              </w:rPr>
            </w:pPr>
            <w:r w:rsidRPr="00596F1D">
              <w:rPr>
                <w:b/>
                <w:szCs w:val="24"/>
              </w:rPr>
              <w:t>FUNDS REQUESTED:</w:t>
            </w:r>
          </w:p>
        </w:tc>
        <w:tc>
          <w:tcPr>
            <w:tcW w:w="7470" w:type="dxa"/>
            <w:gridSpan w:val="3"/>
            <w:tcBorders>
              <w:top w:val="nil"/>
              <w:left w:val="nil"/>
              <w:bottom w:val="nil"/>
              <w:right w:val="nil"/>
            </w:tcBorders>
          </w:tcPr>
          <w:p w14:paraId="14296DDC" w14:textId="77777777" w:rsidR="00271714" w:rsidRPr="00596F1D" w:rsidRDefault="00271714" w:rsidP="002F5704">
            <w:pPr>
              <w:jc w:val="both"/>
              <w:rPr>
                <w:szCs w:val="24"/>
              </w:rPr>
            </w:pPr>
            <w:r w:rsidRPr="00596F1D">
              <w:rPr>
                <w:szCs w:val="24"/>
              </w:rPr>
              <w:t xml:space="preserve">$1,156,363  </w:t>
            </w:r>
          </w:p>
        </w:tc>
      </w:tr>
      <w:tr w:rsidR="00271714" w:rsidRPr="00596F1D" w14:paraId="33064C89" w14:textId="77777777" w:rsidTr="00271714">
        <w:trPr>
          <w:cantSplit/>
        </w:trPr>
        <w:tc>
          <w:tcPr>
            <w:tcW w:w="10908" w:type="dxa"/>
            <w:gridSpan w:val="4"/>
            <w:tcBorders>
              <w:top w:val="nil"/>
              <w:left w:val="nil"/>
              <w:bottom w:val="nil"/>
              <w:right w:val="nil"/>
            </w:tcBorders>
          </w:tcPr>
          <w:p w14:paraId="01C3CFD2" w14:textId="761523CA" w:rsidR="00271714" w:rsidRPr="009102AD" w:rsidRDefault="00271714" w:rsidP="002F5704">
            <w:pPr>
              <w:pBdr>
                <w:top w:val="nil"/>
                <w:left w:val="nil"/>
                <w:bottom w:val="nil"/>
                <w:right w:val="nil"/>
                <w:between w:val="nil"/>
              </w:pBdr>
              <w:rPr>
                <w:color w:val="000000" w:themeColor="text1"/>
                <w:szCs w:val="24"/>
              </w:rPr>
            </w:pPr>
            <w:r w:rsidRPr="009102AD">
              <w:rPr>
                <w:b/>
                <w:color w:val="000000" w:themeColor="text1"/>
                <w:szCs w:val="24"/>
              </w:rPr>
              <w:t xml:space="preserve">PURPOSE: </w:t>
            </w:r>
            <w:r w:rsidRPr="009102AD">
              <w:rPr>
                <w:color w:val="000000" w:themeColor="text1"/>
                <w:szCs w:val="24"/>
              </w:rPr>
              <w:t xml:space="preserve">The Department of Elementary and Secondary Education (DESE) administers an </w:t>
            </w:r>
            <w:r w:rsidRPr="009102AD">
              <w:rPr>
                <w:b/>
                <w:color w:val="000000" w:themeColor="text1"/>
                <w:szCs w:val="24"/>
              </w:rPr>
              <w:t>Early Grades Literacy</w:t>
            </w:r>
            <w:r w:rsidRPr="009102AD">
              <w:rPr>
                <w:color w:val="000000" w:themeColor="text1"/>
                <w:szCs w:val="24"/>
              </w:rPr>
              <w:t xml:space="preserve"> (EGL) grant with the goal of improving early literacy as articulated in the state’s ESSA plan. The purpose of the grant program is to increase student proficiency in reading, writing and effective communication in the early grades. The reciprocity of the Writing Standards with the Reading, Speaking and Listening and Language Standards supports the FY</w:t>
            </w:r>
            <w:r w:rsidR="009102AD">
              <w:rPr>
                <w:color w:val="000000" w:themeColor="text1"/>
                <w:szCs w:val="24"/>
              </w:rPr>
              <w:t>20</w:t>
            </w:r>
            <w:r w:rsidRPr="009102AD">
              <w:rPr>
                <w:color w:val="000000" w:themeColor="text1"/>
                <w:szCs w:val="24"/>
              </w:rPr>
              <w:t>20 grant program focus of writing.</w:t>
            </w:r>
          </w:p>
          <w:p w14:paraId="50086AD4" w14:textId="77777777" w:rsidR="00271714" w:rsidRPr="009102AD" w:rsidRDefault="00271714" w:rsidP="002F5704">
            <w:pPr>
              <w:pBdr>
                <w:top w:val="nil"/>
                <w:left w:val="nil"/>
                <w:bottom w:val="nil"/>
                <w:right w:val="nil"/>
                <w:between w:val="nil"/>
              </w:pBdr>
              <w:rPr>
                <w:color w:val="000000" w:themeColor="text1"/>
                <w:szCs w:val="24"/>
              </w:rPr>
            </w:pPr>
          </w:p>
          <w:p w14:paraId="6DF7220E" w14:textId="77777777" w:rsidR="00271714" w:rsidRPr="009102AD" w:rsidRDefault="00271714" w:rsidP="002F5704">
            <w:pPr>
              <w:pBdr>
                <w:top w:val="nil"/>
                <w:left w:val="nil"/>
                <w:bottom w:val="nil"/>
                <w:right w:val="nil"/>
                <w:between w:val="nil"/>
              </w:pBdr>
              <w:rPr>
                <w:color w:val="000000" w:themeColor="text1"/>
                <w:szCs w:val="24"/>
              </w:rPr>
            </w:pPr>
            <w:r w:rsidRPr="009102AD">
              <w:rPr>
                <w:color w:val="000000" w:themeColor="text1"/>
                <w:szCs w:val="24"/>
              </w:rPr>
              <w:t xml:space="preserve">The grant program supports selected schools with funding for a team of teachers and one administrator to participate in a year-long professional learning series that supports the implementation of the 2017 Curriculum Framework, with a focus on Writing in kindergarten through grade 3. </w:t>
            </w:r>
          </w:p>
          <w:p w14:paraId="3CE2582A" w14:textId="77777777" w:rsidR="00271714" w:rsidRPr="009102AD" w:rsidRDefault="00271714" w:rsidP="002F5704">
            <w:pPr>
              <w:pBdr>
                <w:top w:val="nil"/>
                <w:left w:val="nil"/>
                <w:bottom w:val="nil"/>
                <w:right w:val="nil"/>
                <w:between w:val="nil"/>
              </w:pBdr>
              <w:rPr>
                <w:color w:val="000000" w:themeColor="text1"/>
                <w:szCs w:val="24"/>
              </w:rPr>
            </w:pPr>
          </w:p>
          <w:p w14:paraId="5965D76D" w14:textId="6E251BDD" w:rsidR="00271714" w:rsidRPr="00596F1D" w:rsidRDefault="00271714" w:rsidP="002F5704">
            <w:pPr>
              <w:rPr>
                <w:szCs w:val="24"/>
              </w:rPr>
            </w:pPr>
            <w:r w:rsidRPr="009102AD">
              <w:rPr>
                <w:color w:val="000000" w:themeColor="text1"/>
                <w:szCs w:val="24"/>
              </w:rPr>
              <w:t>Two levels of participation are available: Group 1 (5 full-day meetings - 2 Institutes and 3 Regional Meetings and a virtual book study). Group 2 (5 full-day meetings - 2 Institutes and 3 Regional Meetings, 8 school-based after school meetings and support from a school-based literacy consultant</w:t>
            </w:r>
            <w:r w:rsidR="002F5704" w:rsidRPr="009102AD">
              <w:rPr>
                <w:color w:val="000000" w:themeColor="text1"/>
                <w:szCs w:val="24"/>
              </w:rPr>
              <w:t>.</w:t>
            </w:r>
          </w:p>
        </w:tc>
      </w:tr>
      <w:tr w:rsidR="00271714" w:rsidRPr="00596F1D" w14:paraId="361CF577" w14:textId="77777777" w:rsidTr="00271714">
        <w:tc>
          <w:tcPr>
            <w:tcW w:w="5418" w:type="dxa"/>
            <w:gridSpan w:val="2"/>
            <w:tcBorders>
              <w:top w:val="nil"/>
              <w:left w:val="nil"/>
              <w:bottom w:val="nil"/>
              <w:right w:val="nil"/>
            </w:tcBorders>
          </w:tcPr>
          <w:p w14:paraId="13B2F8BE" w14:textId="77777777" w:rsidR="00271714" w:rsidRPr="00596F1D" w:rsidRDefault="00271714" w:rsidP="002F5704">
            <w:pPr>
              <w:jc w:val="both"/>
              <w:rPr>
                <w:b/>
                <w:szCs w:val="24"/>
              </w:rPr>
            </w:pPr>
            <w:r w:rsidRPr="00596F1D">
              <w:rPr>
                <w:b/>
                <w:szCs w:val="24"/>
              </w:rPr>
              <w:t xml:space="preserve">NUMBER OF PROPOSALS RECEIVED: </w:t>
            </w:r>
          </w:p>
        </w:tc>
        <w:tc>
          <w:tcPr>
            <w:tcW w:w="5490" w:type="dxa"/>
            <w:gridSpan w:val="2"/>
            <w:tcBorders>
              <w:top w:val="nil"/>
              <w:left w:val="nil"/>
              <w:bottom w:val="nil"/>
              <w:right w:val="nil"/>
            </w:tcBorders>
          </w:tcPr>
          <w:p w14:paraId="53FD43C0" w14:textId="77777777" w:rsidR="00271714" w:rsidRPr="00596F1D" w:rsidRDefault="00271714" w:rsidP="002F5704">
            <w:pPr>
              <w:jc w:val="both"/>
              <w:rPr>
                <w:szCs w:val="24"/>
              </w:rPr>
            </w:pPr>
            <w:r w:rsidRPr="00596F1D">
              <w:rPr>
                <w:szCs w:val="24"/>
              </w:rPr>
              <w:t>41 districts/68 schools</w:t>
            </w:r>
          </w:p>
        </w:tc>
      </w:tr>
      <w:tr w:rsidR="00271714" w:rsidRPr="00596F1D" w14:paraId="26605182" w14:textId="77777777" w:rsidTr="00271714">
        <w:trPr>
          <w:trHeight w:val="224"/>
        </w:trPr>
        <w:tc>
          <w:tcPr>
            <w:tcW w:w="5418" w:type="dxa"/>
            <w:gridSpan w:val="2"/>
            <w:tcBorders>
              <w:top w:val="nil"/>
              <w:left w:val="nil"/>
              <w:bottom w:val="nil"/>
              <w:right w:val="nil"/>
            </w:tcBorders>
          </w:tcPr>
          <w:p w14:paraId="1001B278" w14:textId="77777777" w:rsidR="00271714" w:rsidRPr="00596F1D" w:rsidRDefault="00271714" w:rsidP="002F5704">
            <w:pPr>
              <w:jc w:val="both"/>
              <w:rPr>
                <w:b/>
                <w:szCs w:val="24"/>
              </w:rPr>
            </w:pPr>
            <w:r w:rsidRPr="00596F1D">
              <w:rPr>
                <w:b/>
                <w:szCs w:val="24"/>
              </w:rPr>
              <w:t xml:space="preserve">NUMBER OF PROPOSALS RECOMMENDED:   </w:t>
            </w:r>
          </w:p>
        </w:tc>
        <w:tc>
          <w:tcPr>
            <w:tcW w:w="5490" w:type="dxa"/>
            <w:gridSpan w:val="2"/>
            <w:tcBorders>
              <w:top w:val="nil"/>
              <w:left w:val="nil"/>
              <w:bottom w:val="nil"/>
              <w:right w:val="nil"/>
            </w:tcBorders>
          </w:tcPr>
          <w:p w14:paraId="2C287013" w14:textId="77777777" w:rsidR="00271714" w:rsidRPr="00596F1D" w:rsidRDefault="00271714" w:rsidP="002F5704">
            <w:pPr>
              <w:jc w:val="both"/>
              <w:rPr>
                <w:szCs w:val="24"/>
              </w:rPr>
            </w:pPr>
            <w:r w:rsidRPr="00596F1D">
              <w:rPr>
                <w:szCs w:val="24"/>
              </w:rPr>
              <w:t>25 districts/39 schools</w:t>
            </w:r>
          </w:p>
        </w:tc>
      </w:tr>
      <w:tr w:rsidR="00271714" w:rsidRPr="00596F1D" w14:paraId="373D8AAD" w14:textId="77777777" w:rsidTr="00271714">
        <w:trPr>
          <w:trHeight w:val="450"/>
        </w:trPr>
        <w:tc>
          <w:tcPr>
            <w:tcW w:w="5418" w:type="dxa"/>
            <w:gridSpan w:val="2"/>
            <w:tcBorders>
              <w:top w:val="nil"/>
              <w:left w:val="nil"/>
              <w:bottom w:val="nil"/>
              <w:right w:val="nil"/>
            </w:tcBorders>
          </w:tcPr>
          <w:p w14:paraId="5823C270" w14:textId="77777777" w:rsidR="00271714" w:rsidRPr="002F5704" w:rsidRDefault="00271714" w:rsidP="002F5704">
            <w:pPr>
              <w:rPr>
                <w:b/>
              </w:rPr>
            </w:pPr>
            <w:r w:rsidRPr="002F5704">
              <w:rPr>
                <w:b/>
              </w:rPr>
              <w:t>NUMBER OF PROPOSALS NOT RECOMMENDED:</w:t>
            </w:r>
          </w:p>
        </w:tc>
        <w:tc>
          <w:tcPr>
            <w:tcW w:w="5490" w:type="dxa"/>
            <w:gridSpan w:val="2"/>
            <w:tcBorders>
              <w:top w:val="nil"/>
              <w:left w:val="nil"/>
              <w:bottom w:val="nil"/>
              <w:right w:val="nil"/>
            </w:tcBorders>
          </w:tcPr>
          <w:p w14:paraId="6EE73733" w14:textId="77777777" w:rsidR="00271714" w:rsidRPr="00596F1D" w:rsidRDefault="00271714" w:rsidP="002F5704">
            <w:pPr>
              <w:jc w:val="both"/>
              <w:rPr>
                <w:szCs w:val="24"/>
              </w:rPr>
            </w:pPr>
            <w:r w:rsidRPr="00596F1D">
              <w:rPr>
                <w:szCs w:val="24"/>
              </w:rPr>
              <w:t>16 districts/29 schools</w:t>
            </w:r>
          </w:p>
        </w:tc>
      </w:tr>
      <w:tr w:rsidR="00271714" w:rsidRPr="00596F1D" w14:paraId="38153D0F" w14:textId="77777777" w:rsidTr="00271714">
        <w:trPr>
          <w:cantSplit/>
          <w:trHeight w:val="828"/>
        </w:trPr>
        <w:tc>
          <w:tcPr>
            <w:tcW w:w="10908" w:type="dxa"/>
            <w:gridSpan w:val="4"/>
            <w:tcBorders>
              <w:top w:val="nil"/>
              <w:left w:val="nil"/>
              <w:bottom w:val="nil"/>
              <w:right w:val="nil"/>
            </w:tcBorders>
          </w:tcPr>
          <w:p w14:paraId="4EFDDF18" w14:textId="77777777" w:rsidR="00271714" w:rsidRPr="00596F1D" w:rsidRDefault="00271714" w:rsidP="002F5704">
            <w:pPr>
              <w:rPr>
                <w:b/>
                <w:szCs w:val="24"/>
              </w:rPr>
            </w:pPr>
            <w:r w:rsidRPr="00596F1D">
              <w:rPr>
                <w:b/>
                <w:szCs w:val="24"/>
              </w:rPr>
              <w:t xml:space="preserve">RESULT OF FUNDING: </w:t>
            </w:r>
            <w:r w:rsidRPr="00596F1D">
              <w:rPr>
                <w:szCs w:val="24"/>
              </w:rPr>
              <w:t>Thirty-nine schools from 25 districts will receive a total of</w:t>
            </w:r>
            <w:r w:rsidRPr="00596F1D">
              <w:rPr>
                <w:b/>
                <w:szCs w:val="24"/>
              </w:rPr>
              <w:t xml:space="preserve"> </w:t>
            </w:r>
            <w:r w:rsidRPr="00596F1D">
              <w:rPr>
                <w:szCs w:val="24"/>
              </w:rPr>
              <w:t>$826,218 in grant funds to participate in the Early Grades Literacy Grant program to increase student proficiency in reading and effective communication in the early grades through high-quality writing instruction. Grantees will participate in full-day institutes, full-day regional meetings and after-school meetings in order to create independent writers. Additionally, 17 schools will receive additional support from an expert literacy consultant.</w:t>
            </w:r>
          </w:p>
          <w:p w14:paraId="7C648A29" w14:textId="77777777" w:rsidR="00271714" w:rsidRPr="00596F1D" w:rsidRDefault="00271714" w:rsidP="002F5704">
            <w:pPr>
              <w:rPr>
                <w:szCs w:val="24"/>
              </w:rPr>
            </w:pPr>
          </w:p>
        </w:tc>
      </w:tr>
    </w:tbl>
    <w:p w14:paraId="21D42D29" w14:textId="77777777" w:rsidR="00271714" w:rsidRPr="00596F1D" w:rsidRDefault="00271714" w:rsidP="00271714">
      <w:pPr>
        <w:jc w:val="both"/>
        <w:rPr>
          <w:szCs w:val="24"/>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271714" w:rsidRPr="00596F1D" w14:paraId="4C09FDDD" w14:textId="77777777" w:rsidTr="0027171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3D54706" w14:textId="77777777" w:rsidR="00271714" w:rsidRPr="00596F1D" w:rsidRDefault="00271714" w:rsidP="002F5704">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81295D0" w14:textId="77777777" w:rsidR="00271714" w:rsidRPr="00596F1D" w:rsidRDefault="00271714" w:rsidP="002F5704">
            <w:pPr>
              <w:jc w:val="center"/>
              <w:rPr>
                <w:b/>
                <w:color w:val="000000"/>
                <w:szCs w:val="24"/>
              </w:rPr>
            </w:pPr>
            <w:r w:rsidRPr="00596F1D">
              <w:rPr>
                <w:b/>
                <w:color w:val="000000"/>
                <w:szCs w:val="24"/>
              </w:rPr>
              <w:t>AMOUNTS</w:t>
            </w:r>
          </w:p>
        </w:tc>
      </w:tr>
      <w:tr w:rsidR="00271714" w:rsidRPr="00596F1D" w14:paraId="42FFF5EA" w14:textId="77777777" w:rsidTr="00271714">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65CF50E" w14:textId="77777777" w:rsidR="00271714" w:rsidRPr="00596F1D" w:rsidRDefault="00271714" w:rsidP="002F5704">
            <w:pPr>
              <w:rPr>
                <w:szCs w:val="24"/>
              </w:rPr>
            </w:pPr>
            <w:r w:rsidRPr="00596F1D">
              <w:rPr>
                <w:szCs w:val="24"/>
              </w:rPr>
              <w:t xml:space="preserve">Athol-Royalston Regional </w:t>
            </w:r>
          </w:p>
        </w:tc>
        <w:tc>
          <w:tcPr>
            <w:tcW w:w="1440" w:type="dxa"/>
            <w:tcBorders>
              <w:top w:val="single" w:sz="6" w:space="0" w:color="auto"/>
              <w:left w:val="single" w:sz="6" w:space="0" w:color="auto"/>
              <w:bottom w:val="single" w:sz="6" w:space="0" w:color="auto"/>
              <w:right w:val="single" w:sz="6" w:space="0" w:color="auto"/>
            </w:tcBorders>
            <w:vAlign w:val="center"/>
          </w:tcPr>
          <w:p w14:paraId="2731F7E6" w14:textId="77777777" w:rsidR="00271714" w:rsidRPr="00596F1D" w:rsidRDefault="00271714" w:rsidP="002F5704">
            <w:pPr>
              <w:jc w:val="right"/>
              <w:rPr>
                <w:szCs w:val="24"/>
              </w:rPr>
            </w:pPr>
            <w:r w:rsidRPr="00596F1D">
              <w:rPr>
                <w:szCs w:val="24"/>
              </w:rPr>
              <w:t>$44,615</w:t>
            </w:r>
          </w:p>
        </w:tc>
      </w:tr>
      <w:tr w:rsidR="00271714" w:rsidRPr="00596F1D" w14:paraId="44AD64D1"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89F729" w14:textId="77777777" w:rsidR="00271714" w:rsidRPr="00596F1D" w:rsidRDefault="00271714" w:rsidP="002F5704">
            <w:pPr>
              <w:rPr>
                <w:szCs w:val="24"/>
              </w:rPr>
            </w:pPr>
            <w:r w:rsidRPr="00596F1D">
              <w:rPr>
                <w:szCs w:val="24"/>
              </w:rPr>
              <w:t xml:space="preserve">Berlin-Boylston Regional </w:t>
            </w:r>
          </w:p>
        </w:tc>
        <w:tc>
          <w:tcPr>
            <w:tcW w:w="1440" w:type="dxa"/>
            <w:tcBorders>
              <w:top w:val="single" w:sz="6" w:space="0" w:color="auto"/>
              <w:left w:val="single" w:sz="6" w:space="0" w:color="auto"/>
              <w:bottom w:val="single" w:sz="6" w:space="0" w:color="auto"/>
              <w:right w:val="single" w:sz="6" w:space="0" w:color="auto"/>
            </w:tcBorders>
            <w:vAlign w:val="center"/>
          </w:tcPr>
          <w:p w14:paraId="77DBC1F9" w14:textId="679BDE76" w:rsidR="00271714" w:rsidRPr="00596F1D" w:rsidRDefault="002F5704" w:rsidP="002F5704">
            <w:pPr>
              <w:jc w:val="right"/>
              <w:rPr>
                <w:szCs w:val="24"/>
              </w:rPr>
            </w:pPr>
            <w:r>
              <w:rPr>
                <w:szCs w:val="24"/>
              </w:rPr>
              <w:t>$</w:t>
            </w:r>
            <w:r w:rsidR="00271714" w:rsidRPr="00596F1D">
              <w:rPr>
                <w:szCs w:val="24"/>
              </w:rPr>
              <w:t>6,000</w:t>
            </w:r>
          </w:p>
        </w:tc>
      </w:tr>
      <w:tr w:rsidR="00271714" w:rsidRPr="00596F1D" w14:paraId="62A0D9DD"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B018D67" w14:textId="77777777" w:rsidR="00271714" w:rsidRPr="00596F1D" w:rsidRDefault="00271714" w:rsidP="002F5704">
            <w:pPr>
              <w:rPr>
                <w:szCs w:val="24"/>
              </w:rPr>
            </w:pPr>
            <w:r w:rsidRPr="00596F1D">
              <w:rPr>
                <w:szCs w:val="24"/>
              </w:rPr>
              <w:t xml:space="preserve">Chelsea </w:t>
            </w:r>
          </w:p>
        </w:tc>
        <w:tc>
          <w:tcPr>
            <w:tcW w:w="1440" w:type="dxa"/>
            <w:tcBorders>
              <w:top w:val="single" w:sz="6" w:space="0" w:color="auto"/>
              <w:left w:val="single" w:sz="6" w:space="0" w:color="auto"/>
              <w:bottom w:val="single" w:sz="6" w:space="0" w:color="auto"/>
              <w:right w:val="single" w:sz="6" w:space="0" w:color="auto"/>
            </w:tcBorders>
            <w:vAlign w:val="center"/>
          </w:tcPr>
          <w:p w14:paraId="159A7C57" w14:textId="61B245DB" w:rsidR="00271714" w:rsidRPr="00596F1D" w:rsidRDefault="002F5704" w:rsidP="002F5704">
            <w:pPr>
              <w:jc w:val="right"/>
              <w:rPr>
                <w:szCs w:val="24"/>
              </w:rPr>
            </w:pPr>
            <w:r>
              <w:rPr>
                <w:szCs w:val="24"/>
              </w:rPr>
              <w:t>$</w:t>
            </w:r>
            <w:r w:rsidR="00271714" w:rsidRPr="00596F1D">
              <w:rPr>
                <w:szCs w:val="24"/>
              </w:rPr>
              <w:t>7,000</w:t>
            </w:r>
          </w:p>
        </w:tc>
      </w:tr>
      <w:tr w:rsidR="00271714" w:rsidRPr="00596F1D" w14:paraId="7B7EBE6D"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FD2DF55" w14:textId="77777777" w:rsidR="00271714" w:rsidRPr="00596F1D" w:rsidRDefault="00271714" w:rsidP="002F5704">
            <w:pPr>
              <w:rPr>
                <w:szCs w:val="24"/>
              </w:rPr>
            </w:pPr>
            <w:r w:rsidRPr="00596F1D">
              <w:rPr>
                <w:szCs w:val="24"/>
              </w:rPr>
              <w:t xml:space="preserve">Erving </w:t>
            </w:r>
          </w:p>
        </w:tc>
        <w:tc>
          <w:tcPr>
            <w:tcW w:w="1440" w:type="dxa"/>
            <w:tcBorders>
              <w:top w:val="single" w:sz="6" w:space="0" w:color="auto"/>
              <w:left w:val="single" w:sz="6" w:space="0" w:color="auto"/>
              <w:bottom w:val="single" w:sz="6" w:space="0" w:color="auto"/>
              <w:right w:val="single" w:sz="6" w:space="0" w:color="auto"/>
            </w:tcBorders>
            <w:vAlign w:val="center"/>
          </w:tcPr>
          <w:p w14:paraId="67CE96DE" w14:textId="0F2EDF78" w:rsidR="00271714" w:rsidRPr="00596F1D" w:rsidRDefault="002F5704" w:rsidP="002F5704">
            <w:pPr>
              <w:jc w:val="right"/>
              <w:rPr>
                <w:szCs w:val="24"/>
              </w:rPr>
            </w:pPr>
            <w:r>
              <w:rPr>
                <w:szCs w:val="24"/>
              </w:rPr>
              <w:t>$</w:t>
            </w:r>
            <w:r w:rsidR="00271714" w:rsidRPr="00596F1D">
              <w:rPr>
                <w:szCs w:val="24"/>
              </w:rPr>
              <w:t>39,135</w:t>
            </w:r>
          </w:p>
        </w:tc>
      </w:tr>
      <w:tr w:rsidR="00271714" w:rsidRPr="00596F1D" w14:paraId="56FBBDC4"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85C5E7F" w14:textId="77777777" w:rsidR="00271714" w:rsidRPr="00596F1D" w:rsidRDefault="00271714" w:rsidP="002F5704">
            <w:pPr>
              <w:rPr>
                <w:szCs w:val="24"/>
              </w:rPr>
            </w:pPr>
            <w:r w:rsidRPr="00596F1D">
              <w:rPr>
                <w:szCs w:val="24"/>
              </w:rPr>
              <w:t xml:space="preserve">Freetown-Lakeville </w:t>
            </w:r>
          </w:p>
        </w:tc>
        <w:tc>
          <w:tcPr>
            <w:tcW w:w="1440" w:type="dxa"/>
            <w:tcBorders>
              <w:top w:val="single" w:sz="6" w:space="0" w:color="auto"/>
              <w:left w:val="single" w:sz="6" w:space="0" w:color="auto"/>
              <w:bottom w:val="single" w:sz="6" w:space="0" w:color="auto"/>
              <w:right w:val="single" w:sz="6" w:space="0" w:color="auto"/>
            </w:tcBorders>
            <w:vAlign w:val="center"/>
          </w:tcPr>
          <w:p w14:paraId="1AA21491" w14:textId="143FAA34" w:rsidR="00271714" w:rsidRPr="00596F1D" w:rsidRDefault="002F5704" w:rsidP="002F5704">
            <w:pPr>
              <w:jc w:val="right"/>
              <w:rPr>
                <w:szCs w:val="24"/>
              </w:rPr>
            </w:pPr>
            <w:r>
              <w:rPr>
                <w:szCs w:val="24"/>
              </w:rPr>
              <w:t>$</w:t>
            </w:r>
            <w:r w:rsidR="00271714" w:rsidRPr="00596F1D">
              <w:rPr>
                <w:szCs w:val="24"/>
              </w:rPr>
              <w:t>44,725</w:t>
            </w:r>
          </w:p>
        </w:tc>
      </w:tr>
      <w:tr w:rsidR="00271714" w:rsidRPr="00596F1D" w14:paraId="559FBDCA"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2ABDFCC" w14:textId="77777777" w:rsidR="00271714" w:rsidRPr="00596F1D" w:rsidRDefault="00271714" w:rsidP="002F5704">
            <w:pPr>
              <w:rPr>
                <w:szCs w:val="24"/>
              </w:rPr>
            </w:pPr>
            <w:r w:rsidRPr="00596F1D">
              <w:rPr>
                <w:szCs w:val="24"/>
              </w:rPr>
              <w:t xml:space="preserve">Hadley </w:t>
            </w:r>
          </w:p>
        </w:tc>
        <w:tc>
          <w:tcPr>
            <w:tcW w:w="1440" w:type="dxa"/>
            <w:tcBorders>
              <w:top w:val="single" w:sz="6" w:space="0" w:color="auto"/>
              <w:left w:val="single" w:sz="6" w:space="0" w:color="auto"/>
              <w:bottom w:val="single" w:sz="6" w:space="0" w:color="auto"/>
              <w:right w:val="single" w:sz="6" w:space="0" w:color="auto"/>
            </w:tcBorders>
            <w:vAlign w:val="center"/>
          </w:tcPr>
          <w:p w14:paraId="66B5558C" w14:textId="69715BCA" w:rsidR="00271714" w:rsidRPr="00596F1D" w:rsidRDefault="002F5704" w:rsidP="002F5704">
            <w:pPr>
              <w:jc w:val="right"/>
              <w:rPr>
                <w:szCs w:val="24"/>
              </w:rPr>
            </w:pPr>
            <w:r>
              <w:rPr>
                <w:szCs w:val="24"/>
              </w:rPr>
              <w:t>$</w:t>
            </w:r>
            <w:r w:rsidR="00271714" w:rsidRPr="00596F1D">
              <w:rPr>
                <w:szCs w:val="24"/>
              </w:rPr>
              <w:t>6,000</w:t>
            </w:r>
          </w:p>
        </w:tc>
      </w:tr>
      <w:tr w:rsidR="00271714" w:rsidRPr="00596F1D" w14:paraId="52FA7612"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C40D7BB" w14:textId="77777777" w:rsidR="00271714" w:rsidRPr="00596F1D" w:rsidRDefault="00271714" w:rsidP="002F5704">
            <w:pPr>
              <w:rPr>
                <w:szCs w:val="24"/>
              </w:rPr>
            </w:pPr>
            <w:r w:rsidRPr="00596F1D">
              <w:rPr>
                <w:szCs w:val="24"/>
              </w:rPr>
              <w:t xml:space="preserve">Hopkinton </w:t>
            </w:r>
          </w:p>
        </w:tc>
        <w:tc>
          <w:tcPr>
            <w:tcW w:w="1440" w:type="dxa"/>
            <w:tcBorders>
              <w:top w:val="single" w:sz="6" w:space="0" w:color="auto"/>
              <w:left w:val="single" w:sz="6" w:space="0" w:color="auto"/>
              <w:bottom w:val="single" w:sz="6" w:space="0" w:color="auto"/>
              <w:right w:val="single" w:sz="6" w:space="0" w:color="auto"/>
            </w:tcBorders>
            <w:vAlign w:val="center"/>
          </w:tcPr>
          <w:p w14:paraId="0EA1099D" w14:textId="3CDB387D" w:rsidR="00271714" w:rsidRPr="00596F1D" w:rsidRDefault="002F5704" w:rsidP="002F5704">
            <w:pPr>
              <w:jc w:val="right"/>
              <w:rPr>
                <w:szCs w:val="24"/>
              </w:rPr>
            </w:pPr>
            <w:r>
              <w:rPr>
                <w:szCs w:val="24"/>
              </w:rPr>
              <w:t>$</w:t>
            </w:r>
            <w:r w:rsidR="00271714" w:rsidRPr="00596F1D">
              <w:rPr>
                <w:szCs w:val="24"/>
              </w:rPr>
              <w:t>12,000</w:t>
            </w:r>
          </w:p>
        </w:tc>
      </w:tr>
      <w:tr w:rsidR="00271714" w:rsidRPr="00596F1D" w14:paraId="461997AF"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D90668E" w14:textId="77777777" w:rsidR="00271714" w:rsidRPr="00596F1D" w:rsidRDefault="00271714" w:rsidP="002F5704">
            <w:pPr>
              <w:rPr>
                <w:szCs w:val="24"/>
              </w:rPr>
            </w:pPr>
            <w:r w:rsidRPr="00596F1D">
              <w:rPr>
                <w:szCs w:val="24"/>
              </w:rPr>
              <w:t xml:space="preserve">Hudson </w:t>
            </w:r>
          </w:p>
        </w:tc>
        <w:tc>
          <w:tcPr>
            <w:tcW w:w="1440" w:type="dxa"/>
            <w:tcBorders>
              <w:top w:val="single" w:sz="6" w:space="0" w:color="auto"/>
              <w:left w:val="single" w:sz="6" w:space="0" w:color="auto"/>
              <w:bottom w:val="single" w:sz="6" w:space="0" w:color="auto"/>
              <w:right w:val="single" w:sz="6" w:space="0" w:color="auto"/>
            </w:tcBorders>
            <w:vAlign w:val="center"/>
          </w:tcPr>
          <w:p w14:paraId="57BB4381" w14:textId="4112E0A9" w:rsidR="00271714" w:rsidRPr="00596F1D" w:rsidRDefault="002F5704" w:rsidP="002F5704">
            <w:pPr>
              <w:jc w:val="right"/>
              <w:rPr>
                <w:szCs w:val="24"/>
              </w:rPr>
            </w:pPr>
            <w:r>
              <w:rPr>
                <w:szCs w:val="24"/>
              </w:rPr>
              <w:t>$</w:t>
            </w:r>
            <w:r w:rsidR="00271714" w:rsidRPr="00596F1D">
              <w:rPr>
                <w:szCs w:val="24"/>
              </w:rPr>
              <w:t>18,000</w:t>
            </w:r>
          </w:p>
        </w:tc>
      </w:tr>
      <w:tr w:rsidR="00271714" w:rsidRPr="00596F1D" w14:paraId="6008A8C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EDCFD06" w14:textId="77777777" w:rsidR="00271714" w:rsidRPr="00596F1D" w:rsidRDefault="00271714" w:rsidP="002F5704">
            <w:pPr>
              <w:rPr>
                <w:szCs w:val="24"/>
              </w:rPr>
            </w:pPr>
            <w:r w:rsidRPr="00596F1D">
              <w:rPr>
                <w:szCs w:val="24"/>
              </w:rPr>
              <w:t xml:space="preserve">Leominster </w:t>
            </w:r>
          </w:p>
        </w:tc>
        <w:tc>
          <w:tcPr>
            <w:tcW w:w="1440" w:type="dxa"/>
            <w:tcBorders>
              <w:top w:val="single" w:sz="6" w:space="0" w:color="auto"/>
              <w:left w:val="single" w:sz="6" w:space="0" w:color="auto"/>
              <w:bottom w:val="single" w:sz="6" w:space="0" w:color="auto"/>
              <w:right w:val="single" w:sz="6" w:space="0" w:color="auto"/>
            </w:tcBorders>
            <w:vAlign w:val="center"/>
          </w:tcPr>
          <w:p w14:paraId="5EE3B0F6" w14:textId="0C4197A7" w:rsidR="00271714" w:rsidRPr="00596F1D" w:rsidRDefault="002F5704" w:rsidP="002F5704">
            <w:pPr>
              <w:jc w:val="right"/>
              <w:rPr>
                <w:szCs w:val="24"/>
              </w:rPr>
            </w:pPr>
            <w:r>
              <w:rPr>
                <w:szCs w:val="24"/>
              </w:rPr>
              <w:t>$</w:t>
            </w:r>
            <w:r w:rsidR="00271714" w:rsidRPr="00596F1D">
              <w:rPr>
                <w:szCs w:val="24"/>
              </w:rPr>
              <w:t>36,925</w:t>
            </w:r>
          </w:p>
        </w:tc>
      </w:tr>
      <w:tr w:rsidR="00271714" w:rsidRPr="00596F1D" w14:paraId="0AEB7BE6"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3FCB36" w14:textId="77777777" w:rsidR="00271714" w:rsidRPr="00596F1D" w:rsidRDefault="00271714" w:rsidP="002F5704">
            <w:pPr>
              <w:rPr>
                <w:szCs w:val="24"/>
              </w:rPr>
            </w:pPr>
            <w:r w:rsidRPr="00596F1D">
              <w:rPr>
                <w:szCs w:val="24"/>
              </w:rPr>
              <w:t xml:space="preserve">Lowell Community Public Charter School </w:t>
            </w:r>
          </w:p>
        </w:tc>
        <w:tc>
          <w:tcPr>
            <w:tcW w:w="1440" w:type="dxa"/>
            <w:tcBorders>
              <w:top w:val="single" w:sz="6" w:space="0" w:color="auto"/>
              <w:left w:val="single" w:sz="6" w:space="0" w:color="auto"/>
              <w:bottom w:val="single" w:sz="6" w:space="0" w:color="auto"/>
              <w:right w:val="single" w:sz="6" w:space="0" w:color="auto"/>
            </w:tcBorders>
            <w:vAlign w:val="center"/>
          </w:tcPr>
          <w:p w14:paraId="7563A630" w14:textId="4B63967E" w:rsidR="00271714" w:rsidRPr="00596F1D" w:rsidRDefault="002F5704" w:rsidP="002F5704">
            <w:pPr>
              <w:jc w:val="right"/>
              <w:rPr>
                <w:szCs w:val="24"/>
              </w:rPr>
            </w:pPr>
            <w:r>
              <w:rPr>
                <w:szCs w:val="24"/>
              </w:rPr>
              <w:t>$</w:t>
            </w:r>
            <w:r w:rsidR="00271714" w:rsidRPr="00596F1D">
              <w:rPr>
                <w:szCs w:val="24"/>
              </w:rPr>
              <w:t>6,000</w:t>
            </w:r>
          </w:p>
        </w:tc>
      </w:tr>
      <w:tr w:rsidR="00271714" w:rsidRPr="00596F1D" w14:paraId="3609998E"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6FCCECC" w14:textId="77777777" w:rsidR="00271714" w:rsidRPr="00596F1D" w:rsidRDefault="00271714" w:rsidP="002F5704">
            <w:pPr>
              <w:rPr>
                <w:szCs w:val="24"/>
              </w:rPr>
            </w:pPr>
            <w:r w:rsidRPr="00596F1D">
              <w:rPr>
                <w:szCs w:val="24"/>
              </w:rPr>
              <w:t xml:space="preserve">Lunenburg </w:t>
            </w:r>
          </w:p>
        </w:tc>
        <w:tc>
          <w:tcPr>
            <w:tcW w:w="1440" w:type="dxa"/>
            <w:tcBorders>
              <w:top w:val="single" w:sz="6" w:space="0" w:color="auto"/>
              <w:left w:val="single" w:sz="6" w:space="0" w:color="auto"/>
              <w:bottom w:val="single" w:sz="6" w:space="0" w:color="auto"/>
              <w:right w:val="single" w:sz="6" w:space="0" w:color="auto"/>
            </w:tcBorders>
            <w:vAlign w:val="center"/>
          </w:tcPr>
          <w:p w14:paraId="2B9609FB" w14:textId="46913BC9" w:rsidR="00271714" w:rsidRPr="00596F1D" w:rsidRDefault="002F5704" w:rsidP="002F5704">
            <w:pPr>
              <w:jc w:val="right"/>
              <w:rPr>
                <w:szCs w:val="24"/>
              </w:rPr>
            </w:pPr>
            <w:r>
              <w:rPr>
                <w:szCs w:val="24"/>
              </w:rPr>
              <w:t>$</w:t>
            </w:r>
            <w:r w:rsidR="00271714" w:rsidRPr="00596F1D">
              <w:rPr>
                <w:szCs w:val="24"/>
              </w:rPr>
              <w:t>36,833</w:t>
            </w:r>
          </w:p>
        </w:tc>
      </w:tr>
      <w:tr w:rsidR="00271714" w:rsidRPr="00596F1D" w14:paraId="53147A72"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954BF58" w14:textId="77777777" w:rsidR="00271714" w:rsidRPr="00596F1D" w:rsidRDefault="00271714" w:rsidP="002F5704">
            <w:pPr>
              <w:rPr>
                <w:szCs w:val="24"/>
              </w:rPr>
            </w:pPr>
            <w:r w:rsidRPr="00596F1D">
              <w:rPr>
                <w:szCs w:val="24"/>
              </w:rPr>
              <w:t xml:space="preserve">Marlborough </w:t>
            </w:r>
          </w:p>
        </w:tc>
        <w:tc>
          <w:tcPr>
            <w:tcW w:w="1440" w:type="dxa"/>
            <w:tcBorders>
              <w:top w:val="single" w:sz="6" w:space="0" w:color="auto"/>
              <w:left w:val="single" w:sz="6" w:space="0" w:color="auto"/>
              <w:bottom w:val="single" w:sz="6" w:space="0" w:color="auto"/>
              <w:right w:val="single" w:sz="6" w:space="0" w:color="auto"/>
            </w:tcBorders>
            <w:vAlign w:val="center"/>
          </w:tcPr>
          <w:p w14:paraId="333D55E1" w14:textId="4CAF69F5" w:rsidR="00271714" w:rsidRPr="00596F1D" w:rsidRDefault="002F5704" w:rsidP="002F5704">
            <w:pPr>
              <w:jc w:val="right"/>
              <w:rPr>
                <w:szCs w:val="24"/>
              </w:rPr>
            </w:pPr>
            <w:r>
              <w:rPr>
                <w:szCs w:val="24"/>
              </w:rPr>
              <w:t>$</w:t>
            </w:r>
            <w:r w:rsidR="00271714" w:rsidRPr="00596F1D">
              <w:rPr>
                <w:szCs w:val="24"/>
              </w:rPr>
              <w:t>46,075</w:t>
            </w:r>
          </w:p>
        </w:tc>
      </w:tr>
      <w:tr w:rsidR="00271714" w:rsidRPr="00596F1D" w14:paraId="295FFDC8"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3AA3BDB" w14:textId="77777777" w:rsidR="00271714" w:rsidRPr="00596F1D" w:rsidRDefault="00271714" w:rsidP="002F5704">
            <w:pPr>
              <w:rPr>
                <w:szCs w:val="24"/>
              </w:rPr>
            </w:pPr>
            <w:r w:rsidRPr="00596F1D">
              <w:rPr>
                <w:szCs w:val="24"/>
              </w:rPr>
              <w:t xml:space="preserve">Martha’s Vineyard </w:t>
            </w:r>
          </w:p>
        </w:tc>
        <w:tc>
          <w:tcPr>
            <w:tcW w:w="1440" w:type="dxa"/>
            <w:tcBorders>
              <w:top w:val="single" w:sz="6" w:space="0" w:color="auto"/>
              <w:left w:val="single" w:sz="6" w:space="0" w:color="auto"/>
              <w:bottom w:val="single" w:sz="6" w:space="0" w:color="auto"/>
              <w:right w:val="single" w:sz="6" w:space="0" w:color="auto"/>
            </w:tcBorders>
            <w:vAlign w:val="center"/>
          </w:tcPr>
          <w:p w14:paraId="44C73599" w14:textId="0080B0FA" w:rsidR="00271714" w:rsidRPr="00596F1D" w:rsidRDefault="002F5704" w:rsidP="002F5704">
            <w:pPr>
              <w:jc w:val="right"/>
              <w:rPr>
                <w:szCs w:val="24"/>
              </w:rPr>
            </w:pPr>
            <w:r>
              <w:rPr>
                <w:szCs w:val="24"/>
              </w:rPr>
              <w:t>$</w:t>
            </w:r>
            <w:r w:rsidR="00271714" w:rsidRPr="00596F1D">
              <w:rPr>
                <w:szCs w:val="24"/>
              </w:rPr>
              <w:t>5,000</w:t>
            </w:r>
          </w:p>
        </w:tc>
      </w:tr>
      <w:tr w:rsidR="00271714" w:rsidRPr="00596F1D" w14:paraId="585148EA"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297BB45" w14:textId="77777777" w:rsidR="00271714" w:rsidRPr="00596F1D" w:rsidRDefault="00271714" w:rsidP="002F5704">
            <w:pPr>
              <w:rPr>
                <w:szCs w:val="24"/>
              </w:rPr>
            </w:pPr>
            <w:r w:rsidRPr="00596F1D">
              <w:rPr>
                <w:szCs w:val="24"/>
              </w:rPr>
              <w:t xml:space="preserve">Monson </w:t>
            </w:r>
          </w:p>
        </w:tc>
        <w:tc>
          <w:tcPr>
            <w:tcW w:w="1440" w:type="dxa"/>
            <w:tcBorders>
              <w:top w:val="single" w:sz="6" w:space="0" w:color="auto"/>
              <w:left w:val="single" w:sz="6" w:space="0" w:color="auto"/>
              <w:bottom w:val="single" w:sz="6" w:space="0" w:color="auto"/>
              <w:right w:val="single" w:sz="6" w:space="0" w:color="auto"/>
            </w:tcBorders>
            <w:vAlign w:val="center"/>
          </w:tcPr>
          <w:p w14:paraId="71F82932" w14:textId="6412198B" w:rsidR="00271714" w:rsidRPr="00596F1D" w:rsidRDefault="002F5704" w:rsidP="002F5704">
            <w:pPr>
              <w:jc w:val="right"/>
              <w:rPr>
                <w:szCs w:val="24"/>
              </w:rPr>
            </w:pPr>
            <w:r>
              <w:rPr>
                <w:szCs w:val="24"/>
              </w:rPr>
              <w:t>$</w:t>
            </w:r>
            <w:r w:rsidR="00271714" w:rsidRPr="00596F1D">
              <w:rPr>
                <w:szCs w:val="24"/>
              </w:rPr>
              <w:t>45,625</w:t>
            </w:r>
          </w:p>
        </w:tc>
      </w:tr>
      <w:tr w:rsidR="00271714" w:rsidRPr="00596F1D" w14:paraId="4431D8A4"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1672C9F" w14:textId="77777777" w:rsidR="00271714" w:rsidRPr="00596F1D" w:rsidRDefault="00271714" w:rsidP="002F5704">
            <w:pPr>
              <w:rPr>
                <w:szCs w:val="24"/>
              </w:rPr>
            </w:pPr>
            <w:r w:rsidRPr="00596F1D">
              <w:rPr>
                <w:szCs w:val="24"/>
              </w:rPr>
              <w:t xml:space="preserve">Northbridge </w:t>
            </w:r>
          </w:p>
        </w:tc>
        <w:tc>
          <w:tcPr>
            <w:tcW w:w="1440" w:type="dxa"/>
            <w:tcBorders>
              <w:top w:val="single" w:sz="6" w:space="0" w:color="auto"/>
              <w:left w:val="single" w:sz="6" w:space="0" w:color="auto"/>
              <w:bottom w:val="single" w:sz="6" w:space="0" w:color="auto"/>
              <w:right w:val="single" w:sz="6" w:space="0" w:color="auto"/>
            </w:tcBorders>
            <w:vAlign w:val="center"/>
          </w:tcPr>
          <w:p w14:paraId="2E27B404" w14:textId="256AE894" w:rsidR="00271714" w:rsidRPr="00596F1D" w:rsidRDefault="002F5704" w:rsidP="002F5704">
            <w:pPr>
              <w:jc w:val="right"/>
              <w:rPr>
                <w:szCs w:val="24"/>
              </w:rPr>
            </w:pPr>
            <w:r>
              <w:rPr>
                <w:szCs w:val="24"/>
              </w:rPr>
              <w:t>$</w:t>
            </w:r>
            <w:r w:rsidR="00271714" w:rsidRPr="00596F1D">
              <w:rPr>
                <w:szCs w:val="24"/>
              </w:rPr>
              <w:t>5,000</w:t>
            </w:r>
          </w:p>
        </w:tc>
      </w:tr>
      <w:tr w:rsidR="00271714" w:rsidRPr="00596F1D" w14:paraId="4D87ABB7"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50E797" w14:textId="77777777" w:rsidR="00271714" w:rsidRPr="00596F1D" w:rsidRDefault="00271714" w:rsidP="002F5704">
            <w:pPr>
              <w:rPr>
                <w:szCs w:val="24"/>
              </w:rPr>
            </w:pPr>
            <w:r w:rsidRPr="00596F1D">
              <w:rPr>
                <w:szCs w:val="24"/>
              </w:rPr>
              <w:t xml:space="preserve">Narragansett Regional </w:t>
            </w:r>
          </w:p>
        </w:tc>
        <w:tc>
          <w:tcPr>
            <w:tcW w:w="1440" w:type="dxa"/>
            <w:tcBorders>
              <w:top w:val="single" w:sz="6" w:space="0" w:color="auto"/>
              <w:left w:val="single" w:sz="6" w:space="0" w:color="auto"/>
              <w:bottom w:val="single" w:sz="6" w:space="0" w:color="auto"/>
              <w:right w:val="single" w:sz="6" w:space="0" w:color="auto"/>
            </w:tcBorders>
            <w:vAlign w:val="center"/>
          </w:tcPr>
          <w:p w14:paraId="05D167CC" w14:textId="1169371B" w:rsidR="00271714" w:rsidRPr="00596F1D" w:rsidRDefault="002F5704" w:rsidP="002F5704">
            <w:pPr>
              <w:jc w:val="right"/>
              <w:rPr>
                <w:szCs w:val="24"/>
              </w:rPr>
            </w:pPr>
            <w:r>
              <w:rPr>
                <w:szCs w:val="24"/>
              </w:rPr>
              <w:t>$</w:t>
            </w:r>
            <w:r w:rsidR="00271714" w:rsidRPr="00596F1D">
              <w:rPr>
                <w:szCs w:val="24"/>
              </w:rPr>
              <w:t>6,000</w:t>
            </w:r>
          </w:p>
        </w:tc>
      </w:tr>
      <w:tr w:rsidR="00271714" w:rsidRPr="00596F1D" w14:paraId="190A815A" w14:textId="77777777" w:rsidTr="0027171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8D36491" w14:textId="77777777" w:rsidR="00271714" w:rsidRPr="00596F1D" w:rsidRDefault="00271714" w:rsidP="002F5704">
            <w:pPr>
              <w:rPr>
                <w:szCs w:val="24"/>
              </w:rPr>
            </w:pPr>
            <w:r w:rsidRPr="00596F1D">
              <w:rPr>
                <w:szCs w:val="24"/>
              </w:rPr>
              <w:t xml:space="preserve">Quaboag Regional </w:t>
            </w:r>
          </w:p>
        </w:tc>
        <w:tc>
          <w:tcPr>
            <w:tcW w:w="1440" w:type="dxa"/>
            <w:tcBorders>
              <w:top w:val="single" w:sz="6" w:space="0" w:color="auto"/>
              <w:left w:val="single" w:sz="6" w:space="0" w:color="auto"/>
              <w:bottom w:val="single" w:sz="6" w:space="0" w:color="auto"/>
              <w:right w:val="single" w:sz="6" w:space="0" w:color="auto"/>
            </w:tcBorders>
            <w:vAlign w:val="center"/>
          </w:tcPr>
          <w:p w14:paraId="10C60DC2" w14:textId="0C73C946" w:rsidR="00271714" w:rsidRPr="00596F1D" w:rsidRDefault="002F5704" w:rsidP="002F5704">
            <w:pPr>
              <w:jc w:val="right"/>
              <w:rPr>
                <w:szCs w:val="24"/>
              </w:rPr>
            </w:pPr>
            <w:r>
              <w:rPr>
                <w:szCs w:val="24"/>
              </w:rPr>
              <w:t>$</w:t>
            </w:r>
            <w:r w:rsidR="00271714" w:rsidRPr="00596F1D">
              <w:rPr>
                <w:szCs w:val="24"/>
              </w:rPr>
              <w:t>75,150</w:t>
            </w:r>
          </w:p>
        </w:tc>
      </w:tr>
      <w:tr w:rsidR="00271714" w:rsidRPr="00596F1D" w14:paraId="03365CDC"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311242D"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i w:val="0"/>
                <w:sz w:val="24"/>
                <w:szCs w:val="24"/>
              </w:rPr>
              <w:lastRenderedPageBreak/>
              <w:t xml:space="preserve">Spencer-East Brookfield Regional </w:t>
            </w:r>
          </w:p>
        </w:tc>
        <w:tc>
          <w:tcPr>
            <w:tcW w:w="1440" w:type="dxa"/>
            <w:tcBorders>
              <w:top w:val="double" w:sz="6" w:space="0" w:color="auto"/>
              <w:left w:val="single" w:sz="6" w:space="0" w:color="auto"/>
              <w:bottom w:val="single" w:sz="4" w:space="0" w:color="auto"/>
              <w:right w:val="single" w:sz="6" w:space="0" w:color="auto"/>
            </w:tcBorders>
            <w:vAlign w:val="center"/>
          </w:tcPr>
          <w:p w14:paraId="03A59AF5" w14:textId="50FD3A53" w:rsidR="00271714" w:rsidRPr="00596F1D" w:rsidRDefault="002F5704" w:rsidP="002F5704">
            <w:pPr>
              <w:jc w:val="right"/>
              <w:rPr>
                <w:color w:val="000000"/>
                <w:szCs w:val="24"/>
              </w:rPr>
            </w:pPr>
            <w:r>
              <w:rPr>
                <w:color w:val="000000"/>
                <w:szCs w:val="24"/>
              </w:rPr>
              <w:t>$</w:t>
            </w:r>
            <w:r w:rsidR="00271714" w:rsidRPr="00596F1D">
              <w:rPr>
                <w:color w:val="000000"/>
                <w:szCs w:val="24"/>
              </w:rPr>
              <w:t>78,250</w:t>
            </w:r>
          </w:p>
        </w:tc>
      </w:tr>
      <w:tr w:rsidR="00271714" w:rsidRPr="00596F1D" w14:paraId="6C5BCA04"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57950BB5"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i w:val="0"/>
                <w:sz w:val="24"/>
                <w:szCs w:val="24"/>
              </w:rPr>
              <w:t xml:space="preserve">Silver Lake </w:t>
            </w:r>
          </w:p>
        </w:tc>
        <w:tc>
          <w:tcPr>
            <w:tcW w:w="1440" w:type="dxa"/>
            <w:tcBorders>
              <w:top w:val="double" w:sz="6" w:space="0" w:color="auto"/>
              <w:left w:val="single" w:sz="6" w:space="0" w:color="auto"/>
              <w:bottom w:val="single" w:sz="4" w:space="0" w:color="auto"/>
              <w:right w:val="single" w:sz="6" w:space="0" w:color="auto"/>
            </w:tcBorders>
            <w:vAlign w:val="center"/>
          </w:tcPr>
          <w:p w14:paraId="0BEF09E8" w14:textId="1DB36F53" w:rsidR="00271714" w:rsidRPr="00596F1D" w:rsidRDefault="002F5704" w:rsidP="002F5704">
            <w:pPr>
              <w:jc w:val="right"/>
              <w:rPr>
                <w:color w:val="000000"/>
                <w:szCs w:val="24"/>
              </w:rPr>
            </w:pPr>
            <w:r>
              <w:rPr>
                <w:color w:val="000000"/>
                <w:szCs w:val="24"/>
              </w:rPr>
              <w:t>$</w:t>
            </w:r>
            <w:r w:rsidR="00271714" w:rsidRPr="00596F1D">
              <w:rPr>
                <w:color w:val="000000"/>
                <w:szCs w:val="24"/>
              </w:rPr>
              <w:t>84,250</w:t>
            </w:r>
          </w:p>
        </w:tc>
      </w:tr>
      <w:tr w:rsidR="00271714" w:rsidRPr="00596F1D" w14:paraId="131BCF27"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861F943" w14:textId="77777777" w:rsidR="00271714" w:rsidRPr="00596F1D" w:rsidRDefault="00271714" w:rsidP="002F5704">
            <w:pPr>
              <w:pStyle w:val="Heading2"/>
              <w:tabs>
                <w:tab w:val="left" w:pos="3140"/>
              </w:tabs>
              <w:ind w:left="0"/>
              <w:jc w:val="both"/>
              <w:rPr>
                <w:rFonts w:ascii="Times New Roman" w:hAnsi="Times New Roman"/>
                <w:b/>
                <w:i w:val="0"/>
                <w:sz w:val="24"/>
                <w:szCs w:val="24"/>
              </w:rPr>
            </w:pPr>
            <w:r w:rsidRPr="00596F1D">
              <w:rPr>
                <w:rFonts w:ascii="Times New Roman" w:hAnsi="Times New Roman"/>
                <w:i w:val="0"/>
                <w:sz w:val="24"/>
                <w:szCs w:val="24"/>
              </w:rPr>
              <w:t xml:space="preserve">Springfield </w:t>
            </w:r>
          </w:p>
        </w:tc>
        <w:tc>
          <w:tcPr>
            <w:tcW w:w="1440" w:type="dxa"/>
            <w:tcBorders>
              <w:top w:val="double" w:sz="6" w:space="0" w:color="auto"/>
              <w:left w:val="single" w:sz="6" w:space="0" w:color="auto"/>
              <w:bottom w:val="single" w:sz="4" w:space="0" w:color="auto"/>
              <w:right w:val="single" w:sz="6" w:space="0" w:color="auto"/>
            </w:tcBorders>
            <w:vAlign w:val="center"/>
          </w:tcPr>
          <w:p w14:paraId="01A431EC" w14:textId="07C28F95" w:rsidR="00271714" w:rsidRPr="00596F1D" w:rsidRDefault="002F5704" w:rsidP="002F5704">
            <w:pPr>
              <w:jc w:val="right"/>
              <w:rPr>
                <w:color w:val="000000"/>
                <w:szCs w:val="24"/>
              </w:rPr>
            </w:pPr>
            <w:r>
              <w:rPr>
                <w:color w:val="000000"/>
                <w:szCs w:val="24"/>
              </w:rPr>
              <w:t>$</w:t>
            </w:r>
            <w:r w:rsidR="00271714" w:rsidRPr="00596F1D">
              <w:rPr>
                <w:color w:val="000000"/>
                <w:szCs w:val="24"/>
              </w:rPr>
              <w:t>30,935</w:t>
            </w:r>
          </w:p>
        </w:tc>
      </w:tr>
      <w:tr w:rsidR="00271714" w:rsidRPr="00596F1D" w14:paraId="14A3060D"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E6C949" w14:textId="77777777" w:rsidR="00271714" w:rsidRPr="00596F1D" w:rsidRDefault="00271714" w:rsidP="002F5704">
            <w:pPr>
              <w:pStyle w:val="Heading2"/>
              <w:tabs>
                <w:tab w:val="left" w:pos="3140"/>
              </w:tabs>
              <w:ind w:left="0"/>
              <w:jc w:val="both"/>
              <w:rPr>
                <w:rFonts w:ascii="Times New Roman" w:hAnsi="Times New Roman"/>
                <w:b/>
                <w:i w:val="0"/>
                <w:sz w:val="24"/>
                <w:szCs w:val="24"/>
              </w:rPr>
            </w:pPr>
            <w:r w:rsidRPr="00596F1D">
              <w:rPr>
                <w:rFonts w:ascii="Times New Roman" w:hAnsi="Times New Roman"/>
                <w:i w:val="0"/>
                <w:sz w:val="24"/>
                <w:szCs w:val="24"/>
              </w:rPr>
              <w:t xml:space="preserve">Tantasqua </w:t>
            </w:r>
          </w:p>
        </w:tc>
        <w:tc>
          <w:tcPr>
            <w:tcW w:w="1440" w:type="dxa"/>
            <w:tcBorders>
              <w:top w:val="double" w:sz="6" w:space="0" w:color="auto"/>
              <w:left w:val="single" w:sz="6" w:space="0" w:color="auto"/>
              <w:bottom w:val="single" w:sz="4" w:space="0" w:color="auto"/>
              <w:right w:val="single" w:sz="6" w:space="0" w:color="auto"/>
            </w:tcBorders>
            <w:vAlign w:val="center"/>
          </w:tcPr>
          <w:p w14:paraId="2CC4CAC1" w14:textId="4E0B0518" w:rsidR="00271714" w:rsidRPr="00596F1D" w:rsidRDefault="002F5704" w:rsidP="002F5704">
            <w:pPr>
              <w:jc w:val="right"/>
              <w:rPr>
                <w:color w:val="000000"/>
                <w:szCs w:val="24"/>
              </w:rPr>
            </w:pPr>
            <w:r>
              <w:rPr>
                <w:color w:val="000000"/>
                <w:szCs w:val="24"/>
              </w:rPr>
              <w:t>$</w:t>
            </w:r>
            <w:r w:rsidR="00271714" w:rsidRPr="00596F1D">
              <w:rPr>
                <w:color w:val="000000"/>
                <w:szCs w:val="24"/>
              </w:rPr>
              <w:t>41,625</w:t>
            </w:r>
          </w:p>
        </w:tc>
      </w:tr>
      <w:tr w:rsidR="00271714" w:rsidRPr="00596F1D" w14:paraId="7E4BDFA6"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D2BD7D5" w14:textId="77777777" w:rsidR="00271714" w:rsidRPr="00596F1D" w:rsidRDefault="00271714" w:rsidP="002F5704">
            <w:pPr>
              <w:pStyle w:val="Heading2"/>
              <w:tabs>
                <w:tab w:val="left" w:pos="3140"/>
              </w:tabs>
              <w:ind w:left="0"/>
              <w:jc w:val="both"/>
              <w:rPr>
                <w:rFonts w:ascii="Times New Roman" w:hAnsi="Times New Roman"/>
                <w:b/>
                <w:i w:val="0"/>
                <w:sz w:val="24"/>
                <w:szCs w:val="24"/>
              </w:rPr>
            </w:pPr>
            <w:r w:rsidRPr="00596F1D">
              <w:rPr>
                <w:rFonts w:ascii="Times New Roman" w:hAnsi="Times New Roman"/>
                <w:i w:val="0"/>
                <w:sz w:val="24"/>
                <w:szCs w:val="24"/>
              </w:rPr>
              <w:t xml:space="preserve">Wachusett </w:t>
            </w:r>
          </w:p>
        </w:tc>
        <w:tc>
          <w:tcPr>
            <w:tcW w:w="1440" w:type="dxa"/>
            <w:tcBorders>
              <w:top w:val="double" w:sz="6" w:space="0" w:color="auto"/>
              <w:left w:val="single" w:sz="6" w:space="0" w:color="auto"/>
              <w:bottom w:val="single" w:sz="4" w:space="0" w:color="auto"/>
              <w:right w:val="single" w:sz="6" w:space="0" w:color="auto"/>
            </w:tcBorders>
            <w:vAlign w:val="center"/>
          </w:tcPr>
          <w:p w14:paraId="2603E3EE" w14:textId="17CF4BE1" w:rsidR="00271714" w:rsidRPr="00596F1D" w:rsidRDefault="002F5704" w:rsidP="002F5704">
            <w:pPr>
              <w:jc w:val="right"/>
              <w:rPr>
                <w:color w:val="000000"/>
                <w:szCs w:val="24"/>
              </w:rPr>
            </w:pPr>
            <w:r>
              <w:rPr>
                <w:color w:val="000000"/>
                <w:szCs w:val="24"/>
              </w:rPr>
              <w:t>$</w:t>
            </w:r>
            <w:r w:rsidR="00271714" w:rsidRPr="00596F1D">
              <w:rPr>
                <w:color w:val="000000"/>
                <w:szCs w:val="24"/>
              </w:rPr>
              <w:t>5,000</w:t>
            </w:r>
          </w:p>
        </w:tc>
      </w:tr>
      <w:tr w:rsidR="00271714" w:rsidRPr="00596F1D" w14:paraId="25779128"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FCFDA5E"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i w:val="0"/>
                <w:sz w:val="24"/>
                <w:szCs w:val="24"/>
              </w:rPr>
              <w:t xml:space="preserve">Ware </w:t>
            </w:r>
          </w:p>
        </w:tc>
        <w:tc>
          <w:tcPr>
            <w:tcW w:w="1440" w:type="dxa"/>
            <w:tcBorders>
              <w:top w:val="double" w:sz="6" w:space="0" w:color="auto"/>
              <w:left w:val="single" w:sz="6" w:space="0" w:color="auto"/>
              <w:bottom w:val="single" w:sz="4" w:space="0" w:color="auto"/>
              <w:right w:val="single" w:sz="6" w:space="0" w:color="auto"/>
            </w:tcBorders>
            <w:vAlign w:val="center"/>
          </w:tcPr>
          <w:p w14:paraId="23F913C1" w14:textId="069EA845" w:rsidR="00271714" w:rsidRPr="00596F1D" w:rsidRDefault="002F5704" w:rsidP="002F5704">
            <w:pPr>
              <w:jc w:val="right"/>
              <w:rPr>
                <w:color w:val="000000"/>
                <w:szCs w:val="24"/>
              </w:rPr>
            </w:pPr>
            <w:r>
              <w:rPr>
                <w:color w:val="000000"/>
                <w:szCs w:val="24"/>
              </w:rPr>
              <w:t>$</w:t>
            </w:r>
            <w:r w:rsidR="00271714" w:rsidRPr="00596F1D">
              <w:rPr>
                <w:color w:val="000000"/>
                <w:szCs w:val="24"/>
              </w:rPr>
              <w:t>42,225</w:t>
            </w:r>
          </w:p>
        </w:tc>
      </w:tr>
      <w:tr w:rsidR="00271714" w:rsidRPr="00596F1D" w14:paraId="4626014A"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86E4A"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i w:val="0"/>
                <w:sz w:val="24"/>
                <w:szCs w:val="24"/>
              </w:rPr>
              <w:t xml:space="preserve">Westfield </w:t>
            </w:r>
          </w:p>
        </w:tc>
        <w:tc>
          <w:tcPr>
            <w:tcW w:w="1440" w:type="dxa"/>
            <w:tcBorders>
              <w:top w:val="double" w:sz="6" w:space="0" w:color="auto"/>
              <w:left w:val="single" w:sz="6" w:space="0" w:color="auto"/>
              <w:bottom w:val="single" w:sz="4" w:space="0" w:color="auto"/>
              <w:right w:val="single" w:sz="6" w:space="0" w:color="auto"/>
            </w:tcBorders>
            <w:vAlign w:val="center"/>
          </w:tcPr>
          <w:p w14:paraId="197C0705" w14:textId="0FAA1505" w:rsidR="00271714" w:rsidRPr="00596F1D" w:rsidRDefault="002F5704" w:rsidP="002F5704">
            <w:pPr>
              <w:jc w:val="right"/>
              <w:rPr>
                <w:color w:val="000000"/>
                <w:szCs w:val="24"/>
              </w:rPr>
            </w:pPr>
            <w:r>
              <w:rPr>
                <w:color w:val="000000"/>
                <w:szCs w:val="24"/>
              </w:rPr>
              <w:t>$</w:t>
            </w:r>
            <w:r w:rsidR="00271714" w:rsidRPr="00596F1D">
              <w:rPr>
                <w:color w:val="000000"/>
                <w:szCs w:val="24"/>
              </w:rPr>
              <w:t>5,000</w:t>
            </w:r>
          </w:p>
        </w:tc>
      </w:tr>
      <w:tr w:rsidR="00271714" w:rsidRPr="00596F1D" w14:paraId="0353532E"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B0C4FBF"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i w:val="0"/>
                <w:sz w:val="24"/>
                <w:szCs w:val="24"/>
              </w:rPr>
              <w:t xml:space="preserve">Worcester </w:t>
            </w:r>
          </w:p>
        </w:tc>
        <w:tc>
          <w:tcPr>
            <w:tcW w:w="1440" w:type="dxa"/>
            <w:tcBorders>
              <w:top w:val="double" w:sz="6" w:space="0" w:color="auto"/>
              <w:left w:val="single" w:sz="6" w:space="0" w:color="auto"/>
              <w:bottom w:val="single" w:sz="4" w:space="0" w:color="auto"/>
              <w:right w:val="single" w:sz="6" w:space="0" w:color="auto"/>
            </w:tcBorders>
            <w:vAlign w:val="center"/>
          </w:tcPr>
          <w:p w14:paraId="625C2063" w14:textId="0AF50BE7" w:rsidR="00271714" w:rsidRPr="00596F1D" w:rsidRDefault="002F5704" w:rsidP="002F5704">
            <w:pPr>
              <w:jc w:val="right"/>
              <w:rPr>
                <w:color w:val="000000"/>
                <w:szCs w:val="24"/>
              </w:rPr>
            </w:pPr>
            <w:r>
              <w:rPr>
                <w:color w:val="000000"/>
                <w:szCs w:val="24"/>
              </w:rPr>
              <w:t>$</w:t>
            </w:r>
            <w:r w:rsidR="00271714" w:rsidRPr="00596F1D">
              <w:rPr>
                <w:color w:val="000000"/>
                <w:szCs w:val="24"/>
              </w:rPr>
              <w:t>98,850</w:t>
            </w:r>
          </w:p>
        </w:tc>
      </w:tr>
      <w:tr w:rsidR="00271714" w:rsidRPr="00596F1D" w14:paraId="005AEAC1" w14:textId="77777777" w:rsidTr="0027171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EAABDB1" w14:textId="77777777" w:rsidR="00271714" w:rsidRPr="00596F1D" w:rsidRDefault="00271714" w:rsidP="002F5704">
            <w:pPr>
              <w:pStyle w:val="Heading2"/>
              <w:ind w:left="0"/>
              <w:jc w:val="both"/>
              <w:rPr>
                <w:rFonts w:ascii="Times New Roman" w:hAnsi="Times New Roman"/>
                <w:b/>
                <w:i w:val="0"/>
                <w:sz w:val="24"/>
                <w:szCs w:val="24"/>
              </w:rPr>
            </w:pPr>
            <w:r w:rsidRPr="00596F1D">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73BE8B2" w14:textId="77777777" w:rsidR="00271714" w:rsidRPr="00596F1D" w:rsidRDefault="00271714" w:rsidP="002F5704">
            <w:pPr>
              <w:jc w:val="right"/>
              <w:rPr>
                <w:b/>
                <w:color w:val="000000"/>
                <w:szCs w:val="24"/>
              </w:rPr>
            </w:pPr>
            <w:r w:rsidRPr="00596F1D">
              <w:rPr>
                <w:b/>
                <w:color w:val="000000"/>
                <w:szCs w:val="24"/>
              </w:rPr>
              <w:t>$826, 218</w:t>
            </w:r>
          </w:p>
        </w:tc>
      </w:tr>
    </w:tbl>
    <w:p w14:paraId="3AECABC8" w14:textId="77777777" w:rsidR="00271714" w:rsidRPr="00596F1D" w:rsidRDefault="00271714" w:rsidP="00271714">
      <w:pPr>
        <w:spacing w:before="60" w:after="60"/>
        <w:jc w:val="both"/>
        <w:rPr>
          <w:szCs w:val="24"/>
        </w:rPr>
      </w:pPr>
    </w:p>
    <w:p w14:paraId="2486DDF1" w14:textId="77777777" w:rsidR="00271714" w:rsidRPr="00596F1D" w:rsidRDefault="00271714" w:rsidP="005A6502">
      <w:pPr>
        <w:pBdr>
          <w:top w:val="nil"/>
          <w:left w:val="nil"/>
          <w:bottom w:val="nil"/>
          <w:right w:val="nil"/>
          <w:between w:val="nil"/>
        </w:pBdr>
        <w:spacing w:line="276" w:lineRule="auto"/>
        <w:rPr>
          <w:rFonts w:eastAsia="Arial"/>
          <w:color w:val="000000"/>
          <w:szCs w:val="24"/>
        </w:rPr>
      </w:pPr>
    </w:p>
    <w:p w14:paraId="64FD36F2"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6131DE4B"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5129D12A"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4C4A2401"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53541BD8"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5CBD135F"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5C9CFE8C"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0DDE354D"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20AF88CA"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091F819B"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18BBD115"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7850C7D3"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4E0EE881"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2CFA8AA2"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22A546AA"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3994AB1E"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1775830E"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12316BCF"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0D018EC3"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0FCE88EA"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016723B9"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6CD211D9"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5203A107"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70455DD6"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302DC1D8"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667252E8"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4AE38D82"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16B89E67"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43A197A8"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2943D163"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29C49623"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p w14:paraId="42836B83"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35304" w:rsidRPr="00596F1D" w14:paraId="488C3A38" w14:textId="77777777" w:rsidTr="00596F1D">
        <w:trPr>
          <w:cantSplit/>
        </w:trPr>
        <w:tc>
          <w:tcPr>
            <w:tcW w:w="3438" w:type="dxa"/>
            <w:tcBorders>
              <w:top w:val="nil"/>
              <w:left w:val="nil"/>
              <w:bottom w:val="nil"/>
              <w:right w:val="nil"/>
            </w:tcBorders>
          </w:tcPr>
          <w:p w14:paraId="46C046A6" w14:textId="77777777" w:rsidR="00B35304" w:rsidRPr="002F5704" w:rsidRDefault="00B35304" w:rsidP="002F5704">
            <w:pPr>
              <w:rPr>
                <w:b/>
              </w:rPr>
            </w:pPr>
            <w:r w:rsidRPr="002F5704">
              <w:rPr>
                <w:b/>
              </w:rPr>
              <w:lastRenderedPageBreak/>
              <w:t xml:space="preserve">NAME OF GRANT PROGRAM:   </w:t>
            </w:r>
          </w:p>
        </w:tc>
        <w:tc>
          <w:tcPr>
            <w:tcW w:w="5040" w:type="dxa"/>
            <w:gridSpan w:val="2"/>
            <w:tcBorders>
              <w:top w:val="nil"/>
              <w:left w:val="nil"/>
              <w:bottom w:val="nil"/>
              <w:right w:val="nil"/>
            </w:tcBorders>
          </w:tcPr>
          <w:p w14:paraId="596321C6" w14:textId="77777777" w:rsidR="00B35304" w:rsidRPr="002F5704" w:rsidRDefault="00B35304" w:rsidP="002F5704">
            <w:pPr>
              <w:pStyle w:val="Heading1"/>
              <w:jc w:val="both"/>
              <w:rPr>
                <w:b w:val="0"/>
                <w:szCs w:val="24"/>
              </w:rPr>
            </w:pPr>
            <w:r w:rsidRPr="002F5704">
              <w:rPr>
                <w:b w:val="0"/>
                <w:szCs w:val="24"/>
              </w:rPr>
              <w:t>Early Literacy Pilot Grant Program</w:t>
            </w:r>
          </w:p>
        </w:tc>
        <w:tc>
          <w:tcPr>
            <w:tcW w:w="2430" w:type="dxa"/>
            <w:tcBorders>
              <w:top w:val="nil"/>
              <w:left w:val="nil"/>
              <w:bottom w:val="nil"/>
              <w:right w:val="nil"/>
            </w:tcBorders>
          </w:tcPr>
          <w:p w14:paraId="4B13901B" w14:textId="77777777" w:rsidR="00B35304" w:rsidRPr="00596F1D" w:rsidRDefault="00B35304" w:rsidP="002F5704">
            <w:pPr>
              <w:jc w:val="both"/>
              <w:rPr>
                <w:szCs w:val="24"/>
              </w:rPr>
            </w:pPr>
            <w:r w:rsidRPr="00596F1D">
              <w:rPr>
                <w:b/>
                <w:szCs w:val="24"/>
              </w:rPr>
              <w:t>FUND CODE:</w:t>
            </w:r>
            <w:r w:rsidRPr="00596F1D">
              <w:rPr>
                <w:szCs w:val="24"/>
              </w:rPr>
              <w:t xml:space="preserve"> 735</w:t>
            </w:r>
          </w:p>
        </w:tc>
      </w:tr>
      <w:tr w:rsidR="00B35304" w:rsidRPr="00596F1D" w14:paraId="13D51437" w14:textId="77777777" w:rsidTr="00596F1D">
        <w:trPr>
          <w:cantSplit/>
        </w:trPr>
        <w:tc>
          <w:tcPr>
            <w:tcW w:w="3438" w:type="dxa"/>
            <w:tcBorders>
              <w:top w:val="nil"/>
              <w:left w:val="nil"/>
              <w:bottom w:val="nil"/>
              <w:right w:val="nil"/>
            </w:tcBorders>
          </w:tcPr>
          <w:p w14:paraId="46A24B16" w14:textId="77777777" w:rsidR="00B35304" w:rsidRPr="00596F1D" w:rsidRDefault="00B35304" w:rsidP="002F5704">
            <w:pPr>
              <w:jc w:val="both"/>
              <w:rPr>
                <w:b/>
                <w:szCs w:val="24"/>
              </w:rPr>
            </w:pPr>
            <w:r w:rsidRPr="00596F1D">
              <w:rPr>
                <w:b/>
                <w:szCs w:val="24"/>
              </w:rPr>
              <w:t xml:space="preserve">FUNDS ALLOCATED:     </w:t>
            </w:r>
          </w:p>
        </w:tc>
        <w:tc>
          <w:tcPr>
            <w:tcW w:w="7470" w:type="dxa"/>
            <w:gridSpan w:val="3"/>
            <w:tcBorders>
              <w:top w:val="nil"/>
              <w:left w:val="nil"/>
              <w:bottom w:val="nil"/>
              <w:right w:val="nil"/>
            </w:tcBorders>
          </w:tcPr>
          <w:p w14:paraId="5B27758A" w14:textId="69FE3E00" w:rsidR="00B35304" w:rsidRPr="00596F1D" w:rsidRDefault="00B35304" w:rsidP="002F5704">
            <w:pPr>
              <w:jc w:val="both"/>
              <w:rPr>
                <w:szCs w:val="24"/>
              </w:rPr>
            </w:pPr>
            <w:r w:rsidRPr="00596F1D">
              <w:rPr>
                <w:szCs w:val="24"/>
              </w:rPr>
              <w:t>$64,143 (State)</w:t>
            </w:r>
          </w:p>
        </w:tc>
      </w:tr>
      <w:tr w:rsidR="00B35304" w:rsidRPr="00596F1D" w14:paraId="284AEEF5" w14:textId="77777777" w:rsidTr="00596F1D">
        <w:trPr>
          <w:cantSplit/>
        </w:trPr>
        <w:tc>
          <w:tcPr>
            <w:tcW w:w="3438" w:type="dxa"/>
            <w:tcBorders>
              <w:top w:val="nil"/>
              <w:left w:val="nil"/>
              <w:bottom w:val="nil"/>
              <w:right w:val="nil"/>
            </w:tcBorders>
          </w:tcPr>
          <w:p w14:paraId="707536BA" w14:textId="77777777" w:rsidR="00B35304" w:rsidRPr="00596F1D" w:rsidRDefault="00B35304" w:rsidP="002F5704">
            <w:pPr>
              <w:jc w:val="both"/>
              <w:rPr>
                <w:b/>
                <w:szCs w:val="24"/>
              </w:rPr>
            </w:pPr>
            <w:r w:rsidRPr="00596F1D">
              <w:rPr>
                <w:b/>
                <w:szCs w:val="24"/>
              </w:rPr>
              <w:t>FUNDS REQUESTED:</w:t>
            </w:r>
          </w:p>
        </w:tc>
        <w:tc>
          <w:tcPr>
            <w:tcW w:w="7470" w:type="dxa"/>
            <w:gridSpan w:val="3"/>
            <w:tcBorders>
              <w:top w:val="nil"/>
              <w:left w:val="nil"/>
              <w:bottom w:val="nil"/>
              <w:right w:val="nil"/>
            </w:tcBorders>
          </w:tcPr>
          <w:p w14:paraId="5BC178FA" w14:textId="77777777" w:rsidR="00B35304" w:rsidRPr="00596F1D" w:rsidRDefault="00B35304" w:rsidP="002F5704">
            <w:pPr>
              <w:jc w:val="both"/>
              <w:rPr>
                <w:szCs w:val="24"/>
              </w:rPr>
            </w:pPr>
            <w:r w:rsidRPr="00596F1D">
              <w:rPr>
                <w:szCs w:val="24"/>
              </w:rPr>
              <w:t xml:space="preserve">$85,650   </w:t>
            </w:r>
          </w:p>
        </w:tc>
      </w:tr>
      <w:tr w:rsidR="00B35304" w:rsidRPr="00596F1D" w14:paraId="589BBD61" w14:textId="77777777" w:rsidTr="00596F1D">
        <w:trPr>
          <w:cantSplit/>
        </w:trPr>
        <w:tc>
          <w:tcPr>
            <w:tcW w:w="10908" w:type="dxa"/>
            <w:gridSpan w:val="4"/>
            <w:tcBorders>
              <w:top w:val="nil"/>
              <w:left w:val="nil"/>
              <w:bottom w:val="nil"/>
              <w:right w:val="nil"/>
            </w:tcBorders>
          </w:tcPr>
          <w:p w14:paraId="5DBDE234" w14:textId="77777777" w:rsidR="00B35304" w:rsidRPr="00596F1D" w:rsidRDefault="00B35304" w:rsidP="002F5704">
            <w:pPr>
              <w:jc w:val="both"/>
              <w:rPr>
                <w:szCs w:val="24"/>
              </w:rPr>
            </w:pPr>
            <w:r w:rsidRPr="00596F1D">
              <w:rPr>
                <w:b/>
                <w:szCs w:val="24"/>
              </w:rPr>
              <w:t xml:space="preserve">PURPOSE: </w:t>
            </w:r>
            <w:r w:rsidRPr="00596F1D">
              <w:rPr>
                <w:szCs w:val="24"/>
              </w:rPr>
              <w:t>The purpose of the competitive, state-funded, Early Literacy Screener Pilot Grant is to provide grant funding to a select number to schools to implement and analyze the benefits of a high-quality early literacy screening assessment with all students grades k-2 and to provide feedback to DESE on the piloted assessments for future use.</w:t>
            </w:r>
          </w:p>
        </w:tc>
      </w:tr>
      <w:tr w:rsidR="00B35304" w:rsidRPr="00596F1D" w14:paraId="7AFD6999" w14:textId="77777777" w:rsidTr="00596F1D">
        <w:tc>
          <w:tcPr>
            <w:tcW w:w="5418" w:type="dxa"/>
            <w:gridSpan w:val="2"/>
            <w:tcBorders>
              <w:top w:val="nil"/>
              <w:left w:val="nil"/>
              <w:bottom w:val="nil"/>
              <w:right w:val="nil"/>
            </w:tcBorders>
          </w:tcPr>
          <w:p w14:paraId="69BD1FEE" w14:textId="77777777" w:rsidR="00B35304" w:rsidRPr="00596F1D" w:rsidRDefault="00B35304" w:rsidP="002F5704">
            <w:pPr>
              <w:jc w:val="both"/>
              <w:rPr>
                <w:b/>
                <w:szCs w:val="24"/>
              </w:rPr>
            </w:pPr>
            <w:r w:rsidRPr="00596F1D">
              <w:rPr>
                <w:b/>
                <w:szCs w:val="24"/>
              </w:rPr>
              <w:t>NUMBER OF PROPOSALS RECEIVED:</w:t>
            </w:r>
          </w:p>
        </w:tc>
        <w:tc>
          <w:tcPr>
            <w:tcW w:w="5490" w:type="dxa"/>
            <w:gridSpan w:val="2"/>
            <w:tcBorders>
              <w:top w:val="nil"/>
              <w:left w:val="nil"/>
              <w:bottom w:val="nil"/>
              <w:right w:val="nil"/>
            </w:tcBorders>
          </w:tcPr>
          <w:p w14:paraId="177EEAAB" w14:textId="77777777" w:rsidR="00B35304" w:rsidRPr="00596F1D" w:rsidRDefault="00B35304" w:rsidP="002F5704">
            <w:pPr>
              <w:jc w:val="both"/>
              <w:rPr>
                <w:szCs w:val="24"/>
              </w:rPr>
            </w:pPr>
            <w:r w:rsidRPr="00596F1D">
              <w:rPr>
                <w:szCs w:val="24"/>
              </w:rPr>
              <w:t>12 districts/16 schools</w:t>
            </w:r>
          </w:p>
        </w:tc>
      </w:tr>
      <w:tr w:rsidR="00B35304" w:rsidRPr="00596F1D" w14:paraId="51B4F599" w14:textId="77777777" w:rsidTr="00596F1D">
        <w:trPr>
          <w:trHeight w:val="224"/>
        </w:trPr>
        <w:tc>
          <w:tcPr>
            <w:tcW w:w="5418" w:type="dxa"/>
            <w:gridSpan w:val="2"/>
            <w:tcBorders>
              <w:top w:val="nil"/>
              <w:left w:val="nil"/>
              <w:bottom w:val="nil"/>
              <w:right w:val="nil"/>
            </w:tcBorders>
          </w:tcPr>
          <w:p w14:paraId="66C91DB9" w14:textId="77777777" w:rsidR="00B35304" w:rsidRPr="00596F1D" w:rsidRDefault="00B35304" w:rsidP="002F5704">
            <w:pPr>
              <w:jc w:val="both"/>
              <w:rPr>
                <w:b/>
                <w:szCs w:val="24"/>
              </w:rPr>
            </w:pPr>
            <w:r w:rsidRPr="00596F1D">
              <w:rPr>
                <w:b/>
                <w:szCs w:val="24"/>
              </w:rPr>
              <w:t>NUMBER OF PROPOSALS RECOMMENDED:</w:t>
            </w:r>
          </w:p>
        </w:tc>
        <w:tc>
          <w:tcPr>
            <w:tcW w:w="5490" w:type="dxa"/>
            <w:gridSpan w:val="2"/>
            <w:tcBorders>
              <w:top w:val="nil"/>
              <w:left w:val="nil"/>
              <w:bottom w:val="nil"/>
              <w:right w:val="nil"/>
            </w:tcBorders>
          </w:tcPr>
          <w:p w14:paraId="4C8627E2" w14:textId="77777777" w:rsidR="00B35304" w:rsidRPr="00596F1D" w:rsidRDefault="00B35304" w:rsidP="002F5704">
            <w:pPr>
              <w:jc w:val="both"/>
              <w:rPr>
                <w:szCs w:val="24"/>
              </w:rPr>
            </w:pPr>
            <w:r w:rsidRPr="00596F1D">
              <w:rPr>
                <w:szCs w:val="24"/>
              </w:rPr>
              <w:t>10 districts/13 schools</w:t>
            </w:r>
          </w:p>
        </w:tc>
      </w:tr>
      <w:tr w:rsidR="00B35304" w:rsidRPr="00596F1D" w14:paraId="4DDEF4CC" w14:textId="77777777" w:rsidTr="00596F1D">
        <w:trPr>
          <w:trHeight w:val="117"/>
        </w:trPr>
        <w:tc>
          <w:tcPr>
            <w:tcW w:w="5418" w:type="dxa"/>
            <w:gridSpan w:val="2"/>
            <w:tcBorders>
              <w:top w:val="nil"/>
              <w:left w:val="nil"/>
              <w:bottom w:val="nil"/>
              <w:right w:val="nil"/>
            </w:tcBorders>
          </w:tcPr>
          <w:p w14:paraId="263EC906" w14:textId="77777777" w:rsidR="00B35304" w:rsidRPr="002F5704" w:rsidRDefault="00B35304" w:rsidP="002F5704">
            <w:pPr>
              <w:rPr>
                <w:b/>
              </w:rPr>
            </w:pPr>
            <w:r w:rsidRPr="002F5704">
              <w:rPr>
                <w:b/>
              </w:rPr>
              <w:t>NUMBER OF PROPOSALS NOT RECOMMENDED:</w:t>
            </w:r>
          </w:p>
        </w:tc>
        <w:tc>
          <w:tcPr>
            <w:tcW w:w="5490" w:type="dxa"/>
            <w:gridSpan w:val="2"/>
            <w:tcBorders>
              <w:top w:val="nil"/>
              <w:left w:val="nil"/>
              <w:bottom w:val="nil"/>
              <w:right w:val="nil"/>
            </w:tcBorders>
          </w:tcPr>
          <w:p w14:paraId="51B2A7DF" w14:textId="1EA187FF" w:rsidR="00B35304" w:rsidRPr="00596F1D" w:rsidRDefault="00C01242" w:rsidP="002F5704">
            <w:pPr>
              <w:jc w:val="both"/>
              <w:rPr>
                <w:szCs w:val="24"/>
              </w:rPr>
            </w:pPr>
            <w:r>
              <w:rPr>
                <w:szCs w:val="24"/>
              </w:rPr>
              <w:t xml:space="preserve">  </w:t>
            </w:r>
            <w:r w:rsidR="00B35304" w:rsidRPr="00596F1D">
              <w:rPr>
                <w:szCs w:val="24"/>
              </w:rPr>
              <w:t>3 districts/3 schools</w:t>
            </w:r>
          </w:p>
        </w:tc>
      </w:tr>
      <w:tr w:rsidR="00B35304" w:rsidRPr="00596F1D" w14:paraId="34C01DD3" w14:textId="77777777" w:rsidTr="00596F1D">
        <w:trPr>
          <w:cantSplit/>
          <w:trHeight w:val="828"/>
        </w:trPr>
        <w:tc>
          <w:tcPr>
            <w:tcW w:w="10908" w:type="dxa"/>
            <w:gridSpan w:val="4"/>
            <w:tcBorders>
              <w:top w:val="nil"/>
              <w:left w:val="nil"/>
              <w:bottom w:val="nil"/>
              <w:right w:val="nil"/>
            </w:tcBorders>
          </w:tcPr>
          <w:p w14:paraId="7D620754" w14:textId="08274D9D" w:rsidR="00B35304" w:rsidRPr="00596F1D" w:rsidRDefault="00B35304" w:rsidP="002F5704">
            <w:pPr>
              <w:rPr>
                <w:szCs w:val="24"/>
              </w:rPr>
            </w:pPr>
            <w:r w:rsidRPr="00596F1D">
              <w:rPr>
                <w:b/>
                <w:szCs w:val="24"/>
              </w:rPr>
              <w:t xml:space="preserve">RESULT OF FUNDING: </w:t>
            </w:r>
            <w:r w:rsidRPr="00596F1D">
              <w:rPr>
                <w:szCs w:val="24"/>
              </w:rPr>
              <w:t>Thirteen schools from ten districts will receive Early Literacy Screener Pilot a total of $64,143 in grant funding to purchase an approved, high-quality, early literacy screener and a professional development and support package to support assessment administration, data collection and analysis. Grant participants will analyze the benefits of a high-quality literacy screener assessment, data analysis and instruction to provide feedback to DESE for future use.</w:t>
            </w:r>
          </w:p>
        </w:tc>
      </w:tr>
    </w:tbl>
    <w:p w14:paraId="4944E851" w14:textId="77777777" w:rsidR="00B35304" w:rsidRPr="00596F1D" w:rsidRDefault="00B35304" w:rsidP="00B35304">
      <w:pPr>
        <w:jc w:val="both"/>
        <w:rPr>
          <w:szCs w:val="24"/>
        </w:rPr>
      </w:pPr>
      <w:r w:rsidRPr="00596F1D">
        <w:rPr>
          <w:szCs w:val="24"/>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B35304" w:rsidRPr="00596F1D" w14:paraId="7C616F01" w14:textId="77777777" w:rsidTr="00596F1D">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3913BE5" w14:textId="77777777" w:rsidR="00B35304" w:rsidRPr="00596F1D" w:rsidRDefault="00B35304" w:rsidP="002F5704">
            <w:pPr>
              <w:jc w:val="center"/>
              <w:rPr>
                <w:b/>
                <w:color w:val="000000"/>
                <w:szCs w:val="24"/>
              </w:rPr>
            </w:pPr>
            <w:r w:rsidRPr="00596F1D">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5B3C38B" w14:textId="77777777" w:rsidR="00B35304" w:rsidRPr="00596F1D" w:rsidRDefault="00B35304" w:rsidP="002F5704">
            <w:pPr>
              <w:jc w:val="center"/>
              <w:rPr>
                <w:b/>
                <w:color w:val="000000"/>
                <w:szCs w:val="24"/>
              </w:rPr>
            </w:pPr>
            <w:r w:rsidRPr="00596F1D">
              <w:rPr>
                <w:b/>
                <w:color w:val="000000"/>
                <w:szCs w:val="24"/>
              </w:rPr>
              <w:t>AMOUNTS</w:t>
            </w:r>
          </w:p>
        </w:tc>
      </w:tr>
      <w:tr w:rsidR="00B35304" w:rsidRPr="00596F1D" w14:paraId="0B4CA9DC" w14:textId="77777777" w:rsidTr="00596F1D">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0EC6C74" w14:textId="77777777" w:rsidR="00B35304" w:rsidRPr="00596F1D" w:rsidRDefault="00B35304" w:rsidP="002F5704">
            <w:pPr>
              <w:rPr>
                <w:szCs w:val="24"/>
              </w:rPr>
            </w:pPr>
            <w:r w:rsidRPr="00596F1D">
              <w:rPr>
                <w:szCs w:val="24"/>
              </w:rPr>
              <w:t xml:space="preserve">Boston </w:t>
            </w:r>
          </w:p>
        </w:tc>
        <w:tc>
          <w:tcPr>
            <w:tcW w:w="1440" w:type="dxa"/>
            <w:tcBorders>
              <w:top w:val="single" w:sz="6" w:space="0" w:color="auto"/>
              <w:left w:val="single" w:sz="6" w:space="0" w:color="auto"/>
              <w:bottom w:val="single" w:sz="6" w:space="0" w:color="auto"/>
              <w:right w:val="single" w:sz="6" w:space="0" w:color="auto"/>
            </w:tcBorders>
            <w:vAlign w:val="center"/>
          </w:tcPr>
          <w:p w14:paraId="490977FB" w14:textId="77777777" w:rsidR="00B35304" w:rsidRPr="00596F1D" w:rsidRDefault="00B35304" w:rsidP="002F5704">
            <w:pPr>
              <w:jc w:val="right"/>
              <w:rPr>
                <w:szCs w:val="24"/>
              </w:rPr>
            </w:pPr>
            <w:r w:rsidRPr="00596F1D">
              <w:rPr>
                <w:szCs w:val="24"/>
              </w:rPr>
              <w:t>$14,001</w:t>
            </w:r>
          </w:p>
        </w:tc>
      </w:tr>
      <w:tr w:rsidR="00B35304" w:rsidRPr="00596F1D" w14:paraId="15353F9E"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1D0FF3" w14:textId="77777777" w:rsidR="00B35304" w:rsidRPr="00596F1D" w:rsidRDefault="00B35304" w:rsidP="002F5704">
            <w:pPr>
              <w:rPr>
                <w:szCs w:val="24"/>
              </w:rPr>
            </w:pPr>
            <w:r w:rsidRPr="00596F1D">
              <w:rPr>
                <w:szCs w:val="24"/>
              </w:rPr>
              <w:t xml:space="preserve">Codman Academy Charter School </w:t>
            </w:r>
          </w:p>
        </w:tc>
        <w:tc>
          <w:tcPr>
            <w:tcW w:w="1440" w:type="dxa"/>
            <w:tcBorders>
              <w:top w:val="single" w:sz="6" w:space="0" w:color="auto"/>
              <w:left w:val="single" w:sz="6" w:space="0" w:color="auto"/>
              <w:bottom w:val="single" w:sz="6" w:space="0" w:color="auto"/>
              <w:right w:val="single" w:sz="6" w:space="0" w:color="auto"/>
            </w:tcBorders>
            <w:vAlign w:val="center"/>
          </w:tcPr>
          <w:p w14:paraId="50F9AB80" w14:textId="5D14C7EA" w:rsidR="00B35304" w:rsidRPr="00596F1D" w:rsidRDefault="002F5704" w:rsidP="002F5704">
            <w:pPr>
              <w:jc w:val="right"/>
              <w:rPr>
                <w:szCs w:val="24"/>
              </w:rPr>
            </w:pPr>
            <w:r>
              <w:rPr>
                <w:szCs w:val="24"/>
              </w:rPr>
              <w:t>$</w:t>
            </w:r>
            <w:r w:rsidR="00B35304" w:rsidRPr="00596F1D">
              <w:rPr>
                <w:szCs w:val="24"/>
              </w:rPr>
              <w:t>3,940</w:t>
            </w:r>
          </w:p>
        </w:tc>
      </w:tr>
      <w:tr w:rsidR="00B35304" w:rsidRPr="00596F1D" w14:paraId="743D79FE"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6D65C60" w14:textId="77777777" w:rsidR="00B35304" w:rsidRPr="00596F1D" w:rsidRDefault="00B35304" w:rsidP="002F5704">
            <w:pPr>
              <w:rPr>
                <w:szCs w:val="24"/>
              </w:rPr>
            </w:pPr>
            <w:r w:rsidRPr="00596F1D">
              <w:rPr>
                <w:szCs w:val="24"/>
              </w:rPr>
              <w:t xml:space="preserve">Easthampton </w:t>
            </w:r>
          </w:p>
        </w:tc>
        <w:tc>
          <w:tcPr>
            <w:tcW w:w="1440" w:type="dxa"/>
            <w:tcBorders>
              <w:top w:val="single" w:sz="6" w:space="0" w:color="auto"/>
              <w:left w:val="single" w:sz="6" w:space="0" w:color="auto"/>
              <w:bottom w:val="single" w:sz="6" w:space="0" w:color="auto"/>
              <w:right w:val="single" w:sz="6" w:space="0" w:color="auto"/>
            </w:tcBorders>
            <w:vAlign w:val="center"/>
          </w:tcPr>
          <w:p w14:paraId="58A2AFC2" w14:textId="0146473C" w:rsidR="00B35304" w:rsidRPr="00596F1D" w:rsidRDefault="002F5704" w:rsidP="002F5704">
            <w:pPr>
              <w:jc w:val="right"/>
              <w:rPr>
                <w:szCs w:val="24"/>
              </w:rPr>
            </w:pPr>
            <w:r>
              <w:rPr>
                <w:szCs w:val="24"/>
              </w:rPr>
              <w:t>$</w:t>
            </w:r>
            <w:r w:rsidR="00B35304" w:rsidRPr="00596F1D">
              <w:rPr>
                <w:szCs w:val="24"/>
              </w:rPr>
              <w:t>1,680</w:t>
            </w:r>
          </w:p>
        </w:tc>
      </w:tr>
      <w:tr w:rsidR="00B35304" w:rsidRPr="00596F1D" w14:paraId="7873A1BA"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7E0147" w14:textId="77777777" w:rsidR="00B35304" w:rsidRPr="00596F1D" w:rsidRDefault="00B35304" w:rsidP="002F5704">
            <w:pPr>
              <w:rPr>
                <w:szCs w:val="24"/>
              </w:rPr>
            </w:pPr>
            <w:r w:rsidRPr="00596F1D">
              <w:rPr>
                <w:szCs w:val="24"/>
              </w:rPr>
              <w:t xml:space="preserve">Medford </w:t>
            </w:r>
          </w:p>
        </w:tc>
        <w:tc>
          <w:tcPr>
            <w:tcW w:w="1440" w:type="dxa"/>
            <w:tcBorders>
              <w:top w:val="single" w:sz="6" w:space="0" w:color="auto"/>
              <w:left w:val="single" w:sz="6" w:space="0" w:color="auto"/>
              <w:bottom w:val="single" w:sz="6" w:space="0" w:color="auto"/>
              <w:right w:val="single" w:sz="6" w:space="0" w:color="auto"/>
            </w:tcBorders>
            <w:vAlign w:val="center"/>
          </w:tcPr>
          <w:p w14:paraId="7E03F24E" w14:textId="00277981" w:rsidR="00B35304" w:rsidRPr="00596F1D" w:rsidRDefault="002F5704" w:rsidP="002F5704">
            <w:pPr>
              <w:jc w:val="right"/>
              <w:rPr>
                <w:szCs w:val="24"/>
              </w:rPr>
            </w:pPr>
            <w:r>
              <w:rPr>
                <w:szCs w:val="24"/>
              </w:rPr>
              <w:t>$</w:t>
            </w:r>
            <w:r w:rsidR="00B35304" w:rsidRPr="00596F1D">
              <w:rPr>
                <w:szCs w:val="24"/>
              </w:rPr>
              <w:t>6,258</w:t>
            </w:r>
          </w:p>
        </w:tc>
      </w:tr>
      <w:tr w:rsidR="00B35304" w:rsidRPr="00596F1D" w14:paraId="03D06D87"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7106578" w14:textId="77777777" w:rsidR="00B35304" w:rsidRPr="00596F1D" w:rsidRDefault="00B35304" w:rsidP="002F5704">
            <w:pPr>
              <w:rPr>
                <w:szCs w:val="24"/>
              </w:rPr>
            </w:pPr>
            <w:r w:rsidRPr="00596F1D">
              <w:rPr>
                <w:szCs w:val="24"/>
              </w:rPr>
              <w:t xml:space="preserve">Narragansett Regional </w:t>
            </w:r>
          </w:p>
        </w:tc>
        <w:tc>
          <w:tcPr>
            <w:tcW w:w="1440" w:type="dxa"/>
            <w:tcBorders>
              <w:top w:val="single" w:sz="6" w:space="0" w:color="auto"/>
              <w:left w:val="single" w:sz="6" w:space="0" w:color="auto"/>
              <w:bottom w:val="single" w:sz="6" w:space="0" w:color="auto"/>
              <w:right w:val="single" w:sz="6" w:space="0" w:color="auto"/>
            </w:tcBorders>
            <w:vAlign w:val="center"/>
          </w:tcPr>
          <w:p w14:paraId="1B115AAD" w14:textId="056CFFE4" w:rsidR="00B35304" w:rsidRPr="00596F1D" w:rsidRDefault="002F5704" w:rsidP="002F5704">
            <w:pPr>
              <w:jc w:val="right"/>
              <w:rPr>
                <w:szCs w:val="24"/>
              </w:rPr>
            </w:pPr>
            <w:r>
              <w:rPr>
                <w:szCs w:val="24"/>
              </w:rPr>
              <w:t>$</w:t>
            </w:r>
            <w:r w:rsidR="00B35304" w:rsidRPr="00596F1D">
              <w:rPr>
                <w:szCs w:val="24"/>
              </w:rPr>
              <w:t>2,226</w:t>
            </w:r>
          </w:p>
        </w:tc>
      </w:tr>
      <w:tr w:rsidR="00B35304" w:rsidRPr="00596F1D" w14:paraId="152E68D4"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067CE0" w14:textId="77777777" w:rsidR="00B35304" w:rsidRPr="00596F1D" w:rsidRDefault="00B35304" w:rsidP="002F5704">
            <w:pPr>
              <w:rPr>
                <w:szCs w:val="24"/>
              </w:rPr>
            </w:pPr>
            <w:r w:rsidRPr="00596F1D">
              <w:rPr>
                <w:szCs w:val="24"/>
              </w:rPr>
              <w:t xml:space="preserve">New Bedford </w:t>
            </w:r>
          </w:p>
        </w:tc>
        <w:tc>
          <w:tcPr>
            <w:tcW w:w="1440" w:type="dxa"/>
            <w:tcBorders>
              <w:top w:val="single" w:sz="6" w:space="0" w:color="auto"/>
              <w:left w:val="single" w:sz="6" w:space="0" w:color="auto"/>
              <w:bottom w:val="single" w:sz="6" w:space="0" w:color="auto"/>
              <w:right w:val="single" w:sz="6" w:space="0" w:color="auto"/>
            </w:tcBorders>
            <w:vAlign w:val="center"/>
          </w:tcPr>
          <w:p w14:paraId="09F19D5B" w14:textId="41A18B61" w:rsidR="00B35304" w:rsidRPr="00596F1D" w:rsidRDefault="002F5704" w:rsidP="002F5704">
            <w:pPr>
              <w:jc w:val="right"/>
              <w:rPr>
                <w:szCs w:val="24"/>
              </w:rPr>
            </w:pPr>
            <w:r>
              <w:rPr>
                <w:szCs w:val="24"/>
              </w:rPr>
              <w:t>$</w:t>
            </w:r>
            <w:r w:rsidR="00B35304" w:rsidRPr="00596F1D">
              <w:rPr>
                <w:szCs w:val="24"/>
              </w:rPr>
              <w:t>10,480</w:t>
            </w:r>
          </w:p>
        </w:tc>
      </w:tr>
      <w:tr w:rsidR="00B35304" w:rsidRPr="00596F1D" w14:paraId="3D99FA6B"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784C68" w14:textId="77777777" w:rsidR="00B35304" w:rsidRPr="00596F1D" w:rsidRDefault="00B35304" w:rsidP="002F5704">
            <w:pPr>
              <w:rPr>
                <w:szCs w:val="24"/>
              </w:rPr>
            </w:pPr>
            <w:r w:rsidRPr="00596F1D">
              <w:rPr>
                <w:szCs w:val="24"/>
              </w:rPr>
              <w:t xml:space="preserve">North Reading </w:t>
            </w:r>
          </w:p>
        </w:tc>
        <w:tc>
          <w:tcPr>
            <w:tcW w:w="1440" w:type="dxa"/>
            <w:tcBorders>
              <w:top w:val="single" w:sz="6" w:space="0" w:color="auto"/>
              <w:left w:val="single" w:sz="6" w:space="0" w:color="auto"/>
              <w:bottom w:val="single" w:sz="6" w:space="0" w:color="auto"/>
              <w:right w:val="single" w:sz="6" w:space="0" w:color="auto"/>
            </w:tcBorders>
            <w:vAlign w:val="center"/>
          </w:tcPr>
          <w:p w14:paraId="1217FEE3" w14:textId="6D6CE97D" w:rsidR="00B35304" w:rsidRPr="00596F1D" w:rsidRDefault="002F5704" w:rsidP="002F5704">
            <w:pPr>
              <w:jc w:val="right"/>
              <w:rPr>
                <w:szCs w:val="24"/>
              </w:rPr>
            </w:pPr>
            <w:r>
              <w:rPr>
                <w:szCs w:val="24"/>
              </w:rPr>
              <w:t>$</w:t>
            </w:r>
            <w:r w:rsidR="00B35304" w:rsidRPr="00596F1D">
              <w:rPr>
                <w:szCs w:val="24"/>
              </w:rPr>
              <w:t>5,433</w:t>
            </w:r>
          </w:p>
        </w:tc>
      </w:tr>
      <w:tr w:rsidR="00B35304" w:rsidRPr="00596F1D" w14:paraId="5733BFC7"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728BE4D" w14:textId="77777777" w:rsidR="00B35304" w:rsidRPr="00596F1D" w:rsidRDefault="00B35304" w:rsidP="002F5704">
            <w:pPr>
              <w:rPr>
                <w:szCs w:val="24"/>
              </w:rPr>
            </w:pPr>
            <w:r w:rsidRPr="00596F1D">
              <w:rPr>
                <w:szCs w:val="24"/>
              </w:rPr>
              <w:t xml:space="preserve">Reading </w:t>
            </w:r>
          </w:p>
        </w:tc>
        <w:tc>
          <w:tcPr>
            <w:tcW w:w="1440" w:type="dxa"/>
            <w:tcBorders>
              <w:top w:val="single" w:sz="6" w:space="0" w:color="auto"/>
              <w:left w:val="single" w:sz="6" w:space="0" w:color="auto"/>
              <w:bottom w:val="single" w:sz="6" w:space="0" w:color="auto"/>
              <w:right w:val="single" w:sz="6" w:space="0" w:color="auto"/>
            </w:tcBorders>
            <w:vAlign w:val="center"/>
          </w:tcPr>
          <w:p w14:paraId="51196B3C" w14:textId="06465022" w:rsidR="00B35304" w:rsidRPr="00596F1D" w:rsidRDefault="002F5704" w:rsidP="002F5704">
            <w:pPr>
              <w:jc w:val="right"/>
              <w:rPr>
                <w:szCs w:val="24"/>
              </w:rPr>
            </w:pPr>
            <w:r>
              <w:rPr>
                <w:szCs w:val="24"/>
              </w:rPr>
              <w:t>$</w:t>
            </w:r>
            <w:r w:rsidR="00B35304" w:rsidRPr="00596F1D">
              <w:rPr>
                <w:szCs w:val="24"/>
              </w:rPr>
              <w:t>5,915</w:t>
            </w:r>
          </w:p>
        </w:tc>
      </w:tr>
      <w:tr w:rsidR="00B35304" w:rsidRPr="00596F1D" w14:paraId="2F965D99"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510D1B" w14:textId="77777777" w:rsidR="00B35304" w:rsidRPr="00596F1D" w:rsidRDefault="00B35304" w:rsidP="002F5704">
            <w:pPr>
              <w:rPr>
                <w:szCs w:val="24"/>
              </w:rPr>
            </w:pPr>
            <w:r w:rsidRPr="00596F1D">
              <w:rPr>
                <w:szCs w:val="24"/>
              </w:rPr>
              <w:t xml:space="preserve">Springfield </w:t>
            </w:r>
          </w:p>
        </w:tc>
        <w:tc>
          <w:tcPr>
            <w:tcW w:w="1440" w:type="dxa"/>
            <w:tcBorders>
              <w:top w:val="single" w:sz="6" w:space="0" w:color="auto"/>
              <w:left w:val="single" w:sz="6" w:space="0" w:color="auto"/>
              <w:bottom w:val="single" w:sz="6" w:space="0" w:color="auto"/>
              <w:right w:val="single" w:sz="6" w:space="0" w:color="auto"/>
            </w:tcBorders>
            <w:vAlign w:val="center"/>
          </w:tcPr>
          <w:p w14:paraId="7B70C083" w14:textId="527CD53C" w:rsidR="00B35304" w:rsidRPr="00596F1D" w:rsidRDefault="002F5704" w:rsidP="002F5704">
            <w:pPr>
              <w:jc w:val="right"/>
              <w:rPr>
                <w:szCs w:val="24"/>
              </w:rPr>
            </w:pPr>
            <w:r>
              <w:rPr>
                <w:szCs w:val="24"/>
              </w:rPr>
              <w:t>$</w:t>
            </w:r>
            <w:r w:rsidR="00B35304" w:rsidRPr="00596F1D">
              <w:rPr>
                <w:szCs w:val="24"/>
              </w:rPr>
              <w:t>9,097</w:t>
            </w:r>
          </w:p>
        </w:tc>
      </w:tr>
      <w:tr w:rsidR="00B35304" w:rsidRPr="00596F1D" w14:paraId="14699B1B" w14:textId="77777777" w:rsidTr="00596F1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69181BC" w14:textId="77777777" w:rsidR="00B35304" w:rsidRPr="00596F1D" w:rsidRDefault="00B35304" w:rsidP="002F5704">
            <w:pPr>
              <w:rPr>
                <w:szCs w:val="24"/>
              </w:rPr>
            </w:pPr>
            <w:r w:rsidRPr="00596F1D">
              <w:rPr>
                <w:szCs w:val="24"/>
              </w:rPr>
              <w:t xml:space="preserve">Waltham </w:t>
            </w:r>
          </w:p>
        </w:tc>
        <w:tc>
          <w:tcPr>
            <w:tcW w:w="1440" w:type="dxa"/>
            <w:tcBorders>
              <w:top w:val="single" w:sz="6" w:space="0" w:color="auto"/>
              <w:left w:val="single" w:sz="6" w:space="0" w:color="auto"/>
              <w:bottom w:val="single" w:sz="6" w:space="0" w:color="auto"/>
              <w:right w:val="single" w:sz="6" w:space="0" w:color="auto"/>
            </w:tcBorders>
            <w:vAlign w:val="center"/>
          </w:tcPr>
          <w:p w14:paraId="072AEA42" w14:textId="1A0D3112" w:rsidR="00B35304" w:rsidRPr="00596F1D" w:rsidRDefault="002F5704" w:rsidP="002F5704">
            <w:pPr>
              <w:jc w:val="right"/>
              <w:rPr>
                <w:szCs w:val="24"/>
              </w:rPr>
            </w:pPr>
            <w:r>
              <w:rPr>
                <w:szCs w:val="24"/>
              </w:rPr>
              <w:t>$</w:t>
            </w:r>
            <w:r w:rsidR="00B35304" w:rsidRPr="00596F1D">
              <w:rPr>
                <w:szCs w:val="24"/>
              </w:rPr>
              <w:t>5,113</w:t>
            </w:r>
          </w:p>
        </w:tc>
      </w:tr>
      <w:tr w:rsidR="00B35304" w:rsidRPr="00596F1D" w14:paraId="6F4ABF53" w14:textId="77777777" w:rsidTr="00596F1D">
        <w:trPr>
          <w:cantSplit/>
          <w:trHeight w:val="138"/>
        </w:trPr>
        <w:tc>
          <w:tcPr>
            <w:tcW w:w="9390" w:type="dxa"/>
            <w:tcBorders>
              <w:top w:val="double" w:sz="6" w:space="0" w:color="auto"/>
              <w:left w:val="single" w:sz="6" w:space="0" w:color="auto"/>
              <w:bottom w:val="single" w:sz="4" w:space="0" w:color="auto"/>
              <w:right w:val="single" w:sz="6" w:space="0" w:color="auto"/>
            </w:tcBorders>
          </w:tcPr>
          <w:p w14:paraId="327005F8" w14:textId="77777777" w:rsidR="00B35304" w:rsidRPr="002F5704" w:rsidRDefault="00B35304" w:rsidP="002F5704">
            <w:pPr>
              <w:pStyle w:val="Heading2"/>
              <w:ind w:left="0"/>
              <w:jc w:val="both"/>
              <w:rPr>
                <w:rFonts w:ascii="Times New Roman" w:hAnsi="Times New Roman"/>
                <w:b/>
                <w:i w:val="0"/>
                <w:sz w:val="24"/>
                <w:szCs w:val="24"/>
              </w:rPr>
            </w:pPr>
            <w:r w:rsidRPr="002F5704">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EA1C68D" w14:textId="77777777" w:rsidR="00B35304" w:rsidRPr="00596F1D" w:rsidRDefault="00B35304" w:rsidP="002F5704">
            <w:pPr>
              <w:jc w:val="right"/>
              <w:rPr>
                <w:b/>
                <w:color w:val="000000"/>
                <w:szCs w:val="24"/>
              </w:rPr>
            </w:pPr>
            <w:r w:rsidRPr="00596F1D">
              <w:rPr>
                <w:b/>
                <w:color w:val="000000"/>
                <w:szCs w:val="24"/>
              </w:rPr>
              <w:t>$64,143</w:t>
            </w:r>
          </w:p>
        </w:tc>
      </w:tr>
    </w:tbl>
    <w:p w14:paraId="219AC485" w14:textId="77777777" w:rsidR="00B35304" w:rsidRPr="00596F1D" w:rsidRDefault="00B35304" w:rsidP="00B35304">
      <w:pPr>
        <w:spacing w:before="60" w:after="60"/>
        <w:jc w:val="both"/>
        <w:rPr>
          <w:szCs w:val="24"/>
        </w:rPr>
      </w:pPr>
    </w:p>
    <w:p w14:paraId="4971F569" w14:textId="77777777" w:rsidR="00B35304" w:rsidRPr="00596F1D" w:rsidRDefault="00B35304" w:rsidP="005A6502">
      <w:pPr>
        <w:pBdr>
          <w:top w:val="nil"/>
          <w:left w:val="nil"/>
          <w:bottom w:val="nil"/>
          <w:right w:val="nil"/>
          <w:between w:val="nil"/>
        </w:pBdr>
        <w:spacing w:line="276" w:lineRule="auto"/>
        <w:rPr>
          <w:rFonts w:eastAsia="Arial"/>
          <w:color w:val="000000"/>
          <w:szCs w:val="24"/>
        </w:rPr>
      </w:pPr>
    </w:p>
    <w:sectPr w:rsidR="00B35304" w:rsidRPr="00596F1D" w:rsidSect="00596F1D">
      <w:pgSz w:w="12240" w:h="15840"/>
      <w:pgMar w:top="720" w:right="720" w:bottom="432"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DB71" w14:textId="77777777" w:rsidR="00744ED0" w:rsidRDefault="00744ED0">
      <w:r>
        <w:separator/>
      </w:r>
    </w:p>
  </w:endnote>
  <w:endnote w:type="continuationSeparator" w:id="0">
    <w:p w14:paraId="3B8650FA" w14:textId="77777777" w:rsidR="00744ED0" w:rsidRDefault="0074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989459"/>
      <w:docPartObj>
        <w:docPartGallery w:val="Page Numbers (Bottom of Page)"/>
        <w:docPartUnique/>
      </w:docPartObj>
    </w:sdtPr>
    <w:sdtEndPr>
      <w:rPr>
        <w:noProof/>
      </w:rPr>
    </w:sdtEndPr>
    <w:sdtContent>
      <w:p w14:paraId="67E5D399" w14:textId="4B1A52DC" w:rsidR="00BF3427" w:rsidRDefault="00BF3427">
        <w:pPr>
          <w:pStyle w:val="Footer"/>
          <w:jc w:val="right"/>
        </w:pPr>
        <w:r>
          <w:fldChar w:fldCharType="begin"/>
        </w:r>
        <w:r>
          <w:instrText xml:space="preserve"> PAGE   \* MERGEFORMAT </w:instrText>
        </w:r>
        <w:r>
          <w:fldChar w:fldCharType="separate"/>
        </w:r>
        <w:r w:rsidR="008B1CBC">
          <w:rPr>
            <w:noProof/>
          </w:rPr>
          <w:t>17</w:t>
        </w:r>
        <w:r>
          <w:rPr>
            <w:noProof/>
          </w:rPr>
          <w:fldChar w:fldCharType="end"/>
        </w:r>
      </w:p>
    </w:sdtContent>
  </w:sdt>
  <w:p w14:paraId="14056A12" w14:textId="77777777" w:rsidR="00BF3427" w:rsidRDefault="00BF3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5887" w14:textId="7463D79F" w:rsidR="00BF3427" w:rsidRDefault="00BF3427">
    <w:pPr>
      <w:pStyle w:val="Footer"/>
      <w:jc w:val="right"/>
    </w:pPr>
  </w:p>
  <w:p w14:paraId="75F60CEA" w14:textId="77777777" w:rsidR="00BF3427" w:rsidRDefault="00BF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BFA77" w14:textId="77777777" w:rsidR="00744ED0" w:rsidRDefault="00744ED0">
      <w:r>
        <w:separator/>
      </w:r>
    </w:p>
  </w:footnote>
  <w:footnote w:type="continuationSeparator" w:id="0">
    <w:p w14:paraId="60A49922" w14:textId="77777777" w:rsidR="00744ED0" w:rsidRDefault="0074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C86"/>
    <w:multiLevelType w:val="hybridMultilevel"/>
    <w:tmpl w:val="3B8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201F5"/>
    <w:multiLevelType w:val="hybridMultilevel"/>
    <w:tmpl w:val="6ED2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1"/>
  </w:num>
  <w:num w:numId="3">
    <w:abstractNumId w:val="0"/>
  </w:num>
  <w:num w:numId="4">
    <w:abstractNumId w:val="29"/>
  </w:num>
  <w:num w:numId="5">
    <w:abstractNumId w:val="28"/>
  </w:num>
  <w:num w:numId="6">
    <w:abstractNumId w:val="7"/>
  </w:num>
  <w:num w:numId="7">
    <w:abstractNumId w:val="19"/>
  </w:num>
  <w:num w:numId="8">
    <w:abstractNumId w:val="25"/>
  </w:num>
  <w:num w:numId="9">
    <w:abstractNumId w:val="15"/>
  </w:num>
  <w:num w:numId="10">
    <w:abstractNumId w:val="30"/>
  </w:num>
  <w:num w:numId="11">
    <w:abstractNumId w:val="8"/>
  </w:num>
  <w:num w:numId="12">
    <w:abstractNumId w:val="18"/>
  </w:num>
  <w:num w:numId="13">
    <w:abstractNumId w:val="16"/>
  </w:num>
  <w:num w:numId="14">
    <w:abstractNumId w:val="6"/>
  </w:num>
  <w:num w:numId="15">
    <w:abstractNumId w:val="9"/>
  </w:num>
  <w:num w:numId="16">
    <w:abstractNumId w:val="27"/>
  </w:num>
  <w:num w:numId="17">
    <w:abstractNumId w:val="20"/>
  </w:num>
  <w:num w:numId="18">
    <w:abstractNumId w:val="22"/>
  </w:num>
  <w:num w:numId="19">
    <w:abstractNumId w:val="23"/>
  </w:num>
  <w:num w:numId="20">
    <w:abstractNumId w:val="2"/>
  </w:num>
  <w:num w:numId="21">
    <w:abstractNumId w:val="17"/>
  </w:num>
  <w:num w:numId="22">
    <w:abstractNumId w:val="11"/>
  </w:num>
  <w:num w:numId="23">
    <w:abstractNumId w:val="10"/>
  </w:num>
  <w:num w:numId="24">
    <w:abstractNumId w:val="32"/>
  </w:num>
  <w:num w:numId="25">
    <w:abstractNumId w:val="24"/>
  </w:num>
  <w:num w:numId="26">
    <w:abstractNumId w:val="12"/>
  </w:num>
  <w:num w:numId="27">
    <w:abstractNumId w:val="3"/>
  </w:num>
  <w:num w:numId="28">
    <w:abstractNumId w:val="14"/>
  </w:num>
  <w:num w:numId="29">
    <w:abstractNumId w:val="4"/>
  </w:num>
  <w:num w:numId="30">
    <w:abstractNumId w:val="31"/>
  </w:num>
  <w:num w:numId="31">
    <w:abstractNumId w:val="1"/>
  </w:num>
  <w:num w:numId="32">
    <w:abstractNumId w:val="26"/>
  </w:num>
  <w:num w:numId="33">
    <w:abstractNumId w:val="13"/>
  </w:num>
  <w:num w:numId="34">
    <w:abstractNumId w:val="33"/>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E102C"/>
    <w:rsid w:val="002E41B2"/>
    <w:rsid w:val="002E51BC"/>
    <w:rsid w:val="002F061C"/>
    <w:rsid w:val="002F5704"/>
    <w:rsid w:val="002F71C2"/>
    <w:rsid w:val="002F7401"/>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25D1"/>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051"/>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96F1D"/>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6491A"/>
    <w:rsid w:val="0066511D"/>
    <w:rsid w:val="00666BEC"/>
    <w:rsid w:val="00676217"/>
    <w:rsid w:val="00676769"/>
    <w:rsid w:val="006836D3"/>
    <w:rsid w:val="00685AD0"/>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44ED0"/>
    <w:rsid w:val="00753271"/>
    <w:rsid w:val="00766272"/>
    <w:rsid w:val="007709BB"/>
    <w:rsid w:val="00770F7B"/>
    <w:rsid w:val="007718AD"/>
    <w:rsid w:val="0078028D"/>
    <w:rsid w:val="00782DD1"/>
    <w:rsid w:val="007965D9"/>
    <w:rsid w:val="007966DA"/>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3642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1CBC"/>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02AD"/>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4ED"/>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51B"/>
    <w:rsid w:val="009D6BF9"/>
    <w:rsid w:val="009D73AA"/>
    <w:rsid w:val="009E0A6B"/>
    <w:rsid w:val="009E2B40"/>
    <w:rsid w:val="009E2FAD"/>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96C81"/>
    <w:rsid w:val="00AA1067"/>
    <w:rsid w:val="00AA2373"/>
    <w:rsid w:val="00AB0230"/>
    <w:rsid w:val="00AC07B4"/>
    <w:rsid w:val="00AC1060"/>
    <w:rsid w:val="00AC2B41"/>
    <w:rsid w:val="00AC48C5"/>
    <w:rsid w:val="00AD11C2"/>
    <w:rsid w:val="00AD5162"/>
    <w:rsid w:val="00AD7FFB"/>
    <w:rsid w:val="00AE1D7A"/>
    <w:rsid w:val="00AE708E"/>
    <w:rsid w:val="00AF411A"/>
    <w:rsid w:val="00B031F3"/>
    <w:rsid w:val="00B04CB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7C35"/>
    <w:rsid w:val="00BD52B8"/>
    <w:rsid w:val="00BE2AD9"/>
    <w:rsid w:val="00BE6925"/>
    <w:rsid w:val="00BF06B2"/>
    <w:rsid w:val="00BF3427"/>
    <w:rsid w:val="00C01242"/>
    <w:rsid w:val="00C02C99"/>
    <w:rsid w:val="00C02E92"/>
    <w:rsid w:val="00C06E96"/>
    <w:rsid w:val="00C0735A"/>
    <w:rsid w:val="00C12A11"/>
    <w:rsid w:val="00C241F9"/>
    <w:rsid w:val="00C24F86"/>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D5A8C"/>
    <w:rsid w:val="00DE1489"/>
    <w:rsid w:val="00DE18A3"/>
    <w:rsid w:val="00DF1633"/>
    <w:rsid w:val="00E01EFC"/>
    <w:rsid w:val="00E165C2"/>
    <w:rsid w:val="00E300C7"/>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4B9483"/>
  <w15:docId w15:val="{E04EEEEB-C24A-4C80-8F79-722FAFE4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BF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rofiles.doe.mass.edu/" TargetMode="External"/><Relationship Id="rId2" Type="http://schemas.openxmlformats.org/officeDocument/2006/relationships/customXml" Target="../customXml/item2.xml"/><Relationship Id="rId16" Type="http://schemas.openxmlformats.org/officeDocument/2006/relationships/hyperlink" Target="https://www.mass.gov/regional-workforce-skills-planning-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grants/2020/187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grants/2020/18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DESE-231-54609</_dlc_DocId>
    <_dlc_DocIdUrl xmlns="733efe1c-5bbe-4968-87dc-d400e65c879f">
      <Url>https://sharepoint.doemass.org/ese/webteam/cps/_layouts/DocIdRedir.aspx?ID=DESE-231-54609</Url>
      <Description>DESE-231-54609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267DAB3-DB9E-460F-881E-F04B24AC3FF9}">
  <ds:schemaRefs>
    <ds:schemaRef ds:uri="http://schemas.microsoft.com/sharepoint/events"/>
  </ds:schemaRefs>
</ds:datastoreItem>
</file>

<file path=customXml/itemProps2.xml><?xml version="1.0" encoding="utf-8"?>
<ds:datastoreItem xmlns:ds="http://schemas.openxmlformats.org/officeDocument/2006/customXml" ds:itemID="{CA538D0A-7DF3-49B3-8283-98F2072A1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6383-07A1-46DC-A40C-F762AF37E54E}">
  <ds:schemaRefs>
    <ds:schemaRef ds:uri="http://schemas.microsoft.com/office/2006/documentManagement/types"/>
    <ds:schemaRef ds:uri="http://purl.org/dc/elements/1.1/"/>
    <ds:schemaRef ds:uri="http://schemas.microsoft.com/office/2006/metadata/properties"/>
    <ds:schemaRef ds:uri="0a4e05da-b9bc-4326-ad73-01ef31b95567"/>
    <ds:schemaRef ds:uri="http://purl.org/dc/terms/"/>
    <ds:schemaRef ds:uri="http://schemas.microsoft.com/office/infopath/2007/PartnerControls"/>
    <ds:schemaRef ds:uri="http://schemas.openxmlformats.org/package/2006/metadata/core-properties"/>
    <ds:schemaRef ds:uri="733efe1c-5bbe-4968-87dc-d400e65c879f"/>
    <ds:schemaRef ds:uri="http://www.w3.org/XML/1998/namespace"/>
    <ds:schemaRef ds:uri="http://purl.org/dc/dcmitype/"/>
  </ds:schemaRefs>
</ds:datastoreItem>
</file>

<file path=customXml/itemProps4.xml><?xml version="1.0" encoding="utf-8"?>
<ds:datastoreItem xmlns:ds="http://schemas.openxmlformats.org/officeDocument/2006/customXml" ds:itemID="{5835B974-18FC-45D1-ACBD-7C9780A00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4337</Words>
  <Characters>28118</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BESE 9/2019 Item 8 Report of Grants FINAL JCR</vt:lpstr>
    </vt:vector>
  </TitlesOfParts>
  <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2019 Item 8: Report of Grants FINAL JCR</dc:title>
  <dc:creator>DESE</dc:creator>
  <cp:lastModifiedBy>Zou, Dong (EOE)</cp:lastModifiedBy>
  <cp:revision>4</cp:revision>
  <cp:lastPrinted>2011-01-14T19:54:00Z</cp:lastPrinted>
  <dcterms:created xsi:type="dcterms:W3CDTF">2019-09-12T13:21:00Z</dcterms:created>
  <dcterms:modified xsi:type="dcterms:W3CDTF">2019-10-21T16:55:00Z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2019</vt:lpwstr>
  </property>
</Properties>
</file>