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461DD" w14:textId="77777777" w:rsidR="0055761B" w:rsidRPr="00E157F8" w:rsidRDefault="0055761B" w:rsidP="00E157F8">
      <w:pPr>
        <w:pStyle w:val="Heading1"/>
        <w:ind w:left="-720" w:right="-720"/>
        <w:jc w:val="center"/>
      </w:pPr>
      <w:bookmarkStart w:id="0" w:name="Chapter272"/>
      <w:bookmarkStart w:id="1" w:name="_GoBack"/>
      <w:bookmarkEnd w:id="0"/>
      <w:r w:rsidRPr="00E157F8">
        <w:t>Chapter 272 of the Acts of 2018</w:t>
      </w:r>
      <w:bookmarkEnd w:id="1"/>
      <w:r w:rsidRPr="00E157F8">
        <w:t>: AN ACT RELATIVE TO STUDENTS WITH DYSLEXIA</w:t>
      </w:r>
    </w:p>
    <w:p w14:paraId="2A5B343A" w14:textId="77777777" w:rsidR="0055761B" w:rsidRPr="00ED3F3A" w:rsidRDefault="0055761B" w:rsidP="0055761B">
      <w:pPr>
        <w:pStyle w:val="NormalWeb"/>
        <w:shd w:val="clear" w:color="auto" w:fill="FFFFFF"/>
        <w:rPr>
          <w:lang w:val="en"/>
        </w:rPr>
      </w:pPr>
      <w:r w:rsidRPr="00ED3F3A">
        <w:rPr>
          <w:rStyle w:val="Emphasis"/>
          <w:lang w:val="en"/>
        </w:rPr>
        <w:t>Be it enacted by the Senate and House of Representatives in General Court assembled, and by the authority of the same, as follows:</w:t>
      </w:r>
    </w:p>
    <w:p w14:paraId="07EF5FDA" w14:textId="77777777" w:rsidR="0055761B" w:rsidRPr="00ED3F3A" w:rsidRDefault="0055761B" w:rsidP="0055761B">
      <w:pPr>
        <w:pStyle w:val="NormalWeb"/>
        <w:shd w:val="clear" w:color="auto" w:fill="FFFFFF"/>
        <w:rPr>
          <w:lang w:val="en"/>
        </w:rPr>
      </w:pPr>
      <w:r w:rsidRPr="00ED3F3A">
        <w:rPr>
          <w:lang w:val="en"/>
        </w:rPr>
        <w:t xml:space="preserve">SECTION 1. </w:t>
      </w:r>
      <w:hyperlink r:id="rId11" w:history="1">
        <w:r w:rsidRPr="00ED3F3A">
          <w:rPr>
            <w:rStyle w:val="Hyperlink"/>
            <w:lang w:val="en"/>
          </w:rPr>
          <w:t>Chapter 71 of the General Laws</w:t>
        </w:r>
      </w:hyperlink>
      <w:r w:rsidRPr="00ED3F3A">
        <w:rPr>
          <w:lang w:val="en"/>
        </w:rPr>
        <w:t xml:space="preserve"> is hereby amended by inserting after section 57 the following section:-</w:t>
      </w:r>
    </w:p>
    <w:p w14:paraId="053CEC51" w14:textId="77777777" w:rsidR="0055761B" w:rsidRPr="00ED3F3A" w:rsidRDefault="0055761B" w:rsidP="0055761B">
      <w:pPr>
        <w:pStyle w:val="NormalWeb"/>
        <w:shd w:val="clear" w:color="auto" w:fill="FFFFFF"/>
        <w:rPr>
          <w:lang w:val="en"/>
        </w:rPr>
      </w:pPr>
      <w:r w:rsidRPr="00ED3F3A">
        <w:rPr>
          <w:lang w:val="en"/>
        </w:rPr>
        <w:t>Section 57A. The department of elementary and secondary education, in consultation with the department of early education and care, shall, subject to appropriation, issue guidelines to assist districts in developing screening procedures or protocols for students that demonstrate 1 or more potential indicators of a neurological learning disability including, but not limited to, dyslexia.</w:t>
      </w:r>
    </w:p>
    <w:p w14:paraId="0D4282CC" w14:textId="77777777" w:rsidR="0055761B" w:rsidRPr="00ED3F3A" w:rsidRDefault="0055761B" w:rsidP="0055761B">
      <w:pPr>
        <w:pStyle w:val="NormalWeb"/>
        <w:shd w:val="clear" w:color="auto" w:fill="FFFFFF"/>
        <w:rPr>
          <w:lang w:val="en"/>
        </w:rPr>
      </w:pPr>
      <w:r w:rsidRPr="00ED3F3A">
        <w:rPr>
          <w:lang w:val="en"/>
        </w:rPr>
        <w:t xml:space="preserve">SECTION 2. Section 1 of </w:t>
      </w:r>
      <w:hyperlink r:id="rId12" w:history="1">
        <w:r w:rsidRPr="00ED3F3A">
          <w:rPr>
            <w:rStyle w:val="Hyperlink"/>
            <w:lang w:val="en"/>
          </w:rPr>
          <w:t>chapter 287 of the acts of 2012</w:t>
        </w:r>
      </w:hyperlink>
      <w:r w:rsidRPr="00ED3F3A">
        <w:rPr>
          <w:lang w:val="en"/>
        </w:rPr>
        <w:t xml:space="preserve"> is hereby amended by inserting after the word “education”, in line 8, the second time it appears, the following words:- ; provided further, that 1 member shall be a representative or member of a dyslexia advocacy organization.</w:t>
      </w:r>
    </w:p>
    <w:p w14:paraId="4BA07565" w14:textId="77777777" w:rsidR="0055761B" w:rsidRPr="00ED3F3A" w:rsidRDefault="0055761B" w:rsidP="0055761B">
      <w:pPr>
        <w:pStyle w:val="NormalWeb"/>
        <w:shd w:val="clear" w:color="auto" w:fill="FFFFFF"/>
        <w:rPr>
          <w:lang w:val="en"/>
        </w:rPr>
      </w:pPr>
      <w:r w:rsidRPr="00ED3F3A">
        <w:rPr>
          <w:lang w:val="en"/>
        </w:rPr>
        <w:t xml:space="preserve">SECTION 3. Said section 1 of said </w:t>
      </w:r>
      <w:hyperlink r:id="rId13" w:history="1">
        <w:r w:rsidRPr="00ED3F3A">
          <w:rPr>
            <w:rStyle w:val="Hyperlink"/>
            <w:lang w:val="en"/>
          </w:rPr>
          <w:t>chapter 287</w:t>
        </w:r>
      </w:hyperlink>
      <w:r w:rsidRPr="00ED3F3A">
        <w:rPr>
          <w:lang w:val="en"/>
        </w:rPr>
        <w:t xml:space="preserve"> is hereby further amended by striking out, in line 40, the word “and”, the third time it appears, and inserting in place thereof the following words:- the identification of neurological learning disabilities including, but not limited to, dyslexia and.</w:t>
      </w:r>
    </w:p>
    <w:p w14:paraId="65C480C0" w14:textId="77777777" w:rsidR="0055761B" w:rsidRPr="00ED3F3A" w:rsidRDefault="0055761B" w:rsidP="0055761B">
      <w:pPr>
        <w:pStyle w:val="NormalWeb"/>
        <w:shd w:val="clear" w:color="auto" w:fill="FFFFFF"/>
        <w:rPr>
          <w:lang w:val="en"/>
        </w:rPr>
      </w:pPr>
      <w:r w:rsidRPr="00ED3F3A">
        <w:rPr>
          <w:lang w:val="en"/>
        </w:rPr>
        <w:t xml:space="preserve">SECTION 4. Said section 1 of said </w:t>
      </w:r>
      <w:hyperlink r:id="rId14" w:history="1">
        <w:r w:rsidRPr="00ED3F3A">
          <w:rPr>
            <w:rStyle w:val="Hyperlink"/>
            <w:lang w:val="en"/>
          </w:rPr>
          <w:t>chapter 287</w:t>
        </w:r>
      </w:hyperlink>
      <w:r w:rsidRPr="00ED3F3A">
        <w:rPr>
          <w:lang w:val="en"/>
        </w:rPr>
        <w:t xml:space="preserve"> is hereby further amended by striking out, in line 49, the word “and”.</w:t>
      </w:r>
    </w:p>
    <w:p w14:paraId="3E8C3684" w14:textId="77777777" w:rsidR="0055761B" w:rsidRPr="00ED3F3A" w:rsidRDefault="0055761B" w:rsidP="0055761B">
      <w:pPr>
        <w:pStyle w:val="NormalWeb"/>
        <w:shd w:val="clear" w:color="auto" w:fill="FFFFFF"/>
        <w:rPr>
          <w:lang w:val="en"/>
        </w:rPr>
      </w:pPr>
      <w:r w:rsidRPr="00ED3F3A">
        <w:rPr>
          <w:lang w:val="en"/>
        </w:rPr>
        <w:t xml:space="preserve">SECTION 5. Subsection (b) of said section 1 of said </w:t>
      </w:r>
      <w:hyperlink r:id="rId15" w:history="1">
        <w:r w:rsidRPr="00ED3F3A">
          <w:rPr>
            <w:rStyle w:val="Hyperlink"/>
            <w:lang w:val="en"/>
          </w:rPr>
          <w:t>chapter 287</w:t>
        </w:r>
      </w:hyperlink>
      <w:r w:rsidRPr="00ED3F3A">
        <w:rPr>
          <w:lang w:val="en"/>
        </w:rPr>
        <w:t xml:space="preserve"> is hereby amended by striking out clause (6) and inserting in place thereof the following 2 clauses:- </w:t>
      </w:r>
    </w:p>
    <w:p w14:paraId="24144DF5" w14:textId="77777777" w:rsidR="0055761B" w:rsidRPr="00ED3F3A" w:rsidRDefault="0055761B" w:rsidP="0055761B">
      <w:pPr>
        <w:pStyle w:val="NormalWeb"/>
        <w:shd w:val="clear" w:color="auto" w:fill="FFFFFF"/>
        <w:rPr>
          <w:lang w:val="en"/>
        </w:rPr>
      </w:pPr>
      <w:r w:rsidRPr="00ED3F3A">
        <w:rPr>
          <w:lang w:val="en"/>
        </w:rPr>
        <w:t>(6) action steps to implement the research-based recommendations contained in reports written by experts in early language and literacy development; and </w:t>
      </w:r>
    </w:p>
    <w:p w14:paraId="39FF67FA" w14:textId="77777777" w:rsidR="0055761B" w:rsidRPr="00ED3F3A" w:rsidRDefault="0055761B" w:rsidP="0055761B">
      <w:pPr>
        <w:pStyle w:val="NormalWeb"/>
        <w:shd w:val="clear" w:color="auto" w:fill="FFFFFF"/>
        <w:rPr>
          <w:lang w:val="en"/>
        </w:rPr>
      </w:pPr>
      <w:r w:rsidRPr="00ED3F3A">
        <w:rPr>
          <w:lang w:val="en"/>
        </w:rPr>
        <w:t>(7) action steps to implement research-based recommendations contained in reports written by experts in early language and literacy development on student screening and teacher preparation methods with respect to reading disabilities including, but not limited to, dyslexia.</w:t>
      </w:r>
    </w:p>
    <w:sectPr w:rsidR="0055761B" w:rsidRPr="00ED3F3A" w:rsidSect="005C1013">
      <w:footerReference w:type="default" r:id="rId16"/>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9010" w14:textId="77777777" w:rsidR="00F43FDB" w:rsidRDefault="00F43FDB" w:rsidP="0055761B">
      <w:r>
        <w:separator/>
      </w:r>
    </w:p>
  </w:endnote>
  <w:endnote w:type="continuationSeparator" w:id="0">
    <w:p w14:paraId="128566D1" w14:textId="77777777" w:rsidR="00F43FDB" w:rsidRDefault="00F43FDB" w:rsidP="0055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587602"/>
      <w:docPartObj>
        <w:docPartGallery w:val="Page Numbers (Bottom of Page)"/>
        <w:docPartUnique/>
      </w:docPartObj>
    </w:sdtPr>
    <w:sdtEndPr>
      <w:rPr>
        <w:noProof/>
      </w:rPr>
    </w:sdtEndPr>
    <w:sdtContent>
      <w:p w14:paraId="1BBC264F" w14:textId="77777777" w:rsidR="0055761B" w:rsidRDefault="00557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655A1" w14:textId="77777777" w:rsidR="0055761B" w:rsidRDefault="0055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4B20" w14:textId="77777777" w:rsidR="00F43FDB" w:rsidRDefault="00F43FDB" w:rsidP="0055761B">
      <w:r>
        <w:separator/>
      </w:r>
    </w:p>
  </w:footnote>
  <w:footnote w:type="continuationSeparator" w:id="0">
    <w:p w14:paraId="1528862D" w14:textId="77777777" w:rsidR="00F43FDB" w:rsidRDefault="00F43FDB" w:rsidP="0055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A24"/>
    <w:multiLevelType w:val="multilevel"/>
    <w:tmpl w:val="514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F277B"/>
    <w:multiLevelType w:val="multilevel"/>
    <w:tmpl w:val="B90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D2425"/>
    <w:multiLevelType w:val="multilevel"/>
    <w:tmpl w:val="8AD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678D9"/>
    <w:multiLevelType w:val="multilevel"/>
    <w:tmpl w:val="FCB0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A038D"/>
    <w:multiLevelType w:val="multilevel"/>
    <w:tmpl w:val="CB94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C04325"/>
    <w:multiLevelType w:val="multilevel"/>
    <w:tmpl w:val="3C5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EF4BD1"/>
    <w:multiLevelType w:val="multilevel"/>
    <w:tmpl w:val="9BFC8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75C66"/>
    <w:multiLevelType w:val="multilevel"/>
    <w:tmpl w:val="DA2ED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CC1F84"/>
    <w:multiLevelType w:val="multilevel"/>
    <w:tmpl w:val="907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056345"/>
    <w:multiLevelType w:val="multilevel"/>
    <w:tmpl w:val="4AAA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954DFF"/>
    <w:multiLevelType w:val="hybridMultilevel"/>
    <w:tmpl w:val="D436B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1"/>
  </w:num>
  <w:num w:numId="3">
    <w:abstractNumId w:val="5"/>
  </w:num>
  <w:num w:numId="4">
    <w:abstractNumId w:val="10"/>
  </w:num>
  <w:num w:numId="5">
    <w:abstractNumId w:val="7"/>
  </w:num>
  <w:num w:numId="6">
    <w:abstractNumId w:val="2"/>
  </w:num>
  <w:num w:numId="7">
    <w:abstractNumId w:val="8"/>
  </w:num>
  <w:num w:numId="8">
    <w:abstractNumId w:val="9"/>
  </w:num>
  <w:num w:numId="9">
    <w:abstractNumId w:val="4"/>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1B"/>
    <w:rsid w:val="00025507"/>
    <w:rsid w:val="00041CA1"/>
    <w:rsid w:val="000E0994"/>
    <w:rsid w:val="00201172"/>
    <w:rsid w:val="002A3E22"/>
    <w:rsid w:val="002B4B10"/>
    <w:rsid w:val="002C0CF9"/>
    <w:rsid w:val="002F5424"/>
    <w:rsid w:val="003953C8"/>
    <w:rsid w:val="0040323F"/>
    <w:rsid w:val="0041210C"/>
    <w:rsid w:val="00430D59"/>
    <w:rsid w:val="004E5697"/>
    <w:rsid w:val="005430E2"/>
    <w:rsid w:val="0055761B"/>
    <w:rsid w:val="00571666"/>
    <w:rsid w:val="0059178C"/>
    <w:rsid w:val="005C1013"/>
    <w:rsid w:val="005E3535"/>
    <w:rsid w:val="006324E8"/>
    <w:rsid w:val="00635070"/>
    <w:rsid w:val="007541BC"/>
    <w:rsid w:val="00761FD8"/>
    <w:rsid w:val="007732FB"/>
    <w:rsid w:val="007B00C9"/>
    <w:rsid w:val="008C238A"/>
    <w:rsid w:val="009D0ED5"/>
    <w:rsid w:val="00A20194"/>
    <w:rsid w:val="00A70FE3"/>
    <w:rsid w:val="00A7681B"/>
    <w:rsid w:val="00B133A8"/>
    <w:rsid w:val="00B15E7C"/>
    <w:rsid w:val="00B34968"/>
    <w:rsid w:val="00C10DB9"/>
    <w:rsid w:val="00C974A6"/>
    <w:rsid w:val="00D1782C"/>
    <w:rsid w:val="00D456B8"/>
    <w:rsid w:val="00D73B50"/>
    <w:rsid w:val="00E14B76"/>
    <w:rsid w:val="00E157F8"/>
    <w:rsid w:val="00E77FAD"/>
    <w:rsid w:val="00EB1AC7"/>
    <w:rsid w:val="00ED2F81"/>
    <w:rsid w:val="00EE0A55"/>
    <w:rsid w:val="00F25840"/>
    <w:rsid w:val="00F43FDB"/>
    <w:rsid w:val="00F76E32"/>
    <w:rsid w:val="00F878C5"/>
    <w:rsid w:val="00FE4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FB1"/>
  <w15:docId w15:val="{DEE5CC21-E13E-40F8-A494-E6FE7E8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Heading2"/>
    <w:next w:val="Normal"/>
    <w:qFormat/>
    <w:rsid w:val="00E157F8"/>
    <w:pPr>
      <w:outlineLvl w:val="0"/>
    </w:pPr>
  </w:style>
  <w:style w:type="paragraph" w:styleId="Heading2">
    <w:name w:val="heading 2"/>
    <w:basedOn w:val="Normal"/>
    <w:next w:val="Normal"/>
    <w:qFormat/>
    <w:rsid w:val="009D0ED5"/>
    <w:pPr>
      <w:keepNext/>
      <w:shd w:val="clear" w:color="auto" w:fill="FFFFFF"/>
      <w:ind w:right="-180"/>
      <w:outlineLvl w:val="1"/>
    </w:pPr>
    <w:rPr>
      <w:b/>
      <w:szCs w:val="24"/>
      <w:lang w:val="en"/>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55761B"/>
    <w:pPr>
      <w:widowControl/>
      <w:spacing w:before="100" w:beforeAutospacing="1" w:after="100" w:afterAutospacing="1"/>
    </w:pPr>
    <w:rPr>
      <w:snapToGrid/>
      <w:szCs w:val="24"/>
    </w:rPr>
  </w:style>
  <w:style w:type="character" w:styleId="Hyperlink">
    <w:name w:val="Hyperlink"/>
    <w:basedOn w:val="DefaultParagraphFont"/>
    <w:unhideWhenUsed/>
    <w:rsid w:val="0055761B"/>
    <w:rPr>
      <w:color w:val="0000FF" w:themeColor="hyperlink"/>
      <w:u w:val="single"/>
    </w:rPr>
  </w:style>
  <w:style w:type="paragraph" w:styleId="ListParagraph">
    <w:name w:val="List Paragraph"/>
    <w:basedOn w:val="Normal"/>
    <w:uiPriority w:val="34"/>
    <w:qFormat/>
    <w:rsid w:val="0055761B"/>
    <w:pPr>
      <w:ind w:left="720"/>
      <w:contextualSpacing/>
    </w:pPr>
  </w:style>
  <w:style w:type="character" w:styleId="Emphasis">
    <w:name w:val="Emphasis"/>
    <w:basedOn w:val="DefaultParagraphFont"/>
    <w:uiPriority w:val="20"/>
    <w:qFormat/>
    <w:rsid w:val="0055761B"/>
    <w:rPr>
      <w:i/>
      <w:iCs/>
    </w:rPr>
  </w:style>
  <w:style w:type="paragraph" w:styleId="FootnoteText">
    <w:name w:val="footnote text"/>
    <w:basedOn w:val="Normal"/>
    <w:link w:val="FootnoteTextChar"/>
    <w:semiHidden/>
    <w:unhideWhenUsed/>
    <w:rsid w:val="0055761B"/>
    <w:rPr>
      <w:sz w:val="20"/>
    </w:rPr>
  </w:style>
  <w:style w:type="character" w:customStyle="1" w:styleId="FootnoteTextChar">
    <w:name w:val="Footnote Text Char"/>
    <w:basedOn w:val="DefaultParagraphFont"/>
    <w:link w:val="FootnoteText"/>
    <w:semiHidden/>
    <w:rsid w:val="0055761B"/>
    <w:rPr>
      <w:snapToGrid w:val="0"/>
    </w:rPr>
  </w:style>
  <w:style w:type="paragraph" w:styleId="Header">
    <w:name w:val="header"/>
    <w:basedOn w:val="Normal"/>
    <w:link w:val="HeaderChar"/>
    <w:unhideWhenUsed/>
    <w:rsid w:val="0055761B"/>
    <w:pPr>
      <w:tabs>
        <w:tab w:val="center" w:pos="4680"/>
        <w:tab w:val="right" w:pos="9360"/>
      </w:tabs>
    </w:pPr>
  </w:style>
  <w:style w:type="character" w:customStyle="1" w:styleId="HeaderChar">
    <w:name w:val="Header Char"/>
    <w:basedOn w:val="DefaultParagraphFont"/>
    <w:link w:val="Header"/>
    <w:rsid w:val="0055761B"/>
    <w:rPr>
      <w:snapToGrid w:val="0"/>
      <w:sz w:val="24"/>
    </w:rPr>
  </w:style>
  <w:style w:type="character" w:styleId="UnresolvedMention">
    <w:name w:val="Unresolved Mention"/>
    <w:basedOn w:val="DefaultParagraphFont"/>
    <w:uiPriority w:val="99"/>
    <w:semiHidden/>
    <w:unhideWhenUsed/>
    <w:rsid w:val="009D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2/Chapter2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egislature.gov/Laws/SessionLaws/Acts/2012/Chapter2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GeneralLaws/PartI/TitleXII/Chapter71" TargetMode="External"/><Relationship Id="rId5" Type="http://schemas.openxmlformats.org/officeDocument/2006/relationships/numbering" Target="numbering.xml"/><Relationship Id="rId15" Type="http://schemas.openxmlformats.org/officeDocument/2006/relationships/hyperlink" Target="https://malegislature.gov/Laws/SessionLaws/Acts/2012/Chapter28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12/Chapter2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DESE-231-55615</_dlc_DocId>
    <_dlc_DocIdUrl xmlns="733efe1c-5bbe-4968-87dc-d400e65c879f">
      <Url>https://sharepoint.doemass.org/ese/webteam/cps/_layouts/DocIdRedir.aspx?ID=DESE-231-55615</Url>
      <Description>DESE-231-55615</Description>
    </_dlc_DocIdUrl>
  </documentManagement>
</p:properties>
</file>

<file path=customXml/itemProps1.xml><?xml version="1.0" encoding="utf-8"?>
<ds:datastoreItem xmlns:ds="http://schemas.openxmlformats.org/officeDocument/2006/customXml" ds:itemID="{62D6D2E8-C5F5-43E0-A5D8-9644BC9527CE}">
  <ds:schemaRefs>
    <ds:schemaRef ds:uri="http://schemas.microsoft.com/sharepoint/v3/contenttype/forms"/>
  </ds:schemaRefs>
</ds:datastoreItem>
</file>

<file path=customXml/itemProps2.xml><?xml version="1.0" encoding="utf-8"?>
<ds:datastoreItem xmlns:ds="http://schemas.openxmlformats.org/officeDocument/2006/customXml" ds:itemID="{4BFB91C2-83A5-4BE1-91BE-2C66B029EE02}">
  <ds:schemaRefs>
    <ds:schemaRef ds:uri="http://schemas.microsoft.com/sharepoint/events"/>
  </ds:schemaRefs>
</ds:datastoreItem>
</file>

<file path=customXml/itemProps3.xml><?xml version="1.0" encoding="utf-8"?>
<ds:datastoreItem xmlns:ds="http://schemas.openxmlformats.org/officeDocument/2006/customXml" ds:itemID="{F1EDB0EB-CDCC-47B5-B2A8-79FE0F671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9BC18-8072-4348-BECD-1F30B4CFCF4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BESE October 2019 Item 3 Attachment:</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2019 Item 3 Attachment: Chapter 272 of the Acts of 2018</dc:title>
  <dc:creator>DESE</dc:creator>
  <cp:lastModifiedBy>Zou, Dong (EOE)</cp:lastModifiedBy>
  <cp:revision>3</cp:revision>
  <cp:lastPrinted>2008-03-05T18:17:00Z</cp:lastPrinted>
  <dcterms:created xsi:type="dcterms:W3CDTF">2019-10-17T20:58:00Z</dcterms:created>
  <dcterms:modified xsi:type="dcterms:W3CDTF">2019-10-21T16:53:00Z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2019</vt:lpwstr>
  </property>
</Properties>
</file>