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153FD0" w14:textId="77777777" w:rsidR="00A20194" w:rsidRDefault="004E5697">
      <w:pPr>
        <w:spacing w:line="192" w:lineRule="auto"/>
        <w:outlineLvl w:val="0"/>
        <w:rPr>
          <w:rFonts w:ascii="Arial" w:hAnsi="Arial"/>
          <w:b/>
          <w:i/>
          <w:sz w:val="40"/>
        </w:rPr>
      </w:pPr>
      <w:r>
        <w:rPr>
          <w:rFonts w:ascii="Arial" w:hAnsi="Arial"/>
          <w:i/>
          <w:noProof/>
          <w:snapToGrid/>
          <w:sz w:val="40"/>
        </w:rPr>
        <w:drawing>
          <wp:anchor distT="0" distB="0" distL="114300" distR="274320" simplePos="0" relativeHeight="251657216" behindDoc="0" locked="0" layoutInCell="0" allowOverlap="1" wp14:anchorId="58DA9B49" wp14:editId="55841DB4">
            <wp:simplePos x="0" y="0"/>
            <wp:positionH relativeFrom="column">
              <wp:posOffset>-447675</wp:posOffset>
            </wp:positionH>
            <wp:positionV relativeFrom="page">
              <wp:posOffset>314325</wp:posOffset>
            </wp:positionV>
            <wp:extent cx="1090930" cy="1371600"/>
            <wp:effectExtent l="0" t="0" r="0" b="0"/>
            <wp:wrapThrough wrapText="right">
              <wp:wrapPolygon edited="0">
                <wp:start x="0" y="0"/>
                <wp:lineTo x="0" y="21300"/>
                <wp:lineTo x="21122" y="21300"/>
                <wp:lineTo x="21122" y="0"/>
                <wp:lineTo x="0" y="0"/>
              </wp:wrapPolygon>
            </wp:wrapThrough>
            <wp:docPr id="2" name="Picture 2" descr="Massachusetts State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ssachusetts State Seal"/>
                    <pic:cNvPicPr>
                      <a:picLocks noChangeAspect="1" noChangeArrowheads="1"/>
                    </pic:cNvPicPr>
                  </pic:nvPicPr>
                  <pic:blipFill>
                    <a:blip r:embed="rId12" cstate="print">
                      <a:lum bright="18000"/>
                      <a:extLst>
                        <a:ext uri="{28A0092B-C50C-407E-A947-70E740481C1C}">
                          <a14:useLocalDpi xmlns:a14="http://schemas.microsoft.com/office/drawing/2010/main" val="0"/>
                        </a:ext>
                      </a:extLst>
                    </a:blip>
                    <a:srcRect/>
                    <a:stretch>
                      <a:fillRect/>
                    </a:stretch>
                  </pic:blipFill>
                  <pic:spPr bwMode="auto">
                    <a:xfrm>
                      <a:off x="0" y="0"/>
                      <a:ext cx="1090930" cy="1371600"/>
                    </a:xfrm>
                    <a:prstGeom prst="rect">
                      <a:avLst/>
                    </a:prstGeom>
                    <a:noFill/>
                    <a:ln>
                      <a:noFill/>
                    </a:ln>
                  </pic:spPr>
                </pic:pic>
              </a:graphicData>
            </a:graphic>
          </wp:anchor>
        </w:drawing>
      </w:r>
      <w:r w:rsidR="00C974A6">
        <w:rPr>
          <w:rFonts w:ascii="Arial" w:hAnsi="Arial"/>
          <w:b/>
          <w:i/>
          <w:sz w:val="40"/>
        </w:rPr>
        <w:t>Massachusetts Department of</w:t>
      </w:r>
    </w:p>
    <w:p w14:paraId="513DE4E1" w14:textId="77777777" w:rsidR="00A20194" w:rsidRDefault="00C974A6" w:rsidP="008C238A">
      <w:pPr>
        <w:ind w:left="-180"/>
        <w:outlineLvl w:val="0"/>
        <w:rPr>
          <w:rFonts w:ascii="Arial" w:hAnsi="Arial"/>
          <w:b/>
          <w:i/>
          <w:sz w:val="50"/>
        </w:rPr>
      </w:pPr>
      <w:r>
        <w:rPr>
          <w:rFonts w:ascii="Arial" w:hAnsi="Arial"/>
          <w:b/>
          <w:i/>
          <w:sz w:val="40"/>
        </w:rPr>
        <w:t>Elementary and Secondary Education</w:t>
      </w:r>
    </w:p>
    <w:p w14:paraId="4E826F2B" w14:textId="77777777" w:rsidR="00A20194" w:rsidRDefault="00F878C5">
      <w:pPr>
        <w:rPr>
          <w:rFonts w:ascii="Arial" w:hAnsi="Arial"/>
          <w:i/>
        </w:rPr>
      </w:pPr>
      <w:r>
        <w:rPr>
          <w:rFonts w:ascii="Arial" w:hAnsi="Arial"/>
          <w:i/>
          <w:noProof/>
          <w:snapToGrid/>
        </w:rPr>
        <mc:AlternateContent>
          <mc:Choice Requires="wps">
            <w:drawing>
              <wp:anchor distT="4294967295" distB="4294967295" distL="114300" distR="114300" simplePos="0" relativeHeight="251658240" behindDoc="0" locked="0" layoutInCell="0" allowOverlap="1" wp14:anchorId="48746898" wp14:editId="407813BB">
                <wp:simplePos x="0" y="0"/>
                <wp:positionH relativeFrom="column">
                  <wp:posOffset>914400</wp:posOffset>
                </wp:positionH>
                <wp:positionV relativeFrom="paragraph">
                  <wp:posOffset>68580</wp:posOffset>
                </wp:positionV>
                <wp:extent cx="4800600" cy="0"/>
                <wp:effectExtent l="0" t="0" r="19050" b="19050"/>
                <wp:wrapNone/>
                <wp:docPr id="1" name="Lin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751EC7" id="Line 3"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in,5.4pt" to="450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" o:allowincell="f" strokeweight="1pt"/>
            </w:pict>
          </mc:Fallback>
        </mc:AlternateContent>
      </w:r>
    </w:p>
    <w:p w14:paraId="7CEF9FE1" w14:textId="77777777" w:rsidR="00A20194" w:rsidRPr="00C974A6" w:rsidRDefault="002B4B10" w:rsidP="00025507">
      <w:pPr>
        <w:pStyle w:val="Heading3"/>
        <w:tabs>
          <w:tab w:val="right" w:pos="9000"/>
        </w:tabs>
        <w:ind w:right="360"/>
        <w:jc w:val="right"/>
        <w:rPr>
          <w:sz w:val="16"/>
          <w:szCs w:val="16"/>
        </w:rPr>
      </w:pPr>
      <w:r w:rsidRPr="002B4B10">
        <w:rPr>
          <w:sz w:val="16"/>
          <w:szCs w:val="16"/>
        </w:rPr>
        <w:t xml:space="preserve">75 Pleasant </w:t>
      </w:r>
      <w:r w:rsidR="00A20194" w:rsidRPr="00C974A6">
        <w:rPr>
          <w:sz w:val="16"/>
          <w:szCs w:val="16"/>
        </w:rPr>
        <w:t>Street, Malden, Massachusetts 02148-</w:t>
      </w:r>
      <w:r w:rsidR="002C0CF9">
        <w:rPr>
          <w:sz w:val="16"/>
          <w:szCs w:val="16"/>
        </w:rPr>
        <w:t>4906</w:t>
      </w:r>
      <w:r w:rsidR="00A20194" w:rsidRPr="00C974A6">
        <w:rPr>
          <w:sz w:val="16"/>
          <w:szCs w:val="16"/>
        </w:rPr>
        <w:t xml:space="preserve"> </w:t>
      </w:r>
      <w:r w:rsidR="00C974A6">
        <w:rPr>
          <w:sz w:val="16"/>
          <w:szCs w:val="16"/>
        </w:rPr>
        <w:tab/>
      </w:r>
      <w:r w:rsidR="00025507">
        <w:rPr>
          <w:sz w:val="16"/>
          <w:szCs w:val="16"/>
        </w:rPr>
        <w:t xml:space="preserve">       </w:t>
      </w:r>
      <w:r w:rsidR="00A20194" w:rsidRPr="00C974A6">
        <w:rPr>
          <w:sz w:val="16"/>
          <w:szCs w:val="16"/>
        </w:rPr>
        <w:t>Telephone: (781) 338-3000</w:t>
      </w:r>
      <w:r w:rsidR="00C974A6">
        <w:rPr>
          <w:sz w:val="16"/>
          <w:szCs w:val="16"/>
        </w:rPr>
        <w:t xml:space="preserve">                                                                                                                 </w:t>
      </w:r>
      <w:r w:rsidR="00A20194" w:rsidRPr="00C974A6">
        <w:rPr>
          <w:sz w:val="16"/>
          <w:szCs w:val="16"/>
        </w:rPr>
        <w:t>TTY: N.E.T. Relay 1-800-439-2370</w:t>
      </w:r>
    </w:p>
    <w:p w14:paraId="0FD58416" w14:textId="77777777" w:rsidR="00A20194" w:rsidRPr="00C974A6" w:rsidRDefault="00A20194">
      <w:pPr>
        <w:ind w:left="720"/>
        <w:rPr>
          <w:rFonts w:ascii="Arial" w:hAnsi="Arial"/>
          <w:i/>
          <w:sz w:val="16"/>
          <w:szCs w:val="16"/>
        </w:rPr>
      </w:pPr>
    </w:p>
    <w:p w14:paraId="0D38F186" w14:textId="77777777" w:rsidR="00A20194" w:rsidRDefault="00A20194">
      <w:pPr>
        <w:ind w:left="720"/>
        <w:rPr>
          <w:rFonts w:ascii="Arial" w:hAnsi="Arial"/>
          <w:i/>
          <w:sz w:val="18"/>
        </w:rPr>
        <w:sectPr w:rsidR="00A20194" w:rsidSect="005A6412">
          <w:footerReference w:type="default" r:id="rId13"/>
          <w:endnotePr>
            <w:numFmt w:val="decimal"/>
          </w:endnotePr>
          <w:pgSz w:w="12240" w:h="15840"/>
          <w:pgMar w:top="864" w:right="1080" w:bottom="1440" w:left="1800" w:header="1440" w:footer="1440" w:gutter="0"/>
          <w:cols w:space="720"/>
          <w:noEndnote/>
          <w:titlePg/>
          <w:docGrid w:linePitch="326"/>
        </w:sectPr>
      </w:pPr>
    </w:p>
    <w:p w14:paraId="5C9657A0" w14:textId="77777777" w:rsidR="00A20194" w:rsidRPr="00C974A6" w:rsidRDefault="00A20194" w:rsidP="00C974A6">
      <w:pPr>
        <w:ind w:left="720"/>
        <w:jc w:val="center"/>
        <w:rPr>
          <w:rFonts w:ascii="Arial" w:hAnsi="Arial"/>
          <w:i/>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951"/>
        <w:gridCol w:w="8425"/>
      </w:tblGrid>
      <w:tr w:rsidR="00C974A6" w:rsidRPr="00C974A6" w14:paraId="070EAF89" w14:textId="77777777">
        <w:tc>
          <w:tcPr>
            <w:tcW w:w="2988" w:type="dxa"/>
          </w:tcPr>
          <w:p w14:paraId="0EAC8CF0" w14:textId="77777777" w:rsidR="00571666" w:rsidRDefault="0041210C" w:rsidP="00571666">
            <w:pPr>
              <w:jc w:val="center"/>
              <w:rPr>
                <w:rFonts w:ascii="Arial" w:hAnsi="Arial" w:cs="Arial"/>
                <w:sz w:val="16"/>
                <w:szCs w:val="16"/>
              </w:rPr>
            </w:pPr>
            <w:r>
              <w:rPr>
                <w:rFonts w:ascii="Arial" w:hAnsi="Arial" w:cs="Arial"/>
                <w:sz w:val="16"/>
                <w:szCs w:val="16"/>
              </w:rPr>
              <w:t>Jeff</w:t>
            </w:r>
            <w:r w:rsidR="00F76E32">
              <w:rPr>
                <w:rFonts w:ascii="Arial" w:hAnsi="Arial" w:cs="Arial"/>
                <w:sz w:val="16"/>
                <w:szCs w:val="16"/>
              </w:rPr>
              <w:t>rey C. Riley</w:t>
            </w:r>
          </w:p>
          <w:p w14:paraId="0CA797AD" w14:textId="77777777" w:rsidR="00C974A6" w:rsidRPr="00C974A6" w:rsidRDefault="00C974A6" w:rsidP="00C974A6">
            <w:pPr>
              <w:jc w:val="center"/>
              <w:rPr>
                <w:rFonts w:ascii="Arial" w:hAnsi="Arial"/>
                <w:i/>
                <w:sz w:val="16"/>
                <w:szCs w:val="16"/>
              </w:rPr>
            </w:pPr>
            <w:r w:rsidRPr="00C974A6">
              <w:rPr>
                <w:rFonts w:ascii="Arial" w:hAnsi="Arial"/>
                <w:i/>
                <w:sz w:val="16"/>
                <w:szCs w:val="16"/>
              </w:rPr>
              <w:t>Commissioner</w:t>
            </w:r>
          </w:p>
        </w:tc>
        <w:tc>
          <w:tcPr>
            <w:tcW w:w="8604" w:type="dxa"/>
          </w:tcPr>
          <w:p w14:paraId="14727C13" w14:textId="77777777" w:rsidR="00C974A6" w:rsidRPr="00C974A6" w:rsidRDefault="00C974A6" w:rsidP="00C974A6">
            <w:pPr>
              <w:jc w:val="center"/>
              <w:rPr>
                <w:rFonts w:ascii="Arial" w:hAnsi="Arial"/>
                <w:i/>
                <w:sz w:val="16"/>
                <w:szCs w:val="16"/>
              </w:rPr>
            </w:pPr>
          </w:p>
        </w:tc>
      </w:tr>
    </w:tbl>
    <w:p w14:paraId="5970CAF2" w14:textId="77777777" w:rsidR="00A20194" w:rsidRDefault="00A20194">
      <w:pPr>
        <w:rPr>
          <w:rFonts w:ascii="Arial" w:hAnsi="Arial"/>
          <w:i/>
          <w:sz w:val="18"/>
        </w:rPr>
      </w:pPr>
    </w:p>
    <w:p w14:paraId="57269E3F" w14:textId="77777777" w:rsidR="00A20194" w:rsidRDefault="00A20194">
      <w:pPr>
        <w:sectPr w:rsidR="00A20194">
          <w:endnotePr>
            <w:numFmt w:val="decimal"/>
          </w:endnotePr>
          <w:type w:val="continuous"/>
          <w:pgSz w:w="12240" w:h="15840"/>
          <w:pgMar w:top="864" w:right="432" w:bottom="1440" w:left="432" w:header="1440" w:footer="1440" w:gutter="0"/>
          <w:cols w:space="720"/>
          <w:noEndnote/>
        </w:sectPr>
      </w:pPr>
    </w:p>
    <w:p w14:paraId="7F91CC25" w14:textId="77777777" w:rsidR="0059178C" w:rsidRDefault="0059178C" w:rsidP="0059178C">
      <w:pPr>
        <w:pStyle w:val="Heading1"/>
        <w:tabs>
          <w:tab w:val="clear" w:pos="4680"/>
        </w:tabs>
      </w:pPr>
      <w:r>
        <w:t>MEMORANDUM</w:t>
      </w:r>
    </w:p>
    <w:p w14:paraId="1751B1E9" w14:textId="77777777" w:rsidR="0059178C" w:rsidRDefault="0059178C" w:rsidP="0059178C">
      <w:pPr>
        <w:pStyle w:val="Footer"/>
        <w:widowControl w:val="0"/>
        <w:tabs>
          <w:tab w:val="clear" w:pos="4320"/>
          <w:tab w:val="clear" w:pos="8640"/>
        </w:tabs>
        <w:rPr>
          <w:snapToGrid w:val="0"/>
          <w:szCs w:val="20"/>
        </w:rPr>
      </w:pPr>
    </w:p>
    <w:p w14:paraId="342304E6" w14:textId="77777777" w:rsidR="0059178C" w:rsidRDefault="0059178C" w:rsidP="0059178C">
      <w:pPr>
        <w:pStyle w:val="Footer"/>
        <w:widowControl w:val="0"/>
        <w:tabs>
          <w:tab w:val="clear" w:pos="4320"/>
          <w:tab w:val="clear" w:pos="8640"/>
        </w:tabs>
        <w:rPr>
          <w:snapToGrid w:val="0"/>
          <w:szCs w:val="20"/>
        </w:rPr>
      </w:pPr>
    </w:p>
    <w:tbl>
      <w:tblPr>
        <w:tblW w:w="0" w:type="auto"/>
        <w:tblLook w:val="01E0" w:firstRow="1" w:lastRow="1" w:firstColumn="1" w:lastColumn="1" w:noHBand="0" w:noVBand="0"/>
      </w:tblPr>
      <w:tblGrid>
        <w:gridCol w:w="1183"/>
        <w:gridCol w:w="8177"/>
      </w:tblGrid>
      <w:tr w:rsidR="003B211E" w:rsidRPr="00BA454D" w14:paraId="4FA4D0F5" w14:textId="77777777" w:rsidTr="00DE25EB">
        <w:tc>
          <w:tcPr>
            <w:tcW w:w="1188" w:type="dxa"/>
          </w:tcPr>
          <w:p w14:paraId="3E7FA972" w14:textId="77777777" w:rsidR="0059178C" w:rsidRPr="00BA454D" w:rsidRDefault="0059178C" w:rsidP="00DE25EB">
            <w:pPr>
              <w:rPr>
                <w:b/>
                <w:sz w:val="23"/>
                <w:szCs w:val="23"/>
              </w:rPr>
            </w:pPr>
            <w:r w:rsidRPr="00BA454D">
              <w:rPr>
                <w:b/>
                <w:sz w:val="23"/>
                <w:szCs w:val="23"/>
              </w:rPr>
              <w:t>To:</w:t>
            </w:r>
          </w:p>
        </w:tc>
        <w:tc>
          <w:tcPr>
            <w:tcW w:w="8388" w:type="dxa"/>
          </w:tcPr>
          <w:p w14:paraId="4294559A" w14:textId="77777777" w:rsidR="0059178C" w:rsidRPr="00BA454D" w:rsidRDefault="0059178C" w:rsidP="00DE25EB">
            <w:pPr>
              <w:pStyle w:val="Footer"/>
              <w:widowControl w:val="0"/>
              <w:tabs>
                <w:tab w:val="clear" w:pos="4320"/>
                <w:tab w:val="clear" w:pos="8640"/>
              </w:tabs>
              <w:rPr>
                <w:bCs/>
                <w:snapToGrid w:val="0"/>
                <w:sz w:val="23"/>
                <w:szCs w:val="23"/>
              </w:rPr>
            </w:pPr>
            <w:r w:rsidRPr="00BA454D">
              <w:rPr>
                <w:bCs/>
                <w:snapToGrid w:val="0"/>
                <w:sz w:val="23"/>
                <w:szCs w:val="23"/>
              </w:rPr>
              <w:t>Members of the Board of Elementary and Secondary Education</w:t>
            </w:r>
          </w:p>
        </w:tc>
      </w:tr>
      <w:tr w:rsidR="003B211E" w:rsidRPr="00BA454D" w14:paraId="61426368" w14:textId="77777777" w:rsidTr="00DE25EB">
        <w:tc>
          <w:tcPr>
            <w:tcW w:w="1188" w:type="dxa"/>
          </w:tcPr>
          <w:p w14:paraId="00F122F2" w14:textId="77777777" w:rsidR="0059178C" w:rsidRPr="00BA454D" w:rsidRDefault="0059178C" w:rsidP="00DE25EB">
            <w:pPr>
              <w:rPr>
                <w:b/>
                <w:sz w:val="23"/>
                <w:szCs w:val="23"/>
              </w:rPr>
            </w:pPr>
            <w:r w:rsidRPr="00BA454D">
              <w:rPr>
                <w:b/>
                <w:sz w:val="23"/>
                <w:szCs w:val="23"/>
              </w:rPr>
              <w:t>From:</w:t>
            </w:r>
            <w:r w:rsidRPr="00BA454D">
              <w:rPr>
                <w:sz w:val="23"/>
                <w:szCs w:val="23"/>
              </w:rPr>
              <w:tab/>
            </w:r>
          </w:p>
        </w:tc>
        <w:tc>
          <w:tcPr>
            <w:tcW w:w="8388" w:type="dxa"/>
          </w:tcPr>
          <w:p w14:paraId="3DD64C85" w14:textId="33736779" w:rsidR="00BA454D" w:rsidRPr="00BA454D" w:rsidRDefault="0059178C" w:rsidP="00DE25EB">
            <w:pPr>
              <w:pStyle w:val="Footer"/>
              <w:widowControl w:val="0"/>
              <w:tabs>
                <w:tab w:val="clear" w:pos="4320"/>
                <w:tab w:val="clear" w:pos="8640"/>
              </w:tabs>
              <w:rPr>
                <w:bCs/>
                <w:snapToGrid w:val="0"/>
                <w:sz w:val="23"/>
                <w:szCs w:val="23"/>
              </w:rPr>
            </w:pPr>
            <w:r w:rsidRPr="00BA454D">
              <w:rPr>
                <w:bCs/>
                <w:snapToGrid w:val="0"/>
                <w:sz w:val="23"/>
                <w:szCs w:val="23"/>
              </w:rPr>
              <w:t>Jeffrey C. Riley, Commissioner</w:t>
            </w:r>
          </w:p>
        </w:tc>
      </w:tr>
      <w:tr w:rsidR="003B211E" w:rsidRPr="00BA454D" w14:paraId="4ECA97A0" w14:textId="77777777" w:rsidTr="00DE25EB">
        <w:tc>
          <w:tcPr>
            <w:tcW w:w="1188" w:type="dxa"/>
          </w:tcPr>
          <w:p w14:paraId="4AEC70F6" w14:textId="77777777" w:rsidR="0059178C" w:rsidRPr="00BA454D" w:rsidRDefault="0059178C" w:rsidP="00DE25EB">
            <w:pPr>
              <w:rPr>
                <w:b/>
                <w:sz w:val="23"/>
                <w:szCs w:val="23"/>
              </w:rPr>
            </w:pPr>
            <w:r w:rsidRPr="00BA454D">
              <w:rPr>
                <w:b/>
                <w:sz w:val="23"/>
                <w:szCs w:val="23"/>
              </w:rPr>
              <w:t>Date:</w:t>
            </w:r>
            <w:r w:rsidRPr="00BA454D">
              <w:rPr>
                <w:sz w:val="23"/>
                <w:szCs w:val="23"/>
              </w:rPr>
              <w:tab/>
            </w:r>
          </w:p>
        </w:tc>
        <w:tc>
          <w:tcPr>
            <w:tcW w:w="8388" w:type="dxa"/>
          </w:tcPr>
          <w:p w14:paraId="6BB66196" w14:textId="39561968" w:rsidR="0059178C" w:rsidRPr="00BA454D" w:rsidRDefault="005A6412" w:rsidP="00DE25EB">
            <w:pPr>
              <w:pStyle w:val="Footer"/>
              <w:widowControl w:val="0"/>
              <w:tabs>
                <w:tab w:val="clear" w:pos="4320"/>
                <w:tab w:val="clear" w:pos="8640"/>
              </w:tabs>
              <w:rPr>
                <w:bCs/>
                <w:snapToGrid w:val="0"/>
                <w:sz w:val="23"/>
                <w:szCs w:val="23"/>
              </w:rPr>
            </w:pPr>
            <w:r w:rsidRPr="00BA454D">
              <w:rPr>
                <w:bCs/>
                <w:snapToGrid w:val="0"/>
                <w:sz w:val="23"/>
                <w:szCs w:val="23"/>
              </w:rPr>
              <w:t>October 18, 2019</w:t>
            </w:r>
          </w:p>
        </w:tc>
      </w:tr>
      <w:tr w:rsidR="003B211E" w:rsidRPr="00BA454D" w14:paraId="6A0C352E" w14:textId="77777777" w:rsidTr="00DE25EB">
        <w:tc>
          <w:tcPr>
            <w:tcW w:w="1188" w:type="dxa"/>
          </w:tcPr>
          <w:p w14:paraId="4D27B0C3" w14:textId="77777777" w:rsidR="0059178C" w:rsidRPr="00BA454D" w:rsidRDefault="0059178C" w:rsidP="00DE25EB">
            <w:pPr>
              <w:rPr>
                <w:b/>
                <w:sz w:val="23"/>
                <w:szCs w:val="23"/>
              </w:rPr>
            </w:pPr>
            <w:r w:rsidRPr="00BA454D">
              <w:rPr>
                <w:b/>
                <w:sz w:val="23"/>
                <w:szCs w:val="23"/>
              </w:rPr>
              <w:t>Subject:</w:t>
            </w:r>
          </w:p>
        </w:tc>
        <w:tc>
          <w:tcPr>
            <w:tcW w:w="8388" w:type="dxa"/>
          </w:tcPr>
          <w:p w14:paraId="06B5084D" w14:textId="002D5ED9" w:rsidR="0059178C" w:rsidRPr="00BA454D" w:rsidRDefault="00136FB2" w:rsidP="00DE25EB">
            <w:pPr>
              <w:pStyle w:val="Footer"/>
              <w:widowControl w:val="0"/>
              <w:tabs>
                <w:tab w:val="clear" w:pos="4320"/>
                <w:tab w:val="clear" w:pos="8640"/>
              </w:tabs>
              <w:rPr>
                <w:bCs/>
                <w:snapToGrid w:val="0"/>
                <w:sz w:val="23"/>
                <w:szCs w:val="23"/>
              </w:rPr>
            </w:pPr>
            <w:r w:rsidRPr="00BA454D">
              <w:rPr>
                <w:sz w:val="23"/>
                <w:szCs w:val="23"/>
              </w:rPr>
              <w:t>Update on Chronically Underperforming Schools: FY2020 Quarter 1 Reports</w:t>
            </w:r>
          </w:p>
        </w:tc>
      </w:tr>
    </w:tbl>
    <w:p w14:paraId="7161234A" w14:textId="77777777" w:rsidR="0059178C" w:rsidRPr="003B211E" w:rsidRDefault="0059178C" w:rsidP="0059178C">
      <w:pPr>
        <w:pBdr>
          <w:bottom w:val="single" w:sz="4" w:space="1" w:color="auto"/>
        </w:pBdr>
      </w:pPr>
      <w:bookmarkStart w:id="0" w:name="TO"/>
      <w:bookmarkStart w:id="1" w:name="FROM"/>
      <w:bookmarkStart w:id="2" w:name="DATE"/>
      <w:bookmarkStart w:id="3" w:name="RE"/>
      <w:bookmarkEnd w:id="0"/>
      <w:bookmarkEnd w:id="1"/>
      <w:bookmarkEnd w:id="2"/>
      <w:bookmarkEnd w:id="3"/>
    </w:p>
    <w:p w14:paraId="3693B835" w14:textId="77777777" w:rsidR="0059178C" w:rsidRPr="003B211E" w:rsidRDefault="0059178C" w:rsidP="0059178C">
      <w:pPr>
        <w:rPr>
          <w:sz w:val="16"/>
        </w:rPr>
        <w:sectPr w:rsidR="0059178C" w:rsidRPr="003B211E">
          <w:endnotePr>
            <w:numFmt w:val="decimal"/>
          </w:endnotePr>
          <w:type w:val="continuous"/>
          <w:pgSz w:w="12240" w:h="15840"/>
          <w:pgMar w:top="1440" w:right="1440" w:bottom="1440" w:left="1440" w:header="1440" w:footer="1440" w:gutter="0"/>
          <w:cols w:space="720"/>
          <w:noEndnote/>
        </w:sectPr>
      </w:pPr>
    </w:p>
    <w:p w14:paraId="3723B1F2" w14:textId="77777777" w:rsidR="0059178C" w:rsidRPr="003B211E" w:rsidRDefault="0059178C" w:rsidP="0059178C">
      <w:pPr>
        <w:widowControl/>
        <w:autoSpaceDE w:val="0"/>
        <w:autoSpaceDN w:val="0"/>
        <w:adjustRightInd w:val="0"/>
      </w:pPr>
    </w:p>
    <w:p w14:paraId="6F6E60B6" w14:textId="77777777" w:rsidR="00880E0D" w:rsidRPr="00BA454D" w:rsidRDefault="00880E0D" w:rsidP="00880E0D">
      <w:pPr>
        <w:widowControl/>
        <w:autoSpaceDE w:val="0"/>
        <w:autoSpaceDN w:val="0"/>
        <w:adjustRightInd w:val="0"/>
        <w:rPr>
          <w:sz w:val="23"/>
          <w:szCs w:val="23"/>
        </w:rPr>
      </w:pPr>
      <w:r w:rsidRPr="00BA454D">
        <w:rPr>
          <w:sz w:val="23"/>
          <w:szCs w:val="23"/>
        </w:rPr>
        <w:t xml:space="preserve">This month, I am presenting the first of four FY2020 quarterly progress updates to the Board </w:t>
      </w:r>
      <w:r w:rsidRPr="00BA454D">
        <w:rPr>
          <w:bCs/>
          <w:sz w:val="23"/>
          <w:szCs w:val="23"/>
        </w:rPr>
        <w:t>of Elementary and Secondary Education</w:t>
      </w:r>
      <w:r w:rsidRPr="00BA454D">
        <w:rPr>
          <w:sz w:val="23"/>
          <w:szCs w:val="23"/>
        </w:rPr>
        <w:t xml:space="preserve"> (Board) on the four chronically underperforming schools’ implementation of their school turnaround plans, focusing on activities from July-October 2019. This memo also provides an update on the new progress monitoring process for schools in the Strategic Transformation region. Future quarterly updates for FY2020 will be presented in December 2019 and March 2020, and a final annual review in June 2020.</w:t>
      </w:r>
    </w:p>
    <w:p w14:paraId="7881111D" w14:textId="77777777" w:rsidR="00880E0D" w:rsidRPr="00BA454D" w:rsidRDefault="00880E0D" w:rsidP="00880E0D">
      <w:pPr>
        <w:widowControl/>
        <w:autoSpaceDE w:val="0"/>
        <w:autoSpaceDN w:val="0"/>
        <w:adjustRightInd w:val="0"/>
        <w:rPr>
          <w:sz w:val="23"/>
          <w:szCs w:val="23"/>
        </w:rPr>
      </w:pPr>
    </w:p>
    <w:p w14:paraId="0A7A6E10" w14:textId="77777777" w:rsidR="00880E0D" w:rsidRPr="00BA454D" w:rsidRDefault="00880E0D" w:rsidP="00880E0D">
      <w:pPr>
        <w:widowControl/>
        <w:autoSpaceDE w:val="0"/>
        <w:autoSpaceDN w:val="0"/>
        <w:adjustRightInd w:val="0"/>
        <w:rPr>
          <w:sz w:val="23"/>
          <w:szCs w:val="23"/>
        </w:rPr>
      </w:pPr>
      <w:r w:rsidRPr="00BA454D">
        <w:rPr>
          <w:sz w:val="23"/>
          <w:szCs w:val="23"/>
        </w:rPr>
        <w:t>FY2019 accountability data as well as comparative FY2018 assessment data has been included for your reference.</w:t>
      </w:r>
    </w:p>
    <w:p w14:paraId="15DD1E47" w14:textId="77777777" w:rsidR="00880E0D" w:rsidRPr="00BA454D" w:rsidRDefault="00880E0D" w:rsidP="00880E0D">
      <w:pPr>
        <w:rPr>
          <w:sz w:val="23"/>
          <w:szCs w:val="23"/>
        </w:rPr>
      </w:pPr>
    </w:p>
    <w:p w14:paraId="5EDF41B0" w14:textId="77777777" w:rsidR="00880E0D" w:rsidRPr="00BA454D" w:rsidRDefault="00880E0D" w:rsidP="00880E0D">
      <w:pPr>
        <w:widowControl/>
        <w:autoSpaceDE w:val="0"/>
        <w:autoSpaceDN w:val="0"/>
        <w:adjustRightInd w:val="0"/>
        <w:rPr>
          <w:b/>
          <w:sz w:val="23"/>
          <w:szCs w:val="23"/>
          <w:u w:val="single"/>
        </w:rPr>
      </w:pPr>
      <w:r w:rsidRPr="00BA454D">
        <w:rPr>
          <w:b/>
          <w:sz w:val="23"/>
          <w:szCs w:val="23"/>
          <w:u w:val="single"/>
        </w:rPr>
        <w:t>Chronically Underperforming Schools</w:t>
      </w:r>
    </w:p>
    <w:p w14:paraId="35E7EA1C" w14:textId="77777777" w:rsidR="00880E0D" w:rsidRPr="00BA454D" w:rsidRDefault="00880E0D" w:rsidP="00880E0D">
      <w:pPr>
        <w:widowControl/>
        <w:autoSpaceDE w:val="0"/>
        <w:autoSpaceDN w:val="0"/>
        <w:adjustRightInd w:val="0"/>
        <w:rPr>
          <w:sz w:val="23"/>
          <w:szCs w:val="23"/>
        </w:rPr>
      </w:pPr>
    </w:p>
    <w:p w14:paraId="1D0D009A" w14:textId="77777777" w:rsidR="00880E0D" w:rsidRPr="00BA454D" w:rsidRDefault="00880E0D" w:rsidP="00880E0D">
      <w:pPr>
        <w:widowControl/>
        <w:autoSpaceDE w:val="0"/>
        <w:autoSpaceDN w:val="0"/>
        <w:adjustRightInd w:val="0"/>
        <w:rPr>
          <w:sz w:val="23"/>
          <w:szCs w:val="23"/>
        </w:rPr>
      </w:pPr>
      <w:r w:rsidRPr="00BA454D">
        <w:rPr>
          <w:sz w:val="23"/>
          <w:szCs w:val="23"/>
        </w:rPr>
        <w:t xml:space="preserve">In the fall of 2013, four schools were designated as chronically underperforming schools in response to their low performance and lack of improvement while in underperforming status: John P. Holland Elementary School (UP Academy Holland) and Paul A. </w:t>
      </w:r>
      <w:proofErr w:type="spellStart"/>
      <w:r w:rsidRPr="00BA454D">
        <w:rPr>
          <w:sz w:val="23"/>
          <w:szCs w:val="23"/>
        </w:rPr>
        <w:t>Dever</w:t>
      </w:r>
      <w:proofErr w:type="spellEnd"/>
      <w:r w:rsidRPr="00BA454D">
        <w:rPr>
          <w:sz w:val="23"/>
          <w:szCs w:val="23"/>
        </w:rPr>
        <w:t xml:space="preserve"> Elementary School (</w:t>
      </w:r>
      <w:proofErr w:type="spellStart"/>
      <w:r w:rsidRPr="00BA454D">
        <w:rPr>
          <w:sz w:val="23"/>
          <w:szCs w:val="23"/>
        </w:rPr>
        <w:t>Dever</w:t>
      </w:r>
      <w:proofErr w:type="spellEnd"/>
      <w:r w:rsidRPr="00BA454D">
        <w:rPr>
          <w:sz w:val="23"/>
          <w:szCs w:val="23"/>
        </w:rPr>
        <w:t xml:space="preserve">) in Boston, Morgan </w:t>
      </w:r>
      <w:proofErr w:type="gramStart"/>
      <w:r w:rsidRPr="00BA454D">
        <w:rPr>
          <w:sz w:val="23"/>
          <w:szCs w:val="23"/>
        </w:rPr>
        <w:t>Full Service</w:t>
      </w:r>
      <w:proofErr w:type="gramEnd"/>
      <w:r w:rsidRPr="00BA454D">
        <w:rPr>
          <w:sz w:val="23"/>
          <w:szCs w:val="23"/>
        </w:rPr>
        <w:t xml:space="preserve"> Community School (Morgan) in Holyoke, and John Avery Parker Elementary School (Parker) in New Bedford. </w:t>
      </w:r>
    </w:p>
    <w:p w14:paraId="16DCD1EA" w14:textId="77777777" w:rsidR="00880E0D" w:rsidRPr="00BA454D" w:rsidRDefault="00880E0D" w:rsidP="00880E0D">
      <w:pPr>
        <w:widowControl/>
        <w:autoSpaceDE w:val="0"/>
        <w:autoSpaceDN w:val="0"/>
        <w:adjustRightInd w:val="0"/>
        <w:rPr>
          <w:sz w:val="23"/>
          <w:szCs w:val="23"/>
        </w:rPr>
      </w:pPr>
    </w:p>
    <w:p w14:paraId="306DB9CD" w14:textId="77777777" w:rsidR="00880E0D" w:rsidRPr="00BA454D" w:rsidRDefault="00880E0D" w:rsidP="00880E0D">
      <w:pPr>
        <w:widowControl/>
        <w:rPr>
          <w:b/>
          <w:sz w:val="23"/>
          <w:szCs w:val="23"/>
        </w:rPr>
      </w:pPr>
      <w:r w:rsidRPr="00BA454D">
        <w:rPr>
          <w:b/>
          <w:sz w:val="23"/>
          <w:szCs w:val="23"/>
        </w:rPr>
        <w:t>New Progress Monitoring Partner: School Empowerment Network</w:t>
      </w:r>
    </w:p>
    <w:p w14:paraId="7C7DC55C" w14:textId="13E2DA9B" w:rsidR="00880E0D" w:rsidRPr="00BA454D" w:rsidRDefault="00880E0D" w:rsidP="00880E0D">
      <w:pPr>
        <w:shd w:val="clear" w:color="auto" w:fill="FFFFFF"/>
        <w:spacing w:before="100" w:beforeAutospacing="1" w:after="100" w:afterAutospacing="1"/>
        <w:rPr>
          <w:sz w:val="23"/>
          <w:szCs w:val="23"/>
        </w:rPr>
      </w:pPr>
      <w:r w:rsidRPr="00BA454D">
        <w:rPr>
          <w:sz w:val="23"/>
          <w:szCs w:val="23"/>
        </w:rPr>
        <w:t xml:space="preserve">Historically, </w:t>
      </w:r>
      <w:r w:rsidR="00EC7BE1" w:rsidRPr="00BA454D">
        <w:rPr>
          <w:sz w:val="23"/>
          <w:szCs w:val="23"/>
        </w:rPr>
        <w:t>chronically u</w:t>
      </w:r>
      <w:r w:rsidR="002B1184" w:rsidRPr="00BA454D">
        <w:rPr>
          <w:sz w:val="23"/>
          <w:szCs w:val="23"/>
        </w:rPr>
        <w:t>nderperforming schools</w:t>
      </w:r>
      <w:r w:rsidRPr="00BA454D">
        <w:rPr>
          <w:sz w:val="23"/>
          <w:szCs w:val="23"/>
        </w:rPr>
        <w:t xml:space="preserve"> have received annual progress monitoring reviews by a </w:t>
      </w:r>
      <w:proofErr w:type="gramStart"/>
      <w:r w:rsidRPr="00BA454D">
        <w:rPr>
          <w:sz w:val="23"/>
          <w:szCs w:val="23"/>
        </w:rPr>
        <w:t>third party</w:t>
      </w:r>
      <w:proofErr w:type="gramEnd"/>
      <w:r w:rsidRPr="00BA454D">
        <w:rPr>
          <w:sz w:val="23"/>
          <w:szCs w:val="23"/>
        </w:rPr>
        <w:t xml:space="preserve"> vendor, focused on the </w:t>
      </w:r>
      <w:r w:rsidR="00A67EDF" w:rsidRPr="00BA454D">
        <w:rPr>
          <w:sz w:val="23"/>
          <w:szCs w:val="23"/>
        </w:rPr>
        <w:t>presence</w:t>
      </w:r>
      <w:r w:rsidRPr="00BA454D">
        <w:rPr>
          <w:sz w:val="23"/>
          <w:szCs w:val="23"/>
        </w:rPr>
        <w:t xml:space="preserve"> of </w:t>
      </w:r>
      <w:r w:rsidR="001F5B52" w:rsidRPr="00BA454D">
        <w:rPr>
          <w:sz w:val="23"/>
          <w:szCs w:val="23"/>
        </w:rPr>
        <w:t>research</w:t>
      </w:r>
      <w:r w:rsidRPr="00BA454D">
        <w:rPr>
          <w:sz w:val="23"/>
          <w:szCs w:val="23"/>
        </w:rPr>
        <w:t xml:space="preserve">-based turnaround practices and the implementation of </w:t>
      </w:r>
      <w:r w:rsidR="001F5B52" w:rsidRPr="00BA454D">
        <w:rPr>
          <w:sz w:val="23"/>
          <w:szCs w:val="23"/>
        </w:rPr>
        <w:t>each</w:t>
      </w:r>
      <w:r w:rsidRPr="00BA454D">
        <w:rPr>
          <w:sz w:val="23"/>
          <w:szCs w:val="23"/>
        </w:rPr>
        <w:t xml:space="preserve"> school’s turnaround plan. This year, </w:t>
      </w:r>
      <w:bookmarkStart w:id="4" w:name="_Hlk22025618"/>
      <w:r w:rsidRPr="00BA454D">
        <w:rPr>
          <w:sz w:val="23"/>
          <w:szCs w:val="23"/>
        </w:rPr>
        <w:t>the School Empowerment Network</w:t>
      </w:r>
      <w:bookmarkEnd w:id="4"/>
      <w:r w:rsidRPr="00BA454D">
        <w:rPr>
          <w:sz w:val="23"/>
          <w:szCs w:val="23"/>
        </w:rPr>
        <w:t xml:space="preserve"> (SEN)</w:t>
      </w:r>
      <w:r w:rsidR="00A67EDF" w:rsidRPr="00BA454D">
        <w:rPr>
          <w:sz w:val="23"/>
          <w:szCs w:val="23"/>
        </w:rPr>
        <w:t>,</w:t>
      </w:r>
      <w:r w:rsidRPr="00BA454D">
        <w:rPr>
          <w:sz w:val="23"/>
          <w:szCs w:val="23"/>
        </w:rPr>
        <w:t xml:space="preserve"> will organize and lead all progress monitoring visits on behalf of the </w:t>
      </w:r>
      <w:r w:rsidR="002B1184" w:rsidRPr="00BA454D">
        <w:rPr>
          <w:sz w:val="23"/>
          <w:szCs w:val="23"/>
        </w:rPr>
        <w:t xml:space="preserve">four </w:t>
      </w:r>
      <w:r w:rsidR="001F5B52" w:rsidRPr="00BA454D">
        <w:rPr>
          <w:sz w:val="23"/>
          <w:szCs w:val="23"/>
        </w:rPr>
        <w:t>chronically u</w:t>
      </w:r>
      <w:r w:rsidR="002B1184" w:rsidRPr="00BA454D">
        <w:rPr>
          <w:sz w:val="23"/>
          <w:szCs w:val="23"/>
        </w:rPr>
        <w:t>nderperforming schools</w:t>
      </w:r>
      <w:r w:rsidRPr="00BA454D">
        <w:rPr>
          <w:sz w:val="23"/>
          <w:szCs w:val="23"/>
        </w:rPr>
        <w:t xml:space="preserve">. </w:t>
      </w:r>
    </w:p>
    <w:p w14:paraId="02455988" w14:textId="3253AC26" w:rsidR="00880E0D" w:rsidRPr="00BA454D" w:rsidRDefault="00880E0D" w:rsidP="00E60652">
      <w:pPr>
        <w:shd w:val="clear" w:color="auto" w:fill="FFFFFF"/>
        <w:spacing w:before="100" w:beforeAutospacing="1" w:after="100" w:afterAutospacing="1"/>
        <w:rPr>
          <w:sz w:val="23"/>
          <w:szCs w:val="23"/>
        </w:rPr>
      </w:pPr>
      <w:r w:rsidRPr="00BA454D">
        <w:rPr>
          <w:i/>
          <w:sz w:val="23"/>
          <w:szCs w:val="23"/>
        </w:rPr>
        <w:t xml:space="preserve">About SEN: </w:t>
      </w:r>
      <w:r w:rsidRPr="00BA454D">
        <w:rPr>
          <w:sz w:val="23"/>
          <w:szCs w:val="23"/>
        </w:rPr>
        <w:t xml:space="preserve">SEN works with </w:t>
      </w:r>
      <w:r w:rsidR="000717AA" w:rsidRPr="00BA454D">
        <w:rPr>
          <w:sz w:val="23"/>
          <w:szCs w:val="23"/>
        </w:rPr>
        <w:t xml:space="preserve">local education agencies </w:t>
      </w:r>
      <w:r w:rsidRPr="00BA454D">
        <w:rPr>
          <w:sz w:val="23"/>
          <w:szCs w:val="23"/>
        </w:rPr>
        <w:t>to improve school performance by offering building- and district-level diagnostics and evaluations, school design and redesign support, and assistance building robust leadership pipelines. </w:t>
      </w:r>
      <w:r w:rsidR="005A6412" w:rsidRPr="00BA454D">
        <w:rPr>
          <w:sz w:val="23"/>
          <w:szCs w:val="23"/>
        </w:rPr>
        <w:t>The School Empowerment Network</w:t>
      </w:r>
      <w:r w:rsidRPr="00BA454D">
        <w:rPr>
          <w:sz w:val="23"/>
          <w:szCs w:val="23"/>
        </w:rPr>
        <w:t xml:space="preserve"> has developed tools, processes</w:t>
      </w:r>
      <w:r w:rsidR="000717AA" w:rsidRPr="00BA454D">
        <w:rPr>
          <w:sz w:val="23"/>
          <w:szCs w:val="23"/>
        </w:rPr>
        <w:t>,</w:t>
      </w:r>
      <w:r w:rsidRPr="00BA454D">
        <w:rPr>
          <w:sz w:val="23"/>
          <w:szCs w:val="23"/>
        </w:rPr>
        <w:t xml:space="preserve"> and protocols that position school reviews (e.g., site visits) as a performance management framework that diagnoses problem areas </w:t>
      </w:r>
      <w:r w:rsidR="000717AA" w:rsidRPr="00BA454D">
        <w:rPr>
          <w:sz w:val="23"/>
          <w:szCs w:val="23"/>
        </w:rPr>
        <w:t xml:space="preserve">to help </w:t>
      </w:r>
      <w:r w:rsidRPr="00BA454D">
        <w:rPr>
          <w:sz w:val="23"/>
          <w:szCs w:val="23"/>
        </w:rPr>
        <w:t xml:space="preserve">drive action planning for improvement. For the remainder of the year, the quarterly reports will focus on the results from </w:t>
      </w:r>
      <w:r w:rsidR="001D2C94" w:rsidRPr="00BA454D">
        <w:rPr>
          <w:sz w:val="23"/>
          <w:szCs w:val="23"/>
        </w:rPr>
        <w:t>the</w:t>
      </w:r>
      <w:r w:rsidRPr="00BA454D">
        <w:rPr>
          <w:sz w:val="23"/>
          <w:szCs w:val="23"/>
        </w:rPr>
        <w:t xml:space="preserve"> </w:t>
      </w:r>
      <w:r w:rsidR="001D2C94" w:rsidRPr="00BA454D">
        <w:rPr>
          <w:sz w:val="23"/>
          <w:szCs w:val="23"/>
        </w:rPr>
        <w:t>site visits at</w:t>
      </w:r>
      <w:r w:rsidRPr="00BA454D">
        <w:rPr>
          <w:sz w:val="23"/>
          <w:szCs w:val="23"/>
        </w:rPr>
        <w:t xml:space="preserve"> </w:t>
      </w:r>
      <w:r w:rsidRPr="00BA454D">
        <w:rPr>
          <w:sz w:val="23"/>
          <w:szCs w:val="23"/>
        </w:rPr>
        <w:lastRenderedPageBreak/>
        <w:t xml:space="preserve">each of the four chronically underperforming schools. </w:t>
      </w:r>
    </w:p>
    <w:p w14:paraId="43DF6512" w14:textId="77777777" w:rsidR="00880E0D" w:rsidRPr="00BA454D" w:rsidRDefault="00880E0D" w:rsidP="00880E0D">
      <w:pPr>
        <w:widowControl/>
        <w:rPr>
          <w:b/>
          <w:sz w:val="23"/>
          <w:szCs w:val="23"/>
        </w:rPr>
      </w:pPr>
      <w:r w:rsidRPr="00BA454D">
        <w:rPr>
          <w:b/>
          <w:sz w:val="23"/>
          <w:szCs w:val="23"/>
        </w:rPr>
        <w:t>Updates on the Chronically Underperforming Schools</w:t>
      </w:r>
    </w:p>
    <w:p w14:paraId="6C354EE9" w14:textId="369A4CCF" w:rsidR="00880E0D" w:rsidRPr="00BA454D" w:rsidRDefault="00880E0D" w:rsidP="00880E0D">
      <w:pPr>
        <w:rPr>
          <w:sz w:val="23"/>
          <w:szCs w:val="23"/>
        </w:rPr>
      </w:pPr>
      <w:r w:rsidRPr="00BA454D">
        <w:rPr>
          <w:bCs/>
          <w:i/>
          <w:sz w:val="23"/>
          <w:szCs w:val="23"/>
        </w:rPr>
        <w:t xml:space="preserve">Paul A. </w:t>
      </w:r>
      <w:proofErr w:type="spellStart"/>
      <w:r w:rsidRPr="00BA454D">
        <w:rPr>
          <w:bCs/>
          <w:i/>
          <w:sz w:val="23"/>
          <w:szCs w:val="23"/>
        </w:rPr>
        <w:t>Dever</w:t>
      </w:r>
      <w:proofErr w:type="spellEnd"/>
      <w:r w:rsidRPr="00BA454D">
        <w:rPr>
          <w:bCs/>
          <w:i/>
          <w:sz w:val="23"/>
          <w:szCs w:val="23"/>
        </w:rPr>
        <w:t xml:space="preserve"> Elementary School, Boston Public Schools. </w:t>
      </w:r>
      <w:r w:rsidRPr="00BA454D">
        <w:rPr>
          <w:bCs/>
          <w:sz w:val="23"/>
          <w:szCs w:val="23"/>
        </w:rPr>
        <w:t>T</w:t>
      </w:r>
      <w:r w:rsidRPr="00BA454D">
        <w:rPr>
          <w:sz w:val="23"/>
          <w:szCs w:val="23"/>
        </w:rPr>
        <w:t xml:space="preserve">he Paul A. </w:t>
      </w:r>
      <w:proofErr w:type="spellStart"/>
      <w:r w:rsidRPr="00BA454D">
        <w:rPr>
          <w:sz w:val="23"/>
          <w:szCs w:val="23"/>
        </w:rPr>
        <w:t>Dever</w:t>
      </w:r>
      <w:proofErr w:type="spellEnd"/>
      <w:r w:rsidRPr="00BA454D">
        <w:rPr>
          <w:sz w:val="23"/>
          <w:szCs w:val="23"/>
        </w:rPr>
        <w:t xml:space="preserve"> Elementary</w:t>
      </w:r>
      <w:r w:rsidR="00E84377" w:rsidRPr="00BA454D">
        <w:rPr>
          <w:sz w:val="23"/>
          <w:szCs w:val="23"/>
        </w:rPr>
        <w:t xml:space="preserve"> (</w:t>
      </w:r>
      <w:proofErr w:type="spellStart"/>
      <w:r w:rsidR="00E84377" w:rsidRPr="00BA454D">
        <w:rPr>
          <w:sz w:val="23"/>
          <w:szCs w:val="23"/>
        </w:rPr>
        <w:t>Dever</w:t>
      </w:r>
      <w:proofErr w:type="spellEnd"/>
      <w:r w:rsidR="00E84377" w:rsidRPr="00BA454D">
        <w:rPr>
          <w:sz w:val="23"/>
          <w:szCs w:val="23"/>
        </w:rPr>
        <w:t>)</w:t>
      </w:r>
      <w:r w:rsidRPr="00BA454D">
        <w:rPr>
          <w:sz w:val="23"/>
          <w:szCs w:val="23"/>
        </w:rPr>
        <w:t xml:space="preserve"> school community enjoyed a smooth opening of school with Michael </w:t>
      </w:r>
      <w:proofErr w:type="spellStart"/>
      <w:r w:rsidRPr="00BA454D">
        <w:rPr>
          <w:sz w:val="23"/>
          <w:szCs w:val="23"/>
        </w:rPr>
        <w:t>Contompasis</w:t>
      </w:r>
      <w:proofErr w:type="spellEnd"/>
      <w:r w:rsidRPr="00BA454D">
        <w:rPr>
          <w:sz w:val="23"/>
          <w:szCs w:val="23"/>
        </w:rPr>
        <w:t xml:space="preserve"> returning as receiver for the second year and Dr. Todd </w:t>
      </w:r>
      <w:proofErr w:type="spellStart"/>
      <w:r w:rsidRPr="00BA454D">
        <w:rPr>
          <w:sz w:val="23"/>
          <w:szCs w:val="23"/>
        </w:rPr>
        <w:t>Fishburn</w:t>
      </w:r>
      <w:proofErr w:type="spellEnd"/>
      <w:r w:rsidRPr="00BA454D">
        <w:rPr>
          <w:sz w:val="23"/>
          <w:szCs w:val="23"/>
        </w:rPr>
        <w:t xml:space="preserve"> in his fourth year as principal. The </w:t>
      </w:r>
      <w:proofErr w:type="spellStart"/>
      <w:r w:rsidRPr="00BA454D">
        <w:rPr>
          <w:sz w:val="23"/>
          <w:szCs w:val="23"/>
        </w:rPr>
        <w:t>Dever</w:t>
      </w:r>
      <w:proofErr w:type="spellEnd"/>
      <w:r w:rsidRPr="00BA454D">
        <w:rPr>
          <w:sz w:val="23"/>
          <w:szCs w:val="23"/>
        </w:rPr>
        <w:t xml:space="preserve"> began school with all staff positions filled</w:t>
      </w:r>
      <w:r w:rsidR="009F7317" w:rsidRPr="00BA454D">
        <w:rPr>
          <w:sz w:val="23"/>
          <w:szCs w:val="23"/>
        </w:rPr>
        <w:t>,</w:t>
      </w:r>
      <w:r w:rsidR="001F5B52" w:rsidRPr="00BA454D">
        <w:rPr>
          <w:sz w:val="23"/>
          <w:szCs w:val="23"/>
        </w:rPr>
        <w:t xml:space="preserve"> </w:t>
      </w:r>
      <w:r w:rsidR="002B1184" w:rsidRPr="00BA454D">
        <w:rPr>
          <w:sz w:val="23"/>
          <w:szCs w:val="23"/>
        </w:rPr>
        <w:t>which greatly supported a positive launch of the school year</w:t>
      </w:r>
      <w:r w:rsidRPr="00BA454D">
        <w:rPr>
          <w:sz w:val="23"/>
          <w:szCs w:val="23"/>
        </w:rPr>
        <w:t xml:space="preserve">. Additionally, 450 families attended the first family night. Overall, the school team reported a palpable sense of high energy and readiness for a strong start to the school year. </w:t>
      </w:r>
    </w:p>
    <w:p w14:paraId="542125A6" w14:textId="77777777" w:rsidR="00880E0D" w:rsidRPr="00BA454D" w:rsidRDefault="00880E0D" w:rsidP="00880E0D">
      <w:pPr>
        <w:widowControl/>
        <w:jc w:val="both"/>
        <w:rPr>
          <w:sz w:val="23"/>
          <w:szCs w:val="23"/>
        </w:rPr>
      </w:pPr>
    </w:p>
    <w:p w14:paraId="16AE2574" w14:textId="5093DFD1" w:rsidR="00880E0D" w:rsidRPr="00BA454D" w:rsidRDefault="00880E0D" w:rsidP="00E60652">
      <w:pPr>
        <w:widowControl/>
        <w:rPr>
          <w:sz w:val="23"/>
          <w:szCs w:val="23"/>
        </w:rPr>
      </w:pPr>
      <w:r w:rsidRPr="00BA454D">
        <w:rPr>
          <w:sz w:val="23"/>
          <w:szCs w:val="23"/>
        </w:rPr>
        <w:t xml:space="preserve">A major focus for the year will be </w:t>
      </w:r>
      <w:r w:rsidR="005D1F4E" w:rsidRPr="00BA454D">
        <w:rPr>
          <w:sz w:val="23"/>
          <w:szCs w:val="23"/>
        </w:rPr>
        <w:t xml:space="preserve">continuing to </w:t>
      </w:r>
      <w:r w:rsidRPr="00BA454D">
        <w:rPr>
          <w:sz w:val="23"/>
          <w:szCs w:val="23"/>
        </w:rPr>
        <w:t>align and improv</w:t>
      </w:r>
      <w:r w:rsidR="005D1F4E" w:rsidRPr="00BA454D">
        <w:rPr>
          <w:sz w:val="23"/>
          <w:szCs w:val="23"/>
        </w:rPr>
        <w:t>e</w:t>
      </w:r>
      <w:r w:rsidRPr="00BA454D">
        <w:rPr>
          <w:sz w:val="23"/>
          <w:szCs w:val="23"/>
        </w:rPr>
        <w:t xml:space="preserve"> instructional supports for students. During the summer, the </w:t>
      </w:r>
      <w:proofErr w:type="spellStart"/>
      <w:r w:rsidRPr="00BA454D">
        <w:rPr>
          <w:sz w:val="23"/>
          <w:szCs w:val="23"/>
        </w:rPr>
        <w:t>Dever</w:t>
      </w:r>
      <w:proofErr w:type="spellEnd"/>
      <w:r w:rsidRPr="00BA454D">
        <w:rPr>
          <w:sz w:val="23"/>
          <w:szCs w:val="23"/>
        </w:rPr>
        <w:t xml:space="preserve"> team used professional development time to define learning priorities and better understand how to increase instructional rigor by meeting grade-level standards. The school is utilizing supports from the Department of Elementary and Secondary Education</w:t>
      </w:r>
      <w:r w:rsidR="005A6412" w:rsidRPr="00BA454D">
        <w:rPr>
          <w:sz w:val="23"/>
          <w:szCs w:val="23"/>
        </w:rPr>
        <w:t xml:space="preserve"> (Department)</w:t>
      </w:r>
      <w:r w:rsidRPr="00BA454D">
        <w:rPr>
          <w:sz w:val="23"/>
          <w:szCs w:val="23"/>
        </w:rPr>
        <w:t>, Boston Public Schools</w:t>
      </w:r>
      <w:r w:rsidR="009F7317" w:rsidRPr="00BA454D">
        <w:rPr>
          <w:sz w:val="23"/>
          <w:szCs w:val="23"/>
        </w:rPr>
        <w:t>,</w:t>
      </w:r>
      <w:r w:rsidRPr="00BA454D">
        <w:rPr>
          <w:sz w:val="23"/>
          <w:szCs w:val="23"/>
        </w:rPr>
        <w:t xml:space="preserve"> and the University of Massachusetts</w:t>
      </w:r>
      <w:r w:rsidR="002B1184" w:rsidRPr="00BA454D">
        <w:rPr>
          <w:sz w:val="23"/>
          <w:szCs w:val="23"/>
        </w:rPr>
        <w:t xml:space="preserve"> Boston</w:t>
      </w:r>
      <w:r w:rsidRPr="00BA454D">
        <w:rPr>
          <w:sz w:val="23"/>
          <w:szCs w:val="23"/>
        </w:rPr>
        <w:t xml:space="preserve"> to provide additional instructional supports. </w:t>
      </w:r>
    </w:p>
    <w:p w14:paraId="31DF85F1" w14:textId="77777777" w:rsidR="00880E0D" w:rsidRPr="00BA454D" w:rsidRDefault="00880E0D" w:rsidP="00880E0D">
      <w:pPr>
        <w:widowControl/>
        <w:rPr>
          <w:i/>
          <w:sz w:val="23"/>
          <w:szCs w:val="23"/>
        </w:rPr>
      </w:pPr>
    </w:p>
    <w:p w14:paraId="67224E3B" w14:textId="77777777" w:rsidR="00880E0D" w:rsidRPr="00BA454D" w:rsidRDefault="00880E0D" w:rsidP="00880E0D">
      <w:pPr>
        <w:widowControl/>
        <w:rPr>
          <w:i/>
          <w:sz w:val="23"/>
          <w:szCs w:val="23"/>
        </w:rPr>
      </w:pPr>
      <w:r w:rsidRPr="00BA454D">
        <w:rPr>
          <w:i/>
          <w:sz w:val="23"/>
          <w:szCs w:val="23"/>
        </w:rPr>
        <w:t xml:space="preserve">UP Academy Holland, Boston Public Schools. </w:t>
      </w:r>
      <w:r w:rsidRPr="00BA454D">
        <w:rPr>
          <w:snapToGrid/>
          <w:sz w:val="23"/>
          <w:szCs w:val="23"/>
        </w:rPr>
        <w:t xml:space="preserve">Victoria Thompson is in her first year as principal of UP Academy Holland (UAH). UP Education Network continues to be the receiver for the school. Ms. Thompson came to UAH six years ago after having been an English as a Second Language instructor in Arizona. For the past three years, she was UAH’s Director of Curriculum and Instruction under the leadership of the previous principal, Hillary </w:t>
      </w:r>
      <w:proofErr w:type="spellStart"/>
      <w:r w:rsidRPr="00BA454D">
        <w:rPr>
          <w:snapToGrid/>
          <w:sz w:val="23"/>
          <w:szCs w:val="23"/>
        </w:rPr>
        <w:t>Casson</w:t>
      </w:r>
      <w:proofErr w:type="spellEnd"/>
      <w:r w:rsidRPr="00BA454D">
        <w:rPr>
          <w:snapToGrid/>
          <w:sz w:val="23"/>
          <w:szCs w:val="23"/>
        </w:rPr>
        <w:t xml:space="preserve">. Last spring, Ms. </w:t>
      </w:r>
      <w:proofErr w:type="spellStart"/>
      <w:r w:rsidRPr="00BA454D">
        <w:rPr>
          <w:snapToGrid/>
          <w:sz w:val="23"/>
          <w:szCs w:val="23"/>
        </w:rPr>
        <w:t>Casson</w:t>
      </w:r>
      <w:proofErr w:type="spellEnd"/>
      <w:r w:rsidRPr="00BA454D">
        <w:rPr>
          <w:snapToGrid/>
          <w:sz w:val="23"/>
          <w:szCs w:val="23"/>
        </w:rPr>
        <w:t xml:space="preserve"> was promoted to Managing Director of Academic Leadership for UP Education Network where she continues to support UAH as part of her new role. </w:t>
      </w:r>
    </w:p>
    <w:p w14:paraId="2A202BEA" w14:textId="77777777" w:rsidR="00880E0D" w:rsidRPr="00BA454D" w:rsidRDefault="00880E0D" w:rsidP="00880E0D">
      <w:pPr>
        <w:widowControl/>
        <w:rPr>
          <w:snapToGrid/>
          <w:sz w:val="23"/>
          <w:szCs w:val="23"/>
        </w:rPr>
      </w:pPr>
    </w:p>
    <w:p w14:paraId="2F417ADD" w14:textId="7396613B" w:rsidR="00880E0D" w:rsidRPr="00BA454D" w:rsidRDefault="00880E0D" w:rsidP="00880E0D">
      <w:pPr>
        <w:widowControl/>
        <w:rPr>
          <w:snapToGrid/>
          <w:sz w:val="23"/>
          <w:szCs w:val="23"/>
        </w:rPr>
      </w:pPr>
      <w:r w:rsidRPr="00BA454D">
        <w:rPr>
          <w:snapToGrid/>
          <w:sz w:val="23"/>
          <w:szCs w:val="23"/>
        </w:rPr>
        <w:t>The UAH administrative team spent the summer reflecting on the 2018-2019 school by analyzing data from walkthroughs, assessments,</w:t>
      </w:r>
      <w:r w:rsidR="005151CC" w:rsidRPr="00BA454D">
        <w:rPr>
          <w:snapToGrid/>
          <w:sz w:val="23"/>
          <w:szCs w:val="23"/>
        </w:rPr>
        <w:t xml:space="preserve"> </w:t>
      </w:r>
      <w:r w:rsidRPr="00BA454D">
        <w:rPr>
          <w:snapToGrid/>
          <w:sz w:val="23"/>
          <w:szCs w:val="23"/>
        </w:rPr>
        <w:t>surveys</w:t>
      </w:r>
      <w:r w:rsidR="009F7317" w:rsidRPr="00BA454D">
        <w:rPr>
          <w:snapToGrid/>
          <w:sz w:val="23"/>
          <w:szCs w:val="23"/>
        </w:rPr>
        <w:t>,</w:t>
      </w:r>
      <w:r w:rsidRPr="00BA454D">
        <w:rPr>
          <w:snapToGrid/>
          <w:sz w:val="23"/>
          <w:szCs w:val="23"/>
        </w:rPr>
        <w:t xml:space="preserve"> and recommendations. Based on the findings from this analysis and the work of the school’s strategic planning committee, a strategic plan for the 2019-2020 school year was crafted. Components of this plan include</w:t>
      </w:r>
      <w:r w:rsidR="005151CC" w:rsidRPr="00BA454D">
        <w:rPr>
          <w:snapToGrid/>
          <w:sz w:val="23"/>
          <w:szCs w:val="23"/>
        </w:rPr>
        <w:t xml:space="preserve"> focusing on the following priorities in the school’s turnaround plan</w:t>
      </w:r>
      <w:r w:rsidR="003067C6" w:rsidRPr="00BA454D">
        <w:rPr>
          <w:rStyle w:val="FootnoteReference"/>
          <w:snapToGrid/>
          <w:sz w:val="23"/>
          <w:szCs w:val="23"/>
          <w:vertAlign w:val="superscript"/>
        </w:rPr>
        <w:footnoteReference w:id="1"/>
      </w:r>
      <w:r w:rsidRPr="00BA454D">
        <w:rPr>
          <w:snapToGrid/>
          <w:sz w:val="23"/>
          <w:szCs w:val="23"/>
        </w:rPr>
        <w:t>: 1) addressing academic gaps uncovered by data analysis</w:t>
      </w:r>
      <w:r w:rsidR="005151CC" w:rsidRPr="00BA454D">
        <w:rPr>
          <w:snapToGrid/>
          <w:sz w:val="23"/>
          <w:szCs w:val="23"/>
        </w:rPr>
        <w:t xml:space="preserve"> (Priority Area 2)</w:t>
      </w:r>
      <w:r w:rsidRPr="00BA454D">
        <w:rPr>
          <w:snapToGrid/>
          <w:sz w:val="23"/>
          <w:szCs w:val="23"/>
        </w:rPr>
        <w:t>; 2) ensuring instruction involves increasing the cognitive lift by students</w:t>
      </w:r>
      <w:r w:rsidR="005151CC" w:rsidRPr="00BA454D">
        <w:rPr>
          <w:snapToGrid/>
          <w:sz w:val="23"/>
          <w:szCs w:val="23"/>
        </w:rPr>
        <w:t xml:space="preserve"> (Priority Area 2)</w:t>
      </w:r>
      <w:r w:rsidRPr="00BA454D">
        <w:rPr>
          <w:snapToGrid/>
          <w:sz w:val="23"/>
          <w:szCs w:val="23"/>
        </w:rPr>
        <w:t>; 3) improving reading scores</w:t>
      </w:r>
      <w:r w:rsidR="005151CC" w:rsidRPr="00BA454D">
        <w:rPr>
          <w:snapToGrid/>
          <w:sz w:val="23"/>
          <w:szCs w:val="23"/>
        </w:rPr>
        <w:t xml:space="preserve"> (Priority Area 1)</w:t>
      </w:r>
      <w:r w:rsidRPr="00BA454D">
        <w:rPr>
          <w:snapToGrid/>
          <w:sz w:val="23"/>
          <w:szCs w:val="23"/>
        </w:rPr>
        <w:t>; and 4) improving speaking scores on the ACCESS assessment</w:t>
      </w:r>
      <w:r w:rsidR="003067C6" w:rsidRPr="00BA454D">
        <w:rPr>
          <w:snapToGrid/>
          <w:sz w:val="23"/>
          <w:szCs w:val="23"/>
        </w:rPr>
        <w:t xml:space="preserve"> (Priority Area 3)</w:t>
      </w:r>
      <w:r w:rsidRPr="00BA454D">
        <w:rPr>
          <w:snapToGrid/>
          <w:sz w:val="23"/>
          <w:szCs w:val="23"/>
        </w:rPr>
        <w:t>.</w:t>
      </w:r>
    </w:p>
    <w:p w14:paraId="7E13355E" w14:textId="77777777" w:rsidR="00880E0D" w:rsidRPr="00BA454D" w:rsidRDefault="00880E0D" w:rsidP="00880E0D">
      <w:pPr>
        <w:widowControl/>
        <w:rPr>
          <w:snapToGrid/>
          <w:sz w:val="23"/>
          <w:szCs w:val="23"/>
        </w:rPr>
      </w:pPr>
    </w:p>
    <w:p w14:paraId="41F3431F" w14:textId="5454927B" w:rsidR="00880E0D" w:rsidRPr="00BA454D" w:rsidRDefault="00880E0D" w:rsidP="00880E0D">
      <w:pPr>
        <w:widowControl/>
        <w:rPr>
          <w:snapToGrid/>
          <w:sz w:val="23"/>
          <w:szCs w:val="23"/>
        </w:rPr>
      </w:pPr>
      <w:r w:rsidRPr="00BA454D">
        <w:rPr>
          <w:snapToGrid/>
          <w:sz w:val="23"/>
          <w:szCs w:val="23"/>
        </w:rPr>
        <w:t xml:space="preserve">In addition, the goals include continuing to build teachers’ social emotional learning (SEL) skills and competencies to improve beyond their current level of knowledge and abilities, in order to better address the needs of students. </w:t>
      </w:r>
      <w:r w:rsidR="009F7317" w:rsidRPr="00BA454D">
        <w:rPr>
          <w:snapToGrid/>
          <w:sz w:val="23"/>
          <w:szCs w:val="23"/>
        </w:rPr>
        <w:t xml:space="preserve">The </w:t>
      </w:r>
      <w:r w:rsidRPr="00BA454D">
        <w:rPr>
          <w:snapToGrid/>
          <w:sz w:val="23"/>
          <w:szCs w:val="23"/>
        </w:rPr>
        <w:t xml:space="preserve">UAH </w:t>
      </w:r>
      <w:r w:rsidR="009F7317" w:rsidRPr="00BA454D">
        <w:rPr>
          <w:snapToGrid/>
          <w:sz w:val="23"/>
          <w:szCs w:val="23"/>
        </w:rPr>
        <w:t xml:space="preserve">team </w:t>
      </w:r>
      <w:r w:rsidRPr="00BA454D">
        <w:rPr>
          <w:snapToGrid/>
          <w:sz w:val="23"/>
          <w:szCs w:val="23"/>
        </w:rPr>
        <w:t xml:space="preserve">is confident </w:t>
      </w:r>
      <w:r w:rsidR="009F7317" w:rsidRPr="00BA454D">
        <w:rPr>
          <w:snapToGrid/>
          <w:sz w:val="23"/>
          <w:szCs w:val="23"/>
        </w:rPr>
        <w:t xml:space="preserve">the school will be able </w:t>
      </w:r>
      <w:r w:rsidRPr="00BA454D">
        <w:rPr>
          <w:snapToGrid/>
          <w:sz w:val="23"/>
          <w:szCs w:val="23"/>
        </w:rPr>
        <w:t>to sustain academic gains and progress</w:t>
      </w:r>
      <w:r w:rsidR="009F7317" w:rsidRPr="00BA454D">
        <w:rPr>
          <w:snapToGrid/>
          <w:sz w:val="23"/>
          <w:szCs w:val="23"/>
        </w:rPr>
        <w:t>,</w:t>
      </w:r>
      <w:r w:rsidRPr="00BA454D">
        <w:rPr>
          <w:snapToGrid/>
          <w:sz w:val="23"/>
          <w:szCs w:val="23"/>
        </w:rPr>
        <w:t xml:space="preserve"> given the strong retention rate of staff from 2018 to 2019</w:t>
      </w:r>
      <w:r w:rsidR="0024539B" w:rsidRPr="00BA454D">
        <w:rPr>
          <w:rStyle w:val="FootnoteReference"/>
          <w:snapToGrid/>
          <w:sz w:val="23"/>
          <w:szCs w:val="23"/>
          <w:vertAlign w:val="superscript"/>
        </w:rPr>
        <w:footnoteReference w:id="2"/>
      </w:r>
      <w:r w:rsidRPr="00BA454D">
        <w:rPr>
          <w:snapToGrid/>
          <w:sz w:val="23"/>
          <w:szCs w:val="23"/>
        </w:rPr>
        <w:t>. </w:t>
      </w:r>
    </w:p>
    <w:p w14:paraId="2C62CC5D" w14:textId="77777777" w:rsidR="00880E0D" w:rsidRPr="00BA454D" w:rsidRDefault="00880E0D" w:rsidP="00880E0D">
      <w:pPr>
        <w:widowControl/>
        <w:rPr>
          <w:b/>
          <w:sz w:val="23"/>
          <w:szCs w:val="23"/>
        </w:rPr>
      </w:pPr>
    </w:p>
    <w:p w14:paraId="6546C5ED" w14:textId="0717548F" w:rsidR="00880E0D" w:rsidRPr="00BA454D" w:rsidRDefault="00880E0D" w:rsidP="00880E0D">
      <w:pPr>
        <w:rPr>
          <w:sz w:val="23"/>
          <w:szCs w:val="23"/>
          <w:shd w:val="clear" w:color="auto" w:fill="FFFFFF"/>
        </w:rPr>
      </w:pPr>
      <w:r w:rsidRPr="00BA454D">
        <w:rPr>
          <w:i/>
          <w:sz w:val="23"/>
          <w:szCs w:val="23"/>
        </w:rPr>
        <w:t xml:space="preserve">Morgan </w:t>
      </w:r>
      <w:proofErr w:type="gramStart"/>
      <w:r w:rsidRPr="00BA454D">
        <w:rPr>
          <w:i/>
          <w:sz w:val="23"/>
          <w:szCs w:val="23"/>
        </w:rPr>
        <w:t>Full Service</w:t>
      </w:r>
      <w:proofErr w:type="gramEnd"/>
      <w:r w:rsidRPr="00BA454D">
        <w:rPr>
          <w:i/>
          <w:sz w:val="23"/>
          <w:szCs w:val="23"/>
        </w:rPr>
        <w:t xml:space="preserve"> Community School, Holyoke Public Schools.</w:t>
      </w:r>
      <w:r w:rsidRPr="00BA454D">
        <w:rPr>
          <w:sz w:val="23"/>
          <w:szCs w:val="23"/>
        </w:rPr>
        <w:t xml:space="preserve"> Led by principal Steven </w:t>
      </w:r>
      <w:proofErr w:type="spellStart"/>
      <w:r w:rsidRPr="00BA454D">
        <w:rPr>
          <w:sz w:val="23"/>
          <w:szCs w:val="23"/>
        </w:rPr>
        <w:t>Moguel</w:t>
      </w:r>
      <w:proofErr w:type="spellEnd"/>
      <w:r w:rsidRPr="00BA454D">
        <w:rPr>
          <w:sz w:val="23"/>
          <w:szCs w:val="23"/>
        </w:rPr>
        <w:t xml:space="preserve"> and receiver Steve Zrike, Morgan </w:t>
      </w:r>
      <w:proofErr w:type="gramStart"/>
      <w:r w:rsidRPr="00BA454D">
        <w:rPr>
          <w:sz w:val="23"/>
          <w:szCs w:val="23"/>
        </w:rPr>
        <w:t>Full Service</w:t>
      </w:r>
      <w:proofErr w:type="gramEnd"/>
      <w:r w:rsidRPr="00BA454D">
        <w:rPr>
          <w:sz w:val="23"/>
          <w:szCs w:val="23"/>
        </w:rPr>
        <w:t xml:space="preserve"> Community School (Morgan) provided six full days of summer professional development to all returning staff. The sessions supported the Morgan priorities outlined in the 2019-2019 School Improvement Plan which include providing strong tier 1 </w:t>
      </w:r>
      <w:r w:rsidRPr="00BA454D">
        <w:rPr>
          <w:sz w:val="23"/>
          <w:szCs w:val="23"/>
        </w:rPr>
        <w:lastRenderedPageBreak/>
        <w:t>instruction</w:t>
      </w:r>
      <w:r w:rsidR="00E60652" w:rsidRPr="00BA454D">
        <w:rPr>
          <w:rStyle w:val="FootnoteReference"/>
          <w:sz w:val="23"/>
          <w:szCs w:val="23"/>
          <w:vertAlign w:val="superscript"/>
        </w:rPr>
        <w:footnoteReference w:id="3"/>
      </w:r>
      <w:r w:rsidRPr="00BA454D">
        <w:rPr>
          <w:sz w:val="23"/>
          <w:szCs w:val="23"/>
        </w:rPr>
        <w:t xml:space="preserve"> to all students using consistent and highly rated curriculum resources, developing</w:t>
      </w:r>
      <w:r w:rsidRPr="00BA454D">
        <w:rPr>
          <w:sz w:val="23"/>
          <w:szCs w:val="23"/>
          <w:shd w:val="clear" w:color="auto" w:fill="FFFFFF"/>
        </w:rPr>
        <w:t xml:space="preserve"> strong and authentic relationships with students, and providing opportunities for active family and educator voice.  </w:t>
      </w:r>
    </w:p>
    <w:p w14:paraId="67241380" w14:textId="77777777" w:rsidR="00880E0D" w:rsidRPr="00BA454D" w:rsidRDefault="00880E0D" w:rsidP="00880E0D">
      <w:pPr>
        <w:rPr>
          <w:sz w:val="23"/>
          <w:szCs w:val="23"/>
          <w:shd w:val="clear" w:color="auto" w:fill="FFFFFF"/>
        </w:rPr>
      </w:pPr>
    </w:p>
    <w:p w14:paraId="6E0CFFBF" w14:textId="7C6A83E7" w:rsidR="00880E0D" w:rsidRPr="00BA454D" w:rsidRDefault="00880E0D" w:rsidP="00880E0D">
      <w:pPr>
        <w:rPr>
          <w:sz w:val="23"/>
          <w:szCs w:val="23"/>
        </w:rPr>
      </w:pPr>
      <w:r w:rsidRPr="00BA454D">
        <w:rPr>
          <w:sz w:val="23"/>
          <w:szCs w:val="23"/>
        </w:rPr>
        <w:t>Several sessions supported teachers in preparing to deliver strong tier 1 instruction to all students</w:t>
      </w:r>
      <w:r w:rsidR="009F7317" w:rsidRPr="00BA454D">
        <w:rPr>
          <w:sz w:val="23"/>
          <w:szCs w:val="23"/>
        </w:rPr>
        <w:t>,</w:t>
      </w:r>
      <w:r w:rsidRPr="00BA454D">
        <w:rPr>
          <w:sz w:val="23"/>
          <w:szCs w:val="23"/>
        </w:rPr>
        <w:t xml:space="preserve"> including training for new curricula such as Engage NY, REACH, </w:t>
      </w:r>
      <w:proofErr w:type="spellStart"/>
      <w:r w:rsidRPr="00BA454D">
        <w:rPr>
          <w:sz w:val="23"/>
          <w:szCs w:val="23"/>
        </w:rPr>
        <w:t>STMath</w:t>
      </w:r>
      <w:proofErr w:type="spellEnd"/>
      <w:r w:rsidRPr="00BA454D">
        <w:rPr>
          <w:sz w:val="23"/>
          <w:szCs w:val="23"/>
        </w:rPr>
        <w:t xml:space="preserve">, Do the Math, Making Meaning, </w:t>
      </w:r>
      <w:proofErr w:type="spellStart"/>
      <w:r w:rsidRPr="00BA454D">
        <w:rPr>
          <w:sz w:val="23"/>
          <w:szCs w:val="23"/>
        </w:rPr>
        <w:t>Fundations</w:t>
      </w:r>
      <w:proofErr w:type="spellEnd"/>
      <w:r w:rsidRPr="00BA454D">
        <w:rPr>
          <w:sz w:val="23"/>
          <w:szCs w:val="23"/>
        </w:rPr>
        <w:t>, and Orton-</w:t>
      </w:r>
      <w:proofErr w:type="spellStart"/>
      <w:r w:rsidRPr="00BA454D">
        <w:rPr>
          <w:sz w:val="23"/>
          <w:szCs w:val="23"/>
        </w:rPr>
        <w:t>Gillingham</w:t>
      </w:r>
      <w:proofErr w:type="spellEnd"/>
      <w:r w:rsidRPr="00BA454D">
        <w:rPr>
          <w:sz w:val="23"/>
          <w:szCs w:val="23"/>
        </w:rPr>
        <w:t xml:space="preserve">.  Similarly, several sessions supported Morgan staff in preparing to implement Positive Behavioral Intervention and Supports (PBIS) and to learn effective classroom strategies around engagement and relationship building.  The culminating event for this professional learning was a barbecue </w:t>
      </w:r>
      <w:r w:rsidR="009F7317" w:rsidRPr="00BA454D">
        <w:rPr>
          <w:sz w:val="23"/>
          <w:szCs w:val="23"/>
        </w:rPr>
        <w:t xml:space="preserve">for school staff, </w:t>
      </w:r>
      <w:r w:rsidRPr="00BA454D">
        <w:rPr>
          <w:sz w:val="23"/>
          <w:szCs w:val="23"/>
        </w:rPr>
        <w:t>students</w:t>
      </w:r>
      <w:r w:rsidR="009F7317" w:rsidRPr="00BA454D">
        <w:rPr>
          <w:sz w:val="23"/>
          <w:szCs w:val="23"/>
        </w:rPr>
        <w:t>,</w:t>
      </w:r>
      <w:r w:rsidRPr="00BA454D">
        <w:rPr>
          <w:sz w:val="23"/>
          <w:szCs w:val="23"/>
        </w:rPr>
        <w:t xml:space="preserve"> and families </w:t>
      </w:r>
      <w:r w:rsidR="009F7317" w:rsidRPr="00BA454D">
        <w:rPr>
          <w:sz w:val="23"/>
          <w:szCs w:val="23"/>
        </w:rPr>
        <w:t xml:space="preserve">at </w:t>
      </w:r>
      <w:r w:rsidRPr="00BA454D">
        <w:rPr>
          <w:sz w:val="23"/>
          <w:szCs w:val="23"/>
        </w:rPr>
        <w:t>Morgan the day before school began</w:t>
      </w:r>
      <w:r w:rsidR="009F7317" w:rsidRPr="00BA454D">
        <w:rPr>
          <w:sz w:val="23"/>
          <w:szCs w:val="23"/>
        </w:rPr>
        <w:t xml:space="preserve">, which was a great opportunity </w:t>
      </w:r>
      <w:r w:rsidR="00705728" w:rsidRPr="00BA454D">
        <w:rPr>
          <w:sz w:val="23"/>
          <w:szCs w:val="23"/>
        </w:rPr>
        <w:t xml:space="preserve">to build school-family connections and </w:t>
      </w:r>
      <w:r w:rsidRPr="00BA454D">
        <w:rPr>
          <w:sz w:val="23"/>
          <w:szCs w:val="23"/>
        </w:rPr>
        <w:t>kick off the start of school.</w:t>
      </w:r>
    </w:p>
    <w:p w14:paraId="03BC31F5" w14:textId="77777777" w:rsidR="00880E0D" w:rsidRPr="00BA454D" w:rsidRDefault="00880E0D" w:rsidP="00880E0D">
      <w:pPr>
        <w:rPr>
          <w:sz w:val="23"/>
          <w:szCs w:val="23"/>
        </w:rPr>
      </w:pPr>
    </w:p>
    <w:p w14:paraId="65D54950" w14:textId="77777777" w:rsidR="00880E0D" w:rsidRPr="00BA454D" w:rsidRDefault="00880E0D" w:rsidP="00880E0D">
      <w:pPr>
        <w:rPr>
          <w:sz w:val="23"/>
          <w:szCs w:val="23"/>
        </w:rPr>
      </w:pPr>
      <w:r w:rsidRPr="00BA454D">
        <w:rPr>
          <w:sz w:val="23"/>
          <w:szCs w:val="23"/>
        </w:rPr>
        <w:t>Because of these six full days of work and preparation, Morgan had a seamless start to the school year. Morgan leadership has systems and structures in place to remain focused on their strategic priorities working in tandem with the district academic team as well as partner consultants.</w:t>
      </w:r>
    </w:p>
    <w:p w14:paraId="426A5C93" w14:textId="77777777" w:rsidR="00880E0D" w:rsidRPr="00BA454D" w:rsidRDefault="00880E0D" w:rsidP="00880E0D">
      <w:pPr>
        <w:rPr>
          <w:b/>
          <w:bCs/>
          <w:sz w:val="23"/>
          <w:szCs w:val="23"/>
          <w:u w:val="single"/>
        </w:rPr>
      </w:pPr>
    </w:p>
    <w:p w14:paraId="056E5D6E" w14:textId="77777777" w:rsidR="00880E0D" w:rsidRPr="00BA454D" w:rsidRDefault="00880E0D" w:rsidP="00880E0D">
      <w:pPr>
        <w:rPr>
          <w:sz w:val="23"/>
          <w:szCs w:val="23"/>
        </w:rPr>
      </w:pPr>
      <w:r w:rsidRPr="00BA454D">
        <w:rPr>
          <w:i/>
          <w:sz w:val="23"/>
          <w:szCs w:val="23"/>
        </w:rPr>
        <w:t xml:space="preserve">John Avery Parker Elementary School, New Bedford Public Schools. </w:t>
      </w:r>
      <w:r w:rsidRPr="00BA454D">
        <w:rPr>
          <w:sz w:val="23"/>
          <w:szCs w:val="23"/>
        </w:rPr>
        <w:t xml:space="preserve">The John Avery Parker Elementary (Parker) opened school successfully with a strong first few weeks with students. The receiver, School and Main Institute (SMI), returned for a second year with Dr. Fran Roy as the point-person on the ground and Jennifer </w:t>
      </w:r>
      <w:proofErr w:type="spellStart"/>
      <w:r w:rsidRPr="00BA454D">
        <w:rPr>
          <w:sz w:val="23"/>
          <w:szCs w:val="23"/>
        </w:rPr>
        <w:t>Mainelli</w:t>
      </w:r>
      <w:proofErr w:type="spellEnd"/>
      <w:r w:rsidRPr="00BA454D">
        <w:rPr>
          <w:sz w:val="23"/>
          <w:szCs w:val="23"/>
        </w:rPr>
        <w:t xml:space="preserve"> as the returning principal. New this year is a weekly one-hour early release schedule for students, enabling teachers to receive more consistent professional development to bolster their instructional practice. </w:t>
      </w:r>
    </w:p>
    <w:p w14:paraId="7602F942" w14:textId="77777777" w:rsidR="00880E0D" w:rsidRPr="00BA454D" w:rsidRDefault="00880E0D" w:rsidP="00880E0D">
      <w:pPr>
        <w:rPr>
          <w:sz w:val="23"/>
          <w:szCs w:val="23"/>
        </w:rPr>
      </w:pPr>
    </w:p>
    <w:p w14:paraId="6B2150EF" w14:textId="1A02D68C" w:rsidR="00880E0D" w:rsidRPr="00BA454D" w:rsidRDefault="00880E0D" w:rsidP="00880E0D">
      <w:pPr>
        <w:rPr>
          <w:sz w:val="23"/>
          <w:szCs w:val="23"/>
        </w:rPr>
      </w:pPr>
      <w:r w:rsidRPr="00BA454D">
        <w:rPr>
          <w:sz w:val="23"/>
          <w:szCs w:val="23"/>
        </w:rPr>
        <w:t xml:space="preserve">The Parker staff spent the summer preparing for the school year by participating in professional development around creating safe and supportive school climates such as </w:t>
      </w:r>
      <w:r w:rsidR="00A37F9A" w:rsidRPr="00BA454D">
        <w:rPr>
          <w:sz w:val="23"/>
          <w:szCs w:val="23"/>
        </w:rPr>
        <w:t xml:space="preserve">developing </w:t>
      </w:r>
      <w:r w:rsidRPr="00BA454D">
        <w:rPr>
          <w:sz w:val="23"/>
          <w:szCs w:val="23"/>
        </w:rPr>
        <w:t xml:space="preserve">responsive classrooms, trauma-informed classrooms, and preparing for a well-organized building-based student support team. Instructionally, the staff continued to build upon their work with mathematical thinking and creating tiered supports for students. For the 2019-2020 school year, the Parker will focus on implementing a workshop model for instruction </w:t>
      </w:r>
      <w:r w:rsidR="00A37F9A" w:rsidRPr="00BA454D">
        <w:rPr>
          <w:sz w:val="23"/>
          <w:szCs w:val="23"/>
        </w:rPr>
        <w:t xml:space="preserve">and </w:t>
      </w:r>
      <w:r w:rsidRPr="00BA454D">
        <w:rPr>
          <w:sz w:val="23"/>
          <w:szCs w:val="23"/>
        </w:rPr>
        <w:t>ensuring teachers spend quality time planning for rigorous learning</w:t>
      </w:r>
      <w:r w:rsidR="00A37F9A" w:rsidRPr="00BA454D">
        <w:rPr>
          <w:sz w:val="23"/>
          <w:szCs w:val="23"/>
        </w:rPr>
        <w:t xml:space="preserve">. During their planning time, teachers will develop </w:t>
      </w:r>
      <w:r w:rsidRPr="00BA454D">
        <w:rPr>
          <w:sz w:val="23"/>
          <w:szCs w:val="23"/>
        </w:rPr>
        <w:t xml:space="preserve">complex tasks and </w:t>
      </w:r>
      <w:r w:rsidR="00A37F9A" w:rsidRPr="00BA454D">
        <w:rPr>
          <w:sz w:val="23"/>
          <w:szCs w:val="23"/>
        </w:rPr>
        <w:t>problems</w:t>
      </w:r>
      <w:r w:rsidRPr="00BA454D">
        <w:rPr>
          <w:sz w:val="23"/>
          <w:szCs w:val="23"/>
        </w:rPr>
        <w:t xml:space="preserve"> that students should productively struggle to solve. Additionally, Parker is working to create strong systems that target the needs of academically </w:t>
      </w:r>
      <w:r w:rsidR="00A37F9A" w:rsidRPr="00BA454D">
        <w:rPr>
          <w:sz w:val="23"/>
          <w:szCs w:val="23"/>
        </w:rPr>
        <w:t xml:space="preserve">at-risk </w:t>
      </w:r>
      <w:r w:rsidRPr="00BA454D">
        <w:rPr>
          <w:sz w:val="23"/>
          <w:szCs w:val="23"/>
        </w:rPr>
        <w:t xml:space="preserve">students. This includes a careful data analysis of student progress and supporting foundational skill-building as students reach grade-level standards. </w:t>
      </w:r>
    </w:p>
    <w:p w14:paraId="782AD9AE" w14:textId="77777777" w:rsidR="00880E0D" w:rsidRDefault="00880E0D" w:rsidP="00880E0D">
      <w:pPr>
        <w:jc w:val="both"/>
        <w:rPr>
          <w:rFonts w:asciiTheme="minorHAnsi" w:hAnsiTheme="minorHAnsi" w:cstheme="minorBidi"/>
        </w:rPr>
      </w:pPr>
    </w:p>
    <w:p w14:paraId="1EEDE7F7" w14:textId="77777777" w:rsidR="00880E0D" w:rsidRDefault="00880E0D" w:rsidP="00880E0D">
      <w:pPr>
        <w:widowControl/>
        <w:rPr>
          <w:b/>
        </w:rPr>
      </w:pPr>
    </w:p>
    <w:p w14:paraId="27E8BD08" w14:textId="77777777" w:rsidR="00880E0D" w:rsidRDefault="00880E0D" w:rsidP="00880E0D">
      <w:pPr>
        <w:widowControl/>
        <w:rPr>
          <w:b/>
        </w:rPr>
      </w:pPr>
    </w:p>
    <w:p w14:paraId="26A8AEA1" w14:textId="77777777" w:rsidR="00880E0D" w:rsidRDefault="00880E0D" w:rsidP="00880E0D">
      <w:pPr>
        <w:widowControl/>
        <w:rPr>
          <w:szCs w:val="24"/>
        </w:rPr>
      </w:pPr>
      <w:r>
        <w:rPr>
          <w:i/>
          <w:szCs w:val="24"/>
        </w:rPr>
        <w:br w:type="page"/>
      </w:r>
    </w:p>
    <w:p w14:paraId="30401E59" w14:textId="77777777" w:rsidR="00880E0D" w:rsidRDefault="00880E0D" w:rsidP="00880E0D">
      <w:pPr>
        <w:pStyle w:val="Heading2"/>
        <w:shd w:val="clear" w:color="auto" w:fill="FFFFFF"/>
        <w:spacing w:after="75"/>
        <w:ind w:left="0"/>
        <w:jc w:val="left"/>
        <w:rPr>
          <w:rFonts w:ascii="Times New Roman" w:hAnsi="Times New Roman"/>
          <w:bCs/>
          <w:i w:val="0"/>
          <w:color w:val="000000"/>
          <w:sz w:val="24"/>
          <w:szCs w:val="24"/>
        </w:rPr>
        <w:sectPr w:rsidR="00880E0D" w:rsidSect="005C1013">
          <w:endnotePr>
            <w:numFmt w:val="decimal"/>
          </w:endnotePr>
          <w:type w:val="continuous"/>
          <w:pgSz w:w="12240" w:h="15840"/>
          <w:pgMar w:top="1440" w:right="1440" w:bottom="1440" w:left="1440" w:header="1440" w:footer="1440" w:gutter="0"/>
          <w:cols w:space="720"/>
          <w:formProt w:val="0"/>
          <w:noEndnote/>
        </w:sectPr>
      </w:pPr>
    </w:p>
    <w:p w14:paraId="26D8F73A" w14:textId="77777777" w:rsidR="00880E0D" w:rsidRDefault="00880E0D" w:rsidP="00880E0D">
      <w:pPr>
        <w:pStyle w:val="Heading2"/>
        <w:shd w:val="clear" w:color="auto" w:fill="FFFFFF"/>
        <w:spacing w:after="75"/>
        <w:ind w:left="0"/>
        <w:jc w:val="left"/>
        <w:rPr>
          <w:rFonts w:ascii="Times New Roman" w:hAnsi="Times New Roman"/>
          <w:bCs/>
          <w:i w:val="0"/>
          <w:color w:val="000000"/>
          <w:sz w:val="24"/>
          <w:szCs w:val="24"/>
        </w:rPr>
      </w:pPr>
      <w:r>
        <w:rPr>
          <w:rFonts w:ascii="Times New Roman" w:hAnsi="Times New Roman"/>
          <w:bCs/>
          <w:i w:val="0"/>
          <w:color w:val="000000"/>
          <w:sz w:val="24"/>
          <w:szCs w:val="24"/>
        </w:rPr>
        <w:lastRenderedPageBreak/>
        <w:t>MCAS and Accountability Data 2018 and 2019</w:t>
      </w:r>
    </w:p>
    <w:p w14:paraId="6C913D11" w14:textId="77777777" w:rsidR="00880E0D" w:rsidRPr="00A95795" w:rsidRDefault="00880E0D" w:rsidP="00880E0D"/>
    <w:p w14:paraId="1AE09C94" w14:textId="77777777" w:rsidR="00880E0D" w:rsidRDefault="00880E0D" w:rsidP="00880E0D">
      <w:pPr>
        <w:widowControl/>
        <w:spacing w:after="160" w:line="259" w:lineRule="auto"/>
        <w:jc w:val="both"/>
        <w:rPr>
          <w:b/>
          <w:szCs w:val="24"/>
        </w:rPr>
      </w:pPr>
      <w:r>
        <w:rPr>
          <w:noProof/>
          <w:snapToGrid/>
        </w:rPr>
        <w:drawing>
          <wp:inline distT="0" distB="0" distL="0" distR="0" wp14:anchorId="2BAFC629" wp14:editId="288731FA">
            <wp:extent cx="6761535" cy="4480560"/>
            <wp:effectExtent l="0" t="0" r="1270" b="0"/>
            <wp:docPr id="7" name="Picture 7" descr="2019 Official Accountability Report - Paul A D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761535" cy="4480560"/>
                    </a:xfrm>
                    <a:prstGeom prst="rect">
                      <a:avLst/>
                    </a:prstGeom>
                  </pic:spPr>
                </pic:pic>
              </a:graphicData>
            </a:graphic>
          </wp:inline>
        </w:drawing>
      </w:r>
    </w:p>
    <w:p w14:paraId="35E3A6B8" w14:textId="77777777" w:rsidR="00880E0D" w:rsidRDefault="00880E0D" w:rsidP="005A6412">
      <w:pPr>
        <w:widowControl/>
        <w:spacing w:after="160" w:line="259" w:lineRule="auto"/>
        <w:rPr>
          <w:b/>
          <w:szCs w:val="24"/>
        </w:rPr>
      </w:pPr>
      <w:bookmarkStart w:id="5" w:name="_GoBack"/>
      <w:bookmarkEnd w:id="5"/>
      <w:r>
        <w:rPr>
          <w:noProof/>
          <w:snapToGrid/>
        </w:rPr>
        <w:drawing>
          <wp:inline distT="0" distB="0" distL="0" distR="0" wp14:anchorId="0AFA27C1" wp14:editId="24F6085A">
            <wp:extent cx="6925541" cy="2607231"/>
            <wp:effectExtent l="0" t="0" r="0" b="3175"/>
            <wp:docPr id="8" name="Picture 8" descr="Detailed data for each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925541" cy="2607231"/>
                    </a:xfrm>
                    <a:prstGeom prst="rect">
                      <a:avLst/>
                    </a:prstGeom>
                  </pic:spPr>
                </pic:pic>
              </a:graphicData>
            </a:graphic>
          </wp:inline>
        </w:drawing>
      </w:r>
    </w:p>
    <w:p w14:paraId="20867D46" w14:textId="77777777" w:rsidR="00716245" w:rsidRDefault="00716245">
      <w:pPr>
        <w:widowControl/>
        <w:rPr>
          <w:b/>
          <w:szCs w:val="24"/>
        </w:rPr>
      </w:pPr>
      <w:r>
        <w:rPr>
          <w:b/>
          <w:szCs w:val="24"/>
        </w:rPr>
        <w:br w:type="page"/>
      </w:r>
    </w:p>
    <w:p w14:paraId="30FA857C" w14:textId="6595024F" w:rsidR="00880E0D" w:rsidRDefault="00880E0D" w:rsidP="00880E0D">
      <w:pPr>
        <w:widowControl/>
        <w:spacing w:after="160" w:line="259" w:lineRule="auto"/>
        <w:jc w:val="both"/>
        <w:rPr>
          <w:b/>
          <w:szCs w:val="24"/>
        </w:rPr>
      </w:pPr>
      <w:r w:rsidRPr="00A85A81">
        <w:rPr>
          <w:b/>
          <w:szCs w:val="24"/>
        </w:rPr>
        <w:lastRenderedPageBreak/>
        <w:t xml:space="preserve">Paul A. </w:t>
      </w:r>
      <w:proofErr w:type="spellStart"/>
      <w:r w:rsidRPr="00A85A81">
        <w:rPr>
          <w:b/>
          <w:szCs w:val="24"/>
        </w:rPr>
        <w:t>Dever</w:t>
      </w:r>
      <w:proofErr w:type="spellEnd"/>
      <w:r w:rsidRPr="00A85A81">
        <w:rPr>
          <w:b/>
          <w:szCs w:val="24"/>
        </w:rPr>
        <w:t xml:space="preserve"> Elementary School</w:t>
      </w:r>
    </w:p>
    <w:p w14:paraId="42A366B7" w14:textId="57466A45" w:rsidR="00880E0D" w:rsidRDefault="00880E0D" w:rsidP="005A6412">
      <w:pPr>
        <w:widowControl/>
        <w:spacing w:after="160" w:line="259" w:lineRule="auto"/>
        <w:jc w:val="center"/>
        <w:rPr>
          <w:b/>
          <w:szCs w:val="24"/>
        </w:rPr>
      </w:pPr>
      <w:r>
        <w:rPr>
          <w:noProof/>
          <w:snapToGrid/>
        </w:rPr>
        <w:drawing>
          <wp:inline distT="0" distB="0" distL="0" distR="0" wp14:anchorId="0D26D37F" wp14:editId="61DF37A2">
            <wp:extent cx="6743700" cy="2317813"/>
            <wp:effectExtent l="0" t="0" r="0" b="6350"/>
            <wp:docPr id="9" name="Picture 9" descr="Mathematics achievement - MCAS average composite scaled score - Non-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743700" cy="2317813"/>
                    </a:xfrm>
                    <a:prstGeom prst="rect">
                      <a:avLst/>
                    </a:prstGeom>
                  </pic:spPr>
                </pic:pic>
              </a:graphicData>
            </a:graphic>
          </wp:inline>
        </w:drawing>
      </w:r>
    </w:p>
    <w:p w14:paraId="03416DBF" w14:textId="1B062F04" w:rsidR="00880E0D" w:rsidRDefault="00880E0D" w:rsidP="005A6412">
      <w:pPr>
        <w:widowControl/>
        <w:spacing w:after="160" w:line="259" w:lineRule="auto"/>
        <w:jc w:val="center"/>
        <w:rPr>
          <w:b/>
          <w:szCs w:val="24"/>
        </w:rPr>
      </w:pPr>
      <w:r>
        <w:rPr>
          <w:noProof/>
          <w:snapToGrid/>
        </w:rPr>
        <w:drawing>
          <wp:inline distT="0" distB="0" distL="0" distR="0" wp14:anchorId="166DAA2D" wp14:editId="3BE0855C">
            <wp:extent cx="6743700" cy="2316044"/>
            <wp:effectExtent l="0" t="0" r="0" b="8255"/>
            <wp:docPr id="10" name="Picture 10" descr="Science achievement - MCAS Composite Performance Index (CPI) - Non-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743700" cy="2316044"/>
                    </a:xfrm>
                    <a:prstGeom prst="rect">
                      <a:avLst/>
                    </a:prstGeom>
                  </pic:spPr>
                </pic:pic>
              </a:graphicData>
            </a:graphic>
          </wp:inline>
        </w:drawing>
      </w:r>
    </w:p>
    <w:p w14:paraId="001BF648" w14:textId="77777777" w:rsidR="00880E0D" w:rsidRDefault="00880E0D" w:rsidP="00880E0D">
      <w:pPr>
        <w:widowControl/>
        <w:spacing w:after="160" w:line="259" w:lineRule="auto"/>
        <w:jc w:val="center"/>
        <w:rPr>
          <w:b/>
          <w:szCs w:val="24"/>
        </w:rPr>
      </w:pPr>
      <w:r>
        <w:rPr>
          <w:noProof/>
          <w:snapToGrid/>
        </w:rPr>
        <w:drawing>
          <wp:inline distT="0" distB="0" distL="0" distR="0" wp14:anchorId="3C097E0D" wp14:editId="78C814EC">
            <wp:extent cx="6743407" cy="2385753"/>
            <wp:effectExtent l="0" t="0" r="635" b="0"/>
            <wp:docPr id="11" name="Picture 11" descr="English language arts growth - Non-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51826"/>
                    <a:stretch/>
                  </pic:blipFill>
                  <pic:spPr bwMode="auto">
                    <a:xfrm>
                      <a:off x="0" y="0"/>
                      <a:ext cx="6743700" cy="2385857"/>
                    </a:xfrm>
                    <a:prstGeom prst="rect">
                      <a:avLst/>
                    </a:prstGeom>
                    <a:ln>
                      <a:noFill/>
                    </a:ln>
                    <a:extLst>
                      <a:ext uri="{53640926-AAD7-44D8-BBD7-CCE9431645EC}">
                        <a14:shadowObscured xmlns:a14="http://schemas.microsoft.com/office/drawing/2010/main"/>
                      </a:ext>
                    </a:extLst>
                  </pic:spPr>
                </pic:pic>
              </a:graphicData>
            </a:graphic>
          </wp:inline>
        </w:drawing>
      </w:r>
    </w:p>
    <w:p w14:paraId="4BC3DCFC" w14:textId="77777777" w:rsidR="00880E0D" w:rsidRDefault="00880E0D" w:rsidP="00880E0D">
      <w:pPr>
        <w:widowControl/>
        <w:spacing w:after="160" w:line="259" w:lineRule="auto"/>
        <w:jc w:val="both"/>
        <w:rPr>
          <w:b/>
          <w:szCs w:val="24"/>
        </w:rPr>
      </w:pPr>
    </w:p>
    <w:p w14:paraId="08D57B14" w14:textId="77777777" w:rsidR="005A6412" w:rsidRDefault="005A6412" w:rsidP="00880E0D">
      <w:pPr>
        <w:widowControl/>
        <w:spacing w:after="160" w:line="259" w:lineRule="auto"/>
        <w:jc w:val="both"/>
        <w:rPr>
          <w:b/>
          <w:szCs w:val="24"/>
        </w:rPr>
      </w:pPr>
    </w:p>
    <w:p w14:paraId="64BC3420" w14:textId="05CC473C" w:rsidR="00880E0D" w:rsidRDefault="00880E0D" w:rsidP="00880E0D">
      <w:pPr>
        <w:widowControl/>
        <w:spacing w:after="160" w:line="259" w:lineRule="auto"/>
        <w:jc w:val="both"/>
        <w:rPr>
          <w:b/>
          <w:szCs w:val="24"/>
        </w:rPr>
      </w:pPr>
      <w:r w:rsidRPr="00A85A81">
        <w:rPr>
          <w:b/>
          <w:szCs w:val="24"/>
        </w:rPr>
        <w:lastRenderedPageBreak/>
        <w:t xml:space="preserve">Paul A. </w:t>
      </w:r>
      <w:proofErr w:type="spellStart"/>
      <w:r w:rsidRPr="00A85A81">
        <w:rPr>
          <w:b/>
          <w:szCs w:val="24"/>
        </w:rPr>
        <w:t>Dever</w:t>
      </w:r>
      <w:proofErr w:type="spellEnd"/>
      <w:r w:rsidRPr="00A85A81">
        <w:rPr>
          <w:b/>
          <w:szCs w:val="24"/>
        </w:rPr>
        <w:t xml:space="preserve"> Elementary School</w:t>
      </w:r>
    </w:p>
    <w:p w14:paraId="66D7D8C3" w14:textId="00DF5D2D" w:rsidR="00880E0D" w:rsidRDefault="00880E0D" w:rsidP="005A6412">
      <w:pPr>
        <w:widowControl/>
        <w:spacing w:after="160" w:line="259" w:lineRule="auto"/>
        <w:jc w:val="center"/>
        <w:rPr>
          <w:b/>
          <w:szCs w:val="24"/>
        </w:rPr>
      </w:pPr>
      <w:r>
        <w:rPr>
          <w:noProof/>
          <w:snapToGrid/>
        </w:rPr>
        <w:drawing>
          <wp:inline distT="0" distB="0" distL="0" distR="0" wp14:anchorId="46D1CC2D" wp14:editId="0FF23956">
            <wp:extent cx="6743700" cy="2416983"/>
            <wp:effectExtent l="0" t="0" r="0" b="2540"/>
            <wp:docPr id="3" name="Picture 3" descr="Mathematics growth - Non-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51195"/>
                    <a:stretch/>
                  </pic:blipFill>
                  <pic:spPr bwMode="auto">
                    <a:xfrm>
                      <a:off x="0" y="0"/>
                      <a:ext cx="6743700" cy="2416983"/>
                    </a:xfrm>
                    <a:prstGeom prst="rect">
                      <a:avLst/>
                    </a:prstGeom>
                    <a:ln>
                      <a:noFill/>
                    </a:ln>
                    <a:extLst>
                      <a:ext uri="{53640926-AAD7-44D8-BBD7-CCE9431645EC}">
                        <a14:shadowObscured xmlns:a14="http://schemas.microsoft.com/office/drawing/2010/main"/>
                      </a:ext>
                    </a:extLst>
                  </pic:spPr>
                </pic:pic>
              </a:graphicData>
            </a:graphic>
          </wp:inline>
        </w:drawing>
      </w:r>
    </w:p>
    <w:p w14:paraId="01A38E21" w14:textId="77777777" w:rsidR="00880E0D" w:rsidRDefault="00880E0D" w:rsidP="00880E0D">
      <w:pPr>
        <w:widowControl/>
        <w:spacing w:after="160" w:line="259" w:lineRule="auto"/>
        <w:jc w:val="center"/>
        <w:rPr>
          <w:b/>
          <w:szCs w:val="24"/>
        </w:rPr>
      </w:pPr>
      <w:r>
        <w:rPr>
          <w:noProof/>
          <w:snapToGrid/>
        </w:rPr>
        <w:drawing>
          <wp:inline distT="0" distB="0" distL="0" distR="0" wp14:anchorId="0E6D4C37" wp14:editId="4C85D0BD">
            <wp:extent cx="6812973" cy="5008595"/>
            <wp:effectExtent l="0" t="0" r="6985" b="1905"/>
            <wp:docPr id="12" name="Picture 12" descr="Progress toward attaining English language proficiency - Non-high school&#10;Chronic absenteeism - Non-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823721" cy="5016497"/>
                    </a:xfrm>
                    <a:prstGeom prst="rect">
                      <a:avLst/>
                    </a:prstGeom>
                  </pic:spPr>
                </pic:pic>
              </a:graphicData>
            </a:graphic>
          </wp:inline>
        </w:drawing>
      </w:r>
    </w:p>
    <w:p w14:paraId="7A9040EE" w14:textId="77777777" w:rsidR="00880E0D" w:rsidRDefault="00880E0D" w:rsidP="00880E0D">
      <w:pPr>
        <w:widowControl/>
        <w:spacing w:after="160" w:line="259" w:lineRule="auto"/>
        <w:jc w:val="center"/>
        <w:rPr>
          <w:b/>
          <w:szCs w:val="24"/>
        </w:rPr>
      </w:pPr>
      <w:r>
        <w:rPr>
          <w:noProof/>
          <w:snapToGrid/>
        </w:rPr>
        <w:lastRenderedPageBreak/>
        <w:drawing>
          <wp:inline distT="0" distB="0" distL="0" distR="0" wp14:anchorId="44672A74" wp14:editId="49B85EA5">
            <wp:extent cx="6743700" cy="4366260"/>
            <wp:effectExtent l="0" t="0" r="0" b="0"/>
            <wp:docPr id="4" name="Picture 4" descr="2019 Official Accountability Report - UP Academy Hol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743700" cy="4366260"/>
                    </a:xfrm>
                    <a:prstGeom prst="rect">
                      <a:avLst/>
                    </a:prstGeom>
                  </pic:spPr>
                </pic:pic>
              </a:graphicData>
            </a:graphic>
          </wp:inline>
        </w:drawing>
      </w:r>
    </w:p>
    <w:p w14:paraId="0B17EC77" w14:textId="77777777" w:rsidR="00880E0D" w:rsidRDefault="00880E0D" w:rsidP="00880E0D">
      <w:pPr>
        <w:widowControl/>
        <w:spacing w:after="160" w:line="259" w:lineRule="auto"/>
        <w:jc w:val="both"/>
        <w:rPr>
          <w:b/>
          <w:szCs w:val="24"/>
        </w:rPr>
      </w:pPr>
    </w:p>
    <w:p w14:paraId="2FD755F1" w14:textId="77777777" w:rsidR="00880E0D" w:rsidRDefault="00880E0D" w:rsidP="00880E0D">
      <w:pPr>
        <w:widowControl/>
        <w:spacing w:after="160" w:line="259" w:lineRule="auto"/>
        <w:jc w:val="center"/>
        <w:rPr>
          <w:b/>
          <w:szCs w:val="24"/>
        </w:rPr>
      </w:pPr>
      <w:r>
        <w:rPr>
          <w:noProof/>
          <w:snapToGrid/>
        </w:rPr>
        <w:drawing>
          <wp:inline distT="0" distB="0" distL="0" distR="0" wp14:anchorId="28CF0264" wp14:editId="79C4FD06">
            <wp:extent cx="6743700" cy="2530475"/>
            <wp:effectExtent l="0" t="0" r="0" b="3175"/>
            <wp:docPr id="6" name="Picture 6" descr="Detailed data for each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743700" cy="2530475"/>
                    </a:xfrm>
                    <a:prstGeom prst="rect">
                      <a:avLst/>
                    </a:prstGeom>
                  </pic:spPr>
                </pic:pic>
              </a:graphicData>
            </a:graphic>
          </wp:inline>
        </w:drawing>
      </w:r>
    </w:p>
    <w:p w14:paraId="7308C7AE" w14:textId="77777777" w:rsidR="00880E0D" w:rsidRDefault="00880E0D" w:rsidP="00880E0D">
      <w:pPr>
        <w:widowControl/>
        <w:spacing w:after="160" w:line="259" w:lineRule="auto"/>
        <w:jc w:val="both"/>
        <w:rPr>
          <w:b/>
          <w:szCs w:val="24"/>
        </w:rPr>
      </w:pPr>
    </w:p>
    <w:p w14:paraId="32E142D7" w14:textId="77777777" w:rsidR="00880E0D" w:rsidRDefault="00880E0D" w:rsidP="00880E0D">
      <w:pPr>
        <w:widowControl/>
        <w:spacing w:after="160" w:line="259" w:lineRule="auto"/>
        <w:jc w:val="both"/>
        <w:rPr>
          <w:b/>
          <w:szCs w:val="24"/>
        </w:rPr>
      </w:pPr>
    </w:p>
    <w:p w14:paraId="45A5C1A6" w14:textId="77777777" w:rsidR="00880E0D" w:rsidRDefault="00880E0D" w:rsidP="00880E0D">
      <w:pPr>
        <w:widowControl/>
        <w:spacing w:after="160" w:line="259" w:lineRule="auto"/>
        <w:jc w:val="both"/>
        <w:rPr>
          <w:b/>
          <w:szCs w:val="24"/>
        </w:rPr>
      </w:pPr>
    </w:p>
    <w:p w14:paraId="0302DEF1" w14:textId="77777777" w:rsidR="00880E0D" w:rsidRDefault="00880E0D" w:rsidP="00880E0D">
      <w:pPr>
        <w:widowControl/>
        <w:spacing w:after="160" w:line="259" w:lineRule="auto"/>
        <w:jc w:val="both"/>
        <w:rPr>
          <w:b/>
          <w:szCs w:val="24"/>
        </w:rPr>
      </w:pPr>
      <w:r>
        <w:rPr>
          <w:b/>
          <w:szCs w:val="24"/>
        </w:rPr>
        <w:lastRenderedPageBreak/>
        <w:t>UP Academy Holland</w:t>
      </w:r>
    </w:p>
    <w:p w14:paraId="202F6AAA" w14:textId="77777777" w:rsidR="00880E0D" w:rsidRDefault="00880E0D" w:rsidP="00880E0D">
      <w:pPr>
        <w:widowControl/>
        <w:spacing w:after="160" w:line="259" w:lineRule="auto"/>
        <w:jc w:val="center"/>
        <w:rPr>
          <w:b/>
          <w:szCs w:val="24"/>
        </w:rPr>
      </w:pPr>
      <w:r>
        <w:rPr>
          <w:noProof/>
          <w:snapToGrid/>
        </w:rPr>
        <w:drawing>
          <wp:inline distT="0" distB="0" distL="0" distR="0" wp14:anchorId="6E1CCB29" wp14:editId="59904A17">
            <wp:extent cx="6743700" cy="4965065"/>
            <wp:effectExtent l="0" t="0" r="0" b="6985"/>
            <wp:docPr id="13" name="Picture 13" descr="Mathematics achievement - MCAS average composite scaled score - Non-high school&#10;&#10;Science achievement - MCAS Composite Performance Index (CPI) - Non-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743700" cy="4965065"/>
                    </a:xfrm>
                    <a:prstGeom prst="rect">
                      <a:avLst/>
                    </a:prstGeom>
                  </pic:spPr>
                </pic:pic>
              </a:graphicData>
            </a:graphic>
          </wp:inline>
        </w:drawing>
      </w:r>
    </w:p>
    <w:p w14:paraId="561BCE8E" w14:textId="77777777" w:rsidR="00880E0D" w:rsidRDefault="00880E0D" w:rsidP="00880E0D">
      <w:pPr>
        <w:widowControl/>
        <w:spacing w:line="259" w:lineRule="auto"/>
        <w:jc w:val="center"/>
        <w:rPr>
          <w:b/>
          <w:szCs w:val="24"/>
        </w:rPr>
      </w:pPr>
    </w:p>
    <w:p w14:paraId="03D0036B" w14:textId="77777777" w:rsidR="00880E0D" w:rsidRDefault="00880E0D" w:rsidP="00880E0D">
      <w:pPr>
        <w:widowControl/>
        <w:spacing w:after="160" w:line="259" w:lineRule="auto"/>
        <w:jc w:val="center"/>
        <w:rPr>
          <w:b/>
          <w:szCs w:val="24"/>
        </w:rPr>
      </w:pPr>
      <w:r>
        <w:rPr>
          <w:noProof/>
          <w:snapToGrid/>
        </w:rPr>
        <w:drawing>
          <wp:inline distT="0" distB="0" distL="0" distR="0" wp14:anchorId="70824CEB" wp14:editId="782189C2">
            <wp:extent cx="6743700" cy="2326005"/>
            <wp:effectExtent l="0" t="0" r="0" b="0"/>
            <wp:docPr id="14" name="Picture 14" descr="English language arts growth - Non-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743700" cy="2326005"/>
                    </a:xfrm>
                    <a:prstGeom prst="rect">
                      <a:avLst/>
                    </a:prstGeom>
                  </pic:spPr>
                </pic:pic>
              </a:graphicData>
            </a:graphic>
          </wp:inline>
        </w:drawing>
      </w:r>
    </w:p>
    <w:p w14:paraId="6A50C4B9" w14:textId="77777777" w:rsidR="00880E0D" w:rsidRDefault="00880E0D" w:rsidP="00880E0D">
      <w:pPr>
        <w:widowControl/>
        <w:spacing w:after="160" w:line="259" w:lineRule="auto"/>
        <w:jc w:val="both"/>
        <w:rPr>
          <w:b/>
          <w:szCs w:val="24"/>
        </w:rPr>
      </w:pPr>
    </w:p>
    <w:p w14:paraId="3797E205" w14:textId="77777777" w:rsidR="00880E0D" w:rsidRDefault="00880E0D" w:rsidP="00880E0D">
      <w:pPr>
        <w:widowControl/>
        <w:spacing w:after="160" w:line="259" w:lineRule="auto"/>
        <w:jc w:val="both"/>
        <w:rPr>
          <w:b/>
          <w:szCs w:val="24"/>
        </w:rPr>
      </w:pPr>
      <w:r>
        <w:rPr>
          <w:b/>
          <w:szCs w:val="24"/>
        </w:rPr>
        <w:lastRenderedPageBreak/>
        <w:t>UP Academy Holland</w:t>
      </w:r>
    </w:p>
    <w:p w14:paraId="58C6BA79" w14:textId="77777777" w:rsidR="00880E0D" w:rsidRDefault="00880E0D" w:rsidP="00880E0D">
      <w:pPr>
        <w:widowControl/>
        <w:spacing w:after="160" w:line="259" w:lineRule="auto"/>
        <w:jc w:val="center"/>
        <w:rPr>
          <w:b/>
          <w:szCs w:val="24"/>
        </w:rPr>
      </w:pPr>
      <w:r>
        <w:rPr>
          <w:noProof/>
          <w:snapToGrid/>
        </w:rPr>
        <w:drawing>
          <wp:inline distT="0" distB="0" distL="0" distR="0" wp14:anchorId="5D2F831F" wp14:editId="4A334A6E">
            <wp:extent cx="6743700" cy="4937760"/>
            <wp:effectExtent l="0" t="0" r="0" b="0"/>
            <wp:docPr id="15" name="Picture 15" descr="Mathematics growth - Non-high school&#10;Progress toward attaining English language proficiency - Non-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743700" cy="4937760"/>
                    </a:xfrm>
                    <a:prstGeom prst="rect">
                      <a:avLst/>
                    </a:prstGeom>
                  </pic:spPr>
                </pic:pic>
              </a:graphicData>
            </a:graphic>
          </wp:inline>
        </w:drawing>
      </w:r>
    </w:p>
    <w:p w14:paraId="5AEC99EF" w14:textId="77777777" w:rsidR="00880E0D" w:rsidRDefault="00880E0D" w:rsidP="00880E0D">
      <w:pPr>
        <w:widowControl/>
        <w:spacing w:line="259" w:lineRule="auto"/>
        <w:jc w:val="center"/>
        <w:rPr>
          <w:b/>
          <w:szCs w:val="24"/>
        </w:rPr>
      </w:pPr>
    </w:p>
    <w:p w14:paraId="41DA47D5" w14:textId="77777777" w:rsidR="00880E0D" w:rsidRDefault="00880E0D" w:rsidP="00880E0D">
      <w:pPr>
        <w:widowControl/>
        <w:spacing w:after="160" w:line="259" w:lineRule="auto"/>
        <w:jc w:val="center"/>
        <w:rPr>
          <w:b/>
          <w:szCs w:val="24"/>
        </w:rPr>
      </w:pPr>
      <w:r>
        <w:rPr>
          <w:noProof/>
          <w:snapToGrid/>
        </w:rPr>
        <w:drawing>
          <wp:inline distT="0" distB="0" distL="0" distR="0" wp14:anchorId="04DD4E87" wp14:editId="236A1B64">
            <wp:extent cx="6743700" cy="2315210"/>
            <wp:effectExtent l="0" t="0" r="0" b="8890"/>
            <wp:docPr id="16" name="Picture 16" descr="Chronic absenteeism - Non-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743700" cy="2315210"/>
                    </a:xfrm>
                    <a:prstGeom prst="rect">
                      <a:avLst/>
                    </a:prstGeom>
                  </pic:spPr>
                </pic:pic>
              </a:graphicData>
            </a:graphic>
          </wp:inline>
        </w:drawing>
      </w:r>
    </w:p>
    <w:p w14:paraId="6E028055" w14:textId="77777777" w:rsidR="00880E0D" w:rsidRDefault="00880E0D" w:rsidP="00880E0D">
      <w:pPr>
        <w:widowControl/>
        <w:spacing w:after="160" w:line="259" w:lineRule="auto"/>
        <w:jc w:val="center"/>
        <w:rPr>
          <w:b/>
          <w:szCs w:val="24"/>
        </w:rPr>
      </w:pPr>
      <w:r>
        <w:rPr>
          <w:noProof/>
          <w:snapToGrid/>
        </w:rPr>
        <w:lastRenderedPageBreak/>
        <w:drawing>
          <wp:inline distT="0" distB="0" distL="0" distR="0" wp14:anchorId="3CF20B71" wp14:editId="58C7F765">
            <wp:extent cx="6743700" cy="4609465"/>
            <wp:effectExtent l="0" t="0" r="0" b="635"/>
            <wp:docPr id="17" name="Picture 17" descr="2019 Official Accountability Report - Morgan Full Service Communit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743700" cy="4609465"/>
                    </a:xfrm>
                    <a:prstGeom prst="rect">
                      <a:avLst/>
                    </a:prstGeom>
                  </pic:spPr>
                </pic:pic>
              </a:graphicData>
            </a:graphic>
          </wp:inline>
        </w:drawing>
      </w:r>
    </w:p>
    <w:p w14:paraId="7102216E" w14:textId="77777777" w:rsidR="00880E0D" w:rsidRDefault="00880E0D" w:rsidP="00880E0D">
      <w:pPr>
        <w:widowControl/>
        <w:spacing w:after="160" w:line="259" w:lineRule="auto"/>
        <w:jc w:val="both"/>
        <w:rPr>
          <w:b/>
          <w:szCs w:val="24"/>
        </w:rPr>
      </w:pPr>
    </w:p>
    <w:p w14:paraId="79C9702B" w14:textId="77777777" w:rsidR="00880E0D" w:rsidRDefault="00880E0D" w:rsidP="00880E0D">
      <w:pPr>
        <w:widowControl/>
        <w:spacing w:after="160" w:line="259" w:lineRule="auto"/>
        <w:jc w:val="center"/>
        <w:rPr>
          <w:b/>
          <w:szCs w:val="24"/>
        </w:rPr>
      </w:pPr>
      <w:r>
        <w:rPr>
          <w:noProof/>
          <w:snapToGrid/>
        </w:rPr>
        <w:drawing>
          <wp:inline distT="0" distB="0" distL="0" distR="0" wp14:anchorId="23ABF28D" wp14:editId="6A65FC21">
            <wp:extent cx="6743700" cy="2503805"/>
            <wp:effectExtent l="0" t="0" r="0" b="0"/>
            <wp:docPr id="18" name="Picture 18" descr="Detailed data for each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743700" cy="2503805"/>
                    </a:xfrm>
                    <a:prstGeom prst="rect">
                      <a:avLst/>
                    </a:prstGeom>
                  </pic:spPr>
                </pic:pic>
              </a:graphicData>
            </a:graphic>
          </wp:inline>
        </w:drawing>
      </w:r>
    </w:p>
    <w:p w14:paraId="3FE12186" w14:textId="77777777" w:rsidR="00880E0D" w:rsidRDefault="00880E0D" w:rsidP="00880E0D">
      <w:pPr>
        <w:widowControl/>
        <w:spacing w:after="160" w:line="259" w:lineRule="auto"/>
        <w:jc w:val="both"/>
        <w:rPr>
          <w:b/>
          <w:szCs w:val="24"/>
        </w:rPr>
      </w:pPr>
    </w:p>
    <w:p w14:paraId="3065C3B0" w14:textId="77777777" w:rsidR="00880E0D" w:rsidRDefault="00880E0D" w:rsidP="00880E0D">
      <w:pPr>
        <w:widowControl/>
        <w:spacing w:after="160" w:line="259" w:lineRule="auto"/>
        <w:jc w:val="both"/>
        <w:rPr>
          <w:b/>
          <w:szCs w:val="24"/>
        </w:rPr>
      </w:pPr>
    </w:p>
    <w:p w14:paraId="4B110516" w14:textId="77777777" w:rsidR="00880E0D" w:rsidRDefault="00880E0D" w:rsidP="00880E0D">
      <w:pPr>
        <w:widowControl/>
        <w:spacing w:after="160" w:line="259" w:lineRule="auto"/>
        <w:jc w:val="both"/>
        <w:rPr>
          <w:b/>
          <w:szCs w:val="24"/>
        </w:rPr>
      </w:pPr>
      <w:r>
        <w:rPr>
          <w:b/>
          <w:szCs w:val="24"/>
        </w:rPr>
        <w:lastRenderedPageBreak/>
        <w:t xml:space="preserve">Morgan </w:t>
      </w:r>
      <w:proofErr w:type="gramStart"/>
      <w:r>
        <w:rPr>
          <w:b/>
          <w:szCs w:val="24"/>
        </w:rPr>
        <w:t>Full Service</w:t>
      </w:r>
      <w:proofErr w:type="gramEnd"/>
      <w:r>
        <w:rPr>
          <w:b/>
          <w:szCs w:val="24"/>
        </w:rPr>
        <w:t xml:space="preserve"> Community School</w:t>
      </w:r>
    </w:p>
    <w:p w14:paraId="66FD0823" w14:textId="77777777" w:rsidR="00880E0D" w:rsidRDefault="00880E0D" w:rsidP="00307B6E">
      <w:pPr>
        <w:widowControl/>
        <w:spacing w:line="259" w:lineRule="auto"/>
        <w:jc w:val="center"/>
        <w:rPr>
          <w:b/>
          <w:szCs w:val="24"/>
        </w:rPr>
      </w:pPr>
      <w:r>
        <w:rPr>
          <w:noProof/>
          <w:snapToGrid/>
        </w:rPr>
        <w:drawing>
          <wp:inline distT="0" distB="0" distL="0" distR="0" wp14:anchorId="00F303E8" wp14:editId="269EB263">
            <wp:extent cx="6743700" cy="2350135"/>
            <wp:effectExtent l="0" t="0" r="0" b="0"/>
            <wp:docPr id="19" name="Picture 19" descr="Mathematics achievement - MCAS average composite scaled score - Non-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743700" cy="2350135"/>
                    </a:xfrm>
                    <a:prstGeom prst="rect">
                      <a:avLst/>
                    </a:prstGeom>
                  </pic:spPr>
                </pic:pic>
              </a:graphicData>
            </a:graphic>
          </wp:inline>
        </w:drawing>
      </w:r>
    </w:p>
    <w:p w14:paraId="142E1D2E" w14:textId="77777777" w:rsidR="00307B6E" w:rsidRDefault="00307B6E" w:rsidP="00307B6E">
      <w:pPr>
        <w:widowControl/>
        <w:spacing w:line="259" w:lineRule="auto"/>
        <w:jc w:val="both"/>
        <w:rPr>
          <w:b/>
          <w:szCs w:val="24"/>
        </w:rPr>
      </w:pPr>
    </w:p>
    <w:p w14:paraId="482227DB" w14:textId="77777777" w:rsidR="00880E0D" w:rsidRDefault="00880E0D" w:rsidP="00307B6E">
      <w:pPr>
        <w:widowControl/>
        <w:spacing w:after="160" w:line="259" w:lineRule="auto"/>
        <w:jc w:val="center"/>
        <w:rPr>
          <w:b/>
          <w:szCs w:val="24"/>
        </w:rPr>
      </w:pPr>
      <w:r>
        <w:rPr>
          <w:noProof/>
          <w:snapToGrid/>
        </w:rPr>
        <w:drawing>
          <wp:inline distT="0" distB="0" distL="0" distR="0" wp14:anchorId="6AB7C9ED" wp14:editId="6ABC0199">
            <wp:extent cx="6743700" cy="4956175"/>
            <wp:effectExtent l="0" t="0" r="0" b="0"/>
            <wp:docPr id="20" name="Picture 20" descr="English language arts growth - Non-high school&#10;Mathematics growth - Non-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743700" cy="4956175"/>
                    </a:xfrm>
                    <a:prstGeom prst="rect">
                      <a:avLst/>
                    </a:prstGeom>
                  </pic:spPr>
                </pic:pic>
              </a:graphicData>
            </a:graphic>
          </wp:inline>
        </w:drawing>
      </w:r>
    </w:p>
    <w:p w14:paraId="4B7696BA" w14:textId="77777777" w:rsidR="00307B6E" w:rsidRDefault="00307B6E" w:rsidP="00880E0D">
      <w:pPr>
        <w:widowControl/>
        <w:spacing w:after="160" w:line="259" w:lineRule="auto"/>
        <w:jc w:val="both"/>
        <w:rPr>
          <w:b/>
          <w:szCs w:val="24"/>
        </w:rPr>
      </w:pPr>
    </w:p>
    <w:p w14:paraId="1F81311E" w14:textId="77777777" w:rsidR="00880E0D" w:rsidRDefault="00880E0D" w:rsidP="00880E0D">
      <w:pPr>
        <w:widowControl/>
        <w:spacing w:after="160" w:line="259" w:lineRule="auto"/>
        <w:jc w:val="both"/>
        <w:rPr>
          <w:b/>
          <w:szCs w:val="24"/>
        </w:rPr>
      </w:pPr>
      <w:r>
        <w:rPr>
          <w:b/>
          <w:szCs w:val="24"/>
        </w:rPr>
        <w:lastRenderedPageBreak/>
        <w:t xml:space="preserve">Morgan </w:t>
      </w:r>
      <w:proofErr w:type="gramStart"/>
      <w:r>
        <w:rPr>
          <w:b/>
          <w:szCs w:val="24"/>
        </w:rPr>
        <w:t>Full Service</w:t>
      </w:r>
      <w:proofErr w:type="gramEnd"/>
      <w:r>
        <w:rPr>
          <w:b/>
          <w:szCs w:val="24"/>
        </w:rPr>
        <w:t xml:space="preserve"> Community School</w:t>
      </w:r>
    </w:p>
    <w:p w14:paraId="3A4613AE" w14:textId="77777777" w:rsidR="00880E0D" w:rsidRDefault="00880E0D" w:rsidP="00307B6E">
      <w:pPr>
        <w:widowControl/>
        <w:spacing w:after="160" w:line="259" w:lineRule="auto"/>
        <w:jc w:val="center"/>
        <w:rPr>
          <w:b/>
          <w:szCs w:val="24"/>
        </w:rPr>
      </w:pPr>
      <w:r>
        <w:rPr>
          <w:noProof/>
          <w:snapToGrid/>
        </w:rPr>
        <w:drawing>
          <wp:inline distT="0" distB="0" distL="0" distR="0" wp14:anchorId="1C856AD6" wp14:editId="77BEF65B">
            <wp:extent cx="6743700" cy="4943475"/>
            <wp:effectExtent l="0" t="0" r="0" b="9525"/>
            <wp:docPr id="21" name="Picture 21" descr="Progress toward attaining English language proficiency - Non-high school&#10;Chronic absenteeism - Non-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743700" cy="4943475"/>
                    </a:xfrm>
                    <a:prstGeom prst="rect">
                      <a:avLst/>
                    </a:prstGeom>
                  </pic:spPr>
                </pic:pic>
              </a:graphicData>
            </a:graphic>
          </wp:inline>
        </w:drawing>
      </w:r>
    </w:p>
    <w:p w14:paraId="2D6DD480" w14:textId="77777777" w:rsidR="00880E0D" w:rsidRDefault="00880E0D" w:rsidP="00880E0D">
      <w:pPr>
        <w:widowControl/>
        <w:spacing w:after="160" w:line="259" w:lineRule="auto"/>
        <w:jc w:val="both"/>
        <w:rPr>
          <w:b/>
          <w:szCs w:val="24"/>
        </w:rPr>
      </w:pPr>
    </w:p>
    <w:p w14:paraId="697E079E" w14:textId="77777777" w:rsidR="00880E0D" w:rsidRDefault="00880E0D" w:rsidP="00880E0D">
      <w:pPr>
        <w:widowControl/>
        <w:rPr>
          <w:b/>
          <w:szCs w:val="24"/>
        </w:rPr>
      </w:pPr>
      <w:r>
        <w:rPr>
          <w:b/>
          <w:szCs w:val="24"/>
        </w:rPr>
        <w:br w:type="page"/>
      </w:r>
    </w:p>
    <w:p w14:paraId="22F71F6D" w14:textId="77777777" w:rsidR="00880E0D" w:rsidRDefault="00880E0D" w:rsidP="00307B6E">
      <w:pPr>
        <w:widowControl/>
        <w:spacing w:after="160" w:line="259" w:lineRule="auto"/>
        <w:jc w:val="center"/>
        <w:rPr>
          <w:b/>
          <w:szCs w:val="24"/>
        </w:rPr>
      </w:pPr>
      <w:r>
        <w:rPr>
          <w:noProof/>
          <w:snapToGrid/>
        </w:rPr>
        <w:lastRenderedPageBreak/>
        <w:drawing>
          <wp:inline distT="0" distB="0" distL="0" distR="0" wp14:anchorId="190F073A" wp14:editId="389EA512">
            <wp:extent cx="6743700" cy="4337050"/>
            <wp:effectExtent l="0" t="0" r="0" b="6350"/>
            <wp:docPr id="22" name="Picture 22" descr="2019 Official Accountability Report - John Avery Pa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743700" cy="4337050"/>
                    </a:xfrm>
                    <a:prstGeom prst="rect">
                      <a:avLst/>
                    </a:prstGeom>
                  </pic:spPr>
                </pic:pic>
              </a:graphicData>
            </a:graphic>
          </wp:inline>
        </w:drawing>
      </w:r>
    </w:p>
    <w:p w14:paraId="7D7D6911" w14:textId="77777777" w:rsidR="00880E0D" w:rsidRDefault="00880E0D" w:rsidP="00880E0D">
      <w:pPr>
        <w:widowControl/>
        <w:spacing w:after="160" w:line="259" w:lineRule="auto"/>
        <w:jc w:val="both"/>
        <w:rPr>
          <w:b/>
          <w:szCs w:val="24"/>
        </w:rPr>
      </w:pPr>
    </w:p>
    <w:p w14:paraId="4F34B486" w14:textId="77777777" w:rsidR="00880E0D" w:rsidRDefault="00880E0D" w:rsidP="00307B6E">
      <w:pPr>
        <w:widowControl/>
        <w:spacing w:after="160" w:line="259" w:lineRule="auto"/>
        <w:jc w:val="center"/>
        <w:rPr>
          <w:b/>
          <w:szCs w:val="24"/>
        </w:rPr>
      </w:pPr>
      <w:r>
        <w:rPr>
          <w:noProof/>
          <w:snapToGrid/>
        </w:rPr>
        <w:drawing>
          <wp:inline distT="0" distB="0" distL="0" distR="0" wp14:anchorId="1D8B55F7" wp14:editId="6E06829D">
            <wp:extent cx="6743700" cy="2525395"/>
            <wp:effectExtent l="0" t="0" r="0" b="8255"/>
            <wp:docPr id="23" name="Picture 23" descr="Detailed data for each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743700" cy="2525395"/>
                    </a:xfrm>
                    <a:prstGeom prst="rect">
                      <a:avLst/>
                    </a:prstGeom>
                  </pic:spPr>
                </pic:pic>
              </a:graphicData>
            </a:graphic>
          </wp:inline>
        </w:drawing>
      </w:r>
    </w:p>
    <w:p w14:paraId="33FE628E" w14:textId="77777777" w:rsidR="00880E0D" w:rsidRDefault="00880E0D" w:rsidP="00880E0D">
      <w:pPr>
        <w:widowControl/>
        <w:spacing w:after="160" w:line="259" w:lineRule="auto"/>
        <w:jc w:val="both"/>
        <w:rPr>
          <w:b/>
          <w:szCs w:val="24"/>
        </w:rPr>
      </w:pPr>
    </w:p>
    <w:p w14:paraId="4117AE50" w14:textId="77777777" w:rsidR="00880E0D" w:rsidRDefault="00880E0D" w:rsidP="00880E0D">
      <w:pPr>
        <w:widowControl/>
        <w:spacing w:after="160" w:line="259" w:lineRule="auto"/>
        <w:jc w:val="both"/>
        <w:rPr>
          <w:b/>
          <w:szCs w:val="24"/>
        </w:rPr>
      </w:pPr>
    </w:p>
    <w:p w14:paraId="2549F41D" w14:textId="77777777" w:rsidR="00307B6E" w:rsidRDefault="00307B6E" w:rsidP="00880E0D">
      <w:pPr>
        <w:widowControl/>
        <w:spacing w:after="160" w:line="259" w:lineRule="auto"/>
        <w:jc w:val="both"/>
        <w:rPr>
          <w:b/>
          <w:szCs w:val="24"/>
        </w:rPr>
      </w:pPr>
    </w:p>
    <w:p w14:paraId="2126C84A" w14:textId="77777777" w:rsidR="00880E0D" w:rsidRDefault="00880E0D" w:rsidP="00880E0D">
      <w:pPr>
        <w:widowControl/>
        <w:spacing w:after="160" w:line="259" w:lineRule="auto"/>
        <w:jc w:val="both"/>
        <w:rPr>
          <w:b/>
          <w:szCs w:val="24"/>
        </w:rPr>
      </w:pPr>
      <w:r>
        <w:rPr>
          <w:b/>
          <w:szCs w:val="24"/>
        </w:rPr>
        <w:lastRenderedPageBreak/>
        <w:t>John Avery Parker Elementary School</w:t>
      </w:r>
    </w:p>
    <w:p w14:paraId="67DE8ADC" w14:textId="77777777" w:rsidR="00880E0D" w:rsidRDefault="00880E0D" w:rsidP="00307B6E">
      <w:pPr>
        <w:widowControl/>
        <w:spacing w:line="259" w:lineRule="auto"/>
        <w:jc w:val="center"/>
        <w:rPr>
          <w:b/>
          <w:szCs w:val="24"/>
        </w:rPr>
      </w:pPr>
      <w:r>
        <w:rPr>
          <w:noProof/>
          <w:snapToGrid/>
        </w:rPr>
        <w:drawing>
          <wp:inline distT="0" distB="0" distL="0" distR="0" wp14:anchorId="58AE7857" wp14:editId="6143FDF6">
            <wp:extent cx="6743700" cy="4979670"/>
            <wp:effectExtent l="0" t="0" r="0" b="0"/>
            <wp:docPr id="24" name="Picture 24" descr="Mathematics achievement - MCAS average composite scaled score - Non-high school&#10;Science achievement - MCAS Composite Performance Index (CPI) - Non-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743700" cy="4979670"/>
                    </a:xfrm>
                    <a:prstGeom prst="rect">
                      <a:avLst/>
                    </a:prstGeom>
                  </pic:spPr>
                </pic:pic>
              </a:graphicData>
            </a:graphic>
          </wp:inline>
        </w:drawing>
      </w:r>
    </w:p>
    <w:p w14:paraId="5F81FACD" w14:textId="77777777" w:rsidR="00307B6E" w:rsidRDefault="00307B6E" w:rsidP="00307B6E">
      <w:pPr>
        <w:widowControl/>
        <w:spacing w:line="259" w:lineRule="auto"/>
        <w:jc w:val="center"/>
        <w:rPr>
          <w:b/>
          <w:szCs w:val="24"/>
        </w:rPr>
      </w:pPr>
    </w:p>
    <w:p w14:paraId="187F855C" w14:textId="77777777" w:rsidR="00880E0D" w:rsidRDefault="00880E0D" w:rsidP="00307B6E">
      <w:pPr>
        <w:widowControl/>
        <w:spacing w:after="160" w:line="259" w:lineRule="auto"/>
        <w:jc w:val="center"/>
        <w:rPr>
          <w:b/>
          <w:szCs w:val="24"/>
        </w:rPr>
      </w:pPr>
      <w:r>
        <w:rPr>
          <w:noProof/>
          <w:snapToGrid/>
        </w:rPr>
        <w:drawing>
          <wp:inline distT="0" distB="0" distL="0" distR="0" wp14:anchorId="41DFE0B1" wp14:editId="3355E1F3">
            <wp:extent cx="6743700" cy="2372360"/>
            <wp:effectExtent l="0" t="0" r="0" b="8890"/>
            <wp:docPr id="25" name="Picture 25" descr="English language arts growth - Non-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743700" cy="2372360"/>
                    </a:xfrm>
                    <a:prstGeom prst="rect">
                      <a:avLst/>
                    </a:prstGeom>
                  </pic:spPr>
                </pic:pic>
              </a:graphicData>
            </a:graphic>
          </wp:inline>
        </w:drawing>
      </w:r>
    </w:p>
    <w:p w14:paraId="7ECA258D" w14:textId="77777777" w:rsidR="00307B6E" w:rsidRDefault="00307B6E" w:rsidP="00880E0D">
      <w:pPr>
        <w:widowControl/>
        <w:spacing w:after="160" w:line="259" w:lineRule="auto"/>
        <w:jc w:val="both"/>
        <w:rPr>
          <w:b/>
          <w:szCs w:val="24"/>
        </w:rPr>
      </w:pPr>
    </w:p>
    <w:p w14:paraId="2C0F8889" w14:textId="77777777" w:rsidR="00880E0D" w:rsidRDefault="00880E0D" w:rsidP="00880E0D">
      <w:pPr>
        <w:widowControl/>
        <w:spacing w:after="160" w:line="259" w:lineRule="auto"/>
        <w:jc w:val="both"/>
        <w:rPr>
          <w:b/>
          <w:szCs w:val="24"/>
        </w:rPr>
      </w:pPr>
      <w:r>
        <w:rPr>
          <w:b/>
          <w:szCs w:val="24"/>
        </w:rPr>
        <w:lastRenderedPageBreak/>
        <w:t>John Avery Parker Elementary School</w:t>
      </w:r>
    </w:p>
    <w:p w14:paraId="6AF5C26A" w14:textId="77777777" w:rsidR="00880E0D" w:rsidRDefault="00880E0D" w:rsidP="00307B6E">
      <w:pPr>
        <w:widowControl/>
        <w:spacing w:line="259" w:lineRule="auto"/>
        <w:jc w:val="center"/>
        <w:rPr>
          <w:b/>
          <w:szCs w:val="24"/>
        </w:rPr>
      </w:pPr>
      <w:r>
        <w:rPr>
          <w:noProof/>
          <w:snapToGrid/>
        </w:rPr>
        <w:drawing>
          <wp:inline distT="0" distB="0" distL="0" distR="0" wp14:anchorId="709C0432" wp14:editId="5E46A857">
            <wp:extent cx="6743700" cy="4982210"/>
            <wp:effectExtent l="0" t="0" r="0" b="8890"/>
            <wp:docPr id="26" name="Picture 26" descr="Mathematics growth - Non-high school&#10;Progress toward attaining English language proficiency - Non-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743700" cy="4982210"/>
                    </a:xfrm>
                    <a:prstGeom prst="rect">
                      <a:avLst/>
                    </a:prstGeom>
                  </pic:spPr>
                </pic:pic>
              </a:graphicData>
            </a:graphic>
          </wp:inline>
        </w:drawing>
      </w:r>
    </w:p>
    <w:p w14:paraId="713043C2" w14:textId="77777777" w:rsidR="00307B6E" w:rsidRDefault="00307B6E" w:rsidP="00307B6E">
      <w:pPr>
        <w:widowControl/>
        <w:spacing w:line="259" w:lineRule="auto"/>
        <w:jc w:val="center"/>
        <w:rPr>
          <w:b/>
          <w:szCs w:val="24"/>
        </w:rPr>
      </w:pPr>
    </w:p>
    <w:p w14:paraId="63A44F01" w14:textId="77777777" w:rsidR="00880E0D" w:rsidRPr="00A85A81" w:rsidRDefault="00880E0D" w:rsidP="00307B6E">
      <w:pPr>
        <w:widowControl/>
        <w:spacing w:after="160" w:line="259" w:lineRule="auto"/>
        <w:jc w:val="center"/>
        <w:rPr>
          <w:b/>
          <w:szCs w:val="24"/>
        </w:rPr>
      </w:pPr>
      <w:r>
        <w:rPr>
          <w:noProof/>
          <w:snapToGrid/>
        </w:rPr>
        <w:drawing>
          <wp:inline distT="0" distB="0" distL="0" distR="0" wp14:anchorId="129F874B" wp14:editId="5403E2AD">
            <wp:extent cx="6743700" cy="2326005"/>
            <wp:effectExtent l="0" t="0" r="0" b="0"/>
            <wp:docPr id="27" name="Picture 27" descr="Chronic absenteeism - Non-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743700" cy="2326005"/>
                    </a:xfrm>
                    <a:prstGeom prst="rect">
                      <a:avLst/>
                    </a:prstGeom>
                  </pic:spPr>
                </pic:pic>
              </a:graphicData>
            </a:graphic>
          </wp:inline>
        </w:drawing>
      </w:r>
    </w:p>
    <w:p w14:paraId="3177B800" w14:textId="77777777" w:rsidR="00201172" w:rsidRDefault="00201172"/>
    <w:sectPr w:rsidR="00201172" w:rsidSect="00880E0D">
      <w:endnotePr>
        <w:numFmt w:val="decimal"/>
      </w:endnotePr>
      <w:type w:val="continuous"/>
      <w:pgSz w:w="12240" w:h="15840"/>
      <w:pgMar w:top="720" w:right="720" w:bottom="720" w:left="720" w:header="1440" w:footer="1440" w:gutter="0"/>
      <w:cols w:space="720"/>
      <w:formProt w:val="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FC2AD2" w14:textId="77777777" w:rsidR="00B87008" w:rsidRDefault="00B87008" w:rsidP="00880E0D">
      <w:r>
        <w:separator/>
      </w:r>
    </w:p>
  </w:endnote>
  <w:endnote w:type="continuationSeparator" w:id="0">
    <w:p w14:paraId="39BF0811" w14:textId="77777777" w:rsidR="00B87008" w:rsidRDefault="00B87008" w:rsidP="00880E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8702936"/>
      <w:docPartObj>
        <w:docPartGallery w:val="Page Numbers (Bottom of Page)"/>
        <w:docPartUnique/>
      </w:docPartObj>
    </w:sdtPr>
    <w:sdtEndPr>
      <w:rPr>
        <w:noProof/>
      </w:rPr>
    </w:sdtEndPr>
    <w:sdtContent>
      <w:p w14:paraId="0CB49F53" w14:textId="2136D0FA" w:rsidR="005A6412" w:rsidRDefault="005A641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2502A11" w14:textId="77777777" w:rsidR="005A6412" w:rsidRDefault="005A64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0569CD" w14:textId="77777777" w:rsidR="00B87008" w:rsidRDefault="00B87008" w:rsidP="00880E0D">
      <w:r>
        <w:separator/>
      </w:r>
    </w:p>
  </w:footnote>
  <w:footnote w:type="continuationSeparator" w:id="0">
    <w:p w14:paraId="308635F7" w14:textId="77777777" w:rsidR="00B87008" w:rsidRDefault="00B87008" w:rsidP="00880E0D">
      <w:r>
        <w:continuationSeparator/>
      </w:r>
    </w:p>
  </w:footnote>
  <w:footnote w:id="1">
    <w:p w14:paraId="291F49E8" w14:textId="0E3D5718" w:rsidR="003067C6" w:rsidRDefault="003067C6">
      <w:pPr>
        <w:pStyle w:val="FootnoteText"/>
      </w:pPr>
      <w:r w:rsidRPr="00BA454D">
        <w:rPr>
          <w:rStyle w:val="FootnoteReference"/>
          <w:sz w:val="23"/>
          <w:szCs w:val="23"/>
          <w:vertAlign w:val="superscript"/>
        </w:rPr>
        <w:footnoteRef/>
      </w:r>
      <w:r w:rsidRPr="00BA454D">
        <w:rPr>
          <w:sz w:val="23"/>
          <w:szCs w:val="23"/>
        </w:rPr>
        <w:t xml:space="preserve"> </w:t>
      </w:r>
      <w:r>
        <w:t xml:space="preserve">UP Academy Holland’s turnaround plan can be found here: </w:t>
      </w:r>
      <w:hyperlink r:id="rId1" w:history="1">
        <w:r w:rsidRPr="003067C6">
          <w:rPr>
            <w:color w:val="0000FF"/>
            <w:u w:val="single"/>
          </w:rPr>
          <w:t>http://www.doe.mass.edu/level5/schools/holland.html</w:t>
        </w:r>
      </w:hyperlink>
    </w:p>
  </w:footnote>
  <w:footnote w:id="2">
    <w:p w14:paraId="39454A3A" w14:textId="4D8301B2" w:rsidR="0024539B" w:rsidRDefault="0024539B">
      <w:pPr>
        <w:pStyle w:val="FootnoteText"/>
      </w:pPr>
      <w:r w:rsidRPr="00BA454D">
        <w:rPr>
          <w:rStyle w:val="FootnoteReference"/>
          <w:sz w:val="23"/>
          <w:szCs w:val="23"/>
          <w:vertAlign w:val="superscript"/>
        </w:rPr>
        <w:footnoteRef/>
      </w:r>
      <w:r w:rsidRPr="00E60652">
        <w:rPr>
          <w:vertAlign w:val="superscript"/>
        </w:rPr>
        <w:t xml:space="preserve"> </w:t>
      </w:r>
      <w:r>
        <w:t xml:space="preserve">Staff and student retention data will </w:t>
      </w:r>
      <w:r w:rsidR="009915BE">
        <w:t xml:space="preserve">be </w:t>
      </w:r>
      <w:r>
        <w:t xml:space="preserve">provided for each school in the second quarterly report. </w:t>
      </w:r>
    </w:p>
  </w:footnote>
  <w:footnote w:id="3">
    <w:p w14:paraId="251394A5" w14:textId="6F8D34A9" w:rsidR="00E60652" w:rsidRDefault="00E60652">
      <w:pPr>
        <w:pStyle w:val="FootnoteText"/>
      </w:pPr>
      <w:r w:rsidRPr="00BA454D">
        <w:rPr>
          <w:rStyle w:val="FootnoteReference"/>
          <w:sz w:val="23"/>
          <w:szCs w:val="23"/>
          <w:vertAlign w:val="superscript"/>
        </w:rPr>
        <w:footnoteRef/>
      </w:r>
      <w:r w:rsidRPr="00BA454D">
        <w:rPr>
          <w:sz w:val="23"/>
          <w:szCs w:val="23"/>
        </w:rPr>
        <w:t xml:space="preserve"> </w:t>
      </w:r>
      <w:r>
        <w:t xml:space="preserve">For more information about multi-tiered systems of support, click here: </w:t>
      </w:r>
      <w:hyperlink r:id="rId2" w:history="1">
        <w:r>
          <w:rPr>
            <w:rStyle w:val="Hyperlink"/>
          </w:rPr>
          <w:t>https://matoolsforschools.com/mtss-overview</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6E678C"/>
    <w:multiLevelType w:val="hybridMultilevel"/>
    <w:tmpl w:val="73645B4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numFmt w:val="decimal"/>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0E0D"/>
    <w:rsid w:val="00025507"/>
    <w:rsid w:val="00031B77"/>
    <w:rsid w:val="00041CA1"/>
    <w:rsid w:val="000717AA"/>
    <w:rsid w:val="0009113C"/>
    <w:rsid w:val="000D533E"/>
    <w:rsid w:val="000E0994"/>
    <w:rsid w:val="00136FB2"/>
    <w:rsid w:val="00192207"/>
    <w:rsid w:val="001D2C94"/>
    <w:rsid w:val="001D3838"/>
    <w:rsid w:val="001F5B52"/>
    <w:rsid w:val="00201172"/>
    <w:rsid w:val="00205D2F"/>
    <w:rsid w:val="00213E5D"/>
    <w:rsid w:val="0024539B"/>
    <w:rsid w:val="00273408"/>
    <w:rsid w:val="002A3E22"/>
    <w:rsid w:val="002B1184"/>
    <w:rsid w:val="002B4B10"/>
    <w:rsid w:val="002C0568"/>
    <w:rsid w:val="002C0CF9"/>
    <w:rsid w:val="002F5424"/>
    <w:rsid w:val="003067C6"/>
    <w:rsid w:val="00307B6E"/>
    <w:rsid w:val="003953C8"/>
    <w:rsid w:val="003B211E"/>
    <w:rsid w:val="003D267F"/>
    <w:rsid w:val="0041210C"/>
    <w:rsid w:val="004E5697"/>
    <w:rsid w:val="005151CC"/>
    <w:rsid w:val="005430E2"/>
    <w:rsid w:val="00571666"/>
    <w:rsid w:val="0059178C"/>
    <w:rsid w:val="005A6412"/>
    <w:rsid w:val="005C1013"/>
    <w:rsid w:val="005D03FD"/>
    <w:rsid w:val="005D1F4E"/>
    <w:rsid w:val="005E3535"/>
    <w:rsid w:val="00635070"/>
    <w:rsid w:val="0069788A"/>
    <w:rsid w:val="006C489E"/>
    <w:rsid w:val="00705728"/>
    <w:rsid w:val="00716245"/>
    <w:rsid w:val="00761FD8"/>
    <w:rsid w:val="007732FB"/>
    <w:rsid w:val="00773A7C"/>
    <w:rsid w:val="007B47F5"/>
    <w:rsid w:val="008129AA"/>
    <w:rsid w:val="00880E0D"/>
    <w:rsid w:val="008B128F"/>
    <w:rsid w:val="008B32D2"/>
    <w:rsid w:val="008C238A"/>
    <w:rsid w:val="008D1A23"/>
    <w:rsid w:val="00914B65"/>
    <w:rsid w:val="009915BE"/>
    <w:rsid w:val="009F7317"/>
    <w:rsid w:val="00A155CE"/>
    <w:rsid w:val="00A20194"/>
    <w:rsid w:val="00A37F9A"/>
    <w:rsid w:val="00A67EDF"/>
    <w:rsid w:val="00A70FE3"/>
    <w:rsid w:val="00A7681B"/>
    <w:rsid w:val="00AA66F9"/>
    <w:rsid w:val="00AD3499"/>
    <w:rsid w:val="00B15E7C"/>
    <w:rsid w:val="00B34968"/>
    <w:rsid w:val="00B87008"/>
    <w:rsid w:val="00BA454D"/>
    <w:rsid w:val="00C752D1"/>
    <w:rsid w:val="00C974A6"/>
    <w:rsid w:val="00D1782C"/>
    <w:rsid w:val="00D456B8"/>
    <w:rsid w:val="00D73B50"/>
    <w:rsid w:val="00DA3A08"/>
    <w:rsid w:val="00DF6DDB"/>
    <w:rsid w:val="00E60652"/>
    <w:rsid w:val="00E77FAD"/>
    <w:rsid w:val="00E84377"/>
    <w:rsid w:val="00EA2979"/>
    <w:rsid w:val="00EC7BE1"/>
    <w:rsid w:val="00EE0A55"/>
    <w:rsid w:val="00EF0F0F"/>
    <w:rsid w:val="00F25840"/>
    <w:rsid w:val="00F56BC9"/>
    <w:rsid w:val="00F76E32"/>
    <w:rsid w:val="00F878C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CAEC7D6"/>
  <w15:docId w15:val="{053B3D2E-3E75-4E39-921D-48F4542AE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widowControl w:val="0"/>
    </w:pPr>
    <w:rPr>
      <w:snapToGrid w:val="0"/>
      <w:sz w:val="24"/>
    </w:rPr>
  </w:style>
  <w:style w:type="paragraph" w:styleId="Heading1">
    <w:name w:val="heading 1"/>
    <w:basedOn w:val="Normal"/>
    <w:next w:val="Normal"/>
    <w:qFormat/>
    <w:pPr>
      <w:keepNext/>
      <w:tabs>
        <w:tab w:val="center" w:pos="4680"/>
      </w:tabs>
      <w:jc w:val="center"/>
      <w:outlineLvl w:val="0"/>
    </w:pPr>
    <w:rPr>
      <w:b/>
    </w:rPr>
  </w:style>
  <w:style w:type="paragraph" w:styleId="Heading2">
    <w:name w:val="heading 2"/>
    <w:basedOn w:val="Normal"/>
    <w:next w:val="Normal"/>
    <w:qFormat/>
    <w:pPr>
      <w:keepNext/>
      <w:ind w:left="720"/>
      <w:jc w:val="right"/>
      <w:outlineLvl w:val="1"/>
    </w:pPr>
    <w:rPr>
      <w:rFonts w:ascii="Arial" w:hAnsi="Arial"/>
      <w:i/>
      <w:sz w:val="18"/>
    </w:rPr>
  </w:style>
  <w:style w:type="paragraph" w:styleId="Heading3">
    <w:name w:val="heading 3"/>
    <w:basedOn w:val="Normal"/>
    <w:next w:val="Normal"/>
    <w:qFormat/>
    <w:pPr>
      <w:keepNext/>
      <w:tabs>
        <w:tab w:val="left" w:pos="5400"/>
      </w:tabs>
      <w:ind w:left="720"/>
      <w:outlineLvl w:val="2"/>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table" w:styleId="TableGrid">
    <w:name w:val="Table Grid"/>
    <w:basedOn w:val="TableNormal"/>
    <w:rsid w:val="00C974A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4E5697"/>
    <w:rPr>
      <w:rFonts w:ascii="Tahoma" w:hAnsi="Tahoma" w:cs="Tahoma"/>
      <w:sz w:val="16"/>
      <w:szCs w:val="16"/>
    </w:rPr>
  </w:style>
  <w:style w:type="character" w:customStyle="1" w:styleId="BalloonTextChar">
    <w:name w:val="Balloon Text Char"/>
    <w:basedOn w:val="DefaultParagraphFont"/>
    <w:link w:val="BalloonText"/>
    <w:rsid w:val="004E5697"/>
    <w:rPr>
      <w:rFonts w:ascii="Tahoma" w:hAnsi="Tahoma" w:cs="Tahoma"/>
      <w:snapToGrid w:val="0"/>
      <w:sz w:val="16"/>
      <w:szCs w:val="16"/>
    </w:rPr>
  </w:style>
  <w:style w:type="paragraph" w:styleId="Footer">
    <w:name w:val="footer"/>
    <w:basedOn w:val="Normal"/>
    <w:link w:val="FooterChar"/>
    <w:uiPriority w:val="99"/>
    <w:rsid w:val="0059178C"/>
    <w:pPr>
      <w:widowControl/>
      <w:tabs>
        <w:tab w:val="center" w:pos="4320"/>
        <w:tab w:val="right" w:pos="8640"/>
      </w:tabs>
    </w:pPr>
    <w:rPr>
      <w:snapToGrid/>
      <w:szCs w:val="24"/>
    </w:rPr>
  </w:style>
  <w:style w:type="character" w:customStyle="1" w:styleId="FooterChar">
    <w:name w:val="Footer Char"/>
    <w:basedOn w:val="DefaultParagraphFont"/>
    <w:link w:val="Footer"/>
    <w:uiPriority w:val="99"/>
    <w:rsid w:val="0059178C"/>
    <w:rPr>
      <w:sz w:val="24"/>
      <w:szCs w:val="24"/>
    </w:rPr>
  </w:style>
  <w:style w:type="paragraph" w:styleId="FootnoteText">
    <w:name w:val="footnote text"/>
    <w:basedOn w:val="Normal"/>
    <w:link w:val="FootnoteTextChar"/>
    <w:semiHidden/>
    <w:unhideWhenUsed/>
    <w:rsid w:val="00880E0D"/>
    <w:rPr>
      <w:sz w:val="20"/>
    </w:rPr>
  </w:style>
  <w:style w:type="character" w:customStyle="1" w:styleId="FootnoteTextChar">
    <w:name w:val="Footnote Text Char"/>
    <w:basedOn w:val="DefaultParagraphFont"/>
    <w:link w:val="FootnoteText"/>
    <w:semiHidden/>
    <w:rsid w:val="00880E0D"/>
    <w:rPr>
      <w:snapToGrid w:val="0"/>
    </w:rPr>
  </w:style>
  <w:style w:type="character" w:styleId="Hyperlink">
    <w:name w:val="Hyperlink"/>
    <w:basedOn w:val="DefaultParagraphFont"/>
    <w:uiPriority w:val="99"/>
    <w:unhideWhenUsed/>
    <w:rsid w:val="00880E0D"/>
    <w:rPr>
      <w:color w:val="0000FF" w:themeColor="hyperlink"/>
      <w:u w:val="single"/>
    </w:rPr>
  </w:style>
  <w:style w:type="character" w:styleId="CommentReference">
    <w:name w:val="annotation reference"/>
    <w:basedOn w:val="DefaultParagraphFont"/>
    <w:semiHidden/>
    <w:unhideWhenUsed/>
    <w:rsid w:val="002B1184"/>
    <w:rPr>
      <w:sz w:val="16"/>
      <w:szCs w:val="16"/>
    </w:rPr>
  </w:style>
  <w:style w:type="paragraph" w:styleId="CommentText">
    <w:name w:val="annotation text"/>
    <w:basedOn w:val="Normal"/>
    <w:link w:val="CommentTextChar"/>
    <w:semiHidden/>
    <w:unhideWhenUsed/>
    <w:rsid w:val="002B1184"/>
    <w:rPr>
      <w:sz w:val="20"/>
    </w:rPr>
  </w:style>
  <w:style w:type="character" w:customStyle="1" w:styleId="CommentTextChar">
    <w:name w:val="Comment Text Char"/>
    <w:basedOn w:val="DefaultParagraphFont"/>
    <w:link w:val="CommentText"/>
    <w:semiHidden/>
    <w:rsid w:val="002B1184"/>
    <w:rPr>
      <w:snapToGrid w:val="0"/>
    </w:rPr>
  </w:style>
  <w:style w:type="paragraph" w:styleId="CommentSubject">
    <w:name w:val="annotation subject"/>
    <w:basedOn w:val="CommentText"/>
    <w:next w:val="CommentText"/>
    <w:link w:val="CommentSubjectChar"/>
    <w:semiHidden/>
    <w:unhideWhenUsed/>
    <w:rsid w:val="002B1184"/>
    <w:rPr>
      <w:b/>
      <w:bCs/>
    </w:rPr>
  </w:style>
  <w:style w:type="character" w:customStyle="1" w:styleId="CommentSubjectChar">
    <w:name w:val="Comment Subject Char"/>
    <w:basedOn w:val="CommentTextChar"/>
    <w:link w:val="CommentSubject"/>
    <w:semiHidden/>
    <w:rsid w:val="002B1184"/>
    <w:rPr>
      <w:b/>
      <w:bCs/>
      <w:snapToGrid w:val="0"/>
    </w:rPr>
  </w:style>
  <w:style w:type="paragraph" w:styleId="Header">
    <w:name w:val="header"/>
    <w:basedOn w:val="Normal"/>
    <w:link w:val="HeaderChar"/>
    <w:unhideWhenUsed/>
    <w:rsid w:val="00A37F9A"/>
    <w:pPr>
      <w:tabs>
        <w:tab w:val="center" w:pos="4680"/>
        <w:tab w:val="right" w:pos="9360"/>
      </w:tabs>
    </w:pPr>
  </w:style>
  <w:style w:type="character" w:customStyle="1" w:styleId="HeaderChar">
    <w:name w:val="Header Char"/>
    <w:basedOn w:val="DefaultParagraphFont"/>
    <w:link w:val="Header"/>
    <w:rsid w:val="00A37F9A"/>
    <w:rPr>
      <w:snapToGrid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s>
</file>

<file path=word/_rels/footnotes.xml.rels><?xml version="1.0" encoding="UTF-8" standalone="yes"?>
<Relationships xmlns="http://schemas.openxmlformats.org/package/2006/relationships"><Relationship Id="rId2" Type="http://schemas.openxmlformats.org/officeDocument/2006/relationships/hyperlink" Target="https://matoolsforschools.com/mtss-overview" TargetMode="External"/><Relationship Id="rId1" Type="http://schemas.openxmlformats.org/officeDocument/2006/relationships/hyperlink" Target="http://www.doe.mass.edu/level5/schools/holland.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3a5a55f13e9bb649c79d8b6e4cc9fe8c">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9f746412060615af2bac066d19f8186c"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DropOffZoneRoutingForm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DESE-231-55621</_dlc_DocId>
    <_dlc_DocIdUrl xmlns="733efe1c-5bbe-4968-87dc-d400e65c879f">
      <Url>https://sharepoint.doemass.org/ese/webteam/cps/_layouts/DocIdRedir.aspx?ID=DESE-231-55621</Url>
      <Description>DESE-231-55621</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BB51D4-8CC9-4150-B770-1C8C643289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B0DE651-30AF-4525-9194-DAD4F158FFE2}">
  <ds:schemaRefs>
    <ds:schemaRef ds:uri="http://schemas.microsoft.com/sharepoint/events"/>
  </ds:schemaRefs>
</ds:datastoreItem>
</file>

<file path=customXml/itemProps3.xml><?xml version="1.0" encoding="utf-8"?>
<ds:datastoreItem xmlns:ds="http://schemas.openxmlformats.org/officeDocument/2006/customXml" ds:itemID="{F2D4D6D1-FE0F-46D2-9095-12A4B730A80F}">
  <ds:schemaRefs>
    <ds:schemaRef ds:uri="http://schemas.microsoft.com/sharepoint/v3/contenttype/forms"/>
  </ds:schemaRefs>
</ds:datastoreItem>
</file>

<file path=customXml/itemProps4.xml><?xml version="1.0" encoding="utf-8"?>
<ds:datastoreItem xmlns:ds="http://schemas.openxmlformats.org/officeDocument/2006/customXml" ds:itemID="{7884B2C5-652B-4767-8F7F-B1662AB36260}">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5.xml><?xml version="1.0" encoding="utf-8"?>
<ds:datastoreItem xmlns:ds="http://schemas.openxmlformats.org/officeDocument/2006/customXml" ds:itemID="{FCFBC8CC-0099-42E8-8C75-1B3DD112F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15</Pages>
  <Words>1360</Words>
  <Characters>7755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BESE October 2019 Item 9: Chronically Underperforming Schools 1st quarter FY20</vt:lpstr>
    </vt:vector>
  </TitlesOfParts>
  <Company/>
  <LinksUpToDate>false</LinksUpToDate>
  <CharactersWithSpaces>9097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BESE October 2019 Item 9: Chronically Underperforming Schools 1st quarter FY20</dc:title>
  <dc:creator>DESE</dc:creator>
  <cp:lastModifiedBy>Zou, Dong (EOE)</cp:lastModifiedBy>
  <cp:revision>9</cp:revision>
  <cp:lastPrinted>2008-03-05T18:17:00Z</cp:lastPrinted>
  <dcterms:created xsi:type="dcterms:W3CDTF">2019-10-17T19:11:00Z</dcterms:created>
  <dcterms:modified xsi:type="dcterms:W3CDTF">2019-10-22T15:20:00Z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Oct 22 2019</vt:lpwstr>
  </property>
</Properties>
</file>