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7821E"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463E4D1F" wp14:editId="0A22BCB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306A96C9">
        <w:rPr>
          <w:rFonts w:ascii="Arial" w:hAnsi="Arial"/>
          <w:b/>
          <w:bCs/>
          <w:i/>
          <w:iCs/>
          <w:sz w:val="40"/>
          <w:szCs w:val="40"/>
        </w:rPr>
        <w:t>Massachusetts Department of</w:t>
      </w:r>
    </w:p>
    <w:p w14:paraId="7DF7973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1E71A693"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2196544B" wp14:editId="3BE98F14">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A81DF"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9101DDD"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4A564D33" w14:textId="77777777" w:rsidR="00A20194" w:rsidRPr="00C974A6" w:rsidRDefault="00A20194">
      <w:pPr>
        <w:ind w:left="720"/>
        <w:rPr>
          <w:rFonts w:ascii="Arial" w:hAnsi="Arial"/>
          <w:i/>
          <w:sz w:val="16"/>
          <w:szCs w:val="16"/>
        </w:rPr>
      </w:pPr>
    </w:p>
    <w:p w14:paraId="6BDC73EB" w14:textId="77777777" w:rsidR="00A20194" w:rsidRDefault="00A20194">
      <w:pPr>
        <w:ind w:left="720"/>
        <w:rPr>
          <w:rFonts w:ascii="Arial" w:hAnsi="Arial"/>
          <w:i/>
          <w:sz w:val="18"/>
        </w:rPr>
        <w:sectPr w:rsidR="00A20194" w:rsidSect="00521AB7">
          <w:footerReference w:type="default" r:id="rId13"/>
          <w:endnotePr>
            <w:numFmt w:val="decimal"/>
          </w:endnotePr>
          <w:pgSz w:w="12240" w:h="15840"/>
          <w:pgMar w:top="864" w:right="1080" w:bottom="1440" w:left="1800" w:header="1440" w:footer="1440" w:gutter="0"/>
          <w:cols w:space="720"/>
          <w:noEndnote/>
          <w:titlePg/>
          <w:docGrid w:linePitch="326"/>
        </w:sectPr>
      </w:pPr>
    </w:p>
    <w:p w14:paraId="0357E8C6"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DA37956" w14:textId="77777777">
        <w:tc>
          <w:tcPr>
            <w:tcW w:w="2988" w:type="dxa"/>
          </w:tcPr>
          <w:p w14:paraId="5E89A4B5"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6180971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D31E178" w14:textId="77777777" w:rsidR="00C974A6" w:rsidRPr="00C974A6" w:rsidRDefault="00C974A6" w:rsidP="00C974A6">
            <w:pPr>
              <w:jc w:val="center"/>
              <w:rPr>
                <w:rFonts w:ascii="Arial" w:hAnsi="Arial"/>
                <w:i/>
                <w:sz w:val="16"/>
                <w:szCs w:val="16"/>
              </w:rPr>
            </w:pPr>
          </w:p>
        </w:tc>
      </w:tr>
    </w:tbl>
    <w:p w14:paraId="23728953" w14:textId="77777777" w:rsidR="00A20194" w:rsidRDefault="00A20194">
      <w:pPr>
        <w:rPr>
          <w:rFonts w:ascii="Arial" w:hAnsi="Arial"/>
          <w:i/>
          <w:sz w:val="18"/>
        </w:rPr>
      </w:pPr>
    </w:p>
    <w:p w14:paraId="7C0AE7A7"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4965DBD7" w14:textId="77777777" w:rsidR="0059178C" w:rsidRDefault="0059178C" w:rsidP="0059178C">
      <w:pPr>
        <w:pStyle w:val="Heading1"/>
        <w:tabs>
          <w:tab w:val="clear" w:pos="4680"/>
        </w:tabs>
      </w:pPr>
      <w:r>
        <w:t>MEMORANDUM</w:t>
      </w:r>
    </w:p>
    <w:p w14:paraId="63AFAFC7" w14:textId="77777777" w:rsidR="0059178C" w:rsidRDefault="0059178C" w:rsidP="0059178C">
      <w:pPr>
        <w:pStyle w:val="Footer"/>
        <w:widowControl w:val="0"/>
        <w:tabs>
          <w:tab w:val="clear" w:pos="4320"/>
          <w:tab w:val="clear" w:pos="8640"/>
        </w:tabs>
        <w:rPr>
          <w:snapToGrid w:val="0"/>
          <w:szCs w:val="20"/>
        </w:rPr>
      </w:pPr>
    </w:p>
    <w:p w14:paraId="65F75BFA"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141EA555" w14:textId="77777777" w:rsidTr="306A96C9">
        <w:tc>
          <w:tcPr>
            <w:tcW w:w="1188" w:type="dxa"/>
          </w:tcPr>
          <w:p w14:paraId="5D907B3B" w14:textId="77777777" w:rsidR="0059178C" w:rsidRDefault="0059178C" w:rsidP="00DE25EB">
            <w:pPr>
              <w:rPr>
                <w:b/>
              </w:rPr>
            </w:pPr>
            <w:bookmarkStart w:id="0" w:name="_GoBack" w:colFirst="0" w:colLast="2"/>
            <w:r>
              <w:rPr>
                <w:b/>
              </w:rPr>
              <w:t>To:</w:t>
            </w:r>
          </w:p>
        </w:tc>
        <w:tc>
          <w:tcPr>
            <w:tcW w:w="8388" w:type="dxa"/>
          </w:tcPr>
          <w:p w14:paraId="0AD4787A"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0322CE1C" w14:textId="77777777" w:rsidTr="306A96C9">
        <w:tc>
          <w:tcPr>
            <w:tcW w:w="1188" w:type="dxa"/>
          </w:tcPr>
          <w:p w14:paraId="76B96C84" w14:textId="77777777" w:rsidR="0059178C" w:rsidRDefault="0059178C" w:rsidP="00DE25EB">
            <w:pPr>
              <w:rPr>
                <w:b/>
              </w:rPr>
            </w:pPr>
            <w:r>
              <w:rPr>
                <w:b/>
              </w:rPr>
              <w:t>From:</w:t>
            </w:r>
            <w:r>
              <w:tab/>
            </w:r>
          </w:p>
        </w:tc>
        <w:tc>
          <w:tcPr>
            <w:tcW w:w="8388" w:type="dxa"/>
          </w:tcPr>
          <w:p w14:paraId="4284FE76" w14:textId="5DFD0465" w:rsidR="00444CC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58254284" w14:textId="77777777" w:rsidTr="306A96C9">
        <w:tc>
          <w:tcPr>
            <w:tcW w:w="1188" w:type="dxa"/>
          </w:tcPr>
          <w:p w14:paraId="6949C875" w14:textId="77777777" w:rsidR="0059178C" w:rsidRDefault="0059178C" w:rsidP="00DE25EB">
            <w:pPr>
              <w:rPr>
                <w:b/>
              </w:rPr>
            </w:pPr>
            <w:r>
              <w:rPr>
                <w:b/>
              </w:rPr>
              <w:t>Date:</w:t>
            </w:r>
            <w:r>
              <w:tab/>
            </w:r>
          </w:p>
        </w:tc>
        <w:tc>
          <w:tcPr>
            <w:tcW w:w="8388" w:type="dxa"/>
          </w:tcPr>
          <w:p w14:paraId="4E9C2ADD" w14:textId="72F66465" w:rsidR="0059178C" w:rsidRDefault="00FC5FEB" w:rsidP="00DE25EB">
            <w:pPr>
              <w:pStyle w:val="Footer"/>
              <w:widowControl w:val="0"/>
              <w:tabs>
                <w:tab w:val="clear" w:pos="4320"/>
                <w:tab w:val="clear" w:pos="8640"/>
              </w:tabs>
              <w:rPr>
                <w:bCs/>
                <w:snapToGrid w:val="0"/>
                <w:szCs w:val="20"/>
              </w:rPr>
            </w:pPr>
            <w:r w:rsidRPr="306A96C9">
              <w:rPr>
                <w:snapToGrid w:val="0"/>
              </w:rPr>
              <w:t>January 17</w:t>
            </w:r>
            <w:r w:rsidR="00A95B81" w:rsidRPr="306A96C9">
              <w:rPr>
                <w:snapToGrid w:val="0"/>
              </w:rPr>
              <w:t>, 2020</w:t>
            </w:r>
          </w:p>
        </w:tc>
      </w:tr>
      <w:tr w:rsidR="0059178C" w14:paraId="7E1374EE" w14:textId="77777777" w:rsidTr="306A96C9">
        <w:tc>
          <w:tcPr>
            <w:tcW w:w="1188" w:type="dxa"/>
          </w:tcPr>
          <w:p w14:paraId="2875A0D0" w14:textId="77777777" w:rsidR="0059178C" w:rsidRDefault="0059178C" w:rsidP="00DE25EB">
            <w:pPr>
              <w:rPr>
                <w:b/>
              </w:rPr>
            </w:pPr>
            <w:r>
              <w:rPr>
                <w:b/>
              </w:rPr>
              <w:t>Subject:</w:t>
            </w:r>
          </w:p>
        </w:tc>
        <w:tc>
          <w:tcPr>
            <w:tcW w:w="8388" w:type="dxa"/>
          </w:tcPr>
          <w:p w14:paraId="43A723C1" w14:textId="27E78A1B" w:rsidR="0059178C" w:rsidRPr="007A22FF" w:rsidRDefault="00A95B81" w:rsidP="00A95B81">
            <w:pPr>
              <w:pStyle w:val="Footer"/>
              <w:widowControl w:val="0"/>
              <w:tabs>
                <w:tab w:val="clear" w:pos="4320"/>
                <w:tab w:val="clear" w:pos="8640"/>
              </w:tabs>
              <w:rPr>
                <w:bCs/>
                <w:snapToGrid w:val="0"/>
                <w:szCs w:val="20"/>
              </w:rPr>
            </w:pPr>
            <w:r>
              <w:rPr>
                <w:bCs/>
                <w:snapToGrid w:val="0"/>
                <w:szCs w:val="20"/>
              </w:rPr>
              <w:t xml:space="preserve">Charter Schools </w:t>
            </w:r>
            <w:r w:rsidR="00DE78E1">
              <w:rPr>
                <w:bCs/>
                <w:snapToGrid w:val="0"/>
                <w:szCs w:val="20"/>
              </w:rPr>
              <w:t>–</w:t>
            </w:r>
            <w:r>
              <w:rPr>
                <w:bCs/>
                <w:snapToGrid w:val="0"/>
                <w:szCs w:val="20"/>
              </w:rPr>
              <w:t xml:space="preserve"> Surrender of Charter for City on a Hill Charter Public School New Bedford</w:t>
            </w:r>
            <w:r w:rsidR="00515A5B">
              <w:rPr>
                <w:bCs/>
                <w:snapToGrid w:val="0"/>
                <w:szCs w:val="20"/>
              </w:rPr>
              <w:t xml:space="preserve"> and Update on City on a Hill Charter Public Schools</w:t>
            </w:r>
            <w:r w:rsidR="008F11D6">
              <w:rPr>
                <w:bCs/>
                <w:snapToGrid w:val="0"/>
                <w:szCs w:val="20"/>
              </w:rPr>
              <w:t>:</w:t>
            </w:r>
            <w:r w:rsidR="00515A5B">
              <w:rPr>
                <w:bCs/>
                <w:snapToGrid w:val="0"/>
                <w:szCs w:val="20"/>
              </w:rPr>
              <w:t xml:space="preserve"> Dudley Square and Circuit Street</w:t>
            </w:r>
          </w:p>
        </w:tc>
      </w:tr>
    </w:tbl>
    <w:p w14:paraId="4B79DC26"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bookmarkEnd w:id="0"/>
    </w:p>
    <w:p w14:paraId="1CFF8A3A"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49F6C13C" w14:textId="0CD58887" w:rsidR="306A96C9" w:rsidRDefault="008E6C86" w:rsidP="306A96C9">
      <w:pPr>
        <w:pStyle w:val="NormalWeb"/>
        <w:shd w:val="clear" w:color="auto" w:fill="FFFFFF" w:themeFill="background1"/>
        <w:rPr>
          <w:color w:val="000000" w:themeColor="text1"/>
        </w:rPr>
      </w:pPr>
      <w:r>
        <w:rPr>
          <w:color w:val="000000"/>
        </w:rPr>
        <w:t xml:space="preserve">On </w:t>
      </w:r>
      <w:r w:rsidR="000A3773">
        <w:rPr>
          <w:color w:val="000000"/>
        </w:rPr>
        <w:t>November 25, 2019</w:t>
      </w:r>
      <w:r w:rsidRPr="00A622DC">
        <w:rPr>
          <w:color w:val="000000"/>
        </w:rPr>
        <w:t xml:space="preserve">, the board of trustees of </w:t>
      </w:r>
      <w:bookmarkStart w:id="5" w:name="_Hlk26347887"/>
      <w:r w:rsidR="000A3773" w:rsidRPr="306A96C9">
        <w:rPr>
          <w:snapToGrid w:val="0"/>
        </w:rPr>
        <w:t xml:space="preserve">City on a Hill Charter Public School New Bedford </w:t>
      </w:r>
      <w:bookmarkEnd w:id="5"/>
      <w:r w:rsidR="000A3773" w:rsidRPr="306A96C9">
        <w:t>(</w:t>
      </w:r>
      <w:proofErr w:type="spellStart"/>
      <w:r w:rsidR="000A3773" w:rsidRPr="306A96C9">
        <w:rPr>
          <w:snapToGrid w:val="0"/>
        </w:rPr>
        <w:t>CoaH</w:t>
      </w:r>
      <w:proofErr w:type="spellEnd"/>
      <w:r w:rsidR="000A3773" w:rsidRPr="306A96C9">
        <w:rPr>
          <w:snapToGrid w:val="0"/>
        </w:rPr>
        <w:t xml:space="preserve"> NB</w:t>
      </w:r>
      <w:r w:rsidRPr="00A622DC">
        <w:rPr>
          <w:color w:val="000000"/>
        </w:rPr>
        <w:t xml:space="preserve">) voted to surrender its charter, effective </w:t>
      </w:r>
      <w:r w:rsidR="000A3773">
        <w:rPr>
          <w:color w:val="000000"/>
        </w:rPr>
        <w:t>June 30, 2020</w:t>
      </w:r>
      <w:r w:rsidRPr="00A622DC">
        <w:rPr>
          <w:color w:val="000000"/>
        </w:rPr>
        <w:t xml:space="preserve">. </w:t>
      </w:r>
      <w:r w:rsidR="00A32A02">
        <w:rPr>
          <w:color w:val="000000"/>
        </w:rPr>
        <w:t xml:space="preserve">The school has been unable to attract enrollment </w:t>
      </w:r>
      <w:proofErr w:type="gramStart"/>
      <w:r w:rsidR="00026299">
        <w:rPr>
          <w:color w:val="000000"/>
        </w:rPr>
        <w:t>sufficient</w:t>
      </w:r>
      <w:proofErr w:type="gramEnd"/>
      <w:r w:rsidR="00026299">
        <w:rPr>
          <w:color w:val="000000"/>
        </w:rPr>
        <w:t xml:space="preserve"> </w:t>
      </w:r>
      <w:r w:rsidR="00A32A02">
        <w:rPr>
          <w:color w:val="000000"/>
        </w:rPr>
        <w:t xml:space="preserve">to maintain financial viability. </w:t>
      </w:r>
      <w:r w:rsidRPr="00A622DC">
        <w:rPr>
          <w:color w:val="000000"/>
        </w:rPr>
        <w:t xml:space="preserve">I recommend that the Board of Elementary and Secondary Education (Board) vote to accept the surrender of the charter granted to </w:t>
      </w:r>
      <w:proofErr w:type="spellStart"/>
      <w:r w:rsidR="000A3773">
        <w:rPr>
          <w:color w:val="000000"/>
        </w:rPr>
        <w:t>CoaH</w:t>
      </w:r>
      <w:proofErr w:type="spellEnd"/>
      <w:r w:rsidR="000A3773">
        <w:rPr>
          <w:color w:val="000000"/>
        </w:rPr>
        <w:t xml:space="preserve"> NB</w:t>
      </w:r>
      <w:r w:rsidRPr="00A622DC">
        <w:rPr>
          <w:color w:val="000000"/>
        </w:rPr>
        <w:t xml:space="preserve">. </w:t>
      </w:r>
    </w:p>
    <w:p w14:paraId="7CED1082" w14:textId="29032033" w:rsidR="306A96C9" w:rsidRPr="007167F9" w:rsidRDefault="008E6C86" w:rsidP="007167F9">
      <w:pPr>
        <w:pStyle w:val="NormalWeb"/>
        <w:shd w:val="clear" w:color="auto" w:fill="FFFFFF"/>
        <w:rPr>
          <w:color w:val="000000"/>
        </w:rPr>
      </w:pPr>
      <w:r w:rsidRPr="00A622DC">
        <w:rPr>
          <w:color w:val="000000"/>
          <w:shd w:val="clear" w:color="auto" w:fill="FFFFFF"/>
        </w:rPr>
        <w:t xml:space="preserve">This memorandum provides a history of </w:t>
      </w:r>
      <w:proofErr w:type="spellStart"/>
      <w:r w:rsidR="000A3773">
        <w:rPr>
          <w:color w:val="000000"/>
          <w:shd w:val="clear" w:color="auto" w:fill="FFFFFF"/>
        </w:rPr>
        <w:t>CoaH</w:t>
      </w:r>
      <w:proofErr w:type="spellEnd"/>
      <w:r w:rsidR="000A3773">
        <w:rPr>
          <w:color w:val="000000"/>
          <w:shd w:val="clear" w:color="auto" w:fill="FFFFFF"/>
        </w:rPr>
        <w:t xml:space="preserve"> NB</w:t>
      </w:r>
      <w:r>
        <w:rPr>
          <w:color w:val="000000"/>
          <w:shd w:val="clear" w:color="auto" w:fill="FFFFFF"/>
        </w:rPr>
        <w:t xml:space="preserve">, </w:t>
      </w:r>
      <w:r w:rsidR="00C14757">
        <w:rPr>
          <w:color w:val="000000"/>
          <w:shd w:val="clear" w:color="auto" w:fill="FFFFFF"/>
        </w:rPr>
        <w:t>next steps for</w:t>
      </w:r>
      <w:r w:rsidR="00C14757" w:rsidRPr="00A622DC">
        <w:rPr>
          <w:color w:val="000000"/>
          <w:shd w:val="clear" w:color="auto" w:fill="FFFFFF"/>
        </w:rPr>
        <w:t xml:space="preserve"> </w:t>
      </w:r>
      <w:proofErr w:type="spellStart"/>
      <w:r w:rsidR="00C14757">
        <w:rPr>
          <w:color w:val="000000"/>
          <w:shd w:val="clear" w:color="auto" w:fill="FFFFFF"/>
        </w:rPr>
        <w:t>CoaH</w:t>
      </w:r>
      <w:proofErr w:type="spellEnd"/>
      <w:r w:rsidR="00C14757">
        <w:rPr>
          <w:color w:val="000000"/>
          <w:shd w:val="clear" w:color="auto" w:fill="FFFFFF"/>
        </w:rPr>
        <w:t xml:space="preserve"> NB’s</w:t>
      </w:r>
      <w:r w:rsidR="00C14757" w:rsidRPr="00A622DC">
        <w:rPr>
          <w:color w:val="000000"/>
          <w:shd w:val="clear" w:color="auto" w:fill="FFFFFF"/>
        </w:rPr>
        <w:t xml:space="preserve"> closure</w:t>
      </w:r>
      <w:r w:rsidR="00C14757">
        <w:rPr>
          <w:color w:val="000000"/>
          <w:shd w:val="clear" w:color="auto" w:fill="FFFFFF"/>
        </w:rPr>
        <w:t>, and an</w:t>
      </w:r>
      <w:r w:rsidR="000A3773">
        <w:rPr>
          <w:color w:val="000000"/>
          <w:shd w:val="clear" w:color="auto" w:fill="FFFFFF"/>
        </w:rPr>
        <w:t xml:space="preserve"> update related to the two City on a Hill </w:t>
      </w:r>
      <w:r w:rsidR="00C14757">
        <w:rPr>
          <w:color w:val="000000"/>
          <w:shd w:val="clear" w:color="auto" w:fill="FFFFFF"/>
        </w:rPr>
        <w:t>Charter Public Schools located in Boston</w:t>
      </w:r>
      <w:r w:rsidRPr="00A622DC">
        <w:rPr>
          <w:color w:val="000000"/>
          <w:shd w:val="clear" w:color="auto" w:fill="FFFFFF"/>
        </w:rPr>
        <w:t>.</w:t>
      </w:r>
    </w:p>
    <w:tbl>
      <w:tblPr>
        <w:tblStyle w:val="TableGrid"/>
        <w:tblW w:w="0" w:type="auto"/>
        <w:jc w:val="center"/>
        <w:tblLook w:val="04A0" w:firstRow="1" w:lastRow="0" w:firstColumn="1" w:lastColumn="0" w:noHBand="0" w:noVBand="1"/>
        <w:tblDescription w:val="General Info table"/>
      </w:tblPr>
      <w:tblGrid>
        <w:gridCol w:w="2337"/>
        <w:gridCol w:w="2351"/>
        <w:gridCol w:w="2336"/>
        <w:gridCol w:w="2326"/>
      </w:tblGrid>
      <w:tr w:rsidR="008E6C86" w:rsidRPr="00B43C7D" w14:paraId="40F902EB" w14:textId="77777777" w:rsidTr="00521AB7">
        <w:trPr>
          <w:cantSplit/>
          <w:tblHeader/>
          <w:jc w:val="center"/>
        </w:trPr>
        <w:tc>
          <w:tcPr>
            <w:tcW w:w="9350" w:type="dxa"/>
            <w:gridSpan w:val="4"/>
            <w:shd w:val="clear" w:color="auto" w:fill="BFBFBF" w:themeFill="background1" w:themeFillShade="BF"/>
          </w:tcPr>
          <w:p w14:paraId="07902C1D" w14:textId="77777777" w:rsidR="008E6C86" w:rsidRPr="00F2142D" w:rsidRDefault="008E6C86">
            <w:pPr>
              <w:pStyle w:val="Table"/>
              <w:rPr>
                <w:rFonts w:ascii="Times New Roman" w:hAnsi="Times New Roman" w:cs="Times New Roman"/>
                <w:b/>
                <w:sz w:val="20"/>
              </w:rPr>
            </w:pPr>
            <w:r w:rsidRPr="00F2142D">
              <w:rPr>
                <w:rFonts w:ascii="Times New Roman" w:hAnsi="Times New Roman" w:cs="Times New Roman"/>
                <w:b/>
                <w:sz w:val="20"/>
              </w:rPr>
              <w:t>City on a Hill Charter Public School, New Bedford (</w:t>
            </w:r>
            <w:proofErr w:type="spellStart"/>
            <w:r w:rsidRPr="00F2142D">
              <w:rPr>
                <w:rFonts w:ascii="Times New Roman" w:hAnsi="Times New Roman" w:cs="Times New Roman"/>
                <w:b/>
                <w:sz w:val="20"/>
              </w:rPr>
              <w:t>CoaH</w:t>
            </w:r>
            <w:proofErr w:type="spellEnd"/>
            <w:r w:rsidRPr="00F2142D">
              <w:rPr>
                <w:rFonts w:ascii="Times New Roman" w:hAnsi="Times New Roman" w:cs="Times New Roman"/>
                <w:b/>
                <w:sz w:val="20"/>
              </w:rPr>
              <w:t xml:space="preserve"> NB) </w:t>
            </w:r>
          </w:p>
        </w:tc>
      </w:tr>
      <w:tr w:rsidR="008E6C86" w:rsidRPr="00B43C7D" w14:paraId="5FAACE24" w14:textId="77777777" w:rsidTr="00521AB7">
        <w:trPr>
          <w:cantSplit/>
          <w:tblHeader/>
          <w:jc w:val="center"/>
        </w:trPr>
        <w:tc>
          <w:tcPr>
            <w:tcW w:w="2337" w:type="dxa"/>
            <w:shd w:val="clear" w:color="auto" w:fill="F2F2F2" w:themeFill="background1" w:themeFillShade="F2"/>
          </w:tcPr>
          <w:p w14:paraId="2BF1B58F" w14:textId="77777777" w:rsidR="008E6C86" w:rsidRPr="00F2142D" w:rsidRDefault="008E6C86" w:rsidP="00FA7EE0">
            <w:pPr>
              <w:pStyle w:val="Table"/>
              <w:rPr>
                <w:rFonts w:ascii="Times New Roman" w:hAnsi="Times New Roman" w:cs="Times New Roman"/>
                <w:b/>
                <w:sz w:val="20"/>
              </w:rPr>
            </w:pPr>
            <w:r w:rsidRPr="00F2142D">
              <w:rPr>
                <w:rFonts w:ascii="Times New Roman" w:hAnsi="Times New Roman" w:cs="Times New Roman"/>
                <w:b/>
                <w:sz w:val="20"/>
              </w:rPr>
              <w:t>Type of Charter</w:t>
            </w:r>
          </w:p>
        </w:tc>
        <w:tc>
          <w:tcPr>
            <w:tcW w:w="2351" w:type="dxa"/>
          </w:tcPr>
          <w:p w14:paraId="72CEEDA9" w14:textId="77777777" w:rsidR="008E6C86" w:rsidRPr="00F2142D" w:rsidRDefault="008E6C86" w:rsidP="00FA7EE0">
            <w:pPr>
              <w:pStyle w:val="Table"/>
              <w:rPr>
                <w:rFonts w:ascii="Times New Roman" w:hAnsi="Times New Roman" w:cs="Times New Roman"/>
                <w:sz w:val="20"/>
              </w:rPr>
            </w:pPr>
            <w:r w:rsidRPr="00F2142D">
              <w:rPr>
                <w:rFonts w:ascii="Times New Roman" w:hAnsi="Times New Roman" w:cs="Times New Roman"/>
                <w:sz w:val="20"/>
              </w:rPr>
              <w:t>Commonwealth</w:t>
            </w:r>
          </w:p>
        </w:tc>
        <w:tc>
          <w:tcPr>
            <w:tcW w:w="2336" w:type="dxa"/>
            <w:shd w:val="clear" w:color="auto" w:fill="F2F2F2" w:themeFill="background1" w:themeFillShade="F2"/>
          </w:tcPr>
          <w:p w14:paraId="07806DE0" w14:textId="77777777" w:rsidR="008E6C86" w:rsidRPr="00F2142D" w:rsidRDefault="008E6C86">
            <w:pPr>
              <w:pStyle w:val="Table"/>
              <w:rPr>
                <w:rFonts w:ascii="Times New Roman" w:hAnsi="Times New Roman" w:cs="Times New Roman"/>
                <w:b/>
                <w:sz w:val="20"/>
              </w:rPr>
            </w:pPr>
            <w:r w:rsidRPr="00F2142D">
              <w:rPr>
                <w:rFonts w:ascii="Times New Roman" w:hAnsi="Times New Roman" w:cs="Times New Roman"/>
                <w:b/>
                <w:sz w:val="20"/>
              </w:rPr>
              <w:t>Location</w:t>
            </w:r>
          </w:p>
        </w:tc>
        <w:tc>
          <w:tcPr>
            <w:tcW w:w="2326" w:type="dxa"/>
          </w:tcPr>
          <w:p w14:paraId="6503D90E" w14:textId="77777777" w:rsidR="008E6C86" w:rsidRPr="00F2142D" w:rsidRDefault="008E6C86">
            <w:pPr>
              <w:pStyle w:val="Table"/>
              <w:rPr>
                <w:rFonts w:ascii="Times New Roman" w:hAnsi="Times New Roman" w:cs="Times New Roman"/>
                <w:sz w:val="20"/>
              </w:rPr>
            </w:pPr>
            <w:r w:rsidRPr="00F2142D">
              <w:rPr>
                <w:rFonts w:ascii="Times New Roman" w:hAnsi="Times New Roman" w:cs="Times New Roman"/>
                <w:sz w:val="20"/>
              </w:rPr>
              <w:t>New Bedford</w:t>
            </w:r>
          </w:p>
        </w:tc>
      </w:tr>
      <w:tr w:rsidR="008E6C86" w:rsidRPr="00B43C7D" w14:paraId="6286C8A6" w14:textId="77777777" w:rsidTr="00521AB7">
        <w:trPr>
          <w:cantSplit/>
          <w:tblHeader/>
          <w:jc w:val="center"/>
        </w:trPr>
        <w:tc>
          <w:tcPr>
            <w:tcW w:w="2337" w:type="dxa"/>
            <w:shd w:val="clear" w:color="auto" w:fill="F2F2F2" w:themeFill="background1" w:themeFillShade="F2"/>
          </w:tcPr>
          <w:p w14:paraId="36B33609" w14:textId="77777777" w:rsidR="008E6C86" w:rsidRPr="00F2142D" w:rsidRDefault="008E6C86" w:rsidP="00FA7EE0">
            <w:pPr>
              <w:pStyle w:val="Table"/>
              <w:rPr>
                <w:rFonts w:ascii="Times New Roman" w:hAnsi="Times New Roman" w:cs="Times New Roman"/>
                <w:b/>
                <w:sz w:val="20"/>
              </w:rPr>
            </w:pPr>
            <w:r w:rsidRPr="00F2142D">
              <w:rPr>
                <w:rFonts w:ascii="Times New Roman" w:hAnsi="Times New Roman" w:cs="Times New Roman"/>
                <w:b/>
                <w:sz w:val="20"/>
              </w:rPr>
              <w:t>Regional or Non-Regional</w:t>
            </w:r>
          </w:p>
        </w:tc>
        <w:tc>
          <w:tcPr>
            <w:tcW w:w="2351" w:type="dxa"/>
          </w:tcPr>
          <w:p w14:paraId="142CD3E2" w14:textId="77777777" w:rsidR="008E6C86" w:rsidRPr="00F2142D" w:rsidRDefault="008E6C86" w:rsidP="00FA7EE0">
            <w:pPr>
              <w:pStyle w:val="Table"/>
              <w:rPr>
                <w:rFonts w:ascii="Times New Roman" w:hAnsi="Times New Roman" w:cs="Times New Roman"/>
                <w:sz w:val="20"/>
              </w:rPr>
            </w:pPr>
            <w:r w:rsidRPr="00F2142D">
              <w:rPr>
                <w:rFonts w:ascii="Times New Roman" w:hAnsi="Times New Roman" w:cs="Times New Roman"/>
                <w:sz w:val="20"/>
              </w:rPr>
              <w:t>Non-Regional</w:t>
            </w:r>
          </w:p>
        </w:tc>
        <w:tc>
          <w:tcPr>
            <w:tcW w:w="2336" w:type="dxa"/>
            <w:shd w:val="clear" w:color="auto" w:fill="F2F2F2" w:themeFill="background1" w:themeFillShade="F2"/>
          </w:tcPr>
          <w:p w14:paraId="16C94C10" w14:textId="77777777" w:rsidR="008E6C86" w:rsidRPr="00F2142D" w:rsidRDefault="008E6C86">
            <w:pPr>
              <w:pStyle w:val="Table"/>
              <w:rPr>
                <w:rFonts w:ascii="Times New Roman" w:hAnsi="Times New Roman" w:cs="Times New Roman"/>
                <w:b/>
                <w:sz w:val="20"/>
              </w:rPr>
            </w:pPr>
            <w:r w:rsidRPr="00F2142D">
              <w:rPr>
                <w:rFonts w:ascii="Times New Roman" w:hAnsi="Times New Roman" w:cs="Times New Roman"/>
                <w:b/>
                <w:sz w:val="20"/>
              </w:rPr>
              <w:t>Districts in Region</w:t>
            </w:r>
          </w:p>
        </w:tc>
        <w:tc>
          <w:tcPr>
            <w:tcW w:w="2326" w:type="dxa"/>
          </w:tcPr>
          <w:p w14:paraId="4377B5D0" w14:textId="77777777" w:rsidR="008E6C86" w:rsidRPr="00F2142D" w:rsidRDefault="008E6C86">
            <w:pPr>
              <w:pStyle w:val="Table"/>
              <w:rPr>
                <w:rFonts w:ascii="Times New Roman" w:hAnsi="Times New Roman" w:cs="Times New Roman"/>
                <w:sz w:val="20"/>
              </w:rPr>
            </w:pPr>
            <w:r w:rsidRPr="00F2142D">
              <w:rPr>
                <w:rFonts w:ascii="Times New Roman" w:hAnsi="Times New Roman" w:cs="Times New Roman"/>
                <w:sz w:val="20"/>
              </w:rPr>
              <w:t>N/A</w:t>
            </w:r>
          </w:p>
        </w:tc>
      </w:tr>
      <w:tr w:rsidR="008E6C86" w:rsidRPr="00B43C7D" w14:paraId="0AD31D8F" w14:textId="77777777" w:rsidTr="00521AB7">
        <w:trPr>
          <w:cantSplit/>
          <w:tblHeader/>
          <w:jc w:val="center"/>
        </w:trPr>
        <w:tc>
          <w:tcPr>
            <w:tcW w:w="2337" w:type="dxa"/>
            <w:shd w:val="clear" w:color="auto" w:fill="F2F2F2" w:themeFill="background1" w:themeFillShade="F2"/>
          </w:tcPr>
          <w:p w14:paraId="67CC6B35" w14:textId="77777777" w:rsidR="008E6C86" w:rsidRPr="00F2142D" w:rsidRDefault="008E6C86" w:rsidP="00FA7EE0">
            <w:pPr>
              <w:pStyle w:val="Table"/>
              <w:rPr>
                <w:rFonts w:ascii="Times New Roman" w:hAnsi="Times New Roman" w:cs="Times New Roman"/>
                <w:b/>
                <w:sz w:val="20"/>
              </w:rPr>
            </w:pPr>
            <w:r w:rsidRPr="00F2142D">
              <w:rPr>
                <w:rFonts w:ascii="Times New Roman" w:hAnsi="Times New Roman" w:cs="Times New Roman"/>
                <w:b/>
                <w:sz w:val="20"/>
              </w:rPr>
              <w:t>Year Opened</w:t>
            </w:r>
          </w:p>
        </w:tc>
        <w:tc>
          <w:tcPr>
            <w:tcW w:w="2351" w:type="dxa"/>
          </w:tcPr>
          <w:p w14:paraId="2839C777" w14:textId="77777777" w:rsidR="008E6C86" w:rsidRPr="00F2142D" w:rsidRDefault="008E6C86" w:rsidP="00FA7EE0">
            <w:pPr>
              <w:pStyle w:val="Table"/>
              <w:rPr>
                <w:rFonts w:ascii="Times New Roman" w:hAnsi="Times New Roman" w:cs="Times New Roman"/>
                <w:sz w:val="20"/>
              </w:rPr>
            </w:pPr>
            <w:r w:rsidRPr="00F2142D">
              <w:rPr>
                <w:rFonts w:ascii="Times New Roman" w:hAnsi="Times New Roman" w:cs="Times New Roman"/>
                <w:sz w:val="20"/>
              </w:rPr>
              <w:t>2014</w:t>
            </w:r>
          </w:p>
        </w:tc>
        <w:tc>
          <w:tcPr>
            <w:tcW w:w="2336" w:type="dxa"/>
            <w:shd w:val="clear" w:color="auto" w:fill="F2F2F2" w:themeFill="background1" w:themeFillShade="F2"/>
          </w:tcPr>
          <w:p w14:paraId="4BA5F9B2" w14:textId="77777777" w:rsidR="008E6C86" w:rsidRPr="00F2142D" w:rsidRDefault="008E6C86">
            <w:pPr>
              <w:pStyle w:val="Table"/>
              <w:rPr>
                <w:rFonts w:ascii="Times New Roman" w:hAnsi="Times New Roman" w:cs="Times New Roman"/>
                <w:b/>
                <w:sz w:val="20"/>
              </w:rPr>
            </w:pPr>
            <w:r w:rsidRPr="00F2142D">
              <w:rPr>
                <w:rFonts w:ascii="Times New Roman" w:hAnsi="Times New Roman" w:cs="Times New Roman"/>
                <w:b/>
                <w:sz w:val="20"/>
              </w:rPr>
              <w:t>Year(s) Renewed</w:t>
            </w:r>
          </w:p>
        </w:tc>
        <w:tc>
          <w:tcPr>
            <w:tcW w:w="2326" w:type="dxa"/>
          </w:tcPr>
          <w:p w14:paraId="3968F6DC" w14:textId="77777777" w:rsidR="008E6C86" w:rsidRPr="00F2142D" w:rsidRDefault="000A3773">
            <w:pPr>
              <w:pStyle w:val="Table"/>
              <w:rPr>
                <w:rFonts w:ascii="Times New Roman" w:hAnsi="Times New Roman" w:cs="Times New Roman"/>
                <w:sz w:val="20"/>
              </w:rPr>
            </w:pPr>
            <w:r w:rsidRPr="00F2142D">
              <w:rPr>
                <w:rFonts w:ascii="Times New Roman" w:hAnsi="Times New Roman" w:cs="Times New Roman"/>
                <w:sz w:val="20"/>
              </w:rPr>
              <w:t>2019</w:t>
            </w:r>
          </w:p>
        </w:tc>
      </w:tr>
      <w:tr w:rsidR="008E6C86" w:rsidRPr="00B43C7D" w14:paraId="3A6ADE44" w14:textId="77777777" w:rsidTr="00521AB7">
        <w:trPr>
          <w:cantSplit/>
          <w:tblHeader/>
          <w:jc w:val="center"/>
        </w:trPr>
        <w:tc>
          <w:tcPr>
            <w:tcW w:w="2337" w:type="dxa"/>
            <w:shd w:val="clear" w:color="auto" w:fill="F2F2F2" w:themeFill="background1" w:themeFillShade="F2"/>
          </w:tcPr>
          <w:p w14:paraId="60219CF0" w14:textId="77777777" w:rsidR="008E6C86" w:rsidRPr="00F2142D" w:rsidRDefault="008E6C86" w:rsidP="00FA7EE0">
            <w:pPr>
              <w:pStyle w:val="Table"/>
              <w:rPr>
                <w:rFonts w:ascii="Times New Roman" w:hAnsi="Times New Roman" w:cs="Times New Roman"/>
                <w:b/>
                <w:sz w:val="20"/>
              </w:rPr>
            </w:pPr>
            <w:r w:rsidRPr="00F2142D">
              <w:rPr>
                <w:rFonts w:ascii="Times New Roman" w:hAnsi="Times New Roman" w:cs="Times New Roman"/>
                <w:b/>
                <w:sz w:val="20"/>
              </w:rPr>
              <w:t>Maximum Enrollment</w:t>
            </w:r>
          </w:p>
        </w:tc>
        <w:tc>
          <w:tcPr>
            <w:tcW w:w="2351" w:type="dxa"/>
          </w:tcPr>
          <w:p w14:paraId="048E808D" w14:textId="77777777" w:rsidR="008E6C86" w:rsidRPr="00F2142D" w:rsidRDefault="008E6C86" w:rsidP="00FA7EE0">
            <w:pPr>
              <w:pStyle w:val="Table"/>
              <w:rPr>
                <w:rFonts w:ascii="Times New Roman" w:hAnsi="Times New Roman" w:cs="Times New Roman"/>
                <w:sz w:val="20"/>
              </w:rPr>
            </w:pPr>
            <w:r w:rsidRPr="00F2142D">
              <w:rPr>
                <w:rFonts w:ascii="Times New Roman" w:hAnsi="Times New Roman" w:cs="Times New Roman"/>
                <w:sz w:val="20"/>
              </w:rPr>
              <w:t>280</w:t>
            </w:r>
          </w:p>
        </w:tc>
        <w:tc>
          <w:tcPr>
            <w:tcW w:w="2336" w:type="dxa"/>
            <w:shd w:val="clear" w:color="auto" w:fill="F2F2F2" w:themeFill="background1" w:themeFillShade="F2"/>
          </w:tcPr>
          <w:p w14:paraId="69E66122" w14:textId="77777777" w:rsidR="008E6C86" w:rsidRPr="00F2142D" w:rsidRDefault="008E6C86">
            <w:pPr>
              <w:pStyle w:val="Table"/>
              <w:rPr>
                <w:rFonts w:ascii="Times New Roman" w:hAnsi="Times New Roman" w:cs="Times New Roman"/>
                <w:b/>
                <w:sz w:val="20"/>
              </w:rPr>
            </w:pPr>
            <w:r w:rsidRPr="00F2142D">
              <w:rPr>
                <w:rFonts w:ascii="Times New Roman" w:hAnsi="Times New Roman" w:cs="Times New Roman"/>
                <w:b/>
                <w:sz w:val="20"/>
              </w:rPr>
              <w:t>Current Enrollment</w:t>
            </w:r>
          </w:p>
        </w:tc>
        <w:tc>
          <w:tcPr>
            <w:tcW w:w="2326" w:type="dxa"/>
          </w:tcPr>
          <w:p w14:paraId="4629533B" w14:textId="3873B7F4" w:rsidR="008E6C86" w:rsidRPr="00F2142D" w:rsidRDefault="008E6C86">
            <w:pPr>
              <w:pStyle w:val="Table"/>
              <w:rPr>
                <w:rFonts w:ascii="Times New Roman" w:hAnsi="Times New Roman" w:cs="Times New Roman"/>
                <w:sz w:val="20"/>
              </w:rPr>
            </w:pPr>
            <w:r w:rsidRPr="00F2142D">
              <w:rPr>
                <w:rFonts w:ascii="Times New Roman" w:hAnsi="Times New Roman" w:cs="Times New Roman"/>
                <w:sz w:val="20"/>
              </w:rPr>
              <w:t>1</w:t>
            </w:r>
            <w:r w:rsidR="00290FD2">
              <w:rPr>
                <w:rFonts w:ascii="Times New Roman" w:hAnsi="Times New Roman" w:cs="Times New Roman"/>
                <w:sz w:val="20"/>
              </w:rPr>
              <w:t>49</w:t>
            </w:r>
            <w:r w:rsidRPr="00F2142D">
              <w:rPr>
                <w:rStyle w:val="FootnoteReference"/>
                <w:rFonts w:ascii="Times New Roman" w:hAnsi="Times New Roman" w:cs="Times New Roman"/>
                <w:sz w:val="20"/>
                <w:vertAlign w:val="superscript"/>
              </w:rPr>
              <w:footnoteReference w:id="1"/>
            </w:r>
          </w:p>
        </w:tc>
      </w:tr>
      <w:tr w:rsidR="008E6C86" w:rsidRPr="00B43C7D" w14:paraId="4EA27E53" w14:textId="77777777" w:rsidTr="00521AB7">
        <w:trPr>
          <w:cantSplit/>
          <w:tblHeader/>
          <w:jc w:val="center"/>
        </w:trPr>
        <w:tc>
          <w:tcPr>
            <w:tcW w:w="2337" w:type="dxa"/>
            <w:shd w:val="clear" w:color="auto" w:fill="F2F2F2" w:themeFill="background1" w:themeFillShade="F2"/>
          </w:tcPr>
          <w:p w14:paraId="30DDBCC2" w14:textId="77777777" w:rsidR="008E6C86" w:rsidRPr="00F2142D" w:rsidRDefault="008E6C86" w:rsidP="00FA7EE0">
            <w:pPr>
              <w:pStyle w:val="Table"/>
              <w:rPr>
                <w:rFonts w:ascii="Times New Roman" w:hAnsi="Times New Roman" w:cs="Times New Roman"/>
                <w:b/>
                <w:sz w:val="20"/>
              </w:rPr>
            </w:pPr>
            <w:r w:rsidRPr="00F2142D">
              <w:rPr>
                <w:rFonts w:ascii="Times New Roman" w:hAnsi="Times New Roman" w:cs="Times New Roman"/>
                <w:b/>
                <w:sz w:val="20"/>
              </w:rPr>
              <w:t>Chartered Grade Span</w:t>
            </w:r>
          </w:p>
        </w:tc>
        <w:tc>
          <w:tcPr>
            <w:tcW w:w="2351" w:type="dxa"/>
          </w:tcPr>
          <w:p w14:paraId="459F2116" w14:textId="77777777" w:rsidR="008E6C86" w:rsidRPr="00F2142D" w:rsidRDefault="008E6C86" w:rsidP="00FA7EE0">
            <w:pPr>
              <w:pStyle w:val="Table"/>
              <w:rPr>
                <w:rFonts w:ascii="Times New Roman" w:hAnsi="Times New Roman" w:cs="Times New Roman"/>
                <w:sz w:val="20"/>
              </w:rPr>
            </w:pPr>
            <w:r w:rsidRPr="00F2142D">
              <w:rPr>
                <w:rFonts w:ascii="Times New Roman" w:hAnsi="Times New Roman" w:cs="Times New Roman"/>
                <w:sz w:val="20"/>
              </w:rPr>
              <w:t>9-12</w:t>
            </w:r>
          </w:p>
        </w:tc>
        <w:tc>
          <w:tcPr>
            <w:tcW w:w="2336" w:type="dxa"/>
            <w:shd w:val="clear" w:color="auto" w:fill="F2F2F2" w:themeFill="background1" w:themeFillShade="F2"/>
          </w:tcPr>
          <w:p w14:paraId="04C53531" w14:textId="77777777" w:rsidR="008E6C86" w:rsidRPr="00F2142D" w:rsidRDefault="008E6C86">
            <w:pPr>
              <w:pStyle w:val="Table"/>
              <w:rPr>
                <w:rFonts w:ascii="Times New Roman" w:hAnsi="Times New Roman" w:cs="Times New Roman"/>
                <w:b/>
                <w:sz w:val="20"/>
              </w:rPr>
            </w:pPr>
            <w:r w:rsidRPr="00F2142D">
              <w:rPr>
                <w:rFonts w:ascii="Times New Roman" w:hAnsi="Times New Roman" w:cs="Times New Roman"/>
                <w:b/>
                <w:sz w:val="20"/>
              </w:rPr>
              <w:t>Current Grade Span</w:t>
            </w:r>
          </w:p>
        </w:tc>
        <w:tc>
          <w:tcPr>
            <w:tcW w:w="2326" w:type="dxa"/>
          </w:tcPr>
          <w:p w14:paraId="1C96575E" w14:textId="77777777" w:rsidR="008E6C86" w:rsidRPr="00F2142D" w:rsidRDefault="008E6C86">
            <w:pPr>
              <w:pStyle w:val="Table"/>
              <w:rPr>
                <w:rFonts w:ascii="Times New Roman" w:hAnsi="Times New Roman" w:cs="Times New Roman"/>
                <w:sz w:val="20"/>
              </w:rPr>
            </w:pPr>
            <w:r w:rsidRPr="00F2142D">
              <w:rPr>
                <w:rFonts w:ascii="Times New Roman" w:hAnsi="Times New Roman" w:cs="Times New Roman"/>
                <w:sz w:val="20"/>
              </w:rPr>
              <w:t>9-12</w:t>
            </w:r>
          </w:p>
        </w:tc>
      </w:tr>
      <w:tr w:rsidR="008E6C86" w:rsidRPr="00B43C7D" w14:paraId="715F21E8" w14:textId="77777777" w:rsidTr="00521AB7">
        <w:trPr>
          <w:cantSplit/>
          <w:tblHeader/>
          <w:jc w:val="center"/>
        </w:trPr>
        <w:tc>
          <w:tcPr>
            <w:tcW w:w="2337" w:type="dxa"/>
            <w:shd w:val="clear" w:color="auto" w:fill="F2F2F2" w:themeFill="background1" w:themeFillShade="F2"/>
          </w:tcPr>
          <w:p w14:paraId="4AD51370" w14:textId="77777777" w:rsidR="008E6C86" w:rsidRPr="00F2142D" w:rsidRDefault="008E6C86" w:rsidP="00FA7EE0">
            <w:pPr>
              <w:pStyle w:val="Table"/>
              <w:rPr>
                <w:rFonts w:ascii="Times New Roman" w:hAnsi="Times New Roman" w:cs="Times New Roman"/>
                <w:b/>
                <w:sz w:val="20"/>
              </w:rPr>
            </w:pPr>
            <w:r w:rsidRPr="00F2142D">
              <w:rPr>
                <w:rFonts w:ascii="Times New Roman" w:hAnsi="Times New Roman" w:cs="Times New Roman"/>
                <w:b/>
                <w:sz w:val="20"/>
              </w:rPr>
              <w:t>Students on Waitlist</w:t>
            </w:r>
          </w:p>
        </w:tc>
        <w:tc>
          <w:tcPr>
            <w:tcW w:w="2351" w:type="dxa"/>
          </w:tcPr>
          <w:p w14:paraId="6B578EFE" w14:textId="77777777" w:rsidR="008E6C86" w:rsidRPr="00F2142D" w:rsidRDefault="008E6C86" w:rsidP="00FA7EE0">
            <w:pPr>
              <w:pStyle w:val="Table"/>
              <w:rPr>
                <w:rFonts w:ascii="Times New Roman" w:hAnsi="Times New Roman" w:cs="Times New Roman"/>
                <w:sz w:val="20"/>
              </w:rPr>
            </w:pPr>
            <w:r w:rsidRPr="00F2142D">
              <w:rPr>
                <w:rFonts w:ascii="Times New Roman" w:hAnsi="Times New Roman" w:cs="Times New Roman"/>
                <w:sz w:val="20"/>
              </w:rPr>
              <w:t>0</w:t>
            </w:r>
            <w:r w:rsidRPr="00F2142D">
              <w:rPr>
                <w:rStyle w:val="FootnoteReference"/>
                <w:rFonts w:ascii="Times New Roman" w:hAnsi="Times New Roman" w:cs="Times New Roman"/>
                <w:sz w:val="20"/>
                <w:vertAlign w:val="superscript"/>
              </w:rPr>
              <w:footnoteReference w:id="2"/>
            </w:r>
          </w:p>
        </w:tc>
        <w:tc>
          <w:tcPr>
            <w:tcW w:w="2336" w:type="dxa"/>
            <w:shd w:val="clear" w:color="auto" w:fill="F2F2F2" w:themeFill="background1" w:themeFillShade="F2"/>
          </w:tcPr>
          <w:p w14:paraId="1915A847" w14:textId="77777777" w:rsidR="008E6C86" w:rsidRPr="00F2142D" w:rsidRDefault="008E6C86">
            <w:pPr>
              <w:pStyle w:val="Table"/>
              <w:rPr>
                <w:rFonts w:ascii="Times New Roman" w:hAnsi="Times New Roman" w:cs="Times New Roman"/>
                <w:b/>
                <w:sz w:val="20"/>
              </w:rPr>
            </w:pPr>
            <w:r w:rsidRPr="00F2142D">
              <w:rPr>
                <w:rFonts w:ascii="Times New Roman" w:hAnsi="Times New Roman" w:cs="Times New Roman"/>
                <w:b/>
                <w:sz w:val="20"/>
              </w:rPr>
              <w:t>Current Age of School</w:t>
            </w:r>
          </w:p>
        </w:tc>
        <w:tc>
          <w:tcPr>
            <w:tcW w:w="2326" w:type="dxa"/>
          </w:tcPr>
          <w:p w14:paraId="6EE564F6" w14:textId="77777777" w:rsidR="008E6C86" w:rsidRPr="00F2142D" w:rsidRDefault="008E6C86">
            <w:pPr>
              <w:pStyle w:val="Table"/>
              <w:rPr>
                <w:rFonts w:ascii="Times New Roman" w:hAnsi="Times New Roman" w:cs="Times New Roman"/>
                <w:sz w:val="20"/>
              </w:rPr>
            </w:pPr>
            <w:r w:rsidRPr="00F2142D">
              <w:rPr>
                <w:rFonts w:ascii="Times New Roman" w:hAnsi="Times New Roman" w:cs="Times New Roman"/>
                <w:sz w:val="20"/>
              </w:rPr>
              <w:t>6 years</w:t>
            </w:r>
          </w:p>
        </w:tc>
      </w:tr>
      <w:tr w:rsidR="008E6C86" w:rsidRPr="00B43C7D" w14:paraId="4A5B7CBA" w14:textId="77777777" w:rsidTr="00521AB7">
        <w:trPr>
          <w:cantSplit/>
          <w:tblHeader/>
          <w:jc w:val="center"/>
        </w:trPr>
        <w:tc>
          <w:tcPr>
            <w:tcW w:w="9350" w:type="dxa"/>
            <w:gridSpan w:val="4"/>
            <w:shd w:val="clear" w:color="auto" w:fill="F2F2F2" w:themeFill="background1" w:themeFillShade="F2"/>
          </w:tcPr>
          <w:p w14:paraId="69A4BAE3" w14:textId="77777777" w:rsidR="008E6C86" w:rsidRPr="00F2142D" w:rsidRDefault="008E6C86" w:rsidP="00FA7EE0">
            <w:pPr>
              <w:pStyle w:val="Table"/>
              <w:rPr>
                <w:rFonts w:ascii="Times New Roman" w:hAnsi="Times New Roman" w:cs="Times New Roman"/>
                <w:b/>
                <w:szCs w:val="24"/>
              </w:rPr>
            </w:pPr>
            <w:r w:rsidRPr="00F2142D">
              <w:rPr>
                <w:rFonts w:ascii="Times New Roman" w:hAnsi="Times New Roman" w:cs="Times New Roman"/>
                <w:b/>
                <w:szCs w:val="24"/>
              </w:rPr>
              <w:t xml:space="preserve">Mission Statement: </w:t>
            </w:r>
          </w:p>
          <w:p w14:paraId="6FA28F2C" w14:textId="77777777" w:rsidR="008E6C86" w:rsidRPr="00F2142D" w:rsidRDefault="008E6C86" w:rsidP="00FA7EE0">
            <w:pPr>
              <w:pStyle w:val="Table"/>
              <w:rPr>
                <w:rFonts w:ascii="Times New Roman" w:hAnsi="Times New Roman" w:cs="Times New Roman"/>
                <w:szCs w:val="24"/>
              </w:rPr>
            </w:pPr>
            <w:r w:rsidRPr="00F2142D">
              <w:rPr>
                <w:rFonts w:ascii="Times New Roman" w:hAnsi="Times New Roman" w:cs="Times New Roman"/>
              </w:rPr>
              <w:t>City on a Hill New Bedford graduates responsible, resourceful, and respectful democratic citizens prepared for college and to advance community, culture, and commerce, and to compete in the 21st century. We do so by emphasizing academic achievement, citizenship, teacher leadership, and public accountability.</w:t>
            </w:r>
          </w:p>
        </w:tc>
      </w:tr>
    </w:tbl>
    <w:p w14:paraId="73373067" w14:textId="2167164E" w:rsidR="008E6C86" w:rsidRPr="00290FD2" w:rsidRDefault="008A7249" w:rsidP="00FA7EE0">
      <w:pPr>
        <w:widowControl/>
        <w:autoSpaceDE w:val="0"/>
        <w:autoSpaceDN w:val="0"/>
        <w:adjustRightInd w:val="0"/>
        <w:rPr>
          <w:b/>
          <w:u w:val="single"/>
        </w:rPr>
      </w:pPr>
      <w:r w:rsidRPr="00290FD2">
        <w:rPr>
          <w:b/>
          <w:u w:val="single"/>
        </w:rPr>
        <w:t xml:space="preserve">History of </w:t>
      </w:r>
      <w:proofErr w:type="spellStart"/>
      <w:r w:rsidR="00314D74" w:rsidRPr="00290FD2">
        <w:rPr>
          <w:b/>
          <w:u w:val="single"/>
        </w:rPr>
        <w:t>CoaH</w:t>
      </w:r>
      <w:proofErr w:type="spellEnd"/>
      <w:r w:rsidR="000A576B">
        <w:rPr>
          <w:b/>
          <w:u w:val="single"/>
        </w:rPr>
        <w:t xml:space="preserve"> </w:t>
      </w:r>
      <w:r w:rsidR="00314D74" w:rsidRPr="00290FD2">
        <w:rPr>
          <w:b/>
          <w:u w:val="single"/>
        </w:rPr>
        <w:t>NB</w:t>
      </w:r>
    </w:p>
    <w:p w14:paraId="2748D030" w14:textId="77777777" w:rsidR="008E6C86" w:rsidRPr="00C14757" w:rsidRDefault="008E6C86" w:rsidP="00FA7EE0">
      <w:pPr>
        <w:widowControl/>
        <w:autoSpaceDE w:val="0"/>
        <w:autoSpaceDN w:val="0"/>
        <w:adjustRightInd w:val="0"/>
        <w:rPr>
          <w:b/>
        </w:rPr>
      </w:pPr>
    </w:p>
    <w:p w14:paraId="2F678327" w14:textId="5F3C0DF3" w:rsidR="008E6C86" w:rsidRPr="00C14757" w:rsidRDefault="00521AB7" w:rsidP="00290FD2">
      <w:pPr>
        <w:widowControl/>
        <w:rPr>
          <w:szCs w:val="24"/>
        </w:rPr>
      </w:pPr>
      <w:r w:rsidRPr="00521AB7">
        <w:rPr>
          <w:szCs w:val="24"/>
        </w:rPr>
        <w:lastRenderedPageBreak/>
        <w:t xml:space="preserve">City on a Hill Charter Public School New Bedford </w:t>
      </w:r>
      <w:r w:rsidR="008E6C86" w:rsidRPr="00C14757">
        <w:rPr>
          <w:szCs w:val="24"/>
        </w:rPr>
        <w:t>is part of a three-school network of charter schools</w:t>
      </w:r>
      <w:r w:rsidR="008A7249">
        <w:rPr>
          <w:szCs w:val="24"/>
        </w:rPr>
        <w:t>,</w:t>
      </w:r>
      <w:r w:rsidR="00DE78E1">
        <w:rPr>
          <w:szCs w:val="24"/>
        </w:rPr>
        <w:t xml:space="preserve"> with </w:t>
      </w:r>
      <w:r w:rsidR="00E656BE">
        <w:rPr>
          <w:szCs w:val="24"/>
        </w:rPr>
        <w:t>each</w:t>
      </w:r>
      <w:r w:rsidR="00B85BF3">
        <w:rPr>
          <w:szCs w:val="24"/>
        </w:rPr>
        <w:t xml:space="preserve"> school</w:t>
      </w:r>
      <w:r w:rsidR="00E656BE">
        <w:rPr>
          <w:szCs w:val="24"/>
        </w:rPr>
        <w:t xml:space="preserve"> serving grades 9-12</w:t>
      </w:r>
      <w:r w:rsidR="008A7249">
        <w:rPr>
          <w:szCs w:val="24"/>
        </w:rPr>
        <w:t>,</w:t>
      </w:r>
      <w:r w:rsidR="00E656BE">
        <w:rPr>
          <w:szCs w:val="24"/>
        </w:rPr>
        <w:t xml:space="preserve"> </w:t>
      </w:r>
      <w:r w:rsidR="000A3773" w:rsidRPr="00C14757">
        <w:rPr>
          <w:szCs w:val="24"/>
        </w:rPr>
        <w:t xml:space="preserve">overseen by </w:t>
      </w:r>
      <w:r w:rsidR="008A7249">
        <w:rPr>
          <w:szCs w:val="24"/>
        </w:rPr>
        <w:t>a single</w:t>
      </w:r>
      <w:r w:rsidR="008A7249" w:rsidRPr="00C14757">
        <w:rPr>
          <w:szCs w:val="24"/>
        </w:rPr>
        <w:t xml:space="preserve"> </w:t>
      </w:r>
      <w:r w:rsidR="000A3773" w:rsidRPr="00C14757">
        <w:rPr>
          <w:szCs w:val="24"/>
        </w:rPr>
        <w:t>board of trustees</w:t>
      </w:r>
      <w:r w:rsidR="008E6C86" w:rsidRPr="00C14757">
        <w:rPr>
          <w:szCs w:val="24"/>
        </w:rPr>
        <w:t>.</w:t>
      </w:r>
      <w:r w:rsidR="00211370" w:rsidRPr="00211370">
        <w:rPr>
          <w:rStyle w:val="FootnoteReference"/>
          <w:szCs w:val="24"/>
          <w:vertAlign w:val="superscript"/>
        </w:rPr>
        <w:footnoteReference w:id="3"/>
      </w:r>
      <w:r w:rsidR="008E6C86" w:rsidRPr="00C14757">
        <w:rPr>
          <w:szCs w:val="24"/>
        </w:rPr>
        <w:t xml:space="preserve"> The original City on a Hill Charter Public School, now known as </w:t>
      </w:r>
      <w:bookmarkStart w:id="6" w:name="_Hlk26348409"/>
      <w:r w:rsidR="008E6C86" w:rsidRPr="00C14757">
        <w:rPr>
          <w:szCs w:val="24"/>
        </w:rPr>
        <w:t xml:space="preserve">City on a Hill </w:t>
      </w:r>
      <w:r w:rsidR="000A3773" w:rsidRPr="00C14757">
        <w:rPr>
          <w:szCs w:val="24"/>
        </w:rPr>
        <w:t xml:space="preserve">Charter Public School </w:t>
      </w:r>
      <w:r w:rsidR="008E6C86" w:rsidRPr="00C14757">
        <w:rPr>
          <w:szCs w:val="24"/>
        </w:rPr>
        <w:t xml:space="preserve">Circuit Street </w:t>
      </w:r>
      <w:bookmarkEnd w:id="6"/>
      <w:r w:rsidR="008E6C86" w:rsidRPr="00C14757">
        <w:rPr>
          <w:szCs w:val="24"/>
        </w:rPr>
        <w:t>(</w:t>
      </w:r>
      <w:proofErr w:type="spellStart"/>
      <w:r w:rsidR="008E6C86" w:rsidRPr="00C14757">
        <w:rPr>
          <w:szCs w:val="24"/>
        </w:rPr>
        <w:t>CoaH</w:t>
      </w:r>
      <w:proofErr w:type="spellEnd"/>
      <w:r w:rsidR="008E6C86" w:rsidRPr="00C14757">
        <w:rPr>
          <w:szCs w:val="24"/>
        </w:rPr>
        <w:t xml:space="preserve"> CS), opened in 1995. In 2012, </w:t>
      </w:r>
      <w:r w:rsidR="00333C1C">
        <w:rPr>
          <w:szCs w:val="24"/>
        </w:rPr>
        <w:t>the</w:t>
      </w:r>
      <w:r w:rsidR="008E6C86" w:rsidRPr="00C14757">
        <w:rPr>
          <w:szCs w:val="24"/>
        </w:rPr>
        <w:t xml:space="preserve"> board of trustees applied to open two additional charter schools, one in Boston and one in New Bedford. The Board granted the two charters</w:t>
      </w:r>
      <w:r w:rsidR="009F4A4A">
        <w:rPr>
          <w:szCs w:val="24"/>
        </w:rPr>
        <w:t>.</w:t>
      </w:r>
      <w:r w:rsidR="008E6C86" w:rsidRPr="00C14757">
        <w:rPr>
          <w:szCs w:val="24"/>
        </w:rPr>
        <w:t xml:space="preserve"> </w:t>
      </w:r>
      <w:r w:rsidR="009F4A4A">
        <w:rPr>
          <w:szCs w:val="24"/>
        </w:rPr>
        <w:t xml:space="preserve">The first new school, </w:t>
      </w:r>
      <w:r w:rsidR="008E6C86" w:rsidRPr="00C14757">
        <w:rPr>
          <w:szCs w:val="24"/>
        </w:rPr>
        <w:t xml:space="preserve">City on a Hill </w:t>
      </w:r>
      <w:r w:rsidR="000A3773" w:rsidRPr="00C14757">
        <w:rPr>
          <w:szCs w:val="24"/>
        </w:rPr>
        <w:t xml:space="preserve">Charter Public School </w:t>
      </w:r>
      <w:r w:rsidR="008E6C86" w:rsidRPr="00C14757">
        <w:rPr>
          <w:szCs w:val="24"/>
        </w:rPr>
        <w:t xml:space="preserve">Dudley Square </w:t>
      </w:r>
      <w:r w:rsidR="000A3773" w:rsidRPr="00C14757">
        <w:rPr>
          <w:szCs w:val="24"/>
        </w:rPr>
        <w:t>(</w:t>
      </w:r>
      <w:proofErr w:type="spellStart"/>
      <w:r w:rsidR="000A3773" w:rsidRPr="00C14757">
        <w:rPr>
          <w:szCs w:val="24"/>
        </w:rPr>
        <w:t>CoaH</w:t>
      </w:r>
      <w:proofErr w:type="spellEnd"/>
      <w:r w:rsidR="000A3773" w:rsidRPr="00C14757">
        <w:rPr>
          <w:szCs w:val="24"/>
        </w:rPr>
        <w:t xml:space="preserve"> DS) </w:t>
      </w:r>
      <w:r w:rsidR="008E6C86" w:rsidRPr="00C14757">
        <w:rPr>
          <w:szCs w:val="24"/>
        </w:rPr>
        <w:t>opened in Boston in 2013</w:t>
      </w:r>
      <w:r w:rsidR="00456C5F">
        <w:rPr>
          <w:szCs w:val="24"/>
        </w:rPr>
        <w:t xml:space="preserve">. </w:t>
      </w:r>
      <w:r w:rsidR="009F4A4A">
        <w:rPr>
          <w:szCs w:val="24"/>
        </w:rPr>
        <w:t xml:space="preserve">The second new school, </w:t>
      </w:r>
      <w:proofErr w:type="spellStart"/>
      <w:r w:rsidR="000A3773" w:rsidRPr="00C14757">
        <w:rPr>
          <w:szCs w:val="24"/>
        </w:rPr>
        <w:t>CoaH</w:t>
      </w:r>
      <w:proofErr w:type="spellEnd"/>
      <w:r w:rsidR="000A3773" w:rsidRPr="00C14757">
        <w:rPr>
          <w:szCs w:val="24"/>
        </w:rPr>
        <w:t xml:space="preserve"> NB</w:t>
      </w:r>
      <w:r w:rsidR="00DE78E1">
        <w:rPr>
          <w:szCs w:val="24"/>
        </w:rPr>
        <w:t>,</w:t>
      </w:r>
      <w:r w:rsidR="000A3773" w:rsidRPr="00C14757">
        <w:rPr>
          <w:szCs w:val="24"/>
        </w:rPr>
        <w:t xml:space="preserve"> </w:t>
      </w:r>
      <w:r w:rsidR="00333C1C">
        <w:rPr>
          <w:szCs w:val="24"/>
        </w:rPr>
        <w:t xml:space="preserve">opened </w:t>
      </w:r>
      <w:r w:rsidR="008E6C86" w:rsidRPr="00C14757">
        <w:rPr>
          <w:szCs w:val="24"/>
        </w:rPr>
        <w:t>in 2014, serving 88 students in grade 9</w:t>
      </w:r>
      <w:r w:rsidR="00456C5F">
        <w:rPr>
          <w:szCs w:val="24"/>
        </w:rPr>
        <w:t xml:space="preserve"> in its first year</w:t>
      </w:r>
      <w:r w:rsidR="008E6C86" w:rsidRPr="00C14757">
        <w:rPr>
          <w:szCs w:val="24"/>
        </w:rPr>
        <w:t xml:space="preserve">. </w:t>
      </w:r>
      <w:r w:rsidR="00422DF6" w:rsidRPr="00422DF6">
        <w:rPr>
          <w:szCs w:val="24"/>
        </w:rPr>
        <w:t xml:space="preserve">City on a Hill Charter Public School New Bedford </w:t>
      </w:r>
      <w:r w:rsidR="008E6C86" w:rsidRPr="00C14757">
        <w:rPr>
          <w:szCs w:val="24"/>
        </w:rPr>
        <w:t xml:space="preserve">expanded one grade per year and served </w:t>
      </w:r>
      <w:r w:rsidR="00456C5F">
        <w:rPr>
          <w:szCs w:val="24"/>
        </w:rPr>
        <w:t>the full grade span of</w:t>
      </w:r>
      <w:r w:rsidR="00456C5F" w:rsidRPr="00C14757">
        <w:rPr>
          <w:szCs w:val="24"/>
        </w:rPr>
        <w:t xml:space="preserve"> </w:t>
      </w:r>
      <w:r w:rsidR="008E6C86" w:rsidRPr="00C14757">
        <w:rPr>
          <w:szCs w:val="24"/>
        </w:rPr>
        <w:t xml:space="preserve">9-12 </w:t>
      </w:r>
      <w:r w:rsidR="00456C5F">
        <w:rPr>
          <w:szCs w:val="24"/>
        </w:rPr>
        <w:t>beginning in</w:t>
      </w:r>
      <w:r w:rsidR="00456C5F" w:rsidRPr="00C14757">
        <w:rPr>
          <w:szCs w:val="24"/>
        </w:rPr>
        <w:t xml:space="preserve"> </w:t>
      </w:r>
      <w:r w:rsidR="008E6C86" w:rsidRPr="00C14757">
        <w:rPr>
          <w:szCs w:val="24"/>
        </w:rPr>
        <w:t>2017-</w:t>
      </w:r>
      <w:r>
        <w:rPr>
          <w:szCs w:val="24"/>
        </w:rPr>
        <w:t>20</w:t>
      </w:r>
      <w:r w:rsidR="008E6C86" w:rsidRPr="00C14757">
        <w:rPr>
          <w:szCs w:val="24"/>
        </w:rPr>
        <w:t>18.</w:t>
      </w:r>
    </w:p>
    <w:p w14:paraId="311F2E1C" w14:textId="77777777" w:rsidR="000A3773" w:rsidRPr="00C14757" w:rsidRDefault="000A3773" w:rsidP="00290FD2">
      <w:pPr>
        <w:widowControl/>
        <w:rPr>
          <w:szCs w:val="24"/>
        </w:rPr>
      </w:pPr>
    </w:p>
    <w:p w14:paraId="1438B1D4" w14:textId="7342C628" w:rsidR="00C14757" w:rsidRDefault="00C14757" w:rsidP="00290FD2">
      <w:pPr>
        <w:widowControl/>
        <w:rPr>
          <w:szCs w:val="24"/>
        </w:rPr>
      </w:pPr>
      <w:r>
        <w:rPr>
          <w:szCs w:val="22"/>
        </w:rPr>
        <w:t xml:space="preserve">When </w:t>
      </w:r>
      <w:r w:rsidR="006927A3">
        <w:rPr>
          <w:szCs w:val="22"/>
        </w:rPr>
        <w:t>the</w:t>
      </w:r>
      <w:r>
        <w:rPr>
          <w:szCs w:val="22"/>
        </w:rPr>
        <w:t xml:space="preserve"> board of trustees </w:t>
      </w:r>
      <w:r w:rsidR="007351D4">
        <w:rPr>
          <w:szCs w:val="22"/>
        </w:rPr>
        <w:t>received</w:t>
      </w:r>
      <w:r>
        <w:rPr>
          <w:szCs w:val="22"/>
        </w:rPr>
        <w:t xml:space="preserve"> two additional charters, it established a network office to </w:t>
      </w:r>
      <w:r>
        <w:rPr>
          <w:szCs w:val="24"/>
        </w:rPr>
        <w:t>provide services to all three schools</w:t>
      </w:r>
      <w:r w:rsidR="007351D4">
        <w:rPr>
          <w:szCs w:val="24"/>
        </w:rPr>
        <w:t>.</w:t>
      </w:r>
      <w:r>
        <w:rPr>
          <w:rStyle w:val="FootnoteReference"/>
          <w:szCs w:val="24"/>
          <w:vertAlign w:val="superscript"/>
        </w:rPr>
        <w:footnoteReference w:id="4"/>
      </w:r>
      <w:r>
        <w:rPr>
          <w:szCs w:val="22"/>
        </w:rPr>
        <w:t xml:space="preserve"> </w:t>
      </w:r>
      <w:r w:rsidR="00422DF6" w:rsidRPr="00422DF6">
        <w:rPr>
          <w:szCs w:val="24"/>
        </w:rPr>
        <w:t xml:space="preserve">City on a Hill Charter Public School New Bedford </w:t>
      </w:r>
      <w:r w:rsidRPr="00C14757">
        <w:rPr>
          <w:szCs w:val="24"/>
        </w:rPr>
        <w:t xml:space="preserve">is currently managed by a chief executive officer, who was hired in May 2018 and serves as the </w:t>
      </w:r>
      <w:r w:rsidR="00290FD2">
        <w:rPr>
          <w:szCs w:val="24"/>
        </w:rPr>
        <w:t xml:space="preserve">administrative </w:t>
      </w:r>
      <w:r w:rsidRPr="00C14757">
        <w:rPr>
          <w:szCs w:val="24"/>
        </w:rPr>
        <w:t xml:space="preserve">leader across the three schools. </w:t>
      </w:r>
      <w:r w:rsidR="00C55453">
        <w:rPr>
          <w:szCs w:val="24"/>
        </w:rPr>
        <w:t xml:space="preserve">Since 2014, four individuals have served as leader of the </w:t>
      </w:r>
      <w:proofErr w:type="spellStart"/>
      <w:r w:rsidR="00C55453">
        <w:rPr>
          <w:szCs w:val="24"/>
        </w:rPr>
        <w:t>CoaH</w:t>
      </w:r>
      <w:proofErr w:type="spellEnd"/>
      <w:r w:rsidR="00C55453">
        <w:rPr>
          <w:szCs w:val="24"/>
        </w:rPr>
        <w:t xml:space="preserve"> network of charter schools. </w:t>
      </w:r>
      <w:r w:rsidR="00DC058C">
        <w:rPr>
          <w:szCs w:val="24"/>
        </w:rPr>
        <w:t>Additionally, d</w:t>
      </w:r>
      <w:r>
        <w:rPr>
          <w:szCs w:val="24"/>
        </w:rPr>
        <w:t xml:space="preserve">uring the 2017-2018 school year, teachers and non-instructional staff across </w:t>
      </w:r>
      <w:r w:rsidR="00DC058C">
        <w:rPr>
          <w:szCs w:val="24"/>
        </w:rPr>
        <w:t xml:space="preserve">all three schools </w:t>
      </w:r>
      <w:r>
        <w:rPr>
          <w:szCs w:val="24"/>
        </w:rPr>
        <w:t xml:space="preserve">engaged in discussions with, </w:t>
      </w:r>
      <w:r w:rsidR="00DC058C">
        <w:rPr>
          <w:szCs w:val="24"/>
        </w:rPr>
        <w:t xml:space="preserve">and </w:t>
      </w:r>
      <w:r>
        <w:rPr>
          <w:szCs w:val="24"/>
        </w:rPr>
        <w:t>eventually vot</w:t>
      </w:r>
      <w:r w:rsidR="00DC058C">
        <w:rPr>
          <w:szCs w:val="24"/>
        </w:rPr>
        <w:t>ed</w:t>
      </w:r>
      <w:r>
        <w:rPr>
          <w:szCs w:val="24"/>
        </w:rPr>
        <w:t xml:space="preserve"> to join</w:t>
      </w:r>
      <w:r w:rsidR="00DC058C">
        <w:rPr>
          <w:szCs w:val="24"/>
        </w:rPr>
        <w:t xml:space="preserve">, </w:t>
      </w:r>
      <w:r w:rsidR="00DC058C" w:rsidRPr="00DC058C">
        <w:rPr>
          <w:szCs w:val="24"/>
        </w:rPr>
        <w:t>the Boston Teachers Union (BTU)</w:t>
      </w:r>
      <w:r>
        <w:rPr>
          <w:szCs w:val="24"/>
        </w:rPr>
        <w:t xml:space="preserve">. Negotiations between the board of trustees and the union are ongoing; no contracts have been signed yet.  </w:t>
      </w:r>
    </w:p>
    <w:p w14:paraId="5E0ADAB2" w14:textId="77777777" w:rsidR="002F06B6" w:rsidRPr="00C14757" w:rsidRDefault="002F06B6" w:rsidP="00290FD2">
      <w:pPr>
        <w:widowControl/>
        <w:rPr>
          <w:szCs w:val="24"/>
        </w:rPr>
      </w:pPr>
    </w:p>
    <w:p w14:paraId="6174BFD8" w14:textId="59FC3E03" w:rsidR="008E6C86" w:rsidRPr="00C14757" w:rsidRDefault="00883D50" w:rsidP="00290FD2">
      <w:pPr>
        <w:widowControl/>
        <w:rPr>
          <w:szCs w:val="24"/>
        </w:rPr>
      </w:pPr>
      <w:r>
        <w:rPr>
          <w:szCs w:val="24"/>
        </w:rPr>
        <w:t xml:space="preserve">In January 2019, the Board voted to </w:t>
      </w:r>
      <w:hyperlink r:id="rId14" w:history="1">
        <w:r w:rsidRPr="00883D50">
          <w:rPr>
            <w:rStyle w:val="Hyperlink"/>
            <w:szCs w:val="24"/>
          </w:rPr>
          <w:t xml:space="preserve">renew </w:t>
        </w:r>
        <w:proofErr w:type="spellStart"/>
        <w:r w:rsidRPr="00883D50">
          <w:rPr>
            <w:rStyle w:val="Hyperlink"/>
            <w:szCs w:val="24"/>
          </w:rPr>
          <w:t>CoaH</w:t>
        </w:r>
        <w:proofErr w:type="spellEnd"/>
        <w:r w:rsidRPr="00883D50">
          <w:rPr>
            <w:rStyle w:val="Hyperlink"/>
            <w:szCs w:val="24"/>
          </w:rPr>
          <w:t xml:space="preserve"> NB’s charter </w:t>
        </w:r>
        <w:r w:rsidR="008E6C86" w:rsidRPr="00883D50">
          <w:rPr>
            <w:rStyle w:val="Hyperlink"/>
            <w:szCs w:val="24"/>
          </w:rPr>
          <w:t>with probationary conditions</w:t>
        </w:r>
      </w:hyperlink>
      <w:r w:rsidR="008E6C86" w:rsidRPr="00C14757">
        <w:rPr>
          <w:szCs w:val="24"/>
        </w:rPr>
        <w:t xml:space="preserve">. </w:t>
      </w:r>
      <w:r w:rsidR="00C14757">
        <w:rPr>
          <w:szCs w:val="24"/>
        </w:rPr>
        <w:t>The school’s summary of review, presented to the Board in January 2019, outlined</w:t>
      </w:r>
      <w:r w:rsidR="00C55453">
        <w:rPr>
          <w:szCs w:val="24"/>
        </w:rPr>
        <w:t xml:space="preserve"> </w:t>
      </w:r>
      <w:proofErr w:type="gramStart"/>
      <w:r w:rsidR="00C55453">
        <w:rPr>
          <w:szCs w:val="24"/>
        </w:rPr>
        <w:t>a number of</w:t>
      </w:r>
      <w:proofErr w:type="gramEnd"/>
      <w:r w:rsidR="00C55453">
        <w:rPr>
          <w:szCs w:val="24"/>
        </w:rPr>
        <w:t xml:space="preserve"> concerns about the school’s lack of faithfulness to its mission and charter</w:t>
      </w:r>
      <w:r w:rsidR="002273DD">
        <w:rPr>
          <w:szCs w:val="24"/>
        </w:rPr>
        <w:t>,</w:t>
      </w:r>
      <w:r w:rsidR="00C55453">
        <w:rPr>
          <w:szCs w:val="24"/>
        </w:rPr>
        <w:t xml:space="preserve"> poor academic outcomes</w:t>
      </w:r>
      <w:r w:rsidR="002273DD">
        <w:rPr>
          <w:szCs w:val="24"/>
        </w:rPr>
        <w:t>,</w:t>
      </w:r>
      <w:r w:rsidR="00C55453">
        <w:rPr>
          <w:szCs w:val="24"/>
        </w:rPr>
        <w:t xml:space="preserve"> a lack of high</w:t>
      </w:r>
      <w:r w:rsidR="00DE78E1">
        <w:rPr>
          <w:szCs w:val="24"/>
        </w:rPr>
        <w:t>-</w:t>
      </w:r>
      <w:r w:rsidR="00C55453">
        <w:rPr>
          <w:szCs w:val="24"/>
        </w:rPr>
        <w:t>quality instruction</w:t>
      </w:r>
      <w:r w:rsidR="002273DD">
        <w:rPr>
          <w:szCs w:val="24"/>
        </w:rPr>
        <w:t>,</w:t>
      </w:r>
      <w:r w:rsidR="00C55453">
        <w:rPr>
          <w:szCs w:val="24"/>
        </w:rPr>
        <w:t xml:space="preserve"> </w:t>
      </w:r>
      <w:r w:rsidR="002273DD">
        <w:rPr>
          <w:szCs w:val="24"/>
        </w:rPr>
        <w:t>and</w:t>
      </w:r>
      <w:r w:rsidR="00C55453">
        <w:rPr>
          <w:szCs w:val="24"/>
        </w:rPr>
        <w:t xml:space="preserve"> high rates of </w:t>
      </w:r>
      <w:r w:rsidR="002273DD">
        <w:rPr>
          <w:szCs w:val="24"/>
        </w:rPr>
        <w:t xml:space="preserve">student </w:t>
      </w:r>
      <w:r w:rsidR="00C55453">
        <w:rPr>
          <w:szCs w:val="24"/>
        </w:rPr>
        <w:t>attrition and suspension.</w:t>
      </w:r>
      <w:r w:rsidR="00C14757">
        <w:rPr>
          <w:szCs w:val="24"/>
        </w:rPr>
        <w:t xml:space="preserve"> </w:t>
      </w:r>
      <w:r w:rsidR="00C55453">
        <w:rPr>
          <w:szCs w:val="24"/>
        </w:rPr>
        <w:t>In January 2019, I</w:t>
      </w:r>
      <w:r w:rsidR="008E6C86" w:rsidRPr="00C14757">
        <w:rPr>
          <w:szCs w:val="24"/>
        </w:rPr>
        <w:t xml:space="preserve"> recommended and the Board voted to place the school on probation and direct it to meet a number of conditions related to an evaluation of its academic programming, the creation of an action plan to improve academic outcomes, and a requirement to improve academic outcomes for students. </w:t>
      </w:r>
    </w:p>
    <w:p w14:paraId="56F0B1DC" w14:textId="77777777" w:rsidR="002F06B6" w:rsidRPr="00C14757" w:rsidRDefault="002F06B6" w:rsidP="00290FD2">
      <w:pPr>
        <w:widowControl/>
        <w:rPr>
          <w:b/>
          <w:szCs w:val="24"/>
        </w:rPr>
      </w:pPr>
    </w:p>
    <w:p w14:paraId="6C85EE0B" w14:textId="77777777" w:rsidR="00FA7EE0" w:rsidRDefault="00FA7EE0">
      <w:pPr>
        <w:widowControl/>
        <w:rPr>
          <w:b/>
          <w:szCs w:val="24"/>
          <w:u w:val="single"/>
        </w:rPr>
      </w:pPr>
      <w:r>
        <w:rPr>
          <w:b/>
          <w:szCs w:val="24"/>
          <w:u w:val="single"/>
        </w:rPr>
        <w:br w:type="page"/>
      </w:r>
    </w:p>
    <w:p w14:paraId="6AE43071" w14:textId="473C37F2" w:rsidR="002F06B6" w:rsidRPr="00290FD2" w:rsidRDefault="00883D50" w:rsidP="00290FD2">
      <w:pPr>
        <w:widowControl/>
        <w:rPr>
          <w:b/>
          <w:szCs w:val="24"/>
          <w:u w:val="single"/>
        </w:rPr>
      </w:pPr>
      <w:r w:rsidRPr="00290FD2">
        <w:rPr>
          <w:b/>
          <w:szCs w:val="24"/>
          <w:u w:val="single"/>
        </w:rPr>
        <w:lastRenderedPageBreak/>
        <w:t xml:space="preserve">Update on </w:t>
      </w:r>
      <w:r w:rsidR="002273DD" w:rsidRPr="00290FD2">
        <w:rPr>
          <w:b/>
          <w:szCs w:val="24"/>
          <w:u w:val="single"/>
        </w:rPr>
        <w:t>S</w:t>
      </w:r>
      <w:r w:rsidRPr="00290FD2">
        <w:rPr>
          <w:b/>
          <w:szCs w:val="24"/>
          <w:u w:val="single"/>
        </w:rPr>
        <w:t xml:space="preserve">olvency </w:t>
      </w:r>
      <w:r w:rsidR="00FC38EE">
        <w:rPr>
          <w:b/>
          <w:szCs w:val="24"/>
          <w:u w:val="single"/>
        </w:rPr>
        <w:t xml:space="preserve">of </w:t>
      </w:r>
      <w:proofErr w:type="spellStart"/>
      <w:r w:rsidR="00FC38EE">
        <w:rPr>
          <w:b/>
          <w:szCs w:val="24"/>
          <w:u w:val="single"/>
        </w:rPr>
        <w:t>CoaH</w:t>
      </w:r>
      <w:proofErr w:type="spellEnd"/>
      <w:r w:rsidR="00FC38EE">
        <w:rPr>
          <w:b/>
          <w:szCs w:val="24"/>
          <w:u w:val="single"/>
        </w:rPr>
        <w:t xml:space="preserve"> NB </w:t>
      </w:r>
      <w:r w:rsidRPr="00290FD2">
        <w:rPr>
          <w:b/>
          <w:szCs w:val="24"/>
          <w:u w:val="single"/>
        </w:rPr>
        <w:t xml:space="preserve">and </w:t>
      </w:r>
      <w:r w:rsidR="002273DD" w:rsidRPr="00290FD2">
        <w:rPr>
          <w:b/>
          <w:szCs w:val="24"/>
          <w:u w:val="single"/>
        </w:rPr>
        <w:t>C</w:t>
      </w:r>
      <w:r w:rsidRPr="00290FD2">
        <w:rPr>
          <w:b/>
          <w:szCs w:val="24"/>
          <w:u w:val="single"/>
        </w:rPr>
        <w:t xml:space="preserve">losing </w:t>
      </w:r>
      <w:r w:rsidR="002273DD" w:rsidRPr="00290FD2">
        <w:rPr>
          <w:b/>
          <w:szCs w:val="24"/>
          <w:u w:val="single"/>
        </w:rPr>
        <w:t>P</w:t>
      </w:r>
      <w:r w:rsidRPr="00290FD2">
        <w:rPr>
          <w:b/>
          <w:szCs w:val="24"/>
          <w:u w:val="single"/>
        </w:rPr>
        <w:t>rocedures</w:t>
      </w:r>
    </w:p>
    <w:p w14:paraId="4F2351FD" w14:textId="77777777" w:rsidR="00A32A02" w:rsidRPr="00C14757" w:rsidRDefault="00A32A02" w:rsidP="00290FD2">
      <w:pPr>
        <w:widowControl/>
        <w:rPr>
          <w:color w:val="000000"/>
        </w:rPr>
      </w:pPr>
    </w:p>
    <w:p w14:paraId="190D4954" w14:textId="56176AD2" w:rsidR="00A32A02" w:rsidRPr="00C14757" w:rsidRDefault="00883D50" w:rsidP="00290FD2">
      <w:pPr>
        <w:widowControl/>
        <w:rPr>
          <w:color w:val="000000"/>
        </w:rPr>
      </w:pPr>
      <w:r>
        <w:rPr>
          <w:color w:val="000000"/>
        </w:rPr>
        <w:t>In March 2019</w:t>
      </w:r>
      <w:r w:rsidR="00A32A02" w:rsidRPr="00C14757">
        <w:rPr>
          <w:color w:val="000000"/>
        </w:rPr>
        <w:t xml:space="preserve">, </w:t>
      </w:r>
      <w:proofErr w:type="spellStart"/>
      <w:r>
        <w:rPr>
          <w:color w:val="000000"/>
        </w:rPr>
        <w:t>CoaH</w:t>
      </w:r>
      <w:proofErr w:type="spellEnd"/>
      <w:r>
        <w:rPr>
          <w:color w:val="000000"/>
        </w:rPr>
        <w:t xml:space="preserve"> NB reported 235</w:t>
      </w:r>
      <w:r w:rsidR="00A32A02" w:rsidRPr="00C14757">
        <w:rPr>
          <w:color w:val="000000"/>
        </w:rPr>
        <w:t xml:space="preserve"> stude</w:t>
      </w:r>
      <w:r>
        <w:rPr>
          <w:color w:val="000000"/>
        </w:rPr>
        <w:t>nts as pre-enrolled for grades 9</w:t>
      </w:r>
      <w:r w:rsidR="00A32A02" w:rsidRPr="00C14757">
        <w:rPr>
          <w:color w:val="000000"/>
        </w:rPr>
        <w:t xml:space="preserve">-12. </w:t>
      </w:r>
      <w:r w:rsidR="00FA7EE0">
        <w:rPr>
          <w:color w:val="000000"/>
        </w:rPr>
        <w:t xml:space="preserve">On </w:t>
      </w:r>
      <w:r>
        <w:rPr>
          <w:color w:val="000000"/>
        </w:rPr>
        <w:t xml:space="preserve">October 1, 2019, actual enrollment </w:t>
      </w:r>
      <w:r w:rsidR="00D20163">
        <w:rPr>
          <w:color w:val="000000"/>
        </w:rPr>
        <w:t>was 149</w:t>
      </w:r>
      <w:r>
        <w:rPr>
          <w:color w:val="000000"/>
        </w:rPr>
        <w:t xml:space="preserve"> students. According to school reports</w:t>
      </w:r>
      <w:r w:rsidRPr="00401208">
        <w:rPr>
          <w:color w:val="000000"/>
        </w:rPr>
        <w:t xml:space="preserve">, as of </w:t>
      </w:r>
      <w:r w:rsidR="00F60D34" w:rsidRPr="00401208">
        <w:rPr>
          <w:color w:val="000000"/>
        </w:rPr>
        <w:t>November 20, 2019</w:t>
      </w:r>
      <w:r w:rsidRPr="00401208">
        <w:rPr>
          <w:color w:val="000000"/>
        </w:rPr>
        <w:t xml:space="preserve">, enrollment further declined to </w:t>
      </w:r>
      <w:r w:rsidR="00F60D34" w:rsidRPr="00401208">
        <w:rPr>
          <w:color w:val="000000"/>
        </w:rPr>
        <w:t>141</w:t>
      </w:r>
      <w:r w:rsidR="00F60D34">
        <w:rPr>
          <w:color w:val="000000"/>
        </w:rPr>
        <w:t xml:space="preserve"> students. Due to lower than expected enrollment, the Department adjusted tuition payments, beginning </w:t>
      </w:r>
      <w:r w:rsidR="00DC7F62">
        <w:rPr>
          <w:color w:val="000000"/>
        </w:rPr>
        <w:t xml:space="preserve">in </w:t>
      </w:r>
      <w:r w:rsidR="00F60D34">
        <w:rPr>
          <w:color w:val="000000"/>
        </w:rPr>
        <w:t>November 2019, to recoup excess funds paid to the school in July through October tuition based on the pre-enrollment number of 235</w:t>
      </w:r>
      <w:r w:rsidR="00DC7F62">
        <w:rPr>
          <w:color w:val="000000"/>
        </w:rPr>
        <w:t xml:space="preserve">. </w:t>
      </w:r>
      <w:r w:rsidR="00F60D34">
        <w:rPr>
          <w:color w:val="000000"/>
        </w:rPr>
        <w:t>Tuition payments for the rest of the year will be based on actual enrollment of students, rather than the enrollment numbers</w:t>
      </w:r>
      <w:r w:rsidR="00DC7F62">
        <w:rPr>
          <w:color w:val="000000"/>
        </w:rPr>
        <w:t xml:space="preserve"> reported on </w:t>
      </w:r>
      <w:r w:rsidR="00DC7F62" w:rsidRPr="00DC7F62">
        <w:rPr>
          <w:color w:val="000000"/>
        </w:rPr>
        <w:t>October 1, 2019</w:t>
      </w:r>
      <w:r w:rsidR="00DC7F62">
        <w:rPr>
          <w:color w:val="000000"/>
        </w:rPr>
        <w:t>.</w:t>
      </w:r>
    </w:p>
    <w:p w14:paraId="2DC2DD01" w14:textId="77777777" w:rsidR="00A32A02" w:rsidRPr="00C14757" w:rsidRDefault="00A32A02" w:rsidP="00290FD2">
      <w:pPr>
        <w:widowControl/>
      </w:pPr>
    </w:p>
    <w:p w14:paraId="098BF1DC" w14:textId="47BDC149" w:rsidR="00A32A02" w:rsidRPr="00C14757" w:rsidRDefault="306A96C9" w:rsidP="00290FD2">
      <w:pPr>
        <w:widowControl/>
      </w:pPr>
      <w:r>
        <w:t xml:space="preserve">The school’s budget for 2019-2020 included in its annual report and other materials provided to the Department were based upon an enrollment of 175 students. In November, at the Department’s request, the school provided updated cash flow projections through the end of the current school year. These projections were based upon </w:t>
      </w:r>
      <w:proofErr w:type="gramStart"/>
      <w:r>
        <w:t>a number of</w:t>
      </w:r>
      <w:proofErr w:type="gramEnd"/>
      <w:r>
        <w:t xml:space="preserve"> key assumptions including continued access to a line of credit; student enrollment of at least 120 for the remainder of the school year; financial support from the City on a Hill Foundation of $300,000; and reductions in staff. The Department is working with the school to closely monitor cash flow and any changes to the assumptions used in the financial projections. The Department is particularly concerned because the school’s enrollment and finances are not stable.</w:t>
      </w:r>
    </w:p>
    <w:p w14:paraId="166089DF" w14:textId="77F71718" w:rsidR="306A96C9" w:rsidRPr="007167F9" w:rsidRDefault="306A96C9" w:rsidP="007167F9">
      <w:pPr>
        <w:pStyle w:val="NormalWeb"/>
        <w:shd w:val="clear" w:color="auto" w:fill="FFFFFF"/>
        <w:rPr>
          <w:color w:val="000000"/>
        </w:rPr>
      </w:pPr>
      <w:r w:rsidRPr="306A96C9">
        <w:rPr>
          <w:color w:val="000000" w:themeColor="text1"/>
        </w:rPr>
        <w:t xml:space="preserve">On November 25, 2019, the Department commenced closing procedures with </w:t>
      </w:r>
      <w:proofErr w:type="spellStart"/>
      <w:r w:rsidRPr="306A96C9">
        <w:rPr>
          <w:color w:val="000000" w:themeColor="text1"/>
        </w:rPr>
        <w:t>CoaH</w:t>
      </w:r>
      <w:proofErr w:type="spellEnd"/>
      <w:r w:rsidRPr="306A96C9">
        <w:rPr>
          <w:color w:val="000000" w:themeColor="text1"/>
        </w:rPr>
        <w:t xml:space="preserve"> NB. City on a Hill Charter Public School New Bedford and the Department will work closely with New Bedford Public Schools as well as other local school options, to enable students to transition to new schools for the next school year. This is a difficult time for the students and their families. I know that New Bedford Public Schools will be extremely helpful in this transition and in welcoming students. The Department will ensure that students transition to other schools and will facilitate an orderly closure of business for </w:t>
      </w:r>
      <w:proofErr w:type="spellStart"/>
      <w:r w:rsidRPr="306A96C9">
        <w:rPr>
          <w:color w:val="000000" w:themeColor="text1"/>
        </w:rPr>
        <w:t>CoaH</w:t>
      </w:r>
      <w:proofErr w:type="spellEnd"/>
      <w:r w:rsidRPr="306A96C9">
        <w:rPr>
          <w:color w:val="000000" w:themeColor="text1"/>
        </w:rPr>
        <w:t>.</w:t>
      </w:r>
    </w:p>
    <w:p w14:paraId="63E4D011" w14:textId="77777777" w:rsidR="00C14757" w:rsidRPr="00290FD2" w:rsidRDefault="00C14757" w:rsidP="00290FD2">
      <w:pPr>
        <w:widowControl/>
        <w:rPr>
          <w:b/>
          <w:szCs w:val="24"/>
          <w:u w:val="single"/>
        </w:rPr>
      </w:pPr>
      <w:r w:rsidRPr="00290FD2">
        <w:rPr>
          <w:b/>
          <w:szCs w:val="24"/>
          <w:u w:val="single"/>
        </w:rPr>
        <w:t xml:space="preserve">Update on </w:t>
      </w:r>
      <w:proofErr w:type="spellStart"/>
      <w:r w:rsidRPr="00290FD2">
        <w:rPr>
          <w:b/>
          <w:szCs w:val="24"/>
          <w:u w:val="single"/>
        </w:rPr>
        <w:t>CoaH</w:t>
      </w:r>
      <w:proofErr w:type="spellEnd"/>
      <w:r w:rsidRPr="00290FD2">
        <w:rPr>
          <w:b/>
          <w:szCs w:val="24"/>
          <w:u w:val="single"/>
        </w:rPr>
        <w:t xml:space="preserve"> CS and </w:t>
      </w:r>
      <w:proofErr w:type="spellStart"/>
      <w:r w:rsidRPr="00290FD2">
        <w:rPr>
          <w:b/>
          <w:szCs w:val="24"/>
          <w:u w:val="single"/>
        </w:rPr>
        <w:t>CoaH</w:t>
      </w:r>
      <w:proofErr w:type="spellEnd"/>
      <w:r w:rsidRPr="00290FD2">
        <w:rPr>
          <w:b/>
          <w:szCs w:val="24"/>
          <w:u w:val="single"/>
        </w:rPr>
        <w:t xml:space="preserve"> DS</w:t>
      </w:r>
    </w:p>
    <w:p w14:paraId="5C0EFDA8" w14:textId="77777777" w:rsidR="008E6C86" w:rsidRDefault="008E6C86" w:rsidP="00FA7EE0">
      <w:pPr>
        <w:widowControl/>
        <w:autoSpaceDE w:val="0"/>
        <w:autoSpaceDN w:val="0"/>
        <w:adjustRightInd w:val="0"/>
      </w:pPr>
    </w:p>
    <w:p w14:paraId="5BA1BD6F" w14:textId="59A77587" w:rsidR="009B3DFC" w:rsidRDefault="004A4EA6" w:rsidP="00FA7EE0">
      <w:pPr>
        <w:widowControl/>
        <w:autoSpaceDE w:val="0"/>
        <w:autoSpaceDN w:val="0"/>
        <w:adjustRightInd w:val="0"/>
      </w:pPr>
      <w:proofErr w:type="gramStart"/>
      <w:r>
        <w:t>Similar to</w:t>
      </w:r>
      <w:proofErr w:type="gramEnd"/>
      <w:r>
        <w:t xml:space="preserve"> </w:t>
      </w:r>
      <w:proofErr w:type="spellStart"/>
      <w:r>
        <w:t>CoaH</w:t>
      </w:r>
      <w:proofErr w:type="spellEnd"/>
      <w:r>
        <w:t xml:space="preserve"> NB, </w:t>
      </w:r>
      <w:r w:rsidR="00BC1FDB">
        <w:t xml:space="preserve">the two </w:t>
      </w:r>
      <w:proofErr w:type="spellStart"/>
      <w:r w:rsidR="00BC1FDB">
        <w:t>CoaH</w:t>
      </w:r>
      <w:proofErr w:type="spellEnd"/>
      <w:r w:rsidR="00BC1FDB">
        <w:t xml:space="preserve"> charter schools </w:t>
      </w:r>
      <w:r w:rsidR="00C74602">
        <w:t>in Boston</w:t>
      </w:r>
      <w:r w:rsidR="007B45F9">
        <w:t xml:space="preserve">, </w:t>
      </w:r>
      <w:proofErr w:type="spellStart"/>
      <w:r w:rsidR="007B45F9">
        <w:t>CoaH</w:t>
      </w:r>
      <w:proofErr w:type="spellEnd"/>
      <w:r w:rsidR="007B45F9">
        <w:t xml:space="preserve"> CS and </w:t>
      </w:r>
      <w:proofErr w:type="spellStart"/>
      <w:r w:rsidR="007B45F9">
        <w:t>CoaH</w:t>
      </w:r>
      <w:proofErr w:type="spellEnd"/>
      <w:r w:rsidR="007B45F9">
        <w:t xml:space="preserve"> DS,</w:t>
      </w:r>
      <w:r w:rsidR="00C74602">
        <w:t xml:space="preserve"> </w:t>
      </w:r>
      <w:r w:rsidR="00BC1FDB">
        <w:t>are facing fiscal instability. A</w:t>
      </w:r>
      <w:r>
        <w:t xml:space="preserve">ctual enrollment </w:t>
      </w:r>
      <w:r w:rsidR="007B45F9">
        <w:t>is</w:t>
      </w:r>
      <w:r w:rsidR="00D20163">
        <w:t xml:space="preserve"> lower than predicted for the </w:t>
      </w:r>
      <w:r w:rsidR="007B45F9">
        <w:t>current</w:t>
      </w:r>
      <w:r w:rsidR="00D20163">
        <w:t xml:space="preserve"> school year </w:t>
      </w:r>
      <w:r w:rsidR="007B45F9">
        <w:t xml:space="preserve">at these two </w:t>
      </w:r>
      <w:r w:rsidR="00544B87">
        <w:t>charter schools</w:t>
      </w:r>
      <w:r w:rsidR="00D20163">
        <w:t>.</w:t>
      </w:r>
      <w:r w:rsidR="00544B87">
        <w:t xml:space="preserve"> </w:t>
      </w:r>
      <w:r w:rsidR="00422DF6" w:rsidRPr="00422DF6">
        <w:t xml:space="preserve">City on a Hill Charter Public School Circuit Street </w:t>
      </w:r>
      <w:r w:rsidR="00544B87">
        <w:t>pre-enrolled 270 students as of March 15, 2019</w:t>
      </w:r>
      <w:r w:rsidR="00747E57">
        <w:t xml:space="preserve">; </w:t>
      </w:r>
      <w:r w:rsidR="00544B87">
        <w:t>actual enrollment as of October 1, 2019</w:t>
      </w:r>
      <w:r w:rsidR="00E139CD">
        <w:t>,</w:t>
      </w:r>
      <w:r w:rsidR="00544B87">
        <w:t xml:space="preserve"> was </w:t>
      </w:r>
      <w:r w:rsidR="00D20163" w:rsidRPr="00D20163">
        <w:t>228</w:t>
      </w:r>
      <w:r w:rsidR="00E139CD">
        <w:t xml:space="preserve"> students</w:t>
      </w:r>
      <w:r w:rsidR="00544B87">
        <w:t xml:space="preserve">. </w:t>
      </w:r>
      <w:r w:rsidR="00422DF6" w:rsidRPr="00422DF6">
        <w:t>City on a Hill Charter Public School Dudley Square</w:t>
      </w:r>
      <w:r w:rsidR="00B85BF3">
        <w:t xml:space="preserve"> pre-enrolled 265 students as of March 15, 2019; actual enrollment as of October 1,</w:t>
      </w:r>
      <w:r w:rsidR="00D20163">
        <w:t xml:space="preserve"> 2019 was 193</w:t>
      </w:r>
      <w:r w:rsidR="009B3DFC">
        <w:t xml:space="preserve"> students</w:t>
      </w:r>
      <w:r w:rsidR="00B85BF3">
        <w:t>.</w:t>
      </w:r>
      <w:r w:rsidR="00747E57">
        <w:t xml:space="preserve"> While the board of trustees set budgets based on </w:t>
      </w:r>
      <w:r w:rsidR="009B3DFC">
        <w:t xml:space="preserve">student enrollment </w:t>
      </w:r>
      <w:r w:rsidR="00747E57">
        <w:t xml:space="preserve">lower than the pre-enrollment </w:t>
      </w:r>
      <w:r w:rsidR="009B3DFC">
        <w:t>numbers</w:t>
      </w:r>
      <w:r w:rsidR="00747E57">
        <w:t>, the decreased enrollment has negatively affected the fiscal health</w:t>
      </w:r>
      <w:r w:rsidR="009B3DFC">
        <w:t xml:space="preserve"> of both Boston schools and the </w:t>
      </w:r>
      <w:proofErr w:type="spellStart"/>
      <w:r w:rsidR="009C0A2E">
        <w:t>CoaH</w:t>
      </w:r>
      <w:proofErr w:type="spellEnd"/>
      <w:r w:rsidR="009C0A2E">
        <w:t xml:space="preserve"> </w:t>
      </w:r>
      <w:r w:rsidR="009B3DFC">
        <w:t>network of charter schools</w:t>
      </w:r>
      <w:r w:rsidR="00747E57">
        <w:t xml:space="preserve">. </w:t>
      </w:r>
    </w:p>
    <w:p w14:paraId="2805FCCF" w14:textId="5D3DFA5D" w:rsidR="009B3DFC" w:rsidRDefault="009B3DFC" w:rsidP="00FA7EE0">
      <w:pPr>
        <w:widowControl/>
        <w:autoSpaceDE w:val="0"/>
        <w:autoSpaceDN w:val="0"/>
        <w:adjustRightInd w:val="0"/>
      </w:pPr>
    </w:p>
    <w:p w14:paraId="2DBAAB5C" w14:textId="6D4CBFA3" w:rsidR="007167F9" w:rsidRDefault="007167F9" w:rsidP="00FA7EE0">
      <w:pPr>
        <w:widowControl/>
        <w:autoSpaceDE w:val="0"/>
        <w:autoSpaceDN w:val="0"/>
        <w:adjustRightInd w:val="0"/>
      </w:pPr>
    </w:p>
    <w:p w14:paraId="3460BA8A" w14:textId="7DE11061" w:rsidR="007167F9" w:rsidRDefault="007167F9" w:rsidP="00FA7EE0">
      <w:pPr>
        <w:widowControl/>
        <w:autoSpaceDE w:val="0"/>
        <w:autoSpaceDN w:val="0"/>
        <w:adjustRightInd w:val="0"/>
      </w:pPr>
    </w:p>
    <w:p w14:paraId="3E3E47AF" w14:textId="77777777" w:rsidR="007167F9" w:rsidRDefault="007167F9" w:rsidP="00FA7EE0">
      <w:pPr>
        <w:widowControl/>
        <w:autoSpaceDE w:val="0"/>
        <w:autoSpaceDN w:val="0"/>
        <w:adjustRightInd w:val="0"/>
      </w:pPr>
    </w:p>
    <w:p w14:paraId="6B42151C" w14:textId="29A4F52A" w:rsidR="003B5123" w:rsidRDefault="009B3DFC" w:rsidP="009B3DFC">
      <w:pPr>
        <w:widowControl/>
        <w:autoSpaceDE w:val="0"/>
        <w:autoSpaceDN w:val="0"/>
        <w:adjustRightInd w:val="0"/>
      </w:pPr>
      <w:r w:rsidRPr="009B3DFC">
        <w:lastRenderedPageBreak/>
        <w:t xml:space="preserve">In order to address </w:t>
      </w:r>
      <w:r>
        <w:t xml:space="preserve">the unplanned deficits, </w:t>
      </w:r>
      <w:r w:rsidR="009C0A2E">
        <w:t>o</w:t>
      </w:r>
      <w:r w:rsidRPr="009B3DFC">
        <w:t>n November 25, 2019,</w:t>
      </w:r>
      <w:r>
        <w:t xml:space="preserve"> the</w:t>
      </w:r>
      <w:r w:rsidRPr="009B3DFC">
        <w:t xml:space="preserve"> board of trustees </w:t>
      </w:r>
      <w:r>
        <w:t xml:space="preserve">voted </w:t>
      </w:r>
      <w:r w:rsidRPr="009B3DFC">
        <w:t xml:space="preserve">to change the configuration of the two charter schools </w:t>
      </w:r>
      <w:r>
        <w:t>in Boston</w:t>
      </w:r>
      <w:r w:rsidR="0094032F">
        <w:t xml:space="preserve"> to increase efficiency and decrease spending</w:t>
      </w:r>
      <w:r w:rsidR="000F6AF0">
        <w:t>.</w:t>
      </w:r>
      <w:r w:rsidR="0094032F" w:rsidRPr="00290FD2">
        <w:rPr>
          <w:rStyle w:val="FootnoteReference"/>
          <w:vertAlign w:val="superscript"/>
        </w:rPr>
        <w:footnoteReference w:id="5"/>
      </w:r>
      <w:r w:rsidR="000F6AF0">
        <w:t xml:space="preserve"> </w:t>
      </w:r>
      <w:r w:rsidR="00ED4FEB">
        <w:t>The board of trustees voted that, i</w:t>
      </w:r>
      <w:r w:rsidR="000F6AF0">
        <w:t xml:space="preserve">n </w:t>
      </w:r>
      <w:r w:rsidR="000F6AF0" w:rsidRPr="000F6AF0">
        <w:t xml:space="preserve">January 2020, </w:t>
      </w:r>
      <w:r w:rsidR="000F6AF0">
        <w:t xml:space="preserve">students from both Boston schools in </w:t>
      </w:r>
      <w:r w:rsidR="000F6AF0" w:rsidRPr="000F6AF0">
        <w:t>grade</w:t>
      </w:r>
      <w:r w:rsidR="000F6AF0">
        <w:t>s</w:t>
      </w:r>
      <w:r w:rsidR="000F6AF0" w:rsidRPr="000F6AF0">
        <w:t xml:space="preserve"> 9 and 10 </w:t>
      </w:r>
      <w:r w:rsidR="000F6AF0">
        <w:t xml:space="preserve">will attend school </w:t>
      </w:r>
      <w:r w:rsidR="000F6AF0" w:rsidRPr="000F6AF0">
        <w:t xml:space="preserve">at </w:t>
      </w:r>
      <w:proofErr w:type="spellStart"/>
      <w:r w:rsidR="000F6AF0" w:rsidRPr="000F6AF0">
        <w:t>CoaH</w:t>
      </w:r>
      <w:proofErr w:type="spellEnd"/>
      <w:r w:rsidR="000F6AF0" w:rsidRPr="000F6AF0">
        <w:t xml:space="preserve"> CS </w:t>
      </w:r>
      <w:r w:rsidR="000F6AF0">
        <w:t>and students from both Boston schools in</w:t>
      </w:r>
      <w:r w:rsidR="000F6AF0" w:rsidRPr="000F6AF0">
        <w:t xml:space="preserve"> grade</w:t>
      </w:r>
      <w:r w:rsidR="000F6AF0">
        <w:t>s</w:t>
      </w:r>
      <w:r w:rsidR="000F6AF0" w:rsidRPr="000F6AF0">
        <w:t xml:space="preserve"> 11 and 12 </w:t>
      </w:r>
      <w:r w:rsidR="000F6AF0">
        <w:t xml:space="preserve">will attend </w:t>
      </w:r>
      <w:r w:rsidR="000F6AF0" w:rsidRPr="000F6AF0">
        <w:t xml:space="preserve">school at the </w:t>
      </w:r>
      <w:proofErr w:type="spellStart"/>
      <w:r w:rsidR="000F6AF0" w:rsidRPr="000F6AF0">
        <w:t>CoaH</w:t>
      </w:r>
      <w:proofErr w:type="spellEnd"/>
      <w:r w:rsidR="000F6AF0" w:rsidRPr="000F6AF0">
        <w:t xml:space="preserve"> DS facility.</w:t>
      </w:r>
      <w:r>
        <w:t xml:space="preserve"> </w:t>
      </w:r>
      <w:r w:rsidR="003B5123">
        <w:t>This does not require approval by the Commissioner or by the Board.</w:t>
      </w:r>
      <w:r w:rsidR="00ED4FEB">
        <w:t xml:space="preserve"> Subsequent to this vote, </w:t>
      </w:r>
      <w:proofErr w:type="spellStart"/>
      <w:r w:rsidR="00ED4FEB">
        <w:t>CoaH</w:t>
      </w:r>
      <w:proofErr w:type="spellEnd"/>
      <w:r w:rsidR="00ED4FEB">
        <w:t xml:space="preserve"> board of trustees and administrators worked collaboratively with teachers and community members to determine financially prudent alternatives to co-location during the current school year. On December 9, 2019, the board of trustees voted to continue with the colocation for the remainder of the current school year. </w:t>
      </w:r>
    </w:p>
    <w:p w14:paraId="44BDF202" w14:textId="77777777" w:rsidR="00ED4FEB" w:rsidRDefault="00ED4FEB" w:rsidP="009B3DFC">
      <w:pPr>
        <w:widowControl/>
        <w:autoSpaceDE w:val="0"/>
        <w:autoSpaceDN w:val="0"/>
        <w:adjustRightInd w:val="0"/>
      </w:pPr>
    </w:p>
    <w:p w14:paraId="4625FBEF" w14:textId="640CE52A" w:rsidR="00517836" w:rsidRPr="00517836" w:rsidRDefault="00401208" w:rsidP="009B3DFC">
      <w:pPr>
        <w:widowControl/>
        <w:autoSpaceDE w:val="0"/>
        <w:autoSpaceDN w:val="0"/>
        <w:adjustRightInd w:val="0"/>
      </w:pPr>
      <w:r>
        <w:t>The school intends</w:t>
      </w:r>
      <w:r w:rsidR="006A624D">
        <w:t xml:space="preserve"> to submit a consolidation</w:t>
      </w:r>
      <w:r w:rsidR="00211370" w:rsidRPr="00211370">
        <w:rPr>
          <w:rStyle w:val="FootnoteReference"/>
          <w:vertAlign w:val="superscript"/>
        </w:rPr>
        <w:footnoteReference w:id="6"/>
      </w:r>
      <w:r w:rsidR="006A624D">
        <w:t xml:space="preserve"> request </w:t>
      </w:r>
      <w:r w:rsidR="003B5123">
        <w:t xml:space="preserve">to </w:t>
      </w:r>
      <w:r>
        <w:t>the Department later this month</w:t>
      </w:r>
      <w:r w:rsidR="00D20163">
        <w:t xml:space="preserve">. </w:t>
      </w:r>
      <w:r w:rsidR="00BD4B5E">
        <w:t xml:space="preserve">The </w:t>
      </w:r>
      <w:r w:rsidR="00DC24EE">
        <w:t xml:space="preserve">Department </w:t>
      </w:r>
      <w:r w:rsidR="00BD4B5E">
        <w:t>is</w:t>
      </w:r>
      <w:r w:rsidR="00DC24EE">
        <w:t xml:space="preserve"> working with the school </w:t>
      </w:r>
      <w:r w:rsidR="00BD4B5E">
        <w:t>regarding its</w:t>
      </w:r>
      <w:r w:rsidR="00DC24EE">
        <w:t xml:space="preserve"> amendment request to consolidate the two distinct charters</w:t>
      </w:r>
      <w:r w:rsidR="00BD4B5E">
        <w:t>,</w:t>
      </w:r>
      <w:r w:rsidR="00DC24EE">
        <w:t xml:space="preserve"> effective July 1, 2020. I expect to bring </w:t>
      </w:r>
      <w:r w:rsidR="00BD4B5E">
        <w:t>this</w:t>
      </w:r>
      <w:r w:rsidR="00DC24EE">
        <w:t xml:space="preserve"> request</w:t>
      </w:r>
      <w:r w:rsidR="006E57F6">
        <w:t>,</w:t>
      </w:r>
      <w:r w:rsidR="006E57F6" w:rsidRPr="006E57F6">
        <w:t xml:space="preserve"> </w:t>
      </w:r>
      <w:r w:rsidR="006E57F6">
        <w:t xml:space="preserve">along with the renewal application of </w:t>
      </w:r>
      <w:proofErr w:type="spellStart"/>
      <w:r w:rsidR="006E57F6">
        <w:t>CoaH</w:t>
      </w:r>
      <w:proofErr w:type="spellEnd"/>
      <w:r w:rsidR="006E57F6">
        <w:t xml:space="preserve"> CS, </w:t>
      </w:r>
      <w:r w:rsidR="00DC24EE">
        <w:t>for your consideration</w:t>
      </w:r>
      <w:r w:rsidR="006E57F6">
        <w:t xml:space="preserve">, </w:t>
      </w:r>
      <w:r w:rsidR="00BD4B5E">
        <w:t xml:space="preserve">at </w:t>
      </w:r>
      <w:r w:rsidR="00DC24EE">
        <w:t xml:space="preserve">the </w:t>
      </w:r>
      <w:r w:rsidR="00BD4B5E">
        <w:t>B</w:t>
      </w:r>
      <w:r w:rsidR="00DC24EE">
        <w:t>oard meeting</w:t>
      </w:r>
      <w:r w:rsidR="00BD4B5E">
        <w:t xml:space="preserve"> in February</w:t>
      </w:r>
      <w:r w:rsidR="00DC24EE">
        <w:t xml:space="preserve">. </w:t>
      </w:r>
    </w:p>
    <w:p w14:paraId="3A3EDADD" w14:textId="77777777" w:rsidR="008E6C86" w:rsidRPr="00C14757" w:rsidRDefault="008E6C86" w:rsidP="0094032F">
      <w:pPr>
        <w:widowControl/>
        <w:autoSpaceDE w:val="0"/>
        <w:autoSpaceDN w:val="0"/>
        <w:adjustRightInd w:val="0"/>
      </w:pPr>
    </w:p>
    <w:p w14:paraId="185F1E5D" w14:textId="77777777" w:rsidR="008E6C86" w:rsidRPr="00C14757" w:rsidRDefault="008E6C86" w:rsidP="00290FD2">
      <w:pPr>
        <w:widowControl/>
        <w:jc w:val="center"/>
      </w:pPr>
      <w:r w:rsidRPr="00C14757">
        <w:t>*****</w:t>
      </w:r>
    </w:p>
    <w:p w14:paraId="141C939B" w14:textId="77777777" w:rsidR="008E6C86" w:rsidRPr="00C14757" w:rsidRDefault="008E6C86" w:rsidP="00290FD2">
      <w:pPr>
        <w:widowControl/>
      </w:pPr>
    </w:p>
    <w:p w14:paraId="27574F2B" w14:textId="77777777" w:rsidR="008E6C86" w:rsidRPr="00C14757" w:rsidRDefault="008E6C86" w:rsidP="00FA7EE0">
      <w:pPr>
        <w:widowControl/>
        <w:rPr>
          <w:color w:val="000000"/>
        </w:rPr>
      </w:pPr>
      <w:r w:rsidRPr="00C14757">
        <w:rPr>
          <w:color w:val="000000"/>
        </w:rPr>
        <w:t>If you have any questions or require additional information, please contact Alison Bagg, Director (781-338-3218); Cliff Chuang, Senior Associate Commissioner (781-338-3222); or me.</w:t>
      </w:r>
    </w:p>
    <w:p w14:paraId="5B84DE64" w14:textId="77777777" w:rsidR="008E6C86" w:rsidRPr="00C14757" w:rsidRDefault="008E6C86" w:rsidP="00290FD2">
      <w:pPr>
        <w:widowControl/>
      </w:pPr>
    </w:p>
    <w:p w14:paraId="13547DE5" w14:textId="79AADCFD" w:rsidR="003E6807" w:rsidRPr="00C14757" w:rsidRDefault="003E6807" w:rsidP="00290FD2">
      <w:pPr>
        <w:widowControl/>
        <w:rPr>
          <w:snapToGrid/>
          <w:color w:val="000000"/>
        </w:rPr>
      </w:pPr>
      <w:r w:rsidRPr="00C14757">
        <w:rPr>
          <w:color w:val="000000"/>
        </w:rPr>
        <w:t>Attachment:   Motion</w:t>
      </w:r>
      <w:r w:rsidR="00DC24EE">
        <w:rPr>
          <w:color w:val="000000"/>
        </w:rPr>
        <w:t xml:space="preserve"> to </w:t>
      </w:r>
      <w:r w:rsidR="00354C2A">
        <w:rPr>
          <w:color w:val="000000"/>
        </w:rPr>
        <w:t>A</w:t>
      </w:r>
      <w:r w:rsidR="00DC24EE">
        <w:rPr>
          <w:color w:val="000000"/>
        </w:rPr>
        <w:t xml:space="preserve">ccept </w:t>
      </w:r>
      <w:r w:rsidR="00354C2A">
        <w:rPr>
          <w:color w:val="000000"/>
        </w:rPr>
        <w:t>S</w:t>
      </w:r>
      <w:r w:rsidR="00DC24EE">
        <w:rPr>
          <w:color w:val="000000"/>
        </w:rPr>
        <w:t>urrender</w:t>
      </w:r>
      <w:r w:rsidR="00354C2A">
        <w:rPr>
          <w:color w:val="000000"/>
        </w:rPr>
        <w:t xml:space="preserve"> of Charter</w:t>
      </w:r>
    </w:p>
    <w:p w14:paraId="2B6E6C52" w14:textId="77777777" w:rsidR="003E6807" w:rsidRPr="00C14757" w:rsidRDefault="003E6807" w:rsidP="00290FD2">
      <w:pPr>
        <w:widowControl/>
      </w:pPr>
    </w:p>
    <w:sectPr w:rsidR="003E6807" w:rsidRPr="00C14757"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21EF5" w14:textId="77777777" w:rsidR="00AA7A29" w:rsidRDefault="00AA7A29" w:rsidP="008E6C86">
      <w:r>
        <w:separator/>
      </w:r>
    </w:p>
  </w:endnote>
  <w:endnote w:type="continuationSeparator" w:id="0">
    <w:p w14:paraId="329DB2DF" w14:textId="77777777" w:rsidR="00AA7A29" w:rsidRDefault="00AA7A29" w:rsidP="008E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86772"/>
      <w:docPartObj>
        <w:docPartGallery w:val="Page Numbers (Bottom of Page)"/>
        <w:docPartUnique/>
      </w:docPartObj>
    </w:sdtPr>
    <w:sdtEndPr>
      <w:rPr>
        <w:noProof/>
      </w:rPr>
    </w:sdtEndPr>
    <w:sdtContent>
      <w:p w14:paraId="752EFBB1" w14:textId="49A3A970" w:rsidR="00521AB7" w:rsidRDefault="00521A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4E2DB8" w14:textId="77777777" w:rsidR="001332AC" w:rsidRDefault="00133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D9A6F" w14:textId="77777777" w:rsidR="00AA7A29" w:rsidRDefault="00AA7A29" w:rsidP="008E6C86">
      <w:r>
        <w:separator/>
      </w:r>
    </w:p>
  </w:footnote>
  <w:footnote w:type="continuationSeparator" w:id="0">
    <w:p w14:paraId="209D1F59" w14:textId="77777777" w:rsidR="00AA7A29" w:rsidRDefault="00AA7A29" w:rsidP="008E6C86">
      <w:r>
        <w:continuationSeparator/>
      </w:r>
    </w:p>
  </w:footnote>
  <w:footnote w:id="1">
    <w:p w14:paraId="1DF4DCCC" w14:textId="1AB8C69C" w:rsidR="008E6C86" w:rsidRPr="00454FAF" w:rsidRDefault="008E6C86" w:rsidP="008E6C86">
      <w:pPr>
        <w:pStyle w:val="FootnoteText"/>
        <w:rPr>
          <w:rFonts w:ascii="Times New Roman" w:hAnsi="Times New Roman"/>
        </w:rPr>
      </w:pPr>
      <w:r w:rsidRPr="00454FAF">
        <w:rPr>
          <w:rStyle w:val="FootnoteReference"/>
          <w:rFonts w:ascii="Times New Roman" w:hAnsi="Times New Roman"/>
          <w:vertAlign w:val="superscript"/>
        </w:rPr>
        <w:footnoteRef/>
      </w:r>
      <w:r w:rsidRPr="00454FAF">
        <w:rPr>
          <w:rFonts w:ascii="Times New Roman" w:hAnsi="Times New Roman"/>
          <w:vertAlign w:val="superscript"/>
        </w:rPr>
        <w:t xml:space="preserve"> </w:t>
      </w:r>
      <w:r w:rsidR="006F2D56" w:rsidRPr="006F2D56">
        <w:rPr>
          <w:rFonts w:ascii="Times New Roman" w:hAnsi="Times New Roman"/>
        </w:rPr>
        <w:t>Student enrollment</w:t>
      </w:r>
      <w:r w:rsidR="006F2D56">
        <w:rPr>
          <w:rFonts w:ascii="Times New Roman" w:hAnsi="Times New Roman"/>
          <w:vertAlign w:val="superscript"/>
        </w:rPr>
        <w:t xml:space="preserve"> </w:t>
      </w:r>
      <w:r w:rsidRPr="00454FAF">
        <w:rPr>
          <w:rFonts w:ascii="Times New Roman" w:hAnsi="Times New Roman"/>
        </w:rPr>
        <w:t>as of October 1, 2019</w:t>
      </w:r>
      <w:r w:rsidR="006F2D56">
        <w:rPr>
          <w:rFonts w:ascii="Times New Roman" w:hAnsi="Times New Roman"/>
        </w:rPr>
        <w:t xml:space="preserve"> a</w:t>
      </w:r>
      <w:r w:rsidR="006F2D56" w:rsidRPr="00454FAF">
        <w:rPr>
          <w:rFonts w:ascii="Times New Roman" w:hAnsi="Times New Roman"/>
        </w:rPr>
        <w:t>ccording to the SIMS preliminary data</w:t>
      </w:r>
      <w:r w:rsidR="00454FAF" w:rsidRPr="00454FAF">
        <w:rPr>
          <w:rFonts w:ascii="Times New Roman" w:hAnsi="Times New Roman"/>
        </w:rPr>
        <w:t>.</w:t>
      </w:r>
    </w:p>
  </w:footnote>
  <w:footnote w:id="2">
    <w:p w14:paraId="55C75207" w14:textId="12FA8131" w:rsidR="008E6C86" w:rsidRPr="009F3475" w:rsidRDefault="008E6C86" w:rsidP="008E6C86">
      <w:pPr>
        <w:pStyle w:val="FootnoteText"/>
        <w:rPr>
          <w:rFonts w:cstheme="minorHAnsi"/>
        </w:rPr>
      </w:pPr>
      <w:r w:rsidRPr="00454FAF">
        <w:rPr>
          <w:rStyle w:val="FootnoteReference"/>
          <w:rFonts w:ascii="Times New Roman" w:hAnsi="Times New Roman"/>
          <w:vertAlign w:val="superscript"/>
        </w:rPr>
        <w:footnoteRef/>
      </w:r>
      <w:r w:rsidRPr="00454FAF">
        <w:rPr>
          <w:rFonts w:ascii="Times New Roman" w:hAnsi="Times New Roman"/>
          <w:vertAlign w:val="superscript"/>
        </w:rPr>
        <w:t xml:space="preserve"> </w:t>
      </w:r>
      <w:r w:rsidR="00454FAF" w:rsidRPr="00454FAF">
        <w:rPr>
          <w:rFonts w:ascii="Times New Roman" w:hAnsi="Times New Roman"/>
        </w:rPr>
        <w:t>As reported in</w:t>
      </w:r>
      <w:r w:rsidR="006E0064">
        <w:rPr>
          <w:rFonts w:ascii="Times New Roman" w:hAnsi="Times New Roman"/>
        </w:rPr>
        <w:t xml:space="preserve"> the</w:t>
      </w:r>
      <w:r w:rsidR="00454FAF" w:rsidRPr="00454FAF">
        <w:rPr>
          <w:rFonts w:ascii="Times New Roman" w:hAnsi="Times New Roman"/>
        </w:rPr>
        <w:t xml:space="preserve"> </w:t>
      </w:r>
      <w:hyperlink r:id="rId1" w:history="1">
        <w:r w:rsidR="006E0064">
          <w:rPr>
            <w:rStyle w:val="Hyperlink"/>
            <w:rFonts w:ascii="Times New Roman" w:hAnsi="Times New Roman"/>
          </w:rPr>
          <w:t>Massachusetts Charter School Waitlist Initial Report for 2019-2020</w:t>
        </w:r>
      </w:hyperlink>
      <w:r w:rsidR="00454FAF" w:rsidRPr="00454FAF">
        <w:rPr>
          <w:rFonts w:ascii="Times New Roman" w:hAnsi="Times New Roman"/>
        </w:rPr>
        <w:t xml:space="preserve"> from March 15, 2019. </w:t>
      </w:r>
    </w:p>
  </w:footnote>
  <w:footnote w:id="3">
    <w:p w14:paraId="679CFE93" w14:textId="36049287" w:rsidR="00211370" w:rsidRPr="00211370" w:rsidRDefault="00211370">
      <w:pPr>
        <w:pStyle w:val="FootnoteText"/>
        <w:rPr>
          <w:rFonts w:ascii="Times New Roman" w:hAnsi="Times New Roman"/>
          <w:sz w:val="20"/>
        </w:rPr>
      </w:pPr>
      <w:r w:rsidRPr="00211370">
        <w:rPr>
          <w:rStyle w:val="FootnoteReference"/>
          <w:rFonts w:ascii="Times New Roman" w:hAnsi="Times New Roman"/>
          <w:sz w:val="20"/>
          <w:vertAlign w:val="superscript"/>
        </w:rPr>
        <w:footnoteRef/>
      </w:r>
      <w:r w:rsidRPr="00211370">
        <w:rPr>
          <w:rFonts w:ascii="Times New Roman" w:hAnsi="Times New Roman"/>
          <w:sz w:val="20"/>
          <w:vertAlign w:val="superscript"/>
        </w:rPr>
        <w:t xml:space="preserve"> </w:t>
      </w:r>
      <w:r w:rsidRPr="00211370">
        <w:rPr>
          <w:rFonts w:ascii="Times New Roman" w:hAnsi="Times New Roman"/>
          <w:color w:val="000000"/>
          <w:sz w:val="20"/>
        </w:rPr>
        <w:t xml:space="preserve">Pursuant to G.L. c. 71, § 89(d), the Board may authorize "a single board of trustees to oversee more than one charter school provided . . . each school is issued its own charter." This structure is known as a network of charter schools. Currently, </w:t>
      </w:r>
      <w:r>
        <w:rPr>
          <w:rFonts w:ascii="Times New Roman" w:hAnsi="Times New Roman"/>
          <w:color w:val="000000"/>
          <w:sz w:val="20"/>
        </w:rPr>
        <w:t xml:space="preserve">seven </w:t>
      </w:r>
      <w:r w:rsidRPr="00211370">
        <w:rPr>
          <w:rFonts w:ascii="Times New Roman" w:hAnsi="Times New Roman"/>
          <w:color w:val="000000"/>
          <w:sz w:val="20"/>
        </w:rPr>
        <w:t>boards of trustees hold two or more charters and oversee networks of charter schools.</w:t>
      </w:r>
    </w:p>
  </w:footnote>
  <w:footnote w:id="4">
    <w:p w14:paraId="5AA2C12A" w14:textId="6C390620" w:rsidR="00C14757" w:rsidRDefault="00C14757" w:rsidP="00C14757">
      <w:pPr>
        <w:rPr>
          <w:sz w:val="22"/>
        </w:rPr>
      </w:pPr>
      <w:r>
        <w:rPr>
          <w:rStyle w:val="FootnoteReference"/>
          <w:vertAlign w:val="superscript"/>
        </w:rPr>
        <w:footnoteRef/>
      </w:r>
      <w:r>
        <w:rPr>
          <w:vertAlign w:val="superscript"/>
        </w:rPr>
        <w:t xml:space="preserve"> </w:t>
      </w:r>
      <w:r w:rsidR="00AC3420">
        <w:rPr>
          <w:sz w:val="20"/>
        </w:rPr>
        <w:t>N</w:t>
      </w:r>
      <w:r>
        <w:rPr>
          <w:sz w:val="20"/>
        </w:rPr>
        <w:t>etwork staff are employees of the flagship school</w:t>
      </w:r>
      <w:r w:rsidR="00AC3420">
        <w:rPr>
          <w:sz w:val="20"/>
        </w:rPr>
        <w:t>,</w:t>
      </w:r>
      <w:r>
        <w:rPr>
          <w:sz w:val="20"/>
        </w:rPr>
        <w:t xml:space="preserve"> </w:t>
      </w:r>
      <w:proofErr w:type="spellStart"/>
      <w:r>
        <w:rPr>
          <w:sz w:val="20"/>
        </w:rPr>
        <w:t>CoaH</w:t>
      </w:r>
      <w:proofErr w:type="spellEnd"/>
      <w:r>
        <w:rPr>
          <w:sz w:val="20"/>
        </w:rPr>
        <w:t xml:space="preserve"> CS</w:t>
      </w:r>
      <w:r w:rsidR="00AC3420">
        <w:rPr>
          <w:sz w:val="20"/>
        </w:rPr>
        <w:t>.</w:t>
      </w:r>
      <w:r>
        <w:rPr>
          <w:sz w:val="20"/>
        </w:rPr>
        <w:t xml:space="preserve"> </w:t>
      </w:r>
      <w:r w:rsidR="00AC3420">
        <w:rPr>
          <w:sz w:val="20"/>
        </w:rPr>
        <w:t>T</w:t>
      </w:r>
      <w:r>
        <w:rPr>
          <w:sz w:val="20"/>
        </w:rPr>
        <w:t>he other two charter schools in the network pay a fee to the flagship</w:t>
      </w:r>
      <w:r w:rsidR="00AC3420">
        <w:rPr>
          <w:sz w:val="20"/>
        </w:rPr>
        <w:t xml:space="preserve"> school</w:t>
      </w:r>
      <w:r>
        <w:rPr>
          <w:sz w:val="20"/>
        </w:rPr>
        <w:t xml:space="preserve"> </w:t>
      </w:r>
      <w:r w:rsidR="00AC3420" w:rsidRPr="00AC3420">
        <w:rPr>
          <w:sz w:val="20"/>
        </w:rPr>
        <w:t xml:space="preserve">based on a percentage of tuition </w:t>
      </w:r>
      <w:r>
        <w:rPr>
          <w:sz w:val="20"/>
        </w:rPr>
        <w:t>for its administrative/operational support.</w:t>
      </w:r>
      <w:r>
        <w:t xml:space="preserve"> </w:t>
      </w:r>
    </w:p>
    <w:p w14:paraId="30D9544E" w14:textId="77777777" w:rsidR="00C14757" w:rsidRDefault="00C14757" w:rsidP="00C14757">
      <w:pPr>
        <w:pStyle w:val="FootnoteText"/>
        <w:rPr>
          <w:sz w:val="20"/>
        </w:rPr>
      </w:pPr>
    </w:p>
  </w:footnote>
  <w:footnote w:id="5">
    <w:p w14:paraId="08CA8AEC" w14:textId="19A8A6E4" w:rsidR="0094032F" w:rsidRPr="00290FD2" w:rsidRDefault="0094032F">
      <w:pPr>
        <w:pStyle w:val="FootnoteText"/>
        <w:rPr>
          <w:rFonts w:ascii="Times New Roman" w:hAnsi="Times New Roman"/>
          <w:sz w:val="20"/>
        </w:rPr>
      </w:pPr>
      <w:r w:rsidRPr="00290FD2">
        <w:rPr>
          <w:rStyle w:val="FootnoteReference"/>
          <w:rFonts w:ascii="Times New Roman" w:hAnsi="Times New Roman"/>
          <w:sz w:val="20"/>
          <w:vertAlign w:val="superscript"/>
        </w:rPr>
        <w:footnoteRef/>
      </w:r>
      <w:r w:rsidRPr="00290FD2">
        <w:rPr>
          <w:rFonts w:ascii="Times New Roman" w:hAnsi="Times New Roman"/>
          <w:sz w:val="20"/>
          <w:vertAlign w:val="superscript"/>
        </w:rPr>
        <w:t xml:space="preserve"> </w:t>
      </w:r>
      <w:r w:rsidRPr="00290FD2">
        <w:rPr>
          <w:rFonts w:ascii="Times New Roman" w:hAnsi="Times New Roman"/>
          <w:sz w:val="20"/>
        </w:rPr>
        <w:t xml:space="preserve">Each charter school is a distinct legal entity </w:t>
      </w:r>
      <w:r>
        <w:rPr>
          <w:rFonts w:ascii="Times New Roman" w:hAnsi="Times New Roman"/>
          <w:sz w:val="20"/>
        </w:rPr>
        <w:t xml:space="preserve">and </w:t>
      </w:r>
      <w:r w:rsidRPr="00290FD2">
        <w:rPr>
          <w:rFonts w:ascii="Times New Roman" w:hAnsi="Times New Roman"/>
          <w:sz w:val="20"/>
        </w:rPr>
        <w:t>operat</w:t>
      </w:r>
      <w:r>
        <w:rPr>
          <w:rFonts w:ascii="Times New Roman" w:hAnsi="Times New Roman"/>
          <w:sz w:val="20"/>
        </w:rPr>
        <w:t>es</w:t>
      </w:r>
      <w:r w:rsidRPr="00290FD2">
        <w:rPr>
          <w:rFonts w:ascii="Times New Roman" w:hAnsi="Times New Roman"/>
          <w:sz w:val="20"/>
        </w:rPr>
        <w:t xml:space="preserve"> under a separate charter.</w:t>
      </w:r>
    </w:p>
  </w:footnote>
  <w:footnote w:id="6">
    <w:p w14:paraId="4336E488" w14:textId="2211B8AE" w:rsidR="00211370" w:rsidRPr="00211370" w:rsidRDefault="00211370">
      <w:pPr>
        <w:pStyle w:val="FootnoteText"/>
        <w:rPr>
          <w:rFonts w:ascii="Times New Roman" w:hAnsi="Times New Roman"/>
        </w:rPr>
      </w:pPr>
      <w:r w:rsidRPr="00211370">
        <w:rPr>
          <w:rStyle w:val="FootnoteReference"/>
          <w:rFonts w:ascii="Times New Roman" w:hAnsi="Times New Roman"/>
          <w:vertAlign w:val="superscript"/>
        </w:rPr>
        <w:footnoteRef/>
      </w:r>
      <w:r w:rsidRPr="00211370">
        <w:rPr>
          <w:rFonts w:ascii="Times New Roman" w:hAnsi="Times New Roman"/>
        </w:rPr>
        <w:t xml:space="preserve"> </w:t>
      </w:r>
      <w:r w:rsidR="003B5123">
        <w:rPr>
          <w:rFonts w:ascii="Times New Roman" w:hAnsi="Times New Roman"/>
          <w:color w:val="000000"/>
          <w:sz w:val="20"/>
        </w:rPr>
        <w:t>C</w:t>
      </w:r>
      <w:r w:rsidRPr="00211370">
        <w:rPr>
          <w:rFonts w:ascii="Times New Roman" w:hAnsi="Times New Roman"/>
          <w:color w:val="000000"/>
          <w:sz w:val="20"/>
        </w:rPr>
        <w:t>onsolidation is an action by the Board to permit two or more separate charter schools within a network to operate as a single school</w:t>
      </w:r>
      <w:r w:rsidR="003B5123">
        <w:rPr>
          <w:rFonts w:ascii="Times New Roman" w:hAnsi="Times New Roman"/>
          <w:color w:val="000000"/>
          <w:sz w:val="20"/>
        </w:rPr>
        <w:t xml:space="preserve"> under a single charter</w:t>
      </w:r>
      <w:r>
        <w:rPr>
          <w:rFonts w:ascii="Times New Roman" w:hAnsi="Times New Roman"/>
          <w:color w:val="000000"/>
          <w:sz w:val="20"/>
        </w:rPr>
        <w:t xml:space="preserve">. </w:t>
      </w:r>
      <w:r w:rsidRPr="00211370">
        <w:rPr>
          <w:rFonts w:ascii="Times New Roman" w:hAnsi="Times New Roman"/>
          <w:color w:val="000000"/>
          <w:sz w:val="20"/>
        </w:rPr>
        <w:t xml:space="preserve">The Board has </w:t>
      </w:r>
      <w:r w:rsidR="00855134">
        <w:rPr>
          <w:rFonts w:ascii="Times New Roman" w:hAnsi="Times New Roman"/>
          <w:color w:val="000000"/>
          <w:sz w:val="20"/>
        </w:rPr>
        <w:t>previously approved consolidation</w:t>
      </w:r>
      <w:r w:rsidR="003B5123">
        <w:rPr>
          <w:rFonts w:ascii="Times New Roman" w:hAnsi="Times New Roman"/>
          <w:color w:val="000000"/>
          <w:sz w:val="20"/>
        </w:rPr>
        <w:t xml:space="preserve"> request</w:t>
      </w:r>
      <w:r w:rsidR="00855134">
        <w:rPr>
          <w:rFonts w:ascii="Times New Roman" w:hAnsi="Times New Roman"/>
          <w:color w:val="000000"/>
          <w:sz w:val="20"/>
        </w:rPr>
        <w:t>s</w:t>
      </w:r>
      <w:r w:rsidR="003B5123">
        <w:rPr>
          <w:rFonts w:ascii="Times New Roman" w:hAnsi="Times New Roman"/>
          <w:color w:val="000000"/>
          <w:sz w:val="20"/>
        </w:rPr>
        <w:t xml:space="preserve"> for four schools</w:t>
      </w:r>
      <w:r w:rsidR="00855134">
        <w:rPr>
          <w:rFonts w:ascii="Times New Roman" w:hAnsi="Times New Roman"/>
          <w:color w:val="000000"/>
          <w:sz w:val="20"/>
        </w:rPr>
        <w:t xml:space="preserve">: </w:t>
      </w:r>
      <w:r>
        <w:rPr>
          <w:rFonts w:ascii="Times New Roman" w:hAnsi="Times New Roman"/>
          <w:color w:val="000000"/>
          <w:sz w:val="20"/>
        </w:rPr>
        <w:t xml:space="preserve">Roxbury </w:t>
      </w:r>
      <w:r w:rsidR="0065318E">
        <w:rPr>
          <w:rFonts w:ascii="Times New Roman" w:hAnsi="Times New Roman"/>
          <w:color w:val="000000"/>
          <w:sz w:val="20"/>
        </w:rPr>
        <w:t>Preparatory</w:t>
      </w:r>
      <w:r>
        <w:rPr>
          <w:rFonts w:ascii="Times New Roman" w:hAnsi="Times New Roman"/>
          <w:color w:val="000000"/>
          <w:sz w:val="20"/>
        </w:rPr>
        <w:t xml:space="preserve"> Charter School, Match Charter Public School, Excel Academy Charter School, and Brooke Charter School.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78DF"/>
    <w:multiLevelType w:val="hybridMultilevel"/>
    <w:tmpl w:val="C056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81"/>
    <w:rsid w:val="00025507"/>
    <w:rsid w:val="00026299"/>
    <w:rsid w:val="00041CA1"/>
    <w:rsid w:val="00061B8C"/>
    <w:rsid w:val="000653A4"/>
    <w:rsid w:val="000A3773"/>
    <w:rsid w:val="000A576B"/>
    <w:rsid w:val="000E0994"/>
    <w:rsid w:val="000F6AF0"/>
    <w:rsid w:val="001332AC"/>
    <w:rsid w:val="0013745A"/>
    <w:rsid w:val="001B11E8"/>
    <w:rsid w:val="001E69FE"/>
    <w:rsid w:val="00201172"/>
    <w:rsid w:val="00211370"/>
    <w:rsid w:val="002273DD"/>
    <w:rsid w:val="00290FD2"/>
    <w:rsid w:val="002A3AB4"/>
    <w:rsid w:val="002A3E22"/>
    <w:rsid w:val="002B4B10"/>
    <w:rsid w:val="002C0CF9"/>
    <w:rsid w:val="002E7A3E"/>
    <w:rsid w:val="002F06B6"/>
    <w:rsid w:val="002F5424"/>
    <w:rsid w:val="00314D74"/>
    <w:rsid w:val="00333C1C"/>
    <w:rsid w:val="00354C2A"/>
    <w:rsid w:val="00373AFE"/>
    <w:rsid w:val="00395032"/>
    <w:rsid w:val="003953C8"/>
    <w:rsid w:val="003A2416"/>
    <w:rsid w:val="003B5123"/>
    <w:rsid w:val="003C7613"/>
    <w:rsid w:val="003E462A"/>
    <w:rsid w:val="003E6807"/>
    <w:rsid w:val="00401208"/>
    <w:rsid w:val="0041210C"/>
    <w:rsid w:val="00422DF6"/>
    <w:rsid w:val="00427062"/>
    <w:rsid w:val="00444CCC"/>
    <w:rsid w:val="00454FAF"/>
    <w:rsid w:val="00456C5F"/>
    <w:rsid w:val="004A4EA6"/>
    <w:rsid w:val="004E5697"/>
    <w:rsid w:val="00515A5B"/>
    <w:rsid w:val="00517836"/>
    <w:rsid w:val="00521AB7"/>
    <w:rsid w:val="005430E2"/>
    <w:rsid w:val="00544B87"/>
    <w:rsid w:val="00567E1E"/>
    <w:rsid w:val="00571666"/>
    <w:rsid w:val="00586D76"/>
    <w:rsid w:val="0059178C"/>
    <w:rsid w:val="005C1013"/>
    <w:rsid w:val="005E3535"/>
    <w:rsid w:val="00606645"/>
    <w:rsid w:val="00627D3B"/>
    <w:rsid w:val="00635070"/>
    <w:rsid w:val="00635E8D"/>
    <w:rsid w:val="0065318E"/>
    <w:rsid w:val="00671D1C"/>
    <w:rsid w:val="006927A3"/>
    <w:rsid w:val="006A624D"/>
    <w:rsid w:val="006E0064"/>
    <w:rsid w:val="006E2C99"/>
    <w:rsid w:val="006E3489"/>
    <w:rsid w:val="006E57F6"/>
    <w:rsid w:val="006F2D56"/>
    <w:rsid w:val="007167F9"/>
    <w:rsid w:val="007351D4"/>
    <w:rsid w:val="00747E57"/>
    <w:rsid w:val="0075323D"/>
    <w:rsid w:val="00761FD8"/>
    <w:rsid w:val="007732FB"/>
    <w:rsid w:val="0079617F"/>
    <w:rsid w:val="007B45F9"/>
    <w:rsid w:val="0081761C"/>
    <w:rsid w:val="00834C6E"/>
    <w:rsid w:val="00855134"/>
    <w:rsid w:val="00883D50"/>
    <w:rsid w:val="008A7249"/>
    <w:rsid w:val="008C0054"/>
    <w:rsid w:val="008C238A"/>
    <w:rsid w:val="008E6C86"/>
    <w:rsid w:val="008F11D6"/>
    <w:rsid w:val="009375E3"/>
    <w:rsid w:val="0094032F"/>
    <w:rsid w:val="009B3DFC"/>
    <w:rsid w:val="009C0A2E"/>
    <w:rsid w:val="009E548C"/>
    <w:rsid w:val="009F1AE6"/>
    <w:rsid w:val="009F4A4A"/>
    <w:rsid w:val="00A20194"/>
    <w:rsid w:val="00A23AE8"/>
    <w:rsid w:val="00A32A02"/>
    <w:rsid w:val="00A70FE3"/>
    <w:rsid w:val="00A7681B"/>
    <w:rsid w:val="00A95B81"/>
    <w:rsid w:val="00AA7A29"/>
    <w:rsid w:val="00AC3420"/>
    <w:rsid w:val="00AD187F"/>
    <w:rsid w:val="00B036B5"/>
    <w:rsid w:val="00B15E7C"/>
    <w:rsid w:val="00B34968"/>
    <w:rsid w:val="00B85BF3"/>
    <w:rsid w:val="00B87491"/>
    <w:rsid w:val="00BC1FDB"/>
    <w:rsid w:val="00BD4B5E"/>
    <w:rsid w:val="00C14757"/>
    <w:rsid w:val="00C4387A"/>
    <w:rsid w:val="00C474E6"/>
    <w:rsid w:val="00C55453"/>
    <w:rsid w:val="00C74602"/>
    <w:rsid w:val="00C974A6"/>
    <w:rsid w:val="00D1782C"/>
    <w:rsid w:val="00D20163"/>
    <w:rsid w:val="00D26BA5"/>
    <w:rsid w:val="00D456B8"/>
    <w:rsid w:val="00D73B50"/>
    <w:rsid w:val="00DC058C"/>
    <w:rsid w:val="00DC24EE"/>
    <w:rsid w:val="00DC7F62"/>
    <w:rsid w:val="00DE78E1"/>
    <w:rsid w:val="00E139CD"/>
    <w:rsid w:val="00E3653C"/>
    <w:rsid w:val="00E36887"/>
    <w:rsid w:val="00E416D1"/>
    <w:rsid w:val="00E656BE"/>
    <w:rsid w:val="00E77FAD"/>
    <w:rsid w:val="00E84546"/>
    <w:rsid w:val="00ED4FEB"/>
    <w:rsid w:val="00EE0A55"/>
    <w:rsid w:val="00F2142D"/>
    <w:rsid w:val="00F25840"/>
    <w:rsid w:val="00F60D34"/>
    <w:rsid w:val="00F6667B"/>
    <w:rsid w:val="00F76E32"/>
    <w:rsid w:val="00F878C5"/>
    <w:rsid w:val="00FA7EE0"/>
    <w:rsid w:val="00FC38EE"/>
    <w:rsid w:val="00FC5FEB"/>
    <w:rsid w:val="00FD533B"/>
    <w:rsid w:val="306A9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A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unhideWhenUsed/>
    <w:rsid w:val="008E6C86"/>
    <w:pPr>
      <w:widowControl/>
      <w:spacing w:before="100" w:beforeAutospacing="1" w:after="100" w:afterAutospacing="1"/>
    </w:pPr>
    <w:rPr>
      <w:snapToGrid/>
      <w:szCs w:val="24"/>
    </w:rPr>
  </w:style>
  <w:style w:type="character" w:styleId="Hyperlink">
    <w:name w:val="Hyperlink"/>
    <w:basedOn w:val="DefaultParagraphFont"/>
    <w:uiPriority w:val="99"/>
    <w:rsid w:val="008E6C86"/>
    <w:rPr>
      <w:color w:val="0000FF" w:themeColor="hyperlink"/>
      <w:u w:val="single"/>
    </w:rPr>
  </w:style>
  <w:style w:type="paragraph" w:customStyle="1" w:styleId="Table">
    <w:name w:val="Table"/>
    <w:basedOn w:val="Normal"/>
    <w:qFormat/>
    <w:rsid w:val="008E6C86"/>
    <w:pPr>
      <w:widowControl/>
      <w:spacing w:before="80" w:after="80"/>
    </w:pPr>
    <w:rPr>
      <w:rFonts w:asciiTheme="minorHAnsi" w:eastAsiaTheme="minorEastAsia" w:hAnsiTheme="minorHAnsi" w:cstheme="minorBidi"/>
      <w:snapToGrid/>
      <w:sz w:val="18"/>
      <w:lang w:bidi="en-US"/>
    </w:rPr>
  </w:style>
  <w:style w:type="paragraph" w:styleId="FootnoteText">
    <w:name w:val="footnote text"/>
    <w:basedOn w:val="Normal"/>
    <w:link w:val="FootnoteTextChar"/>
    <w:rsid w:val="008E6C86"/>
    <w:pPr>
      <w:widowControl/>
    </w:pPr>
    <w:rPr>
      <w:rFonts w:ascii="Calibri" w:hAnsi="Calibri"/>
      <w:snapToGrid/>
      <w:sz w:val="18"/>
    </w:rPr>
  </w:style>
  <w:style w:type="character" w:customStyle="1" w:styleId="FootnoteTextChar">
    <w:name w:val="Footnote Text Char"/>
    <w:basedOn w:val="DefaultParagraphFont"/>
    <w:link w:val="FootnoteText"/>
    <w:rsid w:val="008E6C86"/>
    <w:rPr>
      <w:rFonts w:ascii="Calibri" w:hAnsi="Calibri"/>
      <w:sz w:val="18"/>
    </w:rPr>
  </w:style>
  <w:style w:type="paragraph" w:styleId="ListParagraph">
    <w:name w:val="List Paragraph"/>
    <w:basedOn w:val="Normal"/>
    <w:link w:val="ListParagraphChar"/>
    <w:uiPriority w:val="1"/>
    <w:qFormat/>
    <w:rsid w:val="008E6C86"/>
    <w:pPr>
      <w:widowControl/>
      <w:spacing w:before="200" w:after="200"/>
      <w:ind w:left="720"/>
      <w:contextualSpacing/>
    </w:pPr>
    <w:rPr>
      <w:rFonts w:asciiTheme="minorHAnsi" w:eastAsiaTheme="minorEastAsia" w:hAnsiTheme="minorHAnsi" w:cstheme="minorBidi"/>
      <w:snapToGrid/>
      <w:sz w:val="22"/>
      <w:lang w:bidi="en-US"/>
    </w:rPr>
  </w:style>
  <w:style w:type="character" w:customStyle="1" w:styleId="ListParagraphChar">
    <w:name w:val="List Paragraph Char"/>
    <w:basedOn w:val="DefaultParagraphFont"/>
    <w:link w:val="ListParagraph"/>
    <w:uiPriority w:val="1"/>
    <w:locked/>
    <w:rsid w:val="008E6C86"/>
    <w:rPr>
      <w:rFonts w:asciiTheme="minorHAnsi" w:eastAsiaTheme="minorEastAsia" w:hAnsiTheme="minorHAnsi" w:cstheme="minorBidi"/>
      <w:sz w:val="22"/>
      <w:lang w:bidi="en-US"/>
    </w:rPr>
  </w:style>
  <w:style w:type="character" w:styleId="CommentReference">
    <w:name w:val="annotation reference"/>
    <w:basedOn w:val="DefaultParagraphFont"/>
    <w:semiHidden/>
    <w:unhideWhenUsed/>
    <w:rsid w:val="00F60D34"/>
    <w:rPr>
      <w:sz w:val="16"/>
      <w:szCs w:val="16"/>
    </w:rPr>
  </w:style>
  <w:style w:type="paragraph" w:styleId="CommentText">
    <w:name w:val="annotation text"/>
    <w:basedOn w:val="Normal"/>
    <w:link w:val="CommentTextChar"/>
    <w:semiHidden/>
    <w:unhideWhenUsed/>
    <w:rsid w:val="00F60D34"/>
    <w:rPr>
      <w:sz w:val="20"/>
    </w:rPr>
  </w:style>
  <w:style w:type="character" w:customStyle="1" w:styleId="CommentTextChar">
    <w:name w:val="Comment Text Char"/>
    <w:basedOn w:val="DefaultParagraphFont"/>
    <w:link w:val="CommentText"/>
    <w:semiHidden/>
    <w:rsid w:val="00F60D34"/>
    <w:rPr>
      <w:snapToGrid w:val="0"/>
    </w:rPr>
  </w:style>
  <w:style w:type="paragraph" w:styleId="CommentSubject">
    <w:name w:val="annotation subject"/>
    <w:basedOn w:val="CommentText"/>
    <w:next w:val="CommentText"/>
    <w:link w:val="CommentSubjectChar"/>
    <w:semiHidden/>
    <w:unhideWhenUsed/>
    <w:rsid w:val="00F60D34"/>
    <w:rPr>
      <w:b/>
      <w:bCs/>
    </w:rPr>
  </w:style>
  <w:style w:type="character" w:customStyle="1" w:styleId="CommentSubjectChar">
    <w:name w:val="Comment Subject Char"/>
    <w:basedOn w:val="CommentTextChar"/>
    <w:link w:val="CommentSubject"/>
    <w:semiHidden/>
    <w:rsid w:val="00F60D34"/>
    <w:rPr>
      <w:b/>
      <w:bCs/>
      <w:snapToGrid w:val="0"/>
    </w:rPr>
  </w:style>
  <w:style w:type="paragraph" w:styleId="Header">
    <w:name w:val="header"/>
    <w:basedOn w:val="Normal"/>
    <w:link w:val="HeaderChar"/>
    <w:unhideWhenUsed/>
    <w:rsid w:val="001332AC"/>
    <w:pPr>
      <w:tabs>
        <w:tab w:val="center" w:pos="4680"/>
        <w:tab w:val="right" w:pos="9360"/>
      </w:tabs>
    </w:pPr>
  </w:style>
  <w:style w:type="character" w:customStyle="1" w:styleId="HeaderChar">
    <w:name w:val="Header Char"/>
    <w:basedOn w:val="DefaultParagraphFont"/>
    <w:link w:val="Header"/>
    <w:rsid w:val="001332A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80080">
      <w:bodyDiv w:val="1"/>
      <w:marLeft w:val="0"/>
      <w:marRight w:val="0"/>
      <w:marTop w:val="0"/>
      <w:marBottom w:val="0"/>
      <w:divBdr>
        <w:top w:val="none" w:sz="0" w:space="0" w:color="auto"/>
        <w:left w:val="none" w:sz="0" w:space="0" w:color="auto"/>
        <w:bottom w:val="none" w:sz="0" w:space="0" w:color="auto"/>
        <w:right w:val="none" w:sz="0" w:space="0" w:color="auto"/>
      </w:divBdr>
    </w:div>
    <w:div w:id="63329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bese/docs/fy2019/2019-01/item2.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charter/enrollment/fy2020/wait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DESE-231-57742</_dlc_DocId>
    <_dlc_DocIdUrl xmlns="733efe1c-5bbe-4968-87dc-d400e65c879f">
      <Url>https://sharepoint.doemass.org/ese/webteam/cps/_layouts/DocIdRedir.aspx?ID=DESE-231-57742</Url>
      <Description>DESE-231-57742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1D8F-B6B9-4F2E-BF3F-FE640F88C65F}">
  <ds:schemaRef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733efe1c-5bbe-4968-87dc-d400e65c879f"/>
    <ds:schemaRef ds:uri="http://purl.org/dc/elements/1.1/"/>
    <ds:schemaRef ds:uri="http://schemas.openxmlformats.org/package/2006/metadata/core-properties"/>
    <ds:schemaRef ds:uri="0a4e05da-b9bc-4326-ad73-01ef31b95567"/>
    <ds:schemaRef ds:uri="http://www.w3.org/XML/1998/namespace"/>
  </ds:schemaRefs>
</ds:datastoreItem>
</file>

<file path=customXml/itemProps2.xml><?xml version="1.0" encoding="utf-8"?>
<ds:datastoreItem xmlns:ds="http://schemas.openxmlformats.org/officeDocument/2006/customXml" ds:itemID="{75EA7FCB-EAA4-4E46-9815-F993C415AA63}">
  <ds:schemaRefs>
    <ds:schemaRef ds:uri="http://schemas.microsoft.com/sharepoint/v3/contenttype/forms"/>
  </ds:schemaRefs>
</ds:datastoreItem>
</file>

<file path=customXml/itemProps3.xml><?xml version="1.0" encoding="utf-8"?>
<ds:datastoreItem xmlns:ds="http://schemas.openxmlformats.org/officeDocument/2006/customXml" ds:itemID="{E97FD88E-8A28-4E3E-8697-DDA3C9E71C8D}">
  <ds:schemaRefs>
    <ds:schemaRef ds:uri="http://schemas.microsoft.com/sharepoint/events"/>
  </ds:schemaRefs>
</ds:datastoreItem>
</file>

<file path=customXml/itemProps4.xml><?xml version="1.0" encoding="utf-8"?>
<ds:datastoreItem xmlns:ds="http://schemas.openxmlformats.org/officeDocument/2006/customXml" ds:itemID="{C67C7202-3DB1-4B7A-AEE6-89C4C0CA9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BFE76A-4AA9-4362-BDE6-CB223290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January 2020 BESE Meeting Item 5a City on a Hill Charter</vt:lpstr>
    </vt:vector>
  </TitlesOfParts>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BESE Meeting Item 5a - City on a Hill Charter</dc:title>
  <dc:subject/>
  <dc:creator/>
  <cp:lastModifiedBy/>
  <cp:revision>1</cp:revision>
  <cp:lastPrinted>2008-03-05T18:17:00Z</cp:lastPrinted>
  <dcterms:created xsi:type="dcterms:W3CDTF">2020-01-24T22:04:00Z</dcterms:created>
  <dcterms:modified xsi:type="dcterms:W3CDTF">2020-01-24T22:04:00Z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c7e791a3-5d9f-4831-a0db-d5a65296ef23</vt:lpwstr>
  </property>
  <property fmtid="{D5CDD505-2E9C-101B-9397-08002B2CF9AE}" pid="4" name="metadate">
    <vt:lpwstr>Jan 24 2020</vt:lpwstr>
  </property>
</Properties>
</file>