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05E5"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7E622DA5" wp14:editId="5E27DAE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07FA1908"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09EFE8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77E091F" wp14:editId="530E1426">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29F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E976AD8"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1EAA63A" w14:textId="77777777" w:rsidR="00A20194" w:rsidRPr="00C974A6" w:rsidRDefault="00A20194">
      <w:pPr>
        <w:ind w:left="720"/>
        <w:rPr>
          <w:rFonts w:ascii="Arial" w:hAnsi="Arial"/>
          <w:i/>
          <w:sz w:val="16"/>
          <w:szCs w:val="16"/>
        </w:rPr>
      </w:pPr>
    </w:p>
    <w:p w14:paraId="01F7DD09" w14:textId="77777777" w:rsidR="00A20194" w:rsidRDefault="00A20194">
      <w:pPr>
        <w:ind w:left="720"/>
        <w:rPr>
          <w:rFonts w:ascii="Arial" w:hAnsi="Arial"/>
          <w:i/>
          <w:sz w:val="18"/>
        </w:rPr>
        <w:sectPr w:rsidR="00A20194" w:rsidSect="006440BC">
          <w:footerReference w:type="default" r:id="rId13"/>
          <w:endnotePr>
            <w:numFmt w:val="decimal"/>
          </w:endnotePr>
          <w:pgSz w:w="12240" w:h="15840"/>
          <w:pgMar w:top="864" w:right="1080" w:bottom="1440" w:left="1800" w:header="1440" w:footer="864" w:gutter="0"/>
          <w:cols w:space="720"/>
          <w:noEndnote/>
          <w:docGrid w:linePitch="326"/>
        </w:sectPr>
      </w:pPr>
    </w:p>
    <w:p w14:paraId="1CE74D35"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6E7FCD2" w14:textId="77777777">
        <w:tc>
          <w:tcPr>
            <w:tcW w:w="2988" w:type="dxa"/>
          </w:tcPr>
          <w:p w14:paraId="7089A0C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6AEAD24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D92E1A9" w14:textId="77777777" w:rsidR="00C974A6" w:rsidRPr="00C974A6" w:rsidRDefault="00C974A6" w:rsidP="00C974A6">
            <w:pPr>
              <w:jc w:val="center"/>
              <w:rPr>
                <w:rFonts w:ascii="Arial" w:hAnsi="Arial"/>
                <w:i/>
                <w:sz w:val="16"/>
                <w:szCs w:val="16"/>
              </w:rPr>
            </w:pPr>
          </w:p>
        </w:tc>
      </w:tr>
    </w:tbl>
    <w:p w14:paraId="5CDAB165" w14:textId="77777777" w:rsidR="00A20194" w:rsidRDefault="00A20194">
      <w:pPr>
        <w:rPr>
          <w:rFonts w:ascii="Arial" w:hAnsi="Arial"/>
          <w:i/>
          <w:sz w:val="18"/>
        </w:rPr>
      </w:pPr>
    </w:p>
    <w:p w14:paraId="4CD456DE"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09156110" w14:textId="77777777" w:rsidR="0059178C" w:rsidRDefault="0059178C" w:rsidP="0059178C">
      <w:pPr>
        <w:pStyle w:val="Heading1"/>
        <w:tabs>
          <w:tab w:val="clear" w:pos="4680"/>
        </w:tabs>
      </w:pPr>
      <w:r>
        <w:t>MEMORANDUM</w:t>
      </w:r>
    </w:p>
    <w:p w14:paraId="14395132" w14:textId="77777777" w:rsidR="0059178C" w:rsidRDefault="0059178C" w:rsidP="0059178C">
      <w:pPr>
        <w:pStyle w:val="Footer"/>
        <w:widowControl w:val="0"/>
        <w:tabs>
          <w:tab w:val="clear" w:pos="4320"/>
          <w:tab w:val="clear" w:pos="8640"/>
        </w:tabs>
        <w:rPr>
          <w:snapToGrid w:val="0"/>
          <w:szCs w:val="20"/>
        </w:rPr>
      </w:pPr>
    </w:p>
    <w:p w14:paraId="75ECAF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506531E4" w14:textId="77777777" w:rsidTr="0066418C">
        <w:tc>
          <w:tcPr>
            <w:tcW w:w="1188" w:type="dxa"/>
          </w:tcPr>
          <w:p w14:paraId="140FCE6A" w14:textId="77777777" w:rsidR="0059178C" w:rsidRDefault="0059178C" w:rsidP="0066418C">
            <w:pPr>
              <w:rPr>
                <w:b/>
              </w:rPr>
            </w:pPr>
            <w:r>
              <w:rPr>
                <w:b/>
              </w:rPr>
              <w:t>To:</w:t>
            </w:r>
          </w:p>
        </w:tc>
        <w:tc>
          <w:tcPr>
            <w:tcW w:w="8388" w:type="dxa"/>
          </w:tcPr>
          <w:p w14:paraId="3D6E6D55" w14:textId="77777777" w:rsidR="0059178C" w:rsidRDefault="0059178C" w:rsidP="0066418C">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49BC0013" w14:textId="77777777" w:rsidTr="0066418C">
        <w:tc>
          <w:tcPr>
            <w:tcW w:w="1188" w:type="dxa"/>
          </w:tcPr>
          <w:p w14:paraId="5537D3C4" w14:textId="77777777" w:rsidR="0059178C" w:rsidRDefault="0059178C" w:rsidP="0066418C">
            <w:pPr>
              <w:rPr>
                <w:b/>
              </w:rPr>
            </w:pPr>
            <w:r>
              <w:rPr>
                <w:b/>
              </w:rPr>
              <w:t>From:</w:t>
            </w:r>
            <w:r>
              <w:tab/>
            </w:r>
          </w:p>
        </w:tc>
        <w:tc>
          <w:tcPr>
            <w:tcW w:w="8388" w:type="dxa"/>
          </w:tcPr>
          <w:p w14:paraId="59C3DB2C" w14:textId="5E961E78" w:rsidR="006B4F76" w:rsidRDefault="0059178C" w:rsidP="0066418C">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186BF5B2" w14:textId="77777777" w:rsidTr="0066418C">
        <w:tc>
          <w:tcPr>
            <w:tcW w:w="1188" w:type="dxa"/>
          </w:tcPr>
          <w:p w14:paraId="4C5BB19E" w14:textId="77777777" w:rsidR="0059178C" w:rsidRDefault="0059178C" w:rsidP="0066418C">
            <w:pPr>
              <w:rPr>
                <w:b/>
              </w:rPr>
            </w:pPr>
            <w:r>
              <w:rPr>
                <w:b/>
              </w:rPr>
              <w:t>Date:</w:t>
            </w:r>
            <w:r>
              <w:tab/>
            </w:r>
          </w:p>
        </w:tc>
        <w:tc>
          <w:tcPr>
            <w:tcW w:w="8388" w:type="dxa"/>
          </w:tcPr>
          <w:p w14:paraId="74B9D6A2" w14:textId="461F9075" w:rsidR="0059178C" w:rsidRDefault="00E114A6" w:rsidP="0066418C">
            <w:pPr>
              <w:pStyle w:val="Footer"/>
              <w:widowControl w:val="0"/>
              <w:tabs>
                <w:tab w:val="clear" w:pos="4320"/>
                <w:tab w:val="clear" w:pos="8640"/>
              </w:tabs>
              <w:rPr>
                <w:bCs/>
                <w:snapToGrid w:val="0"/>
                <w:szCs w:val="20"/>
              </w:rPr>
            </w:pPr>
            <w:r>
              <w:rPr>
                <w:bCs/>
                <w:snapToGrid w:val="0"/>
                <w:szCs w:val="20"/>
              </w:rPr>
              <w:t>January 1</w:t>
            </w:r>
            <w:r w:rsidR="00E343AD">
              <w:rPr>
                <w:bCs/>
                <w:snapToGrid w:val="0"/>
                <w:szCs w:val="20"/>
              </w:rPr>
              <w:t>7</w:t>
            </w:r>
            <w:r w:rsidR="00DB7A42">
              <w:rPr>
                <w:bCs/>
                <w:snapToGrid w:val="0"/>
                <w:szCs w:val="20"/>
              </w:rPr>
              <w:t>, 2020</w:t>
            </w:r>
          </w:p>
        </w:tc>
      </w:tr>
      <w:tr w:rsidR="0059178C" w14:paraId="3F36DF17" w14:textId="77777777" w:rsidTr="0066418C">
        <w:tc>
          <w:tcPr>
            <w:tcW w:w="1188" w:type="dxa"/>
          </w:tcPr>
          <w:p w14:paraId="00BD766C" w14:textId="77777777" w:rsidR="0059178C" w:rsidRDefault="0059178C" w:rsidP="0066418C">
            <w:pPr>
              <w:rPr>
                <w:b/>
              </w:rPr>
            </w:pPr>
            <w:r>
              <w:rPr>
                <w:b/>
              </w:rPr>
              <w:t>Subject:</w:t>
            </w:r>
          </w:p>
        </w:tc>
        <w:tc>
          <w:tcPr>
            <w:tcW w:w="8388" w:type="dxa"/>
          </w:tcPr>
          <w:p w14:paraId="7F74CF05" w14:textId="77777777" w:rsidR="0059178C" w:rsidRPr="007A22FF" w:rsidRDefault="00DB7A42" w:rsidP="00EA0A2A">
            <w:pPr>
              <w:pStyle w:val="Footer"/>
              <w:widowControl w:val="0"/>
              <w:tabs>
                <w:tab w:val="clear" w:pos="4320"/>
                <w:tab w:val="clear" w:pos="8640"/>
              </w:tabs>
              <w:rPr>
                <w:bCs/>
                <w:snapToGrid w:val="0"/>
                <w:szCs w:val="20"/>
              </w:rPr>
            </w:pPr>
            <w:r>
              <w:t xml:space="preserve">Charter Schools – </w:t>
            </w:r>
            <w:r w:rsidR="00EA0A2A">
              <w:t>Reports on Probation for</w:t>
            </w:r>
            <w:r>
              <w:t xml:space="preserve"> Boston Green Academy Horace Mann Charter School</w:t>
            </w:r>
            <w:r w:rsidR="00EA0A2A">
              <w:t xml:space="preserve">, </w:t>
            </w:r>
            <w:r w:rsidR="00E462F5">
              <w:t>Helen Y. Davis Leadership Academy Charter School, Paulo Freire Social Justice Charter School</w:t>
            </w:r>
          </w:p>
        </w:tc>
      </w:tr>
    </w:tbl>
    <w:p w14:paraId="37194681"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5FB291D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091A9D0" w14:textId="77777777" w:rsidR="0059178C" w:rsidRDefault="0059178C" w:rsidP="0059178C">
      <w:pPr>
        <w:rPr>
          <w:sz w:val="16"/>
        </w:rPr>
      </w:pPr>
    </w:p>
    <w:p w14:paraId="17BFDE9A" w14:textId="351B879B" w:rsidR="007908D8" w:rsidRDefault="007D2A0B" w:rsidP="00E169F4">
      <w:pPr>
        <w:widowControl/>
      </w:pPr>
      <w:r w:rsidRPr="00DC56E1">
        <w:t xml:space="preserve">Pursuant to the </w:t>
      </w:r>
      <w:r w:rsidR="00493BFB">
        <w:t>c</w:t>
      </w:r>
      <w:r w:rsidRPr="00DC56E1">
        <w:t xml:space="preserve">harter </w:t>
      </w:r>
      <w:r w:rsidR="00493BFB">
        <w:t>s</w:t>
      </w:r>
      <w:r w:rsidRPr="00DC56E1">
        <w:t xml:space="preserve">chool </w:t>
      </w:r>
      <w:r w:rsidR="00493BFB">
        <w:t>s</w:t>
      </w:r>
      <w:r w:rsidR="007354DE">
        <w:t xml:space="preserve">tatute, </w:t>
      </w:r>
      <w:r w:rsidR="007354DE" w:rsidRPr="00851FB1">
        <w:rPr>
          <w:color w:val="000000"/>
        </w:rPr>
        <w:t>G.L. c. 71, § 89</w:t>
      </w:r>
      <w:r w:rsidR="007354DE">
        <w:rPr>
          <w:color w:val="000000"/>
        </w:rPr>
        <w:t>(ee)</w:t>
      </w:r>
      <w:r w:rsidR="00493BFB">
        <w:rPr>
          <w:color w:val="000000"/>
        </w:rPr>
        <w:t>,</w:t>
      </w:r>
      <w:r w:rsidR="007354DE">
        <w:rPr>
          <w:color w:val="000000"/>
        </w:rPr>
        <w:t xml:space="preserve"> and </w:t>
      </w:r>
      <w:r w:rsidR="00493BFB">
        <w:t>r</w:t>
      </w:r>
      <w:r w:rsidRPr="00DC56E1">
        <w:t>egul</w:t>
      </w:r>
      <w:r>
        <w:t>ations, 603 CMR 1.12(2</w:t>
      </w:r>
      <w:r w:rsidRPr="00DC56E1">
        <w:t xml:space="preserve">), the Board of Elementary and Secondary Education (Board) </w:t>
      </w:r>
      <w:r w:rsidR="007354DE">
        <w:t xml:space="preserve">may </w:t>
      </w:r>
      <w:r>
        <w:t>place a charter school on probation</w:t>
      </w:r>
      <w:r w:rsidRPr="0076527F">
        <w:rPr>
          <w:rStyle w:val="FootnoteReference"/>
          <w:szCs w:val="24"/>
          <w:vertAlign w:val="superscript"/>
        </w:rPr>
        <w:footnoteReference w:id="1"/>
      </w:r>
      <w:r>
        <w:t xml:space="preserve"> and determine conditions the charter school must meet in order to remedy areas of concern. </w:t>
      </w:r>
      <w:r w:rsidR="00906C60">
        <w:t>T</w:t>
      </w:r>
      <w:r w:rsidR="006C52DA">
        <w:t>he Department of Elementary and Secondary Education (Department)</w:t>
      </w:r>
      <w:r w:rsidR="0059605D">
        <w:t xml:space="preserve"> </w:t>
      </w:r>
      <w:r w:rsidR="00906C60">
        <w:t xml:space="preserve">is </w:t>
      </w:r>
      <w:r w:rsidR="006C52DA">
        <w:t>monitor</w:t>
      </w:r>
      <w:r w:rsidR="00906C60">
        <w:t>ing</w:t>
      </w:r>
      <w:r w:rsidR="006C52DA">
        <w:t xml:space="preserve"> </w:t>
      </w:r>
      <w:r>
        <w:t xml:space="preserve">four charter schools </w:t>
      </w:r>
      <w:r w:rsidR="00906C60">
        <w:t xml:space="preserve">currently </w:t>
      </w:r>
      <w:r>
        <w:t>operating under probation</w:t>
      </w:r>
      <w:r w:rsidR="00493BFB">
        <w:t>. These schools are</w:t>
      </w:r>
      <w:r>
        <w:t xml:space="preserve"> Boston Green Academy Horace Mann Charter School</w:t>
      </w:r>
      <w:r w:rsidR="007908D8">
        <w:t xml:space="preserve"> (BGA)</w:t>
      </w:r>
      <w:r w:rsidR="00493BFB">
        <w:t>,</w:t>
      </w:r>
      <w:r>
        <w:t xml:space="preserve"> City on a Hill Charter Public School New Bedford</w:t>
      </w:r>
      <w:r w:rsidR="007908D8">
        <w:t xml:space="preserve"> (CoaH NB)</w:t>
      </w:r>
      <w:r w:rsidR="00493BFB">
        <w:t>,</w:t>
      </w:r>
      <w:r>
        <w:t xml:space="preserve"> Helen Y. Davis Leadership Academy Charter Public School</w:t>
      </w:r>
      <w:r w:rsidR="007908D8">
        <w:t xml:space="preserve"> (HYD)</w:t>
      </w:r>
      <w:r w:rsidR="00493BFB">
        <w:t>,</w:t>
      </w:r>
      <w:r>
        <w:t xml:space="preserve"> and Paulo Freire Social Justice Charter School</w:t>
      </w:r>
      <w:r w:rsidR="007908D8">
        <w:t xml:space="preserve"> (PFSJCS)</w:t>
      </w:r>
      <w:r>
        <w:t xml:space="preserve">. </w:t>
      </w:r>
      <w:r w:rsidR="00493BFB">
        <w:t xml:space="preserve">This memorandum provides a report on the probation of </w:t>
      </w:r>
      <w:r w:rsidR="00493BFB" w:rsidRPr="00493BFB">
        <w:t>BGA, HYD, and PFSJCS</w:t>
      </w:r>
      <w:r w:rsidR="00493BFB">
        <w:t xml:space="preserve">. The Board </w:t>
      </w:r>
      <w:r w:rsidR="001256CC">
        <w:t xml:space="preserve">has </w:t>
      </w:r>
      <w:r w:rsidR="00493BFB">
        <w:t xml:space="preserve">received a </w:t>
      </w:r>
      <w:r w:rsidR="001256CC">
        <w:t xml:space="preserve">separate </w:t>
      </w:r>
      <w:r w:rsidR="00493BFB">
        <w:t xml:space="preserve">memorandum </w:t>
      </w:r>
      <w:r w:rsidR="001256CC">
        <w:t xml:space="preserve">on </w:t>
      </w:r>
      <w:r w:rsidR="00493BFB">
        <w:t>CoaH NB.</w:t>
      </w:r>
      <w:r w:rsidR="00493BFB" w:rsidRPr="00E169F4">
        <w:rPr>
          <w:rStyle w:val="FootnoteReference"/>
          <w:vertAlign w:val="superscript"/>
        </w:rPr>
        <w:footnoteReference w:id="2"/>
      </w:r>
    </w:p>
    <w:p w14:paraId="32A2E372" w14:textId="77777777" w:rsidR="007908D8" w:rsidRDefault="007908D8" w:rsidP="00E169F4">
      <w:pPr>
        <w:widowControl/>
        <w:rPr>
          <w:highlight w:val="yellow"/>
        </w:rPr>
      </w:pPr>
    </w:p>
    <w:p w14:paraId="229CCE7A" w14:textId="2F5D0850" w:rsidR="003A3065" w:rsidRDefault="00A37962" w:rsidP="00E169F4">
      <w:pPr>
        <w:widowControl/>
      </w:pPr>
      <w:r>
        <w:rPr>
          <w:szCs w:val="24"/>
        </w:rPr>
        <w:t>I recommend that the Board vote to</w:t>
      </w:r>
      <w:r w:rsidR="00DD66AA">
        <w:rPr>
          <w:szCs w:val="24"/>
        </w:rPr>
        <w:t xml:space="preserve"> extend the</w:t>
      </w:r>
      <w:r>
        <w:rPr>
          <w:szCs w:val="24"/>
        </w:rPr>
        <w:t xml:space="preserve"> status of probation c</w:t>
      </w:r>
      <w:r w:rsidR="007D1E2A">
        <w:rPr>
          <w:szCs w:val="24"/>
        </w:rPr>
        <w:t>urrently imposed on the charter</w:t>
      </w:r>
      <w:r>
        <w:rPr>
          <w:szCs w:val="24"/>
        </w:rPr>
        <w:t xml:space="preserve"> of </w:t>
      </w:r>
      <w:r>
        <w:t>BGA</w:t>
      </w:r>
      <w:r w:rsidR="007D1E2A">
        <w:t xml:space="preserve">. </w:t>
      </w:r>
      <w:r w:rsidR="007D1E2A">
        <w:rPr>
          <w:szCs w:val="24"/>
        </w:rPr>
        <w:t>I recommend that the Board vote to remove the status of probation currently imposed on the charter of</w:t>
      </w:r>
      <w:r>
        <w:t xml:space="preserve"> </w:t>
      </w:r>
      <w:proofErr w:type="gramStart"/>
      <w:r>
        <w:t>HYD</w:t>
      </w:r>
      <w:r w:rsidR="007D1E2A">
        <w:t>, but</w:t>
      </w:r>
      <w:proofErr w:type="gramEnd"/>
      <w:r w:rsidR="007D1E2A">
        <w:t xml:space="preserve"> maintain a set of conditions to monitor the school’s governance and improve academic performance. </w:t>
      </w:r>
      <w:r w:rsidR="007D1E2A">
        <w:rPr>
          <w:szCs w:val="24"/>
        </w:rPr>
        <w:t xml:space="preserve">I recommend that the Board vote to </w:t>
      </w:r>
      <w:r w:rsidR="000E4853">
        <w:rPr>
          <w:szCs w:val="24"/>
        </w:rPr>
        <w:t>maintain the</w:t>
      </w:r>
      <w:r w:rsidR="007D1E2A">
        <w:rPr>
          <w:szCs w:val="24"/>
        </w:rPr>
        <w:t xml:space="preserve"> status of probation c</w:t>
      </w:r>
      <w:r w:rsidR="000E4853">
        <w:rPr>
          <w:szCs w:val="24"/>
        </w:rPr>
        <w:t>urrently imposed on the charter of</w:t>
      </w:r>
      <w:r>
        <w:t xml:space="preserve"> PFSJCS.</w:t>
      </w:r>
      <w:r>
        <w:rPr>
          <w:szCs w:val="24"/>
        </w:rPr>
        <w:t xml:space="preserve"> </w:t>
      </w:r>
      <w:r w:rsidR="00892EC3">
        <w:t>This</w:t>
      </w:r>
      <w:r w:rsidR="00892EC3" w:rsidRPr="007908D8">
        <w:t xml:space="preserve"> memorandum </w:t>
      </w:r>
      <w:r w:rsidR="001256CC">
        <w:t>includes</w:t>
      </w:r>
      <w:r w:rsidR="00892EC3" w:rsidRPr="007908D8">
        <w:t xml:space="preserve"> an overview of the Department’s process for </w:t>
      </w:r>
      <w:r w:rsidR="00892EC3">
        <w:t>monitoring charter schools on probation</w:t>
      </w:r>
      <w:r w:rsidR="00497455">
        <w:t>,</w:t>
      </w:r>
      <w:r w:rsidR="00892EC3" w:rsidRPr="007908D8">
        <w:t xml:space="preserve"> </w:t>
      </w:r>
      <w:r w:rsidR="00892EC3">
        <w:t xml:space="preserve">a report on </w:t>
      </w:r>
      <w:r w:rsidR="00892EC3" w:rsidRPr="007908D8">
        <w:t xml:space="preserve">each school’s </w:t>
      </w:r>
      <w:r w:rsidR="00892EC3">
        <w:t xml:space="preserve">history and </w:t>
      </w:r>
      <w:r w:rsidR="00497455">
        <w:t xml:space="preserve">progress toward meeting </w:t>
      </w:r>
      <w:r w:rsidR="00892EC3">
        <w:t>probationary conditions</w:t>
      </w:r>
      <w:r w:rsidR="00497455">
        <w:t>,</w:t>
      </w:r>
      <w:r w:rsidR="00DD66AA">
        <w:t xml:space="preserve"> </w:t>
      </w:r>
      <w:r w:rsidR="00892EC3" w:rsidRPr="007908D8">
        <w:t xml:space="preserve">and </w:t>
      </w:r>
      <w:r w:rsidR="001256CC">
        <w:t xml:space="preserve">the </w:t>
      </w:r>
      <w:r w:rsidR="00892EC3">
        <w:t xml:space="preserve">rationale for </w:t>
      </w:r>
      <w:r w:rsidR="001256CC">
        <w:t xml:space="preserve">each of </w:t>
      </w:r>
      <w:r w:rsidR="00892EC3" w:rsidRPr="007908D8">
        <w:t>my recommendation</w:t>
      </w:r>
      <w:r w:rsidR="00497455">
        <w:t>s</w:t>
      </w:r>
      <w:r w:rsidR="00892EC3" w:rsidRPr="007908D8">
        <w:t>.</w:t>
      </w:r>
      <w:r w:rsidR="00892EC3">
        <w:t xml:space="preserve"> </w:t>
      </w:r>
    </w:p>
    <w:p w14:paraId="4F9C8108" w14:textId="2051F752" w:rsidR="007D2A0B" w:rsidRDefault="007D2A0B" w:rsidP="00A6254A">
      <w:pPr>
        <w:widowControl/>
        <w:tabs>
          <w:tab w:val="left" w:pos="-1440"/>
        </w:tabs>
      </w:pPr>
    </w:p>
    <w:p w14:paraId="0389B605" w14:textId="3EF5AE04" w:rsidR="00CD5B80" w:rsidRPr="00CD5B80" w:rsidRDefault="00CD5B80" w:rsidP="00A6254A">
      <w:pPr>
        <w:widowControl/>
        <w:tabs>
          <w:tab w:val="left" w:pos="-1440"/>
        </w:tabs>
        <w:rPr>
          <w:b/>
          <w:u w:val="single"/>
        </w:rPr>
      </w:pPr>
      <w:r w:rsidRPr="00CD5B80">
        <w:rPr>
          <w:b/>
          <w:u w:val="single"/>
        </w:rPr>
        <w:lastRenderedPageBreak/>
        <w:t>Department Oversight of Charter Schools on Probation</w:t>
      </w:r>
    </w:p>
    <w:p w14:paraId="589E761A" w14:textId="7221A17F" w:rsidR="0059178C" w:rsidRDefault="0059178C" w:rsidP="00E5118E">
      <w:pPr>
        <w:widowControl/>
        <w:autoSpaceDE w:val="0"/>
        <w:autoSpaceDN w:val="0"/>
        <w:adjustRightInd w:val="0"/>
      </w:pPr>
    </w:p>
    <w:p w14:paraId="4EAFDBFB" w14:textId="56FB133E" w:rsidR="007354DE" w:rsidRDefault="001256CC">
      <w:pPr>
        <w:widowControl/>
        <w:autoSpaceDE w:val="0"/>
        <w:autoSpaceDN w:val="0"/>
        <w:adjustRightInd w:val="0"/>
        <w:rPr>
          <w:szCs w:val="24"/>
          <w:shd w:val="clear" w:color="auto" w:fill="FFFFFF"/>
        </w:rPr>
      </w:pPr>
      <w:r>
        <w:rPr>
          <w:szCs w:val="24"/>
        </w:rPr>
        <w:t>The c</w:t>
      </w:r>
      <w:r w:rsidR="007354DE" w:rsidRPr="007354DE">
        <w:rPr>
          <w:szCs w:val="24"/>
        </w:rPr>
        <w:t xml:space="preserve">harter </w:t>
      </w:r>
      <w:r w:rsidR="00307F54">
        <w:rPr>
          <w:szCs w:val="24"/>
        </w:rPr>
        <w:t>s</w:t>
      </w:r>
      <w:r w:rsidR="007354DE" w:rsidRPr="007354DE">
        <w:rPr>
          <w:szCs w:val="24"/>
        </w:rPr>
        <w:t xml:space="preserve">chool </w:t>
      </w:r>
      <w:r w:rsidR="00307F54">
        <w:rPr>
          <w:szCs w:val="24"/>
        </w:rPr>
        <w:t>s</w:t>
      </w:r>
      <w:r w:rsidR="007354DE" w:rsidRPr="007354DE">
        <w:rPr>
          <w:szCs w:val="24"/>
        </w:rPr>
        <w:t>tatute</w:t>
      </w:r>
      <w:r w:rsidR="00307F54">
        <w:rPr>
          <w:szCs w:val="24"/>
        </w:rPr>
        <w:t xml:space="preserve"> at</w:t>
      </w:r>
      <w:r w:rsidR="007354DE" w:rsidRPr="007354DE">
        <w:rPr>
          <w:szCs w:val="24"/>
        </w:rPr>
        <w:t xml:space="preserve"> G.L. c. 71, § 89(ee)</w:t>
      </w:r>
      <w:r w:rsidR="00307F54">
        <w:rPr>
          <w:szCs w:val="24"/>
        </w:rPr>
        <w:t>,</w:t>
      </w:r>
      <w:r w:rsidR="007354DE" w:rsidRPr="007354DE">
        <w:rPr>
          <w:szCs w:val="24"/>
        </w:rPr>
        <w:t xml:space="preserve"> allows the Board to place a charter school on </w:t>
      </w:r>
      <w:r w:rsidR="000E753F">
        <w:rPr>
          <w:szCs w:val="24"/>
          <w:shd w:val="clear" w:color="auto" w:fill="FFFFFF"/>
        </w:rPr>
        <w:t>“</w:t>
      </w:r>
      <w:r w:rsidR="007354DE" w:rsidRPr="007354DE">
        <w:rPr>
          <w:szCs w:val="24"/>
          <w:shd w:val="clear" w:color="auto" w:fill="FFFFFF"/>
        </w:rPr>
        <w:t>probationary status to allow the implementation of a remedial plan after which, if said plan is unsuccessful, the charter may be summarily revoked.”</w:t>
      </w:r>
      <w:r w:rsidR="007354DE">
        <w:rPr>
          <w:szCs w:val="24"/>
          <w:shd w:val="clear" w:color="auto" w:fill="FFFFFF"/>
        </w:rPr>
        <w:t xml:space="preserve"> </w:t>
      </w:r>
      <w:r>
        <w:rPr>
          <w:szCs w:val="24"/>
          <w:shd w:val="clear" w:color="auto" w:fill="FFFFFF"/>
        </w:rPr>
        <w:t>Under t</w:t>
      </w:r>
      <w:r w:rsidR="007354DE">
        <w:rPr>
          <w:szCs w:val="24"/>
          <w:shd w:val="clear" w:color="auto" w:fill="FFFFFF"/>
        </w:rPr>
        <w:t xml:space="preserve">he </w:t>
      </w:r>
      <w:r w:rsidR="002B7415">
        <w:rPr>
          <w:szCs w:val="24"/>
          <w:shd w:val="clear" w:color="auto" w:fill="FFFFFF"/>
        </w:rPr>
        <w:t>c</w:t>
      </w:r>
      <w:r w:rsidR="007354DE">
        <w:rPr>
          <w:szCs w:val="24"/>
          <w:shd w:val="clear" w:color="auto" w:fill="FFFFFF"/>
        </w:rPr>
        <w:t xml:space="preserve">harter </w:t>
      </w:r>
      <w:r w:rsidR="002B7415">
        <w:rPr>
          <w:szCs w:val="24"/>
          <w:shd w:val="clear" w:color="auto" w:fill="FFFFFF"/>
        </w:rPr>
        <w:t>s</w:t>
      </w:r>
      <w:r w:rsidR="007354DE">
        <w:rPr>
          <w:szCs w:val="24"/>
          <w:shd w:val="clear" w:color="auto" w:fill="FFFFFF"/>
        </w:rPr>
        <w:t xml:space="preserve">chool </w:t>
      </w:r>
      <w:r w:rsidR="002B7415">
        <w:rPr>
          <w:szCs w:val="24"/>
          <w:shd w:val="clear" w:color="auto" w:fill="FFFFFF"/>
        </w:rPr>
        <w:t>r</w:t>
      </w:r>
      <w:r w:rsidR="007354DE">
        <w:rPr>
          <w:szCs w:val="24"/>
          <w:shd w:val="clear" w:color="auto" w:fill="FFFFFF"/>
        </w:rPr>
        <w:t>egulations</w:t>
      </w:r>
      <w:r w:rsidR="00233CD0">
        <w:rPr>
          <w:szCs w:val="24"/>
          <w:shd w:val="clear" w:color="auto" w:fill="FFFFFF"/>
        </w:rPr>
        <w:t xml:space="preserve"> at</w:t>
      </w:r>
      <w:r w:rsidR="007354DE">
        <w:rPr>
          <w:szCs w:val="24"/>
          <w:shd w:val="clear" w:color="auto" w:fill="FFFFFF"/>
        </w:rPr>
        <w:t xml:space="preserve"> </w:t>
      </w:r>
      <w:r w:rsidR="007354DE">
        <w:t>603 CMR 1.12(2</w:t>
      </w:r>
      <w:r w:rsidR="007354DE" w:rsidRPr="00DC56E1">
        <w:t>)</w:t>
      </w:r>
      <w:r>
        <w:t xml:space="preserve">, </w:t>
      </w:r>
      <w:r>
        <w:rPr>
          <w:szCs w:val="24"/>
          <w:shd w:val="clear" w:color="auto" w:fill="FFFFFF"/>
        </w:rPr>
        <w:t>the Board may impose</w:t>
      </w:r>
      <w:r w:rsidR="007354DE">
        <w:rPr>
          <w:szCs w:val="24"/>
          <w:shd w:val="clear" w:color="auto" w:fill="FFFFFF"/>
        </w:rPr>
        <w:t xml:space="preserve"> conditions </w:t>
      </w:r>
      <w:r w:rsidR="00233CD0" w:rsidRPr="00233CD0">
        <w:rPr>
          <w:szCs w:val="24"/>
          <w:shd w:val="clear" w:color="auto" w:fill="FFFFFF"/>
        </w:rPr>
        <w:t xml:space="preserve">to address specific areas of concern </w:t>
      </w:r>
      <w:r w:rsidR="007354DE">
        <w:rPr>
          <w:szCs w:val="24"/>
          <w:shd w:val="clear" w:color="auto" w:fill="FFFFFF"/>
        </w:rPr>
        <w:t xml:space="preserve">as part of probation. </w:t>
      </w:r>
      <w:r>
        <w:rPr>
          <w:szCs w:val="24"/>
          <w:shd w:val="clear" w:color="auto" w:fill="FFFFFF"/>
        </w:rPr>
        <w:t xml:space="preserve">Each school </w:t>
      </w:r>
      <w:r w:rsidR="00925D03">
        <w:rPr>
          <w:szCs w:val="24"/>
          <w:shd w:val="clear" w:color="auto" w:fill="FFFFFF"/>
        </w:rPr>
        <w:t>placed on probation</w:t>
      </w:r>
      <w:r>
        <w:rPr>
          <w:szCs w:val="24"/>
          <w:shd w:val="clear" w:color="auto" w:fill="FFFFFF"/>
        </w:rPr>
        <w:t xml:space="preserve"> must</w:t>
      </w:r>
      <w:r w:rsidR="002740FA">
        <w:rPr>
          <w:szCs w:val="24"/>
          <w:shd w:val="clear" w:color="auto" w:fill="FFFFFF"/>
        </w:rPr>
        <w:t xml:space="preserve"> meet certain conditions by a specific date. </w:t>
      </w:r>
      <w:r w:rsidR="000E753F">
        <w:rPr>
          <w:szCs w:val="24"/>
          <w:shd w:val="clear" w:color="auto" w:fill="FFFFFF"/>
        </w:rPr>
        <w:t xml:space="preserve">Charter </w:t>
      </w:r>
      <w:r w:rsidR="002740FA">
        <w:rPr>
          <w:szCs w:val="24"/>
          <w:shd w:val="clear" w:color="auto" w:fill="FFFFFF"/>
        </w:rPr>
        <w:t>school</w:t>
      </w:r>
      <w:r w:rsidR="000E753F">
        <w:rPr>
          <w:szCs w:val="24"/>
          <w:shd w:val="clear" w:color="auto" w:fill="FFFFFF"/>
        </w:rPr>
        <w:t>s on probation</w:t>
      </w:r>
      <w:r w:rsidR="002740FA">
        <w:rPr>
          <w:szCs w:val="24"/>
          <w:shd w:val="clear" w:color="auto" w:fill="FFFFFF"/>
        </w:rPr>
        <w:t xml:space="preserve"> </w:t>
      </w:r>
      <w:r w:rsidR="000E753F">
        <w:rPr>
          <w:szCs w:val="24"/>
          <w:shd w:val="clear" w:color="auto" w:fill="FFFFFF"/>
        </w:rPr>
        <w:t>submit</w:t>
      </w:r>
      <w:r w:rsidR="002740FA">
        <w:rPr>
          <w:szCs w:val="24"/>
          <w:shd w:val="clear" w:color="auto" w:fill="FFFFFF"/>
        </w:rPr>
        <w:t xml:space="preserve"> evidence to the Department</w:t>
      </w:r>
      <w:r w:rsidR="00E169F4">
        <w:rPr>
          <w:szCs w:val="24"/>
          <w:shd w:val="clear" w:color="auto" w:fill="FFFFFF"/>
        </w:rPr>
        <w:t xml:space="preserve"> </w:t>
      </w:r>
      <w:r w:rsidR="002740FA">
        <w:rPr>
          <w:szCs w:val="24"/>
          <w:shd w:val="clear" w:color="auto" w:fill="FFFFFF"/>
        </w:rPr>
        <w:t>of the school’s effort</w:t>
      </w:r>
      <w:r>
        <w:rPr>
          <w:szCs w:val="24"/>
          <w:shd w:val="clear" w:color="auto" w:fill="FFFFFF"/>
        </w:rPr>
        <w:t>s</w:t>
      </w:r>
      <w:r w:rsidR="002740FA">
        <w:rPr>
          <w:szCs w:val="24"/>
          <w:shd w:val="clear" w:color="auto" w:fill="FFFFFF"/>
        </w:rPr>
        <w:t xml:space="preserve"> to meet the conditions of probation. </w:t>
      </w:r>
      <w:r w:rsidR="000C38D0">
        <w:rPr>
          <w:szCs w:val="24"/>
          <w:shd w:val="clear" w:color="auto" w:fill="FFFFFF"/>
        </w:rPr>
        <w:t>The Department</w:t>
      </w:r>
      <w:r w:rsidR="002740FA">
        <w:rPr>
          <w:szCs w:val="24"/>
          <w:shd w:val="clear" w:color="auto" w:fill="FFFFFF"/>
        </w:rPr>
        <w:t xml:space="preserve"> read</w:t>
      </w:r>
      <w:r w:rsidR="000C38D0">
        <w:rPr>
          <w:szCs w:val="24"/>
          <w:shd w:val="clear" w:color="auto" w:fill="FFFFFF"/>
        </w:rPr>
        <w:t>s</w:t>
      </w:r>
      <w:r w:rsidR="002740FA">
        <w:rPr>
          <w:szCs w:val="24"/>
          <w:shd w:val="clear" w:color="auto" w:fill="FFFFFF"/>
        </w:rPr>
        <w:t xml:space="preserve"> and ev</w:t>
      </w:r>
      <w:r w:rsidR="000E753F">
        <w:rPr>
          <w:szCs w:val="24"/>
          <w:shd w:val="clear" w:color="auto" w:fill="FFFFFF"/>
        </w:rPr>
        <w:t>aluate</w:t>
      </w:r>
      <w:r w:rsidR="000C38D0">
        <w:rPr>
          <w:szCs w:val="24"/>
          <w:shd w:val="clear" w:color="auto" w:fill="FFFFFF"/>
        </w:rPr>
        <w:t>s</w:t>
      </w:r>
      <w:r w:rsidR="000E753F">
        <w:rPr>
          <w:szCs w:val="24"/>
          <w:shd w:val="clear" w:color="auto" w:fill="FFFFFF"/>
        </w:rPr>
        <w:t xml:space="preserve"> each school’s submission</w:t>
      </w:r>
      <w:r w:rsidR="002740FA">
        <w:rPr>
          <w:szCs w:val="24"/>
          <w:shd w:val="clear" w:color="auto" w:fill="FFFFFF"/>
        </w:rPr>
        <w:t xml:space="preserve"> and requests clarification </w:t>
      </w:r>
      <w:r w:rsidR="000E753F">
        <w:rPr>
          <w:szCs w:val="24"/>
          <w:shd w:val="clear" w:color="auto" w:fill="FFFFFF"/>
        </w:rPr>
        <w:t xml:space="preserve">or revision </w:t>
      </w:r>
      <w:r w:rsidR="002740FA">
        <w:rPr>
          <w:szCs w:val="24"/>
          <w:shd w:val="clear" w:color="auto" w:fill="FFFFFF"/>
        </w:rPr>
        <w:t xml:space="preserve">as needed. This fall, </w:t>
      </w:r>
      <w:r w:rsidR="00D42668">
        <w:rPr>
          <w:szCs w:val="24"/>
          <w:shd w:val="clear" w:color="auto" w:fill="FFFFFF"/>
        </w:rPr>
        <w:t xml:space="preserve">the Department </w:t>
      </w:r>
      <w:r w:rsidR="002740FA">
        <w:rPr>
          <w:szCs w:val="24"/>
          <w:shd w:val="clear" w:color="auto" w:fill="FFFFFF"/>
        </w:rPr>
        <w:t xml:space="preserve">conducted </w:t>
      </w:r>
      <w:r w:rsidR="00E169F4">
        <w:rPr>
          <w:szCs w:val="24"/>
          <w:shd w:val="clear" w:color="auto" w:fill="FFFFFF"/>
        </w:rPr>
        <w:t xml:space="preserve">a </w:t>
      </w:r>
      <w:r w:rsidR="00D74A5F">
        <w:rPr>
          <w:szCs w:val="24"/>
          <w:shd w:val="clear" w:color="auto" w:fill="FFFFFF"/>
        </w:rPr>
        <w:t xml:space="preserve">targeted </w:t>
      </w:r>
      <w:r w:rsidR="002740FA">
        <w:rPr>
          <w:szCs w:val="24"/>
          <w:shd w:val="clear" w:color="auto" w:fill="FFFFFF"/>
        </w:rPr>
        <w:t xml:space="preserve">visit to each school currently </w:t>
      </w:r>
      <w:r w:rsidR="007B0494">
        <w:rPr>
          <w:szCs w:val="24"/>
          <w:shd w:val="clear" w:color="auto" w:fill="FFFFFF"/>
        </w:rPr>
        <w:t xml:space="preserve">on </w:t>
      </w:r>
      <w:r w:rsidR="002740FA">
        <w:rPr>
          <w:szCs w:val="24"/>
          <w:shd w:val="clear" w:color="auto" w:fill="FFFFFF"/>
        </w:rPr>
        <w:t xml:space="preserve">probation to speak with administrators and board members </w:t>
      </w:r>
      <w:r w:rsidR="007B0494">
        <w:rPr>
          <w:szCs w:val="24"/>
          <w:shd w:val="clear" w:color="auto" w:fill="FFFFFF"/>
        </w:rPr>
        <w:t>and</w:t>
      </w:r>
      <w:r w:rsidR="002740FA">
        <w:rPr>
          <w:szCs w:val="24"/>
          <w:shd w:val="clear" w:color="auto" w:fill="FFFFFF"/>
        </w:rPr>
        <w:t xml:space="preserve"> observe the school in operation. </w:t>
      </w:r>
      <w:r w:rsidR="005228BA">
        <w:rPr>
          <w:szCs w:val="24"/>
          <w:shd w:val="clear" w:color="auto" w:fill="FFFFFF"/>
        </w:rPr>
        <w:t>T</w:t>
      </w:r>
      <w:r w:rsidR="002740FA">
        <w:rPr>
          <w:szCs w:val="24"/>
          <w:shd w:val="clear" w:color="auto" w:fill="FFFFFF"/>
        </w:rPr>
        <w:t xml:space="preserve">hese visits allowed the Department to gather further evidence </w:t>
      </w:r>
      <w:r w:rsidR="005228BA">
        <w:rPr>
          <w:szCs w:val="24"/>
          <w:shd w:val="clear" w:color="auto" w:fill="FFFFFF"/>
        </w:rPr>
        <w:t xml:space="preserve">regarding </w:t>
      </w:r>
      <w:r w:rsidR="002740FA">
        <w:rPr>
          <w:szCs w:val="24"/>
          <w:shd w:val="clear" w:color="auto" w:fill="FFFFFF"/>
        </w:rPr>
        <w:t xml:space="preserve">each school’s progress </w:t>
      </w:r>
      <w:r w:rsidR="005228BA">
        <w:rPr>
          <w:szCs w:val="24"/>
          <w:shd w:val="clear" w:color="auto" w:fill="FFFFFF"/>
        </w:rPr>
        <w:t xml:space="preserve">toward meeting its </w:t>
      </w:r>
      <w:r w:rsidR="002740FA">
        <w:rPr>
          <w:szCs w:val="24"/>
          <w:shd w:val="clear" w:color="auto" w:fill="FFFFFF"/>
        </w:rPr>
        <w:t xml:space="preserve">probationary conditions. </w:t>
      </w:r>
    </w:p>
    <w:p w14:paraId="78936E12" w14:textId="4AF2A6B8" w:rsidR="002740FA" w:rsidRDefault="002740FA">
      <w:pPr>
        <w:widowControl/>
        <w:autoSpaceDE w:val="0"/>
        <w:autoSpaceDN w:val="0"/>
        <w:adjustRightInd w:val="0"/>
        <w:rPr>
          <w:szCs w:val="24"/>
          <w:shd w:val="clear" w:color="auto" w:fill="FFFFFF"/>
        </w:rPr>
      </w:pPr>
    </w:p>
    <w:p w14:paraId="59F2B630" w14:textId="53FFD3F1" w:rsidR="002740FA" w:rsidRDefault="002740FA">
      <w:pPr>
        <w:widowControl/>
        <w:autoSpaceDE w:val="0"/>
        <w:autoSpaceDN w:val="0"/>
        <w:adjustRightInd w:val="0"/>
        <w:rPr>
          <w:b/>
          <w:szCs w:val="24"/>
          <w:u w:val="single"/>
          <w:shd w:val="clear" w:color="auto" w:fill="FFFFFF"/>
        </w:rPr>
      </w:pPr>
      <w:r w:rsidRPr="002740FA">
        <w:rPr>
          <w:b/>
          <w:szCs w:val="24"/>
          <w:u w:val="single"/>
          <w:shd w:val="clear" w:color="auto" w:fill="FFFFFF"/>
        </w:rPr>
        <w:t>Reports on Probation and Recommendations</w:t>
      </w:r>
    </w:p>
    <w:p w14:paraId="12EE4CB9" w14:textId="3C9625CE" w:rsidR="00CD5B80" w:rsidRDefault="00CD5B80">
      <w:pPr>
        <w:widowControl/>
        <w:autoSpaceDE w:val="0"/>
        <w:autoSpaceDN w:val="0"/>
        <w:adjustRightInd w:val="0"/>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2250"/>
        <w:gridCol w:w="2250"/>
        <w:gridCol w:w="2430"/>
      </w:tblGrid>
      <w:tr w:rsidR="00DB7A42" w14:paraId="09DE9660" w14:textId="77777777" w:rsidTr="00DB7A42">
        <w:trPr>
          <w:trHeight w:val="268"/>
        </w:trPr>
        <w:tc>
          <w:tcPr>
            <w:tcW w:w="9900"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hideMark/>
          </w:tcPr>
          <w:p w14:paraId="5225A959" w14:textId="77777777" w:rsidR="00DB7A42" w:rsidRPr="00DB7A42" w:rsidRDefault="00DB7A42">
            <w:pPr>
              <w:widowControl/>
              <w:autoSpaceDE w:val="0"/>
              <w:autoSpaceDN w:val="0"/>
              <w:adjustRightInd w:val="0"/>
              <w:rPr>
                <w:rFonts w:eastAsia="Batang"/>
                <w:b/>
                <w:bCs/>
                <w:i/>
                <w:snapToGrid/>
                <w:szCs w:val="24"/>
                <w:lang w:eastAsia="ko-KR"/>
              </w:rPr>
            </w:pPr>
            <w:r w:rsidRPr="00DB7A42">
              <w:rPr>
                <w:b/>
                <w:szCs w:val="24"/>
              </w:rPr>
              <w:t>Boston Green Academy Horace Mann Charter School</w:t>
            </w:r>
          </w:p>
        </w:tc>
      </w:tr>
      <w:tr w:rsidR="00B023B8" w14:paraId="3CEB5C04" w14:textId="77777777" w:rsidTr="00B023B8">
        <w:trPr>
          <w:trHeight w:val="70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B3B8896"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Type of Charter</w:t>
            </w:r>
          </w:p>
          <w:p w14:paraId="75F3C6AB" w14:textId="77777777" w:rsidR="00B023B8" w:rsidRDefault="00B023B8" w:rsidP="00A6254A">
            <w:pPr>
              <w:widowControl/>
              <w:tabs>
                <w:tab w:val="left" w:pos="1940"/>
              </w:tabs>
              <w:spacing w:before="40"/>
              <w:ind w:left="162" w:hanging="193"/>
              <w:rPr>
                <w:rFonts w:eastAsia="Batang"/>
                <w:bCs/>
                <w:sz w:val="20"/>
                <w:lang w:eastAsia="ko-KR"/>
              </w:rPr>
            </w:pPr>
            <w:r>
              <w:rPr>
                <w:rFonts w:eastAsia="Batang"/>
                <w:sz w:val="16"/>
                <w:lang w:eastAsia="ko-KR"/>
              </w:rPr>
              <w:t>(Commonwealth or Horace Mann)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1988B5" w14:textId="77777777" w:rsidR="00B023B8" w:rsidRPr="00B023B8" w:rsidRDefault="00B023B8" w:rsidP="00E5118E">
            <w:pPr>
              <w:pStyle w:val="Table"/>
              <w:rPr>
                <w:rFonts w:ascii="Times New Roman" w:hAnsi="Times New Roman" w:cs="Times New Roman"/>
                <w:sz w:val="20"/>
              </w:rPr>
            </w:pPr>
            <w:r w:rsidRPr="00B023B8">
              <w:rPr>
                <w:rFonts w:ascii="Times New Roman" w:hAnsi="Times New Roman" w:cs="Times New Roman"/>
                <w:sz w:val="20"/>
              </w:rPr>
              <w:t>Horace Mann III</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29E4187" w14:textId="77777777" w:rsidR="00B023B8" w:rsidRDefault="00B023B8">
            <w:pPr>
              <w:widowControl/>
              <w:tabs>
                <w:tab w:val="left" w:pos="1940"/>
              </w:tabs>
              <w:spacing w:before="40"/>
              <w:ind w:left="162" w:hanging="193"/>
              <w:rPr>
                <w:rFonts w:eastAsia="Batang"/>
                <w:b/>
                <w:bCs/>
                <w:sz w:val="20"/>
                <w:lang w:eastAsia="ko-KR"/>
              </w:rPr>
            </w:pPr>
            <w:r>
              <w:rPr>
                <w:rFonts w:eastAsia="Batang"/>
                <w:b/>
                <w:sz w:val="20"/>
                <w:lang w:eastAsia="ko-KR"/>
              </w:rPr>
              <w:t>Location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448D3F"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Boston</w:t>
            </w:r>
          </w:p>
        </w:tc>
      </w:tr>
      <w:tr w:rsidR="00B023B8" w14:paraId="579F56B2" w14:textId="77777777" w:rsidTr="00B023B8">
        <w:trPr>
          <w:trHeight w:val="503"/>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C35E3C8"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Regional or Non-Regional</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702E26"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Non-Regional</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CA72E04"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 xml:space="preserve">Districts in Region </w:t>
            </w:r>
          </w:p>
          <w:p w14:paraId="249D0A80" w14:textId="77777777" w:rsidR="00B023B8" w:rsidRDefault="00B023B8">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A88912"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N/A</w:t>
            </w:r>
          </w:p>
        </w:tc>
      </w:tr>
      <w:tr w:rsidR="00B023B8" w14:paraId="50ED7F93" w14:textId="77777777" w:rsidTr="00B023B8">
        <w:trPr>
          <w:trHeight w:val="29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6CDDEBB"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Year Opened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66D45"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2011</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CFAD8E5"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Year(s) Renewed</w:t>
            </w:r>
          </w:p>
          <w:p w14:paraId="0E5F812B" w14:textId="77777777" w:rsidR="00B023B8" w:rsidRDefault="00B023B8">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EAF60A"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2016</w:t>
            </w:r>
          </w:p>
        </w:tc>
      </w:tr>
      <w:tr w:rsidR="00B023B8" w14:paraId="4806A2FE" w14:textId="77777777" w:rsidTr="00B023B8">
        <w:trPr>
          <w:trHeight w:val="358"/>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2440F1B" w14:textId="77777777" w:rsidR="00B023B8" w:rsidRDefault="00B023B8" w:rsidP="00A6254A">
            <w:pPr>
              <w:widowControl/>
              <w:tabs>
                <w:tab w:val="left" w:pos="1940"/>
              </w:tabs>
              <w:spacing w:before="40"/>
              <w:ind w:left="162" w:hanging="193"/>
              <w:rPr>
                <w:rFonts w:eastAsia="Batang"/>
                <w:b/>
                <w:bCs/>
                <w:sz w:val="20"/>
                <w:lang w:eastAsia="ko-KR"/>
              </w:rPr>
            </w:pPr>
            <w:r>
              <w:rPr>
                <w:rFonts w:eastAsia="Batang"/>
                <w:b/>
                <w:sz w:val="20"/>
                <w:lang w:eastAsia="ko-KR"/>
              </w:rPr>
              <w:t>Maximum Enrollment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0468E8"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595</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C396DE9"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Current Enrollment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3A777B" w14:textId="47A33E6C" w:rsidR="00B023B8" w:rsidRPr="00B023B8" w:rsidRDefault="002740FA">
            <w:pPr>
              <w:pStyle w:val="Table"/>
              <w:rPr>
                <w:rFonts w:ascii="Times New Roman" w:hAnsi="Times New Roman" w:cs="Times New Roman"/>
                <w:sz w:val="20"/>
              </w:rPr>
            </w:pPr>
            <w:r>
              <w:rPr>
                <w:rFonts w:ascii="Times New Roman" w:hAnsi="Times New Roman" w:cs="Times New Roman"/>
                <w:sz w:val="20"/>
              </w:rPr>
              <w:t>500</w:t>
            </w:r>
            <w:r w:rsidRPr="002740FA">
              <w:rPr>
                <w:rStyle w:val="FootnoteReference"/>
                <w:rFonts w:ascii="Times New Roman" w:hAnsi="Times New Roman" w:cs="Times New Roman"/>
                <w:sz w:val="20"/>
                <w:vertAlign w:val="superscript"/>
              </w:rPr>
              <w:footnoteReference w:id="3"/>
            </w:r>
            <w:r w:rsidR="00B268C2">
              <w:rPr>
                <w:rFonts w:ascii="Times New Roman" w:hAnsi="Times New Roman" w:cs="Times New Roman"/>
                <w:sz w:val="20"/>
              </w:rPr>
              <w:t xml:space="preserve"> (as of October 2019)</w:t>
            </w:r>
          </w:p>
        </w:tc>
      </w:tr>
      <w:tr w:rsidR="00B023B8" w14:paraId="0D74BC23" w14:textId="77777777" w:rsidTr="00B023B8">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1A7C71C" w14:textId="77777777" w:rsidR="00B023B8" w:rsidRDefault="00B023B8" w:rsidP="00A6254A">
            <w:pPr>
              <w:widowControl/>
              <w:tabs>
                <w:tab w:val="left" w:pos="1940"/>
              </w:tabs>
              <w:spacing w:before="40"/>
              <w:rPr>
                <w:rFonts w:eastAsia="Batang"/>
                <w:b/>
                <w:bCs/>
                <w:sz w:val="20"/>
                <w:lang w:eastAsia="ko-KR"/>
              </w:rPr>
            </w:pPr>
            <w:r>
              <w:rPr>
                <w:rFonts w:eastAsia="Batang"/>
                <w:b/>
                <w:sz w:val="20"/>
                <w:lang w:eastAsia="ko-KR"/>
              </w:rPr>
              <w:t>Chartered Grade Span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E5908" w14:textId="77777777" w:rsidR="00B023B8" w:rsidRPr="00B023B8" w:rsidRDefault="00B023B8" w:rsidP="00A6254A">
            <w:pPr>
              <w:pStyle w:val="Table"/>
              <w:rPr>
                <w:rFonts w:ascii="Times New Roman" w:hAnsi="Times New Roman" w:cs="Times New Roman"/>
                <w:sz w:val="20"/>
              </w:rPr>
            </w:pPr>
            <w:r w:rsidRPr="00B023B8">
              <w:rPr>
                <w:rFonts w:ascii="Times New Roman" w:hAnsi="Times New Roman" w:cs="Times New Roman"/>
                <w:sz w:val="20"/>
              </w:rPr>
              <w:t>6-12</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BFA7C45" w14:textId="77777777" w:rsidR="00B023B8" w:rsidRDefault="00B023B8" w:rsidP="00E5118E">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E4047" w14:textId="77777777" w:rsidR="00B023B8" w:rsidRPr="00B023B8" w:rsidRDefault="00B023B8">
            <w:pPr>
              <w:pStyle w:val="Table"/>
              <w:rPr>
                <w:rFonts w:ascii="Times New Roman" w:hAnsi="Times New Roman" w:cs="Times New Roman"/>
                <w:sz w:val="20"/>
              </w:rPr>
            </w:pPr>
            <w:r w:rsidRPr="00B023B8">
              <w:rPr>
                <w:rFonts w:ascii="Times New Roman" w:hAnsi="Times New Roman" w:cs="Times New Roman"/>
                <w:sz w:val="20"/>
              </w:rPr>
              <w:t>6-12</w:t>
            </w:r>
          </w:p>
        </w:tc>
      </w:tr>
      <w:tr w:rsidR="00DB7A42" w14:paraId="6BD141ED" w14:textId="77777777" w:rsidTr="00DB7A42">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262441C" w14:textId="77777777" w:rsidR="00DB7A42" w:rsidRDefault="00DB7A42" w:rsidP="00A6254A">
            <w:pPr>
              <w:widowControl/>
              <w:tabs>
                <w:tab w:val="left" w:pos="1940"/>
              </w:tabs>
              <w:spacing w:before="40"/>
              <w:rPr>
                <w:rFonts w:eastAsia="Batang"/>
                <w:b/>
                <w:sz w:val="20"/>
                <w:lang w:eastAsia="ko-KR"/>
              </w:rPr>
            </w:pPr>
            <w:r>
              <w:rPr>
                <w:rFonts w:eastAsia="Batang"/>
                <w:b/>
                <w:sz w:val="20"/>
                <w:lang w:eastAsia="ko-KR"/>
              </w:rPr>
              <w:t>Students on Waitlist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DBC542" w14:textId="04A6651B" w:rsidR="00DB7A42" w:rsidRPr="003F225D" w:rsidRDefault="003F225D" w:rsidP="00A6254A">
            <w:pPr>
              <w:widowControl/>
              <w:tabs>
                <w:tab w:val="left" w:pos="1940"/>
              </w:tabs>
              <w:spacing w:before="40"/>
              <w:ind w:left="162" w:hanging="193"/>
              <w:rPr>
                <w:rFonts w:eastAsia="Batang"/>
                <w:sz w:val="20"/>
                <w:vertAlign w:val="superscript"/>
                <w:lang w:eastAsia="ko-KR"/>
              </w:rPr>
            </w:pPr>
            <w:r>
              <w:rPr>
                <w:rFonts w:eastAsia="Batang"/>
                <w:sz w:val="20"/>
                <w:lang w:eastAsia="ko-KR"/>
              </w:rPr>
              <w:t>450</w:t>
            </w:r>
            <w:r w:rsidR="00B268C2">
              <w:rPr>
                <w:rFonts w:eastAsia="Batang"/>
                <w:sz w:val="20"/>
                <w:lang w:eastAsia="ko-KR"/>
              </w:rPr>
              <w:t xml:space="preserve"> (as of March 2019)</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702B3BB5" w14:textId="77777777" w:rsidR="00DB7A42" w:rsidRDefault="00DB7A42" w:rsidP="00E5118E">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9E7A93" w14:textId="77777777" w:rsidR="00DB7A42" w:rsidRDefault="00B023B8">
            <w:pPr>
              <w:widowControl/>
              <w:tabs>
                <w:tab w:val="left" w:pos="1940"/>
              </w:tabs>
              <w:spacing w:before="40" w:after="40"/>
              <w:ind w:left="162" w:hanging="193"/>
              <w:rPr>
                <w:rFonts w:eastAsia="Batang"/>
                <w:sz w:val="20"/>
                <w:lang w:eastAsia="ko-KR"/>
              </w:rPr>
            </w:pPr>
            <w:r>
              <w:rPr>
                <w:rFonts w:eastAsia="Batang"/>
                <w:sz w:val="20"/>
                <w:lang w:eastAsia="ko-KR"/>
              </w:rPr>
              <w:t>9</w:t>
            </w:r>
            <w:r w:rsidR="00DB7A42">
              <w:rPr>
                <w:rFonts w:eastAsia="Batang"/>
                <w:sz w:val="20"/>
                <w:lang w:eastAsia="ko-KR"/>
              </w:rPr>
              <w:t xml:space="preserve"> years</w:t>
            </w:r>
          </w:p>
        </w:tc>
      </w:tr>
      <w:tr w:rsidR="00DB7A42" w14:paraId="0BD8D34C" w14:textId="77777777" w:rsidTr="00DB7A42">
        <w:trPr>
          <w:trHeight w:val="1250"/>
        </w:trPr>
        <w:tc>
          <w:tcPr>
            <w:tcW w:w="9900"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55DB09D9" w14:textId="77777777" w:rsidR="00DB7A42" w:rsidRDefault="00DB7A42" w:rsidP="00A6254A">
            <w:pPr>
              <w:widowControl/>
              <w:tabs>
                <w:tab w:val="left" w:pos="1940"/>
              </w:tabs>
              <w:spacing w:before="120" w:after="40"/>
              <w:ind w:left="162" w:hanging="193"/>
              <w:rPr>
                <w:rFonts w:eastAsia="Batang"/>
                <w:b/>
                <w:sz w:val="20"/>
                <w:lang w:eastAsia="ko-KR"/>
              </w:rPr>
            </w:pPr>
            <w:r>
              <w:rPr>
                <w:rFonts w:eastAsia="Batang"/>
                <w:b/>
                <w:sz w:val="20"/>
                <w:lang w:eastAsia="ko-KR"/>
              </w:rPr>
              <w:t>Mission Statement</w:t>
            </w:r>
          </w:p>
          <w:p w14:paraId="4F15A146" w14:textId="77777777" w:rsidR="00DB7A42" w:rsidRDefault="00B023B8" w:rsidP="00A6254A">
            <w:pPr>
              <w:widowControl/>
              <w:tabs>
                <w:tab w:val="left" w:pos="1940"/>
              </w:tabs>
              <w:spacing w:before="120" w:after="40"/>
              <w:ind w:left="-18" w:hanging="13"/>
              <w:rPr>
                <w:rFonts w:eastAsia="Batang"/>
                <w:b/>
                <w:bCs/>
                <w:color w:val="365F91" w:themeColor="accent1" w:themeShade="BF"/>
                <w:sz w:val="20"/>
                <w:lang w:eastAsia="ko-KR"/>
              </w:rPr>
            </w:pPr>
            <w:r w:rsidRPr="008B0DEF">
              <w:rPr>
                <w:rFonts w:eastAsia="Batang"/>
                <w:sz w:val="20"/>
                <w:lang w:eastAsia="ko-KR"/>
              </w:rPr>
              <w:t>Boston Green Academy welcomes diverse students of all abilities, educates and empowers them to succeed in college and career, and prepares them to lead in the sustainability of our community and world.</w:t>
            </w:r>
          </w:p>
        </w:tc>
      </w:tr>
    </w:tbl>
    <w:p w14:paraId="182ECE6C" w14:textId="77777777" w:rsidR="00A374D2" w:rsidRDefault="00A374D2" w:rsidP="00A6254A">
      <w:pPr>
        <w:pStyle w:val="BodyText2"/>
        <w:ind w:right="-360"/>
        <w:rPr>
          <w:b/>
          <w:bCs/>
          <w:szCs w:val="24"/>
          <w:u w:val="single"/>
        </w:rPr>
      </w:pPr>
    </w:p>
    <w:p w14:paraId="3231BA69" w14:textId="77777777" w:rsidR="00936BD1" w:rsidRDefault="00936BD1">
      <w:pPr>
        <w:widowControl/>
        <w:rPr>
          <w:bCs/>
          <w:snapToGrid/>
          <w:szCs w:val="24"/>
          <w:u w:val="single"/>
        </w:rPr>
      </w:pPr>
      <w:r>
        <w:rPr>
          <w:bCs/>
          <w:szCs w:val="24"/>
          <w:u w:val="single"/>
        </w:rPr>
        <w:br w:type="page"/>
      </w:r>
    </w:p>
    <w:p w14:paraId="56B1C778" w14:textId="4A582289" w:rsidR="00B023B8" w:rsidRPr="00E169F4" w:rsidRDefault="00B023B8" w:rsidP="00A6254A">
      <w:pPr>
        <w:pStyle w:val="BodyText2"/>
        <w:ind w:right="-360"/>
        <w:rPr>
          <w:bCs/>
          <w:szCs w:val="24"/>
          <w:u w:val="single"/>
        </w:rPr>
      </w:pPr>
      <w:r w:rsidRPr="00E169F4">
        <w:rPr>
          <w:bCs/>
          <w:szCs w:val="24"/>
          <w:u w:val="single"/>
        </w:rPr>
        <w:lastRenderedPageBreak/>
        <w:t>School History</w:t>
      </w:r>
    </w:p>
    <w:p w14:paraId="7D3E364F" w14:textId="77777777" w:rsidR="00B023B8" w:rsidRDefault="00B023B8" w:rsidP="00A6254A">
      <w:pPr>
        <w:widowControl/>
        <w:rPr>
          <w:szCs w:val="24"/>
        </w:rPr>
      </w:pPr>
    </w:p>
    <w:p w14:paraId="56B66E3B" w14:textId="629EC92E" w:rsidR="003F225D" w:rsidRDefault="003F225D" w:rsidP="00E169F4">
      <w:pPr>
        <w:widowControl/>
        <w:rPr>
          <w:szCs w:val="24"/>
        </w:rPr>
      </w:pPr>
      <w:r w:rsidRPr="009934FA">
        <w:rPr>
          <w:szCs w:val="24"/>
        </w:rPr>
        <w:t>BGA is a Horace Mann III</w:t>
      </w:r>
      <w:r w:rsidRPr="003B4109">
        <w:rPr>
          <w:rStyle w:val="FootnoteReference"/>
          <w:szCs w:val="24"/>
          <w:vertAlign w:val="superscript"/>
        </w:rPr>
        <w:footnoteReference w:id="4"/>
      </w:r>
      <w:r w:rsidRPr="00602104">
        <w:rPr>
          <w:szCs w:val="24"/>
        </w:rPr>
        <w:t xml:space="preserve"> </w:t>
      </w:r>
      <w:r w:rsidRPr="009934FA">
        <w:rPr>
          <w:szCs w:val="24"/>
        </w:rPr>
        <w:t>charter school in Boston</w:t>
      </w:r>
      <w:r w:rsidR="00BE2A59">
        <w:rPr>
          <w:szCs w:val="24"/>
        </w:rPr>
        <w:t>.</w:t>
      </w:r>
      <w:r w:rsidRPr="009934FA">
        <w:rPr>
          <w:szCs w:val="24"/>
        </w:rPr>
        <w:t xml:space="preserve"> In its application to become a Horace Mann III charter school, BGA promised to serve students from a Boston high school that was recommended for closure. In its subsequent memorandum of understanding (MOU) with</w:t>
      </w:r>
      <w:r w:rsidR="00BE2A59">
        <w:rPr>
          <w:szCs w:val="24"/>
        </w:rPr>
        <w:t xml:space="preserve"> Boston Public School</w:t>
      </w:r>
      <w:r w:rsidR="006C52DA">
        <w:rPr>
          <w:szCs w:val="24"/>
        </w:rPr>
        <w:t>s</w:t>
      </w:r>
      <w:r w:rsidR="00BE2A59">
        <w:rPr>
          <w:szCs w:val="24"/>
        </w:rPr>
        <w:t xml:space="preserve"> (BPS)</w:t>
      </w:r>
      <w:r w:rsidRPr="009934FA">
        <w:rPr>
          <w:szCs w:val="24"/>
        </w:rPr>
        <w:t>, BGA agreed to open in 2011 with students in grades 9-12</w:t>
      </w:r>
      <w:r w:rsidR="00E71FC9">
        <w:rPr>
          <w:szCs w:val="24"/>
        </w:rPr>
        <w:t>;</w:t>
      </w:r>
      <w:r w:rsidRPr="009934FA">
        <w:rPr>
          <w:szCs w:val="24"/>
        </w:rPr>
        <w:t xml:space="preserve"> to absorb the student population from Odyssey High School (Odyssey),</w:t>
      </w:r>
      <w:r w:rsidR="0014153E">
        <w:rPr>
          <w:szCs w:val="24"/>
        </w:rPr>
        <w:t xml:space="preserve"> a Level 3 school</w:t>
      </w:r>
      <w:r w:rsidR="00E71FC9">
        <w:rPr>
          <w:szCs w:val="24"/>
        </w:rPr>
        <w:t>;</w:t>
      </w:r>
      <w:r w:rsidRPr="009934FA">
        <w:rPr>
          <w:szCs w:val="24"/>
        </w:rPr>
        <w:t xml:space="preserve"> and to occupy Odyssey’s facility in South Boston. While BGA was originally proposed as a 6-12 school, the MOU altered the founding group’s original growth plan and delayed the offering of middle school grades</w:t>
      </w:r>
      <w:r w:rsidR="00A25570">
        <w:rPr>
          <w:szCs w:val="24"/>
        </w:rPr>
        <w:t xml:space="preserve"> until the 2014-</w:t>
      </w:r>
      <w:r w:rsidR="00E343AD">
        <w:rPr>
          <w:szCs w:val="24"/>
        </w:rPr>
        <w:t>20</w:t>
      </w:r>
      <w:r w:rsidR="00A25570">
        <w:rPr>
          <w:szCs w:val="24"/>
        </w:rPr>
        <w:t>15 school year</w:t>
      </w:r>
      <w:r w:rsidRPr="009934FA">
        <w:rPr>
          <w:szCs w:val="24"/>
        </w:rPr>
        <w:t xml:space="preserve">. </w:t>
      </w:r>
    </w:p>
    <w:p w14:paraId="2FAFBF40" w14:textId="77777777" w:rsidR="003F225D" w:rsidRDefault="003F225D" w:rsidP="00E169F4">
      <w:pPr>
        <w:widowControl/>
        <w:rPr>
          <w:szCs w:val="24"/>
        </w:rPr>
      </w:pPr>
    </w:p>
    <w:p w14:paraId="0448D0B9" w14:textId="20179EAB" w:rsidR="003F225D" w:rsidRDefault="00A01806" w:rsidP="00E169F4">
      <w:pPr>
        <w:widowControl/>
        <w:rPr>
          <w:szCs w:val="24"/>
        </w:rPr>
      </w:pPr>
      <w:r>
        <w:rPr>
          <w:szCs w:val="24"/>
        </w:rPr>
        <w:t xml:space="preserve">Until its </w:t>
      </w:r>
      <w:r w:rsidR="002E6CB4">
        <w:rPr>
          <w:szCs w:val="24"/>
        </w:rPr>
        <w:t>fourth</w:t>
      </w:r>
      <w:r>
        <w:rPr>
          <w:szCs w:val="24"/>
        </w:rPr>
        <w:t xml:space="preserve"> year of operation</w:t>
      </w:r>
      <w:r w:rsidR="003F225D" w:rsidRPr="009934FA">
        <w:rPr>
          <w:szCs w:val="24"/>
        </w:rPr>
        <w:t xml:space="preserve">, BGA served </w:t>
      </w:r>
      <w:r w:rsidR="00695283">
        <w:rPr>
          <w:szCs w:val="24"/>
        </w:rPr>
        <w:t xml:space="preserve">only </w:t>
      </w:r>
      <w:r w:rsidR="003F225D" w:rsidRPr="009934FA">
        <w:rPr>
          <w:szCs w:val="24"/>
        </w:rPr>
        <w:t xml:space="preserve">grades 9-12 in the South Boston facility. In the fall of 2014, the school moved to </w:t>
      </w:r>
      <w:r w:rsidR="003F11D8">
        <w:rPr>
          <w:szCs w:val="24"/>
        </w:rPr>
        <w:t>the Taft Building</w:t>
      </w:r>
      <w:r w:rsidR="003F225D" w:rsidRPr="009934FA">
        <w:rPr>
          <w:szCs w:val="24"/>
        </w:rPr>
        <w:t xml:space="preserve"> in Brig</w:t>
      </w:r>
      <w:r w:rsidR="003F11D8">
        <w:rPr>
          <w:szCs w:val="24"/>
        </w:rPr>
        <w:t>hton and began to serve</w:t>
      </w:r>
      <w:r w:rsidR="003F225D">
        <w:rPr>
          <w:szCs w:val="24"/>
        </w:rPr>
        <w:t xml:space="preserve"> grade</w:t>
      </w:r>
      <w:r w:rsidR="003F11D8">
        <w:rPr>
          <w:szCs w:val="24"/>
        </w:rPr>
        <w:t xml:space="preserve"> 6 students</w:t>
      </w:r>
      <w:r w:rsidR="003F225D">
        <w:rPr>
          <w:szCs w:val="24"/>
        </w:rPr>
        <w:t>. For two years, the Brighton facility was</w:t>
      </w:r>
      <w:r w:rsidR="003F225D" w:rsidRPr="009934FA">
        <w:rPr>
          <w:szCs w:val="24"/>
        </w:rPr>
        <w:t xml:space="preserve"> co-located with Another Course to College, a</w:t>
      </w:r>
      <w:r w:rsidR="003F225D">
        <w:rPr>
          <w:szCs w:val="24"/>
        </w:rPr>
        <w:t>nother</w:t>
      </w:r>
      <w:r w:rsidR="003F225D" w:rsidRPr="009934FA">
        <w:rPr>
          <w:szCs w:val="24"/>
        </w:rPr>
        <w:t xml:space="preserve"> BPS school. </w:t>
      </w:r>
      <w:r w:rsidR="003F225D">
        <w:rPr>
          <w:szCs w:val="24"/>
        </w:rPr>
        <w:t>BGA is now the sole occupant of its Brighton facility</w:t>
      </w:r>
      <w:r w:rsidR="003F11D8">
        <w:rPr>
          <w:szCs w:val="24"/>
        </w:rPr>
        <w:t xml:space="preserve"> and currently enrolls students in grades 6 through 12</w:t>
      </w:r>
      <w:r w:rsidR="00DC3D9C">
        <w:rPr>
          <w:szCs w:val="24"/>
        </w:rPr>
        <w:t xml:space="preserve">, its </w:t>
      </w:r>
      <w:r w:rsidR="00695283">
        <w:rPr>
          <w:szCs w:val="24"/>
        </w:rPr>
        <w:t xml:space="preserve">full </w:t>
      </w:r>
      <w:r w:rsidR="00DC3D9C">
        <w:rPr>
          <w:szCs w:val="24"/>
        </w:rPr>
        <w:t>grade span</w:t>
      </w:r>
      <w:r w:rsidR="003F225D">
        <w:rPr>
          <w:szCs w:val="24"/>
        </w:rPr>
        <w:t xml:space="preserve">. </w:t>
      </w:r>
    </w:p>
    <w:p w14:paraId="787BEDD8" w14:textId="77777777" w:rsidR="003F225D" w:rsidRDefault="003F225D" w:rsidP="00E169F4">
      <w:pPr>
        <w:widowControl/>
        <w:rPr>
          <w:szCs w:val="24"/>
        </w:rPr>
      </w:pPr>
    </w:p>
    <w:p w14:paraId="456070DA" w14:textId="2C2695BB" w:rsidR="003F225D" w:rsidRDefault="003F225D" w:rsidP="00E169F4">
      <w:pPr>
        <w:widowControl/>
        <w:rPr>
          <w:szCs w:val="24"/>
        </w:rPr>
      </w:pPr>
      <w:r w:rsidRPr="009934FA">
        <w:rPr>
          <w:szCs w:val="24"/>
        </w:rPr>
        <w:t xml:space="preserve">Due to persistent concerns, the school received five visits from the Department in the school’s first four years of operation. These visits documented concerns about the school’s faithfulness to its charter, the quality of the academic program, the school’s poor academic results, the quality and amount of support for diverse learners, and the school’s lack of compliance with </w:t>
      </w:r>
      <w:r w:rsidR="00B72B84">
        <w:rPr>
          <w:szCs w:val="24"/>
        </w:rPr>
        <w:t>legal</w:t>
      </w:r>
      <w:r w:rsidR="00B72B84" w:rsidRPr="009934FA">
        <w:rPr>
          <w:szCs w:val="24"/>
        </w:rPr>
        <w:t xml:space="preserve"> </w:t>
      </w:r>
      <w:r w:rsidRPr="009934FA">
        <w:rPr>
          <w:szCs w:val="24"/>
        </w:rPr>
        <w:t>requirements</w:t>
      </w:r>
      <w:r>
        <w:rPr>
          <w:szCs w:val="24"/>
        </w:rPr>
        <w:t>.</w:t>
      </w:r>
      <w:r w:rsidRPr="00E848D9">
        <w:rPr>
          <w:rStyle w:val="FootnoteReference"/>
          <w:szCs w:val="24"/>
          <w:vertAlign w:val="superscript"/>
        </w:rPr>
        <w:footnoteReference w:id="5"/>
      </w:r>
      <w:r w:rsidRPr="009934FA">
        <w:rPr>
          <w:szCs w:val="24"/>
        </w:rPr>
        <w:t xml:space="preserve"> </w:t>
      </w:r>
    </w:p>
    <w:p w14:paraId="1FD63EED" w14:textId="77777777" w:rsidR="003F225D" w:rsidRDefault="003F225D" w:rsidP="00E169F4">
      <w:pPr>
        <w:widowControl/>
        <w:rPr>
          <w:szCs w:val="24"/>
        </w:rPr>
      </w:pPr>
    </w:p>
    <w:p w14:paraId="7938DADE" w14:textId="133857CF" w:rsidR="00B023B8" w:rsidRDefault="003F225D" w:rsidP="00A6254A">
      <w:pPr>
        <w:widowControl/>
        <w:autoSpaceDE w:val="0"/>
        <w:autoSpaceDN w:val="0"/>
        <w:adjustRightInd w:val="0"/>
      </w:pPr>
      <w:r w:rsidRPr="009934FA">
        <w:rPr>
          <w:szCs w:val="24"/>
        </w:rPr>
        <w:t>In October 2014, the Board voted to put BGA on probation with eight conditions related to finance, governance, and academics.</w:t>
      </w:r>
      <w:r>
        <w:rPr>
          <w:szCs w:val="24"/>
        </w:rPr>
        <w:t xml:space="preserve"> </w:t>
      </w:r>
      <w:r>
        <w:t xml:space="preserve">In February 2016, </w:t>
      </w:r>
      <w:r w:rsidR="00016AAA">
        <w:t xml:space="preserve">the Board renewed </w:t>
      </w:r>
      <w:r>
        <w:t>BGA</w:t>
      </w:r>
      <w:r w:rsidR="00016AAA">
        <w:t xml:space="preserve">’s </w:t>
      </w:r>
      <w:r>
        <w:t xml:space="preserve">charter </w:t>
      </w:r>
      <w:r w:rsidR="00852B66">
        <w:t xml:space="preserve">and </w:t>
      </w:r>
      <w:r>
        <w:t xml:space="preserve">continued </w:t>
      </w:r>
      <w:r w:rsidR="00852B66">
        <w:t xml:space="preserve">the school’s </w:t>
      </w:r>
      <w:r>
        <w:t>probation. The school had met the conditions related to compliance, but conditions related to academic achievement and governance were extended</w:t>
      </w:r>
      <w:r w:rsidR="00DC3D9C">
        <w:t xml:space="preserve"> due to ongoing concerns</w:t>
      </w:r>
      <w:r>
        <w:t xml:space="preserve">. In January 2017, Commissioner </w:t>
      </w:r>
      <w:r w:rsidR="007D4824">
        <w:t xml:space="preserve">Mitchell D. </w:t>
      </w:r>
      <w:r>
        <w:t>Chester</w:t>
      </w:r>
      <w:r w:rsidR="00B268C2">
        <w:t xml:space="preserve"> commended the improved results for BGA’s high school students but stated that BGA must improve the quality of the academic program and outcomes for its middle school students. </w:t>
      </w:r>
      <w:r w:rsidR="00D7187D">
        <w:t xml:space="preserve">In January 2017, </w:t>
      </w:r>
      <w:r>
        <w:t>the Board voted</w:t>
      </w:r>
      <w:r w:rsidR="00D7187D">
        <w:t xml:space="preserve"> to extend probation and impose</w:t>
      </w:r>
      <w:r w:rsidR="00D91D66">
        <w:t>d</w:t>
      </w:r>
      <w:r>
        <w:t xml:space="preserve"> a set of</w:t>
      </w:r>
      <w:r w:rsidR="004F3856">
        <w:t xml:space="preserve"> five</w:t>
      </w:r>
      <w:r>
        <w:t xml:space="preserve"> conditions on the charter</w:t>
      </w:r>
      <w:r w:rsidR="00DC3D9C">
        <w:t xml:space="preserve"> to require further improvement in the school’s academic program</w:t>
      </w:r>
      <w:r>
        <w:t>.</w:t>
      </w:r>
      <w:r w:rsidR="00626989">
        <w:t xml:space="preserve"> </w:t>
      </w:r>
    </w:p>
    <w:p w14:paraId="15316F83" w14:textId="77777777" w:rsidR="003F225D" w:rsidRDefault="003F225D" w:rsidP="00A6254A">
      <w:pPr>
        <w:widowControl/>
        <w:autoSpaceDE w:val="0"/>
        <w:autoSpaceDN w:val="0"/>
        <w:adjustRightInd w:val="0"/>
      </w:pPr>
    </w:p>
    <w:p w14:paraId="4CB5E7F2" w14:textId="77777777" w:rsidR="00936BD1" w:rsidRDefault="00936BD1" w:rsidP="00851131">
      <w:pPr>
        <w:pStyle w:val="BodyText2"/>
        <w:ind w:right="-360"/>
        <w:rPr>
          <w:bCs/>
          <w:szCs w:val="24"/>
          <w:u w:val="single"/>
        </w:rPr>
      </w:pPr>
    </w:p>
    <w:p w14:paraId="11B361F1" w14:textId="77777777" w:rsidR="00936BD1" w:rsidRDefault="00936BD1" w:rsidP="00851131">
      <w:pPr>
        <w:pStyle w:val="BodyText2"/>
        <w:ind w:right="-360"/>
        <w:rPr>
          <w:bCs/>
          <w:szCs w:val="24"/>
          <w:u w:val="single"/>
        </w:rPr>
      </w:pPr>
    </w:p>
    <w:p w14:paraId="248FA79E" w14:textId="69342D1B" w:rsidR="00B023B8" w:rsidRPr="002E2E58" w:rsidRDefault="00B023B8" w:rsidP="00851131">
      <w:pPr>
        <w:pStyle w:val="BodyText2"/>
        <w:ind w:right="-360"/>
        <w:rPr>
          <w:bCs/>
          <w:szCs w:val="24"/>
          <w:u w:val="single"/>
        </w:rPr>
      </w:pPr>
      <w:r w:rsidRPr="002E2E58">
        <w:rPr>
          <w:bCs/>
          <w:szCs w:val="24"/>
          <w:u w:val="single"/>
        </w:rPr>
        <w:lastRenderedPageBreak/>
        <w:t>Report on Probation</w:t>
      </w:r>
    </w:p>
    <w:p w14:paraId="361E26A0" w14:textId="77777777" w:rsidR="00B023B8" w:rsidRDefault="00B023B8" w:rsidP="00E5118E">
      <w:pPr>
        <w:widowControl/>
        <w:tabs>
          <w:tab w:val="left" w:pos="1350"/>
        </w:tabs>
        <w:contextualSpacing/>
      </w:pPr>
    </w:p>
    <w:p w14:paraId="3DBC93E1" w14:textId="738D69B3" w:rsidR="00B023B8" w:rsidRDefault="00B023B8">
      <w:pPr>
        <w:widowControl/>
        <w:tabs>
          <w:tab w:val="left" w:pos="1350"/>
        </w:tabs>
        <w:contextualSpacing/>
      </w:pPr>
      <w:r>
        <w:t>Below is a summary of the school’s progress toward meeting the five conditions</w:t>
      </w:r>
      <w:r w:rsidR="00AB6AED">
        <w:t xml:space="preserve"> imposed on the school’s charter</w:t>
      </w:r>
      <w:r>
        <w:t xml:space="preserve">. </w:t>
      </w:r>
    </w:p>
    <w:p w14:paraId="0681EAB8" w14:textId="77777777" w:rsidR="00B023B8" w:rsidRDefault="00B023B8">
      <w:pPr>
        <w:widowControl/>
        <w:autoSpaceDE w:val="0"/>
        <w:autoSpaceDN w:val="0"/>
        <w:adjustRightInd w:val="0"/>
      </w:pPr>
    </w:p>
    <w:p w14:paraId="1C87CB02" w14:textId="72647413" w:rsidR="00A207F4" w:rsidRDefault="00B023B8">
      <w:pPr>
        <w:widowControl/>
        <w:contextualSpacing/>
      </w:pPr>
      <w:r w:rsidRPr="009C1DC1">
        <w:rPr>
          <w:b/>
        </w:rPr>
        <w:t>Condition 1:</w:t>
      </w:r>
      <w:r w:rsidRPr="009C1DC1">
        <w:t xml:space="preserve"> </w:t>
      </w:r>
      <w:r w:rsidRPr="00642F22">
        <w:t xml:space="preserve">Until further notice, </w:t>
      </w:r>
      <w:r>
        <w:t>Boston Green Academy Horace Mann Charter School</w:t>
      </w:r>
      <w:r w:rsidRPr="00642F22">
        <w:t xml:space="preserve"> must submit to the Department, at </w:t>
      </w:r>
      <w:hyperlink r:id="rId14" w:history="1">
        <w:r w:rsidRPr="00642F22">
          <w:rPr>
            <w:rStyle w:val="Hyperlink"/>
          </w:rPr>
          <w:t>charterschools@doe.mass.edu</w:t>
        </w:r>
      </w:hyperlink>
      <w:r w:rsidRPr="00642F22">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12C5EC53" w14:textId="77777777" w:rsidR="00936BD1" w:rsidRDefault="00936BD1">
      <w:pPr>
        <w:widowControl/>
        <w:contextualSpacing/>
        <w:rPr>
          <w:b/>
        </w:rPr>
      </w:pPr>
    </w:p>
    <w:p w14:paraId="70C0C0FA" w14:textId="4959FE91" w:rsidR="00B023B8" w:rsidRDefault="00B023B8">
      <w:pPr>
        <w:widowControl/>
        <w:ind w:firstLine="720"/>
        <w:rPr>
          <w:b/>
        </w:rPr>
      </w:pPr>
      <w:r w:rsidRPr="009C1DC1">
        <w:rPr>
          <w:b/>
        </w:rPr>
        <w:t xml:space="preserve">Status: </w:t>
      </w:r>
      <w:r w:rsidR="00F5773F">
        <w:rPr>
          <w:b/>
        </w:rPr>
        <w:t>Met/</w:t>
      </w:r>
      <w:r w:rsidR="0028576B">
        <w:rPr>
          <w:b/>
        </w:rPr>
        <w:t>Ongoing</w:t>
      </w:r>
    </w:p>
    <w:p w14:paraId="2DB82843" w14:textId="015055DA" w:rsidR="00B023B8" w:rsidRDefault="00B023B8">
      <w:pPr>
        <w:widowControl/>
        <w:ind w:left="720"/>
      </w:pPr>
      <w:r w:rsidRPr="00FC776D">
        <w:t>This condition has been in place since 2014, when the school was first placed on probation. Since that time, the school has regularly submitted the school’s board minutes and related documents, including board agendas</w:t>
      </w:r>
      <w:r w:rsidR="00427B79">
        <w:t>,</w:t>
      </w:r>
      <w:r w:rsidRPr="00FC776D">
        <w:t xml:space="preserve"> headmaster reports, </w:t>
      </w:r>
      <w:r w:rsidR="00427B79">
        <w:t xml:space="preserve">and </w:t>
      </w:r>
      <w:r w:rsidRPr="00FC776D">
        <w:t xml:space="preserve">financial statements. </w:t>
      </w:r>
      <w:r w:rsidR="00F70B3A">
        <w:t>The school’s audits have been free of findings from fiscal year</w:t>
      </w:r>
      <w:r w:rsidR="007F1952">
        <w:t xml:space="preserve"> (FY)</w:t>
      </w:r>
      <w:r w:rsidR="00F70B3A">
        <w:t xml:space="preserve"> 2015 through FY</w:t>
      </w:r>
      <w:r w:rsidR="00E343AD">
        <w:t>20</w:t>
      </w:r>
      <w:r w:rsidR="00F70B3A">
        <w:t xml:space="preserve">19; the school’s current </w:t>
      </w:r>
      <w:hyperlink r:id="rId15" w:history="1">
        <w:r w:rsidR="00F70B3A" w:rsidRPr="00F70B3A">
          <w:rPr>
            <w:rStyle w:val="Hyperlink"/>
          </w:rPr>
          <w:t>fiscal dashboard</w:t>
        </w:r>
      </w:hyperlink>
      <w:r w:rsidR="00182B69" w:rsidRPr="00182B69">
        <w:rPr>
          <w:rStyle w:val="FootnoteReference"/>
          <w:vertAlign w:val="superscript"/>
        </w:rPr>
        <w:footnoteReference w:id="6"/>
      </w:r>
      <w:r w:rsidR="00182B69">
        <w:t xml:space="preserve"> </w:t>
      </w:r>
      <w:r w:rsidR="00F70B3A">
        <w:t>demonstrates a financially healthy organization.</w:t>
      </w:r>
    </w:p>
    <w:p w14:paraId="0CED6C7B" w14:textId="77777777" w:rsidR="00B023B8" w:rsidRDefault="00B023B8">
      <w:pPr>
        <w:widowControl/>
        <w:ind w:left="720"/>
      </w:pPr>
    </w:p>
    <w:p w14:paraId="0B6771DE" w14:textId="77777777" w:rsidR="00B023B8" w:rsidRDefault="00B023B8">
      <w:pPr>
        <w:widowControl/>
      </w:pPr>
      <w:r w:rsidRPr="009C1DC1">
        <w:rPr>
          <w:b/>
        </w:rPr>
        <w:t>Condition 2:</w:t>
      </w:r>
      <w:r w:rsidRPr="009C1DC1">
        <w:t xml:space="preserve"> </w:t>
      </w:r>
      <w:r w:rsidRPr="00642F22">
        <w:t>The school must maintain the established escrow account to pay for any potential closing, legal, and audit expenses associated with closure, should that occur.</w:t>
      </w:r>
    </w:p>
    <w:p w14:paraId="1A881A8E" w14:textId="77777777" w:rsidR="00B023B8" w:rsidRDefault="00B023B8">
      <w:pPr>
        <w:widowControl/>
      </w:pPr>
    </w:p>
    <w:p w14:paraId="726F894F" w14:textId="77777777" w:rsidR="00B023B8" w:rsidRDefault="00B023B8">
      <w:pPr>
        <w:widowControl/>
        <w:ind w:firstLine="720"/>
      </w:pPr>
      <w:r w:rsidRPr="009C1DC1">
        <w:rPr>
          <w:b/>
        </w:rPr>
        <w:t>Status: Met</w:t>
      </w:r>
    </w:p>
    <w:p w14:paraId="3BF37FBB" w14:textId="206C62DF" w:rsidR="00805326" w:rsidRPr="00FA285B" w:rsidRDefault="00B023B8">
      <w:pPr>
        <w:widowControl/>
        <w:ind w:left="720"/>
        <w:rPr>
          <w:szCs w:val="24"/>
        </w:rPr>
      </w:pPr>
      <w:r w:rsidRPr="00805326">
        <w:t xml:space="preserve">The </w:t>
      </w:r>
      <w:proofErr w:type="gramStart"/>
      <w:r w:rsidRPr="00805326">
        <w:t>school worked</w:t>
      </w:r>
      <w:proofErr w:type="gramEnd"/>
      <w:r w:rsidRPr="00805326">
        <w:t xml:space="preserve"> with the Department and </w:t>
      </w:r>
      <w:r w:rsidR="00BD6C15">
        <w:t>BPS</w:t>
      </w:r>
      <w:r w:rsidRPr="00805326">
        <w:t xml:space="preserve"> to set up this account on August 12, 2015. The board of the school established an escrow account of $15,000, an amount approved by the Department. </w:t>
      </w:r>
      <w:r w:rsidR="00F70B3A">
        <w:rPr>
          <w:szCs w:val="24"/>
        </w:rPr>
        <w:t>BGA maintains this</w:t>
      </w:r>
      <w:r w:rsidR="00805326" w:rsidRPr="00805326">
        <w:rPr>
          <w:szCs w:val="24"/>
        </w:rPr>
        <w:t xml:space="preserve"> escrow account. As of November 30, 2019, the amount held in the separate escrow account was $15,000.</w:t>
      </w:r>
      <w:r w:rsidR="00805326" w:rsidRPr="00FA285B">
        <w:rPr>
          <w:szCs w:val="24"/>
        </w:rPr>
        <w:t xml:space="preserve"> </w:t>
      </w:r>
    </w:p>
    <w:p w14:paraId="0777EF4C" w14:textId="77777777" w:rsidR="00B023B8" w:rsidRDefault="00B023B8">
      <w:pPr>
        <w:widowControl/>
        <w:ind w:left="720"/>
      </w:pPr>
    </w:p>
    <w:p w14:paraId="1F23D93B" w14:textId="77777777" w:rsidR="00B023B8" w:rsidRPr="00B023B8" w:rsidRDefault="00B023B8">
      <w:pPr>
        <w:widowControl/>
        <w:rPr>
          <w:color w:val="000000"/>
          <w:szCs w:val="24"/>
        </w:rPr>
      </w:pPr>
      <w:r w:rsidRPr="00B023B8">
        <w:rPr>
          <w:b/>
        </w:rPr>
        <w:t>Condition 3:</w:t>
      </w:r>
      <w:r w:rsidRPr="009C1DC1">
        <w:t xml:space="preserve"> </w:t>
      </w:r>
      <w:r w:rsidRPr="006B67B7">
        <w:t xml:space="preserve">By </w:t>
      </w:r>
      <w:r>
        <w:t xml:space="preserve">June 30, 2017, </w:t>
      </w:r>
      <w:r w:rsidRPr="00B023B8">
        <w:rPr>
          <w:color w:val="000000"/>
          <w:szCs w:val="24"/>
        </w:rPr>
        <w:t xml:space="preserve">BGA must submit to the Department a comprehensive evaluation of the school’s mathematics, English language arts, and science programs </w:t>
      </w:r>
      <w:r w:rsidRPr="00B023B8">
        <w:rPr>
          <w:szCs w:val="24"/>
        </w:rPr>
        <w:t>including, but not limited to, whether and how such programs effectively create an environment conducive to learning, hold students to high expectations, and foster student engagement. Such comprehensive evaluation must be conducted by an external consultant(s) acceptable to and approved in advance by the Department.</w:t>
      </w:r>
      <w:r w:rsidRPr="00B023B8">
        <w:rPr>
          <w:color w:val="000000"/>
          <w:szCs w:val="24"/>
        </w:rPr>
        <w:t xml:space="preserve"> The external consultant(s) may be employed by Boston Public Schools if they are not also employees of BGA. </w:t>
      </w:r>
    </w:p>
    <w:p w14:paraId="3D515CC3" w14:textId="77777777" w:rsidR="00B023B8" w:rsidRDefault="00B023B8">
      <w:pPr>
        <w:widowControl/>
        <w:rPr>
          <w:b/>
        </w:rPr>
      </w:pPr>
    </w:p>
    <w:p w14:paraId="756084BF" w14:textId="6BFB3F59" w:rsidR="00201172" w:rsidRDefault="00B023B8">
      <w:pPr>
        <w:widowControl/>
        <w:ind w:firstLine="720"/>
        <w:rPr>
          <w:b/>
        </w:rPr>
      </w:pPr>
      <w:r w:rsidRPr="009C1DC1">
        <w:rPr>
          <w:b/>
        </w:rPr>
        <w:t xml:space="preserve">Status: </w:t>
      </w:r>
      <w:r w:rsidR="000B0987">
        <w:rPr>
          <w:b/>
        </w:rPr>
        <w:t>Met</w:t>
      </w:r>
    </w:p>
    <w:p w14:paraId="612732C7" w14:textId="7CD62B8C" w:rsidR="000B0987" w:rsidRDefault="000B0987" w:rsidP="002E2E58">
      <w:pPr>
        <w:widowControl/>
        <w:ind w:left="720"/>
        <w:rPr>
          <w:color w:val="000000"/>
        </w:rPr>
      </w:pPr>
      <w:r>
        <w:rPr>
          <w:color w:val="000000"/>
        </w:rPr>
        <w:t>On June 28, 2017, BGA submitted a comprehensive evaluation of its mathematics, English language arts</w:t>
      </w:r>
      <w:r w:rsidR="001C279B">
        <w:rPr>
          <w:color w:val="000000"/>
        </w:rPr>
        <w:t xml:space="preserve"> (ELA)</w:t>
      </w:r>
      <w:r>
        <w:rPr>
          <w:color w:val="000000"/>
        </w:rPr>
        <w:t>, and science programs. The evaluation was conducted by MassInsight; the Department app</w:t>
      </w:r>
      <w:r w:rsidR="00F70B3A">
        <w:rPr>
          <w:color w:val="000000"/>
        </w:rPr>
        <w:t>rov</w:t>
      </w:r>
      <w:r w:rsidR="00B63872">
        <w:rPr>
          <w:color w:val="000000"/>
        </w:rPr>
        <w:t>ed</w:t>
      </w:r>
      <w:r w:rsidR="00F70B3A">
        <w:rPr>
          <w:color w:val="000000"/>
        </w:rPr>
        <w:t xml:space="preserve"> MassInsight i</w:t>
      </w:r>
      <w:r>
        <w:rPr>
          <w:color w:val="000000"/>
        </w:rPr>
        <w:t xml:space="preserve">n February 2017. The MassInsight evaluation recommended that BGA strengthen systems and structures to establish and </w:t>
      </w:r>
      <w:r>
        <w:rPr>
          <w:color w:val="000000"/>
        </w:rPr>
        <w:lastRenderedPageBreak/>
        <w:t>share an instructional vision</w:t>
      </w:r>
      <w:r w:rsidR="00B63872">
        <w:rPr>
          <w:color w:val="000000"/>
        </w:rPr>
        <w:t>,</w:t>
      </w:r>
      <w:r>
        <w:rPr>
          <w:color w:val="000000"/>
        </w:rPr>
        <w:t xml:space="preserve"> establish schoolwide data systems</w:t>
      </w:r>
      <w:r w:rsidR="007F1336">
        <w:rPr>
          <w:color w:val="000000"/>
        </w:rPr>
        <w:t xml:space="preserve"> to assess student pr</w:t>
      </w:r>
      <w:r w:rsidR="00F70B3A">
        <w:rPr>
          <w:color w:val="000000"/>
        </w:rPr>
        <w:t>ogress and adjust instruction</w:t>
      </w:r>
      <w:r w:rsidR="00B63872">
        <w:rPr>
          <w:color w:val="000000"/>
        </w:rPr>
        <w:t>,</w:t>
      </w:r>
      <w:r w:rsidR="007F1336">
        <w:rPr>
          <w:color w:val="000000"/>
        </w:rPr>
        <w:t xml:space="preserve"> increase instructional feedback and support of teachers in delivering rigorous instruction</w:t>
      </w:r>
      <w:r w:rsidR="00B63872">
        <w:rPr>
          <w:color w:val="000000"/>
        </w:rPr>
        <w:t>,</w:t>
      </w:r>
      <w:r w:rsidR="007F1336">
        <w:rPr>
          <w:color w:val="000000"/>
        </w:rPr>
        <w:t xml:space="preserve"> and develop a clear and strong school culture. MassInsight conducted a second evaluation of BGA in April 2019. The second evaluation found that BGA had </w:t>
      </w:r>
      <w:r w:rsidR="000B36E8">
        <w:rPr>
          <w:color w:val="000000"/>
        </w:rPr>
        <w:t>strengthened</w:t>
      </w:r>
      <w:r w:rsidR="007F1336">
        <w:rPr>
          <w:color w:val="000000"/>
        </w:rPr>
        <w:t xml:space="preserve"> areas identified in the prior evaluation </w:t>
      </w:r>
      <w:r w:rsidR="00F70B3A">
        <w:rPr>
          <w:color w:val="000000"/>
        </w:rPr>
        <w:t xml:space="preserve">but found </w:t>
      </w:r>
      <w:r w:rsidR="00B63872">
        <w:rPr>
          <w:color w:val="000000"/>
        </w:rPr>
        <w:t xml:space="preserve">additional </w:t>
      </w:r>
      <w:r w:rsidR="00F70B3A">
        <w:rPr>
          <w:color w:val="000000"/>
        </w:rPr>
        <w:t xml:space="preserve">areas </w:t>
      </w:r>
      <w:r w:rsidR="000B36E8">
        <w:rPr>
          <w:color w:val="000000"/>
        </w:rPr>
        <w:t>for improvement</w:t>
      </w:r>
      <w:r w:rsidR="007F1336">
        <w:rPr>
          <w:color w:val="000000"/>
        </w:rPr>
        <w:t xml:space="preserve">, such as a need for teachers to consistently provide students </w:t>
      </w:r>
      <w:r w:rsidR="006D5D08">
        <w:rPr>
          <w:color w:val="000000"/>
        </w:rPr>
        <w:t xml:space="preserve">in all classrooms </w:t>
      </w:r>
      <w:r w:rsidR="007F1336">
        <w:rPr>
          <w:color w:val="000000"/>
        </w:rPr>
        <w:t xml:space="preserve">with rigorous and engaging instruction. </w:t>
      </w:r>
    </w:p>
    <w:p w14:paraId="18A47FB8" w14:textId="77777777" w:rsidR="00B023B8" w:rsidRDefault="00B023B8" w:rsidP="00A6254A">
      <w:pPr>
        <w:widowControl/>
        <w:ind w:firstLine="720"/>
        <w:rPr>
          <w:b/>
        </w:rPr>
      </w:pPr>
    </w:p>
    <w:p w14:paraId="79C46B1D" w14:textId="77777777" w:rsidR="00B023B8" w:rsidRPr="00601185" w:rsidRDefault="00B023B8" w:rsidP="00A6254A">
      <w:pPr>
        <w:widowControl/>
        <w:rPr>
          <w:color w:val="000000"/>
          <w:szCs w:val="24"/>
        </w:rPr>
      </w:pPr>
      <w:r>
        <w:rPr>
          <w:b/>
          <w:szCs w:val="24"/>
        </w:rPr>
        <w:t xml:space="preserve">Condition 4: </w:t>
      </w:r>
      <w:r>
        <w:rPr>
          <w:szCs w:val="24"/>
        </w:rPr>
        <w:t>By July 31, 2017</w:t>
      </w:r>
      <w:r w:rsidRPr="006211FA">
        <w:rPr>
          <w:szCs w:val="24"/>
        </w:rPr>
        <w:t xml:space="preserve">, </w:t>
      </w:r>
      <w:r>
        <w:rPr>
          <w:szCs w:val="24"/>
        </w:rPr>
        <w:t>BGA</w:t>
      </w:r>
      <w:r w:rsidRPr="006211FA">
        <w:rPr>
          <w:szCs w:val="24"/>
        </w:rPr>
        <w:t xml:space="preserve"> must submit an action plan to improve academic performance to the Department for approval. Such action plan must specify the strategies to improve mathematics, English language arts, and science performance for all student groups. The action plan must set clear and specific implementation benchmarks, with a clear timetable and deadlines for completion of key tasks, to allow the school's board of trustees and the Department to monitor implementation.</w:t>
      </w:r>
    </w:p>
    <w:p w14:paraId="7F4E3D5B" w14:textId="77777777" w:rsidR="00B023B8" w:rsidRDefault="00B023B8" w:rsidP="00E5118E">
      <w:pPr>
        <w:widowControl/>
        <w:ind w:firstLine="720"/>
      </w:pPr>
    </w:p>
    <w:p w14:paraId="7794B5C8" w14:textId="139A2463" w:rsidR="00B023B8" w:rsidRDefault="00365D5F">
      <w:pPr>
        <w:widowControl/>
        <w:ind w:firstLine="720"/>
        <w:rPr>
          <w:b/>
        </w:rPr>
      </w:pPr>
      <w:r w:rsidRPr="00164434">
        <w:rPr>
          <w:b/>
        </w:rPr>
        <w:t>Status: Met</w:t>
      </w:r>
    </w:p>
    <w:p w14:paraId="13E56195" w14:textId="2DEAD0D7" w:rsidR="00365D5F" w:rsidRDefault="00365D5F" w:rsidP="002E2E58">
      <w:pPr>
        <w:widowControl/>
        <w:ind w:left="720"/>
        <w:rPr>
          <w:szCs w:val="24"/>
        </w:rPr>
      </w:pPr>
      <w:r>
        <w:rPr>
          <w:szCs w:val="24"/>
        </w:rPr>
        <w:t>On July 31, 2017, BGA submitted an action plan. After receiving feedback from the Department, BGA submitted a revised action plan on August 16, 2017</w:t>
      </w:r>
      <w:r w:rsidR="00164434">
        <w:rPr>
          <w:szCs w:val="24"/>
        </w:rPr>
        <w:t>. T</w:t>
      </w:r>
      <w:r w:rsidR="000825E9">
        <w:rPr>
          <w:szCs w:val="24"/>
        </w:rPr>
        <w:t>he</w:t>
      </w:r>
      <w:r>
        <w:rPr>
          <w:szCs w:val="24"/>
        </w:rPr>
        <w:t xml:space="preserve"> Department approv</w:t>
      </w:r>
      <w:r w:rsidR="000825E9">
        <w:rPr>
          <w:szCs w:val="24"/>
        </w:rPr>
        <w:t>ed</w:t>
      </w:r>
      <w:r>
        <w:rPr>
          <w:szCs w:val="24"/>
        </w:rPr>
        <w:t xml:space="preserve"> </w:t>
      </w:r>
      <w:r w:rsidR="00164434">
        <w:rPr>
          <w:szCs w:val="24"/>
        </w:rPr>
        <w:t xml:space="preserve">the revised plan, </w:t>
      </w:r>
      <w:r w:rsidR="000825E9">
        <w:rPr>
          <w:szCs w:val="24"/>
        </w:rPr>
        <w:t xml:space="preserve">which was </w:t>
      </w:r>
      <w:r>
        <w:rPr>
          <w:szCs w:val="24"/>
        </w:rPr>
        <w:t xml:space="preserve">aligned to the requirements of the condition. The action plan specified four priority areas </w:t>
      </w:r>
      <w:r w:rsidR="0034240E">
        <w:rPr>
          <w:szCs w:val="24"/>
        </w:rPr>
        <w:t>for improvement</w:t>
      </w:r>
      <w:r w:rsidR="000825E9">
        <w:rPr>
          <w:szCs w:val="24"/>
        </w:rPr>
        <w:t>. These areas were</w:t>
      </w:r>
      <w:r>
        <w:rPr>
          <w:szCs w:val="24"/>
        </w:rPr>
        <w:t xml:space="preserve"> </w:t>
      </w:r>
      <w:r w:rsidR="0034240E">
        <w:rPr>
          <w:szCs w:val="24"/>
        </w:rPr>
        <w:t xml:space="preserve">to improve the </w:t>
      </w:r>
      <w:r w:rsidR="00812829">
        <w:rPr>
          <w:szCs w:val="24"/>
        </w:rPr>
        <w:t xml:space="preserve">consistency </w:t>
      </w:r>
      <w:r w:rsidR="0034240E">
        <w:rPr>
          <w:szCs w:val="24"/>
        </w:rPr>
        <w:t>of rigorous tasks and student engagement</w:t>
      </w:r>
      <w:r w:rsidR="00812829">
        <w:rPr>
          <w:szCs w:val="24"/>
        </w:rPr>
        <w:t xml:space="preserve"> across all classrooms</w:t>
      </w:r>
      <w:r w:rsidR="0034240E">
        <w:rPr>
          <w:szCs w:val="24"/>
        </w:rPr>
        <w:t>; for all teams to use data in a purpose-driven, effective, and efficient manner; to use data to adjust instruction and provide tiered interventions; and to ensure that school culture effectively supports student learning and BGA’s values. The goals of the action plan aligned with areas noted in the evaluation</w:t>
      </w:r>
      <w:r w:rsidR="00BD6C15">
        <w:rPr>
          <w:szCs w:val="24"/>
        </w:rPr>
        <w:t xml:space="preserve"> </w:t>
      </w:r>
      <w:r w:rsidR="000B36E8">
        <w:rPr>
          <w:szCs w:val="24"/>
        </w:rPr>
        <w:t>produced</w:t>
      </w:r>
      <w:r w:rsidR="00BD6C15">
        <w:rPr>
          <w:szCs w:val="24"/>
        </w:rPr>
        <w:t xml:space="preserve"> by MassInsight</w:t>
      </w:r>
      <w:r w:rsidR="0034240E">
        <w:rPr>
          <w:szCs w:val="24"/>
        </w:rPr>
        <w:t xml:space="preserve">.  </w:t>
      </w:r>
    </w:p>
    <w:p w14:paraId="07195993" w14:textId="728E1066" w:rsidR="0034240E" w:rsidRDefault="0034240E" w:rsidP="002E2E58">
      <w:pPr>
        <w:widowControl/>
        <w:ind w:left="720"/>
        <w:rPr>
          <w:szCs w:val="24"/>
        </w:rPr>
      </w:pPr>
    </w:p>
    <w:p w14:paraId="4F181B81" w14:textId="69C8719B" w:rsidR="0034240E" w:rsidRDefault="0034240E" w:rsidP="002E2E58">
      <w:pPr>
        <w:widowControl/>
        <w:ind w:left="720"/>
        <w:rPr>
          <w:color w:val="000000"/>
        </w:rPr>
      </w:pPr>
      <w:r>
        <w:rPr>
          <w:szCs w:val="24"/>
        </w:rPr>
        <w:t xml:space="preserve">The Department visited BGA in December 2019 and </w:t>
      </w:r>
      <w:r w:rsidR="00B527C0">
        <w:rPr>
          <w:szCs w:val="24"/>
        </w:rPr>
        <w:t xml:space="preserve">determined </w:t>
      </w:r>
      <w:r w:rsidR="000709A3">
        <w:rPr>
          <w:szCs w:val="24"/>
        </w:rPr>
        <w:t xml:space="preserve">that the school has made progress in </w:t>
      </w:r>
      <w:r w:rsidR="007168DA">
        <w:rPr>
          <w:szCs w:val="24"/>
        </w:rPr>
        <w:t xml:space="preserve">meeting the goals outlined in the action plan. </w:t>
      </w:r>
      <w:r w:rsidR="00142621">
        <w:rPr>
          <w:szCs w:val="24"/>
        </w:rPr>
        <w:t xml:space="preserve">School leaders reported that the school has implemented a number of items outlined in the action plan: a system of </w:t>
      </w:r>
      <w:r w:rsidR="00B527C0">
        <w:rPr>
          <w:szCs w:val="24"/>
        </w:rPr>
        <w:t xml:space="preserve">academic and non-academic </w:t>
      </w:r>
      <w:r w:rsidR="00142621">
        <w:rPr>
          <w:szCs w:val="24"/>
        </w:rPr>
        <w:t>supports for students; increased teacher understanding of rigorous instructional tasks</w:t>
      </w:r>
      <w:r w:rsidR="00B527C0">
        <w:rPr>
          <w:szCs w:val="24"/>
        </w:rPr>
        <w:t>;</w:t>
      </w:r>
      <w:r w:rsidR="00142621">
        <w:rPr>
          <w:szCs w:val="24"/>
        </w:rPr>
        <w:t xml:space="preserve"> systems to use data to inform student supports, teacher professional development; and a clear, consistent, and positive school culture. School leaders reported that BGA is still working to increase the rigor of academic tasks, </w:t>
      </w:r>
      <w:r w:rsidR="00B527C0">
        <w:rPr>
          <w:szCs w:val="24"/>
        </w:rPr>
        <w:t xml:space="preserve">to </w:t>
      </w:r>
      <w:r w:rsidR="00142621">
        <w:rPr>
          <w:szCs w:val="24"/>
        </w:rPr>
        <w:t xml:space="preserve">improve MCAS scores, and </w:t>
      </w:r>
      <w:r w:rsidR="00B527C0">
        <w:rPr>
          <w:szCs w:val="24"/>
        </w:rPr>
        <w:t xml:space="preserve">to </w:t>
      </w:r>
      <w:r w:rsidR="00142621">
        <w:rPr>
          <w:szCs w:val="24"/>
        </w:rPr>
        <w:t xml:space="preserve">increase </w:t>
      </w:r>
      <w:r w:rsidR="000B36E8">
        <w:rPr>
          <w:szCs w:val="24"/>
        </w:rPr>
        <w:t>its</w:t>
      </w:r>
      <w:r w:rsidR="00142621">
        <w:rPr>
          <w:szCs w:val="24"/>
        </w:rPr>
        <w:t xml:space="preserve"> 4-year graduation rate. </w:t>
      </w:r>
    </w:p>
    <w:p w14:paraId="7BBDDDD6" w14:textId="4D4C5CF4" w:rsidR="00B023B8" w:rsidRDefault="00B023B8" w:rsidP="00A6254A">
      <w:pPr>
        <w:widowControl/>
        <w:rPr>
          <w:b/>
        </w:rPr>
      </w:pPr>
    </w:p>
    <w:p w14:paraId="3DF45DCB" w14:textId="77777777" w:rsidR="00B023B8" w:rsidRPr="006B67B7" w:rsidRDefault="00B023B8" w:rsidP="00A6254A">
      <w:pPr>
        <w:widowControl/>
      </w:pPr>
      <w:r>
        <w:rPr>
          <w:b/>
          <w:szCs w:val="24"/>
        </w:rPr>
        <w:t xml:space="preserve">Condition 5: </w:t>
      </w:r>
      <w:r>
        <w:t>By December 31, 2019</w:t>
      </w:r>
      <w:r w:rsidRPr="006B67B7">
        <w:t>, the school must demonstrate continued significant and sustained academic improvement in mathematics, English language arts, and science.</w:t>
      </w:r>
      <w:r>
        <w:t xml:space="preserve"> </w:t>
      </w:r>
    </w:p>
    <w:p w14:paraId="62BF02BF" w14:textId="77777777" w:rsidR="00B023B8" w:rsidRPr="00601185" w:rsidRDefault="00B023B8" w:rsidP="00A6254A">
      <w:pPr>
        <w:widowControl/>
        <w:rPr>
          <w:color w:val="000000"/>
          <w:szCs w:val="24"/>
        </w:rPr>
      </w:pPr>
    </w:p>
    <w:p w14:paraId="2FBE652A" w14:textId="2083C666" w:rsidR="00F5773F" w:rsidRPr="00A207F4" w:rsidRDefault="00B023B8" w:rsidP="00A207F4">
      <w:pPr>
        <w:widowControl/>
        <w:ind w:firstLine="720"/>
        <w:rPr>
          <w:b/>
        </w:rPr>
      </w:pPr>
      <w:r w:rsidRPr="00142621">
        <w:rPr>
          <w:b/>
        </w:rPr>
        <w:t>Status:</w:t>
      </w:r>
      <w:r w:rsidRPr="009C1DC1">
        <w:rPr>
          <w:b/>
        </w:rPr>
        <w:t xml:space="preserve"> </w:t>
      </w:r>
      <w:r w:rsidR="00142621">
        <w:rPr>
          <w:b/>
        </w:rPr>
        <w:t>Partially Met</w:t>
      </w:r>
    </w:p>
    <w:p w14:paraId="2373C621" w14:textId="1334095F" w:rsidR="005047A3" w:rsidRDefault="00142621" w:rsidP="00A6254A">
      <w:pPr>
        <w:widowControl/>
        <w:ind w:left="720"/>
      </w:pPr>
      <w:r w:rsidRPr="00A22C54">
        <w:rPr>
          <w:szCs w:val="24"/>
        </w:rPr>
        <w:t xml:space="preserve">The </w:t>
      </w:r>
      <w:r>
        <w:rPr>
          <w:szCs w:val="24"/>
        </w:rPr>
        <w:t>current academic condition was imposed based on BGA’s academic results on the 2016 statewide assessment</w:t>
      </w:r>
      <w:r w:rsidR="00E833C7">
        <w:rPr>
          <w:szCs w:val="24"/>
        </w:rPr>
        <w:t xml:space="preserve">, with </w:t>
      </w:r>
      <w:proofErr w:type="gramStart"/>
      <w:r w:rsidR="00E833C7">
        <w:rPr>
          <w:szCs w:val="24"/>
        </w:rPr>
        <w:t>particular concern</w:t>
      </w:r>
      <w:proofErr w:type="gramEnd"/>
      <w:r w:rsidR="00E833C7">
        <w:rPr>
          <w:szCs w:val="24"/>
        </w:rPr>
        <w:t xml:space="preserve"> about the low student growth percentile</w:t>
      </w:r>
      <w:r w:rsidR="00BA1482">
        <w:rPr>
          <w:szCs w:val="24"/>
        </w:rPr>
        <w:t>s</w:t>
      </w:r>
      <w:r w:rsidR="00E833C7">
        <w:rPr>
          <w:szCs w:val="24"/>
        </w:rPr>
        <w:t xml:space="preserve"> (SGP) </w:t>
      </w:r>
      <w:r w:rsidR="00D356E3">
        <w:rPr>
          <w:szCs w:val="24"/>
        </w:rPr>
        <w:t xml:space="preserve">and achievement </w:t>
      </w:r>
      <w:r w:rsidR="00BA1482">
        <w:rPr>
          <w:szCs w:val="24"/>
        </w:rPr>
        <w:t>in</w:t>
      </w:r>
      <w:r w:rsidR="00E833C7">
        <w:rPr>
          <w:szCs w:val="24"/>
        </w:rPr>
        <w:t xml:space="preserve"> the middle grades</w:t>
      </w:r>
      <w:r w:rsidRPr="00A22C54">
        <w:rPr>
          <w:szCs w:val="24"/>
        </w:rPr>
        <w:t xml:space="preserve">. </w:t>
      </w:r>
      <w:r w:rsidR="005047A3">
        <w:t xml:space="preserve">As </w:t>
      </w:r>
      <w:r w:rsidR="00BA1482">
        <w:t>detailed in</w:t>
      </w:r>
      <w:r w:rsidR="005047A3">
        <w:t xml:space="preserve"> the </w:t>
      </w:r>
      <w:r w:rsidR="00BA1482">
        <w:t xml:space="preserve">attached </w:t>
      </w:r>
      <w:r w:rsidR="005047A3">
        <w:t xml:space="preserve">data tables, BGA has </w:t>
      </w:r>
      <w:r w:rsidR="00164434">
        <w:t xml:space="preserve">had </w:t>
      </w:r>
      <w:r w:rsidR="005047A3">
        <w:t xml:space="preserve">mixed academic results over the past </w:t>
      </w:r>
      <w:r w:rsidR="00E833C7">
        <w:t>three</w:t>
      </w:r>
      <w:r w:rsidR="005047A3">
        <w:t xml:space="preserve"> years. According to the statewide accountability system, the school made substantial progress toward meeting </w:t>
      </w:r>
      <w:r w:rsidR="005047A3">
        <w:lastRenderedPageBreak/>
        <w:t>targets</w:t>
      </w:r>
      <w:r w:rsidR="000A5080" w:rsidRPr="000A5080">
        <w:rPr>
          <w:rStyle w:val="FootnoteReference"/>
          <w:vertAlign w:val="superscript"/>
        </w:rPr>
        <w:footnoteReference w:id="7"/>
      </w:r>
      <w:r w:rsidR="005047A3" w:rsidRPr="000A5080">
        <w:rPr>
          <w:vertAlign w:val="superscript"/>
        </w:rPr>
        <w:t xml:space="preserve"> </w:t>
      </w:r>
      <w:r w:rsidR="005047A3">
        <w:t>in 2019</w:t>
      </w:r>
      <w:r w:rsidR="00E833C7">
        <w:t>,</w:t>
      </w:r>
      <w:r w:rsidR="005047A3">
        <w:t xml:space="preserve"> but the school remains among the lowest performing 10 percent of schools</w:t>
      </w:r>
      <w:r w:rsidR="000B36E8">
        <w:t xml:space="preserve">. </w:t>
      </w:r>
      <w:r w:rsidR="005047A3">
        <w:t>Based on 2019 results, BGA is in the 6</w:t>
      </w:r>
      <w:r w:rsidR="005047A3" w:rsidRPr="00734DF0">
        <w:rPr>
          <w:vertAlign w:val="superscript"/>
        </w:rPr>
        <w:t>th</w:t>
      </w:r>
      <w:r w:rsidR="005047A3">
        <w:t xml:space="preserve"> percentile compared to other </w:t>
      </w:r>
      <w:r w:rsidR="00E833C7">
        <w:t xml:space="preserve">middle/high schools </w:t>
      </w:r>
      <w:r w:rsidR="005047A3">
        <w:t xml:space="preserve">statewide. </w:t>
      </w:r>
      <w:r w:rsidR="000B36E8">
        <w:t xml:space="preserve">Additionally, BGA is identified as “requiring assistance or intervention” in the statewide system of accountability due to its overall low performance and the low performance of </w:t>
      </w:r>
      <w:r w:rsidR="000A5080">
        <w:t>its</w:t>
      </w:r>
      <w:r w:rsidR="000B36E8">
        <w:t xml:space="preserve"> Hispanic/Latino student group. </w:t>
      </w:r>
    </w:p>
    <w:p w14:paraId="2B84B482" w14:textId="77777777" w:rsidR="005047A3" w:rsidRDefault="005047A3" w:rsidP="00A6254A">
      <w:pPr>
        <w:widowControl/>
        <w:ind w:left="720"/>
      </w:pPr>
    </w:p>
    <w:p w14:paraId="32841A4A" w14:textId="67DDBFE2" w:rsidR="00730939" w:rsidRDefault="005047A3" w:rsidP="00E5118E">
      <w:pPr>
        <w:widowControl/>
        <w:ind w:left="720"/>
      </w:pPr>
      <w:r>
        <w:t>Grade 10 MCAS achievement results remain below state averages, but SGP results improved to within the “typical” range in 2019. MCAS scores for students in grades 6 through 8 demonstrate some improvement from 2017 to 2019 i</w:t>
      </w:r>
      <w:r w:rsidR="000A5080">
        <w:t>n ELA and mathematics</w:t>
      </w:r>
      <w:r w:rsidR="00E833C7">
        <w:t xml:space="preserve">. Grade 6 through 8 </w:t>
      </w:r>
      <w:r>
        <w:t>SGP</w:t>
      </w:r>
      <w:r w:rsidR="00BA1482">
        <w:t>s</w:t>
      </w:r>
      <w:r w:rsidR="00E833C7">
        <w:t xml:space="preserve"> have improve</w:t>
      </w:r>
      <w:r w:rsidR="00BA1482">
        <w:t>d</w:t>
      </w:r>
      <w:r w:rsidR="00E833C7">
        <w:t xml:space="preserve"> since </w:t>
      </w:r>
      <w:r w:rsidR="00BA1482">
        <w:t>2017;</w:t>
      </w:r>
      <w:r w:rsidR="00E833C7">
        <w:t xml:space="preserve"> they </w:t>
      </w:r>
      <w:r w:rsidR="00BA1482">
        <w:t>were</w:t>
      </w:r>
      <w:r>
        <w:t xml:space="preserve"> in the “</w:t>
      </w:r>
      <w:r w:rsidR="00E833C7">
        <w:t>typical” range in 2018 and 2019</w:t>
      </w:r>
      <w:r>
        <w:t>.</w:t>
      </w:r>
      <w:r w:rsidR="00164434">
        <w:t xml:space="preserve"> </w:t>
      </w:r>
      <w:r w:rsidR="00BA1482">
        <w:t>Since</w:t>
      </w:r>
      <w:r>
        <w:t xml:space="preserve"> 2017, </w:t>
      </w:r>
      <w:r w:rsidR="000A5080">
        <w:t xml:space="preserve">however, </w:t>
      </w:r>
      <w:r>
        <w:t xml:space="preserve">when probation was extended, absolute achievement </w:t>
      </w:r>
      <w:r w:rsidR="00E833C7">
        <w:t xml:space="preserve">for all grades </w:t>
      </w:r>
      <w:r>
        <w:t xml:space="preserve">remains below statewide averages and </w:t>
      </w:r>
      <w:r w:rsidR="00164434">
        <w:t xml:space="preserve">below </w:t>
      </w:r>
      <w:r>
        <w:t xml:space="preserve">average results </w:t>
      </w:r>
      <w:r w:rsidR="00BA1482">
        <w:t xml:space="preserve">in </w:t>
      </w:r>
      <w:r w:rsidR="00444ED9">
        <w:t>BPS</w:t>
      </w:r>
      <w:r>
        <w:t xml:space="preserve">. </w:t>
      </w:r>
    </w:p>
    <w:p w14:paraId="21BDA495" w14:textId="77777777" w:rsidR="005047A3" w:rsidRDefault="005047A3">
      <w:pPr>
        <w:widowControl/>
        <w:ind w:left="720"/>
        <w:rPr>
          <w:szCs w:val="24"/>
        </w:rPr>
      </w:pPr>
    </w:p>
    <w:p w14:paraId="062937C0" w14:textId="67363C39" w:rsidR="005047A3" w:rsidRDefault="00B37CE5">
      <w:pPr>
        <w:widowControl/>
        <w:ind w:left="720"/>
        <w:rPr>
          <w:szCs w:val="24"/>
        </w:rPr>
      </w:pPr>
      <w:r>
        <w:rPr>
          <w:szCs w:val="24"/>
        </w:rPr>
        <w:t xml:space="preserve">BGA </w:t>
      </w:r>
      <w:r w:rsidRPr="005A236E">
        <w:rPr>
          <w:szCs w:val="24"/>
        </w:rPr>
        <w:t>has dramatically improved its graduation rates when compared to the graduation rates of the former Odyssey, which were 55.3 percent at 4 years and 58.1 percent at 5 years</w:t>
      </w:r>
      <w:r w:rsidR="009C24DF">
        <w:rPr>
          <w:szCs w:val="24"/>
        </w:rPr>
        <w:t xml:space="preserve"> in 2011, </w:t>
      </w:r>
      <w:r w:rsidR="00954EE3" w:rsidRPr="005A236E">
        <w:rPr>
          <w:szCs w:val="24"/>
        </w:rPr>
        <w:t xml:space="preserve">the year before </w:t>
      </w:r>
      <w:r w:rsidR="00164434">
        <w:rPr>
          <w:szCs w:val="24"/>
        </w:rPr>
        <w:t xml:space="preserve">BGA took over </w:t>
      </w:r>
      <w:r w:rsidR="00954EE3" w:rsidRPr="005A236E">
        <w:rPr>
          <w:szCs w:val="24"/>
        </w:rPr>
        <w:t>the school</w:t>
      </w:r>
      <w:r w:rsidRPr="005A236E">
        <w:rPr>
          <w:szCs w:val="24"/>
        </w:rPr>
        <w:t>. BGA’s 4-year grad</w:t>
      </w:r>
      <w:r>
        <w:rPr>
          <w:szCs w:val="24"/>
        </w:rPr>
        <w:t>uation rate for the 2018 cohort was 75.8</w:t>
      </w:r>
      <w:r w:rsidRPr="005A236E">
        <w:rPr>
          <w:szCs w:val="24"/>
        </w:rPr>
        <w:t xml:space="preserve"> percent</w:t>
      </w:r>
      <w:r w:rsidR="00744948">
        <w:rPr>
          <w:szCs w:val="24"/>
        </w:rPr>
        <w:t xml:space="preserve"> with an additional 8 percent of students still in school</w:t>
      </w:r>
      <w:r w:rsidRPr="005A236E">
        <w:rPr>
          <w:szCs w:val="24"/>
        </w:rPr>
        <w:t>, and the</w:t>
      </w:r>
      <w:r>
        <w:rPr>
          <w:szCs w:val="24"/>
        </w:rPr>
        <w:t xml:space="preserve"> 5-year graduation rate was 82.1 percent for the 2017</w:t>
      </w:r>
      <w:r w:rsidRPr="005A236E">
        <w:rPr>
          <w:szCs w:val="24"/>
        </w:rPr>
        <w:t xml:space="preserve"> cohort</w:t>
      </w:r>
      <w:r w:rsidR="00744948">
        <w:rPr>
          <w:szCs w:val="24"/>
        </w:rPr>
        <w:t xml:space="preserve"> with an additional 10.4 percent still in school</w:t>
      </w:r>
      <w:r w:rsidRPr="005A236E">
        <w:rPr>
          <w:szCs w:val="24"/>
        </w:rPr>
        <w:t xml:space="preserve">. </w:t>
      </w:r>
    </w:p>
    <w:p w14:paraId="6FD132B2" w14:textId="77777777" w:rsidR="005047A3" w:rsidRDefault="005047A3">
      <w:pPr>
        <w:widowControl/>
        <w:ind w:left="720"/>
        <w:rPr>
          <w:szCs w:val="24"/>
        </w:rPr>
      </w:pPr>
    </w:p>
    <w:p w14:paraId="2ADDBC87" w14:textId="637E401B" w:rsidR="00B37CE5" w:rsidRDefault="00B37CE5">
      <w:pPr>
        <w:widowControl/>
        <w:ind w:left="720"/>
        <w:rPr>
          <w:szCs w:val="24"/>
        </w:rPr>
      </w:pPr>
      <w:r w:rsidRPr="005A236E">
        <w:rPr>
          <w:szCs w:val="24"/>
        </w:rPr>
        <w:t xml:space="preserve">BGA’s </w:t>
      </w:r>
      <w:r w:rsidR="00AD153B">
        <w:rPr>
          <w:szCs w:val="24"/>
        </w:rPr>
        <w:t xml:space="preserve">annual </w:t>
      </w:r>
      <w:r w:rsidRPr="005A236E">
        <w:rPr>
          <w:szCs w:val="24"/>
        </w:rPr>
        <w:t>dropout rate continues to d</w:t>
      </w:r>
      <w:r>
        <w:rPr>
          <w:szCs w:val="24"/>
        </w:rPr>
        <w:t xml:space="preserve">ecline from prior years. In 2018, BGA’s </w:t>
      </w:r>
      <w:r w:rsidR="00AD153B">
        <w:rPr>
          <w:szCs w:val="24"/>
        </w:rPr>
        <w:t xml:space="preserve">annual </w:t>
      </w:r>
      <w:r>
        <w:rPr>
          <w:szCs w:val="24"/>
        </w:rPr>
        <w:t>dropout rate was 3.0</w:t>
      </w:r>
      <w:r w:rsidRPr="005A236E">
        <w:rPr>
          <w:szCs w:val="24"/>
        </w:rPr>
        <w:t xml:space="preserve"> percent. Odyssey’s </w:t>
      </w:r>
      <w:r w:rsidR="00AD153B">
        <w:rPr>
          <w:szCs w:val="24"/>
        </w:rPr>
        <w:t xml:space="preserve">annual </w:t>
      </w:r>
      <w:r w:rsidRPr="005A236E">
        <w:rPr>
          <w:szCs w:val="24"/>
        </w:rPr>
        <w:t>dropout rate was 13.5 percent in 2011</w:t>
      </w:r>
      <w:r w:rsidR="00954EE3">
        <w:rPr>
          <w:szCs w:val="24"/>
        </w:rPr>
        <w:t>.</w:t>
      </w:r>
      <w:r w:rsidR="00954EE3" w:rsidRPr="005A236E">
        <w:rPr>
          <w:szCs w:val="24"/>
        </w:rPr>
        <w:t xml:space="preserve"> </w:t>
      </w:r>
    </w:p>
    <w:p w14:paraId="0AB0840C" w14:textId="77777777" w:rsidR="003F0CCE" w:rsidRDefault="003F0CCE" w:rsidP="00851131">
      <w:pPr>
        <w:pStyle w:val="BodyText2"/>
        <w:ind w:right="-360"/>
        <w:rPr>
          <w:bCs/>
          <w:szCs w:val="24"/>
          <w:u w:val="single"/>
        </w:rPr>
      </w:pPr>
    </w:p>
    <w:p w14:paraId="6FBB2F0C" w14:textId="2D21F493" w:rsidR="00BE2A59" w:rsidRPr="00FC4C1C" w:rsidRDefault="00BE2A59" w:rsidP="00851131">
      <w:pPr>
        <w:pStyle w:val="BodyText2"/>
        <w:ind w:right="-360"/>
        <w:rPr>
          <w:bCs/>
          <w:szCs w:val="24"/>
          <w:u w:val="single"/>
        </w:rPr>
      </w:pPr>
      <w:r w:rsidRPr="00FC4C1C">
        <w:rPr>
          <w:bCs/>
          <w:szCs w:val="24"/>
          <w:u w:val="single"/>
        </w:rPr>
        <w:t>Recommendation</w:t>
      </w:r>
    </w:p>
    <w:p w14:paraId="7B08D299" w14:textId="77777777" w:rsidR="00BE2A59" w:rsidRPr="00EC7C09" w:rsidRDefault="00BE2A59" w:rsidP="00E5118E">
      <w:pPr>
        <w:pStyle w:val="BodyText2"/>
      </w:pPr>
    </w:p>
    <w:p w14:paraId="4DD06467" w14:textId="5B1BDB93" w:rsidR="00EC7C09" w:rsidRDefault="00BE2A59">
      <w:pPr>
        <w:widowControl/>
        <w:rPr>
          <w:szCs w:val="24"/>
        </w:rPr>
      </w:pPr>
      <w:r w:rsidRPr="00EC7C09">
        <w:rPr>
          <w:szCs w:val="24"/>
        </w:rPr>
        <w:t xml:space="preserve">BGA met </w:t>
      </w:r>
      <w:r w:rsidR="00EC7C09" w:rsidRPr="00EC7C09">
        <w:rPr>
          <w:szCs w:val="24"/>
        </w:rPr>
        <w:t>four</w:t>
      </w:r>
      <w:r w:rsidRPr="00EC7C09">
        <w:rPr>
          <w:szCs w:val="24"/>
        </w:rPr>
        <w:t xml:space="preserve"> of the </w:t>
      </w:r>
      <w:r w:rsidR="00512EAE" w:rsidRPr="00EC7C09">
        <w:rPr>
          <w:szCs w:val="24"/>
        </w:rPr>
        <w:t>five</w:t>
      </w:r>
      <w:r w:rsidRPr="00EC7C09">
        <w:rPr>
          <w:szCs w:val="24"/>
        </w:rPr>
        <w:t xml:space="preserve"> conditions imposed; the school partially met the </w:t>
      </w:r>
      <w:r w:rsidR="00EC7C09" w:rsidRPr="00EC7C09">
        <w:rPr>
          <w:szCs w:val="24"/>
        </w:rPr>
        <w:t>fifth</w:t>
      </w:r>
      <w:r w:rsidRPr="00EC7C09">
        <w:rPr>
          <w:szCs w:val="24"/>
        </w:rPr>
        <w:t xml:space="preserve"> condition </w:t>
      </w:r>
      <w:r w:rsidR="00B9592A">
        <w:rPr>
          <w:szCs w:val="24"/>
        </w:rPr>
        <w:t>requiring</w:t>
      </w:r>
      <w:r w:rsidRPr="00EC7C09">
        <w:rPr>
          <w:szCs w:val="24"/>
        </w:rPr>
        <w:t xml:space="preserve"> significant and sustained academic improvement</w:t>
      </w:r>
      <w:r w:rsidR="00512EAE">
        <w:rPr>
          <w:szCs w:val="24"/>
        </w:rPr>
        <w:t xml:space="preserve">. </w:t>
      </w:r>
      <w:r w:rsidR="00EC7C09">
        <w:rPr>
          <w:szCs w:val="24"/>
        </w:rPr>
        <w:t>I commend the school for making progress in its academic outcomes, particularly for the improved growth scores for students in grades 6 through 8. Overall achievement, however, remains low in grad</w:t>
      </w:r>
      <w:r w:rsidR="00533EB5">
        <w:rPr>
          <w:szCs w:val="24"/>
        </w:rPr>
        <w:t>es 6 through 8</w:t>
      </w:r>
      <w:r w:rsidR="00B9592A">
        <w:rPr>
          <w:szCs w:val="24"/>
        </w:rPr>
        <w:t>,</w:t>
      </w:r>
      <w:r w:rsidR="00533EB5">
        <w:rPr>
          <w:szCs w:val="24"/>
        </w:rPr>
        <w:t xml:space="preserve"> and I am concerned</w:t>
      </w:r>
      <w:r w:rsidR="00EC7C09">
        <w:rPr>
          <w:szCs w:val="24"/>
        </w:rPr>
        <w:t xml:space="preserve"> about the low overall performance </w:t>
      </w:r>
      <w:r w:rsidR="00B9592A">
        <w:rPr>
          <w:szCs w:val="24"/>
        </w:rPr>
        <w:t xml:space="preserve">of </w:t>
      </w:r>
      <w:r w:rsidR="00D356E3">
        <w:rPr>
          <w:szCs w:val="24"/>
        </w:rPr>
        <w:t>the school’s Hispanic/Latino</w:t>
      </w:r>
      <w:r w:rsidR="00EC7C09">
        <w:rPr>
          <w:szCs w:val="24"/>
        </w:rPr>
        <w:t xml:space="preserve"> students</w:t>
      </w:r>
      <w:r w:rsidR="00D356E3">
        <w:rPr>
          <w:szCs w:val="24"/>
        </w:rPr>
        <w:t>, who compose 40 percent of the school’s enrollment</w:t>
      </w:r>
      <w:r w:rsidR="002A652B">
        <w:rPr>
          <w:szCs w:val="24"/>
        </w:rPr>
        <w:t>.</w:t>
      </w:r>
    </w:p>
    <w:p w14:paraId="368034D2" w14:textId="77777777" w:rsidR="00EC7C09" w:rsidRDefault="00EC7C09">
      <w:pPr>
        <w:widowControl/>
        <w:rPr>
          <w:szCs w:val="24"/>
        </w:rPr>
      </w:pPr>
    </w:p>
    <w:p w14:paraId="1C841F83" w14:textId="18C45708" w:rsidR="00BE2A59" w:rsidRDefault="00EC7C09">
      <w:pPr>
        <w:widowControl/>
        <w:rPr>
          <w:szCs w:val="24"/>
        </w:rPr>
      </w:pPr>
      <w:r>
        <w:t xml:space="preserve">BGA will submit an application for renewal of its charter by </w:t>
      </w:r>
      <w:proofErr w:type="gramStart"/>
      <w:r>
        <w:t>August 1, 2020</w:t>
      </w:r>
      <w:r w:rsidR="001E1E02">
        <w:t>,</w:t>
      </w:r>
      <w:r>
        <w:t xml:space="preserve"> and</w:t>
      </w:r>
      <w:proofErr w:type="gramEnd"/>
      <w:r>
        <w:t xml:space="preserve"> will undergo a</w:t>
      </w:r>
      <w:r w:rsidR="001E1E02">
        <w:t>n</w:t>
      </w:r>
      <w:r>
        <w:t xml:space="preserve"> extensive renewal inspection during the fall of 2020. With further evidence gathered during the renewal inspection and another year of MCAS assessment data, I will </w:t>
      </w:r>
      <w:r w:rsidR="001E1E02">
        <w:t xml:space="preserve">assess the school’s academic outcomes and make </w:t>
      </w:r>
      <w:r>
        <w:t xml:space="preserve">a recommendation </w:t>
      </w:r>
      <w:r w:rsidR="001E1E02">
        <w:t xml:space="preserve">regarding </w:t>
      </w:r>
      <w:r>
        <w:t>BGA</w:t>
      </w:r>
      <w:r w:rsidR="001E1E02">
        <w:t>’s renewal</w:t>
      </w:r>
      <w:r>
        <w:t xml:space="preserve"> next year. </w:t>
      </w:r>
    </w:p>
    <w:p w14:paraId="13B995AC" w14:textId="77777777" w:rsidR="00BE2A59" w:rsidRDefault="00BE2A59">
      <w:pPr>
        <w:widowControl/>
        <w:rPr>
          <w:szCs w:val="24"/>
        </w:rPr>
      </w:pPr>
    </w:p>
    <w:p w14:paraId="51AF99FC" w14:textId="06DFA214" w:rsidR="00D67F0F" w:rsidRDefault="00D67F0F">
      <w:pPr>
        <w:pStyle w:val="BodyText2"/>
        <w:rPr>
          <w:szCs w:val="24"/>
        </w:rPr>
      </w:pPr>
      <w:r w:rsidRPr="00EC7C09">
        <w:lastRenderedPageBreak/>
        <w:t xml:space="preserve">Given this evidence, </w:t>
      </w:r>
      <w:r w:rsidRPr="00EC7C09">
        <w:rPr>
          <w:szCs w:val="24"/>
        </w:rPr>
        <w:t xml:space="preserve">I recommend that the Board extend probation </w:t>
      </w:r>
      <w:r w:rsidR="00EC7C09" w:rsidRPr="00EC7C09">
        <w:rPr>
          <w:szCs w:val="24"/>
        </w:rPr>
        <w:t>for a year</w:t>
      </w:r>
      <w:r w:rsidR="00FC4C1C">
        <w:rPr>
          <w:szCs w:val="24"/>
        </w:rPr>
        <w:t>, remove the conditions related to the comprehensive evaluation and action plan,</w:t>
      </w:r>
      <w:r w:rsidR="00EC7C09" w:rsidRPr="00EC7C09">
        <w:rPr>
          <w:szCs w:val="24"/>
        </w:rPr>
        <w:t xml:space="preserve"> </w:t>
      </w:r>
      <w:r w:rsidRPr="00EC7C09">
        <w:rPr>
          <w:szCs w:val="24"/>
        </w:rPr>
        <w:t xml:space="preserve">and </w:t>
      </w:r>
      <w:r w:rsidR="00EC7C09" w:rsidRPr="00EC7C09">
        <w:rPr>
          <w:szCs w:val="24"/>
        </w:rPr>
        <w:t xml:space="preserve">extend </w:t>
      </w:r>
      <w:r w:rsidR="00512EAE" w:rsidRPr="00EC7C09">
        <w:rPr>
          <w:szCs w:val="24"/>
        </w:rPr>
        <w:t>three</w:t>
      </w:r>
      <w:r w:rsidRPr="00EC7C09">
        <w:rPr>
          <w:szCs w:val="24"/>
        </w:rPr>
        <w:t xml:space="preserve"> existing </w:t>
      </w:r>
      <w:r w:rsidR="00EC7C09" w:rsidRPr="00EC7C09">
        <w:rPr>
          <w:szCs w:val="24"/>
        </w:rPr>
        <w:t xml:space="preserve">conditions </w:t>
      </w:r>
      <w:r w:rsidRPr="00EC7C09">
        <w:rPr>
          <w:szCs w:val="24"/>
        </w:rPr>
        <w:t>as part of the school’s probation.</w:t>
      </w:r>
      <w:r w:rsidRPr="00642F22">
        <w:rPr>
          <w:szCs w:val="24"/>
        </w:rPr>
        <w:t xml:space="preserve"> </w:t>
      </w:r>
      <w:r w:rsidR="001E1E02">
        <w:rPr>
          <w:szCs w:val="24"/>
        </w:rPr>
        <w:t>These conditions follow.</w:t>
      </w:r>
    </w:p>
    <w:p w14:paraId="58B342B8" w14:textId="77777777" w:rsidR="00D67F0F" w:rsidRDefault="00D67F0F">
      <w:pPr>
        <w:pStyle w:val="BodyText2"/>
        <w:rPr>
          <w:szCs w:val="24"/>
        </w:rPr>
      </w:pPr>
    </w:p>
    <w:p w14:paraId="70137571" w14:textId="77777777" w:rsidR="00D67F0F" w:rsidRPr="00642F22" w:rsidRDefault="00D67F0F">
      <w:pPr>
        <w:widowControl/>
        <w:numPr>
          <w:ilvl w:val="0"/>
          <w:numId w:val="2"/>
        </w:numPr>
        <w:contextualSpacing/>
      </w:pPr>
      <w:r w:rsidRPr="00642F22">
        <w:t xml:space="preserve">Until further notice, </w:t>
      </w:r>
      <w:r>
        <w:t>Boston Green Academy Horace Mann Charter School</w:t>
      </w:r>
      <w:r w:rsidRPr="00642F22">
        <w:t xml:space="preserve"> must submit to the Department, at </w:t>
      </w:r>
      <w:hyperlink r:id="rId16" w:history="1">
        <w:r w:rsidRPr="00642F22">
          <w:rPr>
            <w:rStyle w:val="Hyperlink"/>
          </w:rPr>
          <w:t>charterschools@doe.mass.edu</w:t>
        </w:r>
      </w:hyperlink>
      <w:r w:rsidRPr="00642F22">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14:paraId="358D5FC5" w14:textId="77777777" w:rsidR="00D67F0F" w:rsidRPr="00642F22" w:rsidRDefault="00D67F0F">
      <w:pPr>
        <w:widowControl/>
        <w:ind w:left="360"/>
        <w:contextualSpacing/>
        <w:rPr>
          <w:szCs w:val="24"/>
        </w:rPr>
      </w:pPr>
    </w:p>
    <w:p w14:paraId="0B9FDBD1" w14:textId="77777777" w:rsidR="00D67F0F" w:rsidRDefault="00D67F0F">
      <w:pPr>
        <w:widowControl/>
        <w:numPr>
          <w:ilvl w:val="0"/>
          <w:numId w:val="2"/>
        </w:numPr>
      </w:pPr>
      <w:r w:rsidRPr="00642F22">
        <w:t>The school must maintain the established escrow account to pay for any potential closing, legal, and audit expenses associated with closure, should that occur.</w:t>
      </w:r>
    </w:p>
    <w:p w14:paraId="0EC08CD6" w14:textId="77777777" w:rsidR="00D67F0F" w:rsidRDefault="00D67F0F">
      <w:pPr>
        <w:widowControl/>
      </w:pPr>
    </w:p>
    <w:p w14:paraId="0BE7B228" w14:textId="54B6FD27" w:rsidR="00D67F0F" w:rsidRPr="006B67B7" w:rsidRDefault="00D67F0F">
      <w:pPr>
        <w:widowControl/>
        <w:numPr>
          <w:ilvl w:val="0"/>
          <w:numId w:val="2"/>
        </w:numPr>
      </w:pPr>
      <w:r>
        <w:t xml:space="preserve">By </w:t>
      </w:r>
      <w:r w:rsidRPr="00EC7C09">
        <w:t>December 3</w:t>
      </w:r>
      <w:r w:rsidR="00EC7C09" w:rsidRPr="00EC7C09">
        <w:t>1, 2020</w:t>
      </w:r>
      <w:r w:rsidRPr="00EC7C09">
        <w:t>, the</w:t>
      </w:r>
      <w:r w:rsidRPr="006B67B7">
        <w:t xml:space="preserve"> school must demonstrate significant and sustained academic improvement in mathematics, English language arts, and science.</w:t>
      </w:r>
      <w:r>
        <w:t xml:space="preserve"> </w:t>
      </w:r>
    </w:p>
    <w:p w14:paraId="52AA55CA" w14:textId="77777777" w:rsidR="00D67F0F" w:rsidRDefault="00D67F0F">
      <w:pPr>
        <w:widowControl/>
      </w:pPr>
    </w:p>
    <w:p w14:paraId="6BA9F521" w14:textId="0B1AB04A" w:rsidR="00D67F0F" w:rsidRDefault="00EC7C09">
      <w:pPr>
        <w:widowControl/>
      </w:pPr>
      <w:r w:rsidRPr="00055848">
        <w:t xml:space="preserve">In addition to meeting the terms of </w:t>
      </w:r>
      <w:r>
        <w:t>the conditions</w:t>
      </w:r>
      <w:r w:rsidRPr="00055848">
        <w:t xml:space="preserve">, </w:t>
      </w:r>
      <w:r>
        <w:t>BGA</w:t>
      </w:r>
      <w:r w:rsidRPr="00055848">
        <w:t xml:space="preserve">, like all charter schools, must comply with the terms of its charter. </w:t>
      </w:r>
      <w:r>
        <w:t>Failure of BGA to meet the conditions within the timelines specified may result in immediate suspension and revocation of the school’s charter</w:t>
      </w:r>
      <w:r w:rsidRPr="00EC7C09">
        <w:t xml:space="preserve">. </w:t>
      </w:r>
      <w:r w:rsidR="00D67F0F" w:rsidRPr="00EC7C09">
        <w:t xml:space="preserve">I </w:t>
      </w:r>
      <w:r w:rsidR="00512EAE" w:rsidRPr="00EC7C09">
        <w:t xml:space="preserve">will report back to the Board when I made a renewal recommendation </w:t>
      </w:r>
      <w:r w:rsidR="001E1E02">
        <w:t>regarding</w:t>
      </w:r>
      <w:r w:rsidR="001E1E02" w:rsidRPr="00EC7C09">
        <w:t xml:space="preserve"> </w:t>
      </w:r>
      <w:r w:rsidR="00512EAE" w:rsidRPr="00EC7C09">
        <w:t>BGA in winter of 2021.</w:t>
      </w:r>
      <w:r w:rsidR="00D67F0F">
        <w:t xml:space="preserve">  </w:t>
      </w:r>
    </w:p>
    <w:p w14:paraId="674A96F5" w14:textId="77777777" w:rsidR="003F225D" w:rsidRDefault="003F225D">
      <w:pPr>
        <w:widowControl/>
        <w:autoSpaceDE w:val="0"/>
        <w:autoSpaceDN w:val="0"/>
        <w:adjustRightInd w:val="0"/>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3F225D" w:rsidRPr="00055848" w14:paraId="6F689D45" w14:textId="77777777" w:rsidTr="0066418C">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338E2685" w14:textId="77777777" w:rsidR="003F225D" w:rsidRPr="00055848" w:rsidRDefault="003F225D">
            <w:pPr>
              <w:widowControl/>
              <w:autoSpaceDE w:val="0"/>
              <w:autoSpaceDN w:val="0"/>
              <w:adjustRightInd w:val="0"/>
              <w:rPr>
                <w:rFonts w:eastAsia="Batang"/>
                <w:b/>
                <w:bCs/>
                <w:i/>
                <w:sz w:val="28"/>
                <w:lang w:eastAsia="ko-KR"/>
              </w:rPr>
            </w:pPr>
            <w:r w:rsidRPr="00055848">
              <w:rPr>
                <w:b/>
                <w:bCs/>
              </w:rPr>
              <w:t>Helen Y. Davis Leadership Academy Charter Public School</w:t>
            </w:r>
            <w:r w:rsidRPr="00055848">
              <w:rPr>
                <w:rStyle w:val="FootnoteReference"/>
                <w:b/>
                <w:bCs/>
                <w:vertAlign w:val="superscript"/>
              </w:rPr>
              <w:footnoteReference w:id="8"/>
            </w:r>
          </w:p>
        </w:tc>
      </w:tr>
      <w:tr w:rsidR="003F225D" w:rsidRPr="00055848" w14:paraId="1D265832" w14:textId="77777777" w:rsidTr="0066418C">
        <w:trPr>
          <w:trHeight w:val="700"/>
        </w:trPr>
        <w:tc>
          <w:tcPr>
            <w:tcW w:w="2970" w:type="dxa"/>
            <w:shd w:val="clear" w:color="auto" w:fill="F2F2F2"/>
            <w:tcMar>
              <w:top w:w="0" w:type="dxa"/>
              <w:left w:w="108" w:type="dxa"/>
              <w:bottom w:w="0" w:type="dxa"/>
              <w:right w:w="108" w:type="dxa"/>
            </w:tcMar>
            <w:vAlign w:val="center"/>
          </w:tcPr>
          <w:p w14:paraId="1B6661EB" w14:textId="77777777" w:rsidR="003F225D" w:rsidRPr="00055848" w:rsidRDefault="003F225D" w:rsidP="00A6254A">
            <w:pPr>
              <w:widowControl/>
              <w:tabs>
                <w:tab w:val="left" w:pos="1940"/>
              </w:tabs>
              <w:spacing w:before="40"/>
              <w:ind w:left="162" w:hanging="193"/>
              <w:rPr>
                <w:rFonts w:eastAsia="Batang"/>
                <w:b/>
                <w:bCs/>
                <w:sz w:val="20"/>
                <w:lang w:eastAsia="ko-KR"/>
              </w:rPr>
            </w:pPr>
            <w:r w:rsidRPr="00055848">
              <w:rPr>
                <w:rFonts w:eastAsia="Batang"/>
                <w:b/>
                <w:sz w:val="20"/>
                <w:lang w:eastAsia="ko-KR"/>
              </w:rPr>
              <w:t>Type of Charter</w:t>
            </w:r>
          </w:p>
          <w:p w14:paraId="41C745F8" w14:textId="77777777" w:rsidR="003F225D" w:rsidRPr="00055848" w:rsidRDefault="003F225D" w:rsidP="00A6254A">
            <w:pPr>
              <w:widowControl/>
              <w:tabs>
                <w:tab w:val="left" w:pos="1940"/>
              </w:tabs>
              <w:spacing w:before="40"/>
              <w:ind w:left="162" w:hanging="193"/>
              <w:rPr>
                <w:rFonts w:eastAsia="Batang"/>
                <w:bCs/>
                <w:sz w:val="20"/>
                <w:lang w:eastAsia="ko-KR"/>
              </w:rPr>
            </w:pPr>
            <w:r w:rsidRPr="00055848">
              <w:rPr>
                <w:rFonts w:eastAsia="Batang"/>
                <w:sz w:val="16"/>
                <w:lang w:eastAsia="ko-KR"/>
              </w:rPr>
              <w:t>(Commonwealth or Horace Mann)</w:t>
            </w:r>
          </w:p>
        </w:tc>
        <w:tc>
          <w:tcPr>
            <w:tcW w:w="2250" w:type="dxa"/>
            <w:tcMar>
              <w:top w:w="0" w:type="dxa"/>
              <w:left w:w="108" w:type="dxa"/>
              <w:bottom w:w="0" w:type="dxa"/>
              <w:right w:w="108" w:type="dxa"/>
            </w:tcMar>
            <w:vAlign w:val="center"/>
          </w:tcPr>
          <w:p w14:paraId="14D40D85" w14:textId="77777777" w:rsidR="003F225D" w:rsidRPr="00055848" w:rsidRDefault="003F225D" w:rsidP="00FF56E6">
            <w:pPr>
              <w:widowControl/>
              <w:tabs>
                <w:tab w:val="left" w:pos="1940"/>
              </w:tabs>
              <w:spacing w:before="40"/>
              <w:ind w:left="162" w:hanging="193"/>
              <w:rPr>
                <w:rFonts w:eastAsia="Batang"/>
                <w:sz w:val="20"/>
                <w:lang w:eastAsia="ko-KR"/>
              </w:rPr>
            </w:pPr>
            <w:r w:rsidRPr="00055848">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2617534D" w14:textId="77777777" w:rsidR="003F225D" w:rsidRPr="00055848" w:rsidRDefault="003F225D" w:rsidP="00E5118E">
            <w:pPr>
              <w:widowControl/>
              <w:tabs>
                <w:tab w:val="left" w:pos="1940"/>
              </w:tabs>
              <w:spacing w:before="40"/>
              <w:ind w:left="162" w:hanging="193"/>
              <w:rPr>
                <w:rFonts w:eastAsia="Batang"/>
                <w:b/>
                <w:bCs/>
                <w:sz w:val="20"/>
                <w:lang w:eastAsia="ko-KR"/>
              </w:rPr>
            </w:pPr>
            <w:r w:rsidRPr="00055848">
              <w:rPr>
                <w:rFonts w:eastAsia="Batang"/>
                <w:b/>
                <w:sz w:val="20"/>
                <w:lang w:eastAsia="ko-KR"/>
              </w:rPr>
              <w:t>Location</w:t>
            </w:r>
          </w:p>
        </w:tc>
        <w:tc>
          <w:tcPr>
            <w:tcW w:w="2430" w:type="dxa"/>
            <w:tcMar>
              <w:top w:w="0" w:type="dxa"/>
              <w:left w:w="108" w:type="dxa"/>
              <w:bottom w:w="0" w:type="dxa"/>
              <w:right w:w="108" w:type="dxa"/>
            </w:tcMar>
            <w:vAlign w:val="center"/>
          </w:tcPr>
          <w:p w14:paraId="67E37C59" w14:textId="77777777" w:rsidR="003F225D" w:rsidRPr="00055848" w:rsidRDefault="003F225D">
            <w:pPr>
              <w:widowControl/>
              <w:tabs>
                <w:tab w:val="left" w:pos="1940"/>
              </w:tabs>
              <w:spacing w:before="40" w:after="40"/>
              <w:ind w:left="162" w:hanging="193"/>
              <w:rPr>
                <w:rFonts w:eastAsia="Batang"/>
                <w:sz w:val="20"/>
                <w:lang w:eastAsia="ko-KR"/>
              </w:rPr>
            </w:pPr>
            <w:r w:rsidRPr="00055848">
              <w:rPr>
                <w:rFonts w:eastAsia="Batang"/>
                <w:sz w:val="20"/>
                <w:lang w:eastAsia="ko-KR"/>
              </w:rPr>
              <w:t>Boston</w:t>
            </w:r>
          </w:p>
        </w:tc>
      </w:tr>
      <w:tr w:rsidR="003F225D" w:rsidRPr="00055848" w14:paraId="389F624F" w14:textId="77777777" w:rsidTr="0066418C">
        <w:trPr>
          <w:trHeight w:val="503"/>
        </w:trPr>
        <w:tc>
          <w:tcPr>
            <w:tcW w:w="2970" w:type="dxa"/>
            <w:shd w:val="clear" w:color="auto" w:fill="F2F2F2"/>
            <w:tcMar>
              <w:top w:w="0" w:type="dxa"/>
              <w:left w:w="108" w:type="dxa"/>
              <w:bottom w:w="0" w:type="dxa"/>
              <w:right w:w="108" w:type="dxa"/>
            </w:tcMar>
            <w:vAlign w:val="center"/>
          </w:tcPr>
          <w:p w14:paraId="63124549" w14:textId="77777777" w:rsidR="003F225D" w:rsidRPr="00055848" w:rsidRDefault="003F225D" w:rsidP="00A6254A">
            <w:pPr>
              <w:widowControl/>
              <w:tabs>
                <w:tab w:val="left" w:pos="1940"/>
              </w:tabs>
              <w:spacing w:before="40"/>
              <w:ind w:left="162" w:hanging="193"/>
              <w:rPr>
                <w:rFonts w:eastAsia="Batang"/>
                <w:b/>
                <w:bCs/>
                <w:sz w:val="20"/>
                <w:lang w:eastAsia="ko-KR"/>
              </w:rPr>
            </w:pPr>
            <w:r w:rsidRPr="00055848">
              <w:rPr>
                <w:rFonts w:eastAsia="Batang"/>
                <w:b/>
                <w:sz w:val="20"/>
                <w:lang w:eastAsia="ko-KR"/>
              </w:rPr>
              <w:t>Regional or Non-Regional</w:t>
            </w:r>
          </w:p>
        </w:tc>
        <w:tc>
          <w:tcPr>
            <w:tcW w:w="2250" w:type="dxa"/>
            <w:tcMar>
              <w:top w:w="0" w:type="dxa"/>
              <w:left w:w="108" w:type="dxa"/>
              <w:bottom w:w="0" w:type="dxa"/>
              <w:right w:w="108" w:type="dxa"/>
            </w:tcMar>
            <w:vAlign w:val="center"/>
          </w:tcPr>
          <w:p w14:paraId="4EF8FA87" w14:textId="77777777" w:rsidR="003F225D" w:rsidRPr="00055848" w:rsidRDefault="003F225D" w:rsidP="00A6254A">
            <w:pPr>
              <w:widowControl/>
              <w:tabs>
                <w:tab w:val="left" w:pos="1940"/>
              </w:tabs>
              <w:spacing w:before="40"/>
              <w:ind w:left="162" w:hanging="193"/>
              <w:rPr>
                <w:rFonts w:eastAsia="Batang"/>
                <w:sz w:val="20"/>
                <w:lang w:eastAsia="ko-KR"/>
              </w:rPr>
            </w:pPr>
            <w:r w:rsidRPr="00055848">
              <w:rPr>
                <w:rFonts w:eastAsia="Batang"/>
                <w:sz w:val="20"/>
                <w:lang w:eastAsia="ko-KR"/>
              </w:rPr>
              <w:t xml:space="preserve">Non-Regional </w:t>
            </w:r>
          </w:p>
        </w:tc>
        <w:tc>
          <w:tcPr>
            <w:tcW w:w="2250" w:type="dxa"/>
            <w:shd w:val="clear" w:color="auto" w:fill="F2F2F2"/>
            <w:tcMar>
              <w:top w:w="0" w:type="dxa"/>
              <w:left w:w="108" w:type="dxa"/>
              <w:bottom w:w="0" w:type="dxa"/>
              <w:right w:w="108" w:type="dxa"/>
            </w:tcMar>
            <w:vAlign w:val="center"/>
          </w:tcPr>
          <w:p w14:paraId="40AFF44B" w14:textId="77777777" w:rsidR="003F225D" w:rsidRPr="00055848" w:rsidRDefault="003F225D" w:rsidP="00FF56E6">
            <w:pPr>
              <w:widowControl/>
              <w:tabs>
                <w:tab w:val="left" w:pos="1940"/>
              </w:tabs>
              <w:spacing w:before="40"/>
              <w:ind w:left="162" w:hanging="193"/>
              <w:rPr>
                <w:rFonts w:eastAsia="Batang"/>
                <w:b/>
                <w:bCs/>
                <w:sz w:val="20"/>
                <w:lang w:eastAsia="ko-KR"/>
              </w:rPr>
            </w:pPr>
            <w:r w:rsidRPr="00055848">
              <w:rPr>
                <w:rFonts w:eastAsia="Batang"/>
                <w:b/>
                <w:sz w:val="20"/>
                <w:lang w:eastAsia="ko-KR"/>
              </w:rPr>
              <w:t xml:space="preserve">Districts in Region </w:t>
            </w:r>
          </w:p>
          <w:p w14:paraId="393BC6A0" w14:textId="77777777" w:rsidR="003F225D" w:rsidRPr="00055848" w:rsidRDefault="003F225D" w:rsidP="00E5118E">
            <w:pPr>
              <w:widowControl/>
              <w:tabs>
                <w:tab w:val="left" w:pos="1940"/>
              </w:tabs>
              <w:spacing w:before="40"/>
              <w:ind w:left="162" w:hanging="193"/>
              <w:rPr>
                <w:rFonts w:eastAsia="Batang"/>
                <w:bCs/>
                <w:sz w:val="20"/>
                <w:lang w:eastAsia="ko-KR"/>
              </w:rPr>
            </w:pPr>
            <w:r w:rsidRPr="00055848">
              <w:rPr>
                <w:rFonts w:eastAsia="Batang"/>
                <w:sz w:val="16"/>
                <w:lang w:eastAsia="ko-KR"/>
              </w:rPr>
              <w:t>(if applicable)</w:t>
            </w:r>
          </w:p>
        </w:tc>
        <w:tc>
          <w:tcPr>
            <w:tcW w:w="2430" w:type="dxa"/>
            <w:tcMar>
              <w:top w:w="0" w:type="dxa"/>
              <w:left w:w="108" w:type="dxa"/>
              <w:bottom w:w="0" w:type="dxa"/>
              <w:right w:w="108" w:type="dxa"/>
            </w:tcMar>
            <w:vAlign w:val="center"/>
          </w:tcPr>
          <w:p w14:paraId="453FB8BF" w14:textId="77777777" w:rsidR="003F225D" w:rsidRPr="00055848" w:rsidRDefault="003F225D">
            <w:pPr>
              <w:widowControl/>
              <w:tabs>
                <w:tab w:val="left" w:pos="1940"/>
              </w:tabs>
              <w:spacing w:before="40" w:after="40"/>
              <w:ind w:left="-18" w:hanging="13"/>
              <w:rPr>
                <w:rFonts w:eastAsia="Batang"/>
                <w:sz w:val="20"/>
                <w:lang w:eastAsia="ko-KR"/>
              </w:rPr>
            </w:pPr>
            <w:r w:rsidRPr="00055848">
              <w:rPr>
                <w:rFonts w:eastAsia="Batang"/>
                <w:sz w:val="20"/>
                <w:lang w:eastAsia="ko-KR"/>
              </w:rPr>
              <w:t>N/A</w:t>
            </w:r>
          </w:p>
        </w:tc>
      </w:tr>
      <w:tr w:rsidR="003F225D" w:rsidRPr="00055848" w14:paraId="2EFE3A21" w14:textId="77777777" w:rsidTr="0066418C">
        <w:trPr>
          <w:trHeight w:val="291"/>
        </w:trPr>
        <w:tc>
          <w:tcPr>
            <w:tcW w:w="2970" w:type="dxa"/>
            <w:shd w:val="clear" w:color="auto" w:fill="F2F2F2"/>
            <w:tcMar>
              <w:top w:w="0" w:type="dxa"/>
              <w:left w:w="108" w:type="dxa"/>
              <w:bottom w:w="0" w:type="dxa"/>
              <w:right w:w="108" w:type="dxa"/>
            </w:tcMar>
            <w:vAlign w:val="center"/>
          </w:tcPr>
          <w:p w14:paraId="558B5241" w14:textId="77777777" w:rsidR="003F225D" w:rsidRPr="00055848" w:rsidRDefault="003F225D" w:rsidP="00A6254A">
            <w:pPr>
              <w:widowControl/>
              <w:tabs>
                <w:tab w:val="left" w:pos="1940"/>
              </w:tabs>
              <w:spacing w:before="40"/>
              <w:ind w:left="162" w:hanging="193"/>
              <w:rPr>
                <w:rFonts w:eastAsia="Batang"/>
                <w:b/>
                <w:bCs/>
                <w:sz w:val="20"/>
                <w:lang w:eastAsia="ko-KR"/>
              </w:rPr>
            </w:pPr>
            <w:r w:rsidRPr="00055848">
              <w:rPr>
                <w:rFonts w:eastAsia="Batang"/>
                <w:b/>
                <w:sz w:val="20"/>
                <w:lang w:eastAsia="ko-KR"/>
              </w:rPr>
              <w:t>Year Opened</w:t>
            </w:r>
          </w:p>
        </w:tc>
        <w:tc>
          <w:tcPr>
            <w:tcW w:w="2250" w:type="dxa"/>
            <w:tcMar>
              <w:top w:w="0" w:type="dxa"/>
              <w:left w:w="108" w:type="dxa"/>
              <w:bottom w:w="0" w:type="dxa"/>
              <w:right w:w="108" w:type="dxa"/>
            </w:tcMar>
            <w:vAlign w:val="center"/>
          </w:tcPr>
          <w:p w14:paraId="5CDF747C" w14:textId="77777777" w:rsidR="003F225D" w:rsidRPr="00055848" w:rsidRDefault="003F225D" w:rsidP="00A6254A">
            <w:pPr>
              <w:widowControl/>
              <w:tabs>
                <w:tab w:val="left" w:pos="1940"/>
              </w:tabs>
              <w:spacing w:before="40"/>
              <w:ind w:left="162" w:hanging="193"/>
              <w:rPr>
                <w:rFonts w:eastAsia="Batang"/>
                <w:sz w:val="20"/>
                <w:lang w:eastAsia="ko-KR"/>
              </w:rPr>
            </w:pPr>
            <w:r w:rsidRPr="00055848">
              <w:rPr>
                <w:rFonts w:eastAsia="Batang"/>
                <w:sz w:val="20"/>
                <w:lang w:eastAsia="ko-KR"/>
              </w:rPr>
              <w:t>2003</w:t>
            </w:r>
          </w:p>
        </w:tc>
        <w:tc>
          <w:tcPr>
            <w:tcW w:w="2250" w:type="dxa"/>
            <w:shd w:val="clear" w:color="auto" w:fill="F2F2F2"/>
            <w:tcMar>
              <w:top w:w="0" w:type="dxa"/>
              <w:left w:w="108" w:type="dxa"/>
              <w:bottom w:w="0" w:type="dxa"/>
              <w:right w:w="108" w:type="dxa"/>
            </w:tcMar>
            <w:vAlign w:val="center"/>
          </w:tcPr>
          <w:p w14:paraId="03848FF8" w14:textId="77777777" w:rsidR="003F225D" w:rsidRPr="00055848" w:rsidRDefault="003F225D" w:rsidP="00FF56E6">
            <w:pPr>
              <w:widowControl/>
              <w:tabs>
                <w:tab w:val="left" w:pos="1940"/>
              </w:tabs>
              <w:spacing w:before="40"/>
              <w:ind w:left="162" w:hanging="193"/>
              <w:rPr>
                <w:rFonts w:eastAsia="Batang"/>
                <w:b/>
                <w:bCs/>
                <w:sz w:val="20"/>
                <w:lang w:eastAsia="ko-KR"/>
              </w:rPr>
            </w:pPr>
            <w:r w:rsidRPr="00055848">
              <w:rPr>
                <w:rFonts w:eastAsia="Batang"/>
                <w:b/>
                <w:sz w:val="20"/>
                <w:lang w:eastAsia="ko-KR"/>
              </w:rPr>
              <w:t>Year(s) Renewed</w:t>
            </w:r>
          </w:p>
          <w:p w14:paraId="0F93C52F" w14:textId="77777777" w:rsidR="003F225D" w:rsidRPr="00055848" w:rsidRDefault="003F225D" w:rsidP="00E5118E">
            <w:pPr>
              <w:widowControl/>
              <w:tabs>
                <w:tab w:val="left" w:pos="1940"/>
              </w:tabs>
              <w:spacing w:before="40"/>
              <w:ind w:left="162" w:hanging="193"/>
              <w:rPr>
                <w:rFonts w:eastAsia="Batang"/>
                <w:bCs/>
                <w:sz w:val="20"/>
                <w:lang w:eastAsia="ko-KR"/>
              </w:rPr>
            </w:pPr>
            <w:r w:rsidRPr="00055848">
              <w:rPr>
                <w:rFonts w:eastAsia="Batang"/>
                <w:sz w:val="16"/>
                <w:lang w:eastAsia="ko-KR"/>
              </w:rPr>
              <w:t>(if applicable)</w:t>
            </w:r>
          </w:p>
        </w:tc>
        <w:tc>
          <w:tcPr>
            <w:tcW w:w="2430" w:type="dxa"/>
            <w:tcMar>
              <w:top w:w="0" w:type="dxa"/>
              <w:left w:w="108" w:type="dxa"/>
              <w:bottom w:w="0" w:type="dxa"/>
              <w:right w:w="108" w:type="dxa"/>
            </w:tcMar>
            <w:vAlign w:val="center"/>
          </w:tcPr>
          <w:p w14:paraId="3300565F" w14:textId="77777777" w:rsidR="003F225D" w:rsidRPr="00055848" w:rsidRDefault="003F225D">
            <w:pPr>
              <w:widowControl/>
              <w:tabs>
                <w:tab w:val="left" w:pos="1940"/>
              </w:tabs>
              <w:spacing w:before="40" w:after="40"/>
              <w:ind w:left="162" w:hanging="193"/>
              <w:rPr>
                <w:rFonts w:eastAsia="Batang"/>
                <w:sz w:val="20"/>
                <w:lang w:eastAsia="ko-KR"/>
              </w:rPr>
            </w:pPr>
            <w:r w:rsidRPr="00055848">
              <w:rPr>
                <w:rFonts w:eastAsia="Batang"/>
                <w:sz w:val="20"/>
                <w:lang w:eastAsia="ko-KR"/>
              </w:rPr>
              <w:t>2008, 2013, 2018</w:t>
            </w:r>
          </w:p>
        </w:tc>
      </w:tr>
      <w:tr w:rsidR="003F225D" w:rsidRPr="00055848" w14:paraId="58246AD0" w14:textId="77777777" w:rsidTr="0066418C">
        <w:trPr>
          <w:trHeight w:val="358"/>
        </w:trPr>
        <w:tc>
          <w:tcPr>
            <w:tcW w:w="2970" w:type="dxa"/>
            <w:shd w:val="clear" w:color="auto" w:fill="F2F2F2"/>
            <w:tcMar>
              <w:top w:w="0" w:type="dxa"/>
              <w:left w:w="108" w:type="dxa"/>
              <w:bottom w:w="0" w:type="dxa"/>
              <w:right w:w="108" w:type="dxa"/>
            </w:tcMar>
            <w:vAlign w:val="center"/>
          </w:tcPr>
          <w:p w14:paraId="6A08BFA1" w14:textId="77777777" w:rsidR="003F225D" w:rsidRPr="00055848" w:rsidRDefault="003F225D" w:rsidP="00A6254A">
            <w:pPr>
              <w:widowControl/>
              <w:tabs>
                <w:tab w:val="left" w:pos="1940"/>
              </w:tabs>
              <w:spacing w:before="40"/>
              <w:ind w:left="162" w:hanging="193"/>
              <w:rPr>
                <w:rFonts w:eastAsia="Batang"/>
                <w:b/>
                <w:bCs/>
                <w:sz w:val="20"/>
                <w:lang w:eastAsia="ko-KR"/>
              </w:rPr>
            </w:pPr>
            <w:r w:rsidRPr="00055848">
              <w:rPr>
                <w:rFonts w:eastAsia="Batang"/>
                <w:b/>
                <w:sz w:val="20"/>
                <w:lang w:eastAsia="ko-KR"/>
              </w:rPr>
              <w:t>Maximum Enrollment</w:t>
            </w:r>
          </w:p>
        </w:tc>
        <w:tc>
          <w:tcPr>
            <w:tcW w:w="2250" w:type="dxa"/>
            <w:tcMar>
              <w:top w:w="0" w:type="dxa"/>
              <w:left w:w="108" w:type="dxa"/>
              <w:bottom w:w="0" w:type="dxa"/>
              <w:right w:w="108" w:type="dxa"/>
            </w:tcMar>
            <w:vAlign w:val="center"/>
          </w:tcPr>
          <w:p w14:paraId="6CAC73CE" w14:textId="77777777" w:rsidR="003F225D" w:rsidRPr="00055848" w:rsidRDefault="003F225D" w:rsidP="00A6254A">
            <w:pPr>
              <w:widowControl/>
              <w:tabs>
                <w:tab w:val="left" w:pos="1940"/>
              </w:tabs>
              <w:spacing w:before="40"/>
              <w:ind w:left="162" w:hanging="193"/>
              <w:rPr>
                <w:rFonts w:eastAsia="Batang"/>
                <w:sz w:val="20"/>
                <w:lang w:eastAsia="ko-KR"/>
              </w:rPr>
            </w:pPr>
            <w:r w:rsidRPr="00055848">
              <w:rPr>
                <w:rFonts w:eastAsia="Batang"/>
                <w:sz w:val="20"/>
                <w:lang w:eastAsia="ko-KR"/>
              </w:rPr>
              <w:t>216</w:t>
            </w:r>
          </w:p>
        </w:tc>
        <w:tc>
          <w:tcPr>
            <w:tcW w:w="2250" w:type="dxa"/>
            <w:shd w:val="clear" w:color="auto" w:fill="F2F2F2"/>
            <w:tcMar>
              <w:top w:w="0" w:type="dxa"/>
              <w:left w:w="108" w:type="dxa"/>
              <w:bottom w:w="0" w:type="dxa"/>
              <w:right w:w="108" w:type="dxa"/>
            </w:tcMar>
            <w:vAlign w:val="center"/>
          </w:tcPr>
          <w:p w14:paraId="2EE38A64" w14:textId="77777777" w:rsidR="003F225D" w:rsidRPr="00055848" w:rsidRDefault="003F225D" w:rsidP="00FF56E6">
            <w:pPr>
              <w:widowControl/>
              <w:tabs>
                <w:tab w:val="left" w:pos="1940"/>
              </w:tabs>
              <w:spacing w:before="40"/>
              <w:ind w:left="162" w:hanging="193"/>
              <w:rPr>
                <w:rFonts w:eastAsia="Batang"/>
                <w:b/>
                <w:bCs/>
                <w:sz w:val="20"/>
                <w:lang w:eastAsia="ko-KR"/>
              </w:rPr>
            </w:pPr>
            <w:r w:rsidRPr="00526450">
              <w:rPr>
                <w:rFonts w:eastAsia="Batang"/>
                <w:b/>
                <w:sz w:val="20"/>
                <w:lang w:eastAsia="ko-KR"/>
              </w:rPr>
              <w:t>Current Enrollment</w:t>
            </w:r>
          </w:p>
        </w:tc>
        <w:tc>
          <w:tcPr>
            <w:tcW w:w="2430" w:type="dxa"/>
            <w:tcMar>
              <w:top w:w="0" w:type="dxa"/>
              <w:left w:w="108" w:type="dxa"/>
              <w:bottom w:w="0" w:type="dxa"/>
              <w:right w:w="108" w:type="dxa"/>
            </w:tcMar>
            <w:vAlign w:val="center"/>
          </w:tcPr>
          <w:p w14:paraId="6A40EF2C" w14:textId="627CF236" w:rsidR="003F225D" w:rsidRPr="00055848" w:rsidRDefault="002740FA" w:rsidP="00E5118E">
            <w:pPr>
              <w:widowControl/>
              <w:tabs>
                <w:tab w:val="left" w:pos="1940"/>
              </w:tabs>
              <w:spacing w:before="40" w:after="40"/>
              <w:ind w:left="162" w:hanging="193"/>
              <w:rPr>
                <w:rFonts w:eastAsia="Batang"/>
                <w:sz w:val="20"/>
                <w:lang w:eastAsia="ko-KR"/>
              </w:rPr>
            </w:pPr>
            <w:r>
              <w:rPr>
                <w:rFonts w:eastAsia="Batang"/>
                <w:sz w:val="20"/>
                <w:lang w:eastAsia="ko-KR"/>
              </w:rPr>
              <w:t>207</w:t>
            </w:r>
            <w:r w:rsidR="005047A3">
              <w:rPr>
                <w:rFonts w:eastAsia="Batang"/>
                <w:sz w:val="20"/>
                <w:lang w:eastAsia="ko-KR"/>
              </w:rPr>
              <w:t xml:space="preserve"> (as of October 2019)</w:t>
            </w:r>
          </w:p>
        </w:tc>
      </w:tr>
      <w:tr w:rsidR="003F225D" w:rsidRPr="00055848" w14:paraId="566B21E9" w14:textId="77777777" w:rsidTr="0066418C">
        <w:trPr>
          <w:trHeight w:val="520"/>
        </w:trPr>
        <w:tc>
          <w:tcPr>
            <w:tcW w:w="2970" w:type="dxa"/>
            <w:shd w:val="clear" w:color="auto" w:fill="F2F2F2"/>
            <w:tcMar>
              <w:top w:w="0" w:type="dxa"/>
              <w:left w:w="108" w:type="dxa"/>
              <w:bottom w:w="0" w:type="dxa"/>
              <w:right w:w="108" w:type="dxa"/>
            </w:tcMar>
            <w:vAlign w:val="center"/>
          </w:tcPr>
          <w:p w14:paraId="082282C2" w14:textId="77777777" w:rsidR="003F225D" w:rsidRPr="00055848" w:rsidRDefault="003F225D" w:rsidP="00A6254A">
            <w:pPr>
              <w:widowControl/>
              <w:tabs>
                <w:tab w:val="left" w:pos="1940"/>
              </w:tabs>
              <w:spacing w:before="40"/>
              <w:rPr>
                <w:rFonts w:eastAsia="Batang"/>
                <w:b/>
                <w:bCs/>
                <w:sz w:val="20"/>
                <w:lang w:eastAsia="ko-KR"/>
              </w:rPr>
            </w:pPr>
            <w:r w:rsidRPr="00055848">
              <w:rPr>
                <w:rFonts w:eastAsia="Batang"/>
                <w:b/>
                <w:sz w:val="20"/>
                <w:lang w:eastAsia="ko-KR"/>
              </w:rPr>
              <w:t>Chartered Grade Span</w:t>
            </w:r>
          </w:p>
        </w:tc>
        <w:tc>
          <w:tcPr>
            <w:tcW w:w="2250" w:type="dxa"/>
            <w:tcMar>
              <w:top w:w="0" w:type="dxa"/>
              <w:left w:w="108" w:type="dxa"/>
              <w:bottom w:w="0" w:type="dxa"/>
              <w:right w:w="108" w:type="dxa"/>
            </w:tcMar>
            <w:vAlign w:val="center"/>
          </w:tcPr>
          <w:p w14:paraId="2EFF141C" w14:textId="77777777" w:rsidR="003F225D" w:rsidRPr="00055848" w:rsidRDefault="003F225D" w:rsidP="00A6254A">
            <w:pPr>
              <w:widowControl/>
              <w:tabs>
                <w:tab w:val="left" w:pos="1940"/>
              </w:tabs>
              <w:spacing w:before="40"/>
              <w:ind w:left="162" w:hanging="193"/>
              <w:rPr>
                <w:rFonts w:eastAsia="Batang"/>
                <w:sz w:val="20"/>
                <w:lang w:eastAsia="ko-KR"/>
              </w:rPr>
            </w:pPr>
            <w:r w:rsidRPr="00055848">
              <w:rPr>
                <w:rFonts w:eastAsia="Batang"/>
                <w:sz w:val="20"/>
                <w:lang w:eastAsia="ko-KR"/>
              </w:rPr>
              <w:t>6-8</w:t>
            </w:r>
          </w:p>
        </w:tc>
        <w:tc>
          <w:tcPr>
            <w:tcW w:w="2250" w:type="dxa"/>
            <w:shd w:val="clear" w:color="auto" w:fill="F2F2F2"/>
            <w:tcMar>
              <w:top w:w="0" w:type="dxa"/>
              <w:left w:w="108" w:type="dxa"/>
              <w:bottom w:w="0" w:type="dxa"/>
              <w:right w:w="108" w:type="dxa"/>
            </w:tcMar>
            <w:vAlign w:val="center"/>
          </w:tcPr>
          <w:p w14:paraId="0AB34287" w14:textId="77777777" w:rsidR="003F225D" w:rsidRPr="00055848" w:rsidRDefault="003F225D" w:rsidP="00FF56E6">
            <w:pPr>
              <w:widowControl/>
              <w:tabs>
                <w:tab w:val="left" w:pos="1940"/>
              </w:tabs>
              <w:spacing w:before="40"/>
              <w:ind w:left="162" w:hanging="193"/>
              <w:rPr>
                <w:rFonts w:eastAsia="Batang"/>
                <w:b/>
                <w:bCs/>
                <w:sz w:val="20"/>
                <w:lang w:eastAsia="ko-KR"/>
              </w:rPr>
            </w:pPr>
            <w:r w:rsidRPr="00055848">
              <w:rPr>
                <w:rFonts w:eastAsia="Batang"/>
                <w:b/>
                <w:sz w:val="20"/>
                <w:lang w:eastAsia="ko-KR"/>
              </w:rPr>
              <w:t>Current Grade Span</w:t>
            </w:r>
          </w:p>
        </w:tc>
        <w:tc>
          <w:tcPr>
            <w:tcW w:w="2430" w:type="dxa"/>
            <w:tcMar>
              <w:top w:w="0" w:type="dxa"/>
              <w:left w:w="108" w:type="dxa"/>
              <w:bottom w:w="0" w:type="dxa"/>
              <w:right w:w="108" w:type="dxa"/>
            </w:tcMar>
            <w:vAlign w:val="center"/>
          </w:tcPr>
          <w:p w14:paraId="1A0BEC0B" w14:textId="77777777" w:rsidR="003F225D" w:rsidRPr="00055848" w:rsidRDefault="003F225D" w:rsidP="00E5118E">
            <w:pPr>
              <w:widowControl/>
              <w:tabs>
                <w:tab w:val="left" w:pos="1940"/>
              </w:tabs>
              <w:spacing w:before="40" w:after="40"/>
              <w:ind w:left="162" w:hanging="193"/>
              <w:rPr>
                <w:rFonts w:eastAsia="Batang"/>
                <w:sz w:val="20"/>
                <w:lang w:eastAsia="ko-KR"/>
              </w:rPr>
            </w:pPr>
            <w:r w:rsidRPr="00055848">
              <w:rPr>
                <w:rFonts w:eastAsia="Batang"/>
                <w:sz w:val="20"/>
                <w:lang w:eastAsia="ko-KR"/>
              </w:rPr>
              <w:t>6-8</w:t>
            </w:r>
          </w:p>
        </w:tc>
      </w:tr>
      <w:tr w:rsidR="003F225D" w:rsidRPr="00055848" w14:paraId="45D1147E" w14:textId="77777777" w:rsidTr="0066418C">
        <w:trPr>
          <w:trHeight w:val="520"/>
        </w:trPr>
        <w:tc>
          <w:tcPr>
            <w:tcW w:w="2970" w:type="dxa"/>
            <w:shd w:val="clear" w:color="auto" w:fill="F2F2F2"/>
            <w:tcMar>
              <w:top w:w="0" w:type="dxa"/>
              <w:left w:w="108" w:type="dxa"/>
              <w:bottom w:w="0" w:type="dxa"/>
              <w:right w:w="108" w:type="dxa"/>
            </w:tcMar>
            <w:vAlign w:val="center"/>
          </w:tcPr>
          <w:p w14:paraId="6700BF29" w14:textId="77777777" w:rsidR="003F225D" w:rsidRPr="00055848" w:rsidRDefault="003F225D" w:rsidP="00A6254A">
            <w:pPr>
              <w:widowControl/>
              <w:tabs>
                <w:tab w:val="left" w:pos="1940"/>
              </w:tabs>
              <w:spacing w:before="40"/>
              <w:rPr>
                <w:rFonts w:eastAsia="Batang"/>
                <w:b/>
                <w:sz w:val="20"/>
                <w:lang w:eastAsia="ko-KR"/>
              </w:rPr>
            </w:pPr>
            <w:r w:rsidRPr="00526450">
              <w:rPr>
                <w:rFonts w:eastAsia="Batang"/>
                <w:b/>
                <w:sz w:val="20"/>
                <w:lang w:eastAsia="ko-KR"/>
              </w:rPr>
              <w:t>Students on Waitlist</w:t>
            </w:r>
          </w:p>
        </w:tc>
        <w:tc>
          <w:tcPr>
            <w:tcW w:w="2250" w:type="dxa"/>
            <w:tcMar>
              <w:top w:w="0" w:type="dxa"/>
              <w:left w:w="108" w:type="dxa"/>
              <w:bottom w:w="0" w:type="dxa"/>
              <w:right w:w="108" w:type="dxa"/>
            </w:tcMar>
            <w:vAlign w:val="center"/>
          </w:tcPr>
          <w:p w14:paraId="22B267BB" w14:textId="6E64FD8C" w:rsidR="003F225D" w:rsidRPr="00055848" w:rsidRDefault="003F225D" w:rsidP="00A6254A">
            <w:pPr>
              <w:widowControl/>
              <w:tabs>
                <w:tab w:val="left" w:pos="1940"/>
              </w:tabs>
              <w:spacing w:before="40"/>
              <w:ind w:left="162" w:hanging="193"/>
              <w:rPr>
                <w:rFonts w:eastAsia="Batang"/>
                <w:sz w:val="20"/>
                <w:lang w:eastAsia="ko-KR"/>
              </w:rPr>
            </w:pPr>
            <w:r>
              <w:rPr>
                <w:rFonts w:eastAsia="Batang"/>
                <w:sz w:val="20"/>
                <w:lang w:eastAsia="ko-KR"/>
              </w:rPr>
              <w:t>200</w:t>
            </w:r>
            <w:r w:rsidR="005047A3">
              <w:rPr>
                <w:rFonts w:eastAsia="Batang"/>
                <w:sz w:val="20"/>
                <w:lang w:eastAsia="ko-KR"/>
              </w:rPr>
              <w:t xml:space="preserve"> (as of March 2019)</w:t>
            </w:r>
          </w:p>
        </w:tc>
        <w:tc>
          <w:tcPr>
            <w:tcW w:w="2250" w:type="dxa"/>
            <w:shd w:val="clear" w:color="auto" w:fill="F2F2F2"/>
            <w:tcMar>
              <w:top w:w="0" w:type="dxa"/>
              <w:left w:w="108" w:type="dxa"/>
              <w:bottom w:w="0" w:type="dxa"/>
              <w:right w:w="108" w:type="dxa"/>
            </w:tcMar>
            <w:vAlign w:val="center"/>
          </w:tcPr>
          <w:p w14:paraId="314230A0" w14:textId="77777777" w:rsidR="003F225D" w:rsidRPr="00055848" w:rsidRDefault="003F225D" w:rsidP="00FF56E6">
            <w:pPr>
              <w:widowControl/>
              <w:tabs>
                <w:tab w:val="left" w:pos="1940"/>
              </w:tabs>
              <w:spacing w:before="40"/>
              <w:ind w:left="162" w:hanging="193"/>
              <w:rPr>
                <w:rFonts w:eastAsia="Batang"/>
                <w:b/>
                <w:sz w:val="20"/>
                <w:lang w:eastAsia="ko-KR"/>
              </w:rPr>
            </w:pPr>
            <w:r w:rsidRPr="00055848">
              <w:rPr>
                <w:rFonts w:eastAsia="Batang"/>
                <w:b/>
                <w:sz w:val="20"/>
                <w:lang w:eastAsia="ko-KR"/>
              </w:rPr>
              <w:t>Current Age of School</w:t>
            </w:r>
          </w:p>
        </w:tc>
        <w:tc>
          <w:tcPr>
            <w:tcW w:w="2430" w:type="dxa"/>
            <w:tcMar>
              <w:top w:w="0" w:type="dxa"/>
              <w:left w:w="108" w:type="dxa"/>
              <w:bottom w:w="0" w:type="dxa"/>
              <w:right w:w="108" w:type="dxa"/>
            </w:tcMar>
            <w:vAlign w:val="center"/>
          </w:tcPr>
          <w:p w14:paraId="53502CBC" w14:textId="77777777" w:rsidR="003F225D" w:rsidRPr="00055848" w:rsidRDefault="003F225D" w:rsidP="00E5118E">
            <w:pPr>
              <w:widowControl/>
              <w:tabs>
                <w:tab w:val="left" w:pos="1940"/>
              </w:tabs>
              <w:spacing w:before="40" w:after="40"/>
              <w:ind w:left="162" w:hanging="193"/>
              <w:rPr>
                <w:rFonts w:eastAsia="Batang"/>
                <w:sz w:val="20"/>
                <w:lang w:eastAsia="ko-KR"/>
              </w:rPr>
            </w:pPr>
            <w:r>
              <w:rPr>
                <w:rFonts w:eastAsia="Batang"/>
                <w:sz w:val="20"/>
                <w:lang w:eastAsia="ko-KR"/>
              </w:rPr>
              <w:t>17</w:t>
            </w:r>
            <w:r w:rsidRPr="00055848">
              <w:rPr>
                <w:rFonts w:eastAsia="Batang"/>
                <w:sz w:val="20"/>
                <w:lang w:eastAsia="ko-KR"/>
              </w:rPr>
              <w:t xml:space="preserve"> years</w:t>
            </w:r>
          </w:p>
        </w:tc>
      </w:tr>
      <w:tr w:rsidR="003F225D" w:rsidRPr="00055848" w14:paraId="0BCF5FF7" w14:textId="77777777" w:rsidTr="0066418C">
        <w:trPr>
          <w:trHeight w:val="1250"/>
        </w:trPr>
        <w:tc>
          <w:tcPr>
            <w:tcW w:w="9900" w:type="dxa"/>
            <w:gridSpan w:val="4"/>
            <w:shd w:val="clear" w:color="auto" w:fill="F2F2F2"/>
            <w:tcMar>
              <w:top w:w="0" w:type="dxa"/>
              <w:left w:w="108" w:type="dxa"/>
              <w:bottom w:w="0" w:type="dxa"/>
              <w:right w:w="108" w:type="dxa"/>
            </w:tcMar>
          </w:tcPr>
          <w:p w14:paraId="010C0AB5" w14:textId="77777777" w:rsidR="003F225D" w:rsidRPr="00055848" w:rsidRDefault="003F225D" w:rsidP="00A6254A">
            <w:pPr>
              <w:widowControl/>
              <w:tabs>
                <w:tab w:val="left" w:pos="1940"/>
              </w:tabs>
              <w:spacing w:before="120" w:after="40"/>
              <w:ind w:left="162" w:hanging="193"/>
              <w:rPr>
                <w:rFonts w:eastAsia="Batang"/>
                <w:b/>
                <w:sz w:val="20"/>
                <w:lang w:eastAsia="ko-KR"/>
              </w:rPr>
            </w:pPr>
            <w:r w:rsidRPr="00055848">
              <w:rPr>
                <w:rFonts w:eastAsia="Batang"/>
                <w:b/>
                <w:sz w:val="20"/>
                <w:lang w:eastAsia="ko-KR"/>
              </w:rPr>
              <w:t>Mission Statement</w:t>
            </w:r>
          </w:p>
          <w:p w14:paraId="46036891" w14:textId="77777777" w:rsidR="003F225D" w:rsidRPr="00055848" w:rsidRDefault="003F225D" w:rsidP="00A6254A">
            <w:pPr>
              <w:widowControl/>
              <w:tabs>
                <w:tab w:val="left" w:pos="1940"/>
              </w:tabs>
              <w:spacing w:before="120" w:after="40"/>
              <w:ind w:left="-18" w:hanging="13"/>
              <w:rPr>
                <w:rFonts w:eastAsia="Batang"/>
                <w:b/>
                <w:bCs/>
                <w:color w:val="365F91" w:themeColor="accent1" w:themeShade="BF"/>
                <w:sz w:val="20"/>
                <w:lang w:eastAsia="ko-KR"/>
              </w:rPr>
            </w:pPr>
            <w:r w:rsidRPr="00055848">
              <w:rPr>
                <w:sz w:val="20"/>
              </w:rPr>
              <w:t>Our school develops high-achieving students of good character who use problem solving, communication, and interpersonal skills to inspire others and to catalyze educational, economic, and political advancement within their communities and the broader nation.</w:t>
            </w:r>
          </w:p>
        </w:tc>
      </w:tr>
    </w:tbl>
    <w:p w14:paraId="2DA14B24" w14:textId="77777777" w:rsidR="003F225D" w:rsidRDefault="003F225D" w:rsidP="00FC4C1C">
      <w:pPr>
        <w:widowControl/>
      </w:pPr>
    </w:p>
    <w:p w14:paraId="1FCC77B3" w14:textId="77777777" w:rsidR="0066418C" w:rsidRPr="00FC4C1C" w:rsidRDefault="0066418C" w:rsidP="00A6254A">
      <w:pPr>
        <w:widowControl/>
        <w:autoSpaceDE w:val="0"/>
        <w:autoSpaceDN w:val="0"/>
        <w:adjustRightInd w:val="0"/>
        <w:rPr>
          <w:u w:val="single"/>
        </w:rPr>
      </w:pPr>
      <w:r w:rsidRPr="00FC4C1C">
        <w:rPr>
          <w:u w:val="single"/>
        </w:rPr>
        <w:t xml:space="preserve">School History </w:t>
      </w:r>
    </w:p>
    <w:p w14:paraId="0218DCC8" w14:textId="77777777" w:rsidR="0066418C" w:rsidRPr="00055848" w:rsidRDefault="0066418C" w:rsidP="00A6254A">
      <w:pPr>
        <w:widowControl/>
        <w:autoSpaceDE w:val="0"/>
        <w:autoSpaceDN w:val="0"/>
        <w:adjustRightInd w:val="0"/>
        <w:rPr>
          <w:b/>
          <w:u w:val="single"/>
        </w:rPr>
      </w:pPr>
    </w:p>
    <w:p w14:paraId="727E485C" w14:textId="08F53B2A" w:rsidR="0066418C" w:rsidRDefault="00851131" w:rsidP="00FF56E6">
      <w:pPr>
        <w:widowControl/>
        <w:rPr>
          <w:szCs w:val="24"/>
        </w:rPr>
      </w:pPr>
      <w:r>
        <w:rPr>
          <w:bCs/>
        </w:rPr>
        <w:t xml:space="preserve">The Board granted a charter to </w:t>
      </w:r>
      <w:r w:rsidR="00B37CE5">
        <w:rPr>
          <w:bCs/>
        </w:rPr>
        <w:t>HYD</w:t>
      </w:r>
      <w:r w:rsidR="0066418C" w:rsidRPr="006845D1">
        <w:rPr>
          <w:szCs w:val="24"/>
        </w:rPr>
        <w:t xml:space="preserve"> in 2003</w:t>
      </w:r>
      <w:r>
        <w:rPr>
          <w:szCs w:val="24"/>
        </w:rPr>
        <w:t>,</w:t>
      </w:r>
      <w:r w:rsidR="0066418C" w:rsidRPr="006845D1">
        <w:rPr>
          <w:szCs w:val="24"/>
        </w:rPr>
        <w:t xml:space="preserve"> and </w:t>
      </w:r>
      <w:r>
        <w:rPr>
          <w:szCs w:val="24"/>
        </w:rPr>
        <w:t xml:space="preserve">the school </w:t>
      </w:r>
      <w:r w:rsidR="0066418C" w:rsidRPr="006845D1">
        <w:rPr>
          <w:szCs w:val="24"/>
        </w:rPr>
        <w:t xml:space="preserve">opened in </w:t>
      </w:r>
      <w:r>
        <w:rPr>
          <w:szCs w:val="24"/>
        </w:rPr>
        <w:t>f</w:t>
      </w:r>
      <w:r w:rsidR="0066418C" w:rsidRPr="006845D1">
        <w:rPr>
          <w:szCs w:val="24"/>
        </w:rPr>
        <w:t>all 2003</w:t>
      </w:r>
      <w:r w:rsidR="00761C0D">
        <w:rPr>
          <w:szCs w:val="24"/>
        </w:rPr>
        <w:t xml:space="preserve"> and</w:t>
      </w:r>
      <w:r w:rsidR="0066418C" w:rsidRPr="006845D1">
        <w:rPr>
          <w:szCs w:val="24"/>
        </w:rPr>
        <w:t xml:space="preserve"> serv</w:t>
      </w:r>
      <w:r w:rsidR="00761C0D">
        <w:rPr>
          <w:szCs w:val="24"/>
        </w:rPr>
        <w:t>ed</w:t>
      </w:r>
      <w:r w:rsidR="0066418C" w:rsidRPr="006845D1">
        <w:rPr>
          <w:szCs w:val="24"/>
        </w:rPr>
        <w:t xml:space="preserve"> 78 students in grade 6. The school expanded by one grade </w:t>
      </w:r>
      <w:r w:rsidR="0066418C">
        <w:rPr>
          <w:szCs w:val="24"/>
        </w:rPr>
        <w:t>each year</w:t>
      </w:r>
      <w:r w:rsidR="0066418C" w:rsidRPr="006845D1">
        <w:rPr>
          <w:szCs w:val="24"/>
        </w:rPr>
        <w:t xml:space="preserve"> and served its full grade span</w:t>
      </w:r>
      <w:r w:rsidR="0066418C">
        <w:rPr>
          <w:szCs w:val="24"/>
        </w:rPr>
        <w:t>,</w:t>
      </w:r>
      <w:r w:rsidR="0066418C" w:rsidRPr="006845D1">
        <w:rPr>
          <w:szCs w:val="24"/>
        </w:rPr>
        <w:t xml:space="preserve"> 6-8</w:t>
      </w:r>
      <w:r w:rsidR="0066418C">
        <w:rPr>
          <w:szCs w:val="24"/>
        </w:rPr>
        <w:t>,</w:t>
      </w:r>
      <w:r w:rsidR="0066418C" w:rsidRPr="006845D1">
        <w:rPr>
          <w:szCs w:val="24"/>
        </w:rPr>
        <w:t xml:space="preserve"> </w:t>
      </w:r>
      <w:r w:rsidR="0066418C">
        <w:rPr>
          <w:szCs w:val="24"/>
        </w:rPr>
        <w:t xml:space="preserve">starting in </w:t>
      </w:r>
      <w:r w:rsidR="0066418C" w:rsidRPr="006845D1">
        <w:rPr>
          <w:szCs w:val="24"/>
        </w:rPr>
        <w:t>the 2005-</w:t>
      </w:r>
      <w:r w:rsidR="00E343AD">
        <w:rPr>
          <w:szCs w:val="24"/>
        </w:rPr>
        <w:t>20</w:t>
      </w:r>
      <w:r w:rsidR="0066418C" w:rsidRPr="006845D1">
        <w:rPr>
          <w:szCs w:val="24"/>
        </w:rPr>
        <w:t xml:space="preserve">06 school year. </w:t>
      </w:r>
    </w:p>
    <w:p w14:paraId="71AAEBED" w14:textId="5E2F41F4" w:rsidR="0066418C" w:rsidRDefault="0066418C" w:rsidP="00E5118E">
      <w:pPr>
        <w:widowControl/>
        <w:rPr>
          <w:szCs w:val="24"/>
        </w:rPr>
      </w:pPr>
      <w:r w:rsidRPr="006845D1">
        <w:rPr>
          <w:szCs w:val="24"/>
        </w:rPr>
        <w:lastRenderedPageBreak/>
        <w:t>In 2013, the school</w:t>
      </w:r>
      <w:r>
        <w:rPr>
          <w:szCs w:val="24"/>
        </w:rPr>
        <w:t xml:space="preserve">’s charter </w:t>
      </w:r>
      <w:r w:rsidRPr="006845D1">
        <w:rPr>
          <w:szCs w:val="24"/>
        </w:rPr>
        <w:t>was renew</w:t>
      </w:r>
      <w:r>
        <w:rPr>
          <w:szCs w:val="24"/>
        </w:rPr>
        <w:t>ed</w:t>
      </w:r>
      <w:r w:rsidRPr="006845D1">
        <w:rPr>
          <w:szCs w:val="24"/>
        </w:rPr>
        <w:t xml:space="preserve"> with three conditions related to governance. </w:t>
      </w:r>
      <w:r>
        <w:rPr>
          <w:szCs w:val="24"/>
        </w:rPr>
        <w:t xml:space="preserve">The Department determined that </w:t>
      </w:r>
      <w:r w:rsidRPr="006845D1">
        <w:rPr>
          <w:szCs w:val="24"/>
        </w:rPr>
        <w:t xml:space="preserve">the school </w:t>
      </w:r>
      <w:r>
        <w:rPr>
          <w:szCs w:val="24"/>
        </w:rPr>
        <w:t>met the conditions imposed</w:t>
      </w:r>
      <w:r w:rsidR="00761C0D">
        <w:rPr>
          <w:szCs w:val="24"/>
        </w:rPr>
        <w:t>, and the</w:t>
      </w:r>
      <w:r>
        <w:rPr>
          <w:szCs w:val="24"/>
        </w:rPr>
        <w:t xml:space="preserve"> </w:t>
      </w:r>
      <w:r w:rsidRPr="006845D1">
        <w:rPr>
          <w:szCs w:val="24"/>
        </w:rPr>
        <w:t>Commissioner</w:t>
      </w:r>
      <w:r>
        <w:rPr>
          <w:szCs w:val="24"/>
        </w:rPr>
        <w:t xml:space="preserve"> </w:t>
      </w:r>
      <w:r w:rsidRPr="006845D1">
        <w:rPr>
          <w:szCs w:val="24"/>
        </w:rPr>
        <w:t>released the school from</w:t>
      </w:r>
      <w:r w:rsidR="00761C0D">
        <w:rPr>
          <w:szCs w:val="24"/>
        </w:rPr>
        <w:t xml:space="preserve"> the</w:t>
      </w:r>
      <w:r w:rsidRPr="006845D1">
        <w:rPr>
          <w:szCs w:val="24"/>
        </w:rPr>
        <w:t xml:space="preserve"> conditions in January 2014.</w:t>
      </w:r>
    </w:p>
    <w:p w14:paraId="4529E2B3" w14:textId="77777777" w:rsidR="0066418C" w:rsidRDefault="0066418C">
      <w:pPr>
        <w:widowControl/>
        <w:rPr>
          <w:szCs w:val="24"/>
        </w:rPr>
      </w:pPr>
    </w:p>
    <w:p w14:paraId="72EAD3C0" w14:textId="5F0DB005" w:rsidR="0066418C" w:rsidRDefault="0066418C">
      <w:pPr>
        <w:widowControl/>
        <w:rPr>
          <w:szCs w:val="24"/>
        </w:rPr>
      </w:pPr>
      <w:r>
        <w:rPr>
          <w:szCs w:val="24"/>
        </w:rPr>
        <w:t xml:space="preserve">In July 2017, prior to the submission of the school’s application for renewal of its charter, </w:t>
      </w:r>
      <w:r w:rsidR="00B37CE5">
        <w:rPr>
          <w:szCs w:val="24"/>
        </w:rPr>
        <w:t>HYD</w:t>
      </w:r>
      <w:r>
        <w:rPr>
          <w:szCs w:val="24"/>
        </w:rPr>
        <w:t xml:space="preserve"> staff and administrators shared concerns with the Department regarding the school’s use and oversight of public funds. Due to the nature of the concerns, the Department referred the matter to the </w:t>
      </w:r>
      <w:r w:rsidR="00C14D37">
        <w:rPr>
          <w:szCs w:val="24"/>
        </w:rPr>
        <w:t xml:space="preserve">Office of the </w:t>
      </w:r>
      <w:r w:rsidR="00164434">
        <w:rPr>
          <w:szCs w:val="24"/>
        </w:rPr>
        <w:t>State Auditor (</w:t>
      </w:r>
      <w:r>
        <w:rPr>
          <w:szCs w:val="24"/>
        </w:rPr>
        <w:t>OSA</w:t>
      </w:r>
      <w:r w:rsidR="00164434">
        <w:rPr>
          <w:szCs w:val="24"/>
        </w:rPr>
        <w:t>)</w:t>
      </w:r>
      <w:r>
        <w:rPr>
          <w:szCs w:val="24"/>
        </w:rPr>
        <w:t xml:space="preserve"> and the </w:t>
      </w:r>
      <w:r w:rsidR="00C14D37">
        <w:rPr>
          <w:szCs w:val="24"/>
        </w:rPr>
        <w:t>Office of the Inspector General (</w:t>
      </w:r>
      <w:r>
        <w:rPr>
          <w:szCs w:val="24"/>
        </w:rPr>
        <w:t>OIG</w:t>
      </w:r>
      <w:r w:rsidR="00C14D37">
        <w:rPr>
          <w:szCs w:val="24"/>
        </w:rPr>
        <w:t>)</w:t>
      </w:r>
      <w:r>
        <w:rPr>
          <w:szCs w:val="24"/>
        </w:rPr>
        <w:t xml:space="preserve">. </w:t>
      </w:r>
    </w:p>
    <w:p w14:paraId="35CA6E14" w14:textId="77777777" w:rsidR="0066418C" w:rsidRDefault="0066418C">
      <w:pPr>
        <w:widowControl/>
        <w:rPr>
          <w:color w:val="FF0000"/>
        </w:rPr>
      </w:pPr>
    </w:p>
    <w:p w14:paraId="31EDBC86" w14:textId="009DD144" w:rsidR="003F225D" w:rsidRDefault="00D50EC3">
      <w:pPr>
        <w:widowControl/>
      </w:pPr>
      <w:r>
        <w:rPr>
          <w:szCs w:val="24"/>
        </w:rPr>
        <w:t>At the time of the Board’s decision to grant a third renewal of the school’s charter i</w:t>
      </w:r>
      <w:r w:rsidR="003F225D" w:rsidRPr="00055848">
        <w:rPr>
          <w:szCs w:val="24"/>
        </w:rPr>
        <w:t xml:space="preserve">n February 2018, the Board </w:t>
      </w:r>
      <w:r>
        <w:rPr>
          <w:szCs w:val="24"/>
        </w:rPr>
        <w:t xml:space="preserve">also </w:t>
      </w:r>
      <w:r w:rsidR="003F225D" w:rsidRPr="00055848">
        <w:rPr>
          <w:szCs w:val="24"/>
        </w:rPr>
        <w:t>voted to</w:t>
      </w:r>
      <w:r>
        <w:rPr>
          <w:szCs w:val="24"/>
        </w:rPr>
        <w:t xml:space="preserve"> </w:t>
      </w:r>
      <w:r w:rsidR="003F225D" w:rsidRPr="00055848">
        <w:rPr>
          <w:szCs w:val="24"/>
        </w:rPr>
        <w:t xml:space="preserve">place the school on probation and impose eight conditions related to governance and academics. </w:t>
      </w:r>
      <w:r w:rsidR="00C14D37">
        <w:rPr>
          <w:szCs w:val="24"/>
        </w:rPr>
        <w:t xml:space="preserve">The reasons </w:t>
      </w:r>
      <w:r w:rsidR="003F225D" w:rsidRPr="00055848">
        <w:rPr>
          <w:szCs w:val="24"/>
        </w:rPr>
        <w:t xml:space="preserve">for placing </w:t>
      </w:r>
      <w:r w:rsidR="00B37CE5">
        <w:rPr>
          <w:szCs w:val="24"/>
        </w:rPr>
        <w:t>HYD</w:t>
      </w:r>
      <w:r w:rsidR="003F225D" w:rsidRPr="00055848">
        <w:rPr>
          <w:szCs w:val="24"/>
        </w:rPr>
        <w:t xml:space="preserve"> on probation </w:t>
      </w:r>
      <w:r w:rsidR="00D85177">
        <w:rPr>
          <w:szCs w:val="24"/>
        </w:rPr>
        <w:t xml:space="preserve">at the time of renewal </w:t>
      </w:r>
      <w:r w:rsidR="00C14D37">
        <w:rPr>
          <w:szCs w:val="24"/>
        </w:rPr>
        <w:t xml:space="preserve">included </w:t>
      </w:r>
      <w:r>
        <w:rPr>
          <w:szCs w:val="24"/>
        </w:rPr>
        <w:t>the</w:t>
      </w:r>
      <w:r w:rsidR="003F225D" w:rsidRPr="00055848">
        <w:rPr>
          <w:szCs w:val="24"/>
        </w:rPr>
        <w:t xml:space="preserve"> </w:t>
      </w:r>
      <w:r w:rsidR="003F225D">
        <w:rPr>
          <w:szCs w:val="24"/>
        </w:rPr>
        <w:t xml:space="preserve">ongoing </w:t>
      </w:r>
      <w:r w:rsidR="003F225D" w:rsidRPr="00055848">
        <w:rPr>
          <w:szCs w:val="24"/>
        </w:rPr>
        <w:t xml:space="preserve">investigations conducted by the </w:t>
      </w:r>
      <w:r w:rsidR="0066418C">
        <w:rPr>
          <w:szCs w:val="24"/>
        </w:rPr>
        <w:t>OSA</w:t>
      </w:r>
      <w:r w:rsidR="003F225D" w:rsidRPr="00055848">
        <w:rPr>
          <w:szCs w:val="24"/>
        </w:rPr>
        <w:t xml:space="preserve"> and the </w:t>
      </w:r>
      <w:r w:rsidR="0066418C">
        <w:rPr>
          <w:szCs w:val="24"/>
        </w:rPr>
        <w:t xml:space="preserve">OIG </w:t>
      </w:r>
      <w:r w:rsidR="00C14D37">
        <w:rPr>
          <w:szCs w:val="24"/>
        </w:rPr>
        <w:t xml:space="preserve">as well as </w:t>
      </w:r>
      <w:r w:rsidR="0066418C">
        <w:rPr>
          <w:szCs w:val="24"/>
        </w:rPr>
        <w:t>declining academic results</w:t>
      </w:r>
      <w:r w:rsidR="003F225D" w:rsidRPr="00055848">
        <w:rPr>
          <w:szCs w:val="24"/>
        </w:rPr>
        <w:t xml:space="preserve">. </w:t>
      </w:r>
    </w:p>
    <w:p w14:paraId="0866308F" w14:textId="77777777" w:rsidR="0066418C" w:rsidRDefault="0066418C">
      <w:pPr>
        <w:widowControl/>
      </w:pPr>
    </w:p>
    <w:p w14:paraId="53618330" w14:textId="160214D6" w:rsidR="003F225D" w:rsidRDefault="003F225D">
      <w:pPr>
        <w:widowControl/>
      </w:pPr>
      <w:r w:rsidRPr="00055848">
        <w:t xml:space="preserve">The Department received the </w:t>
      </w:r>
      <w:hyperlink r:id="rId17" w:history="1">
        <w:r w:rsidRPr="0066418C">
          <w:rPr>
            <w:rStyle w:val="Hyperlink"/>
          </w:rPr>
          <w:t>OIG’s report on October 18, 2018</w:t>
        </w:r>
      </w:hyperlink>
      <w:r>
        <w:t>,</w:t>
      </w:r>
      <w:r w:rsidRPr="00055848">
        <w:t xml:space="preserve"> and the </w:t>
      </w:r>
      <w:hyperlink r:id="rId18" w:history="1">
        <w:r w:rsidRPr="0066418C">
          <w:rPr>
            <w:rStyle w:val="Hyperlink"/>
          </w:rPr>
          <w:t>OSA’s report on November 19, 2018</w:t>
        </w:r>
      </w:hyperlink>
      <w:r w:rsidRPr="00055848">
        <w:t xml:space="preserve">. </w:t>
      </w:r>
      <w:r w:rsidR="0066418C">
        <w:t>In December</w:t>
      </w:r>
      <w:r>
        <w:t xml:space="preserve"> 2018, </w:t>
      </w:r>
      <w:r w:rsidR="00B37CE5">
        <w:t>HYD</w:t>
      </w:r>
      <w:r>
        <w:t xml:space="preserve"> </w:t>
      </w:r>
      <w:r w:rsidR="00C14D37">
        <w:t xml:space="preserve">submitted </w:t>
      </w:r>
      <w:r>
        <w:t>a</w:t>
      </w:r>
      <w:r w:rsidR="006D11DD">
        <w:t>n</w:t>
      </w:r>
      <w:r>
        <w:t xml:space="preserve"> action plan </w:t>
      </w:r>
      <w:r w:rsidR="00C14D37">
        <w:t xml:space="preserve">to the Department </w:t>
      </w:r>
      <w:r>
        <w:t xml:space="preserve">in response to each of the recommendations contained in the OIG and OSA reports. </w:t>
      </w:r>
      <w:r w:rsidR="0066418C">
        <w:t>On December 28</w:t>
      </w:r>
      <w:r>
        <w:t xml:space="preserve">, 2018, </w:t>
      </w:r>
      <w:r w:rsidR="00B37CE5">
        <w:t>HYD</w:t>
      </w:r>
      <w:r>
        <w:t>’s chair of the board of trustees, who had been serving in that capacity since 2010,</w:t>
      </w:r>
      <w:r w:rsidR="0066418C">
        <w:t xml:space="preserve"> resigned. A</w:t>
      </w:r>
      <w:r>
        <w:t xml:space="preserve">dditionally, the school </w:t>
      </w:r>
      <w:r w:rsidR="0066418C">
        <w:t>notified the Department that the former executive director</w:t>
      </w:r>
      <w:r w:rsidR="00D6565D">
        <w:t>, who had taken on a role at the school as a paid consultant,</w:t>
      </w:r>
      <w:r w:rsidR="0066418C">
        <w:t xml:space="preserve"> was no longer employed by the school </w:t>
      </w:r>
      <w:r>
        <w:t xml:space="preserve">in any capacity. </w:t>
      </w:r>
    </w:p>
    <w:p w14:paraId="093B8CA0" w14:textId="77777777" w:rsidR="00EC7C09" w:rsidRDefault="00EC7C09">
      <w:pPr>
        <w:widowControl/>
      </w:pPr>
    </w:p>
    <w:p w14:paraId="1EDD9D3B" w14:textId="68E62384" w:rsidR="0066418C" w:rsidRPr="00FB1F72" w:rsidRDefault="0066418C">
      <w:pPr>
        <w:widowControl/>
      </w:pPr>
      <w:r>
        <w:t xml:space="preserve">On January 22, 2019, </w:t>
      </w:r>
      <w:r w:rsidR="00687F85">
        <w:t xml:space="preserve">based on the OIG and OSA reports, </w:t>
      </w:r>
      <w:r w:rsidR="00C14D37">
        <w:t xml:space="preserve">the school’s </w:t>
      </w:r>
      <w:r w:rsidR="00687F85">
        <w:t xml:space="preserve">mixed performance on the probationary conditions, and a lack of academic improvement, </w:t>
      </w:r>
      <w:r>
        <w:t xml:space="preserve">the Board voted </w:t>
      </w:r>
      <w:r w:rsidR="00687F85">
        <w:t>to maintain probation and impose</w:t>
      </w:r>
      <w:r w:rsidR="006D11DD">
        <w:t>d</w:t>
      </w:r>
      <w:r w:rsidR="00687F85">
        <w:t xml:space="preserve"> seven conditions on the school’s charter. </w:t>
      </w:r>
    </w:p>
    <w:p w14:paraId="36E5B434" w14:textId="77777777" w:rsidR="003F225D" w:rsidRPr="00FB1F72" w:rsidRDefault="003F225D">
      <w:pPr>
        <w:pStyle w:val="BodyText2"/>
        <w:ind w:right="-360"/>
        <w:rPr>
          <w:b/>
          <w:bCs/>
          <w:i/>
          <w:szCs w:val="24"/>
          <w:u w:val="single"/>
        </w:rPr>
      </w:pPr>
    </w:p>
    <w:p w14:paraId="253F0B94" w14:textId="77777777" w:rsidR="003F225D" w:rsidRPr="00FC4C1C" w:rsidRDefault="003F225D">
      <w:pPr>
        <w:pStyle w:val="BodyText2"/>
        <w:ind w:right="-360"/>
        <w:rPr>
          <w:bCs/>
          <w:i/>
          <w:szCs w:val="24"/>
          <w:u w:val="single"/>
        </w:rPr>
      </w:pPr>
      <w:r w:rsidRPr="00FC4C1C">
        <w:rPr>
          <w:bCs/>
          <w:szCs w:val="24"/>
          <w:u w:val="single"/>
        </w:rPr>
        <w:t>Report on Probation</w:t>
      </w:r>
    </w:p>
    <w:p w14:paraId="7EABFAB0" w14:textId="77777777" w:rsidR="003F225D" w:rsidRPr="00FB1F72" w:rsidRDefault="003F225D">
      <w:pPr>
        <w:widowControl/>
        <w:tabs>
          <w:tab w:val="left" w:pos="1350"/>
        </w:tabs>
        <w:contextualSpacing/>
        <w:rPr>
          <w:szCs w:val="24"/>
        </w:rPr>
      </w:pPr>
    </w:p>
    <w:p w14:paraId="26BD2E8C" w14:textId="6A87ADF5" w:rsidR="003F225D" w:rsidRPr="00FB1F72" w:rsidRDefault="003F225D">
      <w:pPr>
        <w:widowControl/>
        <w:tabs>
          <w:tab w:val="left" w:pos="1350"/>
        </w:tabs>
        <w:contextualSpacing/>
        <w:rPr>
          <w:szCs w:val="24"/>
        </w:rPr>
      </w:pPr>
      <w:r w:rsidRPr="00FB1F72">
        <w:rPr>
          <w:szCs w:val="24"/>
        </w:rPr>
        <w:t xml:space="preserve">Below is a summary of the school’s progress toward meeting the </w:t>
      </w:r>
      <w:r w:rsidR="00687F85">
        <w:rPr>
          <w:szCs w:val="24"/>
        </w:rPr>
        <w:t>seven</w:t>
      </w:r>
      <w:r w:rsidRPr="00FB1F72">
        <w:rPr>
          <w:szCs w:val="24"/>
        </w:rPr>
        <w:t xml:space="preserve"> conditions imposed on the school</w:t>
      </w:r>
      <w:r w:rsidR="00706FA4">
        <w:rPr>
          <w:szCs w:val="24"/>
        </w:rPr>
        <w:t>’s charter</w:t>
      </w:r>
      <w:r w:rsidRPr="00FB1F72">
        <w:rPr>
          <w:szCs w:val="24"/>
        </w:rPr>
        <w:t xml:space="preserve">. </w:t>
      </w:r>
    </w:p>
    <w:p w14:paraId="42AF6708" w14:textId="77777777" w:rsidR="003F225D" w:rsidRDefault="003F225D" w:rsidP="00FC4C1C">
      <w:pPr>
        <w:widowControl/>
      </w:pPr>
    </w:p>
    <w:p w14:paraId="5E108442" w14:textId="1823E488" w:rsidR="003F225D" w:rsidRPr="00FB1F72" w:rsidRDefault="003F225D" w:rsidP="00A6254A">
      <w:pPr>
        <w:widowControl/>
        <w:rPr>
          <w:b/>
          <w:bCs/>
          <w:szCs w:val="24"/>
        </w:rPr>
      </w:pPr>
      <w:r w:rsidRPr="001A109F">
        <w:rPr>
          <w:b/>
          <w:w w:val="105"/>
          <w:szCs w:val="24"/>
        </w:rPr>
        <w:t>Condition 1:</w:t>
      </w:r>
      <w:r w:rsidRPr="001A109F">
        <w:rPr>
          <w:w w:val="105"/>
          <w:szCs w:val="24"/>
        </w:rPr>
        <w:t xml:space="preserve"> </w:t>
      </w:r>
      <w:r w:rsidRPr="001A109F">
        <w:rPr>
          <w:szCs w:val="24"/>
        </w:rPr>
        <w:t>Until</w:t>
      </w:r>
      <w:r w:rsidRPr="00FB1F72">
        <w:rPr>
          <w:szCs w:val="24"/>
        </w:rPr>
        <w:t xml:space="preserve"> further notice, </w:t>
      </w:r>
      <w:r w:rsidR="00B37CE5">
        <w:rPr>
          <w:szCs w:val="24"/>
        </w:rPr>
        <w:t>HYD</w:t>
      </w:r>
      <w:r w:rsidRPr="00FB1F72">
        <w:rPr>
          <w:szCs w:val="24"/>
        </w:rPr>
        <w:t xml:space="preserve"> must submit to the Department of Elementary and Secondary Education (Department), at </w:t>
      </w:r>
      <w:hyperlink r:id="rId19" w:history="1">
        <w:r w:rsidRPr="00FB1F72">
          <w:rPr>
            <w:rStyle w:val="Hyperlink"/>
            <w:szCs w:val="24"/>
          </w:rPr>
          <w:t>charterschools@doe.mass.edu</w:t>
        </w:r>
      </w:hyperlink>
      <w:r w:rsidRPr="00FB1F72">
        <w:rPr>
          <w:szCs w:val="24"/>
        </w:rPr>
        <w:t xml:space="preserve"> or 75 Pleasant St., Malden, MA 02148, board </w:t>
      </w:r>
      <w:r w:rsidRPr="00FB1F72">
        <w:rPr>
          <w:bCs/>
          <w:szCs w:val="24"/>
        </w:rPr>
        <w:t>and committee</w:t>
      </w:r>
      <w:r w:rsidRPr="00FB1F72">
        <w:rPr>
          <w:b/>
          <w:bCs/>
          <w:szCs w:val="24"/>
        </w:rPr>
        <w:t xml:space="preserve"> </w:t>
      </w:r>
      <w:r w:rsidRPr="00FB1F72">
        <w:rPr>
          <w:szCs w:val="24"/>
        </w:rPr>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Pr="00FB1F72">
        <w:rPr>
          <w:color w:val="1F497D"/>
          <w:szCs w:val="24"/>
        </w:rPr>
        <w:t xml:space="preserve"> </w:t>
      </w:r>
      <w:r w:rsidRPr="00FB1F72">
        <w:rPr>
          <w:bCs/>
          <w:szCs w:val="24"/>
        </w:rPr>
        <w:t>The documents must reflect adherence to the Open Meeting Law.</w:t>
      </w:r>
      <w:r w:rsidRPr="00FB1F72">
        <w:rPr>
          <w:b/>
          <w:bCs/>
          <w:szCs w:val="24"/>
        </w:rPr>
        <w:t xml:space="preserve"> </w:t>
      </w:r>
    </w:p>
    <w:p w14:paraId="3AAEB676" w14:textId="77777777" w:rsidR="003F225D" w:rsidRDefault="003F225D" w:rsidP="00A6254A">
      <w:pPr>
        <w:widowControl/>
        <w:rPr>
          <w:szCs w:val="24"/>
        </w:rPr>
      </w:pPr>
    </w:p>
    <w:p w14:paraId="5B9AA894" w14:textId="77777777" w:rsidR="003F225D" w:rsidRPr="00AA5A04" w:rsidRDefault="003F225D" w:rsidP="00FF56E6">
      <w:pPr>
        <w:widowControl/>
        <w:ind w:left="720"/>
        <w:rPr>
          <w:b/>
          <w:color w:val="111313"/>
          <w:w w:val="105"/>
          <w:szCs w:val="24"/>
        </w:rPr>
      </w:pPr>
      <w:r w:rsidRPr="00FB1F72">
        <w:rPr>
          <w:b/>
          <w:color w:val="111313"/>
          <w:w w:val="105"/>
          <w:szCs w:val="24"/>
        </w:rPr>
        <w:t xml:space="preserve">Status: </w:t>
      </w:r>
      <w:r w:rsidRPr="00AA5A04">
        <w:rPr>
          <w:b/>
          <w:color w:val="111313"/>
          <w:w w:val="105"/>
          <w:szCs w:val="24"/>
        </w:rPr>
        <w:t>Met/Ongoing</w:t>
      </w:r>
    </w:p>
    <w:p w14:paraId="57421C31" w14:textId="6F0EB360" w:rsidR="003F225D" w:rsidRPr="00FB1F72" w:rsidRDefault="003F225D" w:rsidP="00E5118E">
      <w:pPr>
        <w:widowControl/>
        <w:ind w:left="720"/>
        <w:rPr>
          <w:color w:val="000000"/>
          <w:szCs w:val="24"/>
        </w:rPr>
      </w:pPr>
      <w:r w:rsidRPr="00AA5A04">
        <w:rPr>
          <w:color w:val="000000"/>
          <w:szCs w:val="24"/>
        </w:rPr>
        <w:t xml:space="preserve">The school has provided board meeting agendas, materials, and minutes prior to each board meeting </w:t>
      </w:r>
      <w:proofErr w:type="gramStart"/>
      <w:r w:rsidRPr="00AA5A04">
        <w:rPr>
          <w:color w:val="000000"/>
          <w:szCs w:val="24"/>
        </w:rPr>
        <w:t>at the same time that</w:t>
      </w:r>
      <w:proofErr w:type="gramEnd"/>
      <w:r w:rsidRPr="00AA5A04">
        <w:rPr>
          <w:color w:val="000000"/>
          <w:szCs w:val="24"/>
        </w:rPr>
        <w:t xml:space="preserve"> these items are sent to the school’s board members, as required. The school </w:t>
      </w:r>
      <w:r w:rsidR="00AA5A04">
        <w:rPr>
          <w:color w:val="000000"/>
          <w:szCs w:val="24"/>
        </w:rPr>
        <w:t xml:space="preserve">has </w:t>
      </w:r>
      <w:r w:rsidRPr="00AA5A04">
        <w:rPr>
          <w:color w:val="000000"/>
          <w:szCs w:val="24"/>
        </w:rPr>
        <w:t>also provided financial statements as required.</w:t>
      </w:r>
      <w:r w:rsidRPr="00FB1F72">
        <w:rPr>
          <w:color w:val="000000"/>
          <w:szCs w:val="24"/>
        </w:rPr>
        <w:t xml:space="preserve"> </w:t>
      </w:r>
      <w:r w:rsidR="00AA5A04">
        <w:rPr>
          <w:color w:val="000000"/>
          <w:szCs w:val="24"/>
        </w:rPr>
        <w:t xml:space="preserve">Between January 2019 and November 2019, the </w:t>
      </w:r>
      <w:r w:rsidR="00B37CE5">
        <w:rPr>
          <w:color w:val="000000"/>
          <w:szCs w:val="24"/>
        </w:rPr>
        <w:t>HYD</w:t>
      </w:r>
      <w:r w:rsidR="00AA5A04">
        <w:rPr>
          <w:color w:val="000000"/>
          <w:szCs w:val="24"/>
        </w:rPr>
        <w:t xml:space="preserve"> board of trustees has met nine times. </w:t>
      </w:r>
    </w:p>
    <w:p w14:paraId="1E406942" w14:textId="77777777" w:rsidR="003F225D" w:rsidRDefault="003F225D">
      <w:pPr>
        <w:widowControl/>
        <w:rPr>
          <w:szCs w:val="24"/>
        </w:rPr>
      </w:pPr>
    </w:p>
    <w:p w14:paraId="2812BA35" w14:textId="1A94FEFC" w:rsidR="003F225D" w:rsidRDefault="003F225D">
      <w:pPr>
        <w:widowControl/>
        <w:rPr>
          <w:szCs w:val="24"/>
        </w:rPr>
      </w:pPr>
      <w:r w:rsidRPr="001F7811">
        <w:rPr>
          <w:b/>
          <w:szCs w:val="24"/>
        </w:rPr>
        <w:lastRenderedPageBreak/>
        <w:t>Condition 2:</w:t>
      </w:r>
      <w:r>
        <w:rPr>
          <w:szCs w:val="24"/>
        </w:rPr>
        <w:t xml:space="preserve"> By February 1</w:t>
      </w:r>
      <w:r w:rsidRPr="00055848">
        <w:rPr>
          <w:szCs w:val="24"/>
        </w:rPr>
        <w:t xml:space="preserve">, 2019, </w:t>
      </w:r>
      <w:r w:rsidR="00B37CE5">
        <w:t>HYD</w:t>
      </w:r>
      <w:r w:rsidRPr="00055848">
        <w:t xml:space="preserve"> </w:t>
      </w:r>
      <w:r w:rsidRPr="00547629">
        <w:rPr>
          <w:szCs w:val="24"/>
        </w:rPr>
        <w:t>must submit</w:t>
      </w:r>
      <w:r w:rsidRPr="00122B09">
        <w:rPr>
          <w:szCs w:val="24"/>
        </w:rPr>
        <w:t xml:space="preserve"> evidence to the Department that it has provided the school community with notice of the school’s </w:t>
      </w:r>
      <w:r>
        <w:rPr>
          <w:szCs w:val="24"/>
        </w:rPr>
        <w:t>status</w:t>
      </w:r>
      <w:r w:rsidRPr="00122B09">
        <w:rPr>
          <w:szCs w:val="24"/>
        </w:rPr>
        <w:t xml:space="preserve"> </w:t>
      </w:r>
      <w:r>
        <w:rPr>
          <w:szCs w:val="24"/>
        </w:rPr>
        <w:t xml:space="preserve">and that the school’s charter has been placed on probation </w:t>
      </w:r>
      <w:r w:rsidRPr="00122B09">
        <w:rPr>
          <w:szCs w:val="24"/>
        </w:rPr>
        <w:t>with conditions</w:t>
      </w:r>
      <w:r>
        <w:rPr>
          <w:szCs w:val="24"/>
        </w:rPr>
        <w:t xml:space="preserve"> that the school must meet</w:t>
      </w:r>
      <w:r w:rsidRPr="00122B09">
        <w:rPr>
          <w:szCs w:val="24"/>
        </w:rPr>
        <w:t>. The school must inform parents/guardians, teachers, staff, board members, students, and other community members of the school’s current status.</w:t>
      </w:r>
    </w:p>
    <w:p w14:paraId="717E43B1" w14:textId="77777777" w:rsidR="003F225D" w:rsidRDefault="003F225D">
      <w:pPr>
        <w:widowControl/>
        <w:rPr>
          <w:szCs w:val="24"/>
        </w:rPr>
      </w:pPr>
    </w:p>
    <w:p w14:paraId="13F7BF3C" w14:textId="77777777" w:rsidR="003F225D" w:rsidRDefault="003F225D">
      <w:pPr>
        <w:widowControl/>
        <w:ind w:left="720"/>
        <w:rPr>
          <w:b/>
          <w:color w:val="111313"/>
          <w:w w:val="105"/>
          <w:szCs w:val="24"/>
        </w:rPr>
      </w:pPr>
      <w:r w:rsidRPr="00FB1F72">
        <w:rPr>
          <w:b/>
          <w:color w:val="111313"/>
          <w:w w:val="105"/>
          <w:szCs w:val="24"/>
        </w:rPr>
        <w:t>Status: Met</w:t>
      </w:r>
    </w:p>
    <w:p w14:paraId="227023DC" w14:textId="58A920DD" w:rsidR="00AA5A04" w:rsidRPr="00AA5A04" w:rsidRDefault="00B37CE5" w:rsidP="00FC4C1C">
      <w:pPr>
        <w:widowControl/>
        <w:spacing w:before="40" w:after="40"/>
        <w:ind w:left="720"/>
        <w:rPr>
          <w:b/>
          <w:color w:val="111313"/>
          <w:w w:val="105"/>
          <w:szCs w:val="24"/>
        </w:rPr>
      </w:pPr>
      <w:r>
        <w:rPr>
          <w:szCs w:val="24"/>
        </w:rPr>
        <w:t>HYD</w:t>
      </w:r>
      <w:r w:rsidR="00AA5A04" w:rsidRPr="00AA5A04">
        <w:rPr>
          <w:szCs w:val="24"/>
        </w:rPr>
        <w:t xml:space="preserve"> provided </w:t>
      </w:r>
      <w:r w:rsidR="00AA5A04">
        <w:rPr>
          <w:szCs w:val="24"/>
        </w:rPr>
        <w:t xml:space="preserve">the Department with </w:t>
      </w:r>
      <w:r w:rsidR="00AA5A04" w:rsidRPr="00AA5A04">
        <w:rPr>
          <w:szCs w:val="24"/>
        </w:rPr>
        <w:t>a</w:t>
      </w:r>
      <w:r w:rsidR="00D85177">
        <w:rPr>
          <w:szCs w:val="24"/>
        </w:rPr>
        <w:t>n advance</w:t>
      </w:r>
      <w:r w:rsidR="00AA5A04" w:rsidRPr="00AA5A04">
        <w:rPr>
          <w:szCs w:val="24"/>
        </w:rPr>
        <w:t xml:space="preserve"> draft of communication prior to distributing to the school community</w:t>
      </w:r>
      <w:r w:rsidR="00AA5A04">
        <w:rPr>
          <w:szCs w:val="24"/>
        </w:rPr>
        <w:t xml:space="preserve"> to ensure it met the requirements of the condition</w:t>
      </w:r>
      <w:r w:rsidR="00AA5A04" w:rsidRPr="00AA5A04">
        <w:rPr>
          <w:szCs w:val="24"/>
        </w:rPr>
        <w:t>.</w:t>
      </w:r>
      <w:r w:rsidR="00AA5A04">
        <w:rPr>
          <w:szCs w:val="24"/>
        </w:rPr>
        <w:t xml:space="preserve"> On February 1, 2019, </w:t>
      </w:r>
      <w:r>
        <w:rPr>
          <w:szCs w:val="24"/>
        </w:rPr>
        <w:t>HYD</w:t>
      </w:r>
      <w:r w:rsidR="00AA5A04">
        <w:rPr>
          <w:szCs w:val="24"/>
        </w:rPr>
        <w:t>’s executive director</w:t>
      </w:r>
      <w:r w:rsidR="00AA5A04" w:rsidRPr="00AA5A04">
        <w:rPr>
          <w:szCs w:val="24"/>
        </w:rPr>
        <w:t xml:space="preserve"> </w:t>
      </w:r>
      <w:r w:rsidR="00612EAC">
        <w:rPr>
          <w:szCs w:val="24"/>
        </w:rPr>
        <w:t xml:space="preserve">sent a </w:t>
      </w:r>
      <w:r w:rsidR="00AA5A04">
        <w:rPr>
          <w:szCs w:val="24"/>
        </w:rPr>
        <w:t xml:space="preserve">letter informing the school community that the school had been placed on probation. The school also provided </w:t>
      </w:r>
      <w:r w:rsidR="00AA5A04" w:rsidRPr="00AA5A04">
        <w:rPr>
          <w:szCs w:val="24"/>
        </w:rPr>
        <w:t>evidence of</w:t>
      </w:r>
      <w:r w:rsidR="001B388F">
        <w:rPr>
          <w:szCs w:val="24"/>
        </w:rPr>
        <w:t xml:space="preserve"> successful</w:t>
      </w:r>
      <w:r w:rsidR="00AA5A04" w:rsidRPr="00AA5A04">
        <w:rPr>
          <w:szCs w:val="24"/>
        </w:rPr>
        <w:t xml:space="preserve"> email distribution</w:t>
      </w:r>
      <w:r w:rsidR="00AA5A04">
        <w:rPr>
          <w:szCs w:val="24"/>
        </w:rPr>
        <w:t xml:space="preserve"> of the </w:t>
      </w:r>
      <w:r w:rsidR="00E919B9">
        <w:rPr>
          <w:szCs w:val="24"/>
        </w:rPr>
        <w:t>notice</w:t>
      </w:r>
      <w:r w:rsidR="00AA5A04" w:rsidRPr="00AA5A04">
        <w:rPr>
          <w:szCs w:val="24"/>
        </w:rPr>
        <w:t>.</w:t>
      </w:r>
    </w:p>
    <w:p w14:paraId="431C7834" w14:textId="77777777" w:rsidR="003F225D" w:rsidRDefault="003F225D" w:rsidP="00A6254A">
      <w:pPr>
        <w:widowControl/>
        <w:rPr>
          <w:szCs w:val="24"/>
        </w:rPr>
      </w:pPr>
    </w:p>
    <w:p w14:paraId="363C2F18" w14:textId="77777777" w:rsidR="003F225D" w:rsidRDefault="003F225D" w:rsidP="00A6254A">
      <w:pPr>
        <w:widowControl/>
      </w:pPr>
      <w:r w:rsidRPr="001F7811">
        <w:rPr>
          <w:b/>
          <w:w w:val="105"/>
          <w:szCs w:val="24"/>
        </w:rPr>
        <w:t>Condition 3:</w:t>
      </w:r>
      <w:r w:rsidRPr="008F1835">
        <w:rPr>
          <w:w w:val="105"/>
          <w:szCs w:val="24"/>
        </w:rPr>
        <w:t xml:space="preserve"> </w:t>
      </w:r>
      <w:r>
        <w:t>T</w:t>
      </w:r>
      <w:r w:rsidRPr="00D338EB">
        <w:t>he</w:t>
      </w:r>
      <w:r w:rsidRPr="0081754A">
        <w:t xml:space="preserve"> board of trustees </w:t>
      </w:r>
      <w:r>
        <w:t xml:space="preserve">must </w:t>
      </w:r>
      <w:r w:rsidRPr="0081754A">
        <w:t xml:space="preserve">work with the Department to </w:t>
      </w:r>
      <w:r>
        <w:t>revise the board’s</w:t>
      </w:r>
      <w:r w:rsidRPr="0081754A">
        <w:t xml:space="preserve"> bylaws </w:t>
      </w:r>
      <w:r>
        <w:t xml:space="preserve">according to established criteria and </w:t>
      </w:r>
      <w:r w:rsidRPr="0081754A">
        <w:t xml:space="preserve">obtain approval </w:t>
      </w:r>
      <w:r>
        <w:t>of the bylaws b</w:t>
      </w:r>
      <w:r w:rsidRPr="0081754A">
        <w:t xml:space="preserve">y </w:t>
      </w:r>
      <w:r>
        <w:rPr>
          <w:bCs/>
        </w:rPr>
        <w:t>February 15, 2019</w:t>
      </w:r>
      <w:r w:rsidRPr="0081754A">
        <w:t xml:space="preserve">. </w:t>
      </w:r>
    </w:p>
    <w:p w14:paraId="3DE77B25" w14:textId="77777777" w:rsidR="003F225D" w:rsidRDefault="003F225D" w:rsidP="00FF56E6">
      <w:pPr>
        <w:widowControl/>
        <w:rPr>
          <w:snapToGrid/>
          <w:szCs w:val="24"/>
        </w:rPr>
      </w:pPr>
    </w:p>
    <w:p w14:paraId="746C0298" w14:textId="2B7AF05C" w:rsidR="003F225D" w:rsidRDefault="00944BF2" w:rsidP="00E5118E">
      <w:pPr>
        <w:widowControl/>
        <w:ind w:left="720"/>
        <w:rPr>
          <w:b/>
          <w:color w:val="111313"/>
          <w:w w:val="105"/>
          <w:szCs w:val="24"/>
        </w:rPr>
      </w:pPr>
      <w:r>
        <w:rPr>
          <w:b/>
          <w:color w:val="111313"/>
          <w:w w:val="105"/>
          <w:szCs w:val="24"/>
        </w:rPr>
        <w:t>Status: Met</w:t>
      </w:r>
      <w:r w:rsidR="00C70B59">
        <w:rPr>
          <w:b/>
          <w:color w:val="111313"/>
          <w:w w:val="105"/>
          <w:szCs w:val="24"/>
        </w:rPr>
        <w:t>, with concerns noted</w:t>
      </w:r>
    </w:p>
    <w:p w14:paraId="6EAC7E59" w14:textId="295D5A03" w:rsidR="00944BF2" w:rsidRDefault="00FD1AC7">
      <w:pPr>
        <w:widowControl/>
        <w:ind w:left="720"/>
        <w:rPr>
          <w:szCs w:val="24"/>
        </w:rPr>
      </w:pPr>
      <w:r>
        <w:rPr>
          <w:szCs w:val="24"/>
        </w:rPr>
        <w:t xml:space="preserve">The </w:t>
      </w:r>
      <w:r w:rsidR="004A0EC8">
        <w:rPr>
          <w:szCs w:val="24"/>
        </w:rPr>
        <w:t xml:space="preserve">new </w:t>
      </w:r>
      <w:r>
        <w:rPr>
          <w:szCs w:val="24"/>
        </w:rPr>
        <w:t xml:space="preserve">chair of </w:t>
      </w:r>
      <w:r w:rsidR="00A40C99">
        <w:rPr>
          <w:szCs w:val="24"/>
        </w:rPr>
        <w:t xml:space="preserve">the </w:t>
      </w:r>
      <w:r>
        <w:rPr>
          <w:szCs w:val="24"/>
        </w:rPr>
        <w:t xml:space="preserve">board of trustees </w:t>
      </w:r>
      <w:r w:rsidR="00944BF2" w:rsidRPr="00944BF2">
        <w:rPr>
          <w:szCs w:val="24"/>
        </w:rPr>
        <w:t xml:space="preserve">submitted an initial draft </w:t>
      </w:r>
      <w:r w:rsidR="001A109F">
        <w:rPr>
          <w:szCs w:val="24"/>
        </w:rPr>
        <w:t xml:space="preserve">of the </w:t>
      </w:r>
      <w:r w:rsidR="00944BF2" w:rsidRPr="00944BF2">
        <w:rPr>
          <w:szCs w:val="24"/>
        </w:rPr>
        <w:t>bylaws for Department revie</w:t>
      </w:r>
      <w:r>
        <w:rPr>
          <w:szCs w:val="24"/>
        </w:rPr>
        <w:t>w on January 23, 2019. The board chair</w:t>
      </w:r>
      <w:r w:rsidR="00944BF2" w:rsidRPr="00944BF2">
        <w:rPr>
          <w:szCs w:val="24"/>
        </w:rPr>
        <w:t xml:space="preserve"> was responsive to feedback from the Department and submitted subsequent drafts. The Department provided provisional approval of the draft bylaws on February 5, 2019. </w:t>
      </w:r>
      <w:r w:rsidR="00F55436">
        <w:rPr>
          <w:szCs w:val="24"/>
        </w:rPr>
        <w:t xml:space="preserve">The school’s board of trustees voted approval of the bylaws on March 19, 2019. </w:t>
      </w:r>
      <w:r>
        <w:rPr>
          <w:szCs w:val="24"/>
        </w:rPr>
        <w:t xml:space="preserve">On </w:t>
      </w:r>
      <w:r w:rsidR="00944BF2" w:rsidRPr="00944BF2">
        <w:rPr>
          <w:szCs w:val="24"/>
        </w:rPr>
        <w:t>May 1, 2019</w:t>
      </w:r>
      <w:r>
        <w:rPr>
          <w:szCs w:val="24"/>
        </w:rPr>
        <w:t>,</w:t>
      </w:r>
      <w:r w:rsidR="00944BF2" w:rsidRPr="00944BF2">
        <w:rPr>
          <w:szCs w:val="24"/>
        </w:rPr>
        <w:t xml:space="preserve"> </w:t>
      </w:r>
      <w:r>
        <w:rPr>
          <w:szCs w:val="24"/>
        </w:rPr>
        <w:t xml:space="preserve">the </w:t>
      </w:r>
      <w:r w:rsidR="00944BF2" w:rsidRPr="00944BF2">
        <w:rPr>
          <w:szCs w:val="24"/>
        </w:rPr>
        <w:t xml:space="preserve">Commissioner </w:t>
      </w:r>
      <w:r>
        <w:rPr>
          <w:szCs w:val="24"/>
        </w:rPr>
        <w:t>granted final approval of the bylaws</w:t>
      </w:r>
      <w:r w:rsidR="00944BF2" w:rsidRPr="00944BF2">
        <w:rPr>
          <w:szCs w:val="24"/>
        </w:rPr>
        <w:t>.</w:t>
      </w:r>
    </w:p>
    <w:p w14:paraId="070CAE9F" w14:textId="0C93CFAD" w:rsidR="00F55436" w:rsidRDefault="00F55436">
      <w:pPr>
        <w:widowControl/>
        <w:ind w:left="720"/>
        <w:rPr>
          <w:szCs w:val="24"/>
        </w:rPr>
      </w:pPr>
    </w:p>
    <w:p w14:paraId="23702806" w14:textId="3DB7E7E6" w:rsidR="00F55436" w:rsidRDefault="00F55436" w:rsidP="00FC4C1C">
      <w:pPr>
        <w:widowControl/>
        <w:ind w:left="720"/>
      </w:pPr>
      <w:r w:rsidRPr="00DB22CD">
        <w:t>In a</w:t>
      </w:r>
      <w:r w:rsidR="001A109F">
        <w:t xml:space="preserve"> </w:t>
      </w:r>
      <w:r w:rsidRPr="00DB22CD">
        <w:t>letter to the chair of the board</w:t>
      </w:r>
      <w:r w:rsidR="00685770">
        <w:t xml:space="preserve"> in </w:t>
      </w:r>
      <w:r w:rsidR="00685770" w:rsidRPr="00685770">
        <w:t>August 2019</w:t>
      </w:r>
      <w:r w:rsidRPr="00DB22CD">
        <w:t xml:space="preserve">, the Department notified </w:t>
      </w:r>
      <w:r>
        <w:t>HYD</w:t>
      </w:r>
      <w:r w:rsidRPr="00DB22CD">
        <w:t xml:space="preserve"> that its board membership had fallen below the minimum required by </w:t>
      </w:r>
      <w:r w:rsidR="00685770">
        <w:t>its</w:t>
      </w:r>
      <w:r w:rsidRPr="00DB22CD">
        <w:t xml:space="preserve"> bylaws</w:t>
      </w:r>
      <w:r w:rsidR="001A109F">
        <w:t xml:space="preserve"> (seven)</w:t>
      </w:r>
      <w:r w:rsidRPr="00DB22CD">
        <w:t xml:space="preserve"> and </w:t>
      </w:r>
      <w:r w:rsidR="00685770">
        <w:t xml:space="preserve">by </w:t>
      </w:r>
      <w:r w:rsidRPr="00DB22CD">
        <w:t>regulation</w:t>
      </w:r>
      <w:r w:rsidR="001A109F">
        <w:t xml:space="preserve"> (five)</w:t>
      </w:r>
      <w:r w:rsidR="001B0E31">
        <w:t xml:space="preserve">; at the time, HYD board of </w:t>
      </w:r>
      <w:proofErr w:type="gramStart"/>
      <w:r w:rsidR="001B0E31">
        <w:t>trustees</w:t>
      </w:r>
      <w:proofErr w:type="gramEnd"/>
      <w:r w:rsidR="001B0E31">
        <w:t xml:space="preserve"> membership totaled three</w:t>
      </w:r>
      <w:r w:rsidRPr="00DB22CD">
        <w:t xml:space="preserve">. </w:t>
      </w:r>
      <w:r w:rsidR="001A109F">
        <w:t>S</w:t>
      </w:r>
      <w:r w:rsidRPr="00DB22CD">
        <w:t>ubsequent</w:t>
      </w:r>
      <w:r w:rsidR="001A109F">
        <w:t>ly</w:t>
      </w:r>
      <w:r w:rsidRPr="00DB22CD">
        <w:t>, the board recruited additional members. As of December 2019, board membership includes six approved</w:t>
      </w:r>
      <w:r>
        <w:t xml:space="preserve">, voting </w:t>
      </w:r>
      <w:r w:rsidRPr="00DB22CD">
        <w:t>members</w:t>
      </w:r>
      <w:r>
        <w:t xml:space="preserve"> with expertise in business, finance, academics, and school operations.</w:t>
      </w:r>
      <w:r w:rsidRPr="00BD5C08">
        <w:rPr>
          <w:rStyle w:val="FootnoteReference"/>
          <w:vertAlign w:val="superscript"/>
        </w:rPr>
        <w:footnoteReference w:id="9"/>
      </w:r>
      <w:r w:rsidRPr="00DB22CD">
        <w:t xml:space="preserve"> During a visit to the school in December 2019, the board chair and executive director reported that </w:t>
      </w:r>
      <w:r w:rsidR="00E80FE9">
        <w:t xml:space="preserve">they are recruiting </w:t>
      </w:r>
      <w:r w:rsidRPr="00DB22CD">
        <w:t xml:space="preserve">additional board members with the goal of </w:t>
      </w:r>
      <w:r w:rsidR="00E80FE9">
        <w:t xml:space="preserve">having </w:t>
      </w:r>
      <w:r w:rsidRPr="00DB22CD">
        <w:t xml:space="preserve">at least seven </w:t>
      </w:r>
      <w:r>
        <w:t xml:space="preserve">voting </w:t>
      </w:r>
      <w:r w:rsidRPr="00DB22CD">
        <w:t xml:space="preserve">members. </w:t>
      </w:r>
    </w:p>
    <w:p w14:paraId="20BC25E4" w14:textId="77777777" w:rsidR="00F55436" w:rsidRDefault="00F55436" w:rsidP="00FC4C1C">
      <w:pPr>
        <w:widowControl/>
        <w:ind w:left="720"/>
      </w:pPr>
    </w:p>
    <w:p w14:paraId="6D066465" w14:textId="0FB36AE4" w:rsidR="00F55436" w:rsidRDefault="00F55436" w:rsidP="00FC4C1C">
      <w:pPr>
        <w:widowControl/>
        <w:ind w:left="720"/>
      </w:pPr>
      <w:r>
        <w:t xml:space="preserve">A review of board minutes </w:t>
      </w:r>
      <w:r w:rsidR="00614108">
        <w:t>indicate</w:t>
      </w:r>
      <w:r w:rsidR="001A109F">
        <w:t>s</w:t>
      </w:r>
      <w:r w:rsidR="00614108">
        <w:t xml:space="preserve"> </w:t>
      </w:r>
      <w:r>
        <w:t>that members are fulfilling their legal obligations to the school and as special state employees. Over the past 12 months, the HYD board of trustees has reviewed and approved a number of school policies required to improve school operation, such as time and attendance policies</w:t>
      </w:r>
      <w:r w:rsidR="00BC2947">
        <w:t>;</w:t>
      </w:r>
      <w:r>
        <w:t xml:space="preserve"> </w:t>
      </w:r>
      <w:r w:rsidR="00BC2947">
        <w:t xml:space="preserve">a </w:t>
      </w:r>
      <w:r>
        <w:t>retirement benefits policy</w:t>
      </w:r>
      <w:r w:rsidR="00BC2947">
        <w:t>;</w:t>
      </w:r>
      <w:r>
        <w:t xml:space="preserve"> </w:t>
      </w:r>
      <w:r w:rsidR="00BC2947">
        <w:t xml:space="preserve">a </w:t>
      </w:r>
      <w:r>
        <w:t>student/family handbook</w:t>
      </w:r>
      <w:r w:rsidR="00BC2947">
        <w:t>;</w:t>
      </w:r>
      <w:r>
        <w:t xml:space="preserve"> </w:t>
      </w:r>
      <w:r w:rsidR="00BC2947">
        <w:t xml:space="preserve">an </w:t>
      </w:r>
      <w:r>
        <w:t>employee handbook</w:t>
      </w:r>
      <w:r w:rsidR="00BC2947">
        <w:t>;</w:t>
      </w:r>
      <w:r>
        <w:t xml:space="preserve"> a monetary gift policy</w:t>
      </w:r>
      <w:r w:rsidR="00BC2947">
        <w:t>;</w:t>
      </w:r>
      <w:r>
        <w:t xml:space="preserve"> policies for homeless, military, </w:t>
      </w:r>
      <w:r w:rsidR="00580DD9">
        <w:t xml:space="preserve">and </w:t>
      </w:r>
      <w:r w:rsidR="00D15B39">
        <w:t xml:space="preserve">students in </w:t>
      </w:r>
      <w:r>
        <w:t>foster care</w:t>
      </w:r>
      <w:r w:rsidR="00BC2947">
        <w:t>;</w:t>
      </w:r>
      <w:r>
        <w:t xml:space="preserve"> and a school dress code policy. </w:t>
      </w:r>
    </w:p>
    <w:p w14:paraId="6A78035B" w14:textId="77777777" w:rsidR="003F225D" w:rsidRDefault="003F225D" w:rsidP="00851131">
      <w:pPr>
        <w:widowControl/>
        <w:rPr>
          <w:snapToGrid/>
          <w:szCs w:val="24"/>
        </w:rPr>
      </w:pPr>
    </w:p>
    <w:p w14:paraId="1925B0F9" w14:textId="73923478" w:rsidR="003F225D" w:rsidRDefault="003F225D" w:rsidP="008E2FBF">
      <w:pPr>
        <w:widowControl/>
        <w:rPr>
          <w:snapToGrid/>
          <w:szCs w:val="24"/>
        </w:rPr>
      </w:pPr>
      <w:r w:rsidRPr="001F7811">
        <w:rPr>
          <w:b/>
          <w:snapToGrid/>
          <w:szCs w:val="24"/>
        </w:rPr>
        <w:t>Condition 4:</w:t>
      </w:r>
      <w:r>
        <w:rPr>
          <w:snapToGrid/>
          <w:szCs w:val="24"/>
        </w:rPr>
        <w:t xml:space="preserve"> By March 1, 2019, </w:t>
      </w:r>
      <w:r w:rsidR="00B37CE5">
        <w:rPr>
          <w:snapToGrid/>
          <w:szCs w:val="24"/>
        </w:rPr>
        <w:t>HYD</w:t>
      </w:r>
      <w:r>
        <w:rPr>
          <w:snapToGrid/>
          <w:szCs w:val="24"/>
        </w:rPr>
        <w:t xml:space="preserve"> must finalize for Department approval an action plan to address each recommendation contained in the reports of the Office of the Inspector General and the Office of the State Auditor. </w:t>
      </w:r>
    </w:p>
    <w:p w14:paraId="5602FE0C" w14:textId="77777777" w:rsidR="003F225D" w:rsidRDefault="003F225D" w:rsidP="00FF56E6">
      <w:pPr>
        <w:widowControl/>
        <w:rPr>
          <w:snapToGrid/>
          <w:szCs w:val="24"/>
        </w:rPr>
      </w:pPr>
    </w:p>
    <w:p w14:paraId="4BD8F809" w14:textId="77777777" w:rsidR="003F225D" w:rsidRDefault="00B97E4F" w:rsidP="00E5118E">
      <w:pPr>
        <w:widowControl/>
        <w:ind w:left="720"/>
        <w:rPr>
          <w:b/>
          <w:color w:val="111313"/>
          <w:w w:val="105"/>
          <w:szCs w:val="24"/>
        </w:rPr>
      </w:pPr>
      <w:r>
        <w:rPr>
          <w:b/>
          <w:color w:val="111313"/>
          <w:w w:val="105"/>
          <w:szCs w:val="24"/>
        </w:rPr>
        <w:lastRenderedPageBreak/>
        <w:t>Status: Met</w:t>
      </w:r>
    </w:p>
    <w:p w14:paraId="5DB05DC4" w14:textId="201C3516" w:rsidR="003F225D" w:rsidRPr="00B97E4F" w:rsidRDefault="00B97E4F">
      <w:pPr>
        <w:widowControl/>
        <w:ind w:left="720"/>
        <w:rPr>
          <w:color w:val="111313"/>
          <w:w w:val="105"/>
          <w:szCs w:val="24"/>
        </w:rPr>
      </w:pPr>
      <w:r>
        <w:rPr>
          <w:color w:val="111313"/>
          <w:w w:val="105"/>
          <w:szCs w:val="24"/>
        </w:rPr>
        <w:t xml:space="preserve">As noted above, </w:t>
      </w:r>
      <w:r w:rsidR="00B37CE5">
        <w:rPr>
          <w:color w:val="111313"/>
          <w:w w:val="105"/>
          <w:szCs w:val="24"/>
        </w:rPr>
        <w:t>HYD</w:t>
      </w:r>
      <w:r>
        <w:rPr>
          <w:color w:val="111313"/>
          <w:w w:val="105"/>
          <w:szCs w:val="24"/>
        </w:rPr>
        <w:t xml:space="preserve"> created its own action plan </w:t>
      </w:r>
      <w:r w:rsidR="003702E7">
        <w:rPr>
          <w:color w:val="111313"/>
          <w:w w:val="105"/>
          <w:szCs w:val="24"/>
        </w:rPr>
        <w:t>in December 2018</w:t>
      </w:r>
      <w:r w:rsidR="003702E7" w:rsidRPr="003702E7">
        <w:rPr>
          <w:color w:val="111313"/>
          <w:w w:val="105"/>
          <w:szCs w:val="24"/>
        </w:rPr>
        <w:t xml:space="preserve"> </w:t>
      </w:r>
      <w:r>
        <w:rPr>
          <w:color w:val="111313"/>
          <w:w w:val="105"/>
          <w:szCs w:val="24"/>
        </w:rPr>
        <w:t xml:space="preserve">in response to the </w:t>
      </w:r>
      <w:r w:rsidRPr="00B97E4F">
        <w:rPr>
          <w:color w:val="111313"/>
          <w:w w:val="105"/>
          <w:szCs w:val="24"/>
        </w:rPr>
        <w:t xml:space="preserve">recommendations contained in the </w:t>
      </w:r>
      <w:r w:rsidRPr="00B97E4F">
        <w:rPr>
          <w:snapToGrid/>
          <w:szCs w:val="24"/>
        </w:rPr>
        <w:t xml:space="preserve">reports of the </w:t>
      </w:r>
      <w:r w:rsidR="003702E7">
        <w:rPr>
          <w:snapToGrid/>
          <w:szCs w:val="24"/>
        </w:rPr>
        <w:t>OIG</w:t>
      </w:r>
      <w:r w:rsidRPr="00B97E4F">
        <w:rPr>
          <w:snapToGrid/>
          <w:szCs w:val="24"/>
        </w:rPr>
        <w:t xml:space="preserve"> and the </w:t>
      </w:r>
      <w:r w:rsidR="003702E7">
        <w:rPr>
          <w:snapToGrid/>
          <w:szCs w:val="24"/>
        </w:rPr>
        <w:t>OSA</w:t>
      </w:r>
      <w:r w:rsidRPr="00B97E4F">
        <w:rPr>
          <w:snapToGrid/>
          <w:szCs w:val="24"/>
        </w:rPr>
        <w:t xml:space="preserve">. </w:t>
      </w:r>
      <w:r>
        <w:rPr>
          <w:snapToGrid/>
          <w:szCs w:val="24"/>
        </w:rPr>
        <w:t xml:space="preserve">After the Board </w:t>
      </w:r>
      <w:r w:rsidR="00FF64A6">
        <w:rPr>
          <w:snapToGrid/>
          <w:szCs w:val="24"/>
        </w:rPr>
        <w:t xml:space="preserve">continued the school’s probation </w:t>
      </w:r>
      <w:r>
        <w:rPr>
          <w:snapToGrid/>
          <w:szCs w:val="24"/>
        </w:rPr>
        <w:t>in January 2019</w:t>
      </w:r>
      <w:r w:rsidRPr="00B97E4F">
        <w:rPr>
          <w:snapToGrid/>
          <w:szCs w:val="24"/>
        </w:rPr>
        <w:t>,</w:t>
      </w:r>
      <w:r>
        <w:rPr>
          <w:snapToGrid/>
          <w:szCs w:val="24"/>
        </w:rPr>
        <w:t xml:space="preserve"> the school’s</w:t>
      </w:r>
      <w:r w:rsidR="001B0E31">
        <w:rPr>
          <w:snapToGrid/>
          <w:szCs w:val="24"/>
        </w:rPr>
        <w:t xml:space="preserve"> executive director submitted a revised</w:t>
      </w:r>
      <w:r>
        <w:rPr>
          <w:snapToGrid/>
          <w:szCs w:val="24"/>
        </w:rPr>
        <w:t xml:space="preserve"> action plan on </w:t>
      </w:r>
      <w:r w:rsidRPr="00B97E4F">
        <w:rPr>
          <w:szCs w:val="24"/>
        </w:rPr>
        <w:t xml:space="preserve">January 22, 2019. After two rounds of feedback from the Department, the </w:t>
      </w:r>
      <w:r w:rsidR="00FF64A6">
        <w:rPr>
          <w:szCs w:val="24"/>
        </w:rPr>
        <w:t>Department approved the</w:t>
      </w:r>
      <w:r w:rsidR="001A109F">
        <w:rPr>
          <w:szCs w:val="24"/>
        </w:rPr>
        <w:t xml:space="preserve"> school’s </w:t>
      </w:r>
      <w:r w:rsidRPr="00B97E4F">
        <w:rPr>
          <w:szCs w:val="24"/>
        </w:rPr>
        <w:t>final action plan on March 1, 2019.</w:t>
      </w:r>
    </w:p>
    <w:p w14:paraId="520A02A4" w14:textId="77777777" w:rsidR="00B97E4F" w:rsidRDefault="00B97E4F">
      <w:pPr>
        <w:widowControl/>
        <w:rPr>
          <w:snapToGrid/>
          <w:szCs w:val="24"/>
        </w:rPr>
      </w:pPr>
    </w:p>
    <w:p w14:paraId="651430A2" w14:textId="69C467A5" w:rsidR="003F225D" w:rsidRDefault="003F225D">
      <w:pPr>
        <w:widowControl/>
        <w:rPr>
          <w:snapToGrid/>
          <w:szCs w:val="24"/>
        </w:rPr>
      </w:pPr>
      <w:r w:rsidRPr="001F7811">
        <w:rPr>
          <w:b/>
          <w:snapToGrid/>
          <w:szCs w:val="24"/>
        </w:rPr>
        <w:t>Condition 5:</w:t>
      </w:r>
      <w:r>
        <w:rPr>
          <w:snapToGrid/>
          <w:szCs w:val="24"/>
        </w:rPr>
        <w:t xml:space="preserve"> Beginning March 1, 2019 and until further notice, </w:t>
      </w:r>
      <w:r w:rsidR="00B37CE5">
        <w:rPr>
          <w:snapToGrid/>
          <w:szCs w:val="24"/>
        </w:rPr>
        <w:t>HYD</w:t>
      </w:r>
      <w:r>
        <w:rPr>
          <w:snapToGrid/>
          <w:szCs w:val="24"/>
        </w:rPr>
        <w:t xml:space="preserve"> must provide monthly updates to the Department demonstrating progress toward meeting the goals in its approved action plan and addressing all recommendations contained in the reports of the Office of the Inspector General and the Office of the State Auditor.</w:t>
      </w:r>
    </w:p>
    <w:p w14:paraId="529A95A3" w14:textId="77777777" w:rsidR="003F225D" w:rsidRDefault="003F225D">
      <w:pPr>
        <w:widowControl/>
        <w:rPr>
          <w:snapToGrid/>
          <w:szCs w:val="24"/>
        </w:rPr>
      </w:pPr>
    </w:p>
    <w:p w14:paraId="0F6B5F71" w14:textId="77777777" w:rsidR="003F225D" w:rsidRPr="000A3337" w:rsidRDefault="00A82069">
      <w:pPr>
        <w:widowControl/>
        <w:ind w:left="720"/>
        <w:rPr>
          <w:b/>
          <w:color w:val="111313"/>
          <w:w w:val="105"/>
          <w:szCs w:val="24"/>
        </w:rPr>
      </w:pPr>
      <w:r w:rsidRPr="000A3337">
        <w:rPr>
          <w:b/>
          <w:color w:val="111313"/>
          <w:w w:val="105"/>
          <w:szCs w:val="24"/>
        </w:rPr>
        <w:t>Status: Met</w:t>
      </w:r>
    </w:p>
    <w:p w14:paraId="253921A2" w14:textId="5D1154A4" w:rsidR="00A82069" w:rsidRPr="000A3337" w:rsidRDefault="00B37CE5" w:rsidP="00FC4C1C">
      <w:pPr>
        <w:widowControl/>
        <w:spacing w:before="40" w:after="40"/>
        <w:ind w:left="720"/>
        <w:rPr>
          <w:szCs w:val="24"/>
        </w:rPr>
      </w:pPr>
      <w:r>
        <w:rPr>
          <w:szCs w:val="24"/>
        </w:rPr>
        <w:t>HYD</w:t>
      </w:r>
      <w:r w:rsidR="000A3337" w:rsidRPr="000A3337">
        <w:rPr>
          <w:szCs w:val="24"/>
        </w:rPr>
        <w:t xml:space="preserve"> provided the Department with updates related to its approved action plan beginning in March 2019. Updates were provided monthly, </w:t>
      </w:r>
      <w:proofErr w:type="gramStart"/>
      <w:r w:rsidR="000A3337" w:rsidRPr="000A3337">
        <w:rPr>
          <w:szCs w:val="24"/>
        </w:rPr>
        <w:t>with the exception of</w:t>
      </w:r>
      <w:proofErr w:type="gramEnd"/>
      <w:r w:rsidR="000A3337" w:rsidRPr="000A3337">
        <w:rPr>
          <w:szCs w:val="24"/>
        </w:rPr>
        <w:t xml:space="preserve"> July and August 2019 because the board of trustees did no</w:t>
      </w:r>
      <w:r>
        <w:rPr>
          <w:szCs w:val="24"/>
        </w:rPr>
        <w:t>t</w:t>
      </w:r>
      <w:r w:rsidR="000A3337" w:rsidRPr="000A3337">
        <w:rPr>
          <w:szCs w:val="24"/>
        </w:rPr>
        <w:t xml:space="preserve"> meet</w:t>
      </w:r>
      <w:r w:rsidR="0046333F">
        <w:rPr>
          <w:szCs w:val="24"/>
        </w:rPr>
        <w:t xml:space="preserve"> in</w:t>
      </w:r>
      <w:r w:rsidR="000A3337" w:rsidRPr="000A3337">
        <w:rPr>
          <w:szCs w:val="24"/>
        </w:rPr>
        <w:t xml:space="preserve"> those months. </w:t>
      </w:r>
      <w:r>
        <w:rPr>
          <w:szCs w:val="24"/>
        </w:rPr>
        <w:t xml:space="preserve">Updates </w:t>
      </w:r>
      <w:r w:rsidR="008E2FBF">
        <w:rPr>
          <w:szCs w:val="24"/>
        </w:rPr>
        <w:t>show</w:t>
      </w:r>
      <w:r>
        <w:rPr>
          <w:szCs w:val="24"/>
        </w:rPr>
        <w:t xml:space="preserve"> the school’s progress in implementing new systems and structures related to governance and management of the school. As </w:t>
      </w:r>
      <w:r w:rsidR="001879DF">
        <w:rPr>
          <w:szCs w:val="24"/>
        </w:rPr>
        <w:t xml:space="preserve">indicated </w:t>
      </w:r>
      <w:r>
        <w:rPr>
          <w:szCs w:val="24"/>
        </w:rPr>
        <w:t xml:space="preserve">in minutes and </w:t>
      </w:r>
      <w:r w:rsidR="001879DF">
        <w:rPr>
          <w:szCs w:val="24"/>
        </w:rPr>
        <w:t xml:space="preserve">in </w:t>
      </w:r>
      <w:r>
        <w:rPr>
          <w:szCs w:val="24"/>
        </w:rPr>
        <w:t>updates to the action plan, HYD has established systems and structures for the board to oversee the performance, time</w:t>
      </w:r>
      <w:r w:rsidR="001879DF">
        <w:rPr>
          <w:szCs w:val="24"/>
        </w:rPr>
        <w:t xml:space="preserve"> and </w:t>
      </w:r>
      <w:r>
        <w:rPr>
          <w:szCs w:val="24"/>
        </w:rPr>
        <w:t xml:space="preserve">attendance, </w:t>
      </w:r>
      <w:r w:rsidR="001879DF">
        <w:rPr>
          <w:szCs w:val="24"/>
        </w:rPr>
        <w:t xml:space="preserve">and </w:t>
      </w:r>
      <w:r>
        <w:rPr>
          <w:szCs w:val="24"/>
        </w:rPr>
        <w:t>benefits and compensation</w:t>
      </w:r>
      <w:r w:rsidR="002B1139">
        <w:rPr>
          <w:szCs w:val="24"/>
        </w:rPr>
        <w:t xml:space="preserve"> of the executive director. The board of trustees has also established systems to monitor the use of credit cards and procurement processes, ensured that HYD staff are following the school’s fiscal policies and procedures, and established better practices to ensure compliance with </w:t>
      </w:r>
      <w:r w:rsidR="001879DF">
        <w:rPr>
          <w:szCs w:val="24"/>
        </w:rPr>
        <w:t xml:space="preserve">the </w:t>
      </w:r>
      <w:r w:rsidR="002B1139">
        <w:rPr>
          <w:szCs w:val="24"/>
        </w:rPr>
        <w:t xml:space="preserve">Open Meeting Law, transparency and efficiency of board meetings, and appropriate training for all board members. </w:t>
      </w:r>
      <w:r w:rsidR="002B1139">
        <w:t xml:space="preserve">The school’s FY19 audit was free of findings </w:t>
      </w:r>
      <w:r w:rsidR="0046333F">
        <w:t xml:space="preserve">and </w:t>
      </w:r>
      <w:r w:rsidR="001879DF">
        <w:t xml:space="preserve">stated </w:t>
      </w:r>
      <w:r w:rsidR="002B1139">
        <w:t xml:space="preserve">that the school had resolved all </w:t>
      </w:r>
      <w:r w:rsidR="001879DF" w:rsidRPr="001879DF">
        <w:t xml:space="preserve">significant deficiency and non-compliance </w:t>
      </w:r>
      <w:r w:rsidR="002B1139">
        <w:t>findings in the FY</w:t>
      </w:r>
      <w:r w:rsidR="00E343AD">
        <w:t>20</w:t>
      </w:r>
      <w:r w:rsidR="002B1139">
        <w:t>18 audit.</w:t>
      </w:r>
    </w:p>
    <w:p w14:paraId="1BCC0471" w14:textId="77777777" w:rsidR="00A82069" w:rsidRDefault="00A82069" w:rsidP="00A6254A">
      <w:pPr>
        <w:widowControl/>
        <w:rPr>
          <w:snapToGrid/>
          <w:szCs w:val="24"/>
        </w:rPr>
      </w:pPr>
    </w:p>
    <w:p w14:paraId="7CD32C8D" w14:textId="77777777" w:rsidR="003F225D" w:rsidRDefault="003F225D" w:rsidP="00851131">
      <w:pPr>
        <w:widowControl/>
      </w:pPr>
      <w:r w:rsidRPr="001F7811">
        <w:rPr>
          <w:b/>
          <w:snapToGrid/>
          <w:szCs w:val="24"/>
        </w:rPr>
        <w:t>Condition 6:</w:t>
      </w:r>
      <w:r>
        <w:rPr>
          <w:snapToGrid/>
          <w:szCs w:val="24"/>
        </w:rPr>
        <w:t xml:space="preserve"> </w:t>
      </w:r>
      <w:r w:rsidRPr="0081754A">
        <w:t>By</w:t>
      </w:r>
      <w:r w:rsidRPr="0081754A">
        <w:rPr>
          <w:b/>
          <w:bCs/>
        </w:rPr>
        <w:t xml:space="preserve"> </w:t>
      </w:r>
      <w:r>
        <w:rPr>
          <w:bCs/>
        </w:rPr>
        <w:t>April 15, 2019</w:t>
      </w:r>
      <w:r w:rsidRPr="002425B5">
        <w:t>, all</w:t>
      </w:r>
      <w:r w:rsidRPr="0081754A">
        <w:t xml:space="preserve"> members of the board of trustees must participate in </w:t>
      </w:r>
      <w:r w:rsidRPr="00526450">
        <w:t>training</w:t>
      </w:r>
      <w:r w:rsidRPr="0081754A">
        <w:t xml:space="preserve"> on the Open Meeting Law offered by the Office of the Attorney General. In addition, all members of the board of trustees must participate in </w:t>
      </w:r>
      <w:r w:rsidRPr="00526450">
        <w:t>training</w:t>
      </w:r>
      <w:r w:rsidRPr="0081754A">
        <w:t xml:space="preserve"> on state ethics offered by the State Ethics Commission.  </w:t>
      </w:r>
    </w:p>
    <w:p w14:paraId="4C6124B1" w14:textId="77777777" w:rsidR="003F225D" w:rsidRDefault="003F225D" w:rsidP="00FF56E6">
      <w:pPr>
        <w:widowControl/>
      </w:pPr>
    </w:p>
    <w:p w14:paraId="45C983BA" w14:textId="77777777" w:rsidR="003F225D" w:rsidRPr="00DB22CD" w:rsidRDefault="000A3337" w:rsidP="00FC4C1C">
      <w:pPr>
        <w:widowControl/>
        <w:ind w:firstLine="720"/>
        <w:rPr>
          <w:b/>
        </w:rPr>
      </w:pPr>
      <w:r w:rsidRPr="00DB22CD">
        <w:rPr>
          <w:b/>
        </w:rPr>
        <w:t>Status: Met</w:t>
      </w:r>
      <w:r w:rsidR="00F25E6B" w:rsidRPr="00DB22CD">
        <w:rPr>
          <w:b/>
        </w:rPr>
        <w:t xml:space="preserve"> after Deadline</w:t>
      </w:r>
    </w:p>
    <w:p w14:paraId="5ECF3FD9" w14:textId="02D85400" w:rsidR="000A3337" w:rsidRPr="00DB22CD" w:rsidRDefault="00B37CE5" w:rsidP="00FC4C1C">
      <w:pPr>
        <w:widowControl/>
        <w:ind w:left="720"/>
      </w:pPr>
      <w:r>
        <w:t>HYD</w:t>
      </w:r>
      <w:r w:rsidR="000A3337" w:rsidRPr="00DB22CD">
        <w:t xml:space="preserve"> </w:t>
      </w:r>
      <w:r w:rsidR="00F25E6B" w:rsidRPr="00DB22CD">
        <w:t>requested</w:t>
      </w:r>
      <w:r w:rsidR="000A3337" w:rsidRPr="00DB22CD">
        <w:t xml:space="preserve">, and was granted by the Department, an extension of the deadline </w:t>
      </w:r>
      <w:r w:rsidR="00295FA5" w:rsidRPr="00295FA5">
        <w:t>to May 30, 2019</w:t>
      </w:r>
      <w:r w:rsidR="00295FA5">
        <w:t xml:space="preserve">, </w:t>
      </w:r>
      <w:r w:rsidR="00F25E6B" w:rsidRPr="00DB22CD">
        <w:t xml:space="preserve">for board member participation in the two trainings. On May 3, 2019, </w:t>
      </w:r>
      <w:r>
        <w:t>HYD</w:t>
      </w:r>
      <w:r w:rsidR="00F25E6B" w:rsidRPr="00DB22CD">
        <w:t xml:space="preserve"> submitted State Ethics training certificates for all five members of the school’s board of trustees. On May 15, 2019, two members of the school’s board of trustees resigned due to changes in their work obligations. By May 23, 2019, </w:t>
      </w:r>
      <w:r>
        <w:t>HYD</w:t>
      </w:r>
      <w:r w:rsidR="00F25E6B" w:rsidRPr="00DB22CD">
        <w:t xml:space="preserve"> submitted evidence that the remaining </w:t>
      </w:r>
      <w:r w:rsidR="001B0E31">
        <w:t xml:space="preserve">three </w:t>
      </w:r>
      <w:r w:rsidR="00F25E6B" w:rsidRPr="00DB22CD">
        <w:t xml:space="preserve">board members completed the required Open Meeting Law trainings. </w:t>
      </w:r>
    </w:p>
    <w:p w14:paraId="4FD15A66" w14:textId="77777777" w:rsidR="00A83D55" w:rsidRPr="00DB22CD" w:rsidRDefault="00A83D55" w:rsidP="00FC4C1C">
      <w:pPr>
        <w:widowControl/>
      </w:pPr>
    </w:p>
    <w:p w14:paraId="51B546DF" w14:textId="4187002B" w:rsidR="003F225D" w:rsidRPr="00055848" w:rsidRDefault="003F225D" w:rsidP="00A6254A">
      <w:pPr>
        <w:widowControl/>
        <w:rPr>
          <w:szCs w:val="24"/>
        </w:rPr>
      </w:pPr>
      <w:r w:rsidRPr="001F7811">
        <w:rPr>
          <w:b/>
          <w:w w:val="105"/>
          <w:szCs w:val="24"/>
        </w:rPr>
        <w:t>Condition 7:</w:t>
      </w:r>
      <w:r w:rsidRPr="008F1835">
        <w:rPr>
          <w:w w:val="105"/>
          <w:szCs w:val="24"/>
        </w:rPr>
        <w:t xml:space="preserve"> </w:t>
      </w:r>
      <w:r w:rsidRPr="0081754A">
        <w:rPr>
          <w:color w:val="000000"/>
        </w:rPr>
        <w:t xml:space="preserve">By </w:t>
      </w:r>
      <w:r w:rsidRPr="00D338EB">
        <w:rPr>
          <w:color w:val="000000"/>
        </w:rPr>
        <w:t>December 31, 2019,</w:t>
      </w:r>
      <w:r w:rsidRPr="0081754A">
        <w:rPr>
          <w:color w:val="000000"/>
        </w:rPr>
        <w:t xml:space="preserve"> the school must demonstrate that it is an academic success by providing evidence </w:t>
      </w:r>
      <w:r>
        <w:rPr>
          <w:color w:val="000000"/>
        </w:rPr>
        <w:t>of</w:t>
      </w:r>
      <w:r w:rsidRPr="0081754A">
        <w:rPr>
          <w:color w:val="000000"/>
        </w:rPr>
        <w:t xml:space="preserve"> significant and sustained academic improvement in mathematics, English language arts, and science.</w:t>
      </w:r>
      <w:r>
        <w:rPr>
          <w:color w:val="000000"/>
        </w:rPr>
        <w:t xml:space="preserve"> If </w:t>
      </w:r>
      <w:r w:rsidR="00B37CE5">
        <w:rPr>
          <w:color w:val="000000"/>
        </w:rPr>
        <w:t>HYD</w:t>
      </w:r>
      <w:r>
        <w:rPr>
          <w:color w:val="000000"/>
        </w:rPr>
        <w:t xml:space="preserve"> does not demonstrate academic </w:t>
      </w:r>
      <w:r>
        <w:rPr>
          <w:color w:val="000000"/>
        </w:rPr>
        <w:lastRenderedPageBreak/>
        <w:t xml:space="preserve">improvement by December 31, 2019, </w:t>
      </w:r>
      <w:r w:rsidRPr="00342B7B">
        <w:rPr>
          <w:color w:val="000000"/>
        </w:rPr>
        <w:t xml:space="preserve">the Commissioner </w:t>
      </w:r>
      <w:r>
        <w:rPr>
          <w:color w:val="000000"/>
        </w:rPr>
        <w:t>may</w:t>
      </w:r>
      <w:r w:rsidRPr="00342B7B">
        <w:rPr>
          <w:color w:val="000000"/>
        </w:rPr>
        <w:t xml:space="preserve"> recommend that the Board of Elementary and Secondary Education </w:t>
      </w:r>
      <w:r>
        <w:rPr>
          <w:color w:val="000000"/>
        </w:rPr>
        <w:t>revoke the school’s charter</w:t>
      </w:r>
      <w:r w:rsidRPr="00342B7B">
        <w:rPr>
          <w:color w:val="000000"/>
        </w:rPr>
        <w:t>.</w:t>
      </w:r>
    </w:p>
    <w:p w14:paraId="326CBFE4" w14:textId="77777777" w:rsidR="003F225D" w:rsidRPr="00FB1F72" w:rsidRDefault="003F225D" w:rsidP="00851131">
      <w:pPr>
        <w:widowControl/>
        <w:ind w:left="720"/>
        <w:rPr>
          <w:b/>
          <w:color w:val="111313"/>
          <w:w w:val="105"/>
          <w:szCs w:val="24"/>
        </w:rPr>
      </w:pPr>
    </w:p>
    <w:p w14:paraId="55035BB7" w14:textId="2EB6E9E0" w:rsidR="00967E09" w:rsidRDefault="003F225D" w:rsidP="00FF56E6">
      <w:pPr>
        <w:widowControl/>
        <w:ind w:left="720"/>
      </w:pPr>
      <w:r w:rsidRPr="00FB1F72">
        <w:rPr>
          <w:b/>
          <w:color w:val="111313"/>
          <w:w w:val="105"/>
          <w:szCs w:val="24"/>
        </w:rPr>
        <w:t xml:space="preserve">Status: </w:t>
      </w:r>
      <w:r w:rsidR="00E0226D">
        <w:rPr>
          <w:b/>
          <w:color w:val="111313"/>
          <w:w w:val="105"/>
          <w:szCs w:val="24"/>
        </w:rPr>
        <w:t>Partially Met</w:t>
      </w:r>
    </w:p>
    <w:p w14:paraId="328766F1" w14:textId="5DA811D4" w:rsidR="004B7B03" w:rsidRDefault="002B1139" w:rsidP="00E5118E">
      <w:pPr>
        <w:widowControl/>
        <w:spacing w:before="200" w:after="200"/>
        <w:ind w:left="720"/>
        <w:contextualSpacing/>
      </w:pPr>
      <w:r>
        <w:t xml:space="preserve">As demonstrated by the </w:t>
      </w:r>
      <w:r w:rsidR="003F0CCE">
        <w:t xml:space="preserve">attached </w:t>
      </w:r>
      <w:r>
        <w:t>data tab</w:t>
      </w:r>
      <w:r w:rsidR="00734DF0">
        <w:t xml:space="preserve">les, HYD has improved </w:t>
      </w:r>
      <w:r>
        <w:t xml:space="preserve">academic outcomes over the past two years. </w:t>
      </w:r>
      <w:r w:rsidR="00D856BE">
        <w:t>T</w:t>
      </w:r>
      <w:r w:rsidR="004B7B03">
        <w:t xml:space="preserve">he school made substantial progress toward </w:t>
      </w:r>
      <w:r w:rsidR="00734DF0">
        <w:t xml:space="preserve">meeting </w:t>
      </w:r>
      <w:r w:rsidR="004B7B03">
        <w:t>targets</w:t>
      </w:r>
      <w:r w:rsidR="00D856BE" w:rsidRPr="00D856BE">
        <w:rPr>
          <w:rStyle w:val="FootnoteReference"/>
          <w:vertAlign w:val="superscript"/>
        </w:rPr>
        <w:footnoteReference w:id="10"/>
      </w:r>
      <w:r w:rsidR="004B7B03">
        <w:t xml:space="preserve"> </w:t>
      </w:r>
      <w:r w:rsidR="00D856BE">
        <w:t xml:space="preserve">established by the statewide accountability system </w:t>
      </w:r>
      <w:r w:rsidR="004B7B03">
        <w:t xml:space="preserve">in 2019 and is </w:t>
      </w:r>
      <w:r w:rsidR="00734DF0">
        <w:t xml:space="preserve">currently </w:t>
      </w:r>
      <w:r w:rsidR="004B7B03">
        <w:t>classified as not requiring assistance or intervention. MCAS scores for students in grades 6-8 im</w:t>
      </w:r>
      <w:r w:rsidR="00FC7633">
        <w:t>proved from 2018 to 2019 in ELA and</w:t>
      </w:r>
      <w:r w:rsidR="004B7B03">
        <w:t xml:space="preserve"> mathematics. </w:t>
      </w:r>
      <w:r w:rsidR="0075560E">
        <w:t>Compared</w:t>
      </w:r>
      <w:r w:rsidR="004B7B03">
        <w:t xml:space="preserve"> to 2017, when conditions were imposed, </w:t>
      </w:r>
      <w:r w:rsidR="00B93699">
        <w:t xml:space="preserve">2019 </w:t>
      </w:r>
      <w:r w:rsidR="004B7B03">
        <w:t xml:space="preserve">mathematics scores </w:t>
      </w:r>
      <w:r w:rsidR="00734DF0">
        <w:t xml:space="preserve">have </w:t>
      </w:r>
      <w:proofErr w:type="gramStart"/>
      <w:r w:rsidR="00FC7633">
        <w:t>improved</w:t>
      </w:r>
      <w:proofErr w:type="gramEnd"/>
      <w:r w:rsidR="004B7B03">
        <w:t xml:space="preserve"> </w:t>
      </w:r>
      <w:r w:rsidR="0075560E">
        <w:t xml:space="preserve">and </w:t>
      </w:r>
      <w:r w:rsidR="004B7B03">
        <w:t xml:space="preserve">ELA scores </w:t>
      </w:r>
      <w:r w:rsidR="0075560E">
        <w:t xml:space="preserve">have </w:t>
      </w:r>
      <w:r w:rsidR="004B7B03">
        <w:t>declined slightly.</w:t>
      </w:r>
      <w:r w:rsidR="00FC7633">
        <w:t xml:space="preserve"> The school’s average student growth percentile improved from 2018 to 2019 in both ELA and mathematics </w:t>
      </w:r>
      <w:r w:rsidR="000A5080">
        <w:t>to the “typical range” for growth.</w:t>
      </w:r>
      <w:r w:rsidR="00734DF0">
        <w:t xml:space="preserve"> Based on 2019 results, HYD is in the 11</w:t>
      </w:r>
      <w:r w:rsidR="00734DF0" w:rsidRPr="00734DF0">
        <w:rPr>
          <w:vertAlign w:val="superscript"/>
        </w:rPr>
        <w:t>th</w:t>
      </w:r>
      <w:r w:rsidR="00734DF0">
        <w:t xml:space="preserve"> percentile compared to schools </w:t>
      </w:r>
      <w:r w:rsidR="00B93699">
        <w:t xml:space="preserve">administering similar MCAS assessments </w:t>
      </w:r>
      <w:r w:rsidR="00734DF0">
        <w:t xml:space="preserve">statewide. </w:t>
      </w:r>
    </w:p>
    <w:p w14:paraId="2E8DE1EA" w14:textId="77777777" w:rsidR="00734DF0" w:rsidRDefault="00734DF0">
      <w:pPr>
        <w:widowControl/>
        <w:spacing w:before="200" w:after="200"/>
        <w:ind w:left="720"/>
        <w:contextualSpacing/>
      </w:pPr>
    </w:p>
    <w:p w14:paraId="0F84F0CA" w14:textId="63197EDF" w:rsidR="004B7B03" w:rsidRDefault="0085624D">
      <w:pPr>
        <w:widowControl/>
        <w:spacing w:before="200" w:after="200"/>
        <w:ind w:left="720"/>
        <w:contextualSpacing/>
      </w:pPr>
      <w:r>
        <w:t xml:space="preserve">As confirmed by </w:t>
      </w:r>
      <w:r w:rsidR="004B7B03">
        <w:t xml:space="preserve">school submissions </w:t>
      </w:r>
      <w:r>
        <w:t>and</w:t>
      </w:r>
      <w:r w:rsidR="004B7B03">
        <w:t xml:space="preserve"> a </w:t>
      </w:r>
      <w:r w:rsidR="00B93699">
        <w:t xml:space="preserve">Department </w:t>
      </w:r>
      <w:r w:rsidR="004B7B03">
        <w:t>visit on December 4, 2019, the school has hired new staff to oversee the academic program, is consistently evaluating teachers ac</w:t>
      </w:r>
      <w:r w:rsidR="00734DF0">
        <w:t>cording to the Massachusetts</w:t>
      </w:r>
      <w:r w:rsidR="004B7B03">
        <w:t xml:space="preserve"> </w:t>
      </w:r>
      <w:r w:rsidR="00734DF0">
        <w:t>Educator Evaluation Framework</w:t>
      </w:r>
      <w:r w:rsidR="004B7B03">
        <w:t xml:space="preserve">, is providing weekly professional development to teachers, and has developed consistent expectations about classroom instruction. </w:t>
      </w:r>
    </w:p>
    <w:p w14:paraId="5571B13A" w14:textId="77777777" w:rsidR="003F225D" w:rsidRDefault="003F225D" w:rsidP="00A6254A">
      <w:pPr>
        <w:widowControl/>
        <w:rPr>
          <w:b/>
          <w:szCs w:val="24"/>
          <w:u w:val="single"/>
        </w:rPr>
      </w:pPr>
    </w:p>
    <w:p w14:paraId="05A8D66A" w14:textId="45D46718" w:rsidR="003F225D" w:rsidRPr="00FC4C1C" w:rsidRDefault="003F225D" w:rsidP="00851131">
      <w:pPr>
        <w:widowControl/>
        <w:rPr>
          <w:i/>
          <w:iCs/>
          <w:szCs w:val="24"/>
          <w:u w:val="single"/>
        </w:rPr>
      </w:pPr>
      <w:r w:rsidRPr="00FC4C1C">
        <w:rPr>
          <w:szCs w:val="24"/>
          <w:u w:val="single"/>
        </w:rPr>
        <w:t>Recommendation</w:t>
      </w:r>
    </w:p>
    <w:p w14:paraId="393659E7" w14:textId="77777777" w:rsidR="003F225D" w:rsidRPr="00055848" w:rsidRDefault="003F225D" w:rsidP="006D11DD">
      <w:pPr>
        <w:pStyle w:val="BodyText2"/>
        <w:rPr>
          <w:i/>
          <w:iCs/>
          <w:szCs w:val="24"/>
        </w:rPr>
      </w:pPr>
    </w:p>
    <w:p w14:paraId="050F5E69" w14:textId="0BFBFCEC" w:rsidR="00A81336" w:rsidRDefault="00447350" w:rsidP="00295FA5">
      <w:pPr>
        <w:pStyle w:val="BodyText2"/>
        <w:rPr>
          <w:szCs w:val="24"/>
        </w:rPr>
      </w:pPr>
      <w:r>
        <w:t xml:space="preserve">Over the past year, HYD’s school and board leadership have </w:t>
      </w:r>
      <w:r w:rsidR="00A81336">
        <w:t xml:space="preserve">demonstrated a commitment to and </w:t>
      </w:r>
      <w:r w:rsidR="00693818">
        <w:t xml:space="preserve">provided </w:t>
      </w:r>
      <w:r w:rsidR="00A81336">
        <w:t>evidence of organizational change address</w:t>
      </w:r>
      <w:r w:rsidR="00693818">
        <w:t>ing</w:t>
      </w:r>
      <w:r w:rsidR="00A81336">
        <w:t xml:space="preserve"> the concerns outlined during the school’s 2018 renewal and the subsequent reports </w:t>
      </w:r>
      <w:r w:rsidR="00693818">
        <w:t xml:space="preserve">of </w:t>
      </w:r>
      <w:r w:rsidR="00A81336">
        <w:t xml:space="preserve">the </w:t>
      </w:r>
      <w:r w:rsidR="00A81336" w:rsidRPr="00055848">
        <w:rPr>
          <w:szCs w:val="24"/>
        </w:rPr>
        <w:t xml:space="preserve">Massachusetts </w:t>
      </w:r>
      <w:r w:rsidR="00A81336">
        <w:rPr>
          <w:szCs w:val="24"/>
        </w:rPr>
        <w:t xml:space="preserve">OSA and OIG. Board membership </w:t>
      </w:r>
      <w:r w:rsidR="00693818">
        <w:rPr>
          <w:szCs w:val="24"/>
        </w:rPr>
        <w:t>and</w:t>
      </w:r>
      <w:r w:rsidR="00A81336">
        <w:rPr>
          <w:szCs w:val="24"/>
        </w:rPr>
        <w:t xml:space="preserve"> school staff ha</w:t>
      </w:r>
      <w:r w:rsidR="00693818">
        <w:rPr>
          <w:szCs w:val="24"/>
        </w:rPr>
        <w:t xml:space="preserve">ve </w:t>
      </w:r>
      <w:r w:rsidR="00A81336">
        <w:rPr>
          <w:szCs w:val="24"/>
        </w:rPr>
        <w:t xml:space="preserve">substantially </w:t>
      </w:r>
      <w:r w:rsidR="00693818">
        <w:rPr>
          <w:szCs w:val="24"/>
        </w:rPr>
        <w:t xml:space="preserve">improved in the exercise of their duties </w:t>
      </w:r>
      <w:r w:rsidR="00A81336">
        <w:rPr>
          <w:szCs w:val="24"/>
        </w:rPr>
        <w:t>since the summer of 2017. Evidence collected by the Department</w:t>
      </w:r>
      <w:r w:rsidR="00693818">
        <w:rPr>
          <w:szCs w:val="24"/>
        </w:rPr>
        <w:t xml:space="preserve"> and</w:t>
      </w:r>
      <w:r w:rsidR="00A81336">
        <w:rPr>
          <w:szCs w:val="24"/>
        </w:rPr>
        <w:t xml:space="preserve"> monthly submissions</w:t>
      </w:r>
      <w:r w:rsidR="00693818">
        <w:rPr>
          <w:szCs w:val="24"/>
        </w:rPr>
        <w:t xml:space="preserve"> of the school</w:t>
      </w:r>
      <w:r w:rsidR="00A81336">
        <w:rPr>
          <w:szCs w:val="24"/>
        </w:rPr>
        <w:t xml:space="preserve"> </w:t>
      </w:r>
      <w:r w:rsidR="00693818">
        <w:rPr>
          <w:szCs w:val="24"/>
        </w:rPr>
        <w:t xml:space="preserve">show </w:t>
      </w:r>
      <w:r w:rsidR="00A81336">
        <w:rPr>
          <w:szCs w:val="24"/>
        </w:rPr>
        <w:t xml:space="preserve">a board that is now governing with a duty of care and loyalty to the school. </w:t>
      </w:r>
      <w:r w:rsidR="006911A3">
        <w:rPr>
          <w:szCs w:val="24"/>
        </w:rPr>
        <w:t xml:space="preserve">I commend HYD and board leadership for their efforts. </w:t>
      </w:r>
    </w:p>
    <w:p w14:paraId="1C22C1C8" w14:textId="7C70E4B4" w:rsidR="00A81336" w:rsidRDefault="00A81336" w:rsidP="00FF56E6">
      <w:pPr>
        <w:pStyle w:val="BodyText2"/>
        <w:rPr>
          <w:szCs w:val="24"/>
        </w:rPr>
      </w:pPr>
    </w:p>
    <w:p w14:paraId="7523D200" w14:textId="60A46BE1" w:rsidR="003F225D" w:rsidRPr="00055848" w:rsidRDefault="00A81336" w:rsidP="007043B6">
      <w:pPr>
        <w:pStyle w:val="BodyText2"/>
        <w:rPr>
          <w:i/>
          <w:szCs w:val="24"/>
        </w:rPr>
      </w:pPr>
      <w:r>
        <w:rPr>
          <w:szCs w:val="24"/>
        </w:rPr>
        <w:t xml:space="preserve">While academic outcomes have improved, I remain concerned about the low levels of achievement </w:t>
      </w:r>
      <w:r w:rsidR="005E2C61">
        <w:rPr>
          <w:szCs w:val="24"/>
        </w:rPr>
        <w:t xml:space="preserve">as measured by </w:t>
      </w:r>
      <w:r>
        <w:rPr>
          <w:szCs w:val="24"/>
        </w:rPr>
        <w:t xml:space="preserve">MCAS. </w:t>
      </w:r>
      <w:r w:rsidR="00743241">
        <w:rPr>
          <w:szCs w:val="24"/>
        </w:rPr>
        <w:t xml:space="preserve">I would like to see HYD generate </w:t>
      </w:r>
      <w:r w:rsidR="0035565E">
        <w:rPr>
          <w:szCs w:val="24"/>
        </w:rPr>
        <w:t xml:space="preserve">higher levels of achievement and sustain its current growth scores. </w:t>
      </w:r>
      <w:r w:rsidR="003F225D" w:rsidRPr="00447350">
        <w:t xml:space="preserve">Given this evidence, </w:t>
      </w:r>
      <w:r w:rsidR="003F225D" w:rsidRPr="00447350">
        <w:rPr>
          <w:szCs w:val="24"/>
        </w:rPr>
        <w:t xml:space="preserve">I recommend that the Board </w:t>
      </w:r>
      <w:r w:rsidR="0035565E">
        <w:rPr>
          <w:szCs w:val="24"/>
        </w:rPr>
        <w:t>remove</w:t>
      </w:r>
      <w:r w:rsidR="003F225D" w:rsidRPr="00447350">
        <w:rPr>
          <w:szCs w:val="24"/>
        </w:rPr>
        <w:t xml:space="preserve"> </w:t>
      </w:r>
      <w:r w:rsidR="00AC73D9">
        <w:rPr>
          <w:szCs w:val="24"/>
        </w:rPr>
        <w:t>the school from</w:t>
      </w:r>
      <w:r w:rsidR="0035565E">
        <w:rPr>
          <w:szCs w:val="24"/>
        </w:rPr>
        <w:t xml:space="preserve"> probation</w:t>
      </w:r>
      <w:r w:rsidR="007F6B05">
        <w:rPr>
          <w:szCs w:val="24"/>
        </w:rPr>
        <w:t xml:space="preserve"> and remove five of the </w:t>
      </w:r>
      <w:proofErr w:type="gramStart"/>
      <w:r w:rsidR="007F6B05">
        <w:rPr>
          <w:szCs w:val="24"/>
        </w:rPr>
        <w:t>conditions,</w:t>
      </w:r>
      <w:r w:rsidR="0035565E">
        <w:rPr>
          <w:szCs w:val="24"/>
        </w:rPr>
        <w:t xml:space="preserve"> but</w:t>
      </w:r>
      <w:proofErr w:type="gramEnd"/>
      <w:r w:rsidR="0035565E">
        <w:rPr>
          <w:szCs w:val="24"/>
        </w:rPr>
        <w:t xml:space="preserve"> extend two of the current conditions </w:t>
      </w:r>
      <w:r w:rsidR="00F55436">
        <w:rPr>
          <w:szCs w:val="24"/>
        </w:rPr>
        <w:t>and impose a third condition related to board of trustees membership</w:t>
      </w:r>
      <w:r w:rsidR="0035565E">
        <w:rPr>
          <w:szCs w:val="24"/>
        </w:rPr>
        <w:t xml:space="preserve">. </w:t>
      </w:r>
    </w:p>
    <w:p w14:paraId="7A3C3718" w14:textId="77777777" w:rsidR="003F225D" w:rsidRDefault="003F225D" w:rsidP="007F6B05">
      <w:pPr>
        <w:widowControl/>
      </w:pPr>
    </w:p>
    <w:p w14:paraId="731A7F8A" w14:textId="2A27E897" w:rsidR="003F225D" w:rsidRPr="0099019E" w:rsidRDefault="003F225D" w:rsidP="0099019E">
      <w:pPr>
        <w:pStyle w:val="ListParagraph"/>
        <w:widowControl/>
        <w:numPr>
          <w:ilvl w:val="0"/>
          <w:numId w:val="16"/>
        </w:numPr>
        <w:rPr>
          <w:b/>
          <w:bCs/>
          <w:szCs w:val="24"/>
        </w:rPr>
      </w:pPr>
      <w:r w:rsidRPr="0099019E">
        <w:rPr>
          <w:szCs w:val="24"/>
        </w:rPr>
        <w:t xml:space="preserve">Until further notice, </w:t>
      </w:r>
      <w:r w:rsidR="0099019E">
        <w:rPr>
          <w:szCs w:val="24"/>
        </w:rPr>
        <w:t>Helen Y. Davis Leadership Academy Charter Public School</w:t>
      </w:r>
      <w:r w:rsidRPr="0099019E">
        <w:rPr>
          <w:szCs w:val="24"/>
        </w:rPr>
        <w:t xml:space="preserve"> must submit to the Department of Elementary and Secondary Education (Department), at </w:t>
      </w:r>
      <w:hyperlink r:id="rId20" w:history="1">
        <w:r w:rsidRPr="0099019E">
          <w:rPr>
            <w:rStyle w:val="Hyperlink"/>
            <w:szCs w:val="24"/>
          </w:rPr>
          <w:t>charterschools@doe.mass.edu</w:t>
        </w:r>
      </w:hyperlink>
      <w:r w:rsidRPr="0099019E">
        <w:rPr>
          <w:szCs w:val="24"/>
        </w:rPr>
        <w:t xml:space="preserve"> or 75 Pleasant St., Malden, MA 02148, board </w:t>
      </w:r>
      <w:r w:rsidRPr="0099019E">
        <w:rPr>
          <w:bCs/>
          <w:szCs w:val="24"/>
        </w:rPr>
        <w:t xml:space="preserve">and </w:t>
      </w:r>
      <w:r w:rsidRPr="0099019E">
        <w:rPr>
          <w:bCs/>
          <w:szCs w:val="24"/>
        </w:rPr>
        <w:lastRenderedPageBreak/>
        <w:t>committee</w:t>
      </w:r>
      <w:r w:rsidRPr="0099019E">
        <w:rPr>
          <w:b/>
          <w:bCs/>
          <w:szCs w:val="24"/>
        </w:rPr>
        <w:t xml:space="preserve"> </w:t>
      </w:r>
      <w:r w:rsidRPr="0099019E">
        <w:rPr>
          <w:szCs w:val="24"/>
        </w:rPr>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Pr="0099019E">
        <w:rPr>
          <w:color w:val="1F497D"/>
          <w:szCs w:val="24"/>
        </w:rPr>
        <w:t xml:space="preserve"> </w:t>
      </w:r>
      <w:r w:rsidRPr="0099019E">
        <w:rPr>
          <w:bCs/>
          <w:szCs w:val="24"/>
        </w:rPr>
        <w:t>The documents must reflect adherence to the Open Meeting Law.</w:t>
      </w:r>
      <w:r w:rsidRPr="0099019E">
        <w:rPr>
          <w:b/>
          <w:bCs/>
          <w:szCs w:val="24"/>
        </w:rPr>
        <w:t xml:space="preserve"> </w:t>
      </w:r>
    </w:p>
    <w:p w14:paraId="01A78910" w14:textId="77777777" w:rsidR="0035565E" w:rsidRDefault="0035565E" w:rsidP="00851131">
      <w:pPr>
        <w:widowControl/>
        <w:rPr>
          <w:b/>
          <w:w w:val="105"/>
          <w:szCs w:val="24"/>
        </w:rPr>
      </w:pPr>
    </w:p>
    <w:p w14:paraId="7CE673BA" w14:textId="1E96D7A1" w:rsidR="00F55436" w:rsidRPr="0099019E" w:rsidRDefault="00F55436" w:rsidP="0099019E">
      <w:pPr>
        <w:pStyle w:val="ListParagraph"/>
        <w:widowControl/>
        <w:numPr>
          <w:ilvl w:val="0"/>
          <w:numId w:val="16"/>
        </w:numPr>
        <w:rPr>
          <w:w w:val="105"/>
          <w:szCs w:val="24"/>
        </w:rPr>
      </w:pPr>
      <w:r w:rsidRPr="0099019E">
        <w:rPr>
          <w:w w:val="105"/>
          <w:szCs w:val="24"/>
        </w:rPr>
        <w:t xml:space="preserve">By June 30, 2020, membership of the school’s board of trustees must comply with the school’s bylaws </w:t>
      </w:r>
      <w:r w:rsidR="00AC73D9" w:rsidRPr="0099019E">
        <w:rPr>
          <w:w w:val="105"/>
          <w:szCs w:val="24"/>
        </w:rPr>
        <w:t xml:space="preserve">related to </w:t>
      </w:r>
      <w:r w:rsidRPr="0099019E">
        <w:rPr>
          <w:w w:val="105"/>
          <w:szCs w:val="24"/>
        </w:rPr>
        <w:t>total number of voting members.</w:t>
      </w:r>
    </w:p>
    <w:p w14:paraId="0B1D09DF" w14:textId="77777777" w:rsidR="00F55436" w:rsidRDefault="00F55436" w:rsidP="00295FA5">
      <w:pPr>
        <w:widowControl/>
        <w:ind w:left="720"/>
        <w:rPr>
          <w:color w:val="000000"/>
        </w:rPr>
      </w:pPr>
    </w:p>
    <w:p w14:paraId="583F1C97" w14:textId="014BD24A" w:rsidR="0035565E" w:rsidRPr="0099019E" w:rsidRDefault="0035565E" w:rsidP="0099019E">
      <w:pPr>
        <w:pStyle w:val="ListParagraph"/>
        <w:widowControl/>
        <w:numPr>
          <w:ilvl w:val="0"/>
          <w:numId w:val="16"/>
        </w:numPr>
        <w:rPr>
          <w:szCs w:val="24"/>
        </w:rPr>
      </w:pPr>
      <w:r w:rsidRPr="0099019E">
        <w:rPr>
          <w:color w:val="000000"/>
        </w:rPr>
        <w:t xml:space="preserve">By December 31, 2021, the school must demonstrate that it is an academic success by providing evidence of significant and sustained academic improvement in mathematics, English language arts, and science. </w:t>
      </w:r>
    </w:p>
    <w:p w14:paraId="41FA91D2" w14:textId="47D3903A" w:rsidR="003F225D" w:rsidRDefault="003F225D" w:rsidP="00FF56E6">
      <w:pPr>
        <w:widowControl/>
      </w:pPr>
    </w:p>
    <w:p w14:paraId="44B8EC19" w14:textId="1E0539AD" w:rsidR="003F225D" w:rsidRPr="00055848" w:rsidRDefault="003F225D" w:rsidP="00455E79">
      <w:pPr>
        <w:widowControl/>
      </w:pPr>
      <w:r w:rsidRPr="00055848">
        <w:t>In addition to meeting the</w:t>
      </w:r>
      <w:r w:rsidR="00455E79">
        <w:t>se</w:t>
      </w:r>
      <w:r w:rsidR="0035565E">
        <w:t xml:space="preserve"> conditions</w:t>
      </w:r>
      <w:r w:rsidRPr="00055848">
        <w:t xml:space="preserve">, </w:t>
      </w:r>
      <w:r w:rsidR="00B37CE5">
        <w:t>HYD</w:t>
      </w:r>
      <w:r w:rsidRPr="00055848">
        <w:t xml:space="preserve">, like all charter schools, must comply with the terms of its charter. Failure of </w:t>
      </w:r>
      <w:r w:rsidR="00B37CE5">
        <w:t>HYD</w:t>
      </w:r>
      <w:r w:rsidRPr="00055848">
        <w:t xml:space="preserve"> to meet the conditions within the timelines specified may result in </w:t>
      </w:r>
      <w:r w:rsidR="0035565E">
        <w:t>the imposition of probation</w:t>
      </w:r>
      <w:r w:rsidR="00353DCB">
        <w:t xml:space="preserve"> or other sanctions</w:t>
      </w:r>
      <w:r w:rsidRPr="00055848">
        <w:t xml:space="preserve">. I will report to the Board on </w:t>
      </w:r>
      <w:r w:rsidR="00B37CE5">
        <w:t>HYD</w:t>
      </w:r>
      <w:r>
        <w:t xml:space="preserve">’s </w:t>
      </w:r>
      <w:r w:rsidR="00353DCB">
        <w:t>progress</w:t>
      </w:r>
      <w:r w:rsidR="0035565E">
        <w:t xml:space="preserve"> in meeting the</w:t>
      </w:r>
      <w:r w:rsidR="00353DCB">
        <w:t>se</w:t>
      </w:r>
      <w:r w:rsidR="0035565E">
        <w:t xml:space="preserve"> conditions</w:t>
      </w:r>
      <w:r w:rsidRPr="00055848">
        <w:t xml:space="preserve">. </w:t>
      </w:r>
    </w:p>
    <w:p w14:paraId="74322A8D" w14:textId="77777777" w:rsidR="003F225D" w:rsidRDefault="003F225D" w:rsidP="007F6B05">
      <w:pPr>
        <w:widowControl/>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2250"/>
        <w:gridCol w:w="2250"/>
        <w:gridCol w:w="2430"/>
      </w:tblGrid>
      <w:tr w:rsidR="003F225D" w14:paraId="230D3011" w14:textId="77777777" w:rsidTr="0066418C">
        <w:trPr>
          <w:trHeight w:val="268"/>
        </w:trPr>
        <w:tc>
          <w:tcPr>
            <w:tcW w:w="9900" w:type="dxa"/>
            <w:gridSpan w:val="4"/>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hideMark/>
          </w:tcPr>
          <w:p w14:paraId="43976BBE" w14:textId="77777777" w:rsidR="003F225D" w:rsidRDefault="003F225D" w:rsidP="007F6B05">
            <w:pPr>
              <w:widowControl/>
              <w:rPr>
                <w:rFonts w:eastAsia="Batang"/>
                <w:b/>
                <w:bCs/>
                <w:i/>
                <w:snapToGrid/>
                <w:sz w:val="28"/>
                <w:lang w:eastAsia="ko-KR"/>
              </w:rPr>
            </w:pPr>
            <w:r>
              <w:rPr>
                <w:b/>
              </w:rPr>
              <w:t>Paulo Freire Social Justice Charter School</w:t>
            </w:r>
          </w:p>
        </w:tc>
      </w:tr>
      <w:tr w:rsidR="003F225D" w14:paraId="4A8252FE" w14:textId="77777777" w:rsidTr="0066418C">
        <w:trPr>
          <w:trHeight w:val="70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BF9C00F"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Type of Charter</w:t>
            </w:r>
          </w:p>
          <w:p w14:paraId="4749EF04" w14:textId="77777777" w:rsidR="003F225D" w:rsidRDefault="003F225D" w:rsidP="007F6B05">
            <w:pPr>
              <w:widowControl/>
              <w:tabs>
                <w:tab w:val="left" w:pos="1940"/>
              </w:tabs>
              <w:spacing w:before="40"/>
              <w:ind w:left="162" w:hanging="193"/>
              <w:rPr>
                <w:rFonts w:eastAsia="Batang"/>
                <w:bCs/>
                <w:sz w:val="20"/>
                <w:lang w:eastAsia="ko-KR"/>
              </w:rPr>
            </w:pPr>
            <w:r>
              <w:rPr>
                <w:rFonts w:eastAsia="Batang"/>
                <w:sz w:val="16"/>
                <w:lang w:eastAsia="ko-KR"/>
              </w:rPr>
              <w:t>(Commonwealth or Horace Mann)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3580C" w14:textId="77777777" w:rsidR="003F225D" w:rsidRDefault="003F225D" w:rsidP="007F6B05">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035BE44"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Location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D124EC" w14:textId="2A14F589" w:rsidR="003F225D" w:rsidRDefault="00C56D7F" w:rsidP="007F6B05">
            <w:pPr>
              <w:widowControl/>
              <w:tabs>
                <w:tab w:val="left" w:pos="1940"/>
              </w:tabs>
              <w:spacing w:before="40" w:after="40"/>
              <w:ind w:left="162" w:hanging="193"/>
              <w:rPr>
                <w:rFonts w:eastAsia="Batang"/>
                <w:sz w:val="20"/>
                <w:lang w:eastAsia="ko-KR"/>
              </w:rPr>
            </w:pPr>
            <w:r>
              <w:rPr>
                <w:rFonts w:eastAsia="Batang"/>
                <w:sz w:val="20"/>
                <w:lang w:eastAsia="ko-KR"/>
              </w:rPr>
              <w:t>Chicopee</w:t>
            </w:r>
          </w:p>
        </w:tc>
      </w:tr>
      <w:tr w:rsidR="003F225D" w14:paraId="3E9F92EF" w14:textId="77777777" w:rsidTr="0066418C">
        <w:trPr>
          <w:trHeight w:val="503"/>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4B6AB46"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Regional or Non-Regional</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D55D77" w14:textId="77777777" w:rsidR="003F225D" w:rsidRDefault="003F225D" w:rsidP="007F6B05">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A6F918C"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 xml:space="preserve">Districts in Region </w:t>
            </w:r>
          </w:p>
          <w:p w14:paraId="752F7050" w14:textId="77777777" w:rsidR="003F225D" w:rsidRDefault="003F225D" w:rsidP="007F6B05">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F49FB4" w14:textId="72191846" w:rsidR="003F225D" w:rsidRDefault="003F225D" w:rsidP="007F6B05">
            <w:pPr>
              <w:widowControl/>
              <w:tabs>
                <w:tab w:val="left" w:pos="1940"/>
              </w:tabs>
              <w:spacing w:before="40" w:after="40"/>
              <w:ind w:hanging="31"/>
              <w:rPr>
                <w:rFonts w:eastAsia="Batang"/>
                <w:sz w:val="20"/>
                <w:lang w:eastAsia="ko-KR"/>
              </w:rPr>
            </w:pPr>
            <w:r>
              <w:rPr>
                <w:rFonts w:eastAsia="Batang"/>
                <w:sz w:val="20"/>
                <w:lang w:eastAsia="ko-KR" w:bidi="en-US"/>
              </w:rPr>
              <w:t xml:space="preserve">Chicopee, Holyoke, </w:t>
            </w:r>
            <w:r w:rsidR="00C56D7F">
              <w:rPr>
                <w:rFonts w:eastAsia="Batang"/>
                <w:sz w:val="20"/>
                <w:lang w:eastAsia="ko-KR" w:bidi="en-US"/>
              </w:rPr>
              <w:t>South Hadley, West Springfield</w:t>
            </w:r>
          </w:p>
        </w:tc>
      </w:tr>
      <w:tr w:rsidR="003F225D" w14:paraId="5C8E9D36" w14:textId="77777777" w:rsidTr="0066418C">
        <w:trPr>
          <w:trHeight w:val="291"/>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AD4ACCD"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Year Opened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F5DD03" w14:textId="77777777" w:rsidR="003F225D" w:rsidRDefault="003F225D" w:rsidP="007F6B05">
            <w:pPr>
              <w:widowControl/>
              <w:tabs>
                <w:tab w:val="left" w:pos="1940"/>
              </w:tabs>
              <w:spacing w:before="40"/>
              <w:ind w:left="162" w:hanging="193"/>
              <w:rPr>
                <w:rFonts w:eastAsia="Batang"/>
                <w:sz w:val="20"/>
                <w:lang w:eastAsia="ko-KR"/>
              </w:rPr>
            </w:pPr>
            <w:r>
              <w:rPr>
                <w:rFonts w:eastAsia="Batang"/>
                <w:sz w:val="20"/>
                <w:lang w:eastAsia="ko-KR"/>
              </w:rPr>
              <w:t>2013</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422C79D5"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Year(s) Renewed</w:t>
            </w:r>
          </w:p>
          <w:p w14:paraId="3F4AADA1" w14:textId="77777777" w:rsidR="003F225D" w:rsidRDefault="003F225D" w:rsidP="007F6B05">
            <w:pPr>
              <w:widowControl/>
              <w:tabs>
                <w:tab w:val="left" w:pos="1940"/>
              </w:tabs>
              <w:spacing w:before="40"/>
              <w:ind w:left="162" w:hanging="193"/>
              <w:rPr>
                <w:rFonts w:eastAsia="Batang"/>
                <w:bCs/>
                <w:sz w:val="20"/>
                <w:lang w:eastAsia="ko-KR"/>
              </w:rPr>
            </w:pPr>
            <w:r>
              <w:rPr>
                <w:rFonts w:eastAsia="Batang"/>
                <w:sz w:val="16"/>
                <w:lang w:eastAsia="ko-KR"/>
              </w:rPr>
              <w:t>(if applicable)</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F3DDBE" w14:textId="77777777" w:rsidR="003F225D" w:rsidRDefault="003F225D" w:rsidP="007F6B05">
            <w:pPr>
              <w:widowControl/>
              <w:tabs>
                <w:tab w:val="left" w:pos="1940"/>
              </w:tabs>
              <w:spacing w:before="40" w:after="40"/>
              <w:ind w:left="162" w:hanging="193"/>
              <w:rPr>
                <w:rFonts w:eastAsia="Batang"/>
                <w:sz w:val="20"/>
                <w:lang w:eastAsia="ko-KR"/>
              </w:rPr>
            </w:pPr>
            <w:r>
              <w:rPr>
                <w:rFonts w:eastAsia="Batang"/>
                <w:sz w:val="20"/>
                <w:lang w:eastAsia="ko-KR"/>
              </w:rPr>
              <w:t>2018</w:t>
            </w:r>
          </w:p>
        </w:tc>
      </w:tr>
      <w:tr w:rsidR="003F225D" w14:paraId="6C3F40EA" w14:textId="77777777" w:rsidTr="0066418C">
        <w:trPr>
          <w:trHeight w:val="358"/>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6631FCA1"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Maximum Enrollment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B5886D" w14:textId="601C1C94" w:rsidR="003F225D" w:rsidRDefault="00C56D7F" w:rsidP="007F6B05">
            <w:pPr>
              <w:widowControl/>
              <w:tabs>
                <w:tab w:val="left" w:pos="1940"/>
              </w:tabs>
              <w:spacing w:before="40"/>
              <w:ind w:left="162" w:hanging="193"/>
              <w:rPr>
                <w:rFonts w:eastAsia="Batang"/>
                <w:sz w:val="20"/>
                <w:lang w:eastAsia="ko-KR"/>
              </w:rPr>
            </w:pPr>
            <w:r>
              <w:rPr>
                <w:rFonts w:eastAsia="Batang"/>
                <w:sz w:val="20"/>
                <w:lang w:eastAsia="ko-KR"/>
              </w:rPr>
              <w:t>320</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1D3F9292"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Current Enrollment</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E69DC4" w14:textId="23953CBD" w:rsidR="003F225D" w:rsidRDefault="002740FA" w:rsidP="007F6B05">
            <w:pPr>
              <w:widowControl/>
              <w:tabs>
                <w:tab w:val="left" w:pos="1940"/>
              </w:tabs>
              <w:spacing w:before="40" w:after="40"/>
              <w:ind w:left="162" w:hanging="193"/>
              <w:rPr>
                <w:rFonts w:eastAsia="Batang"/>
                <w:sz w:val="20"/>
                <w:lang w:eastAsia="ko-KR"/>
              </w:rPr>
            </w:pPr>
            <w:r>
              <w:rPr>
                <w:rFonts w:eastAsia="Batang"/>
                <w:sz w:val="20"/>
                <w:lang w:eastAsia="ko-KR"/>
              </w:rPr>
              <w:t>278</w:t>
            </w:r>
            <w:r w:rsidR="00F55436">
              <w:rPr>
                <w:rFonts w:eastAsia="Batang"/>
                <w:sz w:val="20"/>
                <w:lang w:eastAsia="ko-KR"/>
              </w:rPr>
              <w:t xml:space="preserve"> (as of October 2019)</w:t>
            </w:r>
          </w:p>
        </w:tc>
      </w:tr>
      <w:tr w:rsidR="003F225D" w14:paraId="7C3491CB" w14:textId="77777777" w:rsidTr="0066418C">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51AA539B" w14:textId="77777777" w:rsidR="003F225D" w:rsidRDefault="003F225D" w:rsidP="007F6B05">
            <w:pPr>
              <w:widowControl/>
              <w:tabs>
                <w:tab w:val="left" w:pos="1940"/>
              </w:tabs>
              <w:spacing w:before="40"/>
              <w:rPr>
                <w:rFonts w:eastAsia="Batang"/>
                <w:b/>
                <w:bCs/>
                <w:sz w:val="20"/>
                <w:lang w:eastAsia="ko-KR"/>
              </w:rPr>
            </w:pPr>
            <w:r>
              <w:rPr>
                <w:rFonts w:eastAsia="Batang"/>
                <w:b/>
                <w:sz w:val="20"/>
                <w:lang w:eastAsia="ko-KR"/>
              </w:rPr>
              <w:t>Chartered Grade Span</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56523B" w14:textId="77777777" w:rsidR="003F225D" w:rsidRDefault="003F225D" w:rsidP="007F6B05">
            <w:pPr>
              <w:widowControl/>
              <w:tabs>
                <w:tab w:val="left" w:pos="1940"/>
              </w:tabs>
              <w:spacing w:before="40"/>
              <w:ind w:left="162" w:hanging="193"/>
              <w:rPr>
                <w:rFonts w:eastAsia="Batang"/>
                <w:sz w:val="20"/>
                <w:lang w:eastAsia="ko-KR"/>
              </w:rPr>
            </w:pPr>
            <w:r>
              <w:rPr>
                <w:rFonts w:eastAsia="Batang"/>
                <w:sz w:val="20"/>
                <w:lang w:eastAsia="ko-KR"/>
              </w:rPr>
              <w:t>9-12</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09D4AA5" w14:textId="77777777" w:rsidR="003F225D" w:rsidRDefault="003F225D" w:rsidP="007F6B05">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457209" w14:textId="77777777" w:rsidR="003F225D" w:rsidRDefault="003F225D" w:rsidP="007F6B05">
            <w:pPr>
              <w:widowControl/>
              <w:tabs>
                <w:tab w:val="left" w:pos="1940"/>
              </w:tabs>
              <w:spacing w:before="40" w:after="40"/>
              <w:ind w:left="162" w:hanging="193"/>
              <w:rPr>
                <w:rFonts w:eastAsia="Batang"/>
                <w:sz w:val="20"/>
                <w:lang w:eastAsia="ko-KR"/>
              </w:rPr>
            </w:pPr>
            <w:r>
              <w:rPr>
                <w:rFonts w:eastAsia="Batang"/>
                <w:sz w:val="20"/>
                <w:lang w:eastAsia="ko-KR"/>
              </w:rPr>
              <w:t>9-12</w:t>
            </w:r>
          </w:p>
        </w:tc>
      </w:tr>
      <w:tr w:rsidR="003F225D" w14:paraId="317A9100" w14:textId="77777777" w:rsidTr="0066418C">
        <w:trPr>
          <w:trHeight w:val="520"/>
        </w:trPr>
        <w:tc>
          <w:tcPr>
            <w:tcW w:w="297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07CA0060" w14:textId="77777777" w:rsidR="003F225D" w:rsidRDefault="003F225D" w:rsidP="007F6B05">
            <w:pPr>
              <w:widowControl/>
              <w:tabs>
                <w:tab w:val="left" w:pos="1940"/>
              </w:tabs>
              <w:spacing w:before="40"/>
              <w:rPr>
                <w:rFonts w:eastAsia="Batang"/>
                <w:b/>
                <w:sz w:val="20"/>
                <w:lang w:eastAsia="ko-KR"/>
              </w:rPr>
            </w:pPr>
            <w:r>
              <w:rPr>
                <w:rFonts w:eastAsia="Batang"/>
                <w:b/>
                <w:sz w:val="20"/>
                <w:lang w:eastAsia="ko-KR"/>
              </w:rPr>
              <w:t>Students on Waitlist</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7D1E71" w14:textId="2F47E552" w:rsidR="003F225D" w:rsidRDefault="003F225D" w:rsidP="007F6B05">
            <w:pPr>
              <w:widowControl/>
              <w:tabs>
                <w:tab w:val="left" w:pos="1940"/>
              </w:tabs>
              <w:spacing w:before="40"/>
              <w:ind w:left="162" w:hanging="193"/>
              <w:rPr>
                <w:rFonts w:eastAsia="Batang"/>
                <w:sz w:val="20"/>
                <w:lang w:eastAsia="ko-KR"/>
              </w:rPr>
            </w:pPr>
            <w:r>
              <w:rPr>
                <w:rFonts w:eastAsia="Batang"/>
                <w:sz w:val="20"/>
                <w:lang w:eastAsia="ko-KR"/>
              </w:rPr>
              <w:t>0</w:t>
            </w:r>
            <w:r w:rsidR="00F55436">
              <w:rPr>
                <w:rFonts w:eastAsia="Batang"/>
                <w:sz w:val="20"/>
                <w:lang w:eastAsia="ko-KR"/>
              </w:rPr>
              <w:t xml:space="preserve"> (as of March 2019)</w:t>
            </w:r>
          </w:p>
        </w:tc>
        <w:tc>
          <w:tcPr>
            <w:tcW w:w="2250"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3A05BE67" w14:textId="77777777" w:rsidR="003F225D" w:rsidRDefault="003F225D" w:rsidP="007F6B05">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6637E2" w14:textId="1A3DCF98" w:rsidR="003F225D" w:rsidRDefault="00C56D7F" w:rsidP="007F6B05">
            <w:pPr>
              <w:widowControl/>
              <w:tabs>
                <w:tab w:val="left" w:pos="1940"/>
              </w:tabs>
              <w:spacing w:before="40" w:after="40"/>
              <w:ind w:left="162" w:hanging="193"/>
              <w:rPr>
                <w:rFonts w:eastAsia="Batang"/>
                <w:sz w:val="20"/>
                <w:lang w:eastAsia="ko-KR"/>
              </w:rPr>
            </w:pPr>
            <w:r>
              <w:rPr>
                <w:rFonts w:eastAsia="Batang"/>
                <w:sz w:val="20"/>
                <w:lang w:eastAsia="ko-KR"/>
              </w:rPr>
              <w:t>7</w:t>
            </w:r>
            <w:r w:rsidR="003F225D">
              <w:rPr>
                <w:rFonts w:eastAsia="Batang"/>
                <w:sz w:val="20"/>
                <w:lang w:eastAsia="ko-KR"/>
              </w:rPr>
              <w:t xml:space="preserve"> years</w:t>
            </w:r>
          </w:p>
        </w:tc>
      </w:tr>
      <w:tr w:rsidR="003F225D" w14:paraId="1BF81675" w14:textId="77777777" w:rsidTr="0066418C">
        <w:trPr>
          <w:trHeight w:val="1484"/>
        </w:trPr>
        <w:tc>
          <w:tcPr>
            <w:tcW w:w="9900" w:type="dxa"/>
            <w:gridSpan w:val="4"/>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hideMark/>
          </w:tcPr>
          <w:p w14:paraId="461973CF" w14:textId="77777777" w:rsidR="003F225D" w:rsidRDefault="003F225D" w:rsidP="007F6B05">
            <w:pPr>
              <w:widowControl/>
              <w:tabs>
                <w:tab w:val="left" w:pos="1940"/>
              </w:tabs>
              <w:spacing w:before="120" w:after="40"/>
              <w:ind w:left="162" w:hanging="193"/>
              <w:rPr>
                <w:rFonts w:eastAsia="Batang"/>
                <w:b/>
                <w:sz w:val="20"/>
                <w:lang w:eastAsia="ko-KR"/>
              </w:rPr>
            </w:pPr>
            <w:r>
              <w:rPr>
                <w:rFonts w:eastAsia="Batang"/>
                <w:b/>
                <w:sz w:val="20"/>
                <w:lang w:eastAsia="ko-KR"/>
              </w:rPr>
              <w:t>Mission Statement</w:t>
            </w:r>
          </w:p>
          <w:p w14:paraId="597C98A0" w14:textId="77777777" w:rsidR="003F225D" w:rsidRDefault="003F225D" w:rsidP="007F6B05">
            <w:pPr>
              <w:widowControl/>
              <w:tabs>
                <w:tab w:val="left" w:pos="1940"/>
              </w:tabs>
              <w:spacing w:before="120" w:after="40"/>
              <w:ind w:left="-18" w:hanging="13"/>
              <w:rPr>
                <w:rFonts w:eastAsia="Batang"/>
                <w:b/>
                <w:bCs/>
                <w:color w:val="365F91" w:themeColor="accent1" w:themeShade="BF"/>
                <w:sz w:val="20"/>
                <w:lang w:eastAsia="ko-KR"/>
              </w:rPr>
            </w:pPr>
            <w:r>
              <w:rPr>
                <w:rFonts w:eastAsia="Batang"/>
                <w:sz w:val="20"/>
                <w:lang w:eastAsia="ko-KR"/>
              </w:rPr>
              <w:t>The Paulo Freire Social Justice Charter School (PFSJCS) is a public high school preparing students for college success while inspiring them to be active and effective citizens. We achieve educational excellence and social responsibility for all our students through high expectations and a rigorous academic and social justice curriculum. Our students graduate with strong intellectual and ethical foundations necessary for future leaders of a global society.</w:t>
            </w:r>
          </w:p>
        </w:tc>
      </w:tr>
    </w:tbl>
    <w:p w14:paraId="1782424D" w14:textId="77777777" w:rsidR="003F225D" w:rsidRDefault="003F225D" w:rsidP="007F6B05">
      <w:pPr>
        <w:widowControl/>
      </w:pPr>
    </w:p>
    <w:p w14:paraId="7B36357F" w14:textId="77777777" w:rsidR="00304DE6" w:rsidRPr="007F6B05" w:rsidRDefault="00304DE6" w:rsidP="00A6254A">
      <w:pPr>
        <w:widowControl/>
        <w:autoSpaceDE w:val="0"/>
        <w:autoSpaceDN w:val="0"/>
        <w:adjustRightInd w:val="0"/>
        <w:rPr>
          <w:snapToGrid/>
          <w:u w:val="single"/>
        </w:rPr>
      </w:pPr>
      <w:r w:rsidRPr="007F6B05">
        <w:rPr>
          <w:u w:val="single"/>
        </w:rPr>
        <w:t>School History</w:t>
      </w:r>
    </w:p>
    <w:p w14:paraId="69AF4BCF" w14:textId="77777777" w:rsidR="00304DE6" w:rsidRDefault="00304DE6" w:rsidP="00851131">
      <w:pPr>
        <w:widowControl/>
        <w:autoSpaceDE w:val="0"/>
        <w:autoSpaceDN w:val="0"/>
        <w:adjustRightInd w:val="0"/>
      </w:pPr>
    </w:p>
    <w:p w14:paraId="04FC3C03" w14:textId="1EE5101C" w:rsidR="00304DE6" w:rsidRDefault="008879E2" w:rsidP="006D11DD">
      <w:pPr>
        <w:widowControl/>
        <w:contextualSpacing/>
        <w:rPr>
          <w:rFonts w:cstheme="minorHAnsi"/>
          <w:szCs w:val="22"/>
        </w:rPr>
      </w:pPr>
      <w:r>
        <w:rPr>
          <w:rFonts w:cstheme="minorHAnsi"/>
          <w:szCs w:val="22"/>
        </w:rPr>
        <w:t xml:space="preserve">The Board granted </w:t>
      </w:r>
      <w:r w:rsidR="00304DE6" w:rsidRPr="00304DE6">
        <w:rPr>
          <w:rFonts w:cstheme="minorHAnsi"/>
          <w:szCs w:val="22"/>
        </w:rPr>
        <w:t>PFSJCS a charter in 2012</w:t>
      </w:r>
      <w:r w:rsidR="005E2C61">
        <w:rPr>
          <w:rFonts w:cstheme="minorHAnsi"/>
          <w:szCs w:val="22"/>
        </w:rPr>
        <w:t xml:space="preserve">. The school </w:t>
      </w:r>
      <w:r w:rsidR="00304DE6" w:rsidRPr="00304DE6">
        <w:rPr>
          <w:rFonts w:cstheme="minorHAnsi"/>
          <w:szCs w:val="22"/>
        </w:rPr>
        <w:t>planned to open</w:t>
      </w:r>
      <w:r w:rsidR="005E2C61">
        <w:rPr>
          <w:rFonts w:cstheme="minorHAnsi"/>
          <w:szCs w:val="22"/>
        </w:rPr>
        <w:t xml:space="preserve"> in Holyoke in fall 2012 but </w:t>
      </w:r>
      <w:r w:rsidR="0019337F">
        <w:rPr>
          <w:rFonts w:cstheme="minorHAnsi"/>
          <w:szCs w:val="22"/>
        </w:rPr>
        <w:t>was unable to locate a facility in Holyoke</w:t>
      </w:r>
      <w:r w:rsidR="005E2C61">
        <w:rPr>
          <w:rFonts w:cstheme="minorHAnsi"/>
          <w:szCs w:val="22"/>
        </w:rPr>
        <w:t xml:space="preserve"> </w:t>
      </w:r>
      <w:r w:rsidR="00304DE6" w:rsidRPr="00304DE6">
        <w:rPr>
          <w:rFonts w:cstheme="minorHAnsi"/>
          <w:szCs w:val="22"/>
        </w:rPr>
        <w:t>in time to open for the 2012-</w:t>
      </w:r>
      <w:r w:rsidR="00E343AD">
        <w:rPr>
          <w:rFonts w:cstheme="minorHAnsi"/>
          <w:szCs w:val="22"/>
        </w:rPr>
        <w:t>20</w:t>
      </w:r>
      <w:r w:rsidR="00304DE6" w:rsidRPr="00304DE6">
        <w:rPr>
          <w:rFonts w:cstheme="minorHAnsi"/>
          <w:szCs w:val="22"/>
        </w:rPr>
        <w:t>13 school year. In June 2012</w:t>
      </w:r>
      <w:r w:rsidR="00D4741E">
        <w:rPr>
          <w:rFonts w:cstheme="minorHAnsi"/>
          <w:szCs w:val="22"/>
        </w:rPr>
        <w:t>,</w:t>
      </w:r>
      <w:r w:rsidR="00304DE6" w:rsidRPr="00304DE6">
        <w:rPr>
          <w:rFonts w:cstheme="minorHAnsi"/>
          <w:szCs w:val="22"/>
        </w:rPr>
        <w:t xml:space="preserve"> the </w:t>
      </w:r>
      <w:r w:rsidR="00BE1D1B">
        <w:rPr>
          <w:rFonts w:cstheme="minorHAnsi"/>
          <w:szCs w:val="22"/>
        </w:rPr>
        <w:t xml:space="preserve">Board </w:t>
      </w:r>
      <w:r w:rsidR="00304DE6" w:rsidRPr="00304DE6">
        <w:rPr>
          <w:rFonts w:cstheme="minorHAnsi"/>
          <w:szCs w:val="22"/>
        </w:rPr>
        <w:t>granted</w:t>
      </w:r>
      <w:r w:rsidR="00BE1D1B">
        <w:rPr>
          <w:rFonts w:cstheme="minorHAnsi"/>
          <w:szCs w:val="22"/>
        </w:rPr>
        <w:t xml:space="preserve"> an amendment to the school’s</w:t>
      </w:r>
      <w:r w:rsidR="00304DE6" w:rsidRPr="00304DE6">
        <w:rPr>
          <w:rFonts w:cstheme="minorHAnsi"/>
          <w:szCs w:val="22"/>
        </w:rPr>
        <w:t xml:space="preserve"> charter</w:t>
      </w:r>
      <w:r w:rsidR="00BE1D1B">
        <w:rPr>
          <w:rFonts w:cstheme="minorHAnsi"/>
          <w:szCs w:val="22"/>
        </w:rPr>
        <w:t xml:space="preserve"> permitting it to open in the 2013-</w:t>
      </w:r>
      <w:r w:rsidR="00E343AD">
        <w:rPr>
          <w:rFonts w:cstheme="minorHAnsi"/>
          <w:szCs w:val="22"/>
        </w:rPr>
        <w:t>20</w:t>
      </w:r>
      <w:r w:rsidR="00BE1D1B">
        <w:rPr>
          <w:rFonts w:cstheme="minorHAnsi"/>
          <w:szCs w:val="22"/>
        </w:rPr>
        <w:t>14 school year</w:t>
      </w:r>
      <w:r w:rsidR="005E2C61">
        <w:rPr>
          <w:rFonts w:cstheme="minorHAnsi"/>
          <w:szCs w:val="22"/>
        </w:rPr>
        <w:t>, and</w:t>
      </w:r>
      <w:r w:rsidR="00BE1D1B">
        <w:rPr>
          <w:rFonts w:cstheme="minorHAnsi"/>
          <w:szCs w:val="22"/>
        </w:rPr>
        <w:t xml:space="preserve"> the Commissioner granted an amendment permitting the school to </w:t>
      </w:r>
      <w:r w:rsidR="00304DE6" w:rsidRPr="00304DE6">
        <w:rPr>
          <w:rFonts w:cstheme="minorHAnsi"/>
          <w:szCs w:val="22"/>
        </w:rPr>
        <w:t xml:space="preserve">enroll grades 9 and 10 during its initial year of operation. </w:t>
      </w:r>
    </w:p>
    <w:p w14:paraId="5B970393" w14:textId="77777777" w:rsidR="00304DE6" w:rsidRPr="00304DE6" w:rsidRDefault="00304DE6" w:rsidP="00295FA5">
      <w:pPr>
        <w:widowControl/>
        <w:contextualSpacing/>
        <w:rPr>
          <w:rFonts w:cstheme="minorHAnsi"/>
          <w:szCs w:val="22"/>
        </w:rPr>
      </w:pPr>
    </w:p>
    <w:p w14:paraId="4B70F8FE" w14:textId="365376A7" w:rsidR="00304DE6" w:rsidRDefault="00436A44" w:rsidP="00AA75D4">
      <w:pPr>
        <w:widowControl/>
        <w:contextualSpacing/>
        <w:rPr>
          <w:rFonts w:cstheme="minorHAnsi"/>
          <w:szCs w:val="22"/>
        </w:rPr>
      </w:pPr>
      <w:r>
        <w:rPr>
          <w:rFonts w:cstheme="minorHAnsi"/>
          <w:szCs w:val="22"/>
        </w:rPr>
        <w:lastRenderedPageBreak/>
        <w:t xml:space="preserve">During the school’s first charter term, student enrollment at PFSJCS fell short of the school’s enrollment targets. </w:t>
      </w:r>
      <w:r w:rsidR="00304DE6" w:rsidRPr="00304DE6">
        <w:rPr>
          <w:rFonts w:cstheme="minorHAnsi"/>
          <w:szCs w:val="22"/>
        </w:rPr>
        <w:t>From the 2014-</w:t>
      </w:r>
      <w:r w:rsidR="00E343AD">
        <w:rPr>
          <w:rFonts w:cstheme="minorHAnsi"/>
          <w:szCs w:val="22"/>
        </w:rPr>
        <w:t>20</w:t>
      </w:r>
      <w:r w:rsidR="00304DE6" w:rsidRPr="00304DE6">
        <w:rPr>
          <w:rFonts w:cstheme="minorHAnsi"/>
          <w:szCs w:val="22"/>
        </w:rPr>
        <w:t xml:space="preserve">15 school year </w:t>
      </w:r>
      <w:r w:rsidR="007F6B05">
        <w:rPr>
          <w:rFonts w:cstheme="minorHAnsi"/>
          <w:szCs w:val="22"/>
        </w:rPr>
        <w:t>through</w:t>
      </w:r>
      <w:r w:rsidR="007F6B05" w:rsidRPr="00304DE6">
        <w:rPr>
          <w:rFonts w:cstheme="minorHAnsi"/>
          <w:szCs w:val="22"/>
        </w:rPr>
        <w:t xml:space="preserve"> </w:t>
      </w:r>
      <w:r w:rsidR="00304DE6" w:rsidRPr="00304DE6">
        <w:rPr>
          <w:rFonts w:cstheme="minorHAnsi"/>
          <w:szCs w:val="22"/>
        </w:rPr>
        <w:t>the 2018-</w:t>
      </w:r>
      <w:r w:rsidR="00E343AD">
        <w:rPr>
          <w:rFonts w:cstheme="minorHAnsi"/>
          <w:szCs w:val="22"/>
        </w:rPr>
        <w:t>20</w:t>
      </w:r>
      <w:r w:rsidR="00304DE6" w:rsidRPr="00304DE6">
        <w:rPr>
          <w:rFonts w:cstheme="minorHAnsi"/>
          <w:szCs w:val="22"/>
        </w:rPr>
        <w:t xml:space="preserve">19 school year, the school </w:t>
      </w:r>
      <w:r w:rsidR="00304DE6" w:rsidRPr="00304DE6">
        <w:rPr>
          <w:iCs/>
        </w:rPr>
        <w:t>pre-enrolled more students than it served and was under-enrolled during the school year when compared to its growth plan, requiring the school to make financial adjustments mid-year</w:t>
      </w:r>
      <w:r w:rsidR="007F6B05">
        <w:rPr>
          <w:iCs/>
        </w:rPr>
        <w:t xml:space="preserve"> based on lower tuition payments</w:t>
      </w:r>
      <w:r w:rsidR="00304DE6" w:rsidRPr="00304DE6">
        <w:rPr>
          <w:rFonts w:cstheme="minorHAnsi"/>
          <w:szCs w:val="22"/>
        </w:rPr>
        <w:t>. Additionally, from the 2016-</w:t>
      </w:r>
      <w:r w:rsidR="00E343AD">
        <w:rPr>
          <w:rFonts w:cstheme="minorHAnsi"/>
          <w:szCs w:val="22"/>
        </w:rPr>
        <w:t>20</w:t>
      </w:r>
      <w:r w:rsidR="00304DE6" w:rsidRPr="00304DE6">
        <w:rPr>
          <w:rFonts w:cstheme="minorHAnsi"/>
          <w:szCs w:val="22"/>
        </w:rPr>
        <w:t xml:space="preserve">17 </w:t>
      </w:r>
      <w:r w:rsidR="007F6B05">
        <w:rPr>
          <w:rFonts w:cstheme="minorHAnsi"/>
          <w:szCs w:val="22"/>
        </w:rPr>
        <w:t>through</w:t>
      </w:r>
      <w:r w:rsidR="007F6B05" w:rsidRPr="00304DE6">
        <w:rPr>
          <w:rFonts w:cstheme="minorHAnsi"/>
          <w:szCs w:val="22"/>
        </w:rPr>
        <w:t xml:space="preserve"> </w:t>
      </w:r>
      <w:r w:rsidR="00304DE6" w:rsidRPr="00304DE6">
        <w:rPr>
          <w:rFonts w:cstheme="minorHAnsi"/>
          <w:szCs w:val="22"/>
        </w:rPr>
        <w:t>the 2018-</w:t>
      </w:r>
      <w:r w:rsidR="00E343AD">
        <w:rPr>
          <w:rFonts w:cstheme="minorHAnsi"/>
          <w:szCs w:val="22"/>
        </w:rPr>
        <w:t>20</w:t>
      </w:r>
      <w:r w:rsidR="00304DE6" w:rsidRPr="00304DE6">
        <w:rPr>
          <w:rFonts w:cstheme="minorHAnsi"/>
          <w:szCs w:val="22"/>
        </w:rPr>
        <w:t xml:space="preserve">19 school year, PFSJCS’s attrition rates were higher than comparison high schools and the statewide average. This continued under-enrollment compared to pre-enrollment had an ongoing </w:t>
      </w:r>
      <w:r w:rsidR="00E409EF">
        <w:rPr>
          <w:rFonts w:cstheme="minorHAnsi"/>
          <w:szCs w:val="22"/>
        </w:rPr>
        <w:t xml:space="preserve">detrimental </w:t>
      </w:r>
      <w:r w:rsidR="00304DE6" w:rsidRPr="00304DE6">
        <w:rPr>
          <w:rFonts w:cstheme="minorHAnsi"/>
          <w:szCs w:val="22"/>
        </w:rPr>
        <w:t xml:space="preserve">effect on </w:t>
      </w:r>
      <w:r w:rsidR="00BD1C64">
        <w:rPr>
          <w:rFonts w:cstheme="minorHAnsi"/>
          <w:szCs w:val="22"/>
        </w:rPr>
        <w:t xml:space="preserve">the </w:t>
      </w:r>
      <w:r w:rsidR="00304DE6" w:rsidRPr="00304DE6">
        <w:rPr>
          <w:rFonts w:cstheme="minorHAnsi"/>
          <w:szCs w:val="22"/>
        </w:rPr>
        <w:t>financial health</w:t>
      </w:r>
      <w:r w:rsidR="00BD1C64">
        <w:rPr>
          <w:rFonts w:cstheme="minorHAnsi"/>
          <w:szCs w:val="22"/>
        </w:rPr>
        <w:t xml:space="preserve"> of PFSJCS</w:t>
      </w:r>
      <w:r w:rsidR="00304DE6" w:rsidRPr="00304DE6">
        <w:rPr>
          <w:rFonts w:cstheme="minorHAnsi"/>
          <w:szCs w:val="22"/>
        </w:rPr>
        <w:t>.</w:t>
      </w:r>
    </w:p>
    <w:p w14:paraId="480CF2E7" w14:textId="77777777" w:rsidR="00304DE6" w:rsidRPr="00304DE6" w:rsidRDefault="00304DE6" w:rsidP="00FF56E6">
      <w:pPr>
        <w:widowControl/>
        <w:contextualSpacing/>
        <w:rPr>
          <w:rFonts w:cstheme="minorHAnsi"/>
          <w:szCs w:val="22"/>
        </w:rPr>
      </w:pPr>
    </w:p>
    <w:p w14:paraId="33CF5E76" w14:textId="78F0CFD4" w:rsidR="00304DE6" w:rsidRDefault="00304DE6" w:rsidP="00BE1D1B">
      <w:pPr>
        <w:widowControl/>
        <w:contextualSpacing/>
        <w:rPr>
          <w:szCs w:val="24"/>
        </w:rPr>
      </w:pPr>
      <w:r w:rsidRPr="00304DE6">
        <w:rPr>
          <w:rFonts w:cstheme="minorHAnsi"/>
          <w:szCs w:val="22"/>
        </w:rPr>
        <w:t xml:space="preserve">On July 26, 2017, the Acting Commissioner </w:t>
      </w:r>
      <w:r w:rsidR="00BE4CF0">
        <w:rPr>
          <w:rFonts w:cstheme="minorHAnsi"/>
          <w:szCs w:val="22"/>
        </w:rPr>
        <w:t xml:space="preserve">imposed </w:t>
      </w:r>
      <w:r w:rsidRPr="00304DE6">
        <w:rPr>
          <w:rFonts w:cstheme="minorHAnsi"/>
          <w:szCs w:val="22"/>
        </w:rPr>
        <w:t xml:space="preserve">conditions </w:t>
      </w:r>
      <w:r w:rsidR="00BE4CF0">
        <w:rPr>
          <w:rFonts w:cstheme="minorHAnsi"/>
          <w:szCs w:val="22"/>
        </w:rPr>
        <w:t xml:space="preserve">on the school’s charter </w:t>
      </w:r>
      <w:r w:rsidRPr="00304DE6">
        <w:rPr>
          <w:rFonts w:cstheme="minorHAnsi"/>
          <w:szCs w:val="22"/>
        </w:rPr>
        <w:t xml:space="preserve">due to concerns about the school’s organizational viability. </w:t>
      </w:r>
      <w:r w:rsidRPr="00304DE6">
        <w:rPr>
          <w:szCs w:val="24"/>
        </w:rPr>
        <w:t xml:space="preserve">In January 2018, due to partial progress in meeting the conditions imposed and </w:t>
      </w:r>
      <w:r w:rsidR="00436A44">
        <w:rPr>
          <w:szCs w:val="24"/>
        </w:rPr>
        <w:t xml:space="preserve">ongoing </w:t>
      </w:r>
      <w:r w:rsidRPr="00304DE6">
        <w:rPr>
          <w:szCs w:val="24"/>
        </w:rPr>
        <w:t>concerns related to academic performance and organizational viability, the Board</w:t>
      </w:r>
      <w:r w:rsidR="00436A44">
        <w:rPr>
          <w:szCs w:val="24"/>
        </w:rPr>
        <w:t xml:space="preserve"> </w:t>
      </w:r>
      <w:r w:rsidRPr="00304DE6">
        <w:rPr>
          <w:szCs w:val="24"/>
        </w:rPr>
        <w:t>renewed the charter of PFSJCS</w:t>
      </w:r>
      <w:r w:rsidR="00436A44">
        <w:rPr>
          <w:szCs w:val="24"/>
        </w:rPr>
        <w:t xml:space="preserve"> for a second charter term</w:t>
      </w:r>
      <w:r w:rsidR="00E0019B">
        <w:rPr>
          <w:szCs w:val="24"/>
        </w:rPr>
        <w:t xml:space="preserve"> </w:t>
      </w:r>
      <w:r w:rsidRPr="00304DE6">
        <w:rPr>
          <w:szCs w:val="24"/>
        </w:rPr>
        <w:t>and placed the school on probation</w:t>
      </w:r>
      <w:r w:rsidR="00A03211">
        <w:rPr>
          <w:szCs w:val="24"/>
        </w:rPr>
        <w:t>.</w:t>
      </w:r>
      <w:r w:rsidRPr="00304DE6">
        <w:rPr>
          <w:szCs w:val="24"/>
        </w:rPr>
        <w:t xml:space="preserve"> </w:t>
      </w:r>
      <w:r w:rsidR="00A03211">
        <w:rPr>
          <w:szCs w:val="24"/>
        </w:rPr>
        <w:t xml:space="preserve">The Board </w:t>
      </w:r>
      <w:r w:rsidRPr="00304DE6">
        <w:rPr>
          <w:szCs w:val="24"/>
        </w:rPr>
        <w:t>impos</w:t>
      </w:r>
      <w:r w:rsidR="00A03211">
        <w:rPr>
          <w:szCs w:val="24"/>
        </w:rPr>
        <w:t>ed</w:t>
      </w:r>
      <w:r w:rsidRPr="00304DE6">
        <w:rPr>
          <w:szCs w:val="24"/>
        </w:rPr>
        <w:t xml:space="preserve"> eleven conditions related to enrollment, governance, and academics.</w:t>
      </w:r>
    </w:p>
    <w:p w14:paraId="3567A6D7" w14:textId="77777777" w:rsidR="00304DE6" w:rsidRPr="00304DE6" w:rsidRDefault="00304DE6" w:rsidP="00BE1D1B">
      <w:pPr>
        <w:widowControl/>
        <w:contextualSpacing/>
        <w:rPr>
          <w:rFonts w:cstheme="minorHAnsi"/>
          <w:szCs w:val="22"/>
        </w:rPr>
      </w:pPr>
    </w:p>
    <w:p w14:paraId="64785501" w14:textId="626A20D9" w:rsidR="00304DE6" w:rsidRDefault="00304DE6" w:rsidP="008E522C">
      <w:pPr>
        <w:widowControl/>
      </w:pPr>
      <w:r w:rsidRPr="00304DE6">
        <w:rPr>
          <w:rFonts w:cstheme="minorHAnsi"/>
          <w:szCs w:val="22"/>
        </w:rPr>
        <w:t xml:space="preserve">In July 2018, </w:t>
      </w:r>
      <w:r>
        <w:rPr>
          <w:rFonts w:cstheme="minorHAnsi"/>
          <w:szCs w:val="22"/>
        </w:rPr>
        <w:t xml:space="preserve">as required by </w:t>
      </w:r>
      <w:r w:rsidR="00451AE6">
        <w:rPr>
          <w:rFonts w:cstheme="minorHAnsi"/>
          <w:szCs w:val="22"/>
        </w:rPr>
        <w:t xml:space="preserve">the </w:t>
      </w:r>
      <w:r>
        <w:rPr>
          <w:rFonts w:cstheme="minorHAnsi"/>
          <w:szCs w:val="22"/>
        </w:rPr>
        <w:t xml:space="preserve">conditions, </w:t>
      </w:r>
      <w:r w:rsidRPr="00304DE6">
        <w:rPr>
          <w:rFonts w:cstheme="minorHAnsi"/>
          <w:szCs w:val="22"/>
        </w:rPr>
        <w:t xml:space="preserve">PFSJCS submitted a </w:t>
      </w:r>
      <w:r>
        <w:t>request to amend the school’s maximum enrollment</w:t>
      </w:r>
      <w:r w:rsidR="00451AE6">
        <w:t>,</w:t>
      </w:r>
      <w:r>
        <w:t xml:space="preserve"> districts served, </w:t>
      </w:r>
      <w:r w:rsidR="00451AE6">
        <w:t>and</w:t>
      </w:r>
      <w:r>
        <w:t xml:space="preserve"> location. Due to the expiration of its lease in Holyoke, the school requested to locate in </w:t>
      </w:r>
      <w:r w:rsidR="00451AE6">
        <w:t>Chicopee, a</w:t>
      </w:r>
      <w:r>
        <w:t xml:space="preserve"> municipality within </w:t>
      </w:r>
      <w:r w:rsidR="00451AE6">
        <w:t xml:space="preserve">the region specified in </w:t>
      </w:r>
      <w:r>
        <w:t xml:space="preserve">its charter.  </w:t>
      </w:r>
    </w:p>
    <w:p w14:paraId="7761EB77" w14:textId="77777777" w:rsidR="00304DE6" w:rsidRPr="00304DE6" w:rsidRDefault="00304DE6" w:rsidP="008631FF">
      <w:pPr>
        <w:widowControl/>
        <w:rPr>
          <w:rFonts w:cstheme="minorHAnsi"/>
          <w:szCs w:val="22"/>
        </w:rPr>
      </w:pPr>
    </w:p>
    <w:p w14:paraId="029327D9" w14:textId="5A812512" w:rsidR="00304DE6" w:rsidRPr="00304DE6" w:rsidRDefault="00304DE6" w:rsidP="009F5E2C">
      <w:pPr>
        <w:widowControl/>
        <w:rPr>
          <w:rFonts w:cstheme="minorHAnsi"/>
          <w:szCs w:val="22"/>
        </w:rPr>
      </w:pPr>
      <w:r w:rsidRPr="00304DE6">
        <w:rPr>
          <w:rFonts w:cstheme="minorHAnsi"/>
          <w:szCs w:val="22"/>
        </w:rPr>
        <w:t>In February 2019, the Board extend</w:t>
      </w:r>
      <w:r w:rsidR="009F5E2C">
        <w:rPr>
          <w:rFonts w:cstheme="minorHAnsi"/>
          <w:szCs w:val="22"/>
        </w:rPr>
        <w:t>ed</w:t>
      </w:r>
      <w:r w:rsidRPr="00304DE6">
        <w:rPr>
          <w:rFonts w:cstheme="minorHAnsi"/>
          <w:szCs w:val="22"/>
        </w:rPr>
        <w:t xml:space="preserve"> the </w:t>
      </w:r>
      <w:r w:rsidR="009F5E2C">
        <w:rPr>
          <w:rFonts w:cstheme="minorHAnsi"/>
          <w:szCs w:val="22"/>
        </w:rPr>
        <w:t xml:space="preserve">school’s </w:t>
      </w:r>
      <w:r w:rsidRPr="00304DE6">
        <w:rPr>
          <w:rFonts w:cstheme="minorHAnsi"/>
          <w:szCs w:val="22"/>
        </w:rPr>
        <w:t>probation, amend</w:t>
      </w:r>
      <w:r w:rsidR="009F5E2C">
        <w:rPr>
          <w:rFonts w:cstheme="minorHAnsi"/>
          <w:szCs w:val="22"/>
        </w:rPr>
        <w:t>ed</w:t>
      </w:r>
      <w:r w:rsidRPr="00304DE6">
        <w:rPr>
          <w:rFonts w:cstheme="minorHAnsi"/>
          <w:szCs w:val="22"/>
        </w:rPr>
        <w:t xml:space="preserve"> the conditions imposed on </w:t>
      </w:r>
      <w:r w:rsidR="009F5E2C">
        <w:rPr>
          <w:rFonts w:cstheme="minorHAnsi"/>
          <w:szCs w:val="22"/>
        </w:rPr>
        <w:t>its</w:t>
      </w:r>
      <w:r w:rsidR="009F5E2C" w:rsidRPr="00304DE6">
        <w:rPr>
          <w:rFonts w:cstheme="minorHAnsi"/>
          <w:szCs w:val="22"/>
        </w:rPr>
        <w:t xml:space="preserve"> </w:t>
      </w:r>
      <w:r w:rsidRPr="00304DE6">
        <w:rPr>
          <w:rFonts w:cstheme="minorHAnsi"/>
          <w:szCs w:val="22"/>
        </w:rPr>
        <w:t>charter, and approve</w:t>
      </w:r>
      <w:r w:rsidR="009F5E2C">
        <w:rPr>
          <w:rFonts w:cstheme="minorHAnsi"/>
          <w:szCs w:val="22"/>
        </w:rPr>
        <w:t>d</w:t>
      </w:r>
      <w:r w:rsidRPr="00304DE6">
        <w:rPr>
          <w:rFonts w:cstheme="minorHAnsi"/>
          <w:szCs w:val="22"/>
        </w:rPr>
        <w:t xml:space="preserve"> a modified version of the amendments requested by the school. The Board approved the removal of Westfield and Northampton </w:t>
      </w:r>
      <w:r w:rsidR="00A75095">
        <w:rPr>
          <w:rFonts w:cstheme="minorHAnsi"/>
          <w:szCs w:val="22"/>
        </w:rPr>
        <w:t xml:space="preserve">from the school’s region </w:t>
      </w:r>
      <w:r w:rsidRPr="00304DE6">
        <w:rPr>
          <w:rFonts w:cstheme="minorHAnsi"/>
          <w:szCs w:val="22"/>
        </w:rPr>
        <w:t>and a reduction in maximum enrollment from 500 to 320</w:t>
      </w:r>
      <w:r w:rsidR="00A75095">
        <w:rPr>
          <w:rFonts w:cstheme="minorHAnsi"/>
          <w:szCs w:val="22"/>
        </w:rPr>
        <w:t xml:space="preserve"> students</w:t>
      </w:r>
      <w:r w:rsidRPr="00304DE6">
        <w:rPr>
          <w:rFonts w:cstheme="minorHAnsi"/>
          <w:szCs w:val="22"/>
        </w:rPr>
        <w:t xml:space="preserve">. The </w:t>
      </w:r>
      <w:r w:rsidR="00A75095">
        <w:rPr>
          <w:rFonts w:cstheme="minorHAnsi"/>
          <w:szCs w:val="22"/>
        </w:rPr>
        <w:t xml:space="preserve">Commissioner subsequently approved the school’s </w:t>
      </w:r>
      <w:r w:rsidRPr="00304DE6">
        <w:rPr>
          <w:rFonts w:cstheme="minorHAnsi"/>
          <w:szCs w:val="22"/>
        </w:rPr>
        <w:t xml:space="preserve">relocation to </w:t>
      </w:r>
      <w:r w:rsidR="00A75095">
        <w:rPr>
          <w:rFonts w:cstheme="minorHAnsi"/>
          <w:szCs w:val="22"/>
        </w:rPr>
        <w:t>Chicopee</w:t>
      </w:r>
      <w:r w:rsidRPr="00304DE6">
        <w:rPr>
          <w:rFonts w:cstheme="minorHAnsi"/>
          <w:szCs w:val="22"/>
        </w:rPr>
        <w:t xml:space="preserve">. </w:t>
      </w:r>
    </w:p>
    <w:p w14:paraId="626C6DCC" w14:textId="77777777" w:rsidR="00304DE6" w:rsidRDefault="00304DE6" w:rsidP="00E5118E">
      <w:pPr>
        <w:widowControl/>
        <w:rPr>
          <w:rFonts w:cstheme="minorHAnsi"/>
          <w:szCs w:val="22"/>
        </w:rPr>
      </w:pPr>
    </w:p>
    <w:p w14:paraId="74BD0D44" w14:textId="7CD42B5C" w:rsidR="00304DE6" w:rsidRPr="00304DE6" w:rsidRDefault="00304DE6">
      <w:pPr>
        <w:widowControl/>
        <w:rPr>
          <w:rFonts w:cstheme="minorHAnsi"/>
          <w:szCs w:val="22"/>
        </w:rPr>
      </w:pPr>
      <w:r w:rsidRPr="00304DE6">
        <w:rPr>
          <w:rFonts w:cstheme="minorHAnsi"/>
          <w:szCs w:val="22"/>
        </w:rPr>
        <w:t>During the school’s first five years of operation, administrative and board leadership positions</w:t>
      </w:r>
      <w:r w:rsidR="007F6B05">
        <w:rPr>
          <w:rFonts w:cstheme="minorHAnsi"/>
          <w:szCs w:val="22"/>
        </w:rPr>
        <w:t xml:space="preserve"> have turned over multiple times</w:t>
      </w:r>
      <w:r w:rsidRPr="00304DE6">
        <w:rPr>
          <w:rFonts w:cstheme="minorHAnsi"/>
          <w:szCs w:val="22"/>
        </w:rPr>
        <w:t>. Leadership has stabilized as of 2017</w:t>
      </w:r>
      <w:r w:rsidR="00AB39BF">
        <w:rPr>
          <w:rFonts w:cstheme="minorHAnsi"/>
          <w:szCs w:val="22"/>
        </w:rPr>
        <w:t>;</w:t>
      </w:r>
      <w:r w:rsidRPr="00304DE6">
        <w:rPr>
          <w:rFonts w:cstheme="minorHAnsi"/>
          <w:szCs w:val="22"/>
        </w:rPr>
        <w:t xml:space="preserve"> the board chair, executive director, and principal </w:t>
      </w:r>
      <w:r w:rsidR="00AB39BF">
        <w:rPr>
          <w:rFonts w:cstheme="minorHAnsi"/>
          <w:szCs w:val="22"/>
        </w:rPr>
        <w:t xml:space="preserve">have </w:t>
      </w:r>
      <w:r w:rsidRPr="00304DE6">
        <w:rPr>
          <w:rFonts w:cstheme="minorHAnsi"/>
          <w:szCs w:val="22"/>
        </w:rPr>
        <w:t>all serv</w:t>
      </w:r>
      <w:r w:rsidR="00AB39BF">
        <w:rPr>
          <w:rFonts w:cstheme="minorHAnsi"/>
          <w:szCs w:val="22"/>
        </w:rPr>
        <w:t>ed</w:t>
      </w:r>
      <w:r w:rsidRPr="00304DE6">
        <w:rPr>
          <w:rFonts w:cstheme="minorHAnsi"/>
          <w:szCs w:val="22"/>
        </w:rPr>
        <w:t xml:space="preserve"> in their respective roles since </w:t>
      </w:r>
      <w:r w:rsidR="00AB39BF">
        <w:rPr>
          <w:rFonts w:cstheme="minorHAnsi"/>
          <w:szCs w:val="22"/>
        </w:rPr>
        <w:t>2017</w:t>
      </w:r>
      <w:r w:rsidRPr="00304DE6">
        <w:rPr>
          <w:rFonts w:cstheme="minorHAnsi"/>
          <w:szCs w:val="22"/>
        </w:rPr>
        <w:t xml:space="preserve">. </w:t>
      </w:r>
    </w:p>
    <w:p w14:paraId="13B2D89A" w14:textId="77777777" w:rsidR="003F225D" w:rsidRDefault="003F225D">
      <w:pPr>
        <w:widowControl/>
        <w:autoSpaceDE w:val="0"/>
        <w:autoSpaceDN w:val="0"/>
        <w:adjustRightInd w:val="0"/>
        <w:rPr>
          <w:b/>
          <w:u w:val="single"/>
        </w:rPr>
      </w:pPr>
    </w:p>
    <w:p w14:paraId="4F2C38D4" w14:textId="77777777" w:rsidR="003F225D" w:rsidRPr="007F6B05" w:rsidRDefault="003F225D">
      <w:pPr>
        <w:widowControl/>
        <w:autoSpaceDE w:val="0"/>
        <w:autoSpaceDN w:val="0"/>
        <w:adjustRightInd w:val="0"/>
        <w:rPr>
          <w:snapToGrid/>
          <w:u w:val="single"/>
        </w:rPr>
      </w:pPr>
      <w:r w:rsidRPr="007F6B05">
        <w:rPr>
          <w:u w:val="single"/>
        </w:rPr>
        <w:t>Report on Probation</w:t>
      </w:r>
    </w:p>
    <w:p w14:paraId="6E8CEF49" w14:textId="77777777" w:rsidR="003F225D" w:rsidRDefault="003F225D">
      <w:pPr>
        <w:widowControl/>
        <w:autoSpaceDE w:val="0"/>
        <w:autoSpaceDN w:val="0"/>
        <w:adjustRightInd w:val="0"/>
      </w:pPr>
    </w:p>
    <w:p w14:paraId="2FC4AE4B" w14:textId="1D37C12C" w:rsidR="00304DE6" w:rsidRPr="00FB1F72" w:rsidRDefault="00304DE6">
      <w:pPr>
        <w:widowControl/>
        <w:tabs>
          <w:tab w:val="left" w:pos="1350"/>
        </w:tabs>
        <w:contextualSpacing/>
        <w:rPr>
          <w:szCs w:val="24"/>
        </w:rPr>
      </w:pPr>
      <w:r w:rsidRPr="00FB1F72">
        <w:rPr>
          <w:szCs w:val="24"/>
        </w:rPr>
        <w:t xml:space="preserve">Below is a summary of the school’s progress toward meeting the </w:t>
      </w:r>
      <w:r w:rsidR="007F6B05">
        <w:rPr>
          <w:szCs w:val="24"/>
        </w:rPr>
        <w:t>11</w:t>
      </w:r>
      <w:r w:rsidR="007F6B05" w:rsidRPr="00FB1F72">
        <w:rPr>
          <w:szCs w:val="24"/>
        </w:rPr>
        <w:t xml:space="preserve"> </w:t>
      </w:r>
      <w:r w:rsidRPr="00FB1F72">
        <w:rPr>
          <w:szCs w:val="24"/>
        </w:rPr>
        <w:t>conditions imposed on the school</w:t>
      </w:r>
      <w:r w:rsidR="00F3002A">
        <w:rPr>
          <w:szCs w:val="24"/>
        </w:rPr>
        <w:t>’s charter</w:t>
      </w:r>
      <w:r w:rsidR="005E2C61">
        <w:rPr>
          <w:szCs w:val="24"/>
        </w:rPr>
        <w:t xml:space="preserve"> in 2019</w:t>
      </w:r>
      <w:r w:rsidRPr="00FB1F72">
        <w:rPr>
          <w:szCs w:val="24"/>
        </w:rPr>
        <w:t xml:space="preserve">. </w:t>
      </w:r>
    </w:p>
    <w:p w14:paraId="275F46F1" w14:textId="77777777" w:rsidR="003F225D" w:rsidRDefault="003F225D" w:rsidP="000C1753">
      <w:pPr>
        <w:widowControl/>
      </w:pPr>
    </w:p>
    <w:p w14:paraId="0D316146" w14:textId="77777777" w:rsidR="00FA285B" w:rsidRPr="00FA285B" w:rsidRDefault="00FA285B" w:rsidP="000C1753">
      <w:pPr>
        <w:pStyle w:val="ListParagraph"/>
        <w:widowControl/>
        <w:ind w:left="0"/>
        <w:rPr>
          <w:szCs w:val="24"/>
        </w:rPr>
      </w:pPr>
      <w:r w:rsidRPr="00FA285B">
        <w:rPr>
          <w:b/>
          <w:szCs w:val="24"/>
        </w:rPr>
        <w:t>Condition 1:</w:t>
      </w:r>
      <w:r w:rsidRPr="00FA285B">
        <w:rPr>
          <w:szCs w:val="24"/>
        </w:rPr>
        <w:t xml:space="preserve"> </w:t>
      </w:r>
      <w:r w:rsidRPr="00FA285B">
        <w:rPr>
          <w:color w:val="000000"/>
          <w:szCs w:val="24"/>
        </w:rPr>
        <w:t>Until further notice, PFSJCS must submit to the Department of Elementary and Secondary Education (Department), at charterschools@doe.mass.edu or 75 Pleasant St., Malden, MA, 02148, board and committee meeting agendas, materials, and minutes prior to each board meeting at the same time that these items are sent to the school’s board members. The documents must reflect adherence to the Open Meeting Law. Additionally, if board materials do not already include this information, the school must also submit monthly financial statements (including, but not limited to, statement of revenues and expenses, a balance sheet, bank account statements, and a cash flow statement including actual and projected revenues and expenses).</w:t>
      </w:r>
    </w:p>
    <w:p w14:paraId="3A6D661D" w14:textId="77777777" w:rsidR="00FA285B" w:rsidRDefault="00FA285B" w:rsidP="000C1753">
      <w:pPr>
        <w:pStyle w:val="ListParagraph"/>
        <w:widowControl/>
        <w:rPr>
          <w:b/>
          <w:szCs w:val="24"/>
        </w:rPr>
      </w:pPr>
    </w:p>
    <w:p w14:paraId="548C9C18" w14:textId="77777777" w:rsidR="00B7104A" w:rsidRDefault="00B7104A" w:rsidP="000C1753">
      <w:pPr>
        <w:pStyle w:val="ListParagraph"/>
        <w:widowControl/>
        <w:rPr>
          <w:b/>
          <w:szCs w:val="24"/>
        </w:rPr>
      </w:pPr>
    </w:p>
    <w:p w14:paraId="11F33C68" w14:textId="1A1FE478" w:rsidR="00FA285B" w:rsidRPr="00FA285B" w:rsidRDefault="00FA285B" w:rsidP="000C1753">
      <w:pPr>
        <w:pStyle w:val="ListParagraph"/>
        <w:widowControl/>
        <w:rPr>
          <w:b/>
          <w:szCs w:val="24"/>
        </w:rPr>
      </w:pPr>
      <w:r w:rsidRPr="00FA285B">
        <w:rPr>
          <w:b/>
          <w:szCs w:val="24"/>
        </w:rPr>
        <w:lastRenderedPageBreak/>
        <w:t>Status: Ongoing</w:t>
      </w:r>
    </w:p>
    <w:p w14:paraId="3B611B67" w14:textId="631F3D0F" w:rsidR="00FA285B" w:rsidRDefault="00FA285B" w:rsidP="000C1753">
      <w:pPr>
        <w:pStyle w:val="ListParagraph"/>
        <w:widowControl/>
        <w:rPr>
          <w:szCs w:val="24"/>
        </w:rPr>
      </w:pPr>
      <w:r w:rsidRPr="00FA285B">
        <w:rPr>
          <w:szCs w:val="24"/>
        </w:rPr>
        <w:t>The school has submitted board meeting agendas, materials, minutes for board and committee meetings</w:t>
      </w:r>
      <w:r w:rsidR="00397E28">
        <w:rPr>
          <w:szCs w:val="24"/>
        </w:rPr>
        <w:t xml:space="preserve"> and </w:t>
      </w:r>
      <w:r w:rsidRPr="00FA285B">
        <w:rPr>
          <w:szCs w:val="24"/>
        </w:rPr>
        <w:t>monthly financial statements</w:t>
      </w:r>
      <w:r w:rsidR="00397E28">
        <w:rPr>
          <w:szCs w:val="24"/>
        </w:rPr>
        <w:t xml:space="preserve"> providing the information</w:t>
      </w:r>
      <w:r w:rsidR="002D3335">
        <w:rPr>
          <w:szCs w:val="24"/>
        </w:rPr>
        <w:t xml:space="preserve"> the </w:t>
      </w:r>
      <w:r w:rsidR="00397E28">
        <w:rPr>
          <w:szCs w:val="24"/>
        </w:rPr>
        <w:t>condition require</w:t>
      </w:r>
      <w:r w:rsidR="00C27215">
        <w:rPr>
          <w:szCs w:val="24"/>
        </w:rPr>
        <w:t>s</w:t>
      </w:r>
      <w:r w:rsidRPr="00FA285B">
        <w:rPr>
          <w:szCs w:val="24"/>
        </w:rPr>
        <w:t>. Towards the end of the 2018-</w:t>
      </w:r>
      <w:r w:rsidR="00E343AD">
        <w:rPr>
          <w:szCs w:val="24"/>
        </w:rPr>
        <w:t>20</w:t>
      </w:r>
      <w:r w:rsidRPr="00FA285B">
        <w:rPr>
          <w:szCs w:val="24"/>
        </w:rPr>
        <w:t>19 school year, PFSJCS hi</w:t>
      </w:r>
      <w:r w:rsidR="002D3335">
        <w:rPr>
          <w:szCs w:val="24"/>
        </w:rPr>
        <w:t>red a new business manager. The new</w:t>
      </w:r>
      <w:r w:rsidRPr="00FA285B">
        <w:rPr>
          <w:szCs w:val="24"/>
        </w:rPr>
        <w:t xml:space="preserve"> business manager attend</w:t>
      </w:r>
      <w:r w:rsidR="007C49EA">
        <w:rPr>
          <w:szCs w:val="24"/>
        </w:rPr>
        <w:t>s</w:t>
      </w:r>
      <w:r w:rsidRPr="00FA285B">
        <w:rPr>
          <w:szCs w:val="24"/>
        </w:rPr>
        <w:t xml:space="preserve"> monthly </w:t>
      </w:r>
      <w:r w:rsidR="007C49EA">
        <w:rPr>
          <w:szCs w:val="24"/>
        </w:rPr>
        <w:t xml:space="preserve">meetings of the </w:t>
      </w:r>
      <w:r w:rsidRPr="00FA285B">
        <w:rPr>
          <w:szCs w:val="24"/>
        </w:rPr>
        <w:t>finance committee and produc</w:t>
      </w:r>
      <w:r w:rsidR="007C49EA">
        <w:rPr>
          <w:szCs w:val="24"/>
        </w:rPr>
        <w:t>es</w:t>
      </w:r>
      <w:r w:rsidRPr="00FA285B">
        <w:rPr>
          <w:szCs w:val="24"/>
        </w:rPr>
        <w:t xml:space="preserve"> financial statements for the board. </w:t>
      </w:r>
    </w:p>
    <w:p w14:paraId="17650C0C" w14:textId="77777777" w:rsidR="00FA285B" w:rsidRPr="00FA285B" w:rsidRDefault="00FA285B" w:rsidP="000C1753">
      <w:pPr>
        <w:pStyle w:val="ListParagraph"/>
        <w:widowControl/>
        <w:rPr>
          <w:b/>
          <w:szCs w:val="24"/>
        </w:rPr>
      </w:pPr>
    </w:p>
    <w:p w14:paraId="1A8BE2BB" w14:textId="77777777" w:rsidR="00FA285B" w:rsidRPr="009130E4" w:rsidRDefault="00FA285B" w:rsidP="000C1753">
      <w:pPr>
        <w:widowControl/>
        <w:rPr>
          <w:b/>
          <w:szCs w:val="24"/>
        </w:rPr>
      </w:pPr>
      <w:r w:rsidRPr="009130E4">
        <w:rPr>
          <w:b/>
          <w:szCs w:val="24"/>
        </w:rPr>
        <w:t>Condition 2:</w:t>
      </w:r>
      <w:r w:rsidRPr="009130E4">
        <w:rPr>
          <w:szCs w:val="24"/>
        </w:rPr>
        <w:t xml:space="preserve"> </w:t>
      </w:r>
      <w:r w:rsidRPr="009130E4">
        <w:rPr>
          <w:color w:val="000000"/>
          <w:szCs w:val="24"/>
        </w:rPr>
        <w:t xml:space="preserve">By March 15, 2019, PFSJCS must submit evidence to the Department that it has provided the school community with notice of the school’s renewal and that the school’s charter has been placed on probation with conditions that the school must meet. The school must inform parents/guardians, teachers, staff, board members, students, and other community members of the school’s current status. </w:t>
      </w:r>
    </w:p>
    <w:p w14:paraId="0385E685" w14:textId="77777777" w:rsidR="009130E4" w:rsidRDefault="009130E4" w:rsidP="000C1753">
      <w:pPr>
        <w:pStyle w:val="ListParagraph"/>
        <w:widowControl/>
        <w:rPr>
          <w:b/>
          <w:szCs w:val="24"/>
        </w:rPr>
      </w:pPr>
    </w:p>
    <w:p w14:paraId="42E933D7" w14:textId="12710101" w:rsidR="00FA285B" w:rsidRPr="00FA285B" w:rsidRDefault="00FA285B" w:rsidP="00B7104A">
      <w:pPr>
        <w:widowControl/>
        <w:ind w:firstLine="720"/>
        <w:rPr>
          <w:b/>
          <w:szCs w:val="24"/>
        </w:rPr>
      </w:pPr>
      <w:r w:rsidRPr="00FA285B">
        <w:rPr>
          <w:b/>
          <w:szCs w:val="24"/>
        </w:rPr>
        <w:t>Status: Met</w:t>
      </w:r>
    </w:p>
    <w:p w14:paraId="63301DF0" w14:textId="77777777" w:rsidR="00A207F4" w:rsidRDefault="00FA285B" w:rsidP="000C1753">
      <w:pPr>
        <w:pStyle w:val="ListParagraph"/>
        <w:widowControl/>
        <w:rPr>
          <w:szCs w:val="24"/>
        </w:rPr>
      </w:pPr>
      <w:r w:rsidRPr="00FA285B">
        <w:rPr>
          <w:szCs w:val="24"/>
        </w:rPr>
        <w:t>On March 4, 2019, the school’s executive director provided the Department with evidence that the school provided notice to parents/guardians, students, and staff regarding the school’s probationary status. At the request of the Department, the school provided evidence that a more accurate notice was provided to board members and the school community on March 14, 2019.</w:t>
      </w:r>
    </w:p>
    <w:p w14:paraId="45024493" w14:textId="77777777" w:rsidR="00A207F4" w:rsidRDefault="00A207F4" w:rsidP="000C1753">
      <w:pPr>
        <w:pStyle w:val="ListParagraph"/>
        <w:widowControl/>
        <w:rPr>
          <w:szCs w:val="24"/>
        </w:rPr>
      </w:pPr>
    </w:p>
    <w:p w14:paraId="5AE264F6" w14:textId="47F960C5" w:rsidR="00FA285B" w:rsidRDefault="00A207F4" w:rsidP="00A207F4">
      <w:pPr>
        <w:pStyle w:val="ListParagraph"/>
        <w:widowControl/>
        <w:ind w:left="0"/>
        <w:rPr>
          <w:szCs w:val="24"/>
        </w:rPr>
      </w:pPr>
      <w:r w:rsidRPr="00FA285B">
        <w:rPr>
          <w:b/>
          <w:szCs w:val="24"/>
        </w:rPr>
        <w:t>Condition 3:</w:t>
      </w:r>
      <w:r w:rsidRPr="00FA285B">
        <w:rPr>
          <w:szCs w:val="24"/>
        </w:rPr>
        <w:t xml:space="preserve"> Until further notice, the school must submit weekly enrollment updates to the Department.</w:t>
      </w:r>
    </w:p>
    <w:p w14:paraId="4443D2A4" w14:textId="77777777" w:rsidR="00A207F4" w:rsidRPr="00FA285B" w:rsidRDefault="00A207F4" w:rsidP="000C1753">
      <w:pPr>
        <w:pStyle w:val="ListParagraph"/>
        <w:widowControl/>
        <w:rPr>
          <w:b/>
          <w:szCs w:val="24"/>
        </w:rPr>
      </w:pPr>
    </w:p>
    <w:p w14:paraId="3A480B48" w14:textId="77777777" w:rsidR="00FA285B" w:rsidRPr="00FA285B" w:rsidRDefault="00FA285B" w:rsidP="000C1753">
      <w:pPr>
        <w:pStyle w:val="ListParagraph"/>
        <w:widowControl/>
        <w:rPr>
          <w:b/>
          <w:szCs w:val="24"/>
        </w:rPr>
      </w:pPr>
      <w:r w:rsidRPr="00FA285B">
        <w:rPr>
          <w:b/>
          <w:szCs w:val="24"/>
        </w:rPr>
        <w:t>Status: Ongoing</w:t>
      </w:r>
    </w:p>
    <w:p w14:paraId="78E5A1CB" w14:textId="534C1F8B" w:rsidR="00FA285B" w:rsidRPr="00FA285B" w:rsidRDefault="00FA285B" w:rsidP="000C1753">
      <w:pPr>
        <w:pStyle w:val="ListParagraph"/>
        <w:widowControl/>
        <w:rPr>
          <w:szCs w:val="24"/>
        </w:rPr>
      </w:pPr>
      <w:r w:rsidRPr="00FA285B">
        <w:rPr>
          <w:szCs w:val="24"/>
        </w:rPr>
        <w:t xml:space="preserve">The school has submitted weekly enrollment updates to the Department since the imposition of this condition. Beginning in September 2018, at the Department’s request, PFSJCS began submitting weekly enrollment and weekly attendance broken out by grade level. The most recent weekly report, dated </w:t>
      </w:r>
      <w:r w:rsidR="00CD2695" w:rsidRPr="00CD2695">
        <w:rPr>
          <w:szCs w:val="24"/>
        </w:rPr>
        <w:t>January 10,</w:t>
      </w:r>
      <w:r w:rsidRPr="00CD2695">
        <w:rPr>
          <w:szCs w:val="24"/>
        </w:rPr>
        <w:t xml:space="preserve"> 20</w:t>
      </w:r>
      <w:r w:rsidR="00CD2695" w:rsidRPr="00CD2695">
        <w:rPr>
          <w:szCs w:val="24"/>
        </w:rPr>
        <w:t>20</w:t>
      </w:r>
      <w:r w:rsidRPr="00FA285B">
        <w:rPr>
          <w:szCs w:val="24"/>
        </w:rPr>
        <w:t xml:space="preserve"> contained enrollment </w:t>
      </w:r>
      <w:r w:rsidR="00EF5CE6">
        <w:rPr>
          <w:szCs w:val="24"/>
        </w:rPr>
        <w:t xml:space="preserve">totals and attendance percentages </w:t>
      </w:r>
      <w:r w:rsidRPr="00FA285B">
        <w:rPr>
          <w:szCs w:val="24"/>
        </w:rPr>
        <w:t>by grade</w:t>
      </w:r>
      <w:r w:rsidR="00704427">
        <w:rPr>
          <w:szCs w:val="24"/>
        </w:rPr>
        <w:t>, as</w:t>
      </w:r>
      <w:r w:rsidRPr="00FA285B">
        <w:rPr>
          <w:szCs w:val="24"/>
        </w:rPr>
        <w:t xml:space="preserve"> noted in the chart </w:t>
      </w:r>
      <w:r w:rsidR="0051465B">
        <w:rPr>
          <w:szCs w:val="24"/>
        </w:rPr>
        <w:t>that follows</w:t>
      </w:r>
      <w:r w:rsidR="00704427">
        <w:rPr>
          <w:szCs w:val="24"/>
        </w:rPr>
        <w:t>,</w:t>
      </w:r>
      <w:r w:rsidR="00CD2695">
        <w:rPr>
          <w:szCs w:val="24"/>
        </w:rPr>
        <w:t xml:space="preserve"> for a total of 280</w:t>
      </w:r>
      <w:r w:rsidRPr="00FA285B">
        <w:rPr>
          <w:szCs w:val="24"/>
        </w:rPr>
        <w:t xml:space="preserve"> students. During the site visit, teachers and administrators reported that grade 9 attendance is an area of challenge. The school provides transportation for all students in the districts served and </w:t>
      </w:r>
      <w:proofErr w:type="gramStart"/>
      <w:r w:rsidRPr="00FA285B">
        <w:rPr>
          <w:szCs w:val="24"/>
        </w:rPr>
        <w:t>the majority of</w:t>
      </w:r>
      <w:proofErr w:type="gramEnd"/>
      <w:r w:rsidRPr="00FA285B">
        <w:rPr>
          <w:szCs w:val="24"/>
        </w:rPr>
        <w:t xml:space="preserve"> students reside in Holyoke. Administrators and teachers reported that the new location in Chicopee </w:t>
      </w:r>
      <w:r w:rsidR="00704427">
        <w:rPr>
          <w:szCs w:val="24"/>
        </w:rPr>
        <w:t xml:space="preserve">could be </w:t>
      </w:r>
      <w:r w:rsidRPr="00FA285B">
        <w:rPr>
          <w:szCs w:val="24"/>
        </w:rPr>
        <w:t xml:space="preserve">a challenge because </w:t>
      </w:r>
      <w:r w:rsidR="00704427">
        <w:rPr>
          <w:szCs w:val="24"/>
        </w:rPr>
        <w:t xml:space="preserve">it was difficult for students to get from Holyoke to </w:t>
      </w:r>
      <w:r w:rsidR="009E2333">
        <w:rPr>
          <w:szCs w:val="24"/>
        </w:rPr>
        <w:t xml:space="preserve">school in </w:t>
      </w:r>
      <w:r w:rsidR="00704427">
        <w:rPr>
          <w:szCs w:val="24"/>
        </w:rPr>
        <w:t xml:space="preserve">Chicopee </w:t>
      </w:r>
      <w:r w:rsidRPr="00FA285B">
        <w:rPr>
          <w:szCs w:val="24"/>
        </w:rPr>
        <w:t xml:space="preserve">if </w:t>
      </w:r>
      <w:r w:rsidR="00704427">
        <w:rPr>
          <w:szCs w:val="24"/>
        </w:rPr>
        <w:t>they</w:t>
      </w:r>
      <w:r w:rsidR="00704427" w:rsidRPr="00FA285B">
        <w:rPr>
          <w:szCs w:val="24"/>
        </w:rPr>
        <w:t xml:space="preserve"> </w:t>
      </w:r>
      <w:r w:rsidRPr="00FA285B">
        <w:rPr>
          <w:szCs w:val="24"/>
        </w:rPr>
        <w:t>missed the bus</w:t>
      </w:r>
      <w:r w:rsidR="00704427">
        <w:rPr>
          <w:szCs w:val="24"/>
        </w:rPr>
        <w:t>.</w:t>
      </w:r>
    </w:p>
    <w:p w14:paraId="1C7CE461" w14:textId="77777777" w:rsidR="00FA285B" w:rsidRPr="00FA285B" w:rsidRDefault="00FA285B" w:rsidP="000C1753">
      <w:pPr>
        <w:pStyle w:val="ListParagraph"/>
        <w:widowControl/>
        <w:rPr>
          <w:szCs w:val="24"/>
        </w:rPr>
      </w:pPr>
    </w:p>
    <w:tbl>
      <w:tblPr>
        <w:tblStyle w:val="TableGrid"/>
        <w:tblW w:w="0" w:type="auto"/>
        <w:tblInd w:w="720" w:type="dxa"/>
        <w:tblLook w:val="04A0" w:firstRow="1" w:lastRow="0" w:firstColumn="1" w:lastColumn="0" w:noHBand="0" w:noVBand="1"/>
      </w:tblPr>
      <w:tblGrid>
        <w:gridCol w:w="1767"/>
        <w:gridCol w:w="1715"/>
        <w:gridCol w:w="1716"/>
        <w:gridCol w:w="1716"/>
        <w:gridCol w:w="1716"/>
      </w:tblGrid>
      <w:tr w:rsidR="00FA285B" w:rsidRPr="00FA285B" w14:paraId="5F035496" w14:textId="77777777" w:rsidTr="0066418C">
        <w:tc>
          <w:tcPr>
            <w:tcW w:w="1870" w:type="dxa"/>
          </w:tcPr>
          <w:p w14:paraId="7E522BFC" w14:textId="77777777" w:rsidR="00FA285B" w:rsidRPr="00FA285B" w:rsidRDefault="00FA285B" w:rsidP="000C1753">
            <w:pPr>
              <w:widowControl/>
              <w:rPr>
                <w:szCs w:val="24"/>
              </w:rPr>
            </w:pPr>
          </w:p>
        </w:tc>
        <w:tc>
          <w:tcPr>
            <w:tcW w:w="1870" w:type="dxa"/>
          </w:tcPr>
          <w:p w14:paraId="316E5F14" w14:textId="77777777" w:rsidR="00FA285B" w:rsidRPr="00FA285B" w:rsidRDefault="00FA285B" w:rsidP="000C1753">
            <w:pPr>
              <w:widowControl/>
              <w:rPr>
                <w:szCs w:val="24"/>
              </w:rPr>
            </w:pPr>
            <w:r w:rsidRPr="00FA285B">
              <w:rPr>
                <w:szCs w:val="24"/>
              </w:rPr>
              <w:t>Grade 9</w:t>
            </w:r>
          </w:p>
        </w:tc>
        <w:tc>
          <w:tcPr>
            <w:tcW w:w="1870" w:type="dxa"/>
          </w:tcPr>
          <w:p w14:paraId="724257E8" w14:textId="77777777" w:rsidR="00FA285B" w:rsidRPr="00FA285B" w:rsidRDefault="00FA285B" w:rsidP="000C1753">
            <w:pPr>
              <w:widowControl/>
              <w:rPr>
                <w:szCs w:val="24"/>
              </w:rPr>
            </w:pPr>
            <w:r w:rsidRPr="00FA285B">
              <w:rPr>
                <w:szCs w:val="24"/>
              </w:rPr>
              <w:t>Grade 10</w:t>
            </w:r>
          </w:p>
        </w:tc>
        <w:tc>
          <w:tcPr>
            <w:tcW w:w="1870" w:type="dxa"/>
          </w:tcPr>
          <w:p w14:paraId="763350B8" w14:textId="77777777" w:rsidR="00FA285B" w:rsidRPr="00FA285B" w:rsidRDefault="00FA285B" w:rsidP="000C1753">
            <w:pPr>
              <w:widowControl/>
              <w:rPr>
                <w:szCs w:val="24"/>
              </w:rPr>
            </w:pPr>
            <w:r w:rsidRPr="00FA285B">
              <w:rPr>
                <w:szCs w:val="24"/>
              </w:rPr>
              <w:t>Grade 11</w:t>
            </w:r>
          </w:p>
        </w:tc>
        <w:tc>
          <w:tcPr>
            <w:tcW w:w="1870" w:type="dxa"/>
          </w:tcPr>
          <w:p w14:paraId="29ACA359" w14:textId="77777777" w:rsidR="00FA285B" w:rsidRPr="00FA285B" w:rsidRDefault="00FA285B" w:rsidP="000C1753">
            <w:pPr>
              <w:widowControl/>
              <w:rPr>
                <w:szCs w:val="24"/>
              </w:rPr>
            </w:pPr>
            <w:r w:rsidRPr="00FA285B">
              <w:rPr>
                <w:szCs w:val="24"/>
              </w:rPr>
              <w:t>Grade 12</w:t>
            </w:r>
          </w:p>
        </w:tc>
      </w:tr>
      <w:tr w:rsidR="00FA285B" w:rsidRPr="00FA285B" w14:paraId="24BDB53D" w14:textId="77777777" w:rsidTr="0066418C">
        <w:tc>
          <w:tcPr>
            <w:tcW w:w="1870" w:type="dxa"/>
          </w:tcPr>
          <w:p w14:paraId="1DD0F4BB" w14:textId="77777777" w:rsidR="00FA285B" w:rsidRPr="00FA285B" w:rsidRDefault="00FA285B" w:rsidP="000C1753">
            <w:pPr>
              <w:widowControl/>
              <w:rPr>
                <w:szCs w:val="24"/>
              </w:rPr>
            </w:pPr>
            <w:r w:rsidRPr="00FA285B">
              <w:rPr>
                <w:szCs w:val="24"/>
              </w:rPr>
              <w:t>Number enrolled</w:t>
            </w:r>
          </w:p>
        </w:tc>
        <w:tc>
          <w:tcPr>
            <w:tcW w:w="1870" w:type="dxa"/>
          </w:tcPr>
          <w:p w14:paraId="74497589" w14:textId="01D8AEBE" w:rsidR="00FA285B" w:rsidRPr="00CD2695" w:rsidRDefault="00FA285B" w:rsidP="000C1753">
            <w:pPr>
              <w:widowControl/>
              <w:rPr>
                <w:szCs w:val="24"/>
              </w:rPr>
            </w:pPr>
            <w:r w:rsidRPr="00CD2695">
              <w:rPr>
                <w:szCs w:val="24"/>
              </w:rPr>
              <w:t>8</w:t>
            </w:r>
            <w:r w:rsidR="002520F3" w:rsidRPr="00CD2695">
              <w:rPr>
                <w:szCs w:val="24"/>
              </w:rPr>
              <w:t>6</w:t>
            </w:r>
          </w:p>
        </w:tc>
        <w:tc>
          <w:tcPr>
            <w:tcW w:w="1870" w:type="dxa"/>
          </w:tcPr>
          <w:p w14:paraId="412EED2C" w14:textId="39DD0F76" w:rsidR="00FA285B" w:rsidRPr="00CD2695" w:rsidRDefault="00FA285B" w:rsidP="000C1753">
            <w:pPr>
              <w:widowControl/>
              <w:rPr>
                <w:szCs w:val="24"/>
              </w:rPr>
            </w:pPr>
            <w:r w:rsidRPr="00CD2695">
              <w:rPr>
                <w:szCs w:val="24"/>
              </w:rPr>
              <w:t>7</w:t>
            </w:r>
            <w:r w:rsidR="00CD2695" w:rsidRPr="00CD2695">
              <w:rPr>
                <w:szCs w:val="24"/>
              </w:rPr>
              <w:t>4</w:t>
            </w:r>
          </w:p>
        </w:tc>
        <w:tc>
          <w:tcPr>
            <w:tcW w:w="1870" w:type="dxa"/>
          </w:tcPr>
          <w:p w14:paraId="404D9A1C" w14:textId="76F6BF03" w:rsidR="00FA285B" w:rsidRPr="00CD2695" w:rsidRDefault="00FA285B" w:rsidP="000C1753">
            <w:pPr>
              <w:widowControl/>
              <w:rPr>
                <w:szCs w:val="24"/>
              </w:rPr>
            </w:pPr>
            <w:r w:rsidRPr="00CD2695">
              <w:rPr>
                <w:szCs w:val="24"/>
              </w:rPr>
              <w:t>6</w:t>
            </w:r>
            <w:r w:rsidR="002520F3" w:rsidRPr="00CD2695">
              <w:rPr>
                <w:szCs w:val="24"/>
              </w:rPr>
              <w:t>4</w:t>
            </w:r>
          </w:p>
        </w:tc>
        <w:tc>
          <w:tcPr>
            <w:tcW w:w="1870" w:type="dxa"/>
          </w:tcPr>
          <w:p w14:paraId="7C1DF7F0" w14:textId="77777777" w:rsidR="00FA285B" w:rsidRPr="00CD2695" w:rsidRDefault="00FA285B" w:rsidP="000C1753">
            <w:pPr>
              <w:widowControl/>
              <w:rPr>
                <w:szCs w:val="24"/>
              </w:rPr>
            </w:pPr>
            <w:r w:rsidRPr="00CD2695">
              <w:rPr>
                <w:szCs w:val="24"/>
              </w:rPr>
              <w:t>56</w:t>
            </w:r>
          </w:p>
        </w:tc>
      </w:tr>
      <w:tr w:rsidR="00FA285B" w:rsidRPr="00FA285B" w14:paraId="4EB97CC9" w14:textId="77777777" w:rsidTr="0066418C">
        <w:tc>
          <w:tcPr>
            <w:tcW w:w="1870" w:type="dxa"/>
          </w:tcPr>
          <w:p w14:paraId="1CDEB32A" w14:textId="77777777" w:rsidR="00FA285B" w:rsidRPr="00FA285B" w:rsidRDefault="00FA285B" w:rsidP="000C1753">
            <w:pPr>
              <w:widowControl/>
              <w:rPr>
                <w:szCs w:val="24"/>
              </w:rPr>
            </w:pPr>
            <w:r w:rsidRPr="00FA285B">
              <w:rPr>
                <w:szCs w:val="24"/>
              </w:rPr>
              <w:t>Percent attendance</w:t>
            </w:r>
          </w:p>
        </w:tc>
        <w:tc>
          <w:tcPr>
            <w:tcW w:w="1870" w:type="dxa"/>
          </w:tcPr>
          <w:p w14:paraId="268C091B" w14:textId="71408D01" w:rsidR="00FA285B" w:rsidRPr="00CD2695" w:rsidRDefault="00CD2695" w:rsidP="000C1753">
            <w:pPr>
              <w:widowControl/>
              <w:rPr>
                <w:szCs w:val="24"/>
              </w:rPr>
            </w:pPr>
            <w:r w:rsidRPr="00CD2695">
              <w:rPr>
                <w:szCs w:val="24"/>
              </w:rPr>
              <w:t>62</w:t>
            </w:r>
            <w:r w:rsidR="00FA285B" w:rsidRPr="00CD2695">
              <w:rPr>
                <w:szCs w:val="24"/>
              </w:rPr>
              <w:t xml:space="preserve"> percent</w:t>
            </w:r>
          </w:p>
        </w:tc>
        <w:tc>
          <w:tcPr>
            <w:tcW w:w="1870" w:type="dxa"/>
          </w:tcPr>
          <w:p w14:paraId="65462926" w14:textId="0E137E68" w:rsidR="00FA285B" w:rsidRPr="00CD2695" w:rsidRDefault="00CD2695" w:rsidP="00CD2695">
            <w:pPr>
              <w:widowControl/>
              <w:rPr>
                <w:szCs w:val="24"/>
              </w:rPr>
            </w:pPr>
            <w:r w:rsidRPr="00CD2695">
              <w:rPr>
                <w:szCs w:val="24"/>
              </w:rPr>
              <w:t>59</w:t>
            </w:r>
            <w:r w:rsidR="00FA285B" w:rsidRPr="00CD2695">
              <w:rPr>
                <w:szCs w:val="24"/>
              </w:rPr>
              <w:t xml:space="preserve"> percent</w:t>
            </w:r>
          </w:p>
        </w:tc>
        <w:tc>
          <w:tcPr>
            <w:tcW w:w="1870" w:type="dxa"/>
          </w:tcPr>
          <w:p w14:paraId="4FA57690" w14:textId="710B16E5" w:rsidR="00FA285B" w:rsidRPr="00CD2695" w:rsidRDefault="00CD2695" w:rsidP="000C1753">
            <w:pPr>
              <w:widowControl/>
              <w:rPr>
                <w:szCs w:val="24"/>
              </w:rPr>
            </w:pPr>
            <w:r w:rsidRPr="00CD2695">
              <w:rPr>
                <w:szCs w:val="24"/>
              </w:rPr>
              <w:t>65</w:t>
            </w:r>
            <w:r w:rsidR="00FA285B" w:rsidRPr="00CD2695">
              <w:rPr>
                <w:szCs w:val="24"/>
              </w:rPr>
              <w:t xml:space="preserve"> percent</w:t>
            </w:r>
          </w:p>
        </w:tc>
        <w:tc>
          <w:tcPr>
            <w:tcW w:w="1870" w:type="dxa"/>
          </w:tcPr>
          <w:p w14:paraId="19C25166" w14:textId="738F7C04" w:rsidR="00FA285B" w:rsidRPr="00CD2695" w:rsidRDefault="00CD2695" w:rsidP="000C1753">
            <w:pPr>
              <w:widowControl/>
              <w:rPr>
                <w:szCs w:val="24"/>
              </w:rPr>
            </w:pPr>
            <w:r w:rsidRPr="00CD2695">
              <w:rPr>
                <w:szCs w:val="24"/>
              </w:rPr>
              <w:t>72</w:t>
            </w:r>
            <w:r w:rsidR="00FA285B" w:rsidRPr="00CD2695">
              <w:rPr>
                <w:szCs w:val="24"/>
              </w:rPr>
              <w:t xml:space="preserve"> percent</w:t>
            </w:r>
          </w:p>
        </w:tc>
      </w:tr>
    </w:tbl>
    <w:p w14:paraId="65FC71A5" w14:textId="0EA2F1D4" w:rsidR="007A39BF" w:rsidRDefault="007A39BF" w:rsidP="000C1753">
      <w:pPr>
        <w:widowControl/>
        <w:rPr>
          <w:color w:val="000000"/>
          <w:szCs w:val="24"/>
        </w:rPr>
      </w:pPr>
      <w:r>
        <w:rPr>
          <w:color w:val="000000"/>
          <w:szCs w:val="24"/>
        </w:rPr>
        <w:tab/>
      </w:r>
    </w:p>
    <w:p w14:paraId="0273C609" w14:textId="77777777" w:rsidR="00B7104A" w:rsidRDefault="00B7104A">
      <w:pPr>
        <w:widowControl/>
        <w:rPr>
          <w:b/>
          <w:szCs w:val="24"/>
        </w:rPr>
      </w:pPr>
      <w:r>
        <w:rPr>
          <w:b/>
          <w:szCs w:val="24"/>
        </w:rPr>
        <w:br w:type="page"/>
      </w:r>
    </w:p>
    <w:p w14:paraId="217A1E8F" w14:textId="7E9DAFF2" w:rsidR="00FA285B" w:rsidRPr="009130E4" w:rsidRDefault="00FA285B" w:rsidP="000C1753">
      <w:pPr>
        <w:widowControl/>
        <w:rPr>
          <w:color w:val="000000"/>
          <w:szCs w:val="24"/>
        </w:rPr>
      </w:pPr>
      <w:r w:rsidRPr="009130E4">
        <w:rPr>
          <w:b/>
          <w:szCs w:val="24"/>
        </w:rPr>
        <w:lastRenderedPageBreak/>
        <w:t>Condition 4:</w:t>
      </w:r>
      <w:r w:rsidRPr="009130E4">
        <w:rPr>
          <w:szCs w:val="24"/>
        </w:rPr>
        <w:t xml:space="preserve"> </w:t>
      </w:r>
      <w:r w:rsidRPr="009130E4">
        <w:rPr>
          <w:color w:val="000000"/>
          <w:szCs w:val="24"/>
        </w:rPr>
        <w:t>The school must maintain the current escrow account to pay for any potential closing, legal, and audit expenses associated with closure, should that occur.</w:t>
      </w:r>
    </w:p>
    <w:p w14:paraId="64F30F5E" w14:textId="77777777" w:rsidR="009130E4" w:rsidRDefault="009130E4" w:rsidP="000C1753">
      <w:pPr>
        <w:pStyle w:val="ListParagraph"/>
        <w:widowControl/>
        <w:rPr>
          <w:b/>
          <w:szCs w:val="24"/>
        </w:rPr>
      </w:pPr>
    </w:p>
    <w:p w14:paraId="5BA1648F" w14:textId="77777777" w:rsidR="00FA285B" w:rsidRPr="00FA285B" w:rsidRDefault="00FA285B" w:rsidP="000C1753">
      <w:pPr>
        <w:pStyle w:val="ListParagraph"/>
        <w:widowControl/>
        <w:rPr>
          <w:b/>
          <w:szCs w:val="24"/>
        </w:rPr>
      </w:pPr>
      <w:r w:rsidRPr="00FA285B">
        <w:rPr>
          <w:b/>
          <w:szCs w:val="24"/>
        </w:rPr>
        <w:t>Status: Met</w:t>
      </w:r>
    </w:p>
    <w:p w14:paraId="599BB2DD" w14:textId="77777777" w:rsidR="00FA285B" w:rsidRPr="00FA285B" w:rsidRDefault="00FA285B" w:rsidP="000C1753">
      <w:pPr>
        <w:pStyle w:val="ListParagraph"/>
        <w:widowControl/>
        <w:rPr>
          <w:szCs w:val="24"/>
        </w:rPr>
      </w:pPr>
      <w:r w:rsidRPr="00FA285B">
        <w:rPr>
          <w:szCs w:val="24"/>
        </w:rPr>
        <w:t xml:space="preserve">PFSJCS maintains an escrow account. As of October 31, 2019, the amount held in the separate escrow account was $169,433. </w:t>
      </w:r>
    </w:p>
    <w:p w14:paraId="4529BE39" w14:textId="77777777" w:rsidR="009130E4" w:rsidRPr="009130E4" w:rsidRDefault="009130E4" w:rsidP="000C1753">
      <w:pPr>
        <w:pStyle w:val="ListParagraph"/>
        <w:widowControl/>
        <w:rPr>
          <w:color w:val="000000"/>
          <w:szCs w:val="24"/>
        </w:rPr>
      </w:pPr>
    </w:p>
    <w:p w14:paraId="6D7366CC" w14:textId="507506DF" w:rsidR="00FA285B" w:rsidRPr="009130E4" w:rsidRDefault="00FA285B" w:rsidP="000C1753">
      <w:pPr>
        <w:widowControl/>
        <w:rPr>
          <w:color w:val="000000"/>
          <w:szCs w:val="24"/>
        </w:rPr>
      </w:pPr>
      <w:r w:rsidRPr="009130E4">
        <w:rPr>
          <w:b/>
          <w:szCs w:val="24"/>
        </w:rPr>
        <w:t>Condition 5:</w:t>
      </w:r>
      <w:r w:rsidRPr="009130E4">
        <w:rPr>
          <w:szCs w:val="24"/>
        </w:rPr>
        <w:t xml:space="preserve"> </w:t>
      </w:r>
      <w:r w:rsidRPr="009130E4">
        <w:rPr>
          <w:color w:val="000000"/>
          <w:szCs w:val="24"/>
        </w:rPr>
        <w:t xml:space="preserve">By April 1, 2019, the school must submit to the Department for approval an updated comprehensive action plan for improving academic performance. Such action plan must include a needs assessment aligned to the 2018 statewide accountability results for PFSJCS. The action plan must also specify the evidence-based strategies the school will use to improve performance in mathematics, English language arts, and science for all student subgroups. The action plan must set clear and specific implementation benchmarks, with a clear timetable and deadlines for completion of key tasks, </w:t>
      </w:r>
      <w:proofErr w:type="gramStart"/>
      <w:r w:rsidRPr="009130E4">
        <w:rPr>
          <w:color w:val="000000"/>
          <w:szCs w:val="24"/>
        </w:rPr>
        <w:t>sufficient</w:t>
      </w:r>
      <w:proofErr w:type="gramEnd"/>
      <w:r w:rsidRPr="009130E4">
        <w:rPr>
          <w:color w:val="000000"/>
          <w:szCs w:val="24"/>
        </w:rPr>
        <w:t xml:space="preserve"> to allow the school's board of trustees and the Department to monitor implementation. The school must provide evidence that it has shared its improvement plan with the school’s community including, but not limited to, students, parents, and staff.</w:t>
      </w:r>
    </w:p>
    <w:p w14:paraId="7F3B94FE" w14:textId="77777777" w:rsidR="009130E4" w:rsidRDefault="009130E4" w:rsidP="000C1753">
      <w:pPr>
        <w:pStyle w:val="ListParagraph"/>
        <w:widowControl/>
        <w:rPr>
          <w:b/>
          <w:szCs w:val="24"/>
        </w:rPr>
      </w:pPr>
    </w:p>
    <w:p w14:paraId="2BCFE244" w14:textId="77777777" w:rsidR="00FA285B" w:rsidRPr="00FA285B" w:rsidRDefault="00FA285B" w:rsidP="000C1753">
      <w:pPr>
        <w:pStyle w:val="ListParagraph"/>
        <w:widowControl/>
        <w:rPr>
          <w:b/>
          <w:szCs w:val="24"/>
        </w:rPr>
      </w:pPr>
      <w:r w:rsidRPr="00FA285B">
        <w:rPr>
          <w:b/>
          <w:szCs w:val="24"/>
        </w:rPr>
        <w:t>Status: Met</w:t>
      </w:r>
    </w:p>
    <w:p w14:paraId="61280645" w14:textId="247597DC" w:rsidR="00FA285B" w:rsidRPr="00FA285B" w:rsidRDefault="00FA285B" w:rsidP="000C1753">
      <w:pPr>
        <w:pStyle w:val="ListParagraph"/>
        <w:widowControl/>
        <w:rPr>
          <w:szCs w:val="24"/>
        </w:rPr>
      </w:pPr>
      <w:r w:rsidRPr="00FA285B">
        <w:rPr>
          <w:szCs w:val="24"/>
        </w:rPr>
        <w:t>On April 1, 2019, PFSJCS submitted an updated</w:t>
      </w:r>
      <w:r w:rsidR="000C1753">
        <w:rPr>
          <w:szCs w:val="24"/>
        </w:rPr>
        <w:t xml:space="preserve"> </w:t>
      </w:r>
      <w:r w:rsidRPr="00FA285B">
        <w:rPr>
          <w:szCs w:val="24"/>
        </w:rPr>
        <w:t>action plan based upon its action plan for the 2018-</w:t>
      </w:r>
      <w:r w:rsidR="00E343AD">
        <w:rPr>
          <w:szCs w:val="24"/>
        </w:rPr>
        <w:t>20</w:t>
      </w:r>
      <w:r w:rsidRPr="00FA285B">
        <w:rPr>
          <w:szCs w:val="24"/>
        </w:rPr>
        <w:t xml:space="preserve">19 school year. The school continues to work with </w:t>
      </w:r>
      <w:r w:rsidR="008A3314">
        <w:rPr>
          <w:szCs w:val="24"/>
        </w:rPr>
        <w:t xml:space="preserve">SchoolWorks, the consultant firm </w:t>
      </w:r>
      <w:r w:rsidRPr="00FA285B">
        <w:rPr>
          <w:szCs w:val="24"/>
        </w:rPr>
        <w:t xml:space="preserve">hired to conduct </w:t>
      </w:r>
      <w:r w:rsidR="00D1285C">
        <w:rPr>
          <w:szCs w:val="24"/>
        </w:rPr>
        <w:t>a</w:t>
      </w:r>
      <w:r w:rsidR="00D1285C" w:rsidRPr="00FA285B">
        <w:rPr>
          <w:szCs w:val="24"/>
        </w:rPr>
        <w:t xml:space="preserve"> </w:t>
      </w:r>
      <w:r w:rsidRPr="00FA285B">
        <w:rPr>
          <w:szCs w:val="24"/>
        </w:rPr>
        <w:t>comprehensive evaluation during the 2017-</w:t>
      </w:r>
      <w:r w:rsidR="00E343AD">
        <w:rPr>
          <w:szCs w:val="24"/>
        </w:rPr>
        <w:t>20</w:t>
      </w:r>
      <w:r w:rsidRPr="00FA285B">
        <w:rPr>
          <w:szCs w:val="24"/>
        </w:rPr>
        <w:t>18 school year</w:t>
      </w:r>
      <w:r w:rsidR="008A3314">
        <w:rPr>
          <w:szCs w:val="24"/>
        </w:rPr>
        <w:t>. SchoolWorks continues</w:t>
      </w:r>
      <w:r w:rsidRPr="00FA285B">
        <w:rPr>
          <w:szCs w:val="24"/>
        </w:rPr>
        <w:t xml:space="preserve"> to provide training </w:t>
      </w:r>
      <w:r w:rsidR="008A3314">
        <w:rPr>
          <w:szCs w:val="24"/>
        </w:rPr>
        <w:t xml:space="preserve">to staff and assist in </w:t>
      </w:r>
      <w:r w:rsidRPr="00FA285B">
        <w:rPr>
          <w:szCs w:val="24"/>
        </w:rPr>
        <w:t xml:space="preserve">monitoring </w:t>
      </w:r>
      <w:r w:rsidR="008A3314">
        <w:rPr>
          <w:szCs w:val="24"/>
        </w:rPr>
        <w:t>the school’s</w:t>
      </w:r>
      <w:r w:rsidRPr="00FA285B">
        <w:rPr>
          <w:szCs w:val="24"/>
        </w:rPr>
        <w:t xml:space="preserve"> action plan. </w:t>
      </w:r>
      <w:r w:rsidR="008A3314">
        <w:rPr>
          <w:szCs w:val="24"/>
        </w:rPr>
        <w:t>On April 11, 2019, t</w:t>
      </w:r>
      <w:r w:rsidRPr="00FA285B">
        <w:rPr>
          <w:szCs w:val="24"/>
        </w:rPr>
        <w:t xml:space="preserve">he Department requested </w:t>
      </w:r>
      <w:r w:rsidR="008A3314">
        <w:rPr>
          <w:szCs w:val="24"/>
        </w:rPr>
        <w:t xml:space="preserve">action plan </w:t>
      </w:r>
      <w:r w:rsidRPr="00FA285B">
        <w:rPr>
          <w:szCs w:val="24"/>
        </w:rPr>
        <w:t xml:space="preserve">revisions to include more specific information related to mathematics, </w:t>
      </w:r>
      <w:r w:rsidR="001C279B">
        <w:rPr>
          <w:szCs w:val="24"/>
        </w:rPr>
        <w:t>ELA</w:t>
      </w:r>
      <w:r w:rsidRPr="00FA285B">
        <w:rPr>
          <w:szCs w:val="24"/>
        </w:rPr>
        <w:t xml:space="preserve">, and science curriculum and instruction. After making changes </w:t>
      </w:r>
      <w:r w:rsidR="00D1285C">
        <w:rPr>
          <w:szCs w:val="24"/>
        </w:rPr>
        <w:t xml:space="preserve">in response to </w:t>
      </w:r>
      <w:r w:rsidRPr="00FA285B">
        <w:rPr>
          <w:szCs w:val="24"/>
        </w:rPr>
        <w:t xml:space="preserve">feedback from the Department, the action plan was finalized on May 5, 2019. The school provided evidence that it shared its improvement plan with its school community. </w:t>
      </w:r>
    </w:p>
    <w:p w14:paraId="57856E6A" w14:textId="77777777" w:rsidR="00FA285B" w:rsidRPr="00FA285B" w:rsidRDefault="00FA285B" w:rsidP="000C1753">
      <w:pPr>
        <w:pStyle w:val="ListParagraph"/>
        <w:widowControl/>
        <w:rPr>
          <w:szCs w:val="24"/>
        </w:rPr>
      </w:pPr>
    </w:p>
    <w:p w14:paraId="34E9C12F" w14:textId="0A0B30EE" w:rsidR="00FA285B" w:rsidRPr="00FA285B" w:rsidRDefault="00FA285B" w:rsidP="000C1753">
      <w:pPr>
        <w:pStyle w:val="ListParagraph"/>
        <w:widowControl/>
        <w:rPr>
          <w:szCs w:val="24"/>
        </w:rPr>
      </w:pPr>
      <w:r w:rsidRPr="00FA285B">
        <w:rPr>
          <w:szCs w:val="24"/>
        </w:rPr>
        <w:t xml:space="preserve">During </w:t>
      </w:r>
      <w:r w:rsidR="00304DE6">
        <w:rPr>
          <w:szCs w:val="24"/>
        </w:rPr>
        <w:t>a</w:t>
      </w:r>
      <w:r w:rsidRPr="00FA285B">
        <w:rPr>
          <w:szCs w:val="24"/>
        </w:rPr>
        <w:t xml:space="preserve"> targeted site visit</w:t>
      </w:r>
      <w:r w:rsidR="00304DE6">
        <w:rPr>
          <w:szCs w:val="24"/>
        </w:rPr>
        <w:t>, conducted on November 7, 2019</w:t>
      </w:r>
      <w:r w:rsidRPr="00FA285B">
        <w:rPr>
          <w:szCs w:val="24"/>
        </w:rPr>
        <w:t>, teachers, board members, and administrators reported that the school had made progress in implementing programs and systems to address the four areas of focus of the action plan</w:t>
      </w:r>
      <w:r w:rsidR="00E30711">
        <w:rPr>
          <w:szCs w:val="24"/>
        </w:rPr>
        <w:t>. These four areas are</w:t>
      </w:r>
      <w:r w:rsidR="00EF5CE6">
        <w:rPr>
          <w:szCs w:val="24"/>
        </w:rPr>
        <w:t>:</w:t>
      </w:r>
      <w:r w:rsidR="00E30711">
        <w:rPr>
          <w:szCs w:val="24"/>
        </w:rPr>
        <w:t xml:space="preserve"> </w:t>
      </w:r>
      <w:r w:rsidRPr="00FA285B">
        <w:rPr>
          <w:szCs w:val="24"/>
        </w:rPr>
        <w:t xml:space="preserve">teacher support and professional development; systems for student support; systems for administrative communication; and implementation of a common understanding of high academic rigor and socially conscious high expectations for behavior.  </w:t>
      </w:r>
    </w:p>
    <w:p w14:paraId="06A4F867" w14:textId="77777777" w:rsidR="009130E4" w:rsidRPr="009130E4" w:rsidRDefault="009130E4" w:rsidP="000C1753">
      <w:pPr>
        <w:pStyle w:val="ListParagraph"/>
        <w:widowControl/>
        <w:rPr>
          <w:color w:val="000000"/>
          <w:szCs w:val="24"/>
        </w:rPr>
      </w:pPr>
    </w:p>
    <w:p w14:paraId="01DA301C" w14:textId="77777777" w:rsidR="00FA285B" w:rsidRPr="009130E4" w:rsidRDefault="00FA285B" w:rsidP="000C1753">
      <w:pPr>
        <w:widowControl/>
        <w:rPr>
          <w:color w:val="000000"/>
          <w:szCs w:val="24"/>
        </w:rPr>
      </w:pPr>
      <w:r w:rsidRPr="009130E4">
        <w:rPr>
          <w:b/>
          <w:szCs w:val="24"/>
        </w:rPr>
        <w:t>Condition 6:</w:t>
      </w:r>
      <w:r w:rsidRPr="009130E4">
        <w:rPr>
          <w:szCs w:val="24"/>
        </w:rPr>
        <w:t xml:space="preserve"> </w:t>
      </w:r>
      <w:r w:rsidRPr="009130E4">
        <w:rPr>
          <w:color w:val="000000"/>
          <w:szCs w:val="24"/>
        </w:rPr>
        <w:t xml:space="preserve">By April 1, 2019, the school must develop and submit for Department approval a transportation plan to provide transportation services to </w:t>
      </w:r>
      <w:proofErr w:type="gramStart"/>
      <w:r w:rsidRPr="009130E4">
        <w:rPr>
          <w:color w:val="000000"/>
          <w:szCs w:val="24"/>
        </w:rPr>
        <w:t>all of</w:t>
      </w:r>
      <w:proofErr w:type="gramEnd"/>
      <w:r w:rsidRPr="009130E4">
        <w:rPr>
          <w:color w:val="000000"/>
          <w:szCs w:val="24"/>
        </w:rPr>
        <w:t xml:space="preserve"> its students in the region it serves. </w:t>
      </w:r>
    </w:p>
    <w:p w14:paraId="2A74477D" w14:textId="77777777" w:rsidR="009130E4" w:rsidRDefault="009130E4" w:rsidP="000C1753">
      <w:pPr>
        <w:pStyle w:val="ListParagraph"/>
        <w:widowControl/>
        <w:rPr>
          <w:b/>
          <w:szCs w:val="24"/>
        </w:rPr>
      </w:pPr>
    </w:p>
    <w:p w14:paraId="49E74B6C" w14:textId="77777777" w:rsidR="00FA285B" w:rsidRPr="00FA285B" w:rsidRDefault="00FA285B" w:rsidP="000C1753">
      <w:pPr>
        <w:pStyle w:val="ListParagraph"/>
        <w:widowControl/>
        <w:rPr>
          <w:b/>
          <w:szCs w:val="24"/>
        </w:rPr>
      </w:pPr>
      <w:r w:rsidRPr="00FA285B">
        <w:rPr>
          <w:b/>
          <w:szCs w:val="24"/>
        </w:rPr>
        <w:t>Status: Met</w:t>
      </w:r>
    </w:p>
    <w:p w14:paraId="494543E1" w14:textId="5D6AB723" w:rsidR="00FA285B" w:rsidRPr="00FA285B" w:rsidRDefault="00FA285B" w:rsidP="000C1753">
      <w:pPr>
        <w:pStyle w:val="ListParagraph"/>
        <w:widowControl/>
        <w:rPr>
          <w:szCs w:val="24"/>
        </w:rPr>
      </w:pPr>
      <w:r w:rsidRPr="00FA285B">
        <w:rPr>
          <w:szCs w:val="24"/>
        </w:rPr>
        <w:t xml:space="preserve">On March 25, 2019, PFSJCS submitted a transportation plan to provide transportation services to </w:t>
      </w:r>
      <w:proofErr w:type="gramStart"/>
      <w:r w:rsidRPr="00FA285B">
        <w:rPr>
          <w:szCs w:val="24"/>
        </w:rPr>
        <w:t>all of</w:t>
      </w:r>
      <w:proofErr w:type="gramEnd"/>
      <w:r w:rsidRPr="00FA285B">
        <w:rPr>
          <w:szCs w:val="24"/>
        </w:rPr>
        <w:t xml:space="preserve"> its students in the region it serves. As noted above, the Board voted to change the regions specified in the district</w:t>
      </w:r>
      <w:r w:rsidR="00FE5EF1">
        <w:rPr>
          <w:szCs w:val="24"/>
        </w:rPr>
        <w:t xml:space="preserve"> </w:t>
      </w:r>
      <w:r w:rsidR="00FE5EF1" w:rsidRPr="00FE5EF1">
        <w:rPr>
          <w:szCs w:val="24"/>
        </w:rPr>
        <w:t>in February 2019,</w:t>
      </w:r>
      <w:r w:rsidRPr="00FA285B">
        <w:rPr>
          <w:szCs w:val="24"/>
        </w:rPr>
        <w:t xml:space="preserve"> </w:t>
      </w:r>
      <w:r w:rsidR="00FE5EF1">
        <w:rPr>
          <w:szCs w:val="24"/>
        </w:rPr>
        <w:t xml:space="preserve">and </w:t>
      </w:r>
      <w:r w:rsidRPr="00FA285B">
        <w:rPr>
          <w:szCs w:val="24"/>
        </w:rPr>
        <w:t xml:space="preserve">the Commissioner approved the school’s relocation from Holyoke to Chicopee. </w:t>
      </w:r>
      <w:r w:rsidR="000C1753">
        <w:rPr>
          <w:szCs w:val="24"/>
        </w:rPr>
        <w:t xml:space="preserve">Since its founding, </w:t>
      </w:r>
      <w:r w:rsidRPr="00FA285B">
        <w:rPr>
          <w:szCs w:val="24"/>
        </w:rPr>
        <w:t>PFSJCS</w:t>
      </w:r>
      <w:r w:rsidR="000C1753">
        <w:rPr>
          <w:szCs w:val="24"/>
        </w:rPr>
        <w:t xml:space="preserve"> has</w:t>
      </w:r>
      <w:r w:rsidRPr="00FA285B">
        <w:rPr>
          <w:szCs w:val="24"/>
        </w:rPr>
        <w:t xml:space="preserve"> provided transportation for students who resided in its region</w:t>
      </w:r>
      <w:r w:rsidR="000C1753">
        <w:rPr>
          <w:szCs w:val="24"/>
        </w:rPr>
        <w:t>, the</w:t>
      </w:r>
      <w:r w:rsidR="00EF5CE6">
        <w:rPr>
          <w:szCs w:val="24"/>
        </w:rPr>
        <w:t xml:space="preserve"> submitted</w:t>
      </w:r>
      <w:r w:rsidR="000C1753">
        <w:rPr>
          <w:szCs w:val="24"/>
        </w:rPr>
        <w:t xml:space="preserve"> transportation plan </w:t>
      </w:r>
      <w:proofErr w:type="gramStart"/>
      <w:r w:rsidR="000C1753">
        <w:rPr>
          <w:szCs w:val="24"/>
        </w:rPr>
        <w:t>takes into account</w:t>
      </w:r>
      <w:proofErr w:type="gramEnd"/>
      <w:r w:rsidR="000C1753">
        <w:rPr>
          <w:szCs w:val="24"/>
        </w:rPr>
        <w:t xml:space="preserve"> the school’s new location</w:t>
      </w:r>
      <w:r w:rsidRPr="00FA285B">
        <w:rPr>
          <w:szCs w:val="24"/>
        </w:rPr>
        <w:t xml:space="preserve">. The transportation plan </w:t>
      </w:r>
      <w:r w:rsidRPr="00FA285B">
        <w:rPr>
          <w:szCs w:val="24"/>
        </w:rPr>
        <w:lastRenderedPageBreak/>
        <w:t>outline</w:t>
      </w:r>
      <w:r w:rsidR="000C1753">
        <w:rPr>
          <w:szCs w:val="24"/>
        </w:rPr>
        <w:t>s</w:t>
      </w:r>
      <w:r w:rsidRPr="00FA285B">
        <w:rPr>
          <w:szCs w:val="24"/>
        </w:rPr>
        <w:t xml:space="preserve"> the use of five buses to transport students who reside in Chicopee, Holyoke, South Hadley, West Springfield</w:t>
      </w:r>
      <w:r w:rsidR="00C27215">
        <w:rPr>
          <w:szCs w:val="24"/>
        </w:rPr>
        <w:t>,</w:t>
      </w:r>
      <w:r w:rsidRPr="00FA285B">
        <w:rPr>
          <w:szCs w:val="24"/>
        </w:rPr>
        <w:t xml:space="preserve"> </w:t>
      </w:r>
      <w:r w:rsidR="001C49B9">
        <w:rPr>
          <w:szCs w:val="24"/>
        </w:rPr>
        <w:t xml:space="preserve">and </w:t>
      </w:r>
      <w:r w:rsidRPr="00FA285B">
        <w:rPr>
          <w:szCs w:val="24"/>
        </w:rPr>
        <w:t>Springfield.</w:t>
      </w:r>
      <w:r w:rsidR="00C27215">
        <w:rPr>
          <w:szCs w:val="24"/>
        </w:rPr>
        <w:t xml:space="preserve"> </w:t>
      </w:r>
      <w:r w:rsidR="00551F73">
        <w:rPr>
          <w:szCs w:val="24"/>
        </w:rPr>
        <w:t>T</w:t>
      </w:r>
      <w:r w:rsidRPr="00FA285B">
        <w:rPr>
          <w:szCs w:val="24"/>
        </w:rPr>
        <w:t xml:space="preserve">he plan </w:t>
      </w:r>
      <w:r w:rsidR="00551F73">
        <w:rPr>
          <w:szCs w:val="24"/>
        </w:rPr>
        <w:t xml:space="preserve">also </w:t>
      </w:r>
      <w:r w:rsidRPr="00FA285B">
        <w:rPr>
          <w:szCs w:val="24"/>
        </w:rPr>
        <w:t>allow</w:t>
      </w:r>
      <w:r w:rsidR="000C1753">
        <w:rPr>
          <w:szCs w:val="24"/>
        </w:rPr>
        <w:t>s</w:t>
      </w:r>
      <w:r w:rsidRPr="00FA285B">
        <w:rPr>
          <w:szCs w:val="24"/>
        </w:rPr>
        <w:t xml:space="preserve"> for specialized transportation and the addition of a sixth bus as needed. The Department requested revisions to include the total cost of transportation in FY</w:t>
      </w:r>
      <w:r w:rsidR="00E343AD">
        <w:rPr>
          <w:szCs w:val="24"/>
        </w:rPr>
        <w:t>20</w:t>
      </w:r>
      <w:r w:rsidRPr="00FA285B">
        <w:rPr>
          <w:szCs w:val="24"/>
        </w:rPr>
        <w:t>20. The plan was resubmitted on April 11, 2019</w:t>
      </w:r>
      <w:r w:rsidR="00551F73">
        <w:rPr>
          <w:szCs w:val="24"/>
        </w:rPr>
        <w:t>,</w:t>
      </w:r>
      <w:r w:rsidRPr="00FA285B">
        <w:rPr>
          <w:szCs w:val="24"/>
        </w:rPr>
        <w:t xml:space="preserve"> with the requested revision. </w:t>
      </w:r>
    </w:p>
    <w:p w14:paraId="0149D9D2" w14:textId="77777777" w:rsidR="009130E4" w:rsidRDefault="009130E4" w:rsidP="000C1753">
      <w:pPr>
        <w:widowControl/>
        <w:rPr>
          <w:b/>
          <w:szCs w:val="24"/>
        </w:rPr>
      </w:pPr>
    </w:p>
    <w:p w14:paraId="093600EB" w14:textId="77777777" w:rsidR="00FA285B" w:rsidRPr="009130E4" w:rsidRDefault="00FA285B" w:rsidP="000C1753">
      <w:pPr>
        <w:widowControl/>
        <w:rPr>
          <w:color w:val="000000"/>
          <w:szCs w:val="24"/>
        </w:rPr>
      </w:pPr>
      <w:r w:rsidRPr="009130E4">
        <w:rPr>
          <w:b/>
          <w:szCs w:val="24"/>
        </w:rPr>
        <w:t>Condition 7:</w:t>
      </w:r>
      <w:r w:rsidRPr="009130E4">
        <w:rPr>
          <w:szCs w:val="24"/>
        </w:rPr>
        <w:t xml:space="preserve"> </w:t>
      </w:r>
      <w:r w:rsidRPr="009130E4">
        <w:rPr>
          <w:color w:val="000000"/>
          <w:szCs w:val="24"/>
        </w:rPr>
        <w:t>By May 1, 2019, the school must demonstrate the readiness of the proposed facility in Chicopee for occupancy including, but not limited to, the completion of all building and safety inspections, submission of certificates of occupancy and inspection, and completion of all tasks and modifications necessary to use the proposed facility as a public school.</w:t>
      </w:r>
    </w:p>
    <w:p w14:paraId="77CDF09D" w14:textId="77777777" w:rsidR="009130E4" w:rsidRDefault="009130E4" w:rsidP="000C1753">
      <w:pPr>
        <w:pStyle w:val="ListParagraph"/>
        <w:widowControl/>
        <w:rPr>
          <w:b/>
          <w:szCs w:val="24"/>
        </w:rPr>
      </w:pPr>
    </w:p>
    <w:p w14:paraId="3294BA0C" w14:textId="77777777" w:rsidR="00FA285B" w:rsidRPr="00FA285B" w:rsidRDefault="00FA285B" w:rsidP="000C1753">
      <w:pPr>
        <w:pStyle w:val="ListParagraph"/>
        <w:widowControl/>
        <w:rPr>
          <w:b/>
          <w:szCs w:val="24"/>
        </w:rPr>
      </w:pPr>
      <w:r w:rsidRPr="00FA285B">
        <w:rPr>
          <w:b/>
          <w:szCs w:val="24"/>
        </w:rPr>
        <w:t>Status: Met</w:t>
      </w:r>
    </w:p>
    <w:p w14:paraId="0EB23C19" w14:textId="709D5BE0" w:rsidR="00FA285B" w:rsidRDefault="00F364CF" w:rsidP="000C1753">
      <w:pPr>
        <w:pStyle w:val="ListParagraph"/>
        <w:widowControl/>
        <w:rPr>
          <w:szCs w:val="24"/>
        </w:rPr>
      </w:pPr>
      <w:r>
        <w:rPr>
          <w:szCs w:val="24"/>
        </w:rPr>
        <w:t>B</w:t>
      </w:r>
      <w:r w:rsidRPr="00F364CF">
        <w:rPr>
          <w:szCs w:val="24"/>
        </w:rPr>
        <w:t>y May 1, 2019</w:t>
      </w:r>
      <w:r>
        <w:rPr>
          <w:szCs w:val="24"/>
        </w:rPr>
        <w:t>, t</w:t>
      </w:r>
      <w:r w:rsidR="00FA285B" w:rsidRPr="00FA285B">
        <w:rPr>
          <w:szCs w:val="24"/>
        </w:rPr>
        <w:t xml:space="preserve">he school provided </w:t>
      </w:r>
      <w:r w:rsidR="00C27215">
        <w:rPr>
          <w:szCs w:val="24"/>
        </w:rPr>
        <w:t xml:space="preserve">most </w:t>
      </w:r>
      <w:r w:rsidR="00FA285B" w:rsidRPr="00FA285B">
        <w:rPr>
          <w:szCs w:val="24"/>
        </w:rPr>
        <w:t xml:space="preserve">of the certifications and evidence of </w:t>
      </w:r>
      <w:r w:rsidR="00C27215">
        <w:rPr>
          <w:szCs w:val="24"/>
        </w:rPr>
        <w:t xml:space="preserve">necessary </w:t>
      </w:r>
      <w:r w:rsidR="00FA285B" w:rsidRPr="00FA285B">
        <w:rPr>
          <w:szCs w:val="24"/>
        </w:rPr>
        <w:t xml:space="preserve">tasks </w:t>
      </w:r>
      <w:r w:rsidR="00C27215">
        <w:rPr>
          <w:szCs w:val="24"/>
        </w:rPr>
        <w:t xml:space="preserve">it had </w:t>
      </w:r>
      <w:r w:rsidR="00FA285B" w:rsidRPr="00FA285B">
        <w:rPr>
          <w:szCs w:val="24"/>
        </w:rPr>
        <w:t xml:space="preserve">accomplished for school opening. </w:t>
      </w:r>
      <w:r>
        <w:rPr>
          <w:szCs w:val="24"/>
        </w:rPr>
        <w:t>S</w:t>
      </w:r>
      <w:r w:rsidR="00FA285B" w:rsidRPr="00FA285B">
        <w:rPr>
          <w:szCs w:val="24"/>
        </w:rPr>
        <w:t>ome of the required permits and certificates were issued during the summer</w:t>
      </w:r>
      <w:r>
        <w:rPr>
          <w:szCs w:val="24"/>
        </w:rPr>
        <w:t>; this is typical for schools moving into a new facility</w:t>
      </w:r>
      <w:r w:rsidR="00FA285B" w:rsidRPr="00FA285B">
        <w:rPr>
          <w:szCs w:val="24"/>
        </w:rPr>
        <w:t xml:space="preserve">. By August 23, 2019, a week </w:t>
      </w:r>
      <w:r w:rsidR="00C27215">
        <w:rPr>
          <w:szCs w:val="24"/>
        </w:rPr>
        <w:t xml:space="preserve">before </w:t>
      </w:r>
      <w:r w:rsidR="00FA285B" w:rsidRPr="00FA285B">
        <w:rPr>
          <w:szCs w:val="24"/>
        </w:rPr>
        <w:t xml:space="preserve">the first day of school, the school </w:t>
      </w:r>
      <w:r w:rsidR="007C1CDE">
        <w:rPr>
          <w:szCs w:val="24"/>
        </w:rPr>
        <w:t xml:space="preserve">had obtained </w:t>
      </w:r>
      <w:r w:rsidR="00FA285B" w:rsidRPr="00FA285B">
        <w:rPr>
          <w:szCs w:val="24"/>
        </w:rPr>
        <w:t xml:space="preserve">all remaining required permits and certificates. </w:t>
      </w:r>
    </w:p>
    <w:p w14:paraId="5FDA9C28" w14:textId="77777777" w:rsidR="00B7104A" w:rsidRPr="00FA285B" w:rsidRDefault="00B7104A" w:rsidP="000C1753">
      <w:pPr>
        <w:pStyle w:val="ListParagraph"/>
        <w:widowControl/>
        <w:rPr>
          <w:szCs w:val="24"/>
        </w:rPr>
      </w:pPr>
    </w:p>
    <w:p w14:paraId="66B84779" w14:textId="3E105334" w:rsidR="00FA285B" w:rsidRPr="00FA285B" w:rsidRDefault="00A207F4" w:rsidP="00A207F4">
      <w:pPr>
        <w:pStyle w:val="ListParagraph"/>
        <w:widowControl/>
        <w:ind w:left="0"/>
        <w:rPr>
          <w:szCs w:val="24"/>
        </w:rPr>
      </w:pPr>
      <w:r w:rsidRPr="00FA285B">
        <w:rPr>
          <w:b/>
          <w:szCs w:val="24"/>
        </w:rPr>
        <w:t>Condition 8:</w:t>
      </w:r>
      <w:r w:rsidRPr="00FA285B">
        <w:rPr>
          <w:szCs w:val="24"/>
        </w:rPr>
        <w:t xml:space="preserve"> By June 15, 2019, the school must develop and submit for Department approval a financial management plan that explains how the sc</w:t>
      </w:r>
      <w:r w:rsidRPr="00FA285B">
        <w:rPr>
          <w:color w:val="000000"/>
          <w:szCs w:val="24"/>
        </w:rPr>
        <w:t>hool will ensure that it has the appropriate capacity to meet Criterion 10: Finance from the Charter School Performance Criteria.</w:t>
      </w:r>
    </w:p>
    <w:p w14:paraId="14FC7486" w14:textId="77777777" w:rsidR="00FA285B" w:rsidRPr="00FA285B" w:rsidRDefault="00FA285B" w:rsidP="00C846DE">
      <w:pPr>
        <w:pStyle w:val="ListParagraph"/>
        <w:widowControl/>
        <w:rPr>
          <w:b/>
          <w:szCs w:val="24"/>
        </w:rPr>
      </w:pPr>
    </w:p>
    <w:p w14:paraId="340F075B" w14:textId="77777777" w:rsidR="00FA285B" w:rsidRPr="00FA285B" w:rsidRDefault="00FA285B" w:rsidP="00C846DE">
      <w:pPr>
        <w:pStyle w:val="ListParagraph"/>
        <w:widowControl/>
        <w:rPr>
          <w:b/>
          <w:szCs w:val="24"/>
        </w:rPr>
      </w:pPr>
      <w:r w:rsidRPr="00FA285B">
        <w:rPr>
          <w:b/>
          <w:szCs w:val="24"/>
        </w:rPr>
        <w:t>Status: Met</w:t>
      </w:r>
    </w:p>
    <w:p w14:paraId="3F99FD42" w14:textId="09D5D63B" w:rsidR="00FA285B" w:rsidRPr="00FA285B" w:rsidRDefault="00FA285B" w:rsidP="00C846DE">
      <w:pPr>
        <w:pStyle w:val="ListParagraph"/>
        <w:widowControl/>
        <w:rPr>
          <w:szCs w:val="24"/>
        </w:rPr>
      </w:pPr>
      <w:r w:rsidRPr="00FA285B">
        <w:rPr>
          <w:szCs w:val="24"/>
        </w:rPr>
        <w:t xml:space="preserve">The school submitted its financial management plan on June 14, 2019. After a conversation with Department staff, the school revised the plan and resubmitted </w:t>
      </w:r>
      <w:r w:rsidR="008654C8">
        <w:rPr>
          <w:szCs w:val="24"/>
        </w:rPr>
        <w:t>it on</w:t>
      </w:r>
      <w:r w:rsidRPr="00FA285B">
        <w:rPr>
          <w:szCs w:val="24"/>
        </w:rPr>
        <w:t xml:space="preserve"> July 16, 2019. </w:t>
      </w:r>
    </w:p>
    <w:p w14:paraId="1195A698" w14:textId="77777777" w:rsidR="009130E4" w:rsidRDefault="009130E4" w:rsidP="00C846DE">
      <w:pPr>
        <w:pStyle w:val="ListParagraph"/>
        <w:widowControl/>
        <w:rPr>
          <w:szCs w:val="24"/>
        </w:rPr>
      </w:pPr>
    </w:p>
    <w:p w14:paraId="3524D1FD" w14:textId="7955D4B5" w:rsidR="00FA285B" w:rsidRPr="00FA285B" w:rsidRDefault="00FA285B" w:rsidP="00C846DE">
      <w:pPr>
        <w:pStyle w:val="ListParagraph"/>
        <w:widowControl/>
        <w:rPr>
          <w:szCs w:val="24"/>
        </w:rPr>
      </w:pPr>
      <w:r w:rsidRPr="00FA285B">
        <w:rPr>
          <w:szCs w:val="24"/>
        </w:rPr>
        <w:t xml:space="preserve">The school took steps to improve its capacity </w:t>
      </w:r>
      <w:proofErr w:type="gramStart"/>
      <w:r w:rsidRPr="00FA285B">
        <w:rPr>
          <w:szCs w:val="24"/>
        </w:rPr>
        <w:t>with regard to</w:t>
      </w:r>
      <w:proofErr w:type="gramEnd"/>
      <w:r w:rsidRPr="00FA285B">
        <w:rPr>
          <w:szCs w:val="24"/>
        </w:rPr>
        <w:t xml:space="preserve"> financial management soon after the extension of conditions in February 2019. As noted above, toward the end of the 2018-</w:t>
      </w:r>
      <w:r w:rsidR="00E343AD">
        <w:rPr>
          <w:szCs w:val="24"/>
        </w:rPr>
        <w:t>20</w:t>
      </w:r>
      <w:r w:rsidRPr="00FA285B">
        <w:rPr>
          <w:szCs w:val="24"/>
        </w:rPr>
        <w:t>19 school year, PFSJCS ended its contract with the firm providing business management services and hired a new firm. The new business manager and the board’s finance committee assisted the executive director in creating the financial management plan. The plan outline</w:t>
      </w:r>
      <w:r w:rsidR="00DC0B6B">
        <w:rPr>
          <w:szCs w:val="24"/>
        </w:rPr>
        <w:t>s</w:t>
      </w:r>
      <w:r w:rsidRPr="00FA285B">
        <w:rPr>
          <w:szCs w:val="24"/>
        </w:rPr>
        <w:t xml:space="preserve"> expectations and processes to assist stakeholders in ensuring fiscal viability including areas such as annual approval of the school budget, expected enrollment for the 2019-</w:t>
      </w:r>
      <w:r w:rsidR="00E343AD">
        <w:rPr>
          <w:szCs w:val="24"/>
        </w:rPr>
        <w:t>20</w:t>
      </w:r>
      <w:r w:rsidRPr="00FA285B">
        <w:rPr>
          <w:szCs w:val="24"/>
        </w:rPr>
        <w:t>20 school year</w:t>
      </w:r>
      <w:r w:rsidR="00DC0B6B">
        <w:rPr>
          <w:szCs w:val="24"/>
        </w:rPr>
        <w:t>,</w:t>
      </w:r>
      <w:r w:rsidRPr="00FA285B">
        <w:rPr>
          <w:szCs w:val="24"/>
        </w:rPr>
        <w:t xml:space="preserve"> and changes to the financial management process to improve internal controls and oversight. </w:t>
      </w:r>
    </w:p>
    <w:p w14:paraId="6098964C" w14:textId="77777777" w:rsidR="009130E4" w:rsidRDefault="009130E4" w:rsidP="00C846DE">
      <w:pPr>
        <w:pStyle w:val="ListParagraph"/>
        <w:widowControl/>
        <w:rPr>
          <w:b/>
          <w:szCs w:val="24"/>
        </w:rPr>
      </w:pPr>
    </w:p>
    <w:p w14:paraId="58CAD513" w14:textId="3A438B64" w:rsidR="00FA285B" w:rsidRPr="009130E4" w:rsidRDefault="00FA285B" w:rsidP="00C846DE">
      <w:pPr>
        <w:widowControl/>
        <w:rPr>
          <w:b/>
          <w:szCs w:val="24"/>
        </w:rPr>
      </w:pPr>
      <w:r w:rsidRPr="009130E4">
        <w:rPr>
          <w:b/>
          <w:szCs w:val="24"/>
        </w:rPr>
        <w:t xml:space="preserve">Condition 9: </w:t>
      </w:r>
      <w:r w:rsidRPr="009130E4">
        <w:rPr>
          <w:szCs w:val="24"/>
        </w:rPr>
        <w:t xml:space="preserve">By November 1, 2019, the school must demonstrate enrollment </w:t>
      </w:r>
      <w:proofErr w:type="gramStart"/>
      <w:r w:rsidRPr="009130E4">
        <w:rPr>
          <w:szCs w:val="24"/>
        </w:rPr>
        <w:t>sufficient</w:t>
      </w:r>
      <w:proofErr w:type="gramEnd"/>
      <w:r w:rsidRPr="009130E4">
        <w:rPr>
          <w:szCs w:val="24"/>
        </w:rPr>
        <w:t xml:space="preserve"> to meet its growth plan, pre-enrollment, and FY</w:t>
      </w:r>
      <w:r w:rsidR="00E343AD">
        <w:rPr>
          <w:szCs w:val="24"/>
        </w:rPr>
        <w:t>20</w:t>
      </w:r>
      <w:r w:rsidRPr="009130E4">
        <w:rPr>
          <w:szCs w:val="24"/>
        </w:rPr>
        <w:t>20 budget.</w:t>
      </w:r>
    </w:p>
    <w:p w14:paraId="785D1037" w14:textId="77777777" w:rsidR="009130E4" w:rsidRDefault="009130E4" w:rsidP="00C846DE">
      <w:pPr>
        <w:pStyle w:val="ListParagraph"/>
        <w:widowControl/>
        <w:rPr>
          <w:b/>
          <w:szCs w:val="24"/>
        </w:rPr>
      </w:pPr>
    </w:p>
    <w:p w14:paraId="254417C7" w14:textId="77777777" w:rsidR="00FA285B" w:rsidRPr="00FA285B" w:rsidRDefault="00FA285B" w:rsidP="00C846DE">
      <w:pPr>
        <w:pStyle w:val="ListParagraph"/>
        <w:widowControl/>
        <w:rPr>
          <w:b/>
          <w:szCs w:val="24"/>
        </w:rPr>
      </w:pPr>
      <w:r w:rsidRPr="00FA285B">
        <w:rPr>
          <w:b/>
          <w:szCs w:val="24"/>
        </w:rPr>
        <w:t>Status: Met</w:t>
      </w:r>
    </w:p>
    <w:p w14:paraId="4050E245" w14:textId="7B6FB339" w:rsidR="00FA285B" w:rsidRPr="00FA285B" w:rsidRDefault="00FA285B" w:rsidP="00C846DE">
      <w:pPr>
        <w:pStyle w:val="ListParagraph"/>
        <w:widowControl/>
        <w:rPr>
          <w:szCs w:val="24"/>
        </w:rPr>
      </w:pPr>
      <w:r w:rsidRPr="00FA285B">
        <w:rPr>
          <w:szCs w:val="24"/>
        </w:rPr>
        <w:t>On March 15, 2019, PFSJCS submitted a pre-enrollment report to the Department predicting an enrollment of 283 students for the 2019-</w:t>
      </w:r>
      <w:r w:rsidR="00E343AD">
        <w:rPr>
          <w:szCs w:val="24"/>
        </w:rPr>
        <w:t>20</w:t>
      </w:r>
      <w:r w:rsidRPr="00FA285B">
        <w:rPr>
          <w:szCs w:val="24"/>
        </w:rPr>
        <w:t>20 school year.</w:t>
      </w:r>
      <w:r w:rsidR="003D58FF">
        <w:rPr>
          <w:szCs w:val="24"/>
        </w:rPr>
        <w:t xml:space="preserve"> </w:t>
      </w:r>
      <w:r w:rsidR="00DC0B6B">
        <w:rPr>
          <w:szCs w:val="24"/>
        </w:rPr>
        <w:t>A</w:t>
      </w:r>
      <w:r w:rsidRPr="00FA285B">
        <w:rPr>
          <w:szCs w:val="24"/>
        </w:rPr>
        <w:t xml:space="preserve">s envisioned in its revised growth plan </w:t>
      </w:r>
      <w:r w:rsidR="00DC0B6B">
        <w:rPr>
          <w:szCs w:val="24"/>
        </w:rPr>
        <w:t>for</w:t>
      </w:r>
      <w:r w:rsidRPr="00FA285B">
        <w:rPr>
          <w:szCs w:val="24"/>
        </w:rPr>
        <w:t xml:space="preserve"> its new maximum enrollment of 320, PFSJCS planned for a total enrollment of 283 during the 2019-</w:t>
      </w:r>
      <w:r w:rsidR="00E343AD">
        <w:rPr>
          <w:szCs w:val="24"/>
        </w:rPr>
        <w:t>20</w:t>
      </w:r>
      <w:r w:rsidRPr="00FA285B">
        <w:rPr>
          <w:szCs w:val="24"/>
        </w:rPr>
        <w:t>20 school year. The school’s 2019-</w:t>
      </w:r>
      <w:r w:rsidR="00E343AD">
        <w:rPr>
          <w:szCs w:val="24"/>
        </w:rPr>
        <w:t>20</w:t>
      </w:r>
      <w:r w:rsidRPr="00FA285B">
        <w:rPr>
          <w:szCs w:val="24"/>
        </w:rPr>
        <w:t xml:space="preserve">20 budget, contained in the Annual Report submitted to the Department on August 1, 2019, planned for tuition revenue based on 280 students. As documented in the Department’s SIMS collection, PFSJCS enrolled 278 students as of October 1, 2019. Based on data submitted by the school, as of November 1, 2019, there were 284 students enrolled at PFSJCS. As of </w:t>
      </w:r>
      <w:r w:rsidR="00EF5CE6">
        <w:rPr>
          <w:szCs w:val="24"/>
        </w:rPr>
        <w:t>January 10, 2020, there were 280</w:t>
      </w:r>
      <w:r w:rsidRPr="00FA285B">
        <w:rPr>
          <w:szCs w:val="24"/>
        </w:rPr>
        <w:t xml:space="preserve"> students enrolled. </w:t>
      </w:r>
    </w:p>
    <w:p w14:paraId="7A0534A6" w14:textId="77777777" w:rsidR="009130E4" w:rsidRDefault="009130E4" w:rsidP="00C846DE">
      <w:pPr>
        <w:widowControl/>
        <w:rPr>
          <w:b/>
          <w:szCs w:val="24"/>
        </w:rPr>
      </w:pPr>
    </w:p>
    <w:p w14:paraId="34C1BE5D" w14:textId="77777777" w:rsidR="00FA285B" w:rsidRPr="009130E4" w:rsidRDefault="00FA285B" w:rsidP="00C846DE">
      <w:pPr>
        <w:widowControl/>
        <w:rPr>
          <w:color w:val="000000"/>
          <w:szCs w:val="24"/>
        </w:rPr>
      </w:pPr>
      <w:r w:rsidRPr="009130E4">
        <w:rPr>
          <w:b/>
          <w:szCs w:val="24"/>
        </w:rPr>
        <w:t>Condition 10:</w:t>
      </w:r>
      <w:r w:rsidRPr="009130E4">
        <w:rPr>
          <w:szCs w:val="24"/>
        </w:rPr>
        <w:t xml:space="preserve"> The school must submit its annual fiscal audit and Charter School End of Year Financial Report by the due dates required in the charter school statute or Department guidelines.</w:t>
      </w:r>
    </w:p>
    <w:p w14:paraId="07B0CB95" w14:textId="77777777" w:rsidR="009130E4" w:rsidRDefault="009130E4" w:rsidP="00C846DE">
      <w:pPr>
        <w:pStyle w:val="ListParagraph"/>
        <w:widowControl/>
        <w:rPr>
          <w:b/>
          <w:szCs w:val="24"/>
        </w:rPr>
      </w:pPr>
    </w:p>
    <w:p w14:paraId="247EC5C8" w14:textId="77777777" w:rsidR="00FA285B" w:rsidRPr="00FA285B" w:rsidRDefault="00FA285B" w:rsidP="00C846DE">
      <w:pPr>
        <w:pStyle w:val="ListParagraph"/>
        <w:widowControl/>
        <w:rPr>
          <w:b/>
          <w:szCs w:val="24"/>
        </w:rPr>
      </w:pPr>
      <w:r w:rsidRPr="00FA285B">
        <w:rPr>
          <w:b/>
          <w:szCs w:val="24"/>
        </w:rPr>
        <w:t>Status: Met</w:t>
      </w:r>
    </w:p>
    <w:p w14:paraId="2E765B68" w14:textId="6648E364" w:rsidR="00FA285B" w:rsidRPr="00FA285B" w:rsidRDefault="00FA285B" w:rsidP="00C846DE">
      <w:pPr>
        <w:pStyle w:val="ListParagraph"/>
        <w:widowControl/>
        <w:rPr>
          <w:szCs w:val="24"/>
        </w:rPr>
      </w:pPr>
      <w:r w:rsidRPr="00FA285B">
        <w:rPr>
          <w:szCs w:val="24"/>
        </w:rPr>
        <w:t>The school met both due dates. PFSJCS submitted its FY</w:t>
      </w:r>
      <w:r w:rsidR="00E343AD">
        <w:rPr>
          <w:szCs w:val="24"/>
        </w:rPr>
        <w:t>20</w:t>
      </w:r>
      <w:r w:rsidRPr="00FA285B">
        <w:rPr>
          <w:szCs w:val="24"/>
        </w:rPr>
        <w:t>19 financial audit on November 1, 2019. Additionally, PFSJCS submitted its Charter School End of Year Financial Report by December 1, 2019.</w:t>
      </w:r>
      <w:r w:rsidR="008A3314">
        <w:rPr>
          <w:szCs w:val="24"/>
        </w:rPr>
        <w:t xml:space="preserve"> The school’s FY</w:t>
      </w:r>
      <w:r w:rsidR="00E343AD">
        <w:rPr>
          <w:szCs w:val="24"/>
        </w:rPr>
        <w:t>20</w:t>
      </w:r>
      <w:r w:rsidR="008A3314">
        <w:rPr>
          <w:szCs w:val="24"/>
        </w:rPr>
        <w:t>19 audit stated that the school had resolved two of three findings</w:t>
      </w:r>
      <w:r w:rsidR="002F0DBA">
        <w:rPr>
          <w:szCs w:val="24"/>
        </w:rPr>
        <w:t xml:space="preserve"> from the prior year; the audit </w:t>
      </w:r>
      <w:r w:rsidR="008A3314">
        <w:rPr>
          <w:szCs w:val="24"/>
        </w:rPr>
        <w:t xml:space="preserve">still contained a material weakness related to internal controls </w:t>
      </w:r>
      <w:r w:rsidR="00BE74FD">
        <w:rPr>
          <w:szCs w:val="24"/>
        </w:rPr>
        <w:t>and</w:t>
      </w:r>
      <w:r w:rsidR="008A3314">
        <w:rPr>
          <w:szCs w:val="24"/>
        </w:rPr>
        <w:t xml:space="preserve"> two non-compliance findings. In the audit, the school responded that the findings were due to </w:t>
      </w:r>
      <w:r w:rsidR="00BD1134">
        <w:rPr>
          <w:szCs w:val="24"/>
        </w:rPr>
        <w:t xml:space="preserve">the former business manager and </w:t>
      </w:r>
      <w:r w:rsidR="00D31131">
        <w:rPr>
          <w:szCs w:val="24"/>
        </w:rPr>
        <w:t xml:space="preserve">that </w:t>
      </w:r>
      <w:r w:rsidR="00BD1134">
        <w:rPr>
          <w:szCs w:val="24"/>
        </w:rPr>
        <w:t>a new finance team with experience working with charter schools was hired in April 2019.</w:t>
      </w:r>
    </w:p>
    <w:p w14:paraId="0D9D5EC7" w14:textId="77777777" w:rsidR="009130E4" w:rsidRPr="009130E4" w:rsidRDefault="009130E4" w:rsidP="00C846DE">
      <w:pPr>
        <w:widowControl/>
        <w:rPr>
          <w:szCs w:val="24"/>
        </w:rPr>
      </w:pPr>
    </w:p>
    <w:p w14:paraId="6949C265" w14:textId="77777777" w:rsidR="00FA285B" w:rsidRPr="009130E4" w:rsidRDefault="00FA285B" w:rsidP="00C846DE">
      <w:pPr>
        <w:widowControl/>
        <w:rPr>
          <w:szCs w:val="24"/>
        </w:rPr>
      </w:pPr>
      <w:r w:rsidRPr="009130E4">
        <w:rPr>
          <w:b/>
          <w:szCs w:val="24"/>
        </w:rPr>
        <w:t>Condition 11:</w:t>
      </w:r>
      <w:r w:rsidRPr="009130E4">
        <w:rPr>
          <w:szCs w:val="24"/>
        </w:rPr>
        <w:t xml:space="preserve"> </w:t>
      </w:r>
      <w:r w:rsidRPr="009130E4">
        <w:rPr>
          <w:color w:val="000000"/>
          <w:szCs w:val="24"/>
        </w:rPr>
        <w:t>By December 31, 2019, the school must demonstrate that it is an academic success by providing evidence that the school has exhibited significant and sustained academic improvement in English language arts, mathematics, and science.</w:t>
      </w:r>
    </w:p>
    <w:p w14:paraId="4DB38F2E" w14:textId="77777777" w:rsidR="003F225D" w:rsidRDefault="003F225D" w:rsidP="00C846DE">
      <w:pPr>
        <w:widowControl/>
      </w:pPr>
    </w:p>
    <w:p w14:paraId="4328175D" w14:textId="77777777" w:rsidR="00142621" w:rsidRDefault="009130E4" w:rsidP="00C846DE">
      <w:pPr>
        <w:pStyle w:val="ListParagraph"/>
        <w:widowControl/>
        <w:rPr>
          <w:b/>
          <w:szCs w:val="24"/>
        </w:rPr>
      </w:pPr>
      <w:r w:rsidRPr="00FA285B">
        <w:rPr>
          <w:b/>
          <w:szCs w:val="24"/>
        </w:rPr>
        <w:t xml:space="preserve">Status: </w:t>
      </w:r>
      <w:r>
        <w:rPr>
          <w:b/>
          <w:szCs w:val="24"/>
        </w:rPr>
        <w:t>Partially Met</w:t>
      </w:r>
    </w:p>
    <w:p w14:paraId="73656927" w14:textId="25700B35" w:rsidR="00FC18AF" w:rsidRDefault="00FC18AF" w:rsidP="00C846DE">
      <w:pPr>
        <w:pStyle w:val="ListParagraph"/>
        <w:widowControl/>
      </w:pPr>
      <w:r>
        <w:t xml:space="preserve">As demonstrated by the </w:t>
      </w:r>
      <w:r w:rsidR="00B17FED">
        <w:t xml:space="preserve">attached </w:t>
      </w:r>
      <w:r>
        <w:t>data</w:t>
      </w:r>
      <w:r w:rsidR="003F0CCE">
        <w:t xml:space="preserve"> tables</w:t>
      </w:r>
      <w:r>
        <w:t xml:space="preserve">, PFSJCS has </w:t>
      </w:r>
      <w:r w:rsidR="00060C19">
        <w:t xml:space="preserve">had </w:t>
      </w:r>
      <w:r>
        <w:t xml:space="preserve">mixed academic results over the past </w:t>
      </w:r>
      <w:r w:rsidR="00A8344F">
        <w:t>three</w:t>
      </w:r>
      <w:r>
        <w:t xml:space="preserve"> years. </w:t>
      </w:r>
      <w:r w:rsidR="00EF5CE6">
        <w:t>The</w:t>
      </w:r>
      <w:r>
        <w:t xml:space="preserve"> school made moderate progress toward meeting targets </w:t>
      </w:r>
      <w:r w:rsidR="00EF5CE6">
        <w:t xml:space="preserve">set by the statewide accountability system </w:t>
      </w:r>
      <w:r>
        <w:t>in 2019 and is currently classified as requiring assistance or intervention</w:t>
      </w:r>
      <w:r w:rsidR="00A8344F">
        <w:t xml:space="preserve"> because it is among the lowest performing 10 percent of schools</w:t>
      </w:r>
      <w:r>
        <w:t xml:space="preserve">. Based on 2019 results, </w:t>
      </w:r>
      <w:r w:rsidR="00A8344F">
        <w:t>PFSJCS is in the 6</w:t>
      </w:r>
      <w:r w:rsidRPr="00734DF0">
        <w:rPr>
          <w:vertAlign w:val="superscript"/>
        </w:rPr>
        <w:t>th</w:t>
      </w:r>
      <w:r>
        <w:t xml:space="preserve"> percentile compared to other </w:t>
      </w:r>
      <w:r w:rsidR="00A8344F">
        <w:t>high</w:t>
      </w:r>
      <w:r>
        <w:t xml:space="preserve"> schools statewide. </w:t>
      </w:r>
    </w:p>
    <w:p w14:paraId="55F5F568" w14:textId="5D7FD0CE" w:rsidR="00A8344F" w:rsidRDefault="00A8344F" w:rsidP="00A6254A">
      <w:pPr>
        <w:widowControl/>
        <w:ind w:left="720"/>
        <w:contextualSpacing/>
      </w:pPr>
    </w:p>
    <w:p w14:paraId="0B7A5292" w14:textId="09962441" w:rsidR="00A8344F" w:rsidRDefault="00A8344F" w:rsidP="00851131">
      <w:pPr>
        <w:widowControl/>
        <w:ind w:left="720"/>
        <w:contextualSpacing/>
      </w:pPr>
      <w:r>
        <w:t xml:space="preserve">MCAS achievement scores for students in grade 10 </w:t>
      </w:r>
      <w:r w:rsidR="00163174">
        <w:t>declined in</w:t>
      </w:r>
      <w:r>
        <w:t xml:space="preserve"> ELA</w:t>
      </w:r>
      <w:r w:rsidR="00163174">
        <w:t xml:space="preserve"> and mathematics </w:t>
      </w:r>
      <w:r>
        <w:t xml:space="preserve">from 2016 to 2018; science has </w:t>
      </w:r>
      <w:r w:rsidR="00163174">
        <w:t>improved from 2016 to 2019</w:t>
      </w:r>
      <w:r>
        <w:t>. PFSJCS’s 2019 achievement scores are below state averages and below grade 10 scores</w:t>
      </w:r>
      <w:r w:rsidR="00312371">
        <w:t xml:space="preserve"> in </w:t>
      </w:r>
      <w:r w:rsidR="00312371" w:rsidRPr="00312371">
        <w:t>Holyoke Public Schools</w:t>
      </w:r>
      <w:r>
        <w:t xml:space="preserve">. </w:t>
      </w:r>
      <w:r w:rsidR="00163174">
        <w:t xml:space="preserve">The school’s 2019 grade 10 mathematics results were significantly below statewide averages. </w:t>
      </w:r>
      <w:r>
        <w:t xml:space="preserve">Additionally, the 2019 average student growth percentile (SGP) scores for ELA and mathematics are in the “low” range for </w:t>
      </w:r>
      <w:r w:rsidRPr="00EF5CE6">
        <w:t>growth.</w:t>
      </w:r>
      <w:r w:rsidR="00AE2404" w:rsidRPr="00EF5CE6">
        <w:t xml:space="preserve"> PFSJCS has seen improvement in both i</w:t>
      </w:r>
      <w:r w:rsidR="007A39BF" w:rsidRPr="00EF5CE6">
        <w:t>t</w:t>
      </w:r>
      <w:r w:rsidR="00AE2404" w:rsidRPr="00EF5CE6">
        <w:t>s 4- and 5-year graduation rates</w:t>
      </w:r>
      <w:r w:rsidR="00163174">
        <w:t xml:space="preserve"> over the past three years</w:t>
      </w:r>
      <w:r w:rsidR="00AE2404" w:rsidRPr="00EF5CE6">
        <w:t>.</w:t>
      </w:r>
    </w:p>
    <w:p w14:paraId="1DB213E0" w14:textId="16E0EF47" w:rsidR="00967E09" w:rsidRDefault="00967E09" w:rsidP="00C846DE">
      <w:pPr>
        <w:widowControl/>
      </w:pPr>
    </w:p>
    <w:p w14:paraId="04FCC37E" w14:textId="4B858125" w:rsidR="006911A3" w:rsidRPr="00C846DE" w:rsidRDefault="006911A3" w:rsidP="003F0CCE">
      <w:pPr>
        <w:widowControl/>
        <w:spacing w:before="200" w:after="200"/>
        <w:contextualSpacing/>
        <w:rPr>
          <w:u w:val="single"/>
        </w:rPr>
      </w:pPr>
      <w:r w:rsidRPr="00C846DE">
        <w:rPr>
          <w:u w:val="single"/>
        </w:rPr>
        <w:t>Recommendation</w:t>
      </w:r>
    </w:p>
    <w:p w14:paraId="26DD9EA9" w14:textId="77777777" w:rsidR="006911A3" w:rsidRDefault="006911A3" w:rsidP="00C846DE">
      <w:pPr>
        <w:widowControl/>
        <w:rPr>
          <w:b/>
          <w:snapToGrid/>
          <w:u w:val="single"/>
        </w:rPr>
      </w:pPr>
    </w:p>
    <w:p w14:paraId="1A06FE3D" w14:textId="137748C5" w:rsidR="003F225D" w:rsidRDefault="006911A3" w:rsidP="00A6254A">
      <w:pPr>
        <w:widowControl/>
        <w:spacing w:before="200" w:after="200"/>
        <w:contextualSpacing/>
        <w:rPr>
          <w:b/>
          <w:u w:val="single"/>
        </w:rPr>
      </w:pPr>
      <w:r>
        <w:t xml:space="preserve">Under </w:t>
      </w:r>
      <w:r w:rsidR="00494B8B">
        <w:t xml:space="preserve">more </w:t>
      </w:r>
      <w:r>
        <w:t xml:space="preserve">stable school and board leadership, PFSJCS has improved systems and structures </w:t>
      </w:r>
      <w:r w:rsidR="00494B8B">
        <w:t xml:space="preserve">for </w:t>
      </w:r>
      <w:r>
        <w:t xml:space="preserve">board governance </w:t>
      </w:r>
      <w:r w:rsidR="00430501">
        <w:t>as well as for</w:t>
      </w:r>
      <w:r>
        <w:t xml:space="preserve"> financial management and oversight. </w:t>
      </w:r>
      <w:r w:rsidR="00494B8B">
        <w:t>T</w:t>
      </w:r>
      <w:r>
        <w:t xml:space="preserve">he school has met the conditions imposed upon its charter by maintaining enrollment </w:t>
      </w:r>
      <w:r w:rsidR="00494B8B">
        <w:t>consistent with</w:t>
      </w:r>
      <w:r>
        <w:t xml:space="preserve"> its budget, by meeting requirements for a location change, and by submitting a plan for financial health. While the FY</w:t>
      </w:r>
      <w:r w:rsidR="00E343AD">
        <w:t>20</w:t>
      </w:r>
      <w:r>
        <w:t>19 audit contained findings of material weakness and non-compliance, it was submitted on time</w:t>
      </w:r>
      <w:r w:rsidR="00B802CD">
        <w:t xml:space="preserve"> and the school has already taken action to address these findings</w:t>
      </w:r>
      <w:r>
        <w:t>.</w:t>
      </w:r>
    </w:p>
    <w:p w14:paraId="65CB5C69" w14:textId="77777777" w:rsidR="006911A3" w:rsidRDefault="006911A3" w:rsidP="00C846DE">
      <w:pPr>
        <w:widowControl/>
      </w:pPr>
    </w:p>
    <w:p w14:paraId="195417DE" w14:textId="708F5180" w:rsidR="003F225D" w:rsidRDefault="001D0329" w:rsidP="00C846DE">
      <w:pPr>
        <w:widowControl/>
        <w:rPr>
          <w:szCs w:val="22"/>
        </w:rPr>
      </w:pPr>
      <w:r>
        <w:t>S</w:t>
      </w:r>
      <w:r w:rsidR="006911A3">
        <w:t xml:space="preserve">chool submissions </w:t>
      </w:r>
      <w:r>
        <w:t>and</w:t>
      </w:r>
      <w:r w:rsidR="006911A3">
        <w:t xml:space="preserve"> a visit conducted on November 7, 2019, </w:t>
      </w:r>
      <w:r>
        <w:t xml:space="preserve">indicate </w:t>
      </w:r>
      <w:r w:rsidR="006911A3">
        <w:t xml:space="preserve">that the school </w:t>
      </w:r>
      <w:r w:rsidR="006911A3">
        <w:rPr>
          <w:szCs w:val="22"/>
        </w:rPr>
        <w:t>has</w:t>
      </w:r>
      <w:r w:rsidR="006911A3" w:rsidRPr="00B728F6">
        <w:rPr>
          <w:szCs w:val="22"/>
        </w:rPr>
        <w:t xml:space="preserve"> made progress in implementing programs and systems </w:t>
      </w:r>
      <w:r>
        <w:rPr>
          <w:szCs w:val="22"/>
        </w:rPr>
        <w:t xml:space="preserve">in its </w:t>
      </w:r>
      <w:r w:rsidR="006911A3">
        <w:rPr>
          <w:szCs w:val="22"/>
        </w:rPr>
        <w:t xml:space="preserve">action plan. </w:t>
      </w:r>
    </w:p>
    <w:p w14:paraId="1655629D" w14:textId="55B34491" w:rsidR="006911A3" w:rsidRDefault="006911A3" w:rsidP="00C846DE">
      <w:pPr>
        <w:widowControl/>
        <w:rPr>
          <w:szCs w:val="22"/>
        </w:rPr>
      </w:pPr>
    </w:p>
    <w:p w14:paraId="67AC0CFC" w14:textId="4D54A40F" w:rsidR="003D58FF" w:rsidRDefault="006911A3" w:rsidP="00C846DE">
      <w:pPr>
        <w:widowControl/>
        <w:rPr>
          <w:szCs w:val="22"/>
        </w:rPr>
      </w:pPr>
      <w:r>
        <w:rPr>
          <w:szCs w:val="22"/>
        </w:rPr>
        <w:t xml:space="preserve">I commend the school on working diligently to remedy areas of prior concern. </w:t>
      </w:r>
      <w:r w:rsidR="00B53D04">
        <w:rPr>
          <w:szCs w:val="22"/>
        </w:rPr>
        <w:t>T</w:t>
      </w:r>
      <w:r>
        <w:rPr>
          <w:szCs w:val="22"/>
        </w:rPr>
        <w:t>he school</w:t>
      </w:r>
      <w:r w:rsidR="00B53D04">
        <w:rPr>
          <w:szCs w:val="22"/>
        </w:rPr>
        <w:t>, h</w:t>
      </w:r>
      <w:r w:rsidR="00B53D04" w:rsidRPr="00B53D04">
        <w:rPr>
          <w:szCs w:val="22"/>
        </w:rPr>
        <w:t>owever,</w:t>
      </w:r>
      <w:r>
        <w:rPr>
          <w:szCs w:val="22"/>
        </w:rPr>
        <w:t xml:space="preserve"> has not yet achieved stability in terms of its academic out</w:t>
      </w:r>
      <w:r w:rsidR="001A1AEC">
        <w:rPr>
          <w:szCs w:val="22"/>
        </w:rPr>
        <w:t>comes, demand for seats, and retention of students in a manner that instill</w:t>
      </w:r>
      <w:r w:rsidR="00DF7F07">
        <w:rPr>
          <w:szCs w:val="22"/>
        </w:rPr>
        <w:t>s</w:t>
      </w:r>
      <w:r w:rsidR="001A1AEC">
        <w:rPr>
          <w:szCs w:val="22"/>
        </w:rPr>
        <w:t xml:space="preserve"> confidence in the school’s </w:t>
      </w:r>
      <w:r w:rsidR="00DF7F07">
        <w:rPr>
          <w:szCs w:val="22"/>
        </w:rPr>
        <w:t>long</w:t>
      </w:r>
      <w:r w:rsidR="00863327">
        <w:rPr>
          <w:szCs w:val="22"/>
        </w:rPr>
        <w:t>-</w:t>
      </w:r>
      <w:r w:rsidR="00DF7F07">
        <w:rPr>
          <w:szCs w:val="22"/>
        </w:rPr>
        <w:t xml:space="preserve">term </w:t>
      </w:r>
      <w:r w:rsidR="001A1AEC">
        <w:rPr>
          <w:szCs w:val="22"/>
        </w:rPr>
        <w:t xml:space="preserve">viability. </w:t>
      </w:r>
      <w:r w:rsidR="00A927EE">
        <w:rPr>
          <w:szCs w:val="22"/>
        </w:rPr>
        <w:t>While the school met the condition related to enrollment,</w:t>
      </w:r>
      <w:r w:rsidR="007970CA">
        <w:rPr>
          <w:szCs w:val="22"/>
        </w:rPr>
        <w:t xml:space="preserve"> enrollment has fluctuated</w:t>
      </w:r>
      <w:r w:rsidR="00A927EE">
        <w:rPr>
          <w:szCs w:val="22"/>
        </w:rPr>
        <w:t xml:space="preserve"> this year from a low of 273 to a high of 284. </w:t>
      </w:r>
      <w:r w:rsidR="007A39BF">
        <w:rPr>
          <w:szCs w:val="22"/>
        </w:rPr>
        <w:t>Further, summer attrition rates continue to be higher than desirable with 15.6 percent of grade 9, 10, and 11 students not returning to PFSJCS for the 2019-</w:t>
      </w:r>
      <w:r w:rsidR="00E343AD">
        <w:rPr>
          <w:szCs w:val="22"/>
        </w:rPr>
        <w:t>20</w:t>
      </w:r>
      <w:r w:rsidR="007A39BF">
        <w:rPr>
          <w:szCs w:val="22"/>
        </w:rPr>
        <w:t xml:space="preserve">20 school year. </w:t>
      </w:r>
    </w:p>
    <w:p w14:paraId="611CA159" w14:textId="77777777" w:rsidR="003D58FF" w:rsidRDefault="003D58FF" w:rsidP="00C846DE">
      <w:pPr>
        <w:widowControl/>
        <w:rPr>
          <w:szCs w:val="22"/>
        </w:rPr>
      </w:pPr>
    </w:p>
    <w:p w14:paraId="4A2471D8" w14:textId="18AB5BFE" w:rsidR="003F225D" w:rsidRPr="003D58FF" w:rsidRDefault="001A1AEC" w:rsidP="00C846DE">
      <w:pPr>
        <w:widowControl/>
        <w:rPr>
          <w:szCs w:val="22"/>
        </w:rPr>
      </w:pPr>
      <w:r>
        <w:rPr>
          <w:szCs w:val="22"/>
        </w:rPr>
        <w:t xml:space="preserve">PFSJCS is in its first year in a new facility in Chicopee and </w:t>
      </w:r>
      <w:proofErr w:type="gramStart"/>
      <w:r>
        <w:rPr>
          <w:szCs w:val="22"/>
        </w:rPr>
        <w:t>a majority of</w:t>
      </w:r>
      <w:proofErr w:type="gramEnd"/>
      <w:r>
        <w:rPr>
          <w:szCs w:val="22"/>
        </w:rPr>
        <w:t xml:space="preserve"> the school’s students reside in Holyoke. Based on weekly attendance </w:t>
      </w:r>
      <w:r w:rsidR="00D75B80">
        <w:rPr>
          <w:szCs w:val="22"/>
        </w:rPr>
        <w:t>records</w:t>
      </w:r>
      <w:r>
        <w:rPr>
          <w:szCs w:val="22"/>
        </w:rPr>
        <w:t>, there has been a decline in attendance rates this year</w:t>
      </w:r>
      <w:r w:rsidR="00D75B80">
        <w:rPr>
          <w:szCs w:val="22"/>
        </w:rPr>
        <w:t xml:space="preserve"> across all </w:t>
      </w:r>
      <w:r>
        <w:rPr>
          <w:szCs w:val="22"/>
        </w:rPr>
        <w:t>grade</w:t>
      </w:r>
      <w:r w:rsidR="00D75B80">
        <w:rPr>
          <w:szCs w:val="22"/>
        </w:rPr>
        <w:t>s</w:t>
      </w:r>
      <w:r>
        <w:rPr>
          <w:szCs w:val="22"/>
        </w:rPr>
        <w:t xml:space="preserve">. Additionally, </w:t>
      </w:r>
      <w:r w:rsidR="00D75B80">
        <w:rPr>
          <w:szCs w:val="22"/>
        </w:rPr>
        <w:t xml:space="preserve">while </w:t>
      </w:r>
      <w:r>
        <w:t>t</w:t>
      </w:r>
      <w:r w:rsidR="006911A3">
        <w:t>he school’s chronic absenteeism r</w:t>
      </w:r>
      <w:r w:rsidR="00A927EE">
        <w:t>ate</w:t>
      </w:r>
      <w:r w:rsidR="00FE76F9" w:rsidRPr="00FE76F9">
        <w:rPr>
          <w:rStyle w:val="FootnoteReference"/>
          <w:vertAlign w:val="superscript"/>
        </w:rPr>
        <w:footnoteReference w:id="11"/>
      </w:r>
      <w:r w:rsidR="00A927EE" w:rsidRPr="00FE76F9">
        <w:rPr>
          <w:vertAlign w:val="superscript"/>
        </w:rPr>
        <w:t xml:space="preserve"> </w:t>
      </w:r>
      <w:r w:rsidR="00A927EE">
        <w:t xml:space="preserve">declined </w:t>
      </w:r>
      <w:r w:rsidR="00FE76F9">
        <w:t>from</w:t>
      </w:r>
      <w:r w:rsidR="00A927EE">
        <w:t xml:space="preserve"> 2018 (58.8 percent</w:t>
      </w:r>
      <w:r w:rsidR="006911A3">
        <w:t xml:space="preserve">) </w:t>
      </w:r>
      <w:r w:rsidR="00FE76F9">
        <w:t>to</w:t>
      </w:r>
      <w:r w:rsidR="00A927EE">
        <w:t xml:space="preserve"> 2019 (51.8 percent</w:t>
      </w:r>
      <w:r>
        <w:t xml:space="preserve">), </w:t>
      </w:r>
      <w:r w:rsidR="00D75B80">
        <w:t xml:space="preserve">it </w:t>
      </w:r>
      <w:r>
        <w:t xml:space="preserve">is still </w:t>
      </w:r>
      <w:r w:rsidR="00D75B80">
        <w:t xml:space="preserve">extremely </w:t>
      </w:r>
      <w:r>
        <w:t>high</w:t>
      </w:r>
      <w:r w:rsidR="00A927EE">
        <w:t xml:space="preserve">. </w:t>
      </w:r>
      <w:r w:rsidR="00D75B80">
        <w:t>T</w:t>
      </w:r>
      <w:r w:rsidR="00A927EE">
        <w:t xml:space="preserve">he school was </w:t>
      </w:r>
      <w:r w:rsidR="00D75B80">
        <w:t xml:space="preserve">recently </w:t>
      </w:r>
      <w:r w:rsidR="00A927EE">
        <w:t>awarded a three</w:t>
      </w:r>
      <w:r w:rsidR="00863327">
        <w:t>-</w:t>
      </w:r>
      <w:r w:rsidR="00A927EE">
        <w:t>year grant to work with the University of Connecticut to reduce absenteeism</w:t>
      </w:r>
      <w:r w:rsidR="00D75B80">
        <w:t>,</w:t>
      </w:r>
      <w:r w:rsidR="00A927EE">
        <w:t xml:space="preserve"> and I </w:t>
      </w:r>
      <w:r w:rsidR="00FE76F9">
        <w:t>expect</w:t>
      </w:r>
      <w:r w:rsidR="00A927EE">
        <w:t xml:space="preserve"> to see results from that partnership. Last</w:t>
      </w:r>
      <w:r w:rsidR="00D75B80">
        <w:t>ly</w:t>
      </w:r>
      <w:r w:rsidR="00A927EE">
        <w:t xml:space="preserve">, </w:t>
      </w:r>
      <w:r w:rsidR="00863327">
        <w:t xml:space="preserve">while </w:t>
      </w:r>
      <w:r w:rsidR="00A927EE">
        <w:t>the school’s 2019 academic results demonstrate some improvement, the school is still performing in the lowest 10 percent of high schools statewide</w:t>
      </w:r>
      <w:r w:rsidR="00D75B80">
        <w:t>, substantially below what we expect of any charter school</w:t>
      </w:r>
      <w:r w:rsidR="00A927EE">
        <w:t xml:space="preserve">. </w:t>
      </w:r>
    </w:p>
    <w:p w14:paraId="1F5E082C" w14:textId="77777777" w:rsidR="003F225D" w:rsidRDefault="003F225D" w:rsidP="00C846DE">
      <w:pPr>
        <w:widowControl/>
        <w:rPr>
          <w:b/>
          <w:u w:val="single"/>
        </w:rPr>
      </w:pPr>
    </w:p>
    <w:p w14:paraId="756C4E6E" w14:textId="2D9C0C60" w:rsidR="003F225D" w:rsidRDefault="00A927EE" w:rsidP="00A6254A">
      <w:pPr>
        <w:widowControl/>
      </w:pPr>
      <w:r>
        <w:t xml:space="preserve">Based on the above evidence, </w:t>
      </w:r>
      <w:r w:rsidR="003F225D">
        <w:t xml:space="preserve">I recommend the Board extend the school’s probation. I further recommend the continuance of some conditions and the imposition of new conditions on the school’s charter. </w:t>
      </w:r>
      <w:r w:rsidR="00261873">
        <w:t>These conditions follow.</w:t>
      </w:r>
    </w:p>
    <w:p w14:paraId="5709D8FB" w14:textId="77777777" w:rsidR="003F225D" w:rsidRDefault="003F225D" w:rsidP="00C655E6">
      <w:pPr>
        <w:widowControl/>
      </w:pPr>
    </w:p>
    <w:p w14:paraId="297A42BC" w14:textId="70FA45AA" w:rsidR="00A927EE" w:rsidRPr="00FA285B" w:rsidRDefault="00A927EE" w:rsidP="0099019E">
      <w:pPr>
        <w:pStyle w:val="ListParagraph"/>
        <w:widowControl/>
        <w:numPr>
          <w:ilvl w:val="0"/>
          <w:numId w:val="17"/>
        </w:numPr>
        <w:rPr>
          <w:szCs w:val="24"/>
        </w:rPr>
      </w:pPr>
      <w:r w:rsidRPr="00FA285B">
        <w:rPr>
          <w:color w:val="000000"/>
          <w:szCs w:val="24"/>
        </w:rPr>
        <w:t xml:space="preserve">Until further notice, </w:t>
      </w:r>
      <w:r w:rsidR="0099019E">
        <w:rPr>
          <w:color w:val="000000"/>
          <w:szCs w:val="24"/>
        </w:rPr>
        <w:t xml:space="preserve">Paulo Freire Social Justice Charter School </w:t>
      </w:r>
      <w:r w:rsidRPr="00FA285B">
        <w:rPr>
          <w:color w:val="000000"/>
          <w:szCs w:val="24"/>
        </w:rPr>
        <w:t>must submit to the Department of Elementary and Secondary Education (Department), at charterschools@doe.mass.edu or 75 Pleasant St., Malden, MA, 02148, board and committee meeting agendas, materials, and minutes prior to each board meeting at the same time that these items are sent to the school’s board members. The documents must reflect adherence to the Open Meeting Law. Additionally, if board materials do not already include this information, the school must also submit monthly financial statements including, but not limited to, statement of revenues and expenses, a balance sheet, bank account statements, and a cash flow statement including actual and projected revenues and expenses.</w:t>
      </w:r>
    </w:p>
    <w:p w14:paraId="2FD5FB50" w14:textId="71F424B6" w:rsidR="003F225D" w:rsidRDefault="003F225D" w:rsidP="00C655E6">
      <w:pPr>
        <w:widowControl/>
      </w:pPr>
    </w:p>
    <w:p w14:paraId="3E315932" w14:textId="32A6898B" w:rsidR="00A927EE" w:rsidRDefault="00A927EE" w:rsidP="0099019E">
      <w:pPr>
        <w:pStyle w:val="ListParagraph"/>
        <w:widowControl/>
        <w:numPr>
          <w:ilvl w:val="0"/>
          <w:numId w:val="17"/>
        </w:numPr>
      </w:pPr>
      <w:r w:rsidRPr="0099019E">
        <w:rPr>
          <w:szCs w:val="24"/>
        </w:rPr>
        <w:t>Until further notice, the school must submit weekly enrollment updates to the Department.</w:t>
      </w:r>
    </w:p>
    <w:p w14:paraId="3F16F5A4" w14:textId="01C96B1D" w:rsidR="003F225D" w:rsidRDefault="003F225D" w:rsidP="00A6254A">
      <w:pPr>
        <w:widowControl/>
      </w:pPr>
    </w:p>
    <w:p w14:paraId="666A37F0" w14:textId="240C7048" w:rsidR="00A927EE" w:rsidRPr="0099019E" w:rsidRDefault="00A927EE" w:rsidP="0099019E">
      <w:pPr>
        <w:pStyle w:val="ListParagraph"/>
        <w:widowControl/>
        <w:numPr>
          <w:ilvl w:val="0"/>
          <w:numId w:val="17"/>
        </w:numPr>
        <w:rPr>
          <w:color w:val="000000"/>
          <w:szCs w:val="24"/>
        </w:rPr>
      </w:pPr>
      <w:r w:rsidRPr="0099019E">
        <w:rPr>
          <w:color w:val="000000"/>
          <w:szCs w:val="24"/>
        </w:rPr>
        <w:t>The school must maintain the current escrow account to pay for any potential closing, legal, and audit expenses associated with closure, should that occur.</w:t>
      </w:r>
    </w:p>
    <w:p w14:paraId="271EDF53" w14:textId="19CCC354" w:rsidR="00A927EE" w:rsidRDefault="00A927EE" w:rsidP="00A6254A">
      <w:pPr>
        <w:widowControl/>
      </w:pPr>
    </w:p>
    <w:p w14:paraId="44EF8A98" w14:textId="606B9F4C" w:rsidR="00FE76F9" w:rsidRPr="0099019E" w:rsidRDefault="00FE76F9" w:rsidP="0099019E">
      <w:pPr>
        <w:pStyle w:val="ListParagraph"/>
        <w:widowControl/>
        <w:numPr>
          <w:ilvl w:val="0"/>
          <w:numId w:val="17"/>
        </w:numPr>
        <w:rPr>
          <w:szCs w:val="24"/>
        </w:rPr>
      </w:pPr>
      <w:r w:rsidRPr="0099019E">
        <w:rPr>
          <w:szCs w:val="24"/>
        </w:rPr>
        <w:t>By December 31, 2021, the school demonstrate a significant and sustained reduction in its chronic absenteeism rate.</w:t>
      </w:r>
    </w:p>
    <w:p w14:paraId="4F0787B3" w14:textId="77777777" w:rsidR="00FE76F9" w:rsidRDefault="00FE76F9" w:rsidP="00C655E6">
      <w:pPr>
        <w:widowControl/>
        <w:rPr>
          <w:b/>
          <w:szCs w:val="24"/>
        </w:rPr>
      </w:pPr>
    </w:p>
    <w:p w14:paraId="1ECF23A1" w14:textId="1F7D78B4" w:rsidR="00A927EE" w:rsidRPr="0099019E" w:rsidRDefault="007970CA" w:rsidP="0099019E">
      <w:pPr>
        <w:pStyle w:val="ListParagraph"/>
        <w:widowControl/>
        <w:numPr>
          <w:ilvl w:val="0"/>
          <w:numId w:val="17"/>
        </w:numPr>
        <w:rPr>
          <w:szCs w:val="24"/>
        </w:rPr>
      </w:pPr>
      <w:r w:rsidRPr="0099019E">
        <w:rPr>
          <w:color w:val="000000"/>
          <w:szCs w:val="24"/>
        </w:rPr>
        <w:t>By December 31, 2021</w:t>
      </w:r>
      <w:r w:rsidR="00A927EE" w:rsidRPr="0099019E">
        <w:rPr>
          <w:color w:val="000000"/>
          <w:szCs w:val="24"/>
        </w:rPr>
        <w:t>, the school must demonstrate that it is an academic success by providing evidence that the school has exhibited significant and sustained academic improvement in English language arts, mathematics, and science.</w:t>
      </w:r>
    </w:p>
    <w:p w14:paraId="5F6E2004" w14:textId="77777777" w:rsidR="00A927EE" w:rsidRDefault="00A927EE" w:rsidP="00A6254A">
      <w:pPr>
        <w:widowControl/>
      </w:pPr>
    </w:p>
    <w:p w14:paraId="6EDA7CA7" w14:textId="77777777" w:rsidR="003F225D" w:rsidRDefault="003F225D" w:rsidP="00851131">
      <w:pPr>
        <w:widowControl/>
      </w:pPr>
      <w:r>
        <w:t>In addition to meeting the terms of probation, PFSJCS, like all charter schools, must comply with the terms of its charter. Failure of PFSJCS to meet the conditions within the timelines specified may result in immediate suspension and revocation of the school’s charter.</w:t>
      </w:r>
    </w:p>
    <w:p w14:paraId="4EECF7F8" w14:textId="77777777" w:rsidR="003F225D" w:rsidRDefault="003F225D" w:rsidP="006D11DD">
      <w:pPr>
        <w:widowControl/>
      </w:pPr>
    </w:p>
    <w:p w14:paraId="73F1D51C" w14:textId="77777777" w:rsidR="003F225D" w:rsidRDefault="003F225D" w:rsidP="004D7D35">
      <w:pPr>
        <w:widowControl/>
      </w:pPr>
      <w:r>
        <w:t xml:space="preserve">I will review and report to the Board on PFSJCS’s success or lack of success in meeting the terms of probation. Based upon this review, I will recommend that the Board </w:t>
      </w:r>
      <w:proofErr w:type="gramStart"/>
      <w:r>
        <w:t>take action</w:t>
      </w:r>
      <w:proofErr w:type="gramEnd"/>
      <w:r>
        <w:t xml:space="preserve"> as appropriate with respect to the school’s charter including, but not limited to, removal of probation, continuation of conditions, or suspension and revocation of the school’s charter. </w:t>
      </w:r>
    </w:p>
    <w:p w14:paraId="1F898238" w14:textId="77777777" w:rsidR="003F225D" w:rsidRPr="008852F7" w:rsidRDefault="003F225D" w:rsidP="00295FA5">
      <w:pPr>
        <w:widowControl/>
        <w:tabs>
          <w:tab w:val="left" w:pos="1350"/>
        </w:tabs>
        <w:contextualSpacing/>
      </w:pPr>
    </w:p>
    <w:p w14:paraId="7955594F" w14:textId="77777777" w:rsidR="00D67F0F" w:rsidRDefault="00D67F0F" w:rsidP="00AA75D4">
      <w:pPr>
        <w:widowControl/>
        <w:jc w:val="center"/>
        <w:rPr>
          <w:szCs w:val="24"/>
        </w:rPr>
      </w:pPr>
      <w:r w:rsidRPr="00590C1F">
        <w:rPr>
          <w:szCs w:val="24"/>
        </w:rPr>
        <w:t>**********************</w:t>
      </w:r>
    </w:p>
    <w:p w14:paraId="5A502A07" w14:textId="77777777" w:rsidR="00D67F0F" w:rsidRDefault="00D67F0F" w:rsidP="00FF56E6">
      <w:pPr>
        <w:widowControl/>
        <w:rPr>
          <w:color w:val="000000"/>
          <w:szCs w:val="24"/>
        </w:rPr>
      </w:pPr>
    </w:p>
    <w:p w14:paraId="506931F9" w14:textId="764C863E" w:rsidR="00D67F0F" w:rsidRDefault="00D67F0F" w:rsidP="00BE1D1B">
      <w:pPr>
        <w:pStyle w:val="BodyTextIndent3"/>
        <w:widowControl/>
        <w:ind w:left="0"/>
        <w:rPr>
          <w:sz w:val="24"/>
          <w:szCs w:val="24"/>
        </w:rPr>
      </w:pPr>
      <w:r w:rsidRPr="00A15B56">
        <w:rPr>
          <w:color w:val="000000"/>
          <w:sz w:val="24"/>
          <w:szCs w:val="24"/>
        </w:rPr>
        <w:t xml:space="preserve">If you have any questions </w:t>
      </w:r>
      <w:r w:rsidR="00863327">
        <w:rPr>
          <w:color w:val="000000"/>
          <w:sz w:val="24"/>
          <w:szCs w:val="24"/>
        </w:rPr>
        <w:t xml:space="preserve">about these matters </w:t>
      </w:r>
      <w:r w:rsidRPr="00A15B56">
        <w:rPr>
          <w:color w:val="000000"/>
          <w:sz w:val="24"/>
          <w:szCs w:val="24"/>
        </w:rPr>
        <w:t>or require additional information, please contact Alison Bagg, Director (781-338-3218); Cliff Chuang, Senior Associate Commissioner (781-338-3222); or me.</w:t>
      </w:r>
    </w:p>
    <w:p w14:paraId="6EAEF8B8" w14:textId="77777777" w:rsidR="00D67F0F" w:rsidRDefault="00D67F0F" w:rsidP="008E522C">
      <w:pPr>
        <w:widowControl/>
        <w:jc w:val="center"/>
        <w:rPr>
          <w:szCs w:val="24"/>
        </w:rPr>
      </w:pPr>
    </w:p>
    <w:p w14:paraId="49888DD3" w14:textId="77777777" w:rsidR="00D67F0F" w:rsidRDefault="00D67F0F" w:rsidP="008631FF">
      <w:pPr>
        <w:widowControl/>
        <w:jc w:val="center"/>
        <w:rPr>
          <w:szCs w:val="24"/>
        </w:rPr>
      </w:pPr>
    </w:p>
    <w:p w14:paraId="64A25C95" w14:textId="4CDDA7A3" w:rsidR="000E4C69" w:rsidRDefault="00D67F0F" w:rsidP="00BE5ACC">
      <w:pPr>
        <w:widowControl/>
        <w:ind w:left="1440" w:hanging="1440"/>
        <w:rPr>
          <w:szCs w:val="24"/>
        </w:rPr>
      </w:pPr>
      <w:r w:rsidRPr="00590C1F">
        <w:rPr>
          <w:szCs w:val="24"/>
        </w:rPr>
        <w:t>Attachment</w:t>
      </w:r>
      <w:r w:rsidR="00BE5ACC">
        <w:rPr>
          <w:szCs w:val="24"/>
        </w:rPr>
        <w:t>s</w:t>
      </w:r>
      <w:r w:rsidRPr="00590C1F">
        <w:rPr>
          <w:szCs w:val="24"/>
        </w:rPr>
        <w:t xml:space="preserve">: </w:t>
      </w:r>
      <w:r w:rsidRPr="00590C1F">
        <w:rPr>
          <w:szCs w:val="24"/>
        </w:rPr>
        <w:tab/>
      </w:r>
      <w:r w:rsidR="00FE76F9">
        <w:rPr>
          <w:szCs w:val="24"/>
        </w:rPr>
        <w:t xml:space="preserve">Attachment A: </w:t>
      </w:r>
      <w:r w:rsidR="000E4C69">
        <w:rPr>
          <w:szCs w:val="24"/>
        </w:rPr>
        <w:t>Data table</w:t>
      </w:r>
      <w:r w:rsidR="00BE5ACC">
        <w:rPr>
          <w:szCs w:val="24"/>
        </w:rPr>
        <w:t>s</w:t>
      </w:r>
      <w:r w:rsidR="000E4C69">
        <w:rPr>
          <w:szCs w:val="24"/>
        </w:rPr>
        <w:t xml:space="preserve"> </w:t>
      </w:r>
      <w:r w:rsidR="00BE5ACC">
        <w:rPr>
          <w:szCs w:val="24"/>
        </w:rPr>
        <w:t>for Boston Green Academy Horace Mann Charter School, Helen Y. Davis Leadership Academy Charter School, Paulo Freire Social Justice Charter School</w:t>
      </w:r>
    </w:p>
    <w:p w14:paraId="4F4F4F34" w14:textId="77777777" w:rsidR="00BE5ACC" w:rsidRDefault="00BE5ACC" w:rsidP="00A03211">
      <w:pPr>
        <w:widowControl/>
        <w:rPr>
          <w:szCs w:val="24"/>
        </w:rPr>
      </w:pPr>
    </w:p>
    <w:p w14:paraId="309E5E8D" w14:textId="3D108CB4" w:rsidR="00BE5ACC" w:rsidRDefault="00BE5ACC" w:rsidP="00BE5ACC">
      <w:pPr>
        <w:widowControl/>
        <w:ind w:left="1440"/>
      </w:pPr>
      <w:r>
        <w:t xml:space="preserve">Motion for Board Action on </w:t>
      </w:r>
      <w:r>
        <w:rPr>
          <w:szCs w:val="24"/>
        </w:rPr>
        <w:t>Boston Green Academy Horace Mann Charter School</w:t>
      </w:r>
    </w:p>
    <w:p w14:paraId="00D4499E" w14:textId="77777777" w:rsidR="00BE5ACC" w:rsidRDefault="00BE5ACC" w:rsidP="00C655E6">
      <w:pPr>
        <w:widowControl/>
        <w:ind w:left="720" w:firstLine="720"/>
        <w:rPr>
          <w:szCs w:val="24"/>
        </w:rPr>
      </w:pPr>
    </w:p>
    <w:p w14:paraId="359178B5" w14:textId="3584019E" w:rsidR="00BE5ACC" w:rsidRDefault="00BE5ACC" w:rsidP="00BE5ACC">
      <w:pPr>
        <w:widowControl/>
        <w:ind w:left="1440"/>
      </w:pPr>
      <w:r>
        <w:t xml:space="preserve">Motion for Board Action on </w:t>
      </w:r>
      <w:r>
        <w:rPr>
          <w:szCs w:val="24"/>
        </w:rPr>
        <w:t>Helen Y. Davis Leadership Academy Charter School</w:t>
      </w:r>
    </w:p>
    <w:p w14:paraId="33128CC0" w14:textId="28D08E5F" w:rsidR="00BE5ACC" w:rsidRDefault="00BE5ACC" w:rsidP="00C655E6">
      <w:pPr>
        <w:widowControl/>
        <w:ind w:left="720" w:firstLine="720"/>
        <w:rPr>
          <w:szCs w:val="24"/>
        </w:rPr>
      </w:pPr>
    </w:p>
    <w:p w14:paraId="6FA84BEB" w14:textId="006A965D" w:rsidR="00BE5ACC" w:rsidRDefault="00BE5ACC" w:rsidP="00BE5ACC">
      <w:pPr>
        <w:widowControl/>
        <w:ind w:left="1440"/>
      </w:pPr>
      <w:r>
        <w:t xml:space="preserve">Motion for Board Action on </w:t>
      </w:r>
      <w:r>
        <w:rPr>
          <w:szCs w:val="24"/>
        </w:rPr>
        <w:t>Paulo Freire Social Justice Charter School</w:t>
      </w:r>
    </w:p>
    <w:p w14:paraId="64AE6E33" w14:textId="77777777" w:rsidR="00BE5ACC" w:rsidRDefault="00BE5ACC" w:rsidP="00C655E6">
      <w:pPr>
        <w:widowControl/>
        <w:ind w:left="720" w:firstLine="720"/>
        <w:rPr>
          <w:szCs w:val="24"/>
        </w:rPr>
      </w:pPr>
    </w:p>
    <w:p w14:paraId="531C43CF" w14:textId="77777777" w:rsidR="00D67F0F" w:rsidRDefault="00D67F0F" w:rsidP="00FE76F9">
      <w:pPr>
        <w:widowControl/>
      </w:pPr>
    </w:p>
    <w:sectPr w:rsidR="00D67F0F" w:rsidSect="006440BC">
      <w:footerReference w:type="default" r:id="rId21"/>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EDDE" w14:textId="77777777" w:rsidR="004539EF" w:rsidRDefault="004539EF" w:rsidP="00DB7A42">
      <w:r>
        <w:separator/>
      </w:r>
    </w:p>
  </w:endnote>
  <w:endnote w:type="continuationSeparator" w:id="0">
    <w:p w14:paraId="7B7CA749" w14:textId="77777777" w:rsidR="004539EF" w:rsidRDefault="004539EF" w:rsidP="00DB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731503"/>
      <w:docPartObj>
        <w:docPartGallery w:val="Page Numbers (Bottom of Page)"/>
        <w:docPartUnique/>
      </w:docPartObj>
    </w:sdtPr>
    <w:sdtEndPr>
      <w:rPr>
        <w:noProof/>
      </w:rPr>
    </w:sdtEndPr>
    <w:sdtContent>
      <w:p w14:paraId="1E3A6C1A" w14:textId="671D2679" w:rsidR="00371BC9" w:rsidRDefault="000937DD" w:rsidP="006440B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890767"/>
      <w:docPartObj>
        <w:docPartGallery w:val="Page Numbers (Bottom of Page)"/>
        <w:docPartUnique/>
      </w:docPartObj>
    </w:sdtPr>
    <w:sdtEndPr>
      <w:rPr>
        <w:noProof/>
      </w:rPr>
    </w:sdtEndPr>
    <w:sdtContent>
      <w:p w14:paraId="6F09D429" w14:textId="77F52D66" w:rsidR="00BA66C5" w:rsidRDefault="00BA66C5" w:rsidP="006440BC">
        <w:pPr>
          <w:pStyle w:val="Footer"/>
          <w:jc w:val="right"/>
        </w:pPr>
        <w:r>
          <w:fldChar w:fldCharType="begin"/>
        </w:r>
        <w:r>
          <w:instrText xml:space="preserve"> PAGE   \* MERGEFORMAT </w:instrText>
        </w:r>
        <w:r>
          <w:fldChar w:fldCharType="separate"/>
        </w:r>
        <w:r w:rsidR="00B7104A">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ED5AB" w14:textId="77777777" w:rsidR="004539EF" w:rsidRDefault="004539EF" w:rsidP="00DB7A42">
      <w:r>
        <w:separator/>
      </w:r>
    </w:p>
  </w:footnote>
  <w:footnote w:type="continuationSeparator" w:id="0">
    <w:p w14:paraId="7CE58E19" w14:textId="77777777" w:rsidR="004539EF" w:rsidRDefault="004539EF" w:rsidP="00DB7A42">
      <w:r>
        <w:continuationSeparator/>
      </w:r>
    </w:p>
  </w:footnote>
  <w:footnote w:id="1">
    <w:p w14:paraId="4840111C" w14:textId="64775C51" w:rsidR="00E169F4" w:rsidRPr="00E343AD" w:rsidRDefault="00E169F4" w:rsidP="00D961B4">
      <w:pPr>
        <w:rPr>
          <w:sz w:val="20"/>
          <w:shd w:val="clear" w:color="auto" w:fill="FFFFFF"/>
        </w:rPr>
      </w:pPr>
      <w:r w:rsidRPr="0076527F">
        <w:rPr>
          <w:rStyle w:val="FootnoteReference"/>
          <w:sz w:val="20"/>
          <w:vertAlign w:val="superscript"/>
        </w:rPr>
        <w:footnoteRef/>
      </w:r>
      <w:r w:rsidRPr="0076527F">
        <w:rPr>
          <w:vertAlign w:val="superscript"/>
        </w:rPr>
        <w:t xml:space="preserve">  </w:t>
      </w:r>
      <w:r w:rsidRPr="00E343AD">
        <w:rPr>
          <w:sz w:val="20"/>
          <w:shd w:val="clear" w:color="auto" w:fill="FFFFFF"/>
        </w:rPr>
        <w:t>Pursuant to 603 CMR 1.12(2), the Board</w:t>
      </w:r>
    </w:p>
    <w:p w14:paraId="7C969DBD" w14:textId="056AD371" w:rsidR="00E169F4" w:rsidRPr="00E343AD" w:rsidRDefault="00E169F4" w:rsidP="001C4D9D">
      <w:pPr>
        <w:ind w:left="720"/>
        <w:rPr>
          <w:rFonts w:asciiTheme="minorHAnsi" w:hAnsiTheme="minorHAnsi" w:cstheme="minorHAnsi"/>
          <w:b/>
          <w:bCs/>
          <w:sz w:val="20"/>
          <w:u w:val="single"/>
          <w:vertAlign w:val="superscript"/>
        </w:rPr>
      </w:pPr>
      <w:r w:rsidRPr="00E343AD">
        <w:rPr>
          <w:sz w:val="20"/>
          <w:shd w:val="clear" w:color="auto" w:fill="FFFFFF"/>
        </w:rPr>
        <w:t xml:space="preserve">may place a charter school on probation if in its judgment the imposition of a condition alone would be insufficient to remediate the problem. The Board may impose conditions on the school's charter that require the school to address specific areas of concern. Placing a school on probation signals concern about the school's viability and permits the Board to suspend a school's charter immediately if the school fails to remedy the causes of its probation. </w:t>
      </w:r>
    </w:p>
    <w:p w14:paraId="392E54E5" w14:textId="77777777" w:rsidR="00E169F4" w:rsidRDefault="00E169F4" w:rsidP="007D2A0B">
      <w:pPr>
        <w:pStyle w:val="FootnoteText"/>
      </w:pPr>
    </w:p>
  </w:footnote>
  <w:footnote w:id="2">
    <w:p w14:paraId="72A2267F" w14:textId="6E3E5536" w:rsidR="00E169F4" w:rsidRDefault="00E169F4">
      <w:pPr>
        <w:pStyle w:val="FootnoteText"/>
      </w:pPr>
      <w:r w:rsidRPr="001C4D9D">
        <w:rPr>
          <w:rStyle w:val="FootnoteReference"/>
          <w:vertAlign w:val="superscript"/>
        </w:rPr>
        <w:footnoteRef/>
      </w:r>
      <w:r>
        <w:t xml:space="preserve">  </w:t>
      </w:r>
      <w:r w:rsidRPr="00E343AD">
        <w:rPr>
          <w:sz w:val="20"/>
        </w:rPr>
        <w:t>As described in a separate memorandum, sent to the Board on December 6, 2019, City on a Hill Charter Public School New Bedford’s board of trustees voted to surrender its charter effective June 30, 2020. I recommend that the Board vote to accept the surrender of the charter granted to CoaH NB.</w:t>
      </w:r>
    </w:p>
  </w:footnote>
  <w:footnote w:id="3">
    <w:p w14:paraId="3EBB9A1F" w14:textId="10B090CC" w:rsidR="00E169F4" w:rsidRPr="001C4D9D" w:rsidRDefault="00E169F4">
      <w:pPr>
        <w:pStyle w:val="FootnoteText"/>
        <w:rPr>
          <w:sz w:val="20"/>
        </w:rPr>
      </w:pPr>
      <w:r w:rsidRPr="00E343AD">
        <w:rPr>
          <w:rStyle w:val="FootnoteReference"/>
          <w:vertAlign w:val="superscript"/>
        </w:rPr>
        <w:footnoteRef/>
      </w:r>
      <w:r w:rsidRPr="00E343AD">
        <w:t xml:space="preserve"> </w:t>
      </w:r>
      <w:r w:rsidRPr="00E343AD">
        <w:rPr>
          <w:rFonts w:cstheme="minorHAnsi"/>
          <w:sz w:val="20"/>
        </w:rPr>
        <w:t xml:space="preserve">Boston Public Schools set a limit on the number of </w:t>
      </w:r>
      <w:proofErr w:type="gramStart"/>
      <w:r w:rsidRPr="00E343AD">
        <w:rPr>
          <w:rFonts w:cstheme="minorHAnsi"/>
          <w:sz w:val="20"/>
        </w:rPr>
        <w:t>grade</w:t>
      </w:r>
      <w:proofErr w:type="gramEnd"/>
      <w:r w:rsidRPr="00E343AD">
        <w:rPr>
          <w:rFonts w:cstheme="minorHAnsi"/>
          <w:sz w:val="20"/>
        </w:rPr>
        <w:t xml:space="preserve"> 6, 7, and 8 students that can attend BGA of 60 students per grade level, creating an enrollment limit lower than that in the school’s charter.  </w:t>
      </w:r>
    </w:p>
  </w:footnote>
  <w:footnote w:id="4">
    <w:p w14:paraId="0D64A61D" w14:textId="602DC6C9" w:rsidR="00E169F4" w:rsidRPr="00E343AD" w:rsidRDefault="00E169F4" w:rsidP="003F225D">
      <w:r w:rsidRPr="00E343AD">
        <w:rPr>
          <w:rStyle w:val="FootnoteReference"/>
          <w:sz w:val="18"/>
          <w:szCs w:val="18"/>
          <w:vertAlign w:val="superscript"/>
        </w:rPr>
        <w:footnoteRef/>
      </w:r>
      <w:r w:rsidRPr="00E343AD">
        <w:rPr>
          <w:sz w:val="18"/>
          <w:szCs w:val="18"/>
          <w:vertAlign w:val="superscript"/>
        </w:rPr>
        <w:t xml:space="preserve"> </w:t>
      </w:r>
      <w:r w:rsidRPr="00E343AD">
        <w:rPr>
          <w:sz w:val="20"/>
        </w:rPr>
        <w:t xml:space="preserve">The revision of G.L. c. 71, § 89, in 2010, created three types of Horace Mann charter schools, each with a </w:t>
      </w:r>
      <w:proofErr w:type="gramStart"/>
      <w:r w:rsidRPr="00E343AD">
        <w:rPr>
          <w:sz w:val="20"/>
        </w:rPr>
        <w:t>particular set</w:t>
      </w:r>
      <w:proofErr w:type="gramEnd"/>
      <w:r w:rsidRPr="00E343AD">
        <w:rPr>
          <w:sz w:val="20"/>
        </w:rPr>
        <w:t xml:space="preserve"> of requirements. Requirements for the involvement of the collective bargaining unit vary by type. While an application for a Horace Mann III charter school must be submitted with the approval of the school committee, approval from the local collective bargaining unit is not required when the application is submitted. Following the award of a charter, the board of trustees of the charter school must negotiate in good faith with the collective bargaining unit and the school committee regarding any modifications to collective bargaining agreements. Pursuant to 603 CMR 1.10, the local school committee and teachers’ union must approve applications for renewal of all Horace Mann charters and most Horace Mann charter amendments.</w:t>
      </w:r>
    </w:p>
  </w:footnote>
  <w:footnote w:id="5">
    <w:p w14:paraId="694558A9" w14:textId="573001D5" w:rsidR="00E169F4" w:rsidRPr="00E343AD" w:rsidRDefault="00E169F4" w:rsidP="003F225D">
      <w:pPr>
        <w:pStyle w:val="Default"/>
        <w:rPr>
          <w:color w:val="auto"/>
        </w:rPr>
      </w:pPr>
      <w:r w:rsidRPr="00E343AD">
        <w:rPr>
          <w:rStyle w:val="FootnoteReference"/>
          <w:color w:val="auto"/>
          <w:sz w:val="18"/>
          <w:szCs w:val="18"/>
          <w:vertAlign w:val="superscript"/>
        </w:rPr>
        <w:footnoteRef/>
      </w:r>
      <w:r w:rsidRPr="00E343AD">
        <w:rPr>
          <w:color w:val="auto"/>
        </w:rPr>
        <w:t xml:space="preserve"> </w:t>
      </w:r>
      <w:r w:rsidRPr="00E343AD">
        <w:rPr>
          <w:color w:val="auto"/>
          <w:sz w:val="20"/>
          <w:szCs w:val="20"/>
        </w:rPr>
        <w:t xml:space="preserve">BGA’s lack of compliance prior to 2014 included lack of appropriate licensure for two special education staff, failure to request the Commissioner’s approval of board members prior to service, and failure to submit the 2012 end-of-year financial report or the 2013 financial audit in a timely manner. The school remedied these issues by 2016. </w:t>
      </w:r>
    </w:p>
    <w:p w14:paraId="24673917" w14:textId="77777777" w:rsidR="00E169F4" w:rsidRDefault="00E169F4" w:rsidP="003F225D">
      <w:pPr>
        <w:pStyle w:val="FootnoteText"/>
      </w:pPr>
    </w:p>
  </w:footnote>
  <w:footnote w:id="6">
    <w:p w14:paraId="4555FD7F" w14:textId="67C32909" w:rsidR="00E169F4" w:rsidRPr="001C4D9D" w:rsidRDefault="00E169F4">
      <w:pPr>
        <w:pStyle w:val="FootnoteText"/>
        <w:rPr>
          <w:sz w:val="20"/>
        </w:rPr>
      </w:pPr>
      <w:r w:rsidRPr="00182B69">
        <w:rPr>
          <w:rStyle w:val="FootnoteReference"/>
          <w:vertAlign w:val="superscript"/>
        </w:rPr>
        <w:footnoteRef/>
      </w:r>
      <w:r>
        <w:t xml:space="preserve"> </w:t>
      </w:r>
      <w:r w:rsidRPr="00182B69">
        <w:rPr>
          <w:vertAlign w:val="superscript"/>
        </w:rPr>
        <w:t xml:space="preserve"> </w:t>
      </w:r>
      <w:r w:rsidRPr="00E343AD">
        <w:rPr>
          <w:sz w:val="20"/>
        </w:rPr>
        <w:t>The fiscal dashboard contains financial data from the most recent five years of operation and is derived from financial reports and independent financial audits submitted by the charter school. The fiscal dashboard aligns with the financial criteria of the Charter School Performance Criteria and provides an overview of the school’s financial health using standard financial indicators, such as the percentage of the program paid by tuition and federal grants, unrestricted days cash, and debt to asset ratio.</w:t>
      </w:r>
    </w:p>
  </w:footnote>
  <w:footnote w:id="7">
    <w:p w14:paraId="68FEE5BA" w14:textId="787D0C4C" w:rsidR="000A5080" w:rsidRDefault="000A5080">
      <w:pPr>
        <w:pStyle w:val="FootnoteText"/>
      </w:pPr>
      <w:r w:rsidRPr="000A5080">
        <w:rPr>
          <w:rStyle w:val="FootnoteReference"/>
          <w:vertAlign w:val="superscript"/>
        </w:rPr>
        <w:footnoteRef/>
      </w:r>
      <w:r w:rsidRPr="000A5080">
        <w:rPr>
          <w:vertAlign w:val="superscript"/>
        </w:rPr>
        <w:t xml:space="preserve"> </w:t>
      </w:r>
      <w:r w:rsidRPr="00E343AD">
        <w:rPr>
          <w:sz w:val="20"/>
        </w:rPr>
        <w:t xml:space="preserve">Progress towards improvement targets is reported as the degree to which targets are met, using a criterion-referenced measure of performance. The cumulative criterion-referenced target percentage combines multiple years of data related to achievement, growth, high school completion, English learner (EL) progress, advanced coursework completion, and chronic absenteeism into a single number between 0 and 100. For a group to </w:t>
      </w:r>
      <w:proofErr w:type="gramStart"/>
      <w:r w:rsidRPr="00E343AD">
        <w:rPr>
          <w:sz w:val="20"/>
        </w:rPr>
        <w:t>be considered to be</w:t>
      </w:r>
      <w:proofErr w:type="gramEnd"/>
      <w:r w:rsidRPr="00E343AD">
        <w:rPr>
          <w:sz w:val="20"/>
        </w:rPr>
        <w:t xml:space="preserve"> meeting or exceeding targets, it must have a cumulative criterion-referenced target percentage of 75 percent or higher.</w:t>
      </w:r>
      <w:r w:rsidRPr="00E343AD">
        <w:t xml:space="preserve"> </w:t>
      </w:r>
      <w:r w:rsidRPr="00E343AD">
        <w:rPr>
          <w:sz w:val="20"/>
        </w:rPr>
        <w:t xml:space="preserve">See the following for more details: </w:t>
      </w:r>
      <w:hyperlink r:id="rId1" w:history="1">
        <w:r w:rsidRPr="00D856BE">
          <w:rPr>
            <w:rStyle w:val="Hyperlink"/>
            <w:sz w:val="20"/>
          </w:rPr>
          <w:t>http://www.doe.mass.edu/accountability/lists-tools.html</w:t>
        </w:r>
      </w:hyperlink>
    </w:p>
  </w:footnote>
  <w:footnote w:id="8">
    <w:p w14:paraId="0BBADB82" w14:textId="50012925" w:rsidR="00E169F4" w:rsidRDefault="00E169F4" w:rsidP="003F225D">
      <w:r w:rsidRPr="005554E0">
        <w:rPr>
          <w:rStyle w:val="FootnoteReference"/>
          <w:sz w:val="18"/>
          <w:vertAlign w:val="superscript"/>
        </w:rPr>
        <w:footnoteRef/>
      </w:r>
      <w:r w:rsidRPr="00503B84">
        <w:rPr>
          <w:sz w:val="20"/>
          <w:vertAlign w:val="superscript"/>
        </w:rPr>
        <w:t xml:space="preserve"> </w:t>
      </w:r>
      <w:r w:rsidRPr="001C4D9D">
        <w:rPr>
          <w:sz w:val="20"/>
        </w:rPr>
        <w:t>HYD</w:t>
      </w:r>
      <w:r>
        <w:rPr>
          <w:sz w:val="20"/>
        </w:rPr>
        <w:t>,</w:t>
      </w:r>
      <w:r w:rsidRPr="001C4D9D">
        <w:rPr>
          <w:sz w:val="20"/>
        </w:rPr>
        <w:t xml:space="preserve"> formerly known as Smith Leadership Academy Charter Public School</w:t>
      </w:r>
      <w:r>
        <w:rPr>
          <w:sz w:val="20"/>
        </w:rPr>
        <w:t xml:space="preserve">, </w:t>
      </w:r>
      <w:r w:rsidRPr="001C4D9D">
        <w:rPr>
          <w:sz w:val="20"/>
        </w:rPr>
        <w:t xml:space="preserve">amended its charter to change its name, effective </w:t>
      </w:r>
      <w:r>
        <w:rPr>
          <w:sz w:val="20"/>
        </w:rPr>
        <w:t>FY15</w:t>
      </w:r>
      <w:r w:rsidRPr="001C4D9D">
        <w:rPr>
          <w:sz w:val="20"/>
        </w:rPr>
        <w:t>.</w:t>
      </w:r>
      <w:r w:rsidRPr="002153C9">
        <w:rPr>
          <w:sz w:val="20"/>
        </w:rPr>
        <w:t xml:space="preserve"> </w:t>
      </w:r>
    </w:p>
  </w:footnote>
  <w:footnote w:id="9">
    <w:p w14:paraId="4AF75923" w14:textId="77777777" w:rsidR="00E169F4" w:rsidRPr="00FB08F7" w:rsidRDefault="00E169F4" w:rsidP="00F55436">
      <w:pPr>
        <w:pStyle w:val="FootnoteText"/>
        <w:rPr>
          <w:vertAlign w:val="superscript"/>
        </w:rPr>
      </w:pPr>
      <w:r w:rsidRPr="00FB08F7">
        <w:rPr>
          <w:rStyle w:val="FootnoteReference"/>
          <w:vertAlign w:val="superscript"/>
        </w:rPr>
        <w:footnoteRef/>
      </w:r>
      <w:r w:rsidRPr="00FB08F7">
        <w:rPr>
          <w:vertAlign w:val="superscript"/>
        </w:rPr>
        <w:t xml:space="preserve"> </w:t>
      </w:r>
      <w:r>
        <w:rPr>
          <w:vertAlign w:val="superscript"/>
        </w:rPr>
        <w:t xml:space="preserve"> </w:t>
      </w:r>
      <w:r w:rsidRPr="001C4D9D">
        <w:rPr>
          <w:sz w:val="20"/>
        </w:rPr>
        <w:t>The executive director is an ex officio member of the board with non-voting status, per the board’s bylaws, and does not count towards the minimum number of seven trustees.</w:t>
      </w:r>
    </w:p>
  </w:footnote>
  <w:footnote w:id="10">
    <w:p w14:paraId="254A28FA" w14:textId="27712A72" w:rsidR="00D856BE" w:rsidRPr="00D856BE" w:rsidRDefault="00D856BE" w:rsidP="00D856BE">
      <w:pPr>
        <w:rPr>
          <w:snapToGrid/>
          <w:sz w:val="20"/>
        </w:rPr>
      </w:pPr>
      <w:r w:rsidRPr="00E343AD">
        <w:rPr>
          <w:rStyle w:val="FootnoteReference"/>
          <w:vertAlign w:val="superscript"/>
        </w:rPr>
        <w:footnoteRef/>
      </w:r>
      <w:r w:rsidRPr="00E343AD">
        <w:rPr>
          <w:vertAlign w:val="superscript"/>
        </w:rPr>
        <w:t xml:space="preserve"> </w:t>
      </w:r>
      <w:r w:rsidR="00B93699" w:rsidRPr="00E343AD">
        <w:rPr>
          <w:sz w:val="20"/>
        </w:rPr>
        <w:t xml:space="preserve">Progress towards improvement targets is reported as the degree to which targets are met, using a criterion-referenced measure of performance. The cumulative criterion-referenced target percentage combines multiple years of data related to achievement, growth, high school completion, English learner (EL) progress, advanced coursework completion, and chronic absenteeism into a single number between 0 and 100. For a group to </w:t>
      </w:r>
      <w:proofErr w:type="gramStart"/>
      <w:r w:rsidR="00B93699" w:rsidRPr="00E343AD">
        <w:rPr>
          <w:sz w:val="20"/>
        </w:rPr>
        <w:t>be considered to be</w:t>
      </w:r>
      <w:proofErr w:type="gramEnd"/>
      <w:r w:rsidR="00B93699" w:rsidRPr="00E343AD">
        <w:rPr>
          <w:sz w:val="20"/>
        </w:rPr>
        <w:t xml:space="preserve"> meeting or exceeding targets, it must have a cumulative criterion-referenced target percentage of 75 percent or higher.</w:t>
      </w:r>
      <w:r w:rsidR="00B93699" w:rsidRPr="00E343AD">
        <w:t xml:space="preserve"> </w:t>
      </w:r>
      <w:r w:rsidRPr="00E343AD">
        <w:rPr>
          <w:sz w:val="20"/>
        </w:rPr>
        <w:t xml:space="preserve">See the following for more details: </w:t>
      </w:r>
      <w:hyperlink r:id="rId2" w:history="1">
        <w:r w:rsidRPr="00D856BE">
          <w:rPr>
            <w:rStyle w:val="Hyperlink"/>
            <w:sz w:val="20"/>
          </w:rPr>
          <w:t>http://www.doe.mass.edu/accountability/lists-tools.html</w:t>
        </w:r>
      </w:hyperlink>
    </w:p>
    <w:p w14:paraId="6D3CF361" w14:textId="198E69A1" w:rsidR="00D856BE" w:rsidRDefault="00D856BE">
      <w:pPr>
        <w:pStyle w:val="FootnoteText"/>
      </w:pPr>
    </w:p>
  </w:footnote>
  <w:footnote w:id="11">
    <w:p w14:paraId="6BCA73E6" w14:textId="506E6594" w:rsidR="00FE76F9" w:rsidRDefault="00FE76F9">
      <w:pPr>
        <w:pStyle w:val="FootnoteText"/>
      </w:pPr>
      <w:r w:rsidRPr="00FE76F9">
        <w:rPr>
          <w:rStyle w:val="FootnoteReference"/>
          <w:vertAlign w:val="superscript"/>
        </w:rPr>
        <w:footnoteRef/>
      </w:r>
      <w:r w:rsidRPr="00FE76F9">
        <w:rPr>
          <w:vertAlign w:val="superscript"/>
        </w:rPr>
        <w:t xml:space="preserve"> </w:t>
      </w:r>
      <w:r>
        <w:t xml:space="preserve">Chronic absenteeism is defined as the percentage of students missing 10 percent or more of their days in membership. The chronic absenteeism rate includes both excused and unexcused </w:t>
      </w:r>
      <w:proofErr w:type="gramStart"/>
      <w:r>
        <w:t>absences, and</w:t>
      </w:r>
      <w:proofErr w:type="gramEnd"/>
      <w:r>
        <w:t xml:space="preserve"> is calculated for students in grades 1 through 12. In order to be included in a school’s chronic absenteeism rate, a student must be enrolled in the school for at least 20 days at any point in the school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B33572"/>
    <w:multiLevelType w:val="hybridMultilevel"/>
    <w:tmpl w:val="17535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42C0B4"/>
    <w:multiLevelType w:val="hybridMultilevel"/>
    <w:tmpl w:val="3319EB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0345A"/>
    <w:multiLevelType w:val="hybridMultilevel"/>
    <w:tmpl w:val="E5101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4332"/>
    <w:multiLevelType w:val="hybridMultilevel"/>
    <w:tmpl w:val="01382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46BD6"/>
    <w:multiLevelType w:val="hybridMultilevel"/>
    <w:tmpl w:val="7158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9716A"/>
    <w:multiLevelType w:val="hybridMultilevel"/>
    <w:tmpl w:val="4BBA9536"/>
    <w:lvl w:ilvl="0" w:tplc="E8467D96">
      <w:start w:val="1"/>
      <w:numFmt w:val="decimal"/>
      <w:lvlText w:val="%1."/>
      <w:lvlJc w:val="left"/>
      <w:pPr>
        <w:ind w:left="1080" w:hanging="360"/>
      </w:pPr>
      <w:rPr>
        <w:rFonts w:hint="default"/>
        <w:b w:val="0"/>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673F24"/>
    <w:multiLevelType w:val="hybridMultilevel"/>
    <w:tmpl w:val="0940461A"/>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72451"/>
    <w:multiLevelType w:val="hybridMultilevel"/>
    <w:tmpl w:val="0EB60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F17324"/>
    <w:multiLevelType w:val="hybridMultilevel"/>
    <w:tmpl w:val="5F00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A2BFC"/>
    <w:multiLevelType w:val="hybridMultilevel"/>
    <w:tmpl w:val="DFFAF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7442D3"/>
    <w:multiLevelType w:val="hybridMultilevel"/>
    <w:tmpl w:val="221E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FB2006"/>
    <w:multiLevelType w:val="hybridMultilevel"/>
    <w:tmpl w:val="5B704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660705"/>
    <w:multiLevelType w:val="hybridMultilevel"/>
    <w:tmpl w:val="283A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D3188"/>
    <w:multiLevelType w:val="hybridMultilevel"/>
    <w:tmpl w:val="79F4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21541"/>
    <w:multiLevelType w:val="hybridMultilevel"/>
    <w:tmpl w:val="20F6DB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8"/>
  </w:num>
  <w:num w:numId="8">
    <w:abstractNumId w:val="10"/>
  </w:num>
  <w:num w:numId="9">
    <w:abstractNumId w:val="1"/>
  </w:num>
  <w:num w:numId="10">
    <w:abstractNumId w:val="0"/>
  </w:num>
  <w:num w:numId="11">
    <w:abstractNumId w:val="3"/>
  </w:num>
  <w:num w:numId="12">
    <w:abstractNumId w:val="13"/>
  </w:num>
  <w:num w:numId="13">
    <w:abstractNumId w:val="12"/>
  </w:num>
  <w:num w:numId="14">
    <w:abstractNumId w:val="9"/>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B55"/>
    <w:rsid w:val="00016AAA"/>
    <w:rsid w:val="00025507"/>
    <w:rsid w:val="000273AF"/>
    <w:rsid w:val="00041CA1"/>
    <w:rsid w:val="000426D9"/>
    <w:rsid w:val="00060C19"/>
    <w:rsid w:val="000671A4"/>
    <w:rsid w:val="000709A3"/>
    <w:rsid w:val="000825E9"/>
    <w:rsid w:val="00087328"/>
    <w:rsid w:val="0008779F"/>
    <w:rsid w:val="000937DD"/>
    <w:rsid w:val="000A3337"/>
    <w:rsid w:val="000A4006"/>
    <w:rsid w:val="000A5080"/>
    <w:rsid w:val="000B0987"/>
    <w:rsid w:val="000B36E8"/>
    <w:rsid w:val="000C1753"/>
    <w:rsid w:val="000C38D0"/>
    <w:rsid w:val="000E0994"/>
    <w:rsid w:val="000E4853"/>
    <w:rsid w:val="000E4C69"/>
    <w:rsid w:val="000E61C4"/>
    <w:rsid w:val="000E753F"/>
    <w:rsid w:val="000F47D3"/>
    <w:rsid w:val="001217AF"/>
    <w:rsid w:val="00123216"/>
    <w:rsid w:val="001256CC"/>
    <w:rsid w:val="001266A6"/>
    <w:rsid w:val="001275CF"/>
    <w:rsid w:val="0014153E"/>
    <w:rsid w:val="00142621"/>
    <w:rsid w:val="0014372F"/>
    <w:rsid w:val="001521A0"/>
    <w:rsid w:val="00163174"/>
    <w:rsid w:val="00164434"/>
    <w:rsid w:val="00167965"/>
    <w:rsid w:val="001706BD"/>
    <w:rsid w:val="00182B69"/>
    <w:rsid w:val="001879DF"/>
    <w:rsid w:val="0019337F"/>
    <w:rsid w:val="001965A1"/>
    <w:rsid w:val="001A109F"/>
    <w:rsid w:val="001A1AEC"/>
    <w:rsid w:val="001B0E31"/>
    <w:rsid w:val="001B388F"/>
    <w:rsid w:val="001C195D"/>
    <w:rsid w:val="001C24A2"/>
    <w:rsid w:val="001C279B"/>
    <w:rsid w:val="001C3786"/>
    <w:rsid w:val="001C49B9"/>
    <w:rsid w:val="001C4C41"/>
    <w:rsid w:val="001C4D9D"/>
    <w:rsid w:val="001C6689"/>
    <w:rsid w:val="001D0329"/>
    <w:rsid w:val="001E1E02"/>
    <w:rsid w:val="001E3835"/>
    <w:rsid w:val="00201172"/>
    <w:rsid w:val="00206025"/>
    <w:rsid w:val="00233CD0"/>
    <w:rsid w:val="002520F3"/>
    <w:rsid w:val="00261873"/>
    <w:rsid w:val="00263B7D"/>
    <w:rsid w:val="00265634"/>
    <w:rsid w:val="002740FA"/>
    <w:rsid w:val="0028576B"/>
    <w:rsid w:val="00295FA5"/>
    <w:rsid w:val="002A3E22"/>
    <w:rsid w:val="002A652B"/>
    <w:rsid w:val="002A6619"/>
    <w:rsid w:val="002B1139"/>
    <w:rsid w:val="002B1CA4"/>
    <w:rsid w:val="002B304E"/>
    <w:rsid w:val="002B4B10"/>
    <w:rsid w:val="002B7415"/>
    <w:rsid w:val="002C0CF9"/>
    <w:rsid w:val="002C3B33"/>
    <w:rsid w:val="002D3335"/>
    <w:rsid w:val="002D423B"/>
    <w:rsid w:val="002E2E58"/>
    <w:rsid w:val="002E6CB4"/>
    <w:rsid w:val="002F0DBA"/>
    <w:rsid w:val="002F5424"/>
    <w:rsid w:val="00304DE6"/>
    <w:rsid w:val="0030583E"/>
    <w:rsid w:val="00307F54"/>
    <w:rsid w:val="00312371"/>
    <w:rsid w:val="0031498D"/>
    <w:rsid w:val="00322284"/>
    <w:rsid w:val="00340F86"/>
    <w:rsid w:val="0034240E"/>
    <w:rsid w:val="00343D7A"/>
    <w:rsid w:val="0034708E"/>
    <w:rsid w:val="003522D7"/>
    <w:rsid w:val="00353DCB"/>
    <w:rsid w:val="0035565E"/>
    <w:rsid w:val="00365D5F"/>
    <w:rsid w:val="003702E7"/>
    <w:rsid w:val="00371BC9"/>
    <w:rsid w:val="00382DB1"/>
    <w:rsid w:val="00384796"/>
    <w:rsid w:val="00392274"/>
    <w:rsid w:val="003953C8"/>
    <w:rsid w:val="00397E28"/>
    <w:rsid w:val="003A3065"/>
    <w:rsid w:val="003B0E94"/>
    <w:rsid w:val="003B4AA4"/>
    <w:rsid w:val="003D58FF"/>
    <w:rsid w:val="003F0B94"/>
    <w:rsid w:val="003F0CCE"/>
    <w:rsid w:val="003F11D8"/>
    <w:rsid w:val="003F225D"/>
    <w:rsid w:val="00404655"/>
    <w:rsid w:val="0041210C"/>
    <w:rsid w:val="00427B79"/>
    <w:rsid w:val="00430501"/>
    <w:rsid w:val="00436A44"/>
    <w:rsid w:val="00444ED9"/>
    <w:rsid w:val="00447350"/>
    <w:rsid w:val="00451AE6"/>
    <w:rsid w:val="004539EF"/>
    <w:rsid w:val="00455CC8"/>
    <w:rsid w:val="00455E79"/>
    <w:rsid w:val="0046333F"/>
    <w:rsid w:val="00464BAF"/>
    <w:rsid w:val="004763D2"/>
    <w:rsid w:val="0048271A"/>
    <w:rsid w:val="004934D3"/>
    <w:rsid w:val="00493BFB"/>
    <w:rsid w:val="00494B8B"/>
    <w:rsid w:val="00496217"/>
    <w:rsid w:val="00497455"/>
    <w:rsid w:val="004A0EC8"/>
    <w:rsid w:val="004A1A05"/>
    <w:rsid w:val="004B7B03"/>
    <w:rsid w:val="004D7D35"/>
    <w:rsid w:val="004E5697"/>
    <w:rsid w:val="004E5743"/>
    <w:rsid w:val="004F1E4F"/>
    <w:rsid w:val="004F3856"/>
    <w:rsid w:val="005047A3"/>
    <w:rsid w:val="00512EAE"/>
    <w:rsid w:val="0051465B"/>
    <w:rsid w:val="005228BA"/>
    <w:rsid w:val="00524848"/>
    <w:rsid w:val="00533EB5"/>
    <w:rsid w:val="00534F5D"/>
    <w:rsid w:val="005430E2"/>
    <w:rsid w:val="00551F73"/>
    <w:rsid w:val="005554E0"/>
    <w:rsid w:val="0056308E"/>
    <w:rsid w:val="00571666"/>
    <w:rsid w:val="00574963"/>
    <w:rsid w:val="00580DD9"/>
    <w:rsid w:val="00587536"/>
    <w:rsid w:val="0059178C"/>
    <w:rsid w:val="00593F45"/>
    <w:rsid w:val="0059605D"/>
    <w:rsid w:val="005A236E"/>
    <w:rsid w:val="005C1013"/>
    <w:rsid w:val="005C4061"/>
    <w:rsid w:val="005C6304"/>
    <w:rsid w:val="005D4AEE"/>
    <w:rsid w:val="005E2C61"/>
    <w:rsid w:val="005E3535"/>
    <w:rsid w:val="005E64E2"/>
    <w:rsid w:val="005F374F"/>
    <w:rsid w:val="005F4BB7"/>
    <w:rsid w:val="00612EAC"/>
    <w:rsid w:val="00614108"/>
    <w:rsid w:val="00626989"/>
    <w:rsid w:val="00635070"/>
    <w:rsid w:val="00635D2C"/>
    <w:rsid w:val="006440BC"/>
    <w:rsid w:val="00650E6C"/>
    <w:rsid w:val="0066418C"/>
    <w:rsid w:val="00667070"/>
    <w:rsid w:val="00677FAB"/>
    <w:rsid w:val="00680668"/>
    <w:rsid w:val="00684053"/>
    <w:rsid w:val="00685770"/>
    <w:rsid w:val="00687F85"/>
    <w:rsid w:val="006911A3"/>
    <w:rsid w:val="00691538"/>
    <w:rsid w:val="006921FD"/>
    <w:rsid w:val="00693818"/>
    <w:rsid w:val="00695283"/>
    <w:rsid w:val="006B2165"/>
    <w:rsid w:val="006B4F76"/>
    <w:rsid w:val="006B511D"/>
    <w:rsid w:val="006C52DA"/>
    <w:rsid w:val="006D11DD"/>
    <w:rsid w:val="006D418D"/>
    <w:rsid w:val="006D5D08"/>
    <w:rsid w:val="007043B6"/>
    <w:rsid w:val="00704427"/>
    <w:rsid w:val="00706FA4"/>
    <w:rsid w:val="007168DA"/>
    <w:rsid w:val="00730939"/>
    <w:rsid w:val="00734DF0"/>
    <w:rsid w:val="007354DE"/>
    <w:rsid w:val="007377B9"/>
    <w:rsid w:val="00743241"/>
    <w:rsid w:val="00744948"/>
    <w:rsid w:val="00744ADB"/>
    <w:rsid w:val="00745FCC"/>
    <w:rsid w:val="00746788"/>
    <w:rsid w:val="0075560E"/>
    <w:rsid w:val="00761C0D"/>
    <w:rsid w:val="00761FD8"/>
    <w:rsid w:val="0076527F"/>
    <w:rsid w:val="007732FB"/>
    <w:rsid w:val="00785934"/>
    <w:rsid w:val="007908D8"/>
    <w:rsid w:val="007970CA"/>
    <w:rsid w:val="007A39BF"/>
    <w:rsid w:val="007A49D1"/>
    <w:rsid w:val="007B0494"/>
    <w:rsid w:val="007B204F"/>
    <w:rsid w:val="007C1CDE"/>
    <w:rsid w:val="007C43E3"/>
    <w:rsid w:val="007C49EA"/>
    <w:rsid w:val="007D1E2A"/>
    <w:rsid w:val="007D2A0B"/>
    <w:rsid w:val="007D4824"/>
    <w:rsid w:val="007F1336"/>
    <w:rsid w:val="007F1952"/>
    <w:rsid w:val="007F6B05"/>
    <w:rsid w:val="00805326"/>
    <w:rsid w:val="00807485"/>
    <w:rsid w:val="00812829"/>
    <w:rsid w:val="0083535C"/>
    <w:rsid w:val="00851131"/>
    <w:rsid w:val="00852B66"/>
    <w:rsid w:val="0085624D"/>
    <w:rsid w:val="00857F39"/>
    <w:rsid w:val="008631FF"/>
    <w:rsid w:val="00863327"/>
    <w:rsid w:val="008654C8"/>
    <w:rsid w:val="00865CED"/>
    <w:rsid w:val="008766F6"/>
    <w:rsid w:val="008879E2"/>
    <w:rsid w:val="0089109B"/>
    <w:rsid w:val="00892EC3"/>
    <w:rsid w:val="008A3314"/>
    <w:rsid w:val="008C238A"/>
    <w:rsid w:val="008C5249"/>
    <w:rsid w:val="008D3286"/>
    <w:rsid w:val="008E2FBF"/>
    <w:rsid w:val="008E3C0E"/>
    <w:rsid w:val="008E522C"/>
    <w:rsid w:val="008F1629"/>
    <w:rsid w:val="009021F4"/>
    <w:rsid w:val="00906C60"/>
    <w:rsid w:val="009130E4"/>
    <w:rsid w:val="009214A8"/>
    <w:rsid w:val="00925D03"/>
    <w:rsid w:val="00936BD1"/>
    <w:rsid w:val="00944BF2"/>
    <w:rsid w:val="00954EE3"/>
    <w:rsid w:val="009573EC"/>
    <w:rsid w:val="0096124E"/>
    <w:rsid w:val="00967E09"/>
    <w:rsid w:val="00986D75"/>
    <w:rsid w:val="00987FB6"/>
    <w:rsid w:val="0099019E"/>
    <w:rsid w:val="00992AA0"/>
    <w:rsid w:val="009B0AF0"/>
    <w:rsid w:val="009B4D5F"/>
    <w:rsid w:val="009B5FE4"/>
    <w:rsid w:val="009C24DF"/>
    <w:rsid w:val="009C7140"/>
    <w:rsid w:val="009E2333"/>
    <w:rsid w:val="009E2B4A"/>
    <w:rsid w:val="009F32B9"/>
    <w:rsid w:val="009F5E2C"/>
    <w:rsid w:val="00A01806"/>
    <w:rsid w:val="00A03211"/>
    <w:rsid w:val="00A05C99"/>
    <w:rsid w:val="00A20194"/>
    <w:rsid w:val="00A207F4"/>
    <w:rsid w:val="00A25570"/>
    <w:rsid w:val="00A374D2"/>
    <w:rsid w:val="00A37962"/>
    <w:rsid w:val="00A40C99"/>
    <w:rsid w:val="00A5212B"/>
    <w:rsid w:val="00A6254A"/>
    <w:rsid w:val="00A62699"/>
    <w:rsid w:val="00A63209"/>
    <w:rsid w:val="00A67FA5"/>
    <w:rsid w:val="00A70FE3"/>
    <w:rsid w:val="00A75095"/>
    <w:rsid w:val="00A7681B"/>
    <w:rsid w:val="00A7726B"/>
    <w:rsid w:val="00A81336"/>
    <w:rsid w:val="00A82069"/>
    <w:rsid w:val="00A8344F"/>
    <w:rsid w:val="00A83D55"/>
    <w:rsid w:val="00A85361"/>
    <w:rsid w:val="00A927EE"/>
    <w:rsid w:val="00A944E4"/>
    <w:rsid w:val="00A9524B"/>
    <w:rsid w:val="00AA5A04"/>
    <w:rsid w:val="00AA75D4"/>
    <w:rsid w:val="00AB39BF"/>
    <w:rsid w:val="00AB6AED"/>
    <w:rsid w:val="00AC3D2C"/>
    <w:rsid w:val="00AC4702"/>
    <w:rsid w:val="00AC73D9"/>
    <w:rsid w:val="00AD153B"/>
    <w:rsid w:val="00AD2082"/>
    <w:rsid w:val="00AE2404"/>
    <w:rsid w:val="00AF31F6"/>
    <w:rsid w:val="00B023B8"/>
    <w:rsid w:val="00B15E7C"/>
    <w:rsid w:val="00B17FED"/>
    <w:rsid w:val="00B268C2"/>
    <w:rsid w:val="00B34968"/>
    <w:rsid w:val="00B37CE5"/>
    <w:rsid w:val="00B469BF"/>
    <w:rsid w:val="00B527C0"/>
    <w:rsid w:val="00B53D04"/>
    <w:rsid w:val="00B635AF"/>
    <w:rsid w:val="00B63872"/>
    <w:rsid w:val="00B66FD7"/>
    <w:rsid w:val="00B7104A"/>
    <w:rsid w:val="00B72B84"/>
    <w:rsid w:val="00B73707"/>
    <w:rsid w:val="00B802CD"/>
    <w:rsid w:val="00B93699"/>
    <w:rsid w:val="00B9592A"/>
    <w:rsid w:val="00B97E4F"/>
    <w:rsid w:val="00BA1482"/>
    <w:rsid w:val="00BA66C5"/>
    <w:rsid w:val="00BB572C"/>
    <w:rsid w:val="00BC2947"/>
    <w:rsid w:val="00BD1134"/>
    <w:rsid w:val="00BD1C64"/>
    <w:rsid w:val="00BD5C08"/>
    <w:rsid w:val="00BD6C15"/>
    <w:rsid w:val="00BE1D1B"/>
    <w:rsid w:val="00BE2A59"/>
    <w:rsid w:val="00BE4CF0"/>
    <w:rsid w:val="00BE5ACC"/>
    <w:rsid w:val="00BE74FD"/>
    <w:rsid w:val="00C1485D"/>
    <w:rsid w:val="00C14870"/>
    <w:rsid w:val="00C14D37"/>
    <w:rsid w:val="00C1547F"/>
    <w:rsid w:val="00C27215"/>
    <w:rsid w:val="00C5212D"/>
    <w:rsid w:val="00C56D7F"/>
    <w:rsid w:val="00C655E6"/>
    <w:rsid w:val="00C70B59"/>
    <w:rsid w:val="00C7551C"/>
    <w:rsid w:val="00C8210D"/>
    <w:rsid w:val="00C846DE"/>
    <w:rsid w:val="00C974A6"/>
    <w:rsid w:val="00CA297F"/>
    <w:rsid w:val="00CB0975"/>
    <w:rsid w:val="00CC7F9B"/>
    <w:rsid w:val="00CD190F"/>
    <w:rsid w:val="00CD2695"/>
    <w:rsid w:val="00CD4D5C"/>
    <w:rsid w:val="00CD5B80"/>
    <w:rsid w:val="00CE337D"/>
    <w:rsid w:val="00D1285C"/>
    <w:rsid w:val="00D15B39"/>
    <w:rsid w:val="00D1782C"/>
    <w:rsid w:val="00D26D41"/>
    <w:rsid w:val="00D31131"/>
    <w:rsid w:val="00D356E3"/>
    <w:rsid w:val="00D42668"/>
    <w:rsid w:val="00D456B8"/>
    <w:rsid w:val="00D4741E"/>
    <w:rsid w:val="00D50EC3"/>
    <w:rsid w:val="00D53502"/>
    <w:rsid w:val="00D57320"/>
    <w:rsid w:val="00D6565D"/>
    <w:rsid w:val="00D67F0F"/>
    <w:rsid w:val="00D7187D"/>
    <w:rsid w:val="00D73B50"/>
    <w:rsid w:val="00D74A5F"/>
    <w:rsid w:val="00D75B80"/>
    <w:rsid w:val="00D807F5"/>
    <w:rsid w:val="00D8338E"/>
    <w:rsid w:val="00D85177"/>
    <w:rsid w:val="00D856BE"/>
    <w:rsid w:val="00D91D66"/>
    <w:rsid w:val="00D961B4"/>
    <w:rsid w:val="00DB22CD"/>
    <w:rsid w:val="00DB3F94"/>
    <w:rsid w:val="00DB7A42"/>
    <w:rsid w:val="00DB7A57"/>
    <w:rsid w:val="00DC0B6B"/>
    <w:rsid w:val="00DC3D9C"/>
    <w:rsid w:val="00DD66AA"/>
    <w:rsid w:val="00DF7F07"/>
    <w:rsid w:val="00E0019B"/>
    <w:rsid w:val="00E0226D"/>
    <w:rsid w:val="00E114A6"/>
    <w:rsid w:val="00E169F4"/>
    <w:rsid w:val="00E16BC5"/>
    <w:rsid w:val="00E30711"/>
    <w:rsid w:val="00E343AD"/>
    <w:rsid w:val="00E34B55"/>
    <w:rsid w:val="00E361E5"/>
    <w:rsid w:val="00E409EF"/>
    <w:rsid w:val="00E43F15"/>
    <w:rsid w:val="00E462F5"/>
    <w:rsid w:val="00E5118E"/>
    <w:rsid w:val="00E52CA2"/>
    <w:rsid w:val="00E71FC9"/>
    <w:rsid w:val="00E746B7"/>
    <w:rsid w:val="00E75348"/>
    <w:rsid w:val="00E77FAD"/>
    <w:rsid w:val="00E80FE9"/>
    <w:rsid w:val="00E80FF1"/>
    <w:rsid w:val="00E833C7"/>
    <w:rsid w:val="00E919B9"/>
    <w:rsid w:val="00EA0A2A"/>
    <w:rsid w:val="00EA3141"/>
    <w:rsid w:val="00EC5A75"/>
    <w:rsid w:val="00EC7C09"/>
    <w:rsid w:val="00EE0A55"/>
    <w:rsid w:val="00EF3ECA"/>
    <w:rsid w:val="00EF5CE6"/>
    <w:rsid w:val="00F00A04"/>
    <w:rsid w:val="00F06515"/>
    <w:rsid w:val="00F25840"/>
    <w:rsid w:val="00F25E6B"/>
    <w:rsid w:val="00F3002A"/>
    <w:rsid w:val="00F32C52"/>
    <w:rsid w:val="00F3473E"/>
    <w:rsid w:val="00F3502D"/>
    <w:rsid w:val="00F364CF"/>
    <w:rsid w:val="00F55436"/>
    <w:rsid w:val="00F5773F"/>
    <w:rsid w:val="00F70B3A"/>
    <w:rsid w:val="00F76E32"/>
    <w:rsid w:val="00F878C5"/>
    <w:rsid w:val="00F9531A"/>
    <w:rsid w:val="00FA0F1F"/>
    <w:rsid w:val="00FA285B"/>
    <w:rsid w:val="00FA5C7C"/>
    <w:rsid w:val="00FA6729"/>
    <w:rsid w:val="00FB08F7"/>
    <w:rsid w:val="00FC18AF"/>
    <w:rsid w:val="00FC4C1C"/>
    <w:rsid w:val="00FC7633"/>
    <w:rsid w:val="00FC776D"/>
    <w:rsid w:val="00FD1AC7"/>
    <w:rsid w:val="00FD3731"/>
    <w:rsid w:val="00FE07A3"/>
    <w:rsid w:val="00FE5EF1"/>
    <w:rsid w:val="00FE76F9"/>
    <w:rsid w:val="00FF56E6"/>
    <w:rsid w:val="00FF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05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9">
    <w:name w:val="heading 9"/>
    <w:basedOn w:val="Normal"/>
    <w:next w:val="Normal"/>
    <w:link w:val="Heading9Char"/>
    <w:uiPriority w:val="9"/>
    <w:semiHidden/>
    <w:unhideWhenUsed/>
    <w:qFormat/>
    <w:rsid w:val="00F3473E"/>
    <w:pPr>
      <w:widowControl/>
      <w:spacing w:before="300"/>
      <w:outlineLvl w:val="8"/>
    </w:pPr>
    <w:rPr>
      <w:rFonts w:asciiTheme="minorHAnsi" w:eastAsiaTheme="minorEastAsia" w:hAnsiTheme="minorHAnsi" w:cstheme="minorBidi"/>
      <w:i/>
      <w:caps/>
      <w:snapToGrid/>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customStyle="1" w:styleId="Table">
    <w:name w:val="Table"/>
    <w:basedOn w:val="Normal"/>
    <w:qFormat/>
    <w:rsid w:val="00B023B8"/>
    <w:pPr>
      <w:widowControl/>
      <w:spacing w:before="80" w:after="80"/>
    </w:pPr>
    <w:rPr>
      <w:rFonts w:asciiTheme="minorHAnsi" w:eastAsiaTheme="minorEastAsia" w:hAnsiTheme="minorHAnsi" w:cstheme="minorBidi"/>
      <w:snapToGrid/>
      <w:sz w:val="18"/>
      <w:lang w:bidi="en-US"/>
    </w:rPr>
  </w:style>
  <w:style w:type="paragraph" w:styleId="BodyText2">
    <w:name w:val="Body Text 2"/>
    <w:basedOn w:val="Normal"/>
    <w:link w:val="BodyText2Char"/>
    <w:rsid w:val="00B023B8"/>
    <w:pPr>
      <w:widowControl/>
    </w:pPr>
    <w:rPr>
      <w:snapToGrid/>
    </w:rPr>
  </w:style>
  <w:style w:type="character" w:customStyle="1" w:styleId="BodyText2Char">
    <w:name w:val="Body Text 2 Char"/>
    <w:basedOn w:val="DefaultParagraphFont"/>
    <w:link w:val="BodyText2"/>
    <w:rsid w:val="00B023B8"/>
    <w:rPr>
      <w:sz w:val="24"/>
    </w:rPr>
  </w:style>
  <w:style w:type="paragraph" w:customStyle="1" w:styleId="Default">
    <w:name w:val="Default"/>
    <w:rsid w:val="00B023B8"/>
    <w:pPr>
      <w:autoSpaceDE w:val="0"/>
      <w:autoSpaceDN w:val="0"/>
      <w:adjustRightInd w:val="0"/>
    </w:pPr>
    <w:rPr>
      <w:color w:val="000000"/>
      <w:sz w:val="24"/>
      <w:szCs w:val="24"/>
    </w:rPr>
  </w:style>
  <w:style w:type="paragraph" w:styleId="FootnoteText">
    <w:name w:val="footnote text"/>
    <w:basedOn w:val="Normal"/>
    <w:link w:val="FootnoteTextChar"/>
    <w:rsid w:val="00B023B8"/>
    <w:pPr>
      <w:widowControl/>
    </w:pPr>
    <w:rPr>
      <w:snapToGrid/>
      <w:sz w:val="18"/>
    </w:rPr>
  </w:style>
  <w:style w:type="character" w:customStyle="1" w:styleId="FootnoteTextChar">
    <w:name w:val="Footnote Text Char"/>
    <w:basedOn w:val="DefaultParagraphFont"/>
    <w:link w:val="FootnoteText"/>
    <w:rsid w:val="00B023B8"/>
    <w:rPr>
      <w:sz w:val="18"/>
    </w:rPr>
  </w:style>
  <w:style w:type="character" w:styleId="Hyperlink">
    <w:name w:val="Hyperlink"/>
    <w:basedOn w:val="DefaultParagraphFont"/>
    <w:unhideWhenUsed/>
    <w:rsid w:val="00B023B8"/>
    <w:rPr>
      <w:color w:val="0000FF"/>
      <w:u w:val="single"/>
    </w:rPr>
  </w:style>
  <w:style w:type="paragraph" w:styleId="ListParagraph">
    <w:name w:val="List Paragraph"/>
    <w:basedOn w:val="Normal"/>
    <w:link w:val="ListParagraphChar"/>
    <w:uiPriority w:val="34"/>
    <w:qFormat/>
    <w:rsid w:val="00B023B8"/>
    <w:pPr>
      <w:ind w:left="720"/>
    </w:pPr>
  </w:style>
  <w:style w:type="character" w:customStyle="1" w:styleId="ListParagraphChar">
    <w:name w:val="List Paragraph Char"/>
    <w:basedOn w:val="DefaultParagraphFont"/>
    <w:link w:val="ListParagraph"/>
    <w:uiPriority w:val="99"/>
    <w:rsid w:val="00B023B8"/>
    <w:rPr>
      <w:snapToGrid w:val="0"/>
      <w:sz w:val="24"/>
    </w:rPr>
  </w:style>
  <w:style w:type="paragraph" w:styleId="BodyTextIndent3">
    <w:name w:val="Body Text Indent 3"/>
    <w:basedOn w:val="Normal"/>
    <w:link w:val="BodyTextIndent3Char"/>
    <w:semiHidden/>
    <w:unhideWhenUsed/>
    <w:rsid w:val="00D67F0F"/>
    <w:pPr>
      <w:spacing w:after="120"/>
      <w:ind w:left="360"/>
    </w:pPr>
    <w:rPr>
      <w:sz w:val="16"/>
      <w:szCs w:val="16"/>
    </w:rPr>
  </w:style>
  <w:style w:type="character" w:customStyle="1" w:styleId="BodyTextIndent3Char">
    <w:name w:val="Body Text Indent 3 Char"/>
    <w:basedOn w:val="DefaultParagraphFont"/>
    <w:link w:val="BodyTextIndent3"/>
    <w:semiHidden/>
    <w:rsid w:val="00D67F0F"/>
    <w:rPr>
      <w:snapToGrid w:val="0"/>
      <w:sz w:val="16"/>
      <w:szCs w:val="16"/>
    </w:rPr>
  </w:style>
  <w:style w:type="character" w:styleId="CommentReference">
    <w:name w:val="annotation reference"/>
    <w:basedOn w:val="DefaultParagraphFont"/>
    <w:uiPriority w:val="99"/>
    <w:semiHidden/>
    <w:unhideWhenUsed/>
    <w:rsid w:val="00A374D2"/>
    <w:rPr>
      <w:sz w:val="16"/>
      <w:szCs w:val="16"/>
    </w:rPr>
  </w:style>
  <w:style w:type="paragraph" w:styleId="CommentText">
    <w:name w:val="annotation text"/>
    <w:basedOn w:val="Normal"/>
    <w:link w:val="CommentTextChar"/>
    <w:uiPriority w:val="99"/>
    <w:semiHidden/>
    <w:unhideWhenUsed/>
    <w:rsid w:val="00A374D2"/>
    <w:rPr>
      <w:sz w:val="20"/>
    </w:rPr>
  </w:style>
  <w:style w:type="character" w:customStyle="1" w:styleId="CommentTextChar">
    <w:name w:val="Comment Text Char"/>
    <w:basedOn w:val="DefaultParagraphFont"/>
    <w:link w:val="CommentText"/>
    <w:uiPriority w:val="99"/>
    <w:semiHidden/>
    <w:rsid w:val="00A374D2"/>
    <w:rPr>
      <w:snapToGrid w:val="0"/>
    </w:rPr>
  </w:style>
  <w:style w:type="paragraph" w:styleId="CommentSubject">
    <w:name w:val="annotation subject"/>
    <w:basedOn w:val="CommentText"/>
    <w:next w:val="CommentText"/>
    <w:link w:val="CommentSubjectChar"/>
    <w:semiHidden/>
    <w:unhideWhenUsed/>
    <w:rsid w:val="00A374D2"/>
    <w:rPr>
      <w:b/>
      <w:bCs/>
    </w:rPr>
  </w:style>
  <w:style w:type="character" w:customStyle="1" w:styleId="CommentSubjectChar">
    <w:name w:val="Comment Subject Char"/>
    <w:basedOn w:val="CommentTextChar"/>
    <w:link w:val="CommentSubject"/>
    <w:semiHidden/>
    <w:rsid w:val="00A374D2"/>
    <w:rPr>
      <w:b/>
      <w:bCs/>
      <w:snapToGrid w:val="0"/>
    </w:rPr>
  </w:style>
  <w:style w:type="character" w:styleId="FollowedHyperlink">
    <w:name w:val="FollowedHyperlink"/>
    <w:basedOn w:val="DefaultParagraphFont"/>
    <w:semiHidden/>
    <w:unhideWhenUsed/>
    <w:rsid w:val="0066418C"/>
    <w:rPr>
      <w:color w:val="800080" w:themeColor="followedHyperlink"/>
      <w:u w:val="single"/>
    </w:rPr>
  </w:style>
  <w:style w:type="paragraph" w:customStyle="1" w:styleId="TableHeading">
    <w:name w:val="Table Heading"/>
    <w:basedOn w:val="Table"/>
    <w:qFormat/>
    <w:rsid w:val="00A01806"/>
    <w:pPr>
      <w:spacing w:line="276" w:lineRule="auto"/>
    </w:pPr>
    <w:rPr>
      <w:b/>
      <w:sz w:val="22"/>
    </w:rPr>
  </w:style>
  <w:style w:type="table" w:customStyle="1" w:styleId="TableGrid5">
    <w:name w:val="Table Grid5"/>
    <w:basedOn w:val="TableNormal"/>
    <w:next w:val="TableGrid"/>
    <w:uiPriority w:val="59"/>
    <w:rsid w:val="00A01806"/>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01806"/>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F3473E"/>
    <w:rPr>
      <w:rFonts w:asciiTheme="minorHAnsi" w:eastAsiaTheme="minorEastAsia" w:hAnsiTheme="minorHAnsi" w:cstheme="minorBidi"/>
      <w:i/>
      <w:caps/>
      <w:spacing w:val="10"/>
      <w:sz w:val="18"/>
      <w:szCs w:val="18"/>
      <w:lang w:bidi="en-US"/>
    </w:rPr>
  </w:style>
  <w:style w:type="paragraph" w:styleId="BodyText">
    <w:name w:val="Body Text"/>
    <w:basedOn w:val="Normal"/>
    <w:link w:val="BodyTextChar"/>
    <w:semiHidden/>
    <w:unhideWhenUsed/>
    <w:rsid w:val="00AD153B"/>
    <w:pPr>
      <w:spacing w:after="120"/>
    </w:pPr>
  </w:style>
  <w:style w:type="character" w:customStyle="1" w:styleId="BodyTextChar">
    <w:name w:val="Body Text Char"/>
    <w:basedOn w:val="DefaultParagraphFont"/>
    <w:link w:val="BodyText"/>
    <w:semiHidden/>
    <w:rsid w:val="00AD153B"/>
    <w:rPr>
      <w:snapToGrid w:val="0"/>
      <w:sz w:val="24"/>
    </w:rPr>
  </w:style>
  <w:style w:type="paragraph" w:styleId="Revision">
    <w:name w:val="Revision"/>
    <w:hidden/>
    <w:uiPriority w:val="99"/>
    <w:semiHidden/>
    <w:rsid w:val="00CE337D"/>
    <w:rPr>
      <w:snapToGrid w:val="0"/>
      <w:sz w:val="24"/>
    </w:rPr>
  </w:style>
  <w:style w:type="paragraph" w:styleId="Header">
    <w:name w:val="header"/>
    <w:basedOn w:val="Normal"/>
    <w:link w:val="HeaderChar"/>
    <w:unhideWhenUsed/>
    <w:rsid w:val="00371BC9"/>
    <w:pPr>
      <w:tabs>
        <w:tab w:val="center" w:pos="4680"/>
        <w:tab w:val="right" w:pos="9360"/>
      </w:tabs>
    </w:pPr>
  </w:style>
  <w:style w:type="character" w:customStyle="1" w:styleId="HeaderChar">
    <w:name w:val="Header Char"/>
    <w:basedOn w:val="DefaultParagraphFont"/>
    <w:link w:val="Header"/>
    <w:rsid w:val="00371BC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414">
      <w:bodyDiv w:val="1"/>
      <w:marLeft w:val="0"/>
      <w:marRight w:val="0"/>
      <w:marTop w:val="0"/>
      <w:marBottom w:val="0"/>
      <w:divBdr>
        <w:top w:val="none" w:sz="0" w:space="0" w:color="auto"/>
        <w:left w:val="none" w:sz="0" w:space="0" w:color="auto"/>
        <w:bottom w:val="none" w:sz="0" w:space="0" w:color="auto"/>
        <w:right w:val="none" w:sz="0" w:space="0" w:color="auto"/>
      </w:divBdr>
    </w:div>
    <w:div w:id="109515313">
      <w:bodyDiv w:val="1"/>
      <w:marLeft w:val="0"/>
      <w:marRight w:val="0"/>
      <w:marTop w:val="0"/>
      <w:marBottom w:val="0"/>
      <w:divBdr>
        <w:top w:val="none" w:sz="0" w:space="0" w:color="auto"/>
        <w:left w:val="none" w:sz="0" w:space="0" w:color="auto"/>
        <w:bottom w:val="none" w:sz="0" w:space="0" w:color="auto"/>
        <w:right w:val="none" w:sz="0" w:space="0" w:color="auto"/>
      </w:divBdr>
    </w:div>
    <w:div w:id="154496668">
      <w:bodyDiv w:val="1"/>
      <w:marLeft w:val="0"/>
      <w:marRight w:val="0"/>
      <w:marTop w:val="0"/>
      <w:marBottom w:val="0"/>
      <w:divBdr>
        <w:top w:val="none" w:sz="0" w:space="0" w:color="auto"/>
        <w:left w:val="none" w:sz="0" w:space="0" w:color="auto"/>
        <w:bottom w:val="none" w:sz="0" w:space="0" w:color="auto"/>
        <w:right w:val="none" w:sz="0" w:space="0" w:color="auto"/>
      </w:divBdr>
    </w:div>
    <w:div w:id="237638995">
      <w:bodyDiv w:val="1"/>
      <w:marLeft w:val="0"/>
      <w:marRight w:val="0"/>
      <w:marTop w:val="0"/>
      <w:marBottom w:val="0"/>
      <w:divBdr>
        <w:top w:val="none" w:sz="0" w:space="0" w:color="auto"/>
        <w:left w:val="none" w:sz="0" w:space="0" w:color="auto"/>
        <w:bottom w:val="none" w:sz="0" w:space="0" w:color="auto"/>
        <w:right w:val="none" w:sz="0" w:space="0" w:color="auto"/>
      </w:divBdr>
    </w:div>
    <w:div w:id="463274585">
      <w:bodyDiv w:val="1"/>
      <w:marLeft w:val="0"/>
      <w:marRight w:val="0"/>
      <w:marTop w:val="0"/>
      <w:marBottom w:val="0"/>
      <w:divBdr>
        <w:top w:val="none" w:sz="0" w:space="0" w:color="auto"/>
        <w:left w:val="none" w:sz="0" w:space="0" w:color="auto"/>
        <w:bottom w:val="none" w:sz="0" w:space="0" w:color="auto"/>
        <w:right w:val="none" w:sz="0" w:space="0" w:color="auto"/>
      </w:divBdr>
    </w:div>
    <w:div w:id="728651459">
      <w:bodyDiv w:val="1"/>
      <w:marLeft w:val="0"/>
      <w:marRight w:val="0"/>
      <w:marTop w:val="0"/>
      <w:marBottom w:val="0"/>
      <w:divBdr>
        <w:top w:val="none" w:sz="0" w:space="0" w:color="auto"/>
        <w:left w:val="none" w:sz="0" w:space="0" w:color="auto"/>
        <w:bottom w:val="none" w:sz="0" w:space="0" w:color="auto"/>
        <w:right w:val="none" w:sz="0" w:space="0" w:color="auto"/>
      </w:divBdr>
    </w:div>
    <w:div w:id="778793791">
      <w:bodyDiv w:val="1"/>
      <w:marLeft w:val="0"/>
      <w:marRight w:val="0"/>
      <w:marTop w:val="0"/>
      <w:marBottom w:val="0"/>
      <w:divBdr>
        <w:top w:val="none" w:sz="0" w:space="0" w:color="auto"/>
        <w:left w:val="none" w:sz="0" w:space="0" w:color="auto"/>
        <w:bottom w:val="none" w:sz="0" w:space="0" w:color="auto"/>
        <w:right w:val="none" w:sz="0" w:space="0" w:color="auto"/>
      </w:divBdr>
    </w:div>
    <w:div w:id="1294824533">
      <w:bodyDiv w:val="1"/>
      <w:marLeft w:val="0"/>
      <w:marRight w:val="0"/>
      <w:marTop w:val="0"/>
      <w:marBottom w:val="0"/>
      <w:divBdr>
        <w:top w:val="none" w:sz="0" w:space="0" w:color="auto"/>
        <w:left w:val="none" w:sz="0" w:space="0" w:color="auto"/>
        <w:bottom w:val="none" w:sz="0" w:space="0" w:color="auto"/>
        <w:right w:val="none" w:sz="0" w:space="0" w:color="auto"/>
      </w:divBdr>
    </w:div>
    <w:div w:id="14133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mass.gov/news/audit-calls-for-improvement-in-board-oversight-at-helen-y-davis-leadership-academ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ass.gov/news/charter-school-board-overpaid-former-executive-director-roughly-100000-failed-to-oversee-her" TargetMode="External"/><Relationship Id="rId2" Type="http://schemas.openxmlformats.org/officeDocument/2006/relationships/customXml" Target="../customXml/item2.xml"/><Relationship Id="rId16" Type="http://schemas.openxmlformats.org/officeDocument/2006/relationships/hyperlink" Target="mailto:charterschools@doe.mass.edu" TargetMode="External"/><Relationship Id="rId20"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finance/dashboar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harterschool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ccountability/lists-tools.html" TargetMode="External"/><Relationship Id="rId1" Type="http://schemas.openxmlformats.org/officeDocument/2006/relationships/hyperlink" Target="http://www.doe.mass.edu/accountability/lists-tool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ESE%20Common\DESE%20Memo\Board%20memo%20-%20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DESE-231-57740</_dlc_DocId>
    <_dlc_DocIdUrl xmlns="733efe1c-5bbe-4968-87dc-d400e65c879f">
      <Url>https://sharepoint.doemass.org/ese/webteam/cps/_layouts/DocIdRedir.aspx?ID=DESE-231-57740</Url>
      <Description>DESE-231-57740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71478-FD36-4C82-A730-674AADE36775}">
  <ds:schemaRefs>
    <ds:schemaRef ds:uri="http://schemas.microsoft.com/sharepoint/events"/>
  </ds:schemaRefs>
</ds:datastoreItem>
</file>

<file path=customXml/itemProps2.xml><?xml version="1.0" encoding="utf-8"?>
<ds:datastoreItem xmlns:ds="http://schemas.openxmlformats.org/officeDocument/2006/customXml" ds:itemID="{2C7D78CA-335C-4D54-8AB1-646DDC8FA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C8D71-76F7-4B3A-83CF-1682BBF42DFB}">
  <ds:schemaRefs>
    <ds:schemaRef ds:uri="http://schemas.microsoft.com/office/2006/metadata/properties"/>
    <ds:schemaRef ds:uri="0a4e05da-b9bc-4326-ad73-01ef31b9556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733efe1c-5bbe-4968-87dc-d400e65c879f"/>
    <ds:schemaRef ds:uri="http://www.w3.org/XML/1998/namespace"/>
  </ds:schemaRefs>
</ds:datastoreItem>
</file>

<file path=customXml/itemProps4.xml><?xml version="1.0" encoding="utf-8"?>
<ds:datastoreItem xmlns:ds="http://schemas.openxmlformats.org/officeDocument/2006/customXml" ds:itemID="{97AD3D7F-7C9C-4097-9E13-04A5C72FB413}">
  <ds:schemaRefs>
    <ds:schemaRef ds:uri="http://schemas.microsoft.com/sharepoint/v3/contenttype/forms"/>
  </ds:schemaRefs>
</ds:datastoreItem>
</file>

<file path=customXml/itemProps5.xml><?xml version="1.0" encoding="utf-8"?>
<ds:datastoreItem xmlns:ds="http://schemas.openxmlformats.org/officeDocument/2006/customXml" ds:itemID="{80F1ACDA-CED2-4924-8834-CE3672A8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Board memo - JCR2.dotx</Template>
  <TotalTime>0</TotalTime>
  <Pages>16</Pages>
  <Words>7436</Words>
  <Characters>42388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January 2020 BESE Meeting Item 5C Report on Probation</vt:lpstr>
    </vt:vector>
  </TitlesOfParts>
  <LinksUpToDate>false</LinksUpToDate>
  <CharactersWithSpaces>49725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5c - Report on Probation</dc:title>
  <dc:creator/>
  <cp:lastModifiedBy/>
  <cp:revision>1</cp:revision>
  <cp:lastPrinted>2008-03-05T18:17:00Z</cp:lastPrinted>
  <dcterms:created xsi:type="dcterms:W3CDTF">2020-01-24T22:09:00Z</dcterms:created>
  <dcterms:modified xsi:type="dcterms:W3CDTF">2020-01-24T22:09:00Z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fb7c351f-2d35-4079-82df-b1d55f0cc51e</vt:lpwstr>
  </property>
  <property fmtid="{D5CDD505-2E9C-101B-9397-08002B2CF9AE}" pid="4" name="metadate">
    <vt:lpwstr>Jan 24 2020</vt:lpwstr>
  </property>
</Properties>
</file>