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297A2" w14:textId="6BC63859" w:rsidR="00B31C40" w:rsidRPr="0033480C" w:rsidRDefault="00B31C40" w:rsidP="00B31C40">
      <w:pPr>
        <w:widowControl/>
        <w:rPr>
          <w:szCs w:val="24"/>
        </w:rPr>
      </w:pPr>
      <w:bookmarkStart w:id="0" w:name="_GoBack"/>
      <w:bookmarkEnd w:id="0"/>
      <w:r w:rsidRPr="0033480C">
        <w:rPr>
          <w:szCs w:val="24"/>
        </w:rPr>
        <w:t>ATTACHMENT 1:</w:t>
      </w:r>
    </w:p>
    <w:p w14:paraId="50DFEBA8" w14:textId="77777777" w:rsidR="00B31C40" w:rsidRPr="0033480C" w:rsidRDefault="00B31C40" w:rsidP="00B31C40">
      <w:pPr>
        <w:rPr>
          <w:szCs w:val="24"/>
        </w:rPr>
      </w:pPr>
    </w:p>
    <w:p w14:paraId="396062A6" w14:textId="77777777" w:rsidR="00B31C40" w:rsidRPr="0033480C" w:rsidRDefault="00EC6E4D" w:rsidP="00B31C40">
      <w:pPr>
        <w:rPr>
          <w:szCs w:val="24"/>
        </w:rPr>
      </w:pPr>
      <w:hyperlink r:id="rId11" w:history="1">
        <w:r w:rsidR="00B31C40" w:rsidRPr="0033480C">
          <w:rPr>
            <w:rStyle w:val="Hyperlink"/>
            <w:szCs w:val="24"/>
          </w:rPr>
          <w:t>St. 2020, Chapter 56</w:t>
        </w:r>
      </w:hyperlink>
      <w:r w:rsidR="00B31C40" w:rsidRPr="0033480C">
        <w:rPr>
          <w:szCs w:val="24"/>
        </w:rPr>
        <w:t>, sections 6 and 7</w:t>
      </w:r>
    </w:p>
    <w:p w14:paraId="41B5533F" w14:textId="77777777" w:rsidR="00B31C40" w:rsidRPr="0033480C" w:rsidRDefault="00B31C40" w:rsidP="00B31C40">
      <w:pPr>
        <w:rPr>
          <w:szCs w:val="24"/>
        </w:rPr>
      </w:pPr>
    </w:p>
    <w:p w14:paraId="644762AA" w14:textId="77777777" w:rsidR="00B31C40" w:rsidRPr="0033480C" w:rsidRDefault="00B31C40" w:rsidP="00B31C40">
      <w:pPr>
        <w:pStyle w:val="Heading2"/>
        <w:shd w:val="clear" w:color="auto" w:fill="FFFFFF"/>
        <w:ind w:left="0"/>
        <w:jc w:val="left"/>
        <w:rPr>
          <w:rFonts w:ascii="Times New Roman" w:hAnsi="Times New Roman"/>
          <w:snapToGrid/>
          <w:color w:val="333333"/>
          <w:sz w:val="24"/>
          <w:szCs w:val="24"/>
          <w:lang w:val="en"/>
        </w:rPr>
      </w:pPr>
      <w:r w:rsidRPr="0033480C">
        <w:rPr>
          <w:rFonts w:ascii="Times New Roman" w:hAnsi="Times New Roman"/>
          <w:color w:val="333333"/>
          <w:sz w:val="24"/>
          <w:szCs w:val="24"/>
          <w:lang w:val="en"/>
        </w:rPr>
        <w:t>AN ACT TO FURTHER ADDRESS CHALLENGES FACED BY MUNICIPALITIES, SCHOOL DISTRICTS AND STATE AUTHORITIES RESULTING FROM COVID-19</w:t>
      </w:r>
    </w:p>
    <w:p w14:paraId="21A0F83D" w14:textId="77777777" w:rsidR="00B31C40" w:rsidRPr="0033480C" w:rsidRDefault="00B31C40" w:rsidP="00B31C40">
      <w:pPr>
        <w:pStyle w:val="NormalWeb"/>
        <w:shd w:val="clear" w:color="auto" w:fill="FFFFFF"/>
        <w:rPr>
          <w:rStyle w:val="Emphasis"/>
          <w:color w:val="333333"/>
          <w:lang w:val="en"/>
        </w:rPr>
      </w:pPr>
    </w:p>
    <w:p w14:paraId="376005E4" w14:textId="77777777" w:rsidR="00B31C40" w:rsidRPr="0033480C" w:rsidRDefault="00B31C40" w:rsidP="00B31C40">
      <w:pPr>
        <w:pStyle w:val="NormalWeb"/>
        <w:shd w:val="clear" w:color="auto" w:fill="FFFFFF"/>
        <w:rPr>
          <w:rStyle w:val="Emphasis"/>
          <w:color w:val="333333"/>
          <w:lang w:val="en"/>
        </w:rPr>
      </w:pPr>
      <w:r w:rsidRPr="0033480C">
        <w:rPr>
          <w:rStyle w:val="Emphasis"/>
          <w:color w:val="333333"/>
          <w:lang w:val="en"/>
        </w:rPr>
        <w:t>…</w:t>
      </w:r>
    </w:p>
    <w:p w14:paraId="79CECB79" w14:textId="77777777" w:rsidR="00B31C40" w:rsidRPr="0033480C" w:rsidRDefault="00B31C40" w:rsidP="00B31C40">
      <w:pPr>
        <w:pStyle w:val="NormalWeb"/>
        <w:shd w:val="clear" w:color="auto" w:fill="FFFFFF"/>
        <w:rPr>
          <w:color w:val="333333"/>
          <w:lang w:val="en"/>
        </w:rPr>
      </w:pPr>
      <w:r w:rsidRPr="0033480C">
        <w:rPr>
          <w:color w:val="333333"/>
          <w:lang w:val="en"/>
        </w:rPr>
        <w:t>SECTION 6. Notwithstanding clause (</w:t>
      </w:r>
      <w:proofErr w:type="spellStart"/>
      <w:r w:rsidRPr="0033480C">
        <w:rPr>
          <w:color w:val="333333"/>
          <w:lang w:val="en"/>
        </w:rPr>
        <w:t>i</w:t>
      </w:r>
      <w:proofErr w:type="spellEnd"/>
      <w:r w:rsidRPr="0033480C">
        <w:rPr>
          <w:color w:val="333333"/>
          <w:lang w:val="en"/>
        </w:rPr>
        <w:t>) of the fourth paragraph of section 1D of chapter 69 of the General Laws or any other general or special law to the contrary, upon recommendation of the commissioner of elementary and secondary education, the board of elementary and secondary education may modify or waive the requirements of the competency determination for high school graduation, in order to address disruptions caused by the outbreak of the 2019 novel coronavirus, also known as COVID-19, or the governor’s March 10, 2020 declaration of a state of emergency; provided, that any grade 12 student that is unable to take or otherwise complete any assessment administered in the spring of 2020 as a requirement of the competency determination pursuant to said clause (</w:t>
      </w:r>
      <w:proofErr w:type="spellStart"/>
      <w:r w:rsidRPr="0033480C">
        <w:rPr>
          <w:color w:val="333333"/>
          <w:lang w:val="en"/>
        </w:rPr>
        <w:t>i</w:t>
      </w:r>
      <w:proofErr w:type="spellEnd"/>
      <w:r w:rsidRPr="0033480C">
        <w:rPr>
          <w:color w:val="333333"/>
          <w:lang w:val="en"/>
        </w:rPr>
        <w:t>) of said fourth paragraph of said section 1D of said chapter 69 shall have the opportunity to take or retake the assessment during subsequent offerings.</w:t>
      </w:r>
    </w:p>
    <w:p w14:paraId="0D60E462" w14:textId="77777777" w:rsidR="00B31C40" w:rsidRDefault="00B31C40" w:rsidP="00B31C40">
      <w:pPr>
        <w:pStyle w:val="NormalWeb"/>
        <w:shd w:val="clear" w:color="auto" w:fill="FFFFFF"/>
        <w:rPr>
          <w:color w:val="333333"/>
          <w:lang w:val="en"/>
        </w:rPr>
      </w:pPr>
    </w:p>
    <w:p w14:paraId="59264E27" w14:textId="77777777" w:rsidR="00B31C40" w:rsidRPr="0033480C" w:rsidRDefault="00B31C40" w:rsidP="00B31C40">
      <w:pPr>
        <w:pStyle w:val="NormalWeb"/>
        <w:shd w:val="clear" w:color="auto" w:fill="FFFFFF"/>
        <w:rPr>
          <w:color w:val="333333"/>
          <w:lang w:val="en"/>
        </w:rPr>
      </w:pPr>
      <w:r w:rsidRPr="0033480C">
        <w:rPr>
          <w:color w:val="333333"/>
          <w:lang w:val="en"/>
        </w:rPr>
        <w:t>SECTION 7. Notwithstanding section 1I of chapter 69 of the General Laws or any other general or special law to the contrary, the requirement for a comprehensive diagnostic assessment of individual students under said section 1I of said chapter 69 is waived for the remainder of the 2019-2020 school year in order to address disruptions caused by the outbreak of the 2019 novel coronavirus, also known as COVID-19, or the governor’s March 10, 2020 declaration of a state of emergency. </w:t>
      </w:r>
    </w:p>
    <w:p w14:paraId="2D91241B" w14:textId="77777777" w:rsidR="00B31C40" w:rsidRPr="0033480C" w:rsidRDefault="00B31C40" w:rsidP="00B31C40">
      <w:pPr>
        <w:pStyle w:val="NormalWeb"/>
        <w:shd w:val="clear" w:color="auto" w:fill="FFFFFF"/>
        <w:rPr>
          <w:color w:val="333333"/>
          <w:lang w:val="en"/>
        </w:rPr>
      </w:pPr>
      <w:r w:rsidRPr="0033480C">
        <w:rPr>
          <w:color w:val="333333"/>
          <w:lang w:val="en"/>
        </w:rPr>
        <w:t>…</w:t>
      </w:r>
    </w:p>
    <w:p w14:paraId="3422F5E7" w14:textId="77777777" w:rsidR="00B31C40" w:rsidRPr="0033480C" w:rsidRDefault="00B31C40" w:rsidP="00B31C40">
      <w:pPr>
        <w:rPr>
          <w:szCs w:val="24"/>
        </w:rPr>
      </w:pPr>
    </w:p>
    <w:p w14:paraId="442DF281" w14:textId="43F921FB" w:rsidR="00F27359" w:rsidRDefault="00F27359">
      <w:pPr>
        <w:widowControl/>
      </w:pPr>
      <w:r>
        <w:br w:type="page"/>
      </w:r>
    </w:p>
    <w:p w14:paraId="7CE148EC" w14:textId="77777777" w:rsidR="00730332" w:rsidRDefault="00730332" w:rsidP="00730332">
      <w:pPr>
        <w:pStyle w:val="BodyTextIndent"/>
        <w:ind w:right="-180"/>
        <w:jc w:val="right"/>
      </w:pPr>
      <w:r>
        <w:lastRenderedPageBreak/>
        <w:t>Board of Elementary and Secondary Education Meeting: May 26, 2020</w:t>
      </w:r>
    </w:p>
    <w:p w14:paraId="69B78BDB" w14:textId="77777777" w:rsidR="00730332" w:rsidRDefault="00730332" w:rsidP="00730332">
      <w:pPr>
        <w:pStyle w:val="BodyTextIndent"/>
        <w:ind w:right="-450"/>
        <w:jc w:val="right"/>
      </w:pPr>
      <w:r>
        <w:t xml:space="preserve">Agenda Item:  Modifications to Competency Determination Requirement in Science for </w:t>
      </w:r>
    </w:p>
    <w:p w14:paraId="417D2FCB" w14:textId="77777777" w:rsidR="00730332" w:rsidRDefault="00730332" w:rsidP="00730332">
      <w:pPr>
        <w:pStyle w:val="BodyTextIndent"/>
        <w:ind w:right="-450"/>
        <w:jc w:val="right"/>
      </w:pPr>
      <w:r>
        <w:t>Students in Classes of 2021-2023, Due to COVID-19 Emergency</w:t>
      </w:r>
    </w:p>
    <w:p w14:paraId="7A9F5369" w14:textId="77777777" w:rsidR="00730332" w:rsidRDefault="00730332" w:rsidP="00730332">
      <w:pPr>
        <w:pStyle w:val="BodyTextIndent"/>
      </w:pPr>
    </w:p>
    <w:p w14:paraId="4D4FED16" w14:textId="77777777" w:rsidR="00730332" w:rsidRDefault="00730332" w:rsidP="00730332">
      <w:pPr>
        <w:pStyle w:val="BodyTextIndent"/>
      </w:pPr>
    </w:p>
    <w:p w14:paraId="0E474E45" w14:textId="77777777" w:rsidR="00730332" w:rsidRDefault="00730332" w:rsidP="00730332">
      <w:pPr>
        <w:pStyle w:val="BodyTextIndent"/>
      </w:pPr>
    </w:p>
    <w:p w14:paraId="60926868" w14:textId="77777777" w:rsidR="00730332" w:rsidRPr="009118FB" w:rsidRDefault="00730332" w:rsidP="00730332">
      <w:pPr>
        <w:pStyle w:val="BodyTextIndent"/>
        <w:rPr>
          <w:szCs w:val="24"/>
        </w:rPr>
      </w:pPr>
      <w:r>
        <w:t>MOVED:</w:t>
      </w:r>
      <w:r>
        <w:tab/>
      </w:r>
      <w:r w:rsidRPr="009118FB">
        <w:rPr>
          <w:szCs w:val="24"/>
        </w:rPr>
        <w:t xml:space="preserve">that the Board of Elementary and Secondary Education, in accordance with </w:t>
      </w:r>
    </w:p>
    <w:p w14:paraId="6BBC5896" w14:textId="77777777" w:rsidR="00730332" w:rsidRPr="009118FB" w:rsidRDefault="00730332" w:rsidP="00730332">
      <w:pPr>
        <w:pStyle w:val="BodyTextIndent"/>
        <w:rPr>
          <w:szCs w:val="24"/>
        </w:rPr>
      </w:pPr>
      <w:r w:rsidRPr="009118FB">
        <w:rPr>
          <w:szCs w:val="24"/>
        </w:rPr>
        <w:tab/>
        <w:t xml:space="preserve">St. 2020, c. 56, § 6, and as recommended by the Commissioner, temporarily modifies the competency determination requirement by authorizing an emergency process through which students in the </w:t>
      </w:r>
      <w:r>
        <w:rPr>
          <w:szCs w:val="24"/>
        </w:rPr>
        <w:t xml:space="preserve">high school graduating </w:t>
      </w:r>
      <w:r w:rsidRPr="009118FB">
        <w:rPr>
          <w:szCs w:val="24"/>
        </w:rPr>
        <w:t>classes of 2021, 2022, and 2023 shall earn the competency determination in science and technology/engineering through successful completion of a relevant high school course, as follows:</w:t>
      </w:r>
    </w:p>
    <w:p w14:paraId="339F6788" w14:textId="77777777" w:rsidR="00730332" w:rsidRPr="009118FB" w:rsidRDefault="00730332" w:rsidP="00730332"/>
    <w:p w14:paraId="05539BC2" w14:textId="77777777" w:rsidR="00730332" w:rsidRPr="009118FB" w:rsidRDefault="00730332" w:rsidP="00730332">
      <w:pPr>
        <w:pStyle w:val="ListParagraph"/>
        <w:numPr>
          <w:ilvl w:val="0"/>
          <w:numId w:val="5"/>
        </w:numPr>
        <w:spacing w:after="200"/>
        <w:rPr>
          <w:szCs w:val="24"/>
        </w:rPr>
      </w:pPr>
      <w:r w:rsidRPr="009118FB">
        <w:rPr>
          <w:szCs w:val="24"/>
        </w:rPr>
        <w:t xml:space="preserve">For students in the classes of 2021–2023, the competency determination in science and technology/engineering shall be awarded upon demonstration that the student earned credit for a course in the relevant subject matter and demonstrated competency in one of the four tested disciplines (biology, chemistry, introductory physics, technology/engineering) during their high school career. </w:t>
      </w:r>
    </w:p>
    <w:p w14:paraId="738B22A9" w14:textId="77777777" w:rsidR="00730332" w:rsidRDefault="00730332" w:rsidP="00730332">
      <w:pPr>
        <w:pStyle w:val="BodyTextIndent"/>
        <w:ind w:firstLine="0"/>
      </w:pPr>
    </w:p>
    <w:p w14:paraId="3BBDAEA5" w14:textId="77777777" w:rsidR="00730332" w:rsidRDefault="00730332" w:rsidP="00730332">
      <w:pPr>
        <w:ind w:left="1440"/>
      </w:pPr>
      <w:r>
        <w:t xml:space="preserve">This action is a temporary measure needed in response to the extraordinary circumstances created by the COVID-19 pandemic. </w:t>
      </w:r>
      <w:r w:rsidRPr="009118FB">
        <w:t xml:space="preserve">The </w:t>
      </w:r>
      <w:r>
        <w:t xml:space="preserve">Commissioner will announce </w:t>
      </w:r>
      <w:r w:rsidRPr="009118FB">
        <w:t>at a later date</w:t>
      </w:r>
      <w:r>
        <w:t xml:space="preserve"> the </w:t>
      </w:r>
      <w:r w:rsidRPr="009118FB">
        <w:t xml:space="preserve">process and timeline for awarding the modified competency determination </w:t>
      </w:r>
      <w:r>
        <w:t xml:space="preserve">in </w:t>
      </w:r>
      <w:r w:rsidRPr="009118FB">
        <w:t>science and technology/engineering.</w:t>
      </w:r>
      <w:r>
        <w:t xml:space="preserve">  </w:t>
      </w:r>
    </w:p>
    <w:p w14:paraId="76E1D684" w14:textId="77777777" w:rsidR="00730332" w:rsidRDefault="00730332" w:rsidP="00730332"/>
    <w:p w14:paraId="479968A2" w14:textId="77777777" w:rsidR="00201172" w:rsidRDefault="00201172"/>
    <w:sectPr w:rsidR="00201172"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3A36" w14:textId="77777777" w:rsidR="00EC6E4D" w:rsidRDefault="00EC6E4D" w:rsidP="00682998">
      <w:r>
        <w:separator/>
      </w:r>
    </w:p>
  </w:endnote>
  <w:endnote w:type="continuationSeparator" w:id="0">
    <w:p w14:paraId="263017FA" w14:textId="77777777" w:rsidR="00EC6E4D" w:rsidRDefault="00EC6E4D" w:rsidP="0068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11471"/>
      <w:docPartObj>
        <w:docPartGallery w:val="Page Numbers (Bottom of Page)"/>
        <w:docPartUnique/>
      </w:docPartObj>
    </w:sdtPr>
    <w:sdtEndPr>
      <w:rPr>
        <w:noProof/>
      </w:rPr>
    </w:sdtEndPr>
    <w:sdtContent>
      <w:p w14:paraId="5F24C1EA" w14:textId="7210AECE" w:rsidR="00682998" w:rsidRDefault="006829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F5182" w14:textId="77777777" w:rsidR="00682998" w:rsidRDefault="0068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4856" w14:textId="77777777" w:rsidR="00EC6E4D" w:rsidRDefault="00EC6E4D" w:rsidP="00682998">
      <w:r>
        <w:separator/>
      </w:r>
    </w:p>
  </w:footnote>
  <w:footnote w:type="continuationSeparator" w:id="0">
    <w:p w14:paraId="53A815AD" w14:textId="77777777" w:rsidR="00EC6E4D" w:rsidRDefault="00EC6E4D" w:rsidP="0068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86140"/>
    <w:multiLevelType w:val="hybridMultilevel"/>
    <w:tmpl w:val="BE58D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7C7836"/>
    <w:multiLevelType w:val="hybridMultilevel"/>
    <w:tmpl w:val="19E4BAFC"/>
    <w:lvl w:ilvl="0" w:tplc="BC8273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45"/>
    <w:rsid w:val="00016D72"/>
    <w:rsid w:val="00025507"/>
    <w:rsid w:val="00041CA1"/>
    <w:rsid w:val="000936E3"/>
    <w:rsid w:val="00095735"/>
    <w:rsid w:val="000B0200"/>
    <w:rsid w:val="000B7428"/>
    <w:rsid w:val="000D2D7E"/>
    <w:rsid w:val="000E0994"/>
    <w:rsid w:val="00136AA1"/>
    <w:rsid w:val="00141772"/>
    <w:rsid w:val="00155F1E"/>
    <w:rsid w:val="001639BD"/>
    <w:rsid w:val="00164536"/>
    <w:rsid w:val="00192E3B"/>
    <w:rsid w:val="001C165F"/>
    <w:rsid w:val="001F628B"/>
    <w:rsid w:val="00201172"/>
    <w:rsid w:val="00224D9A"/>
    <w:rsid w:val="002433F5"/>
    <w:rsid w:val="00261583"/>
    <w:rsid w:val="002745C9"/>
    <w:rsid w:val="00286164"/>
    <w:rsid w:val="00296B1B"/>
    <w:rsid w:val="002A3E22"/>
    <w:rsid w:val="002B4B10"/>
    <w:rsid w:val="002C0CF9"/>
    <w:rsid w:val="002E21E1"/>
    <w:rsid w:val="002F5424"/>
    <w:rsid w:val="00330D6A"/>
    <w:rsid w:val="00337BF1"/>
    <w:rsid w:val="00352B1D"/>
    <w:rsid w:val="003953C8"/>
    <w:rsid w:val="003D0B45"/>
    <w:rsid w:val="003D4911"/>
    <w:rsid w:val="0041210C"/>
    <w:rsid w:val="00465B75"/>
    <w:rsid w:val="004827FB"/>
    <w:rsid w:val="00491C46"/>
    <w:rsid w:val="00494162"/>
    <w:rsid w:val="004E0EDB"/>
    <w:rsid w:val="004E5697"/>
    <w:rsid w:val="004F1077"/>
    <w:rsid w:val="005201DF"/>
    <w:rsid w:val="0053379C"/>
    <w:rsid w:val="005430E2"/>
    <w:rsid w:val="00571666"/>
    <w:rsid w:val="0059178C"/>
    <w:rsid w:val="005A7814"/>
    <w:rsid w:val="005C1013"/>
    <w:rsid w:val="005E3535"/>
    <w:rsid w:val="005E4FA9"/>
    <w:rsid w:val="00616E77"/>
    <w:rsid w:val="006303B3"/>
    <w:rsid w:val="00635070"/>
    <w:rsid w:val="00635A62"/>
    <w:rsid w:val="00682998"/>
    <w:rsid w:val="006A4EE2"/>
    <w:rsid w:val="006D70AF"/>
    <w:rsid w:val="006E589F"/>
    <w:rsid w:val="006F342C"/>
    <w:rsid w:val="006F66AD"/>
    <w:rsid w:val="00730332"/>
    <w:rsid w:val="007377F5"/>
    <w:rsid w:val="00761FD8"/>
    <w:rsid w:val="007732FB"/>
    <w:rsid w:val="007765B2"/>
    <w:rsid w:val="007C2106"/>
    <w:rsid w:val="007E0A28"/>
    <w:rsid w:val="00812093"/>
    <w:rsid w:val="00823402"/>
    <w:rsid w:val="0085190F"/>
    <w:rsid w:val="00855B5F"/>
    <w:rsid w:val="008B155A"/>
    <w:rsid w:val="008C238A"/>
    <w:rsid w:val="00953867"/>
    <w:rsid w:val="009737D9"/>
    <w:rsid w:val="009836A6"/>
    <w:rsid w:val="009879E3"/>
    <w:rsid w:val="00A20194"/>
    <w:rsid w:val="00A70FE3"/>
    <w:rsid w:val="00A76267"/>
    <w:rsid w:val="00A7681B"/>
    <w:rsid w:val="00AA050D"/>
    <w:rsid w:val="00AB0D77"/>
    <w:rsid w:val="00AB4203"/>
    <w:rsid w:val="00AD4234"/>
    <w:rsid w:val="00B01B46"/>
    <w:rsid w:val="00B11689"/>
    <w:rsid w:val="00B15E7C"/>
    <w:rsid w:val="00B31C40"/>
    <w:rsid w:val="00B34968"/>
    <w:rsid w:val="00BC1D81"/>
    <w:rsid w:val="00C238ED"/>
    <w:rsid w:val="00C30062"/>
    <w:rsid w:val="00C31055"/>
    <w:rsid w:val="00C339ED"/>
    <w:rsid w:val="00C9618E"/>
    <w:rsid w:val="00C974A6"/>
    <w:rsid w:val="00CB1D05"/>
    <w:rsid w:val="00CC1E37"/>
    <w:rsid w:val="00CD7F36"/>
    <w:rsid w:val="00D06A67"/>
    <w:rsid w:val="00D1782C"/>
    <w:rsid w:val="00D17B23"/>
    <w:rsid w:val="00D33B22"/>
    <w:rsid w:val="00D456B8"/>
    <w:rsid w:val="00D45E03"/>
    <w:rsid w:val="00D51BF6"/>
    <w:rsid w:val="00D62BE6"/>
    <w:rsid w:val="00D70640"/>
    <w:rsid w:val="00D73B50"/>
    <w:rsid w:val="00DA4F8E"/>
    <w:rsid w:val="00E20672"/>
    <w:rsid w:val="00E27029"/>
    <w:rsid w:val="00E400F2"/>
    <w:rsid w:val="00E43F0F"/>
    <w:rsid w:val="00E678B4"/>
    <w:rsid w:val="00E77FAD"/>
    <w:rsid w:val="00EC6E4D"/>
    <w:rsid w:val="00EE0A55"/>
    <w:rsid w:val="00EF7A36"/>
    <w:rsid w:val="00F25840"/>
    <w:rsid w:val="00F27359"/>
    <w:rsid w:val="00F47AF3"/>
    <w:rsid w:val="00F643F6"/>
    <w:rsid w:val="00F72536"/>
    <w:rsid w:val="00F76E32"/>
    <w:rsid w:val="00F878C5"/>
    <w:rsid w:val="00F967A8"/>
    <w:rsid w:val="00FA4FEE"/>
    <w:rsid w:val="00FF0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560D8"/>
  <w15:docId w15:val="{C7F37CBF-5014-4E5C-9986-F59B5591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uiPriority w:val="99"/>
    <w:semiHidden/>
    <w:unhideWhenUsed/>
    <w:rsid w:val="003D0B45"/>
    <w:rPr>
      <w:sz w:val="16"/>
      <w:szCs w:val="16"/>
    </w:rPr>
  </w:style>
  <w:style w:type="paragraph" w:styleId="CommentText">
    <w:name w:val="annotation text"/>
    <w:basedOn w:val="Normal"/>
    <w:link w:val="CommentTextChar"/>
    <w:uiPriority w:val="99"/>
    <w:semiHidden/>
    <w:unhideWhenUsed/>
    <w:rsid w:val="003D0B45"/>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3D0B4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C31055"/>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C31055"/>
    <w:rPr>
      <w:rFonts w:asciiTheme="minorHAnsi" w:eastAsiaTheme="minorHAnsi" w:hAnsiTheme="minorHAnsi" w:cstheme="minorBidi"/>
      <w:b/>
      <w:bCs/>
      <w:snapToGrid w:val="0"/>
    </w:rPr>
  </w:style>
  <w:style w:type="paragraph" w:styleId="ListParagraph">
    <w:name w:val="List Paragraph"/>
    <w:basedOn w:val="Normal"/>
    <w:uiPriority w:val="34"/>
    <w:qFormat/>
    <w:rsid w:val="002745C9"/>
    <w:pPr>
      <w:ind w:left="720"/>
      <w:contextualSpacing/>
    </w:pPr>
  </w:style>
  <w:style w:type="paragraph" w:styleId="Revision">
    <w:name w:val="Revision"/>
    <w:hidden/>
    <w:uiPriority w:val="99"/>
    <w:semiHidden/>
    <w:rsid w:val="00BC1D81"/>
    <w:rPr>
      <w:snapToGrid w:val="0"/>
      <w:sz w:val="24"/>
    </w:rPr>
  </w:style>
  <w:style w:type="character" w:styleId="Emphasis">
    <w:name w:val="Emphasis"/>
    <w:basedOn w:val="DefaultParagraphFont"/>
    <w:uiPriority w:val="20"/>
    <w:qFormat/>
    <w:rsid w:val="00B31C40"/>
    <w:rPr>
      <w:i/>
      <w:iCs/>
    </w:rPr>
  </w:style>
  <w:style w:type="paragraph" w:styleId="NormalWeb">
    <w:name w:val="Normal (Web)"/>
    <w:basedOn w:val="Normal"/>
    <w:uiPriority w:val="99"/>
    <w:semiHidden/>
    <w:unhideWhenUsed/>
    <w:rsid w:val="00B31C40"/>
    <w:pPr>
      <w:widowControl/>
      <w:spacing w:after="150"/>
    </w:pPr>
    <w:rPr>
      <w:snapToGrid/>
      <w:szCs w:val="24"/>
    </w:rPr>
  </w:style>
  <w:style w:type="character" w:styleId="Hyperlink">
    <w:name w:val="Hyperlink"/>
    <w:basedOn w:val="DefaultParagraphFont"/>
    <w:unhideWhenUsed/>
    <w:rsid w:val="00B31C40"/>
    <w:rPr>
      <w:color w:val="0000FF" w:themeColor="hyperlink"/>
      <w:u w:val="single"/>
    </w:rPr>
  </w:style>
  <w:style w:type="paragraph" w:styleId="BodyTextIndent">
    <w:name w:val="Body Text Indent"/>
    <w:basedOn w:val="Normal"/>
    <w:link w:val="BodyTextIndentChar"/>
    <w:rsid w:val="00730332"/>
    <w:pPr>
      <w:tabs>
        <w:tab w:val="left" w:pos="-1440"/>
      </w:tabs>
      <w:ind w:left="1440" w:hanging="1440"/>
    </w:pPr>
  </w:style>
  <w:style w:type="character" w:customStyle="1" w:styleId="BodyTextIndentChar">
    <w:name w:val="Body Text Indent Char"/>
    <w:basedOn w:val="DefaultParagraphFont"/>
    <w:link w:val="BodyTextIndent"/>
    <w:rsid w:val="00730332"/>
    <w:rPr>
      <w:snapToGrid w:val="0"/>
      <w:sz w:val="24"/>
    </w:rPr>
  </w:style>
  <w:style w:type="paragraph" w:styleId="Header">
    <w:name w:val="header"/>
    <w:basedOn w:val="Normal"/>
    <w:link w:val="HeaderChar"/>
    <w:unhideWhenUsed/>
    <w:rsid w:val="00682998"/>
    <w:pPr>
      <w:tabs>
        <w:tab w:val="center" w:pos="4680"/>
        <w:tab w:val="right" w:pos="9360"/>
      </w:tabs>
    </w:pPr>
  </w:style>
  <w:style w:type="character" w:customStyle="1" w:styleId="HeaderChar">
    <w:name w:val="Header Char"/>
    <w:basedOn w:val="DefaultParagraphFont"/>
    <w:link w:val="Header"/>
    <w:rsid w:val="0068299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2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0/Chapter5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DESE-231-61067</_dlc_DocId>
    <_dlc_DocIdUrl xmlns="733efe1c-5bbe-4968-87dc-d400e65c879f">
      <Url>https://sharepoint.doemass.org/ese/webteam/cps/_layouts/DocIdRedir.aspx?ID=DESE-231-61067</Url>
      <Description>DESE-231-61067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FCD56-108E-4755-9DD3-DEFA9E659B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75649BC-C6AC-4469-9C63-C4607C9B653D}">
  <ds:schemaRefs>
    <ds:schemaRef ds:uri="http://schemas.microsoft.com/sharepoint/v3/contenttype/forms"/>
  </ds:schemaRefs>
</ds:datastoreItem>
</file>

<file path=customXml/itemProps3.xml><?xml version="1.0" encoding="utf-8"?>
<ds:datastoreItem xmlns:ds="http://schemas.openxmlformats.org/officeDocument/2006/customXml" ds:itemID="{186E48D4-972E-4162-8771-97EE613572F0}">
  <ds:schemaRefs>
    <ds:schemaRef ds:uri="http://schemas.microsoft.com/sharepoint/events"/>
  </ds:schemaRefs>
</ds:datastoreItem>
</file>

<file path=customXml/itemProps4.xml><?xml version="1.0" encoding="utf-8"?>
<ds:datastoreItem xmlns:ds="http://schemas.openxmlformats.org/officeDocument/2006/customXml" ds:itemID="{0F7513CD-9DB9-4F51-B2F2-F2B704CC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Statutory Language</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2020 Item 3 Attachment: Statutory Language</dc:title>
  <dc:creator>DESE</dc:creator>
  <cp:lastModifiedBy>Zou, Dong (EOE)</cp:lastModifiedBy>
  <cp:revision>7</cp:revision>
  <cp:lastPrinted>2020-05-21T15:50:00Z</cp:lastPrinted>
  <dcterms:created xsi:type="dcterms:W3CDTF">2020-05-21T15:48:00Z</dcterms:created>
  <dcterms:modified xsi:type="dcterms:W3CDTF">2020-05-22T21:24:00Z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2020</vt:lpwstr>
  </property>
</Properties>
</file>