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31D8CC"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8240" behindDoc="0" locked="0" layoutInCell="0" allowOverlap="1" wp14:anchorId="2D4CAC82" wp14:editId="304E91C8">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sidRPr="513E4274">
        <w:rPr>
          <w:rFonts w:ascii="Arial" w:hAnsi="Arial"/>
          <w:b/>
          <w:bCs/>
          <w:i/>
          <w:iCs/>
          <w:sz w:val="40"/>
          <w:szCs w:val="40"/>
        </w:rPr>
        <w:t>Massachusetts Department of</w:t>
      </w:r>
    </w:p>
    <w:p w14:paraId="4A56CD05"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7F041A8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1" behindDoc="0" locked="0" layoutInCell="0" allowOverlap="1" wp14:anchorId="42F186F8" wp14:editId="34AB725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2A1070" id="Line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5B7A5B1F" w14:textId="7777777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025507">
        <w:rPr>
          <w:sz w:val="16"/>
          <w:szCs w:val="16"/>
        </w:rPr>
        <w:t xml:space="preserve">       </w:t>
      </w:r>
      <w:r w:rsidR="00A20194" w:rsidRPr="00C974A6">
        <w:rPr>
          <w:sz w:val="16"/>
          <w:szCs w:val="16"/>
        </w:rPr>
        <w:t>Telephone: (781) 338-3000</w:t>
      </w:r>
      <w:r w:rsidR="00C974A6">
        <w:rPr>
          <w:sz w:val="16"/>
          <w:szCs w:val="16"/>
        </w:rPr>
        <w:t xml:space="preserve">                                                                                                                 </w:t>
      </w:r>
      <w:r w:rsidR="00A20194" w:rsidRPr="00C974A6">
        <w:rPr>
          <w:sz w:val="16"/>
          <w:szCs w:val="16"/>
        </w:rPr>
        <w:t>TTY: N.E.T. Relay 1-800-439-2370</w:t>
      </w:r>
    </w:p>
    <w:p w14:paraId="0006A961" w14:textId="77777777" w:rsidR="00A20194" w:rsidRPr="00C974A6" w:rsidRDefault="00A20194">
      <w:pPr>
        <w:ind w:left="720"/>
        <w:rPr>
          <w:rFonts w:ascii="Arial" w:hAnsi="Arial"/>
          <w:i/>
          <w:sz w:val="16"/>
          <w:szCs w:val="16"/>
        </w:rPr>
      </w:pPr>
    </w:p>
    <w:p w14:paraId="1A9C9E0C" w14:textId="77777777" w:rsidR="00A20194" w:rsidRDefault="00A20194">
      <w:pPr>
        <w:ind w:left="720"/>
        <w:rPr>
          <w:rFonts w:ascii="Arial" w:hAnsi="Arial"/>
          <w:i/>
          <w:sz w:val="18"/>
        </w:rPr>
        <w:sectPr w:rsidR="00A20194" w:rsidSect="00273407">
          <w:footerReference w:type="default" r:id="rId12"/>
          <w:endnotePr>
            <w:numFmt w:val="decimal"/>
          </w:endnotePr>
          <w:pgSz w:w="12240" w:h="15840"/>
          <w:pgMar w:top="864" w:right="1080" w:bottom="1440" w:left="1800" w:header="1440" w:footer="720" w:gutter="0"/>
          <w:cols w:space="720"/>
          <w:noEndnote/>
          <w:titlePg/>
          <w:docGrid w:linePitch="326"/>
        </w:sectPr>
      </w:pPr>
    </w:p>
    <w:p w14:paraId="0567E17F"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060581F1" w14:textId="77777777">
        <w:tc>
          <w:tcPr>
            <w:tcW w:w="2988" w:type="dxa"/>
          </w:tcPr>
          <w:p w14:paraId="7D42699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77D8E2AB"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567C9FA6" w14:textId="77777777" w:rsidR="00C974A6" w:rsidRPr="00C974A6" w:rsidRDefault="00C974A6" w:rsidP="00C974A6">
            <w:pPr>
              <w:jc w:val="center"/>
              <w:rPr>
                <w:rFonts w:ascii="Arial" w:hAnsi="Arial"/>
                <w:i/>
                <w:sz w:val="16"/>
                <w:szCs w:val="16"/>
              </w:rPr>
            </w:pPr>
          </w:p>
        </w:tc>
      </w:tr>
    </w:tbl>
    <w:p w14:paraId="1C56BDD7" w14:textId="77777777" w:rsidR="00A20194" w:rsidRDefault="00A20194">
      <w:pPr>
        <w:rPr>
          <w:rFonts w:ascii="Arial" w:hAnsi="Arial"/>
          <w:i/>
          <w:sz w:val="18"/>
        </w:rPr>
      </w:pPr>
    </w:p>
    <w:p w14:paraId="46BD98ED"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72A0A24C" w14:textId="77777777" w:rsidR="0059178C" w:rsidRDefault="0059178C" w:rsidP="0059178C">
      <w:pPr>
        <w:pStyle w:val="Heading1"/>
        <w:tabs>
          <w:tab w:val="clear" w:pos="4680"/>
        </w:tabs>
      </w:pPr>
      <w:r>
        <w:t>MEMORANDUM</w:t>
      </w:r>
    </w:p>
    <w:p w14:paraId="177F3486" w14:textId="77777777" w:rsidR="0059178C" w:rsidRDefault="0059178C" w:rsidP="0059178C">
      <w:pPr>
        <w:pStyle w:val="Footer"/>
        <w:widowControl w:val="0"/>
        <w:tabs>
          <w:tab w:val="clear" w:pos="4320"/>
          <w:tab w:val="clear" w:pos="8640"/>
        </w:tabs>
        <w:rPr>
          <w:snapToGrid w:val="0"/>
          <w:szCs w:val="20"/>
        </w:rPr>
      </w:pPr>
    </w:p>
    <w:p w14:paraId="060EB659" w14:textId="77777777" w:rsidR="0059178C" w:rsidRDefault="0059178C" w:rsidP="0059178C">
      <w:pPr>
        <w:pStyle w:val="Footer"/>
        <w:widowControl w:val="0"/>
        <w:tabs>
          <w:tab w:val="clear" w:pos="4320"/>
          <w:tab w:val="clear" w:pos="8640"/>
        </w:tabs>
        <w:rPr>
          <w:snapToGrid w:val="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184"/>
        <w:gridCol w:w="8176"/>
      </w:tblGrid>
      <w:tr w:rsidR="0059178C" w14:paraId="70787408" w14:textId="77777777" w:rsidTr="00E05F3C">
        <w:tc>
          <w:tcPr>
            <w:tcW w:w="1184" w:type="dxa"/>
          </w:tcPr>
          <w:p w14:paraId="7D763A9D" w14:textId="77777777" w:rsidR="0059178C" w:rsidRDefault="0059178C" w:rsidP="001F1BC3">
            <w:pPr>
              <w:rPr>
                <w:b/>
              </w:rPr>
            </w:pPr>
            <w:bookmarkStart w:id="0" w:name="_GoBack"/>
            <w:r>
              <w:rPr>
                <w:b/>
              </w:rPr>
              <w:t>To:</w:t>
            </w:r>
          </w:p>
        </w:tc>
        <w:tc>
          <w:tcPr>
            <w:tcW w:w="8176" w:type="dxa"/>
          </w:tcPr>
          <w:p w14:paraId="3BB38169" w14:textId="6858FCB5" w:rsidR="0059178C" w:rsidRDefault="002C2CDF" w:rsidP="001F1BC3">
            <w:pPr>
              <w:pStyle w:val="Footer"/>
              <w:widowControl w:val="0"/>
              <w:tabs>
                <w:tab w:val="clear" w:pos="4320"/>
                <w:tab w:val="clear" w:pos="8640"/>
              </w:tabs>
              <w:rPr>
                <w:bCs/>
                <w:snapToGrid w:val="0"/>
                <w:szCs w:val="20"/>
              </w:rPr>
            </w:pPr>
            <w:r w:rsidRPr="00CF47FC">
              <w:rPr>
                <w:bCs/>
                <w:snapToGrid w:val="0"/>
              </w:rPr>
              <w:t xml:space="preserve">Members of the Board of </w:t>
            </w:r>
            <w:bookmarkStart w:id="1" w:name="_Hlk43449165"/>
            <w:r w:rsidRPr="00CF47FC">
              <w:rPr>
                <w:bCs/>
                <w:snapToGrid w:val="0"/>
              </w:rPr>
              <w:t>Elementary and Secondary Education</w:t>
            </w:r>
            <w:bookmarkEnd w:id="1"/>
          </w:p>
        </w:tc>
      </w:tr>
      <w:tr w:rsidR="000E5E95" w14:paraId="663CBD5C" w14:textId="77777777" w:rsidTr="00E05F3C">
        <w:tc>
          <w:tcPr>
            <w:tcW w:w="1184" w:type="dxa"/>
          </w:tcPr>
          <w:p w14:paraId="58083D68" w14:textId="77777777" w:rsidR="000E5E95" w:rsidRDefault="000E5E95" w:rsidP="000E5E95">
            <w:pPr>
              <w:rPr>
                <w:b/>
              </w:rPr>
            </w:pPr>
            <w:r>
              <w:rPr>
                <w:b/>
              </w:rPr>
              <w:t>From:</w:t>
            </w:r>
            <w:r>
              <w:tab/>
            </w:r>
          </w:p>
        </w:tc>
        <w:tc>
          <w:tcPr>
            <w:tcW w:w="8176" w:type="dxa"/>
          </w:tcPr>
          <w:p w14:paraId="4F28AB34" w14:textId="3369DE24" w:rsidR="002813B0" w:rsidRPr="00947C0C" w:rsidRDefault="000E5E95" w:rsidP="000E5E95">
            <w:pPr>
              <w:pStyle w:val="Footer"/>
              <w:widowControl w:val="0"/>
              <w:tabs>
                <w:tab w:val="clear" w:pos="4320"/>
                <w:tab w:val="clear" w:pos="8640"/>
              </w:tabs>
              <w:rPr>
                <w:bCs/>
                <w:snapToGrid w:val="0"/>
              </w:rPr>
            </w:pPr>
            <w:r w:rsidRPr="00CF47FC">
              <w:rPr>
                <w:bCs/>
                <w:snapToGrid w:val="0"/>
              </w:rPr>
              <w:t>Jeffrey C. Riley, Commissioner</w:t>
            </w:r>
          </w:p>
        </w:tc>
      </w:tr>
      <w:tr w:rsidR="000E5E95" w14:paraId="4D118504" w14:textId="77777777" w:rsidTr="00E05F3C">
        <w:tc>
          <w:tcPr>
            <w:tcW w:w="1184" w:type="dxa"/>
          </w:tcPr>
          <w:p w14:paraId="43395999" w14:textId="77777777" w:rsidR="000E5E95" w:rsidRDefault="000E5E95" w:rsidP="000E5E95">
            <w:pPr>
              <w:rPr>
                <w:b/>
              </w:rPr>
            </w:pPr>
            <w:r>
              <w:rPr>
                <w:b/>
              </w:rPr>
              <w:t>Date:</w:t>
            </w:r>
            <w:r>
              <w:tab/>
            </w:r>
          </w:p>
        </w:tc>
        <w:tc>
          <w:tcPr>
            <w:tcW w:w="8176" w:type="dxa"/>
          </w:tcPr>
          <w:p w14:paraId="0A2F20FF" w14:textId="1761E52A" w:rsidR="000E5E95" w:rsidRDefault="00273407" w:rsidP="000E5E95">
            <w:pPr>
              <w:pStyle w:val="Footer"/>
              <w:widowControl w:val="0"/>
              <w:tabs>
                <w:tab w:val="clear" w:pos="4320"/>
                <w:tab w:val="clear" w:pos="8640"/>
              </w:tabs>
            </w:pPr>
            <w:r>
              <w:t xml:space="preserve">November </w:t>
            </w:r>
            <w:r w:rsidR="00F1497E">
              <w:t>13</w:t>
            </w:r>
            <w:r>
              <w:t>, 2020</w:t>
            </w:r>
          </w:p>
        </w:tc>
      </w:tr>
      <w:tr w:rsidR="000E5E95" w14:paraId="5D0D4861" w14:textId="77777777" w:rsidTr="00E05F3C">
        <w:tc>
          <w:tcPr>
            <w:tcW w:w="1184" w:type="dxa"/>
          </w:tcPr>
          <w:p w14:paraId="3428D501" w14:textId="77777777" w:rsidR="000E5E95" w:rsidRDefault="000E5E95" w:rsidP="000E5E95">
            <w:pPr>
              <w:rPr>
                <w:b/>
              </w:rPr>
            </w:pPr>
            <w:r>
              <w:rPr>
                <w:b/>
              </w:rPr>
              <w:t>Subject:</w:t>
            </w:r>
          </w:p>
        </w:tc>
        <w:tc>
          <w:tcPr>
            <w:tcW w:w="8176" w:type="dxa"/>
          </w:tcPr>
          <w:p w14:paraId="1D804615" w14:textId="786647A9" w:rsidR="000E5E95" w:rsidRPr="007A22FF" w:rsidRDefault="00DC0C75" w:rsidP="54415296">
            <w:pPr>
              <w:pStyle w:val="Footer"/>
              <w:widowControl w:val="0"/>
              <w:tabs>
                <w:tab w:val="clear" w:pos="4320"/>
                <w:tab w:val="clear" w:pos="8640"/>
              </w:tabs>
              <w:rPr>
                <w:snapToGrid w:val="0"/>
              </w:rPr>
            </w:pPr>
            <w:r>
              <w:rPr>
                <w:snapToGrid w:val="0"/>
              </w:rPr>
              <w:t>Chronically Underperforming Schools Quarter 1 Report FY2021</w:t>
            </w:r>
          </w:p>
        </w:tc>
      </w:tr>
    </w:tbl>
    <w:p w14:paraId="619E8648" w14:textId="77777777" w:rsidR="0059178C" w:rsidRDefault="0059178C" w:rsidP="0059178C">
      <w:pPr>
        <w:pBdr>
          <w:bottom w:val="single" w:sz="4" w:space="1" w:color="auto"/>
        </w:pBdr>
      </w:pPr>
      <w:bookmarkStart w:id="2" w:name="TO"/>
      <w:bookmarkStart w:id="3" w:name="FROM"/>
      <w:bookmarkStart w:id="4" w:name="DATE"/>
      <w:bookmarkStart w:id="5" w:name="RE"/>
      <w:bookmarkEnd w:id="2"/>
      <w:bookmarkEnd w:id="3"/>
      <w:bookmarkEnd w:id="4"/>
      <w:bookmarkEnd w:id="5"/>
      <w:bookmarkEnd w:id="0"/>
    </w:p>
    <w:p w14:paraId="19925838" w14:textId="77777777" w:rsidR="0059178C" w:rsidRDefault="0059178C" w:rsidP="0059178C">
      <w:pPr>
        <w:rPr>
          <w:sz w:val="16"/>
        </w:rPr>
        <w:sectPr w:rsidR="0059178C">
          <w:endnotePr>
            <w:numFmt w:val="decimal"/>
          </w:endnotePr>
          <w:type w:val="continuous"/>
          <w:pgSz w:w="12240" w:h="15840"/>
          <w:pgMar w:top="1440" w:right="1440" w:bottom="1440" w:left="1440" w:header="1440" w:footer="1440" w:gutter="0"/>
          <w:cols w:space="720"/>
          <w:noEndnote/>
        </w:sectPr>
      </w:pPr>
    </w:p>
    <w:p w14:paraId="64A6C459" w14:textId="0A4F7D82" w:rsidR="54415296" w:rsidRDefault="54415296"/>
    <w:p w14:paraId="78BEFC09" w14:textId="3D21D84B" w:rsidR="00F92849" w:rsidRDefault="006F3267" w:rsidP="006F3267">
      <w:pPr>
        <w:widowControl/>
        <w:autoSpaceDE w:val="0"/>
        <w:autoSpaceDN w:val="0"/>
        <w:adjustRightInd w:val="0"/>
      </w:pPr>
      <w:r w:rsidRPr="00445612">
        <w:t>This month</w:t>
      </w:r>
      <w:r>
        <w:t xml:space="preserve">, </w:t>
      </w:r>
      <w:r w:rsidRPr="00445612">
        <w:t>I am presenting the first of four FY20</w:t>
      </w:r>
      <w:r>
        <w:t>21</w:t>
      </w:r>
      <w:r w:rsidRPr="00445612">
        <w:t xml:space="preserve"> quarterly progress updates </w:t>
      </w:r>
      <w:r>
        <w:t xml:space="preserve">to the Board </w:t>
      </w:r>
      <w:r>
        <w:rPr>
          <w:bCs/>
        </w:rPr>
        <w:t>of Elementary and Secondary Education</w:t>
      </w:r>
      <w:r>
        <w:t xml:space="preserve"> (Board) on the four chronically underperforming</w:t>
      </w:r>
      <w:r w:rsidRPr="00445612">
        <w:t xml:space="preserve"> schools’ implementation of their school turnaround plans, focusing on act</w:t>
      </w:r>
      <w:r>
        <w:t>ivities from July-November 2020</w:t>
      </w:r>
      <w:r w:rsidRPr="00445612">
        <w:t xml:space="preserve">. </w:t>
      </w:r>
      <w:r w:rsidR="00F92849">
        <w:t xml:space="preserve">The report from each school outlines the reopening model, information about access to technology and the professional development teachers received over the summer. </w:t>
      </w:r>
    </w:p>
    <w:p w14:paraId="5995F0BF" w14:textId="252DD75C" w:rsidR="006F3267" w:rsidRDefault="00F92849" w:rsidP="00B03EED">
      <w:pPr>
        <w:spacing w:before="240" w:after="240"/>
      </w:pPr>
      <w:r>
        <w:t xml:space="preserve">In August 2020, the turnaround plans for the four chronically underperforming schools expired. Due to the COVID-19 pandemic, the Massachusetts Department of Elementary and Secondary Education (DESE) requested and received a waiver from the federal requirement for the annual statewide student assessment. In addition, legislation enacted in Massachusetts in response to the COVID-19 pandemic (St. 2020, c.56, </w:t>
      </w:r>
      <w:r>
        <w:rPr>
          <w:rFonts w:cstheme="minorHAnsi"/>
        </w:rPr>
        <w:t>§</w:t>
      </w:r>
      <w:r>
        <w:t xml:space="preserve">7) waived the requirement in state law to administer the MCAS assessments to students for the 2020-21 school year. As a result, I cancelled the SY2019-2020 regular administration of grade-level MCAS tests for all students. Without this required data, the period for me to </w:t>
      </w:r>
      <w:r w:rsidR="00B03EED">
        <w:t>decide</w:t>
      </w:r>
      <w:r>
        <w:t xml:space="preserve"> the </w:t>
      </w:r>
      <w:r w:rsidR="00B03EED">
        <w:t>accountability s</w:t>
      </w:r>
      <w:r>
        <w:t xml:space="preserve">tatus of </w:t>
      </w:r>
      <w:r w:rsidR="00B03EED">
        <w:t>school</w:t>
      </w:r>
      <w:r>
        <w:t xml:space="preserve"> is extended. </w:t>
      </w:r>
      <w:r w:rsidR="00B03EED">
        <w:t>As a result,</w:t>
      </w:r>
      <w:r>
        <w:t xml:space="preserve"> turnaround plan</w:t>
      </w:r>
      <w:r w:rsidR="00B03EED">
        <w:t>s</w:t>
      </w:r>
      <w:r>
        <w:t xml:space="preserve"> for </w:t>
      </w:r>
      <w:r w:rsidR="00B03EED">
        <w:t xml:space="preserve">the four schools </w:t>
      </w:r>
      <w:r>
        <w:t xml:space="preserve">will remain in effect pursuant to 603 CMR 2.06 (6) (a). </w:t>
      </w:r>
    </w:p>
    <w:p w14:paraId="64E196B9" w14:textId="73C869E9" w:rsidR="006F3267" w:rsidRDefault="006F3267" w:rsidP="006F3267">
      <w:pPr>
        <w:widowControl/>
        <w:autoSpaceDE w:val="0"/>
        <w:autoSpaceDN w:val="0"/>
        <w:adjustRightInd w:val="0"/>
      </w:pPr>
      <w:r w:rsidRPr="00445612">
        <w:t>Future quarterly update</w:t>
      </w:r>
      <w:r>
        <w:t xml:space="preserve">s for FY2021 </w:t>
      </w:r>
      <w:r w:rsidRPr="00445612">
        <w:t>w</w:t>
      </w:r>
      <w:r>
        <w:t xml:space="preserve">ill be presented in </w:t>
      </w:r>
      <w:r w:rsidR="00FA1AC2">
        <w:t>January</w:t>
      </w:r>
      <w:r>
        <w:t xml:space="preserve"> 20</w:t>
      </w:r>
      <w:r w:rsidR="00BD3DAF">
        <w:t>2</w:t>
      </w:r>
      <w:r w:rsidR="00FA1AC2">
        <w:t>1</w:t>
      </w:r>
      <w:r>
        <w:t xml:space="preserve"> and March 2020</w:t>
      </w:r>
      <w:r w:rsidRPr="00445612">
        <w:t xml:space="preserve">, and a </w:t>
      </w:r>
      <w:r>
        <w:t>final annual review in June 2020</w:t>
      </w:r>
      <w:r w:rsidRPr="00445612">
        <w:t>.</w:t>
      </w:r>
    </w:p>
    <w:p w14:paraId="0F38F511" w14:textId="77777777" w:rsidR="006F3267" w:rsidRDefault="006F3267" w:rsidP="006F3267"/>
    <w:p w14:paraId="171E5569" w14:textId="77777777" w:rsidR="006F3267" w:rsidRPr="00445612" w:rsidRDefault="006F3267" w:rsidP="006F3267">
      <w:pPr>
        <w:widowControl/>
        <w:autoSpaceDE w:val="0"/>
        <w:autoSpaceDN w:val="0"/>
        <w:adjustRightInd w:val="0"/>
        <w:rPr>
          <w:b/>
          <w:u w:val="single"/>
        </w:rPr>
      </w:pPr>
      <w:r>
        <w:rPr>
          <w:b/>
          <w:u w:val="single"/>
        </w:rPr>
        <w:t>Chronically Underperforming</w:t>
      </w:r>
      <w:r w:rsidRPr="00445612">
        <w:rPr>
          <w:b/>
          <w:u w:val="single"/>
        </w:rPr>
        <w:t xml:space="preserve"> Schools</w:t>
      </w:r>
    </w:p>
    <w:p w14:paraId="01BF5485" w14:textId="77777777" w:rsidR="006F3267" w:rsidRPr="00445612" w:rsidRDefault="006F3267" w:rsidP="006F3267">
      <w:pPr>
        <w:widowControl/>
        <w:autoSpaceDE w:val="0"/>
        <w:autoSpaceDN w:val="0"/>
        <w:adjustRightInd w:val="0"/>
      </w:pPr>
    </w:p>
    <w:p w14:paraId="241A2EB6" w14:textId="0CA9190E" w:rsidR="006F3267" w:rsidRDefault="006F3267" w:rsidP="006F3267">
      <w:pPr>
        <w:widowControl/>
        <w:autoSpaceDE w:val="0"/>
        <w:autoSpaceDN w:val="0"/>
        <w:adjustRightInd w:val="0"/>
      </w:pPr>
      <w:r w:rsidRPr="00445612">
        <w:t xml:space="preserve">In the fall of 2013, four schools were designated as chronically underperforming schools in response to their low performance and lack of improvement while </w:t>
      </w:r>
      <w:r>
        <w:t>in underperforming status</w:t>
      </w:r>
      <w:r w:rsidRPr="00445612">
        <w:t xml:space="preserve">: </w:t>
      </w:r>
      <w:r w:rsidR="008C0CCB" w:rsidRPr="00445612">
        <w:t xml:space="preserve">Paul A. Dever Elementary School (Dever) </w:t>
      </w:r>
      <w:r w:rsidR="008C0CCB">
        <w:t xml:space="preserve">and </w:t>
      </w:r>
      <w:r w:rsidRPr="00445612">
        <w:t xml:space="preserve">John P. Holland Elementary School (UP Academy Holland) in Boston, Morgan Full Service Community School (Morgan) in Holyoke, and John Avery Parker Elementary School (Parker) in New Bedford. </w:t>
      </w:r>
    </w:p>
    <w:p w14:paraId="2EC2B9B7" w14:textId="77777777" w:rsidR="000E12D7" w:rsidRDefault="000E12D7" w:rsidP="00B40349">
      <w:pPr>
        <w:pStyle w:val="ListParagraph"/>
      </w:pPr>
    </w:p>
    <w:p w14:paraId="336CC92C" w14:textId="23653780" w:rsidR="000E12D7" w:rsidRPr="000934B1" w:rsidRDefault="000E12D7" w:rsidP="00BA4FFA">
      <w:pPr>
        <w:ind w:left="-720"/>
        <w:rPr>
          <w:b/>
          <w:sz w:val="23"/>
          <w:szCs w:val="23"/>
        </w:rPr>
      </w:pPr>
      <w:r>
        <w:rPr>
          <w:b/>
          <w:sz w:val="23"/>
          <w:szCs w:val="23"/>
        </w:rPr>
        <w:t xml:space="preserve">             </w:t>
      </w:r>
      <w:r w:rsidRPr="000934B1">
        <w:rPr>
          <w:b/>
          <w:sz w:val="23"/>
          <w:szCs w:val="23"/>
        </w:rPr>
        <w:t>Paul A. Dever Elementary School, Boston, MA</w:t>
      </w:r>
    </w:p>
    <w:p w14:paraId="67FE43DE" w14:textId="32CFC15E" w:rsidR="003B6D5A" w:rsidRDefault="000E12D7" w:rsidP="003B6D5A">
      <w:pPr>
        <w:rPr>
          <w:snapToGrid/>
          <w:sz w:val="22"/>
        </w:rPr>
      </w:pPr>
      <w:r w:rsidRPr="659AB158">
        <w:rPr>
          <w:color w:val="000000" w:themeColor="text1"/>
        </w:rPr>
        <w:t xml:space="preserve">Margaret Reardon </w:t>
      </w:r>
      <w:r w:rsidR="00BC35FB" w:rsidRPr="659AB158">
        <w:rPr>
          <w:color w:val="000000" w:themeColor="text1"/>
        </w:rPr>
        <w:t>began</w:t>
      </w:r>
      <w:r w:rsidRPr="659AB158">
        <w:rPr>
          <w:color w:val="000000" w:themeColor="text1"/>
        </w:rPr>
        <w:t xml:space="preserve"> her first year as the principal </w:t>
      </w:r>
      <w:r w:rsidR="005F1A5C" w:rsidRPr="659AB158">
        <w:rPr>
          <w:color w:val="000000" w:themeColor="text1"/>
        </w:rPr>
        <w:t>of the</w:t>
      </w:r>
      <w:r w:rsidRPr="659AB158">
        <w:rPr>
          <w:color w:val="000000" w:themeColor="text1"/>
        </w:rPr>
        <w:t xml:space="preserve"> Paul A. Dever Elementary School</w:t>
      </w:r>
      <w:r w:rsidR="005F1A5C" w:rsidRPr="659AB158">
        <w:rPr>
          <w:color w:val="000000" w:themeColor="text1"/>
        </w:rPr>
        <w:t xml:space="preserve"> </w:t>
      </w:r>
      <w:r w:rsidRPr="659AB158">
        <w:rPr>
          <w:color w:val="000000" w:themeColor="text1"/>
        </w:rPr>
        <w:t>(Dever)</w:t>
      </w:r>
      <w:r w:rsidR="005F1A5C" w:rsidRPr="659AB158">
        <w:rPr>
          <w:color w:val="000000" w:themeColor="text1"/>
        </w:rPr>
        <w:t>. Formerly, sh</w:t>
      </w:r>
      <w:r w:rsidRPr="659AB158">
        <w:rPr>
          <w:color w:val="000000" w:themeColor="text1"/>
        </w:rPr>
        <w:t>e was the longstanding assistant principal at Dever respected by</w:t>
      </w:r>
      <w:r w:rsidR="2D3671FF" w:rsidRPr="659AB158">
        <w:rPr>
          <w:color w:val="000000" w:themeColor="text1"/>
        </w:rPr>
        <w:t xml:space="preserve"> the faculty </w:t>
      </w:r>
      <w:r w:rsidRPr="659AB158">
        <w:rPr>
          <w:color w:val="000000" w:themeColor="text1"/>
        </w:rPr>
        <w:t xml:space="preserve">for her ability to lead building operations and develop strong collaborative relationships with </w:t>
      </w:r>
      <w:r w:rsidRPr="659AB158">
        <w:rPr>
          <w:color w:val="000000" w:themeColor="text1"/>
        </w:rPr>
        <w:lastRenderedPageBreak/>
        <w:t>staff and families</w:t>
      </w:r>
      <w:r w:rsidR="005F1A5C" w:rsidRPr="659AB158">
        <w:rPr>
          <w:color w:val="000000" w:themeColor="text1"/>
        </w:rPr>
        <w:t xml:space="preserve">. </w:t>
      </w:r>
      <w:r w:rsidRPr="659AB158">
        <w:rPr>
          <w:color w:val="000000" w:themeColor="text1"/>
        </w:rPr>
        <w:t>Mayra Cuevas join</w:t>
      </w:r>
      <w:r w:rsidR="00BC35FB" w:rsidRPr="659AB158">
        <w:rPr>
          <w:color w:val="000000" w:themeColor="text1"/>
        </w:rPr>
        <w:t>ed</w:t>
      </w:r>
      <w:r w:rsidRPr="659AB158">
        <w:rPr>
          <w:color w:val="000000" w:themeColor="text1"/>
        </w:rPr>
        <w:t xml:space="preserve"> the Dever </w:t>
      </w:r>
      <w:r w:rsidR="005F1A5C" w:rsidRPr="659AB158">
        <w:rPr>
          <w:color w:val="000000" w:themeColor="text1"/>
        </w:rPr>
        <w:t>administrative</w:t>
      </w:r>
      <w:r w:rsidRPr="659AB158">
        <w:rPr>
          <w:color w:val="000000" w:themeColor="text1"/>
        </w:rPr>
        <w:t xml:space="preserve"> team as the new assistant principal bringing </w:t>
      </w:r>
      <w:r w:rsidR="00617B84" w:rsidRPr="659AB158">
        <w:rPr>
          <w:color w:val="000000" w:themeColor="text1"/>
        </w:rPr>
        <w:t xml:space="preserve">with her </w:t>
      </w:r>
      <w:r w:rsidRPr="659AB158">
        <w:rPr>
          <w:color w:val="000000" w:themeColor="text1"/>
        </w:rPr>
        <w:t>extensive knowledge of Boston and the Boston Public Schools (BPS). Also beginning this year</w:t>
      </w:r>
      <w:r w:rsidR="005F1A5C" w:rsidRPr="659AB158">
        <w:rPr>
          <w:color w:val="000000" w:themeColor="text1"/>
        </w:rPr>
        <w:t xml:space="preserve">, </w:t>
      </w:r>
      <w:r w:rsidRPr="659AB158">
        <w:rPr>
          <w:color w:val="000000" w:themeColor="text1"/>
        </w:rPr>
        <w:t xml:space="preserve">School &amp; Main Institute </w:t>
      </w:r>
      <w:r w:rsidR="00BC35FB" w:rsidRPr="659AB158">
        <w:rPr>
          <w:color w:val="000000" w:themeColor="text1"/>
        </w:rPr>
        <w:t xml:space="preserve">(SMI) </w:t>
      </w:r>
      <w:r w:rsidRPr="659AB158">
        <w:rPr>
          <w:color w:val="000000" w:themeColor="text1"/>
        </w:rPr>
        <w:t>assume</w:t>
      </w:r>
      <w:r w:rsidR="00BC35FB" w:rsidRPr="659AB158">
        <w:rPr>
          <w:color w:val="000000" w:themeColor="text1"/>
        </w:rPr>
        <w:t>d</w:t>
      </w:r>
      <w:r w:rsidRPr="659AB158">
        <w:rPr>
          <w:color w:val="000000" w:themeColor="text1"/>
        </w:rPr>
        <w:t xml:space="preserve"> the role of receiver at Dever</w:t>
      </w:r>
      <w:r w:rsidR="005F1A5C" w:rsidRPr="659AB158">
        <w:rPr>
          <w:color w:val="000000" w:themeColor="text1"/>
        </w:rPr>
        <w:t xml:space="preserve"> </w:t>
      </w:r>
      <w:r w:rsidRPr="659AB158">
        <w:rPr>
          <w:color w:val="000000" w:themeColor="text1"/>
        </w:rPr>
        <w:t>replacing the retiring Mi</w:t>
      </w:r>
      <w:r w:rsidR="00BC35FB" w:rsidRPr="659AB158">
        <w:rPr>
          <w:color w:val="000000" w:themeColor="text1"/>
        </w:rPr>
        <w:t>chael</w:t>
      </w:r>
      <w:r w:rsidRPr="659AB158">
        <w:rPr>
          <w:color w:val="000000" w:themeColor="text1"/>
        </w:rPr>
        <w:t xml:space="preserve"> Contompasis. Dever began the school year with a staggered opening. </w:t>
      </w:r>
      <w:r w:rsidR="00CA35EB" w:rsidRPr="659AB158">
        <w:rPr>
          <w:color w:val="000000" w:themeColor="text1"/>
        </w:rPr>
        <w:t>Consistent with the approach taken by the district</w:t>
      </w:r>
      <w:r w:rsidR="00CA35EB">
        <w:rPr>
          <w:color w:val="000000" w:themeColor="text1"/>
        </w:rPr>
        <w:t xml:space="preserve">, </w:t>
      </w:r>
      <w:r w:rsidR="008A4E55">
        <w:rPr>
          <w:color w:val="000000" w:themeColor="text1"/>
        </w:rPr>
        <w:t xml:space="preserve">Dever opened </w:t>
      </w:r>
      <w:r w:rsidR="0004513A">
        <w:rPr>
          <w:color w:val="000000" w:themeColor="text1"/>
        </w:rPr>
        <w:t xml:space="preserve">school </w:t>
      </w:r>
      <w:r w:rsidR="008A4E55">
        <w:rPr>
          <w:color w:val="000000" w:themeColor="text1"/>
        </w:rPr>
        <w:t xml:space="preserve">in a fully remote model. </w:t>
      </w:r>
      <w:r w:rsidRPr="659AB158">
        <w:rPr>
          <w:color w:val="000000" w:themeColor="text1"/>
        </w:rPr>
        <w:t>The first day of school for students in grades 1 - 5 was September 16</w:t>
      </w:r>
      <w:r w:rsidR="005F1A5C" w:rsidRPr="659AB158">
        <w:rPr>
          <w:color w:val="000000" w:themeColor="text1"/>
        </w:rPr>
        <w:t xml:space="preserve">; </w:t>
      </w:r>
      <w:r w:rsidRPr="659AB158">
        <w:rPr>
          <w:color w:val="000000" w:themeColor="text1"/>
        </w:rPr>
        <w:t xml:space="preserve">followed by </w:t>
      </w:r>
      <w:r w:rsidR="00BC35FB" w:rsidRPr="659AB158">
        <w:rPr>
          <w:color w:val="000000" w:themeColor="text1"/>
        </w:rPr>
        <w:t>p</w:t>
      </w:r>
      <w:r w:rsidRPr="659AB158">
        <w:rPr>
          <w:color w:val="000000" w:themeColor="text1"/>
        </w:rPr>
        <w:t>re-K and kindergarten on September</w:t>
      </w:r>
      <w:r w:rsidR="005F1A5C" w:rsidRPr="659AB158">
        <w:rPr>
          <w:color w:val="000000" w:themeColor="text1"/>
        </w:rPr>
        <w:t xml:space="preserve"> </w:t>
      </w:r>
      <w:r w:rsidR="002921F0" w:rsidRPr="659AB158">
        <w:rPr>
          <w:color w:val="000000" w:themeColor="text1"/>
        </w:rPr>
        <w:t xml:space="preserve">21. </w:t>
      </w:r>
      <w:r w:rsidR="00581FDE">
        <w:rPr>
          <w:color w:val="000000" w:themeColor="text1"/>
        </w:rPr>
        <w:t>After putting in place the health and safety requirements</w:t>
      </w:r>
      <w:r w:rsidR="007A3719">
        <w:rPr>
          <w:color w:val="000000" w:themeColor="text1"/>
        </w:rPr>
        <w:t xml:space="preserve">, </w:t>
      </w:r>
      <w:r w:rsidRPr="659AB158">
        <w:rPr>
          <w:color w:val="000000" w:themeColor="text1"/>
        </w:rPr>
        <w:t xml:space="preserve">Dever welcomed high priority students to in-person learning on October 1. This initial cohort (approximately 140 students) included students in </w:t>
      </w:r>
      <w:r w:rsidR="3C639234" w:rsidRPr="659AB158">
        <w:rPr>
          <w:color w:val="000000" w:themeColor="text1"/>
        </w:rPr>
        <w:t>self-contained</w:t>
      </w:r>
      <w:r w:rsidRPr="659AB158">
        <w:rPr>
          <w:color w:val="000000" w:themeColor="text1"/>
        </w:rPr>
        <w:t xml:space="preserve"> special education </w:t>
      </w:r>
      <w:r w:rsidR="040EDE9F" w:rsidRPr="659AB158">
        <w:rPr>
          <w:color w:val="000000" w:themeColor="text1"/>
        </w:rPr>
        <w:t>classrooms</w:t>
      </w:r>
      <w:r w:rsidRPr="659AB158">
        <w:rPr>
          <w:color w:val="000000" w:themeColor="text1"/>
        </w:rPr>
        <w:t>, homeless students, those under the custodial care of the Department of Children and Families</w:t>
      </w:r>
      <w:r w:rsidR="00A169CD" w:rsidRPr="659AB158">
        <w:rPr>
          <w:color w:val="000000" w:themeColor="text1"/>
        </w:rPr>
        <w:t xml:space="preserve"> (DCF)</w:t>
      </w:r>
      <w:r w:rsidRPr="659AB158">
        <w:rPr>
          <w:color w:val="000000" w:themeColor="text1"/>
        </w:rPr>
        <w:t xml:space="preserve">, and those with low levels of </w:t>
      </w:r>
      <w:r w:rsidR="00830A5B" w:rsidRPr="659AB158">
        <w:rPr>
          <w:color w:val="000000" w:themeColor="text1"/>
        </w:rPr>
        <w:t>E</w:t>
      </w:r>
      <w:r w:rsidRPr="659AB158">
        <w:rPr>
          <w:color w:val="000000" w:themeColor="text1"/>
        </w:rPr>
        <w:t>nglish proficiency. Th</w:t>
      </w:r>
      <w:r w:rsidR="002921F0" w:rsidRPr="659AB158">
        <w:rPr>
          <w:color w:val="000000" w:themeColor="text1"/>
        </w:rPr>
        <w:t>ese</w:t>
      </w:r>
      <w:r w:rsidRPr="659AB158">
        <w:rPr>
          <w:color w:val="000000" w:themeColor="text1"/>
        </w:rPr>
        <w:t xml:space="preserve"> students </w:t>
      </w:r>
      <w:r w:rsidR="00830A5B" w:rsidRPr="659AB158">
        <w:rPr>
          <w:color w:val="000000" w:themeColor="text1"/>
        </w:rPr>
        <w:t>began</w:t>
      </w:r>
      <w:r w:rsidRPr="659AB158">
        <w:rPr>
          <w:color w:val="000000" w:themeColor="text1"/>
        </w:rPr>
        <w:t xml:space="preserve"> in</w:t>
      </w:r>
      <w:r w:rsidR="00617B84" w:rsidRPr="659AB158">
        <w:rPr>
          <w:color w:val="000000" w:themeColor="text1"/>
        </w:rPr>
        <w:t>-</w:t>
      </w:r>
      <w:r w:rsidRPr="659AB158">
        <w:rPr>
          <w:color w:val="000000" w:themeColor="text1"/>
        </w:rPr>
        <w:t xml:space="preserve">person </w:t>
      </w:r>
      <w:r w:rsidR="00617B84" w:rsidRPr="659AB158">
        <w:rPr>
          <w:color w:val="000000" w:themeColor="text1"/>
        </w:rPr>
        <w:t xml:space="preserve">learning </w:t>
      </w:r>
      <w:r w:rsidRPr="659AB158">
        <w:rPr>
          <w:color w:val="000000" w:themeColor="text1"/>
        </w:rPr>
        <w:t>at</w:t>
      </w:r>
      <w:r w:rsidR="00617B84" w:rsidRPr="659AB158">
        <w:rPr>
          <w:color w:val="000000" w:themeColor="text1"/>
        </w:rPr>
        <w:t xml:space="preserve"> </w:t>
      </w:r>
      <w:r w:rsidRPr="659AB158">
        <w:rPr>
          <w:color w:val="000000" w:themeColor="text1"/>
        </w:rPr>
        <w:t xml:space="preserve">Dever </w:t>
      </w:r>
      <w:r w:rsidR="00A60C6E" w:rsidRPr="659AB158">
        <w:rPr>
          <w:color w:val="000000" w:themeColor="text1"/>
        </w:rPr>
        <w:t>two</w:t>
      </w:r>
      <w:r w:rsidRPr="659AB158">
        <w:rPr>
          <w:color w:val="000000" w:themeColor="text1"/>
        </w:rPr>
        <w:t xml:space="preserve"> days </w:t>
      </w:r>
      <w:r w:rsidR="1F89666A" w:rsidRPr="659AB158">
        <w:rPr>
          <w:color w:val="000000" w:themeColor="text1"/>
        </w:rPr>
        <w:t>per</w:t>
      </w:r>
      <w:r w:rsidRPr="659AB158">
        <w:rPr>
          <w:color w:val="000000" w:themeColor="text1"/>
        </w:rPr>
        <w:t xml:space="preserve"> week with the option of transitioning to </w:t>
      </w:r>
      <w:r w:rsidR="00A60C6E" w:rsidRPr="659AB158">
        <w:rPr>
          <w:color w:val="000000" w:themeColor="text1"/>
        </w:rPr>
        <w:t>four</w:t>
      </w:r>
      <w:r w:rsidRPr="659AB158">
        <w:rPr>
          <w:color w:val="000000" w:themeColor="text1"/>
        </w:rPr>
        <w:t xml:space="preserve"> days a week on October 13</w:t>
      </w:r>
      <w:r w:rsidR="002921F0" w:rsidRPr="659AB158">
        <w:rPr>
          <w:color w:val="000000" w:themeColor="text1"/>
        </w:rPr>
        <w:t xml:space="preserve">. </w:t>
      </w:r>
      <w:r w:rsidRPr="659AB158">
        <w:rPr>
          <w:color w:val="000000" w:themeColor="text1"/>
        </w:rPr>
        <w:t xml:space="preserve">Students in </w:t>
      </w:r>
      <w:r w:rsidR="00BC35FB" w:rsidRPr="659AB158">
        <w:rPr>
          <w:color w:val="000000" w:themeColor="text1"/>
        </w:rPr>
        <w:t>p</w:t>
      </w:r>
      <w:r w:rsidRPr="659AB158">
        <w:rPr>
          <w:color w:val="000000" w:themeColor="text1"/>
        </w:rPr>
        <w:t>re-</w:t>
      </w:r>
      <w:r w:rsidR="522C0421" w:rsidRPr="659AB158">
        <w:rPr>
          <w:color w:val="000000" w:themeColor="text1"/>
        </w:rPr>
        <w:t>kindergarten</w:t>
      </w:r>
      <w:r w:rsidRPr="659AB158">
        <w:rPr>
          <w:color w:val="000000" w:themeColor="text1"/>
        </w:rPr>
        <w:t xml:space="preserve"> and kindergarten transitioned to a </w:t>
      </w:r>
      <w:r w:rsidR="00CA35EB">
        <w:rPr>
          <w:color w:val="000000" w:themeColor="text1"/>
        </w:rPr>
        <w:t>two</w:t>
      </w:r>
      <w:r w:rsidR="00F46CB9">
        <w:rPr>
          <w:color w:val="000000" w:themeColor="text1"/>
        </w:rPr>
        <w:t xml:space="preserve"> </w:t>
      </w:r>
      <w:r w:rsidRPr="659AB158">
        <w:rPr>
          <w:color w:val="000000" w:themeColor="text1"/>
        </w:rPr>
        <w:t>day per week in</w:t>
      </w:r>
      <w:r w:rsidR="00617B84" w:rsidRPr="659AB158">
        <w:rPr>
          <w:color w:val="000000" w:themeColor="text1"/>
        </w:rPr>
        <w:t>-</w:t>
      </w:r>
      <w:r w:rsidRPr="659AB158">
        <w:rPr>
          <w:color w:val="000000" w:themeColor="text1"/>
        </w:rPr>
        <w:t xml:space="preserve">person hybrid model on October 15. On October </w:t>
      </w:r>
      <w:r w:rsidR="00830A5B" w:rsidRPr="659AB158">
        <w:rPr>
          <w:color w:val="000000" w:themeColor="text1"/>
        </w:rPr>
        <w:t>22</w:t>
      </w:r>
      <w:r w:rsidR="00BC35FB" w:rsidRPr="659AB158">
        <w:rPr>
          <w:color w:val="000000" w:themeColor="text1"/>
        </w:rPr>
        <w:t>,</w:t>
      </w:r>
      <w:r w:rsidR="00830A5B" w:rsidRPr="659AB158">
        <w:rPr>
          <w:color w:val="000000" w:themeColor="text1"/>
        </w:rPr>
        <w:t xml:space="preserve"> Dever</w:t>
      </w:r>
      <w:r w:rsidRPr="659AB158">
        <w:rPr>
          <w:color w:val="000000" w:themeColor="text1"/>
        </w:rPr>
        <w:t xml:space="preserve"> transitioned to full-remote </w:t>
      </w:r>
      <w:r w:rsidR="6E722736" w:rsidRPr="659AB158">
        <w:rPr>
          <w:color w:val="000000" w:themeColor="text1"/>
        </w:rPr>
        <w:t>learning</w:t>
      </w:r>
      <w:r w:rsidR="003B6D5A">
        <w:rPr>
          <w:color w:val="000000" w:themeColor="text1"/>
        </w:rPr>
        <w:t xml:space="preserve"> </w:t>
      </w:r>
      <w:r w:rsidRPr="659AB158">
        <w:rPr>
          <w:color w:val="000000" w:themeColor="text1"/>
        </w:rPr>
        <w:t xml:space="preserve">in line with </w:t>
      </w:r>
      <w:r w:rsidR="00BC35FB" w:rsidRPr="659AB158">
        <w:rPr>
          <w:color w:val="000000" w:themeColor="text1"/>
        </w:rPr>
        <w:t xml:space="preserve">the district’s decision to move all students to remote </w:t>
      </w:r>
      <w:r w:rsidR="19FA95AA" w:rsidRPr="659AB158">
        <w:rPr>
          <w:color w:val="000000" w:themeColor="text1"/>
        </w:rPr>
        <w:t>instruction</w:t>
      </w:r>
      <w:r w:rsidR="002921F0" w:rsidRPr="659AB158">
        <w:rPr>
          <w:color w:val="000000" w:themeColor="text1"/>
        </w:rPr>
        <w:t>.</w:t>
      </w:r>
      <w:r w:rsidR="003B6D5A" w:rsidRPr="003B6D5A">
        <w:t xml:space="preserve"> </w:t>
      </w:r>
      <w:r w:rsidR="003B6D5A">
        <w:t xml:space="preserve">The goal of </w:t>
      </w:r>
      <w:proofErr w:type="spellStart"/>
      <w:r w:rsidR="003B6D5A">
        <w:t>Dever's</w:t>
      </w:r>
      <w:proofErr w:type="spellEnd"/>
      <w:r w:rsidR="003B6D5A">
        <w:t xml:space="preserve"> remote learning model is to create highly engaging and </w:t>
      </w:r>
      <w:r w:rsidR="00B61847">
        <w:t>interactive synchronous</w:t>
      </w:r>
      <w:r w:rsidR="003B6D5A">
        <w:t xml:space="preserve"> lessons, while fostering a sense of community and connection. Each day begins with Morning Meeting and ends with Closing Circle as a means to enhance community building, relationships, and social emotional development. Through Zoom, teachers capitalize on instructional platforms such as Seesaw, Google Classroom, and Nearpod to ensure students are participating in discussions, solving complex tasks, and receiving feedback on their work. All students receive a daily synchronous special in either Physical Education, Art, Music, or Cultures and Connections.</w:t>
      </w:r>
    </w:p>
    <w:p w14:paraId="3F12DD14" w14:textId="77777777" w:rsidR="00B61847" w:rsidRDefault="00B61847" w:rsidP="000E12D7">
      <w:pPr>
        <w:rPr>
          <w:color w:val="000000" w:themeColor="text1"/>
        </w:rPr>
      </w:pPr>
    </w:p>
    <w:p w14:paraId="6F6E7CBD" w14:textId="3CFEA733" w:rsidR="000E12D7" w:rsidRPr="00AD0FB6" w:rsidRDefault="00263EFF" w:rsidP="000E12D7">
      <w:r w:rsidRPr="659AB158">
        <w:rPr>
          <w:color w:val="000000" w:themeColor="text1"/>
        </w:rPr>
        <w:t xml:space="preserve">Dever has had an average daily attendance rate of 89 percent and 98 percent for students and staff respectively. </w:t>
      </w:r>
      <w:r w:rsidR="002921F0" w:rsidRPr="659AB158">
        <w:rPr>
          <w:color w:val="000000" w:themeColor="text1"/>
        </w:rPr>
        <w:t>T</w:t>
      </w:r>
      <w:r w:rsidR="000E12D7" w:rsidRPr="659AB158">
        <w:rPr>
          <w:color w:val="000000" w:themeColor="text1"/>
        </w:rPr>
        <w:t xml:space="preserve">o remove barriers to remote learning, the Dever staff established a protocol during the first week of instruction that gave parents </w:t>
      </w:r>
      <w:r w:rsidR="007A3719">
        <w:rPr>
          <w:color w:val="000000" w:themeColor="text1"/>
        </w:rPr>
        <w:t>quick</w:t>
      </w:r>
      <w:r w:rsidR="007A3719" w:rsidRPr="659AB158">
        <w:rPr>
          <w:color w:val="000000" w:themeColor="text1"/>
        </w:rPr>
        <w:t xml:space="preserve"> </w:t>
      </w:r>
      <w:r w:rsidR="000E12D7" w:rsidRPr="659AB158">
        <w:rPr>
          <w:color w:val="000000" w:themeColor="text1"/>
        </w:rPr>
        <w:t xml:space="preserve">access to a staff member to troubleshoot any technology issues. </w:t>
      </w:r>
      <w:r w:rsidR="00BC35FB" w:rsidRPr="659AB158">
        <w:rPr>
          <w:color w:val="000000" w:themeColor="text1"/>
        </w:rPr>
        <w:t>Three hundred fifty-one</w:t>
      </w:r>
      <w:r w:rsidR="000E12D7" w:rsidRPr="659AB158">
        <w:rPr>
          <w:color w:val="000000" w:themeColor="text1"/>
        </w:rPr>
        <w:t xml:space="preserve"> of 353 students received a district Chromebook</w:t>
      </w:r>
      <w:r w:rsidR="00BA4FFA" w:rsidRPr="659AB158">
        <w:rPr>
          <w:color w:val="000000" w:themeColor="text1"/>
        </w:rPr>
        <w:t>,</w:t>
      </w:r>
      <w:r w:rsidR="000E12D7" w:rsidRPr="659AB158">
        <w:rPr>
          <w:color w:val="000000" w:themeColor="text1"/>
        </w:rPr>
        <w:t xml:space="preserve"> and all students</w:t>
      </w:r>
      <w:r w:rsidR="00BC35FB" w:rsidRPr="659AB158">
        <w:rPr>
          <w:color w:val="000000" w:themeColor="text1"/>
        </w:rPr>
        <w:t xml:space="preserve"> have</w:t>
      </w:r>
      <w:r w:rsidR="000E12D7" w:rsidRPr="659AB158">
        <w:rPr>
          <w:color w:val="000000" w:themeColor="text1"/>
        </w:rPr>
        <w:t xml:space="preserve"> report</w:t>
      </w:r>
      <w:r w:rsidR="00BC35FB" w:rsidRPr="659AB158">
        <w:rPr>
          <w:color w:val="000000" w:themeColor="text1"/>
        </w:rPr>
        <w:t>ed</w:t>
      </w:r>
      <w:r w:rsidR="000E12D7" w:rsidRPr="659AB158">
        <w:rPr>
          <w:color w:val="000000" w:themeColor="text1"/>
        </w:rPr>
        <w:t xml:space="preserve"> on-line access at home. </w:t>
      </w:r>
      <w:r w:rsidR="00BA4FFA" w:rsidRPr="659AB158">
        <w:rPr>
          <w:color w:val="000000" w:themeColor="text1"/>
        </w:rPr>
        <w:t>In addition, Dever distributed over 235 backpacks to families filled with school supplies. They continue to monitor attendance and engagement and support families with any technological barriers.</w:t>
      </w:r>
    </w:p>
    <w:p w14:paraId="7CB4641B" w14:textId="393DAD97" w:rsidR="000E12D7" w:rsidRPr="00AD0FB6" w:rsidRDefault="000E12D7" w:rsidP="659AB158">
      <w:pPr>
        <w:rPr>
          <w:color w:val="000000"/>
        </w:rPr>
      </w:pPr>
      <w:r w:rsidRPr="00AD0FB6">
        <w:rPr>
          <w:szCs w:val="24"/>
        </w:rPr>
        <w:br/>
      </w:r>
      <w:r w:rsidRPr="659AB158">
        <w:rPr>
          <w:color w:val="000000"/>
        </w:rPr>
        <w:t xml:space="preserve">Dever staff returned to work on August 26 for approximately three weeks of professional development in preparation for school reopening. The staff </w:t>
      </w:r>
      <w:r w:rsidR="69DA12CC" w:rsidRPr="659AB158">
        <w:rPr>
          <w:color w:val="000000"/>
        </w:rPr>
        <w:t xml:space="preserve">focused their professional learning on </w:t>
      </w:r>
      <w:r w:rsidRPr="659AB158">
        <w:rPr>
          <w:color w:val="000000"/>
        </w:rPr>
        <w:t>culturally responsive teaching and participated in a 5-day training on Responsive Classroom</w:t>
      </w:r>
      <w:r w:rsidR="00BC35FB" w:rsidRPr="659AB158">
        <w:rPr>
          <w:color w:val="000000"/>
        </w:rPr>
        <w:t xml:space="preserve">, </w:t>
      </w:r>
      <w:r w:rsidR="00BC35FB" w:rsidRPr="659AB158">
        <w:rPr>
          <w:shd w:val="clear" w:color="auto" w:fill="FFFFFF"/>
        </w:rPr>
        <w:t xml:space="preserve">a student-centered, social and emotional learning approach to teaching and discipline. </w:t>
      </w:r>
      <w:r w:rsidRPr="659AB158">
        <w:rPr>
          <w:color w:val="000000"/>
        </w:rPr>
        <w:t xml:space="preserve">This </w:t>
      </w:r>
      <w:r w:rsidR="00BC35FB" w:rsidRPr="659AB158">
        <w:rPr>
          <w:color w:val="000000"/>
        </w:rPr>
        <w:t>training</w:t>
      </w:r>
      <w:r w:rsidRPr="659AB158">
        <w:rPr>
          <w:color w:val="000000"/>
        </w:rPr>
        <w:t xml:space="preserve"> stresse</w:t>
      </w:r>
      <w:r w:rsidR="00A169CD" w:rsidRPr="659AB158">
        <w:rPr>
          <w:color w:val="000000"/>
        </w:rPr>
        <w:t xml:space="preserve">d </w:t>
      </w:r>
      <w:r w:rsidRPr="659AB158">
        <w:rPr>
          <w:color w:val="000000"/>
        </w:rPr>
        <w:t xml:space="preserve">the importance of relationship building and strategies that create safe, supportive, and culturally responsive learning communities. </w:t>
      </w:r>
      <w:r w:rsidR="00617B84" w:rsidRPr="659AB158">
        <w:rPr>
          <w:color w:val="000000"/>
        </w:rPr>
        <w:t>As a follow up, t</w:t>
      </w:r>
      <w:r w:rsidRPr="659AB158">
        <w:rPr>
          <w:color w:val="000000"/>
        </w:rPr>
        <w:t xml:space="preserve">eachers were </w:t>
      </w:r>
      <w:r w:rsidR="106A4A9B" w:rsidRPr="659AB158">
        <w:rPr>
          <w:color w:val="000000"/>
        </w:rPr>
        <w:t xml:space="preserve">provided </w:t>
      </w:r>
      <w:r w:rsidRPr="659AB158">
        <w:rPr>
          <w:color w:val="000000"/>
        </w:rPr>
        <w:t xml:space="preserve">planning time and support to transfer </w:t>
      </w:r>
      <w:r w:rsidR="3D5407B3" w:rsidRPr="659AB158">
        <w:rPr>
          <w:color w:val="000000"/>
        </w:rPr>
        <w:t>these</w:t>
      </w:r>
      <w:r w:rsidR="73531F4E" w:rsidRPr="659AB158">
        <w:rPr>
          <w:color w:val="000000"/>
        </w:rPr>
        <w:t xml:space="preserve"> </w:t>
      </w:r>
      <w:r w:rsidR="56EB40A0" w:rsidRPr="659AB158">
        <w:rPr>
          <w:color w:val="000000"/>
        </w:rPr>
        <w:t>practices</w:t>
      </w:r>
      <w:r w:rsidRPr="659AB158">
        <w:rPr>
          <w:color w:val="000000"/>
        </w:rPr>
        <w:t xml:space="preserve"> into remote lessons for </w:t>
      </w:r>
      <w:r w:rsidR="03837169" w:rsidRPr="659AB158">
        <w:rPr>
          <w:color w:val="000000"/>
        </w:rPr>
        <w:t xml:space="preserve">the </w:t>
      </w:r>
      <w:r w:rsidR="00BC35FB" w:rsidRPr="659AB158">
        <w:rPr>
          <w:color w:val="000000"/>
        </w:rPr>
        <w:t>start of school</w:t>
      </w:r>
      <w:r w:rsidRPr="659AB158">
        <w:rPr>
          <w:color w:val="000000"/>
        </w:rPr>
        <w:t xml:space="preserve">. </w:t>
      </w:r>
      <w:r w:rsidR="00BA4FFA" w:rsidRPr="659AB158">
        <w:rPr>
          <w:color w:val="000000"/>
        </w:rPr>
        <w:t>Additionally, s</w:t>
      </w:r>
      <w:r w:rsidRPr="659AB158">
        <w:rPr>
          <w:color w:val="000000"/>
        </w:rPr>
        <w:t xml:space="preserve">taff increased their capacity to deliver remote instruction through virtual training on instructional platforms (e.g., Seesaw, Nearpod, and Google Classroom). In parallel with this learning, staff spent a significant amount of </w:t>
      </w:r>
      <w:r w:rsidR="00A169CD" w:rsidRPr="659AB158">
        <w:rPr>
          <w:color w:val="000000"/>
        </w:rPr>
        <w:t xml:space="preserve">time and </w:t>
      </w:r>
      <w:r w:rsidRPr="659AB158">
        <w:rPr>
          <w:color w:val="000000"/>
        </w:rPr>
        <w:t xml:space="preserve">effort connecting with families virtually, addressing their concerns, assessing and supporting their technological needs, and ensuring that students and families had the necessary resources to support remote learning. </w:t>
      </w:r>
    </w:p>
    <w:p w14:paraId="0C75F51A" w14:textId="1B14F4DF" w:rsidR="00B40349" w:rsidRDefault="00B40349" w:rsidP="006F3267">
      <w:pPr>
        <w:widowControl/>
        <w:autoSpaceDE w:val="0"/>
        <w:autoSpaceDN w:val="0"/>
        <w:adjustRightInd w:val="0"/>
      </w:pPr>
    </w:p>
    <w:p w14:paraId="5D59AA0F" w14:textId="77777777" w:rsidR="00273407" w:rsidRDefault="004B1AE0" w:rsidP="00BA4FFA">
      <w:pPr>
        <w:ind w:left="-1008"/>
        <w:rPr>
          <w:b/>
          <w:sz w:val="23"/>
          <w:szCs w:val="23"/>
        </w:rPr>
      </w:pPr>
      <w:r>
        <w:rPr>
          <w:b/>
          <w:sz w:val="23"/>
          <w:szCs w:val="23"/>
        </w:rPr>
        <w:t xml:space="preserve">                  </w:t>
      </w:r>
    </w:p>
    <w:p w14:paraId="03A51B5E" w14:textId="77777777" w:rsidR="00273407" w:rsidRDefault="00273407" w:rsidP="00BA4FFA">
      <w:pPr>
        <w:ind w:left="-1008"/>
        <w:rPr>
          <w:b/>
          <w:sz w:val="23"/>
          <w:szCs w:val="23"/>
        </w:rPr>
      </w:pPr>
    </w:p>
    <w:p w14:paraId="1FA174EB" w14:textId="53DDEB9F" w:rsidR="0039533A" w:rsidRDefault="004B1AE0" w:rsidP="00273407">
      <w:pPr>
        <w:ind w:left="-1008" w:firstLine="1008"/>
      </w:pPr>
      <w:r w:rsidRPr="000934B1">
        <w:rPr>
          <w:b/>
          <w:sz w:val="23"/>
          <w:szCs w:val="23"/>
        </w:rPr>
        <w:lastRenderedPageBreak/>
        <w:t>UP Academy Holland, Boston, MA</w:t>
      </w:r>
    </w:p>
    <w:p w14:paraId="395F2838" w14:textId="0E39586B" w:rsidR="00731BE1" w:rsidRPr="00B40349" w:rsidRDefault="007F4077" w:rsidP="00731BE1">
      <w:r w:rsidRPr="659AB158">
        <w:rPr>
          <w:color w:val="000000" w:themeColor="text1"/>
        </w:rPr>
        <w:t xml:space="preserve">Victoria Thompson </w:t>
      </w:r>
      <w:r w:rsidR="00BA4FFA" w:rsidRPr="659AB158">
        <w:rPr>
          <w:color w:val="000000" w:themeColor="text1"/>
        </w:rPr>
        <w:t>returned</w:t>
      </w:r>
      <w:r w:rsidRPr="659AB158">
        <w:rPr>
          <w:color w:val="000000" w:themeColor="text1"/>
        </w:rPr>
        <w:t xml:space="preserve"> for her </w:t>
      </w:r>
      <w:r w:rsidR="00B40349" w:rsidRPr="659AB158">
        <w:rPr>
          <w:color w:val="000000" w:themeColor="text1"/>
        </w:rPr>
        <w:t xml:space="preserve">second year as school principal </w:t>
      </w:r>
      <w:r w:rsidR="00A169CD" w:rsidRPr="659AB158">
        <w:rPr>
          <w:color w:val="000000" w:themeColor="text1"/>
        </w:rPr>
        <w:t>of UP</w:t>
      </w:r>
      <w:r w:rsidRPr="659AB158">
        <w:rPr>
          <w:color w:val="000000" w:themeColor="text1"/>
        </w:rPr>
        <w:t xml:space="preserve"> Academy Holland (UAH) and </w:t>
      </w:r>
      <w:r w:rsidR="00A169CD" w:rsidRPr="659AB158">
        <w:rPr>
          <w:color w:val="000000" w:themeColor="text1"/>
        </w:rPr>
        <w:t>her seventh</w:t>
      </w:r>
      <w:r w:rsidR="00B40349" w:rsidRPr="659AB158">
        <w:rPr>
          <w:color w:val="000000" w:themeColor="text1"/>
        </w:rPr>
        <w:t xml:space="preserve"> year with the </w:t>
      </w:r>
      <w:r w:rsidR="00BA4FFA" w:rsidRPr="659AB158">
        <w:rPr>
          <w:color w:val="000000" w:themeColor="text1"/>
        </w:rPr>
        <w:t>school</w:t>
      </w:r>
      <w:r w:rsidRPr="659AB158">
        <w:rPr>
          <w:color w:val="000000" w:themeColor="text1"/>
        </w:rPr>
        <w:t xml:space="preserve">. </w:t>
      </w:r>
      <w:r w:rsidR="00B40349" w:rsidRPr="659AB158">
        <w:rPr>
          <w:color w:val="000000" w:themeColor="text1"/>
        </w:rPr>
        <w:t xml:space="preserve">The first day </w:t>
      </w:r>
      <w:r w:rsidR="002B00D5" w:rsidRPr="659AB158">
        <w:rPr>
          <w:color w:val="000000" w:themeColor="text1"/>
        </w:rPr>
        <w:t xml:space="preserve">of school at </w:t>
      </w:r>
      <w:r w:rsidRPr="659AB158">
        <w:rPr>
          <w:color w:val="000000" w:themeColor="text1"/>
        </w:rPr>
        <w:t xml:space="preserve">UAH </w:t>
      </w:r>
      <w:r w:rsidR="00A169CD" w:rsidRPr="659AB158">
        <w:rPr>
          <w:color w:val="000000" w:themeColor="text1"/>
        </w:rPr>
        <w:t>was September</w:t>
      </w:r>
      <w:r w:rsidRPr="659AB158">
        <w:rPr>
          <w:color w:val="000000" w:themeColor="text1"/>
        </w:rPr>
        <w:t xml:space="preserve"> 1</w:t>
      </w:r>
      <w:r w:rsidR="00A169CD" w:rsidRPr="659AB158">
        <w:rPr>
          <w:color w:val="000000" w:themeColor="text1"/>
        </w:rPr>
        <w:t xml:space="preserve">. </w:t>
      </w:r>
      <w:r w:rsidR="00BA4FFA" w:rsidRPr="659AB158">
        <w:rPr>
          <w:color w:val="000000" w:themeColor="text1"/>
        </w:rPr>
        <w:t>Consistent with</w:t>
      </w:r>
      <w:r w:rsidR="73B422FA" w:rsidRPr="659AB158">
        <w:rPr>
          <w:color w:val="000000" w:themeColor="text1"/>
        </w:rPr>
        <w:t xml:space="preserve"> the approach taken by the district</w:t>
      </w:r>
      <w:r w:rsidR="00BA4FFA" w:rsidRPr="659AB158">
        <w:rPr>
          <w:color w:val="000000" w:themeColor="text1"/>
        </w:rPr>
        <w:t xml:space="preserve">, </w:t>
      </w:r>
      <w:r w:rsidR="002B00D5" w:rsidRPr="659AB158">
        <w:rPr>
          <w:color w:val="000000" w:themeColor="text1"/>
        </w:rPr>
        <w:t>UAH opened in a fully remote model.</w:t>
      </w:r>
      <w:r w:rsidR="00BA4FFA" w:rsidRPr="659AB158">
        <w:rPr>
          <w:color w:val="000000" w:themeColor="text1"/>
        </w:rPr>
        <w:t xml:space="preserve"> On October 1, UAH began a phase-in hybrid model with students with high needs returning to in-person learning two days a week. This phasing in of students to in-person learning expanded to kindergarten students on October 15. On October 22, UAH transitioned to a full-remote model in line with the district’s decision to move all students to the remote model. UAH’s</w:t>
      </w:r>
      <w:r w:rsidR="009B662D" w:rsidRPr="659AB158">
        <w:rPr>
          <w:color w:val="000000" w:themeColor="text1"/>
        </w:rPr>
        <w:t xml:space="preserve"> daily remote learning model consists of whole group instruction via synchronous Zoom sessions in the morning</w:t>
      </w:r>
      <w:r w:rsidR="00A169CD" w:rsidRPr="659AB158">
        <w:rPr>
          <w:color w:val="000000" w:themeColor="text1"/>
        </w:rPr>
        <w:t xml:space="preserve"> </w:t>
      </w:r>
      <w:r w:rsidR="009B662D" w:rsidRPr="659AB158">
        <w:rPr>
          <w:color w:val="000000" w:themeColor="text1"/>
        </w:rPr>
        <w:t xml:space="preserve">including community building, social emotional learning, mathematics </w:t>
      </w:r>
      <w:r w:rsidR="00A169CD" w:rsidRPr="659AB158">
        <w:rPr>
          <w:color w:val="000000" w:themeColor="text1"/>
        </w:rPr>
        <w:t>and literacy</w:t>
      </w:r>
      <w:r w:rsidR="009B662D" w:rsidRPr="659AB158">
        <w:rPr>
          <w:color w:val="000000" w:themeColor="text1"/>
        </w:rPr>
        <w:t xml:space="preserve">. After a break and a class with a specialist (art, physical education, music, dance, or library), students return for small group synchronous Zoom sessions. </w:t>
      </w:r>
      <w:r w:rsidR="00A169CD" w:rsidRPr="659AB158">
        <w:rPr>
          <w:color w:val="000000" w:themeColor="text1"/>
        </w:rPr>
        <w:t>These afternoon</w:t>
      </w:r>
      <w:r w:rsidR="009B662D" w:rsidRPr="659AB158">
        <w:rPr>
          <w:color w:val="000000" w:themeColor="text1"/>
        </w:rPr>
        <w:t xml:space="preserve"> session</w:t>
      </w:r>
      <w:r w:rsidR="00A169CD" w:rsidRPr="659AB158">
        <w:rPr>
          <w:color w:val="000000" w:themeColor="text1"/>
        </w:rPr>
        <w:t>s</w:t>
      </w:r>
      <w:r w:rsidR="009B662D" w:rsidRPr="659AB158">
        <w:rPr>
          <w:color w:val="000000" w:themeColor="text1"/>
        </w:rPr>
        <w:t xml:space="preserve"> also </w:t>
      </w:r>
      <w:r w:rsidR="00A169CD" w:rsidRPr="659AB158">
        <w:rPr>
          <w:color w:val="000000" w:themeColor="text1"/>
        </w:rPr>
        <w:t>include Closing</w:t>
      </w:r>
      <w:r w:rsidR="009B662D" w:rsidRPr="659AB158">
        <w:rPr>
          <w:color w:val="000000" w:themeColor="text1"/>
        </w:rPr>
        <w:t xml:space="preserve"> Circle</w:t>
      </w:r>
      <w:r w:rsidR="00BA4FFA" w:rsidRPr="659AB158">
        <w:rPr>
          <w:color w:val="000000" w:themeColor="text1"/>
        </w:rPr>
        <w:t xml:space="preserve">, </w:t>
      </w:r>
      <w:r w:rsidR="009B662D" w:rsidRPr="659AB158">
        <w:rPr>
          <w:color w:val="000000" w:themeColor="text1"/>
        </w:rPr>
        <w:t>a designated time to end the school day as a classroom community. </w:t>
      </w:r>
      <w:r w:rsidR="00731BE1" w:rsidRPr="659AB158">
        <w:rPr>
          <w:color w:val="000000" w:themeColor="text1"/>
        </w:rPr>
        <w:t>UAH has had a</w:t>
      </w:r>
      <w:r w:rsidR="00F05323" w:rsidRPr="659AB158">
        <w:rPr>
          <w:color w:val="000000" w:themeColor="text1"/>
        </w:rPr>
        <w:t xml:space="preserve">n average </w:t>
      </w:r>
      <w:r w:rsidR="00B03EED" w:rsidRPr="659AB158">
        <w:rPr>
          <w:color w:val="000000" w:themeColor="text1"/>
        </w:rPr>
        <w:t xml:space="preserve">daily attendance rate </w:t>
      </w:r>
      <w:r w:rsidR="00731BE1" w:rsidRPr="659AB158">
        <w:rPr>
          <w:color w:val="000000" w:themeColor="text1"/>
        </w:rPr>
        <w:t>of 89</w:t>
      </w:r>
      <w:r w:rsidR="00BA4FFA" w:rsidRPr="659AB158">
        <w:rPr>
          <w:color w:val="000000" w:themeColor="text1"/>
        </w:rPr>
        <w:t xml:space="preserve"> percent</w:t>
      </w:r>
      <w:r w:rsidR="00B03EED" w:rsidRPr="659AB158">
        <w:rPr>
          <w:color w:val="000000" w:themeColor="text1"/>
        </w:rPr>
        <w:t xml:space="preserve"> and 95 percent for students and staff respectively. </w:t>
      </w:r>
      <w:r w:rsidR="00F464EE" w:rsidRPr="659AB158">
        <w:rPr>
          <w:color w:val="000000" w:themeColor="text1"/>
        </w:rPr>
        <w:t xml:space="preserve">UAH distributed close to 650 devices so that every student </w:t>
      </w:r>
      <w:r w:rsidR="00BA4FFA" w:rsidRPr="659AB158">
        <w:rPr>
          <w:color w:val="000000" w:themeColor="text1"/>
        </w:rPr>
        <w:t>has access to</w:t>
      </w:r>
      <w:r w:rsidR="00F464EE" w:rsidRPr="659AB158">
        <w:rPr>
          <w:color w:val="000000" w:themeColor="text1"/>
        </w:rPr>
        <w:t xml:space="preserve"> either a Chromebook or iPad</w:t>
      </w:r>
      <w:r w:rsidR="00617B84" w:rsidRPr="659AB158">
        <w:rPr>
          <w:color w:val="000000" w:themeColor="text1"/>
        </w:rPr>
        <w:t xml:space="preserve"> </w:t>
      </w:r>
      <w:r w:rsidR="00F464EE" w:rsidRPr="659AB158">
        <w:rPr>
          <w:color w:val="000000" w:themeColor="text1"/>
        </w:rPr>
        <w:t xml:space="preserve">to use during remote learning. </w:t>
      </w:r>
    </w:p>
    <w:p w14:paraId="06EED708" w14:textId="77777777" w:rsidR="007F4077" w:rsidRPr="00B40349" w:rsidRDefault="007F4077" w:rsidP="007F4077">
      <w:pPr>
        <w:rPr>
          <w:szCs w:val="24"/>
        </w:rPr>
      </w:pPr>
    </w:p>
    <w:p w14:paraId="7040EDB4" w14:textId="52BB8E86" w:rsidR="007F4077" w:rsidRPr="00B40349" w:rsidRDefault="00F05323" w:rsidP="007F4077">
      <w:r w:rsidRPr="659AB158">
        <w:rPr>
          <w:color w:val="000000" w:themeColor="text1"/>
        </w:rPr>
        <w:t xml:space="preserve">Prior to opening school, </w:t>
      </w:r>
      <w:r w:rsidR="007F4077" w:rsidRPr="659AB158">
        <w:rPr>
          <w:color w:val="000000" w:themeColor="text1"/>
        </w:rPr>
        <w:t>UAH</w:t>
      </w:r>
      <w:r w:rsidRPr="659AB158">
        <w:rPr>
          <w:color w:val="000000" w:themeColor="text1"/>
        </w:rPr>
        <w:t xml:space="preserve"> provided staff </w:t>
      </w:r>
      <w:r w:rsidR="00A169CD" w:rsidRPr="659AB158">
        <w:rPr>
          <w:color w:val="000000" w:themeColor="text1"/>
        </w:rPr>
        <w:t>with professional</w:t>
      </w:r>
      <w:r w:rsidR="007F4077" w:rsidRPr="659AB158">
        <w:rPr>
          <w:color w:val="000000" w:themeColor="text1"/>
        </w:rPr>
        <w:t xml:space="preserve"> development </w:t>
      </w:r>
      <w:r w:rsidRPr="659AB158">
        <w:rPr>
          <w:color w:val="000000" w:themeColor="text1"/>
        </w:rPr>
        <w:t xml:space="preserve">that </w:t>
      </w:r>
      <w:r w:rsidR="007F4077" w:rsidRPr="659AB158">
        <w:rPr>
          <w:color w:val="000000" w:themeColor="text1"/>
        </w:rPr>
        <w:t>focused on engaging students remotely.</w:t>
      </w:r>
      <w:r w:rsidR="00BA4FFA" w:rsidRPr="659AB158">
        <w:rPr>
          <w:color w:val="000000" w:themeColor="text1"/>
        </w:rPr>
        <w:t xml:space="preserve"> </w:t>
      </w:r>
      <w:r w:rsidR="007F4077" w:rsidRPr="659AB158">
        <w:rPr>
          <w:color w:val="000000" w:themeColor="text1"/>
        </w:rPr>
        <w:t xml:space="preserve">Topics covered </w:t>
      </w:r>
      <w:r w:rsidR="00A169CD" w:rsidRPr="659AB158">
        <w:rPr>
          <w:color w:val="000000" w:themeColor="text1"/>
        </w:rPr>
        <w:t>included virtual</w:t>
      </w:r>
      <w:r w:rsidR="007F4077" w:rsidRPr="659AB158">
        <w:rPr>
          <w:color w:val="000000" w:themeColor="text1"/>
        </w:rPr>
        <w:t xml:space="preserve"> </w:t>
      </w:r>
      <w:r w:rsidR="00A169CD" w:rsidRPr="659AB158">
        <w:rPr>
          <w:color w:val="000000" w:themeColor="text1"/>
        </w:rPr>
        <w:t>teaching, small</w:t>
      </w:r>
      <w:r w:rsidR="007F4077" w:rsidRPr="659AB158">
        <w:rPr>
          <w:color w:val="000000" w:themeColor="text1"/>
        </w:rPr>
        <w:t xml:space="preserve"> group instruction in a remote setting, </w:t>
      </w:r>
      <w:r w:rsidR="00A169CD" w:rsidRPr="659AB158">
        <w:rPr>
          <w:color w:val="000000" w:themeColor="text1"/>
        </w:rPr>
        <w:t>and preparing</w:t>
      </w:r>
      <w:r w:rsidR="007F4077" w:rsidRPr="659AB158">
        <w:rPr>
          <w:color w:val="000000" w:themeColor="text1"/>
        </w:rPr>
        <w:t xml:space="preserve"> daily lessons for a virtual environment. The professional development schedule intentionally all</w:t>
      </w:r>
      <w:r w:rsidR="00C65709" w:rsidRPr="659AB158">
        <w:rPr>
          <w:color w:val="000000" w:themeColor="text1"/>
        </w:rPr>
        <w:t xml:space="preserve">ocated </w:t>
      </w:r>
      <w:r w:rsidR="007F4077" w:rsidRPr="659AB158">
        <w:rPr>
          <w:color w:val="000000" w:themeColor="text1"/>
        </w:rPr>
        <w:t>significant time</w:t>
      </w:r>
      <w:r w:rsidRPr="659AB158">
        <w:rPr>
          <w:color w:val="000000" w:themeColor="text1"/>
        </w:rPr>
        <w:t xml:space="preserve"> </w:t>
      </w:r>
      <w:r w:rsidR="007F4077" w:rsidRPr="659AB158">
        <w:rPr>
          <w:color w:val="000000" w:themeColor="text1"/>
        </w:rPr>
        <w:t xml:space="preserve">for </w:t>
      </w:r>
      <w:r w:rsidR="00A169CD" w:rsidRPr="659AB158">
        <w:rPr>
          <w:color w:val="000000" w:themeColor="text1"/>
        </w:rPr>
        <w:t>teachers to</w:t>
      </w:r>
      <w:r w:rsidR="007F4077" w:rsidRPr="659AB158">
        <w:rPr>
          <w:color w:val="000000" w:themeColor="text1"/>
        </w:rPr>
        <w:t xml:space="preserve"> communicate with families and to focus on </w:t>
      </w:r>
      <w:r w:rsidRPr="659AB158">
        <w:rPr>
          <w:color w:val="000000" w:themeColor="text1"/>
        </w:rPr>
        <w:t xml:space="preserve">their own </w:t>
      </w:r>
      <w:r w:rsidR="00A169CD" w:rsidRPr="659AB158">
        <w:rPr>
          <w:color w:val="000000" w:themeColor="text1"/>
        </w:rPr>
        <w:t>self-care</w:t>
      </w:r>
      <w:r w:rsidRPr="659AB158">
        <w:rPr>
          <w:color w:val="000000" w:themeColor="text1"/>
        </w:rPr>
        <w:t xml:space="preserve"> </w:t>
      </w:r>
      <w:r w:rsidR="007F4077" w:rsidRPr="659AB158">
        <w:rPr>
          <w:color w:val="000000" w:themeColor="text1"/>
        </w:rPr>
        <w:t xml:space="preserve">given the </w:t>
      </w:r>
      <w:r w:rsidRPr="659AB158">
        <w:rPr>
          <w:color w:val="000000" w:themeColor="text1"/>
        </w:rPr>
        <w:t xml:space="preserve">demands of time and energy to </w:t>
      </w:r>
      <w:r w:rsidR="00707A1D" w:rsidRPr="659AB158">
        <w:rPr>
          <w:color w:val="000000" w:themeColor="text1"/>
        </w:rPr>
        <w:t>navigate remote teaching and learning effectively</w:t>
      </w:r>
      <w:r w:rsidR="00BA4FFA" w:rsidRPr="659AB158">
        <w:rPr>
          <w:color w:val="000000" w:themeColor="text1"/>
        </w:rPr>
        <w:t>.</w:t>
      </w:r>
      <w:r w:rsidR="007F4077" w:rsidRPr="659AB158">
        <w:rPr>
          <w:color w:val="000000" w:themeColor="text1"/>
        </w:rPr>
        <w:t xml:space="preserve">  UAH initiated the implementation of a family communication </w:t>
      </w:r>
      <w:r w:rsidR="00A169CD" w:rsidRPr="659AB158">
        <w:rPr>
          <w:color w:val="000000" w:themeColor="text1"/>
        </w:rPr>
        <w:t>plan which</w:t>
      </w:r>
      <w:r w:rsidR="007F4077" w:rsidRPr="659AB158">
        <w:rPr>
          <w:color w:val="000000" w:themeColor="text1"/>
        </w:rPr>
        <w:t xml:space="preserve"> is a strategic priority for the year</w:t>
      </w:r>
      <w:r w:rsidR="67C847FF" w:rsidRPr="659AB158">
        <w:rPr>
          <w:color w:val="000000" w:themeColor="text1"/>
        </w:rPr>
        <w:t>, and the faculty</w:t>
      </w:r>
      <w:r w:rsidR="00F46CB9">
        <w:rPr>
          <w:color w:val="000000" w:themeColor="text1"/>
        </w:rPr>
        <w:t xml:space="preserve"> </w:t>
      </w:r>
      <w:r w:rsidR="007F4077" w:rsidRPr="659AB158">
        <w:rPr>
          <w:color w:val="000000" w:themeColor="text1"/>
        </w:rPr>
        <w:t>met their September 1 goal of contacting 100</w:t>
      </w:r>
      <w:r w:rsidR="2F9BF995" w:rsidRPr="659AB158">
        <w:rPr>
          <w:color w:val="000000" w:themeColor="text1"/>
        </w:rPr>
        <w:t xml:space="preserve">% </w:t>
      </w:r>
      <w:r w:rsidR="007F4077" w:rsidRPr="659AB158">
        <w:rPr>
          <w:color w:val="000000" w:themeColor="text1"/>
        </w:rPr>
        <w:t>of families through individual phone calls and Zoom meet and greets.</w:t>
      </w:r>
      <w:r w:rsidR="00BA4FFA" w:rsidRPr="659AB158">
        <w:rPr>
          <w:color w:val="000000" w:themeColor="text1"/>
        </w:rPr>
        <w:t xml:space="preserve"> </w:t>
      </w:r>
      <w:r w:rsidR="00A169CD" w:rsidRPr="659AB158">
        <w:rPr>
          <w:color w:val="000000" w:themeColor="text1"/>
        </w:rPr>
        <w:t>UAH held</w:t>
      </w:r>
      <w:r w:rsidR="007F4077" w:rsidRPr="659AB158">
        <w:rPr>
          <w:color w:val="000000" w:themeColor="text1"/>
        </w:rPr>
        <w:t xml:space="preserve"> supply pick up days where they distributed all necessary student materials (books, workbooks, manipulatives, pencils, </w:t>
      </w:r>
      <w:r w:rsidR="00A169CD" w:rsidRPr="659AB158">
        <w:rPr>
          <w:color w:val="000000" w:themeColor="text1"/>
        </w:rPr>
        <w:t xml:space="preserve">etc.). </w:t>
      </w:r>
      <w:r w:rsidR="00BA4FFA" w:rsidRPr="659AB158">
        <w:rPr>
          <w:color w:val="000000" w:themeColor="text1"/>
        </w:rPr>
        <w:t xml:space="preserve">In addition, </w:t>
      </w:r>
      <w:r w:rsidR="004C2FD3" w:rsidRPr="659AB158">
        <w:rPr>
          <w:color w:val="000000" w:themeColor="text1"/>
        </w:rPr>
        <w:t xml:space="preserve">UAH teachers made supply bags </w:t>
      </w:r>
      <w:r w:rsidR="00BB79BC" w:rsidRPr="659AB158">
        <w:rPr>
          <w:color w:val="000000" w:themeColor="text1"/>
        </w:rPr>
        <w:t xml:space="preserve">for every student designed to align with the curriculum, meet any individual needs of the students and enhance academic engagement during remote learning. </w:t>
      </w:r>
    </w:p>
    <w:p w14:paraId="1FB1BACD" w14:textId="77777777" w:rsidR="007F4077" w:rsidRDefault="007F4077"/>
    <w:p w14:paraId="2E6C65DA" w14:textId="35B2EE6E" w:rsidR="00251119" w:rsidRDefault="00A043FE" w:rsidP="00BA4FFA">
      <w:pPr>
        <w:pStyle w:val="NormalWeb"/>
        <w:spacing w:before="0" w:beforeAutospacing="0" w:after="0" w:afterAutospacing="0"/>
        <w:ind w:left="-1008"/>
      </w:pPr>
      <w:r>
        <w:rPr>
          <w:b/>
          <w:sz w:val="23"/>
          <w:szCs w:val="23"/>
        </w:rPr>
        <w:t xml:space="preserve">                  </w:t>
      </w:r>
      <w:r w:rsidRPr="000934B1">
        <w:rPr>
          <w:b/>
          <w:sz w:val="23"/>
          <w:szCs w:val="23"/>
        </w:rPr>
        <w:t xml:space="preserve">Morgan </w:t>
      </w:r>
      <w:r w:rsidR="0042006A" w:rsidRPr="000934B1">
        <w:rPr>
          <w:b/>
          <w:sz w:val="23"/>
          <w:szCs w:val="23"/>
        </w:rPr>
        <w:t>Full-Service</w:t>
      </w:r>
      <w:r w:rsidRPr="000934B1">
        <w:rPr>
          <w:b/>
          <w:sz w:val="23"/>
          <w:szCs w:val="23"/>
        </w:rPr>
        <w:t xml:space="preserve"> Community School, Holyoke, MA</w:t>
      </w:r>
    </w:p>
    <w:p w14:paraId="13856BE8" w14:textId="70178823" w:rsidR="007F4077" w:rsidRDefault="007F4077" w:rsidP="00273407">
      <w:pPr>
        <w:pBdr>
          <w:top w:val="nil"/>
          <w:left w:val="nil"/>
          <w:bottom w:val="nil"/>
          <w:right w:val="nil"/>
          <w:between w:val="nil"/>
        </w:pBdr>
        <w:shd w:val="clear" w:color="auto" w:fill="FFFFFF" w:themeFill="background1"/>
        <w:rPr>
          <w:color w:val="000000"/>
        </w:rPr>
      </w:pPr>
      <w:r w:rsidRPr="659AB158">
        <w:rPr>
          <w:color w:val="000000" w:themeColor="text1"/>
        </w:rPr>
        <w:t xml:space="preserve">Steve Moguel </w:t>
      </w:r>
      <w:r w:rsidR="00BA4FFA" w:rsidRPr="659AB158">
        <w:rPr>
          <w:color w:val="000000" w:themeColor="text1"/>
        </w:rPr>
        <w:t>returned</w:t>
      </w:r>
      <w:r w:rsidRPr="659AB158">
        <w:rPr>
          <w:color w:val="000000" w:themeColor="text1"/>
        </w:rPr>
        <w:t xml:space="preserve"> for his third year as principal of the Morgan Full-Service Community School (Morgan). Dr. Alberto Vázquez Matos began his tenure as receiver for the Holyoke Public Schools (HPS) and Morgan on July 1, 2020. September 14 was the first day of school for students in grades 1-4; pre</w:t>
      </w:r>
      <w:r w:rsidR="00C9256B" w:rsidRPr="659AB158">
        <w:rPr>
          <w:color w:val="000000" w:themeColor="text1"/>
        </w:rPr>
        <w:t>-K</w:t>
      </w:r>
      <w:r w:rsidRPr="659AB158">
        <w:rPr>
          <w:color w:val="000000" w:themeColor="text1"/>
        </w:rPr>
        <w:t xml:space="preserve"> and Kindergarten students joined on September 21. Morgan opened in a fully remote model following the HPS reopening plan.</w:t>
      </w:r>
      <w:r w:rsidR="00C9256B" w:rsidRPr="659AB158">
        <w:rPr>
          <w:color w:val="000000" w:themeColor="text1"/>
        </w:rPr>
        <w:t xml:space="preserve"> Valley Opportunity Center (VOC) operates a community-based preschool classroom at Morgan and began in-person learning on October 5. VOC students attend school four days per week leaving Wednesday for building cleaning. Following HPS planning, community health metrics and guidance by Dr. Vázquez Matos, Morgan will phase into in-person learning by grade level bands starting with pre-K-2. </w:t>
      </w:r>
      <w:r w:rsidRPr="659AB158">
        <w:rPr>
          <w:color w:val="000000" w:themeColor="text1"/>
        </w:rPr>
        <w:t>Morgan is following the HP</w:t>
      </w:r>
      <w:r w:rsidR="0042006A" w:rsidRPr="659AB158">
        <w:rPr>
          <w:color w:val="000000" w:themeColor="text1"/>
        </w:rPr>
        <w:t>S</w:t>
      </w:r>
      <w:r w:rsidRPr="659AB158">
        <w:rPr>
          <w:color w:val="000000" w:themeColor="text1"/>
        </w:rPr>
        <w:t xml:space="preserve"> guidelines for remote learning which includes synchronous sessions in all content areas in the morning with </w:t>
      </w:r>
      <w:r w:rsidR="41543FF5" w:rsidRPr="659AB158">
        <w:rPr>
          <w:color w:val="000000" w:themeColor="text1"/>
        </w:rPr>
        <w:t>small group instruction, intervention sessions, and asynchronous learning opportunities in the afternoon</w:t>
      </w:r>
      <w:r w:rsidR="00C9256B" w:rsidRPr="659AB158">
        <w:rPr>
          <w:color w:val="000000" w:themeColor="text1"/>
        </w:rPr>
        <w:t xml:space="preserve">. </w:t>
      </w:r>
      <w:r w:rsidR="006B61D6" w:rsidRPr="659AB158">
        <w:rPr>
          <w:color w:val="000000" w:themeColor="text1"/>
        </w:rPr>
        <w:t xml:space="preserve">Since the start of the year, </w:t>
      </w:r>
      <w:r w:rsidR="007C3C8C" w:rsidRPr="659AB158">
        <w:rPr>
          <w:color w:val="000000" w:themeColor="text1"/>
        </w:rPr>
        <w:t xml:space="preserve">average </w:t>
      </w:r>
      <w:r w:rsidR="006B61D6" w:rsidRPr="659AB158">
        <w:rPr>
          <w:color w:val="000000" w:themeColor="text1"/>
        </w:rPr>
        <w:t xml:space="preserve">daily </w:t>
      </w:r>
      <w:r w:rsidR="007C3C8C" w:rsidRPr="659AB158">
        <w:rPr>
          <w:color w:val="000000" w:themeColor="text1"/>
        </w:rPr>
        <w:t xml:space="preserve">attendance rate </w:t>
      </w:r>
      <w:r w:rsidR="006B61D6" w:rsidRPr="659AB158">
        <w:rPr>
          <w:color w:val="000000" w:themeColor="text1"/>
        </w:rPr>
        <w:t xml:space="preserve">has been </w:t>
      </w:r>
      <w:r w:rsidR="007C3C8C" w:rsidRPr="659AB158">
        <w:rPr>
          <w:color w:val="000000" w:themeColor="text1"/>
        </w:rPr>
        <w:t>84</w:t>
      </w:r>
      <w:r w:rsidR="006B61D6" w:rsidRPr="659AB158">
        <w:rPr>
          <w:color w:val="000000" w:themeColor="text1"/>
        </w:rPr>
        <w:t xml:space="preserve"> percent and 97 percent for students and staff respectively. </w:t>
      </w:r>
      <w:r w:rsidRPr="659AB158">
        <w:rPr>
          <w:color w:val="000000" w:themeColor="text1"/>
        </w:rPr>
        <w:t xml:space="preserve">Morgan has distributed </w:t>
      </w:r>
      <w:r w:rsidR="244C2032" w:rsidRPr="659AB158">
        <w:rPr>
          <w:color w:val="000000" w:themeColor="text1"/>
        </w:rPr>
        <w:t xml:space="preserve">approximately </w:t>
      </w:r>
      <w:r w:rsidR="746F466D" w:rsidRPr="659AB158">
        <w:rPr>
          <w:color w:val="000000" w:themeColor="text1"/>
        </w:rPr>
        <w:t>4</w:t>
      </w:r>
      <w:r w:rsidRPr="659AB158">
        <w:rPr>
          <w:color w:val="000000" w:themeColor="text1"/>
        </w:rPr>
        <w:t>50 Chromebooks to support remote learning both during the school closure last spring and the start of this school year</w:t>
      </w:r>
      <w:r w:rsidR="006B61D6" w:rsidRPr="659AB158">
        <w:rPr>
          <w:color w:val="000000" w:themeColor="text1"/>
        </w:rPr>
        <w:t xml:space="preserve">. </w:t>
      </w:r>
      <w:r w:rsidRPr="659AB158">
        <w:rPr>
          <w:color w:val="000000" w:themeColor="text1"/>
        </w:rPr>
        <w:t xml:space="preserve">Many of the Chromebooks distributed last spring are </w:t>
      </w:r>
      <w:r w:rsidR="006B61D6" w:rsidRPr="659AB158">
        <w:rPr>
          <w:color w:val="000000" w:themeColor="text1"/>
        </w:rPr>
        <w:t xml:space="preserve">now </w:t>
      </w:r>
      <w:r w:rsidRPr="659AB158">
        <w:rPr>
          <w:color w:val="000000" w:themeColor="text1"/>
        </w:rPr>
        <w:t>being replaced</w:t>
      </w:r>
      <w:r w:rsidR="006B61D6" w:rsidRPr="659AB158">
        <w:rPr>
          <w:color w:val="000000" w:themeColor="text1"/>
        </w:rPr>
        <w:t xml:space="preserve"> with newer models</w:t>
      </w:r>
      <w:r w:rsidRPr="659AB158">
        <w:rPr>
          <w:color w:val="000000" w:themeColor="text1"/>
        </w:rPr>
        <w:t xml:space="preserve"> this </w:t>
      </w:r>
      <w:r w:rsidR="7CA73665" w:rsidRPr="659AB158">
        <w:rPr>
          <w:color w:val="000000" w:themeColor="text1"/>
        </w:rPr>
        <w:t xml:space="preserve">school </w:t>
      </w:r>
      <w:r w:rsidRPr="659AB158">
        <w:rPr>
          <w:color w:val="000000" w:themeColor="text1"/>
        </w:rPr>
        <w:t>year as needed.</w:t>
      </w:r>
      <w:r w:rsidR="006B61D6" w:rsidRPr="659AB158">
        <w:rPr>
          <w:color w:val="000000" w:themeColor="text1"/>
        </w:rPr>
        <w:t xml:space="preserve"> </w:t>
      </w:r>
    </w:p>
    <w:p w14:paraId="0089588F" w14:textId="1CFB7C5A" w:rsidR="007F4077" w:rsidRDefault="007F4077" w:rsidP="659AB158">
      <w:pPr>
        <w:pBdr>
          <w:top w:val="nil"/>
          <w:left w:val="nil"/>
          <w:bottom w:val="nil"/>
          <w:right w:val="nil"/>
          <w:between w:val="nil"/>
        </w:pBdr>
        <w:shd w:val="clear" w:color="auto" w:fill="FFFFFF" w:themeFill="background1"/>
        <w:rPr>
          <w:color w:val="000000"/>
        </w:rPr>
      </w:pPr>
      <w:r w:rsidRPr="513E4274">
        <w:rPr>
          <w:color w:val="000000" w:themeColor="text1"/>
        </w:rPr>
        <w:lastRenderedPageBreak/>
        <w:t xml:space="preserve">Morgan staff engaged in 14 days of professional learning prior to the opening of school; 9 of those were district led and 5 were </w:t>
      </w:r>
      <w:r w:rsidR="00B03EED" w:rsidRPr="513E4274">
        <w:rPr>
          <w:color w:val="000000" w:themeColor="text1"/>
        </w:rPr>
        <w:t>school based</w:t>
      </w:r>
      <w:r w:rsidRPr="513E4274">
        <w:rPr>
          <w:color w:val="000000" w:themeColor="text1"/>
        </w:rPr>
        <w:t>. During the district</w:t>
      </w:r>
      <w:r w:rsidR="51D59D02" w:rsidRPr="513E4274">
        <w:rPr>
          <w:color w:val="000000" w:themeColor="text1"/>
        </w:rPr>
        <w:t>-</w:t>
      </w:r>
      <w:r w:rsidRPr="513E4274">
        <w:rPr>
          <w:color w:val="000000" w:themeColor="text1"/>
        </w:rPr>
        <w:t>led sessions, all staff were trained on consistent COVID</w:t>
      </w:r>
      <w:r w:rsidR="00B03EED" w:rsidRPr="513E4274">
        <w:rPr>
          <w:color w:val="000000" w:themeColor="text1"/>
        </w:rPr>
        <w:t>-19</w:t>
      </w:r>
      <w:r w:rsidRPr="513E4274">
        <w:rPr>
          <w:color w:val="000000" w:themeColor="text1"/>
        </w:rPr>
        <w:t xml:space="preserve"> safety measures and protocols as well as remote learning expectations and technology support. Additionally, staff chose from a menu of content-based options for training on district approved curriculum resources and social emotional learning (SEL)</w:t>
      </w:r>
      <w:r w:rsidR="5FA03DBF" w:rsidRPr="513E4274">
        <w:rPr>
          <w:color w:val="000000" w:themeColor="text1"/>
        </w:rPr>
        <w:t xml:space="preserve"> resources</w:t>
      </w:r>
      <w:r w:rsidRPr="513E4274">
        <w:rPr>
          <w:color w:val="000000" w:themeColor="text1"/>
        </w:rPr>
        <w:t xml:space="preserve">. During the school based sessions, Morgan leaders focused on their school goals and priorities providing professional learning and collaboration </w:t>
      </w:r>
      <w:r w:rsidR="25D7C7FA" w:rsidRPr="513E4274">
        <w:rPr>
          <w:color w:val="000000" w:themeColor="text1"/>
        </w:rPr>
        <w:t xml:space="preserve">related to </w:t>
      </w:r>
      <w:r w:rsidRPr="513E4274">
        <w:rPr>
          <w:color w:val="000000" w:themeColor="text1"/>
        </w:rPr>
        <w:t xml:space="preserve">professional team building; creating an anti-racist school by intentionally dismantling structural and institutional racism; using high quality curriculum resources and high leverage teaching strategies to improve student outcomes; using a variety of formal and informal assessments to choose and implement appropriate interventions; and, engaging families as full partners in the school and academic experience. Morgan leaders designed an explicit </w:t>
      </w:r>
      <w:r w:rsidR="2487CF3D" w:rsidRPr="513E4274">
        <w:rPr>
          <w:color w:val="000000" w:themeColor="text1"/>
        </w:rPr>
        <w:t xml:space="preserve">tiered </w:t>
      </w:r>
      <w:r w:rsidRPr="513E4274">
        <w:rPr>
          <w:color w:val="000000" w:themeColor="text1"/>
        </w:rPr>
        <w:t>system called All in for Morgan</w:t>
      </w:r>
      <w:r w:rsidRPr="513E4274">
        <w:rPr>
          <w:i/>
          <w:iCs/>
          <w:color w:val="000000" w:themeColor="text1"/>
        </w:rPr>
        <w:t xml:space="preserve"> </w:t>
      </w:r>
      <w:r w:rsidRPr="513E4274">
        <w:rPr>
          <w:color w:val="000000" w:themeColor="text1"/>
        </w:rPr>
        <w:t xml:space="preserve">(AIM) for family outreach and two-way communication to ensure a strong start </w:t>
      </w:r>
      <w:r w:rsidR="015725D8" w:rsidRPr="513E4274">
        <w:rPr>
          <w:color w:val="000000" w:themeColor="text1"/>
        </w:rPr>
        <w:t xml:space="preserve">to the </w:t>
      </w:r>
      <w:r w:rsidRPr="513E4274">
        <w:rPr>
          <w:color w:val="000000" w:themeColor="text1"/>
        </w:rPr>
        <w:t>school</w:t>
      </w:r>
      <w:r w:rsidR="19C91418" w:rsidRPr="513E4274">
        <w:rPr>
          <w:color w:val="000000" w:themeColor="text1"/>
        </w:rPr>
        <w:t xml:space="preserve"> year</w:t>
      </w:r>
      <w:r w:rsidRPr="513E4274">
        <w:rPr>
          <w:color w:val="000000" w:themeColor="text1"/>
        </w:rPr>
        <w:t xml:space="preserve"> and </w:t>
      </w:r>
      <w:r w:rsidR="31005F24" w:rsidRPr="513E4274">
        <w:rPr>
          <w:color w:val="000000" w:themeColor="text1"/>
        </w:rPr>
        <w:t xml:space="preserve">robust </w:t>
      </w:r>
      <w:r w:rsidRPr="513E4274">
        <w:rPr>
          <w:color w:val="000000" w:themeColor="text1"/>
        </w:rPr>
        <w:t xml:space="preserve">student engagement in remote learning. </w:t>
      </w:r>
      <w:r w:rsidR="01739ED3" w:rsidRPr="513E4274">
        <w:rPr>
          <w:color w:val="000000" w:themeColor="text1"/>
        </w:rPr>
        <w:t>Every Morgan student is matched wit</w:t>
      </w:r>
      <w:r w:rsidR="7A7672A2" w:rsidRPr="513E4274">
        <w:rPr>
          <w:color w:val="000000" w:themeColor="text1"/>
        </w:rPr>
        <w:t xml:space="preserve">h a staff member who is </w:t>
      </w:r>
      <w:r w:rsidRPr="513E4274">
        <w:rPr>
          <w:color w:val="000000" w:themeColor="text1"/>
        </w:rPr>
        <w:t xml:space="preserve">responsible </w:t>
      </w:r>
      <w:r w:rsidR="00F46CB9">
        <w:rPr>
          <w:color w:val="000000" w:themeColor="text1"/>
        </w:rPr>
        <w:t>for</w:t>
      </w:r>
      <w:r w:rsidRPr="513E4274">
        <w:rPr>
          <w:color w:val="000000" w:themeColor="text1"/>
        </w:rPr>
        <w:t xml:space="preserve"> check</w:t>
      </w:r>
      <w:r w:rsidR="00F46CB9">
        <w:rPr>
          <w:color w:val="000000" w:themeColor="text1"/>
        </w:rPr>
        <w:t>ing</w:t>
      </w:r>
      <w:r w:rsidRPr="513E4274">
        <w:rPr>
          <w:color w:val="000000" w:themeColor="text1"/>
        </w:rPr>
        <w:t xml:space="preserve"> in with</w:t>
      </w:r>
      <w:r w:rsidR="2248C9A3" w:rsidRPr="513E4274">
        <w:rPr>
          <w:color w:val="000000" w:themeColor="text1"/>
        </w:rPr>
        <w:t xml:space="preserve"> </w:t>
      </w:r>
      <w:r w:rsidR="36FAD4BF" w:rsidRPr="513E4274">
        <w:rPr>
          <w:color w:val="000000" w:themeColor="text1"/>
        </w:rPr>
        <w:t>hi</w:t>
      </w:r>
      <w:r w:rsidR="2248C9A3" w:rsidRPr="513E4274">
        <w:rPr>
          <w:color w:val="000000" w:themeColor="text1"/>
        </w:rPr>
        <w:t xml:space="preserve">s or her </w:t>
      </w:r>
      <w:r w:rsidR="0162A02D" w:rsidRPr="513E4274">
        <w:rPr>
          <w:color w:val="000000" w:themeColor="text1"/>
        </w:rPr>
        <w:t>stu</w:t>
      </w:r>
      <w:r w:rsidR="2248C9A3" w:rsidRPr="513E4274">
        <w:rPr>
          <w:color w:val="000000" w:themeColor="text1"/>
        </w:rPr>
        <w:t>dents regularly</w:t>
      </w:r>
      <w:r w:rsidRPr="513E4274">
        <w:rPr>
          <w:color w:val="000000" w:themeColor="text1"/>
        </w:rPr>
        <w:t xml:space="preserve"> </w:t>
      </w:r>
      <w:r w:rsidR="00B03EED" w:rsidRPr="513E4274">
        <w:rPr>
          <w:color w:val="000000" w:themeColor="text1"/>
        </w:rPr>
        <w:t>t</w:t>
      </w:r>
      <w:r w:rsidR="3BC85300" w:rsidRPr="513E4274">
        <w:rPr>
          <w:color w:val="000000" w:themeColor="text1"/>
        </w:rPr>
        <w:t>o</w:t>
      </w:r>
      <w:r w:rsidRPr="513E4274">
        <w:rPr>
          <w:color w:val="000000" w:themeColor="text1"/>
        </w:rPr>
        <w:t xml:space="preserve"> monitor attendance and student </w:t>
      </w:r>
      <w:r w:rsidR="00F46CB9" w:rsidRPr="513E4274">
        <w:rPr>
          <w:color w:val="000000" w:themeColor="text1"/>
        </w:rPr>
        <w:t>engagement and</w:t>
      </w:r>
      <w:r w:rsidRPr="513E4274">
        <w:rPr>
          <w:color w:val="000000" w:themeColor="text1"/>
        </w:rPr>
        <w:t xml:space="preserve"> troubleshoot any issues quickly. The Morgan Jag team </w:t>
      </w:r>
      <w:r w:rsidR="00B03EED" w:rsidRPr="513E4274">
        <w:rPr>
          <w:color w:val="000000" w:themeColor="text1"/>
        </w:rPr>
        <w:t xml:space="preserve">which consists of the school-based </w:t>
      </w:r>
      <w:r w:rsidR="59B2CF6D" w:rsidRPr="513E4274">
        <w:rPr>
          <w:color w:val="000000" w:themeColor="text1"/>
        </w:rPr>
        <w:t>d</w:t>
      </w:r>
      <w:r w:rsidRPr="513E4274">
        <w:rPr>
          <w:color w:val="000000" w:themeColor="text1"/>
        </w:rPr>
        <w:t xml:space="preserve">ean, school adjustment counselor and </w:t>
      </w:r>
      <w:r w:rsidR="0DC0EBB8" w:rsidRPr="513E4274">
        <w:rPr>
          <w:color w:val="000000" w:themeColor="text1"/>
        </w:rPr>
        <w:t>f</w:t>
      </w:r>
      <w:r w:rsidRPr="513E4274">
        <w:rPr>
          <w:color w:val="000000" w:themeColor="text1"/>
        </w:rPr>
        <w:t xml:space="preserve">amily </w:t>
      </w:r>
      <w:r w:rsidR="5CAE20D0" w:rsidRPr="513E4274">
        <w:rPr>
          <w:color w:val="000000" w:themeColor="text1"/>
        </w:rPr>
        <w:t>e</w:t>
      </w:r>
      <w:r w:rsidRPr="513E4274">
        <w:rPr>
          <w:color w:val="000000" w:themeColor="text1"/>
        </w:rPr>
        <w:t xml:space="preserve">ngagement </w:t>
      </w:r>
      <w:r w:rsidR="34FE0F01" w:rsidRPr="513E4274">
        <w:rPr>
          <w:color w:val="000000" w:themeColor="text1"/>
        </w:rPr>
        <w:t>c</w:t>
      </w:r>
      <w:r w:rsidRPr="513E4274">
        <w:rPr>
          <w:color w:val="000000" w:themeColor="text1"/>
        </w:rPr>
        <w:t>oordinator</w:t>
      </w:r>
      <w:r w:rsidR="00B03EED" w:rsidRPr="513E4274">
        <w:rPr>
          <w:color w:val="000000" w:themeColor="text1"/>
        </w:rPr>
        <w:t>,</w:t>
      </w:r>
      <w:r w:rsidRPr="513E4274">
        <w:rPr>
          <w:color w:val="000000" w:themeColor="text1"/>
        </w:rPr>
        <w:t xml:space="preserve"> intervene when serious and complex issues are identified</w:t>
      </w:r>
      <w:r w:rsidR="00B03EED" w:rsidRPr="513E4274">
        <w:rPr>
          <w:color w:val="000000" w:themeColor="text1"/>
        </w:rPr>
        <w:t xml:space="preserve"> through the AIM system</w:t>
      </w:r>
      <w:r w:rsidRPr="513E4274">
        <w:rPr>
          <w:color w:val="000000" w:themeColor="text1"/>
        </w:rPr>
        <w:t>. Morgan leaders are focusing on teacher morale and support using frequent classroom observations, immediate feedback</w:t>
      </w:r>
      <w:r w:rsidR="0DAD15B8" w:rsidRPr="513E4274">
        <w:rPr>
          <w:color w:val="000000" w:themeColor="text1"/>
        </w:rPr>
        <w:t>,</w:t>
      </w:r>
      <w:r w:rsidR="00196472">
        <w:rPr>
          <w:color w:val="000000" w:themeColor="text1"/>
        </w:rPr>
        <w:t xml:space="preserve"> </w:t>
      </w:r>
      <w:r w:rsidRPr="513E4274">
        <w:rPr>
          <w:color w:val="000000" w:themeColor="text1"/>
        </w:rPr>
        <w:t>responsive coaching</w:t>
      </w:r>
      <w:r w:rsidR="11AB0B6E" w:rsidRPr="513E4274">
        <w:rPr>
          <w:color w:val="000000" w:themeColor="text1"/>
        </w:rPr>
        <w:t>,</w:t>
      </w:r>
      <w:r w:rsidRPr="513E4274">
        <w:rPr>
          <w:color w:val="000000" w:themeColor="text1"/>
        </w:rPr>
        <w:t xml:space="preserve"> and ongoing professional </w:t>
      </w:r>
      <w:r w:rsidR="34E20DC8" w:rsidRPr="513E4274">
        <w:rPr>
          <w:color w:val="000000" w:themeColor="text1"/>
        </w:rPr>
        <w:t>development</w:t>
      </w:r>
      <w:r w:rsidRPr="513E4274">
        <w:rPr>
          <w:color w:val="000000" w:themeColor="text1"/>
        </w:rPr>
        <w:t xml:space="preserve">. Morgan leaders have been very intentional about teaching skills and building staff capacity to use technology </w:t>
      </w:r>
      <w:r>
        <w:t>resources</w:t>
      </w:r>
      <w:r w:rsidRPr="513E4274">
        <w:rPr>
          <w:color w:val="000000" w:themeColor="text1"/>
        </w:rPr>
        <w:t xml:space="preserve"> effectively. </w:t>
      </w:r>
      <w:r w:rsidR="00B03EED" w:rsidRPr="513E4274">
        <w:rPr>
          <w:color w:val="000000" w:themeColor="text1"/>
        </w:rPr>
        <w:t xml:space="preserve">In addition, they </w:t>
      </w:r>
      <w:r w:rsidRPr="513E4274">
        <w:rPr>
          <w:color w:val="000000" w:themeColor="text1"/>
        </w:rPr>
        <w:t xml:space="preserve">have been intentional about ensuring that professional development </w:t>
      </w:r>
      <w:r w:rsidR="00B03EED" w:rsidRPr="513E4274">
        <w:rPr>
          <w:color w:val="000000" w:themeColor="text1"/>
        </w:rPr>
        <w:t>on</w:t>
      </w:r>
      <w:r w:rsidRPr="513E4274">
        <w:rPr>
          <w:color w:val="000000" w:themeColor="text1"/>
        </w:rPr>
        <w:t xml:space="preserve"> remote learning and technology is in service of delivering high quality instruction and intervention.</w:t>
      </w:r>
    </w:p>
    <w:p w14:paraId="30171F0C" w14:textId="77777777" w:rsidR="007F4077" w:rsidRDefault="007F4077" w:rsidP="007F4077"/>
    <w:p w14:paraId="5B85C7FB" w14:textId="1412AD07" w:rsidR="007F4077" w:rsidRDefault="00DD1A94" w:rsidP="00294EB5">
      <w:pPr>
        <w:rPr>
          <w:b/>
          <w:sz w:val="23"/>
          <w:szCs w:val="23"/>
        </w:rPr>
      </w:pPr>
      <w:r w:rsidRPr="000934B1">
        <w:rPr>
          <w:b/>
          <w:sz w:val="23"/>
          <w:szCs w:val="23"/>
        </w:rPr>
        <w:t>John Avery Parker Elementary School, New Bedford, MA</w:t>
      </w:r>
    </w:p>
    <w:p w14:paraId="39A39B85" w14:textId="250380D8" w:rsidR="00294EB5" w:rsidRPr="007C3C8C" w:rsidRDefault="00626BCC" w:rsidP="00294EB5">
      <w:r w:rsidRPr="659AB158">
        <w:rPr>
          <w:color w:val="000000" w:themeColor="text1"/>
        </w:rPr>
        <w:t xml:space="preserve">Jennifer Mainelli </w:t>
      </w:r>
      <w:r w:rsidR="00B03EED" w:rsidRPr="659AB158">
        <w:rPr>
          <w:color w:val="000000" w:themeColor="text1"/>
        </w:rPr>
        <w:t>returned</w:t>
      </w:r>
      <w:r w:rsidR="00C348A8" w:rsidRPr="659AB158">
        <w:rPr>
          <w:color w:val="000000" w:themeColor="text1"/>
        </w:rPr>
        <w:t xml:space="preserve"> for</w:t>
      </w:r>
      <w:r w:rsidRPr="659AB158">
        <w:rPr>
          <w:color w:val="000000" w:themeColor="text1"/>
        </w:rPr>
        <w:t xml:space="preserve"> her third year as principal of t</w:t>
      </w:r>
      <w:r w:rsidR="00294EB5" w:rsidRPr="659AB158">
        <w:rPr>
          <w:color w:val="000000" w:themeColor="text1"/>
        </w:rPr>
        <w:t>he John Avery Parker Elementary School (Parker)</w:t>
      </w:r>
      <w:r w:rsidRPr="659AB158">
        <w:rPr>
          <w:color w:val="000000" w:themeColor="text1"/>
        </w:rPr>
        <w:t xml:space="preserve"> and the School &amp; Main Institute </w:t>
      </w:r>
      <w:r w:rsidR="00B03EED" w:rsidRPr="659AB158">
        <w:rPr>
          <w:color w:val="000000" w:themeColor="text1"/>
        </w:rPr>
        <w:t xml:space="preserve">(SMI) </w:t>
      </w:r>
      <w:r w:rsidRPr="659AB158">
        <w:rPr>
          <w:color w:val="000000" w:themeColor="text1"/>
        </w:rPr>
        <w:t xml:space="preserve">team </w:t>
      </w:r>
      <w:r w:rsidR="00B03EED" w:rsidRPr="659AB158">
        <w:rPr>
          <w:color w:val="000000" w:themeColor="text1"/>
        </w:rPr>
        <w:t>returned</w:t>
      </w:r>
      <w:r w:rsidRPr="659AB158">
        <w:rPr>
          <w:color w:val="000000" w:themeColor="text1"/>
        </w:rPr>
        <w:t xml:space="preserve"> </w:t>
      </w:r>
      <w:r w:rsidR="00B03EED" w:rsidRPr="659AB158">
        <w:rPr>
          <w:color w:val="000000" w:themeColor="text1"/>
        </w:rPr>
        <w:t>for their</w:t>
      </w:r>
      <w:r w:rsidRPr="659AB158">
        <w:rPr>
          <w:color w:val="000000" w:themeColor="text1"/>
        </w:rPr>
        <w:t xml:space="preserve"> third year as receiver. September 10 was the first day of school for Parker students. </w:t>
      </w:r>
      <w:r w:rsidR="00B03EED" w:rsidRPr="659AB158">
        <w:rPr>
          <w:color w:val="000000" w:themeColor="text1"/>
        </w:rPr>
        <w:t>Following the New Bedford Public Schools</w:t>
      </w:r>
      <w:r w:rsidR="30EFC512" w:rsidRPr="659AB158">
        <w:rPr>
          <w:color w:val="000000" w:themeColor="text1"/>
        </w:rPr>
        <w:t>’</w:t>
      </w:r>
      <w:r w:rsidR="00B03EED" w:rsidRPr="659AB158">
        <w:rPr>
          <w:color w:val="000000" w:themeColor="text1"/>
        </w:rPr>
        <w:t xml:space="preserve"> (NBPS)</w:t>
      </w:r>
      <w:r w:rsidR="75239B7C" w:rsidRPr="659AB158">
        <w:rPr>
          <w:color w:val="000000" w:themeColor="text1"/>
        </w:rPr>
        <w:t xml:space="preserve"> plan</w:t>
      </w:r>
      <w:r w:rsidR="00B03EED" w:rsidRPr="659AB158">
        <w:rPr>
          <w:color w:val="000000" w:themeColor="text1"/>
        </w:rPr>
        <w:t>, the school</w:t>
      </w:r>
      <w:r w:rsidRPr="659AB158">
        <w:rPr>
          <w:color w:val="000000" w:themeColor="text1"/>
        </w:rPr>
        <w:t xml:space="preserve"> opened in a fully remote model. Parker transitioned to a hybrid model, 2 days per week in person,</w:t>
      </w:r>
      <w:r w:rsidR="00196472">
        <w:rPr>
          <w:color w:val="000000" w:themeColor="text1"/>
        </w:rPr>
        <w:t xml:space="preserve"> </w:t>
      </w:r>
      <w:r w:rsidRPr="659AB158">
        <w:rPr>
          <w:color w:val="000000" w:themeColor="text1"/>
        </w:rPr>
        <w:t>for Pre-</w:t>
      </w:r>
      <w:r w:rsidR="06A85A43" w:rsidRPr="659AB158">
        <w:rPr>
          <w:color w:val="000000" w:themeColor="text1"/>
        </w:rPr>
        <w:t xml:space="preserve">kindergarten </w:t>
      </w:r>
      <w:r w:rsidRPr="659AB158">
        <w:rPr>
          <w:color w:val="000000" w:themeColor="text1"/>
        </w:rPr>
        <w:t xml:space="preserve">and </w:t>
      </w:r>
      <w:r w:rsidR="00C348A8" w:rsidRPr="659AB158">
        <w:rPr>
          <w:color w:val="000000" w:themeColor="text1"/>
        </w:rPr>
        <w:t>k</w:t>
      </w:r>
      <w:r w:rsidRPr="659AB158">
        <w:rPr>
          <w:color w:val="000000" w:themeColor="text1"/>
        </w:rPr>
        <w:t xml:space="preserve">indergarten students on October 5.  Students in grades 1-5 returned </w:t>
      </w:r>
      <w:r w:rsidR="00171E04" w:rsidRPr="659AB158">
        <w:rPr>
          <w:color w:val="000000" w:themeColor="text1"/>
        </w:rPr>
        <w:t xml:space="preserve">in-person </w:t>
      </w:r>
      <w:r w:rsidRPr="659AB158">
        <w:rPr>
          <w:color w:val="000000" w:themeColor="text1"/>
        </w:rPr>
        <w:t>to school in the same 2</w:t>
      </w:r>
      <w:r w:rsidR="00C65709" w:rsidRPr="659AB158">
        <w:rPr>
          <w:color w:val="000000" w:themeColor="text1"/>
        </w:rPr>
        <w:t>-</w:t>
      </w:r>
      <w:r w:rsidRPr="659AB158">
        <w:rPr>
          <w:color w:val="000000" w:themeColor="text1"/>
        </w:rPr>
        <w:t xml:space="preserve">day per week hybrid model on October 19. </w:t>
      </w:r>
      <w:r w:rsidR="00B03EED" w:rsidRPr="659AB158">
        <w:rPr>
          <w:color w:val="000000" w:themeColor="text1"/>
        </w:rPr>
        <w:t xml:space="preserve">Since the start of school, </w:t>
      </w:r>
      <w:r w:rsidRPr="659AB158">
        <w:rPr>
          <w:color w:val="000000" w:themeColor="text1"/>
        </w:rPr>
        <w:t xml:space="preserve">Parker has had an </w:t>
      </w:r>
      <w:r w:rsidR="001C760B" w:rsidRPr="659AB158">
        <w:rPr>
          <w:color w:val="000000" w:themeColor="text1"/>
        </w:rPr>
        <w:t>a</w:t>
      </w:r>
      <w:r w:rsidR="00294EB5" w:rsidRPr="659AB158">
        <w:rPr>
          <w:color w:val="000000" w:themeColor="text1"/>
        </w:rPr>
        <w:t xml:space="preserve">verage </w:t>
      </w:r>
      <w:r w:rsidR="001C760B" w:rsidRPr="659AB158">
        <w:rPr>
          <w:color w:val="000000" w:themeColor="text1"/>
        </w:rPr>
        <w:t xml:space="preserve">daily </w:t>
      </w:r>
      <w:r w:rsidR="00C348A8" w:rsidRPr="659AB158">
        <w:rPr>
          <w:color w:val="000000" w:themeColor="text1"/>
        </w:rPr>
        <w:t>attendance</w:t>
      </w:r>
      <w:r w:rsidR="00294EB5" w:rsidRPr="659AB158">
        <w:rPr>
          <w:color w:val="000000" w:themeColor="text1"/>
        </w:rPr>
        <w:t xml:space="preserve"> </w:t>
      </w:r>
      <w:r w:rsidR="001C760B" w:rsidRPr="659AB158">
        <w:rPr>
          <w:color w:val="000000" w:themeColor="text1"/>
        </w:rPr>
        <w:t xml:space="preserve">rate </w:t>
      </w:r>
      <w:r w:rsidR="00C348A8" w:rsidRPr="659AB158">
        <w:rPr>
          <w:color w:val="000000" w:themeColor="text1"/>
        </w:rPr>
        <w:t xml:space="preserve">of </w:t>
      </w:r>
      <w:r w:rsidR="00B03EED" w:rsidRPr="659AB158">
        <w:rPr>
          <w:color w:val="000000" w:themeColor="text1"/>
        </w:rPr>
        <w:t xml:space="preserve">85 percent and </w:t>
      </w:r>
      <w:r w:rsidR="00C348A8" w:rsidRPr="659AB158">
        <w:rPr>
          <w:color w:val="000000" w:themeColor="text1"/>
        </w:rPr>
        <w:t>93</w:t>
      </w:r>
      <w:r w:rsidR="00B03EED" w:rsidRPr="659AB158">
        <w:rPr>
          <w:color w:val="000000" w:themeColor="text1"/>
        </w:rPr>
        <w:t xml:space="preserve"> percent for students and staff respectively</w:t>
      </w:r>
      <w:r w:rsidR="00C348A8" w:rsidRPr="659AB158">
        <w:rPr>
          <w:color w:val="000000" w:themeColor="text1"/>
        </w:rPr>
        <w:t>.</w:t>
      </w:r>
      <w:r w:rsidR="00294EB5" w:rsidRPr="659AB158">
        <w:rPr>
          <w:color w:val="000000" w:themeColor="text1"/>
        </w:rPr>
        <w:t xml:space="preserve"> Parker staff </w:t>
      </w:r>
      <w:r w:rsidR="001C760B" w:rsidRPr="659AB158">
        <w:rPr>
          <w:color w:val="000000" w:themeColor="text1"/>
        </w:rPr>
        <w:t>ha</w:t>
      </w:r>
      <w:r w:rsidR="00B03EED" w:rsidRPr="659AB158">
        <w:rPr>
          <w:color w:val="000000" w:themeColor="text1"/>
        </w:rPr>
        <w:t>ve</w:t>
      </w:r>
      <w:r w:rsidR="001C760B" w:rsidRPr="659AB158">
        <w:rPr>
          <w:color w:val="000000" w:themeColor="text1"/>
        </w:rPr>
        <w:t xml:space="preserve"> </w:t>
      </w:r>
      <w:r w:rsidR="00294EB5" w:rsidRPr="659AB158">
        <w:rPr>
          <w:color w:val="000000" w:themeColor="text1"/>
        </w:rPr>
        <w:t>continue</w:t>
      </w:r>
      <w:r w:rsidR="001C760B" w:rsidRPr="659AB158">
        <w:rPr>
          <w:color w:val="000000" w:themeColor="text1"/>
        </w:rPr>
        <w:t>d</w:t>
      </w:r>
      <w:r w:rsidR="00294EB5" w:rsidRPr="659AB158">
        <w:rPr>
          <w:color w:val="000000" w:themeColor="text1"/>
        </w:rPr>
        <w:t xml:space="preserve"> extensive outreach to parents to remove any barriers to remote learning. </w:t>
      </w:r>
      <w:r w:rsidR="00B03EED" w:rsidRPr="659AB158">
        <w:rPr>
          <w:color w:val="000000" w:themeColor="text1"/>
        </w:rPr>
        <w:t>The school has</w:t>
      </w:r>
      <w:r w:rsidR="00C348A8" w:rsidRPr="659AB158">
        <w:rPr>
          <w:color w:val="000000" w:themeColor="text1"/>
        </w:rPr>
        <w:t xml:space="preserve"> issued </w:t>
      </w:r>
      <w:r w:rsidR="001C760B" w:rsidRPr="659AB158">
        <w:rPr>
          <w:color w:val="000000" w:themeColor="text1"/>
        </w:rPr>
        <w:t>C</w:t>
      </w:r>
      <w:r w:rsidR="00294EB5" w:rsidRPr="659AB158">
        <w:rPr>
          <w:color w:val="000000" w:themeColor="text1"/>
        </w:rPr>
        <w:t>hromebook</w:t>
      </w:r>
      <w:r w:rsidR="2EEE4ADB" w:rsidRPr="659AB158">
        <w:rPr>
          <w:color w:val="000000" w:themeColor="text1"/>
        </w:rPr>
        <w:t xml:space="preserve">s </w:t>
      </w:r>
      <w:r w:rsidR="00196472">
        <w:rPr>
          <w:color w:val="000000" w:themeColor="text1"/>
        </w:rPr>
        <w:t>t</w:t>
      </w:r>
      <w:r w:rsidR="00C348A8" w:rsidRPr="659AB158">
        <w:rPr>
          <w:color w:val="000000" w:themeColor="text1"/>
        </w:rPr>
        <w:t xml:space="preserve">o all 216 of their students </w:t>
      </w:r>
      <w:r w:rsidR="00294EB5" w:rsidRPr="659AB158">
        <w:rPr>
          <w:color w:val="000000" w:themeColor="text1"/>
        </w:rPr>
        <w:t xml:space="preserve">and </w:t>
      </w:r>
      <w:r w:rsidR="00C348A8" w:rsidRPr="659AB158">
        <w:rPr>
          <w:color w:val="000000" w:themeColor="text1"/>
        </w:rPr>
        <w:t>all students</w:t>
      </w:r>
      <w:r w:rsidR="00294EB5" w:rsidRPr="659AB158">
        <w:rPr>
          <w:color w:val="000000" w:themeColor="text1"/>
        </w:rPr>
        <w:t xml:space="preserve"> currently have internet access.</w:t>
      </w:r>
    </w:p>
    <w:p w14:paraId="54921295" w14:textId="77777777" w:rsidR="00294EB5" w:rsidRPr="007C3C8C" w:rsidRDefault="00294EB5" w:rsidP="00294EB5">
      <w:pPr>
        <w:rPr>
          <w:szCs w:val="24"/>
        </w:rPr>
      </w:pPr>
    </w:p>
    <w:p w14:paraId="02DFD319" w14:textId="4FB5F114" w:rsidR="00294EB5" w:rsidRPr="007C3C8C" w:rsidRDefault="00D83D03" w:rsidP="00294EB5">
      <w:r w:rsidRPr="659AB158">
        <w:rPr>
          <w:color w:val="000000" w:themeColor="text1"/>
        </w:rPr>
        <w:t xml:space="preserve">Prior to the start of school, Parker staff engaged in 10 days of professional development for staff.  This included </w:t>
      </w:r>
      <w:r w:rsidR="008B67BE" w:rsidRPr="659AB158">
        <w:rPr>
          <w:color w:val="000000" w:themeColor="text1"/>
        </w:rPr>
        <w:t xml:space="preserve">preparation for the implementation of health and safety protocols for in-person learning, communication with and outreach to families, </w:t>
      </w:r>
      <w:r w:rsidR="00097AA4" w:rsidRPr="659AB158">
        <w:rPr>
          <w:color w:val="000000" w:themeColor="text1"/>
        </w:rPr>
        <w:t xml:space="preserve">training to implement a new English Language Arts (ELA) curriculum, </w:t>
      </w:r>
      <w:r w:rsidRPr="659AB158">
        <w:rPr>
          <w:color w:val="000000" w:themeColor="text1"/>
        </w:rPr>
        <w:t xml:space="preserve">a book study focused on supporting the social emotional needs of staff during this stressful time, </w:t>
      </w:r>
      <w:r w:rsidR="00097AA4" w:rsidRPr="659AB158">
        <w:rPr>
          <w:color w:val="000000" w:themeColor="text1"/>
        </w:rPr>
        <w:t xml:space="preserve">and </w:t>
      </w:r>
      <w:r w:rsidRPr="659AB158">
        <w:rPr>
          <w:color w:val="000000" w:themeColor="text1"/>
        </w:rPr>
        <w:t>training to implement a social emotional program for students.</w:t>
      </w:r>
      <w:r w:rsidR="00C348A8" w:rsidRPr="659AB158">
        <w:rPr>
          <w:color w:val="000000" w:themeColor="text1"/>
        </w:rPr>
        <w:t xml:space="preserve"> </w:t>
      </w:r>
      <w:r w:rsidR="006A1925" w:rsidRPr="659AB158">
        <w:rPr>
          <w:color w:val="000000" w:themeColor="text1"/>
        </w:rPr>
        <w:t xml:space="preserve"> The foundation of Parker’s remote learning program </w:t>
      </w:r>
      <w:r w:rsidR="00C348A8" w:rsidRPr="659AB158">
        <w:rPr>
          <w:color w:val="000000" w:themeColor="text1"/>
        </w:rPr>
        <w:t>includes interactive</w:t>
      </w:r>
      <w:r w:rsidR="00294EB5" w:rsidRPr="659AB158">
        <w:rPr>
          <w:color w:val="000000" w:themeColor="text1"/>
        </w:rPr>
        <w:t xml:space="preserve"> slides, teacher and student made videos, virtual social and emotional lessons, small group instruction, monitoring student engagement, and technical support for families</w:t>
      </w:r>
      <w:r w:rsidR="00C348A8" w:rsidRPr="659AB158">
        <w:rPr>
          <w:color w:val="000000" w:themeColor="text1"/>
        </w:rPr>
        <w:t xml:space="preserve">. </w:t>
      </w:r>
      <w:r w:rsidR="00294EB5" w:rsidRPr="659AB158">
        <w:rPr>
          <w:color w:val="000000" w:themeColor="text1"/>
        </w:rPr>
        <w:t xml:space="preserve">Grade level </w:t>
      </w:r>
      <w:r w:rsidR="006A1925" w:rsidRPr="659AB158">
        <w:rPr>
          <w:color w:val="000000" w:themeColor="text1"/>
        </w:rPr>
        <w:t>t</w:t>
      </w:r>
      <w:r w:rsidR="00294EB5" w:rsidRPr="659AB158">
        <w:rPr>
          <w:color w:val="000000" w:themeColor="text1"/>
        </w:rPr>
        <w:t xml:space="preserve">eacher </w:t>
      </w:r>
      <w:r w:rsidR="006A1925" w:rsidRPr="659AB158">
        <w:rPr>
          <w:color w:val="000000" w:themeColor="text1"/>
        </w:rPr>
        <w:t>l</w:t>
      </w:r>
      <w:r w:rsidR="00294EB5" w:rsidRPr="659AB158">
        <w:rPr>
          <w:color w:val="000000" w:themeColor="text1"/>
        </w:rPr>
        <w:t xml:space="preserve">eaders facilitate </w:t>
      </w:r>
      <w:r w:rsidR="006A1925" w:rsidRPr="659AB158">
        <w:rPr>
          <w:color w:val="000000" w:themeColor="text1"/>
        </w:rPr>
        <w:t xml:space="preserve">all </w:t>
      </w:r>
      <w:r w:rsidR="00294EB5" w:rsidRPr="659AB158">
        <w:rPr>
          <w:color w:val="000000" w:themeColor="text1"/>
        </w:rPr>
        <w:t xml:space="preserve">collaborative </w:t>
      </w:r>
      <w:r w:rsidR="4EF80E5D" w:rsidRPr="659AB158">
        <w:rPr>
          <w:color w:val="000000" w:themeColor="text1"/>
        </w:rPr>
        <w:t xml:space="preserve">instructional planning, </w:t>
      </w:r>
      <w:r w:rsidR="00294EB5" w:rsidRPr="659AB158">
        <w:rPr>
          <w:color w:val="000000" w:themeColor="text1"/>
        </w:rPr>
        <w:t xml:space="preserve">allowing for teacher creativity and ingenuity. </w:t>
      </w:r>
      <w:r w:rsidR="00294EB5" w:rsidRPr="659AB158">
        <w:rPr>
          <w:color w:val="000000" w:themeColor="text1"/>
        </w:rPr>
        <w:lastRenderedPageBreak/>
        <w:t xml:space="preserve">Parker continues to address the needs of families through access to community resources, frequent communication with teachers on their child’s progress, and one-on-one technical support to remove any barriers to </w:t>
      </w:r>
      <w:r w:rsidR="006A1925" w:rsidRPr="659AB158">
        <w:rPr>
          <w:color w:val="000000" w:themeColor="text1"/>
        </w:rPr>
        <w:t xml:space="preserve">remote </w:t>
      </w:r>
      <w:r w:rsidR="00294EB5" w:rsidRPr="659AB158">
        <w:rPr>
          <w:color w:val="000000" w:themeColor="text1"/>
        </w:rPr>
        <w:t>learning.</w:t>
      </w:r>
    </w:p>
    <w:p w14:paraId="2745BE55" w14:textId="77777777" w:rsidR="00294EB5" w:rsidRDefault="00294EB5"/>
    <w:sectPr w:rsidR="00294EB5" w:rsidSect="007B3EE1">
      <w:footerReference w:type="default" r:id="rId13"/>
      <w:endnotePr>
        <w:numFmt w:val="decimal"/>
      </w:endnotePr>
      <w:type w:val="continuous"/>
      <w:pgSz w:w="12240" w:h="15840"/>
      <w:pgMar w:top="1440" w:right="1440" w:bottom="1440" w:left="1440" w:header="1440" w:footer="720"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AB5E9E" w14:textId="77777777" w:rsidR="00B749DE" w:rsidRDefault="00B749DE">
      <w:r>
        <w:separator/>
      </w:r>
    </w:p>
  </w:endnote>
  <w:endnote w:type="continuationSeparator" w:id="0">
    <w:p w14:paraId="2F1E25E9" w14:textId="77777777" w:rsidR="00B749DE" w:rsidRDefault="00B749DE">
      <w:r>
        <w:continuationSeparator/>
      </w:r>
    </w:p>
  </w:endnote>
  <w:endnote w:type="continuationNotice" w:id="1">
    <w:p w14:paraId="6B20C3A7" w14:textId="77777777" w:rsidR="00B749DE" w:rsidRDefault="00B749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obe Garamond Pro">
    <w:altName w:val="Times New Roman"/>
    <w:panose1 w:val="02020502060506020403"/>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4706991"/>
      <w:docPartObj>
        <w:docPartGallery w:val="Page Numbers (Bottom of Page)"/>
        <w:docPartUnique/>
      </w:docPartObj>
    </w:sdtPr>
    <w:sdtEndPr>
      <w:rPr>
        <w:noProof/>
      </w:rPr>
    </w:sdtEndPr>
    <w:sdtContent>
      <w:p w14:paraId="7823943A" w14:textId="2A9D9C5A" w:rsidR="00273407" w:rsidRDefault="002734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F97217" w14:textId="158A5D22" w:rsidR="008D1C58" w:rsidRDefault="008D1C58" w:rsidP="008D1C58">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8502428"/>
      <w:docPartObj>
        <w:docPartGallery w:val="Page Numbers (Bottom of Page)"/>
        <w:docPartUnique/>
      </w:docPartObj>
    </w:sdtPr>
    <w:sdtEndPr/>
    <w:sdtContent>
      <w:p w14:paraId="33931513" w14:textId="1EED0778" w:rsidR="001F1BC3" w:rsidRDefault="00BC0B4A" w:rsidP="00F71DB4">
        <w:pPr>
          <w:pStyle w:val="Footer"/>
          <w:jc w:val="right"/>
        </w:pPr>
        <w:r>
          <w:fldChar w:fldCharType="begin"/>
        </w:r>
        <w:r>
          <w:instrText xml:space="preserve"> PAGE   \* MERGEFORMAT </w:instrText>
        </w:r>
        <w:r>
          <w:fldChar w:fldCharType="separate"/>
        </w:r>
        <w:r w:rsidR="00DE73A8">
          <w:rPr>
            <w:noProof/>
          </w:rPr>
          <w:t>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13478B" w14:textId="77777777" w:rsidR="00B749DE" w:rsidRDefault="00B749DE">
      <w:r>
        <w:separator/>
      </w:r>
    </w:p>
  </w:footnote>
  <w:footnote w:type="continuationSeparator" w:id="0">
    <w:p w14:paraId="0CF50C43" w14:textId="77777777" w:rsidR="00B749DE" w:rsidRDefault="00B749DE">
      <w:r>
        <w:continuationSeparator/>
      </w:r>
    </w:p>
  </w:footnote>
  <w:footnote w:type="continuationNotice" w:id="1">
    <w:p w14:paraId="5D4C1242" w14:textId="77777777" w:rsidR="00B749DE" w:rsidRDefault="00B749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F0EF6"/>
    <w:multiLevelType w:val="hybridMultilevel"/>
    <w:tmpl w:val="D82E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394CC0"/>
    <w:multiLevelType w:val="hybridMultilevel"/>
    <w:tmpl w:val="68340346"/>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start w:val="1"/>
      <w:numFmt w:val="bullet"/>
      <w:lvlText w:val=""/>
      <w:lvlJc w:val="left"/>
      <w:pPr>
        <w:ind w:left="2930" w:hanging="360"/>
      </w:pPr>
      <w:rPr>
        <w:rFonts w:ascii="Symbol" w:hAnsi="Symbol" w:hint="default"/>
      </w:rPr>
    </w:lvl>
    <w:lvl w:ilvl="4" w:tplc="04090003">
      <w:start w:val="1"/>
      <w:numFmt w:val="bullet"/>
      <w:lvlText w:val="o"/>
      <w:lvlJc w:val="left"/>
      <w:pPr>
        <w:ind w:left="3650" w:hanging="360"/>
      </w:pPr>
      <w:rPr>
        <w:rFonts w:ascii="Courier New" w:hAnsi="Courier New" w:cs="Courier New" w:hint="default"/>
      </w:rPr>
    </w:lvl>
    <w:lvl w:ilvl="5" w:tplc="04090005">
      <w:start w:val="1"/>
      <w:numFmt w:val="bullet"/>
      <w:lvlText w:val=""/>
      <w:lvlJc w:val="left"/>
      <w:pPr>
        <w:ind w:left="4370" w:hanging="360"/>
      </w:pPr>
      <w:rPr>
        <w:rFonts w:ascii="Wingdings" w:hAnsi="Wingdings" w:hint="default"/>
      </w:rPr>
    </w:lvl>
    <w:lvl w:ilvl="6" w:tplc="04090001">
      <w:start w:val="1"/>
      <w:numFmt w:val="bullet"/>
      <w:lvlText w:val=""/>
      <w:lvlJc w:val="left"/>
      <w:pPr>
        <w:ind w:left="5090" w:hanging="360"/>
      </w:pPr>
      <w:rPr>
        <w:rFonts w:ascii="Symbol" w:hAnsi="Symbol" w:hint="default"/>
      </w:rPr>
    </w:lvl>
    <w:lvl w:ilvl="7" w:tplc="04090003">
      <w:start w:val="1"/>
      <w:numFmt w:val="bullet"/>
      <w:lvlText w:val="o"/>
      <w:lvlJc w:val="left"/>
      <w:pPr>
        <w:ind w:left="5810" w:hanging="360"/>
      </w:pPr>
      <w:rPr>
        <w:rFonts w:ascii="Courier New" w:hAnsi="Courier New" w:cs="Courier New" w:hint="default"/>
      </w:rPr>
    </w:lvl>
    <w:lvl w:ilvl="8" w:tplc="04090005">
      <w:start w:val="1"/>
      <w:numFmt w:val="bullet"/>
      <w:lvlText w:val=""/>
      <w:lvlJc w:val="left"/>
      <w:pPr>
        <w:ind w:left="6530" w:hanging="360"/>
      </w:pPr>
      <w:rPr>
        <w:rFonts w:ascii="Wingdings" w:hAnsi="Wingdings" w:hint="default"/>
      </w:rPr>
    </w:lvl>
  </w:abstractNum>
  <w:abstractNum w:abstractNumId="2" w15:restartNumberingAfterBreak="0">
    <w:nsid w:val="10C87823"/>
    <w:multiLevelType w:val="hybridMultilevel"/>
    <w:tmpl w:val="454CFFB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AE4764"/>
    <w:multiLevelType w:val="hybridMultilevel"/>
    <w:tmpl w:val="1F80E3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750165"/>
    <w:multiLevelType w:val="hybridMultilevel"/>
    <w:tmpl w:val="E75AE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BBF6ACF"/>
    <w:multiLevelType w:val="hybridMultilevel"/>
    <w:tmpl w:val="9F424BEE"/>
    <w:lvl w:ilvl="0" w:tplc="57B426BC">
      <w:start w:val="1"/>
      <w:numFmt w:val="bullet"/>
      <w:lvlText w:val=""/>
      <w:lvlJc w:val="left"/>
      <w:pPr>
        <w:ind w:left="720" w:hanging="360"/>
      </w:pPr>
      <w:rPr>
        <w:rFonts w:ascii="Symbol" w:hAnsi="Symbol" w:hint="default"/>
      </w:rPr>
    </w:lvl>
    <w:lvl w:ilvl="1" w:tplc="3CB65C1A">
      <w:start w:val="1"/>
      <w:numFmt w:val="bullet"/>
      <w:lvlText w:val="o"/>
      <w:lvlJc w:val="left"/>
      <w:pPr>
        <w:ind w:left="1440" w:hanging="360"/>
      </w:pPr>
      <w:rPr>
        <w:rFonts w:ascii="Courier New" w:hAnsi="Courier New" w:hint="default"/>
      </w:rPr>
    </w:lvl>
    <w:lvl w:ilvl="2" w:tplc="A41407BA">
      <w:start w:val="1"/>
      <w:numFmt w:val="bullet"/>
      <w:lvlText w:val=""/>
      <w:lvlJc w:val="left"/>
      <w:pPr>
        <w:ind w:left="2160" w:hanging="360"/>
      </w:pPr>
      <w:rPr>
        <w:rFonts w:ascii="Wingdings" w:hAnsi="Wingdings" w:hint="default"/>
      </w:rPr>
    </w:lvl>
    <w:lvl w:ilvl="3" w:tplc="ED64AABC">
      <w:start w:val="1"/>
      <w:numFmt w:val="bullet"/>
      <w:lvlText w:val=""/>
      <w:lvlJc w:val="left"/>
      <w:pPr>
        <w:ind w:left="2880" w:hanging="360"/>
      </w:pPr>
      <w:rPr>
        <w:rFonts w:ascii="Symbol" w:hAnsi="Symbol" w:hint="default"/>
      </w:rPr>
    </w:lvl>
    <w:lvl w:ilvl="4" w:tplc="76787742">
      <w:start w:val="1"/>
      <w:numFmt w:val="bullet"/>
      <w:lvlText w:val="o"/>
      <w:lvlJc w:val="left"/>
      <w:pPr>
        <w:ind w:left="3600" w:hanging="360"/>
      </w:pPr>
      <w:rPr>
        <w:rFonts w:ascii="Courier New" w:hAnsi="Courier New" w:hint="default"/>
      </w:rPr>
    </w:lvl>
    <w:lvl w:ilvl="5" w:tplc="B150C2D4">
      <w:start w:val="1"/>
      <w:numFmt w:val="bullet"/>
      <w:lvlText w:val=""/>
      <w:lvlJc w:val="left"/>
      <w:pPr>
        <w:ind w:left="4320" w:hanging="360"/>
      </w:pPr>
      <w:rPr>
        <w:rFonts w:ascii="Wingdings" w:hAnsi="Wingdings" w:hint="default"/>
      </w:rPr>
    </w:lvl>
    <w:lvl w:ilvl="6" w:tplc="D5F6DF30">
      <w:start w:val="1"/>
      <w:numFmt w:val="bullet"/>
      <w:lvlText w:val=""/>
      <w:lvlJc w:val="left"/>
      <w:pPr>
        <w:ind w:left="5040" w:hanging="360"/>
      </w:pPr>
      <w:rPr>
        <w:rFonts w:ascii="Symbol" w:hAnsi="Symbol" w:hint="default"/>
      </w:rPr>
    </w:lvl>
    <w:lvl w:ilvl="7" w:tplc="F2A40696">
      <w:start w:val="1"/>
      <w:numFmt w:val="bullet"/>
      <w:lvlText w:val="o"/>
      <w:lvlJc w:val="left"/>
      <w:pPr>
        <w:ind w:left="5760" w:hanging="360"/>
      </w:pPr>
      <w:rPr>
        <w:rFonts w:ascii="Courier New" w:hAnsi="Courier New" w:hint="default"/>
      </w:rPr>
    </w:lvl>
    <w:lvl w:ilvl="8" w:tplc="130CF690">
      <w:start w:val="1"/>
      <w:numFmt w:val="bullet"/>
      <w:lvlText w:val=""/>
      <w:lvlJc w:val="left"/>
      <w:pPr>
        <w:ind w:left="6480" w:hanging="360"/>
      </w:pPr>
      <w:rPr>
        <w:rFonts w:ascii="Wingdings" w:hAnsi="Wingdings" w:hint="default"/>
      </w:rPr>
    </w:lvl>
  </w:abstractNum>
  <w:abstractNum w:abstractNumId="6" w15:restartNumberingAfterBreak="0">
    <w:nsid w:val="2D10056E"/>
    <w:multiLevelType w:val="hybridMultilevel"/>
    <w:tmpl w:val="67105E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182A72"/>
    <w:multiLevelType w:val="hybridMultilevel"/>
    <w:tmpl w:val="30081E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356E0A71"/>
    <w:multiLevelType w:val="hybridMultilevel"/>
    <w:tmpl w:val="EFE60AD8"/>
    <w:lvl w:ilvl="0" w:tplc="1B9817CA">
      <w:start w:val="1"/>
      <w:numFmt w:val="decimal"/>
      <w:lvlText w:val="%1."/>
      <w:lvlJc w:val="left"/>
      <w:pPr>
        <w:ind w:left="360" w:hanging="360"/>
      </w:pPr>
      <w:rPr>
        <w:rFonts w:hint="default"/>
        <w:b/>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6A920BA"/>
    <w:multiLevelType w:val="hybridMultilevel"/>
    <w:tmpl w:val="798A3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5451C0"/>
    <w:multiLevelType w:val="hybridMultilevel"/>
    <w:tmpl w:val="50B6C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7E350D"/>
    <w:multiLevelType w:val="hybridMultilevel"/>
    <w:tmpl w:val="AAE49B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3" w15:restartNumberingAfterBreak="0">
    <w:nsid w:val="50093A8E"/>
    <w:multiLevelType w:val="hybridMultilevel"/>
    <w:tmpl w:val="C712979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5128360B"/>
    <w:multiLevelType w:val="hybridMultilevel"/>
    <w:tmpl w:val="106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B36CA7"/>
    <w:multiLevelType w:val="hybridMultilevel"/>
    <w:tmpl w:val="44D06B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780750B"/>
    <w:multiLevelType w:val="hybridMultilevel"/>
    <w:tmpl w:val="FA7AA8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7905920"/>
    <w:multiLevelType w:val="hybridMultilevel"/>
    <w:tmpl w:val="E85804B4"/>
    <w:lvl w:ilvl="0" w:tplc="8640BA5E">
      <w:start w:val="1"/>
      <w:numFmt w:val="decimal"/>
      <w:lvlText w:val="%1."/>
      <w:lvlJc w:val="left"/>
      <w:pPr>
        <w:tabs>
          <w:tab w:val="num" w:pos="720"/>
        </w:tabs>
        <w:ind w:left="720" w:hanging="360"/>
      </w:pPr>
    </w:lvl>
    <w:lvl w:ilvl="1" w:tplc="273C9F8C">
      <w:start w:val="1"/>
      <w:numFmt w:val="decimal"/>
      <w:lvlText w:val="%2."/>
      <w:lvlJc w:val="left"/>
      <w:pPr>
        <w:tabs>
          <w:tab w:val="num" w:pos="1440"/>
        </w:tabs>
        <w:ind w:left="1440" w:hanging="360"/>
      </w:pPr>
    </w:lvl>
    <w:lvl w:ilvl="2" w:tplc="568E1E2A">
      <w:start w:val="1"/>
      <w:numFmt w:val="decimal"/>
      <w:lvlText w:val="%3."/>
      <w:lvlJc w:val="left"/>
      <w:pPr>
        <w:tabs>
          <w:tab w:val="num" w:pos="2160"/>
        </w:tabs>
        <w:ind w:left="2160" w:hanging="360"/>
      </w:pPr>
    </w:lvl>
    <w:lvl w:ilvl="3" w:tplc="8AC648B4">
      <w:start w:val="1"/>
      <w:numFmt w:val="decimal"/>
      <w:lvlText w:val="%4."/>
      <w:lvlJc w:val="left"/>
      <w:pPr>
        <w:tabs>
          <w:tab w:val="num" w:pos="2880"/>
        </w:tabs>
        <w:ind w:left="2880" w:hanging="360"/>
      </w:pPr>
    </w:lvl>
    <w:lvl w:ilvl="4" w:tplc="A4AE46FE">
      <w:start w:val="1"/>
      <w:numFmt w:val="decimal"/>
      <w:lvlText w:val="%5."/>
      <w:lvlJc w:val="left"/>
      <w:pPr>
        <w:tabs>
          <w:tab w:val="num" w:pos="3600"/>
        </w:tabs>
        <w:ind w:left="3600" w:hanging="360"/>
      </w:pPr>
    </w:lvl>
    <w:lvl w:ilvl="5" w:tplc="032602E8">
      <w:start w:val="1"/>
      <w:numFmt w:val="decimal"/>
      <w:lvlText w:val="%6."/>
      <w:lvlJc w:val="left"/>
      <w:pPr>
        <w:tabs>
          <w:tab w:val="num" w:pos="4320"/>
        </w:tabs>
        <w:ind w:left="4320" w:hanging="360"/>
      </w:pPr>
    </w:lvl>
    <w:lvl w:ilvl="6" w:tplc="E9168480">
      <w:start w:val="1"/>
      <w:numFmt w:val="decimal"/>
      <w:lvlText w:val="%7."/>
      <w:lvlJc w:val="left"/>
      <w:pPr>
        <w:tabs>
          <w:tab w:val="num" w:pos="5040"/>
        </w:tabs>
        <w:ind w:left="5040" w:hanging="360"/>
      </w:pPr>
    </w:lvl>
    <w:lvl w:ilvl="7" w:tplc="AE4C2888">
      <w:start w:val="1"/>
      <w:numFmt w:val="decimal"/>
      <w:lvlText w:val="%8."/>
      <w:lvlJc w:val="left"/>
      <w:pPr>
        <w:tabs>
          <w:tab w:val="num" w:pos="5760"/>
        </w:tabs>
        <w:ind w:left="5760" w:hanging="360"/>
      </w:pPr>
    </w:lvl>
    <w:lvl w:ilvl="8" w:tplc="664005FC">
      <w:start w:val="1"/>
      <w:numFmt w:val="decimal"/>
      <w:lvlText w:val="%9."/>
      <w:lvlJc w:val="left"/>
      <w:pPr>
        <w:tabs>
          <w:tab w:val="num" w:pos="6480"/>
        </w:tabs>
        <w:ind w:left="6480" w:hanging="360"/>
      </w:pPr>
    </w:lvl>
  </w:abstractNum>
  <w:abstractNum w:abstractNumId="18" w15:restartNumberingAfterBreak="0">
    <w:nsid w:val="6E0B697D"/>
    <w:multiLevelType w:val="hybridMultilevel"/>
    <w:tmpl w:val="FFFFFFFF"/>
    <w:lvl w:ilvl="0" w:tplc="70828F64">
      <w:start w:val="1"/>
      <w:numFmt w:val="bullet"/>
      <w:lvlText w:val=""/>
      <w:lvlJc w:val="left"/>
      <w:pPr>
        <w:ind w:left="720" w:hanging="360"/>
      </w:pPr>
      <w:rPr>
        <w:rFonts w:ascii="Symbol" w:hAnsi="Symbol" w:cs="Symbol" w:hint="default"/>
      </w:rPr>
    </w:lvl>
    <w:lvl w:ilvl="1" w:tplc="6B5AED94">
      <w:start w:val="1"/>
      <w:numFmt w:val="lowerLetter"/>
      <w:lvlText w:val="%2."/>
      <w:lvlJc w:val="left"/>
      <w:pPr>
        <w:ind w:left="1440" w:hanging="360"/>
      </w:pPr>
    </w:lvl>
    <w:lvl w:ilvl="2" w:tplc="FAAE74A8">
      <w:start w:val="1"/>
      <w:numFmt w:val="lowerRoman"/>
      <w:lvlText w:val="%3."/>
      <w:lvlJc w:val="right"/>
      <w:pPr>
        <w:ind w:left="2160" w:hanging="180"/>
      </w:pPr>
    </w:lvl>
    <w:lvl w:ilvl="3" w:tplc="BAE43D10">
      <w:start w:val="1"/>
      <w:numFmt w:val="decimal"/>
      <w:lvlText w:val="%4."/>
      <w:lvlJc w:val="left"/>
      <w:pPr>
        <w:ind w:left="2880" w:hanging="360"/>
      </w:pPr>
    </w:lvl>
    <w:lvl w:ilvl="4" w:tplc="FC9EE3BC">
      <w:start w:val="1"/>
      <w:numFmt w:val="lowerLetter"/>
      <w:lvlText w:val="%5."/>
      <w:lvlJc w:val="left"/>
      <w:pPr>
        <w:ind w:left="3600" w:hanging="360"/>
      </w:pPr>
    </w:lvl>
    <w:lvl w:ilvl="5" w:tplc="1E8E8FB4">
      <w:start w:val="1"/>
      <w:numFmt w:val="lowerRoman"/>
      <w:lvlText w:val="%6."/>
      <w:lvlJc w:val="right"/>
      <w:pPr>
        <w:ind w:left="4320" w:hanging="180"/>
      </w:pPr>
    </w:lvl>
    <w:lvl w:ilvl="6" w:tplc="77D47DE2">
      <w:start w:val="1"/>
      <w:numFmt w:val="decimal"/>
      <w:lvlText w:val="%7."/>
      <w:lvlJc w:val="left"/>
      <w:pPr>
        <w:ind w:left="5040" w:hanging="360"/>
      </w:pPr>
    </w:lvl>
    <w:lvl w:ilvl="7" w:tplc="CFCAFC1E">
      <w:start w:val="1"/>
      <w:numFmt w:val="lowerLetter"/>
      <w:lvlText w:val="%8."/>
      <w:lvlJc w:val="left"/>
      <w:pPr>
        <w:ind w:left="5760" w:hanging="360"/>
      </w:pPr>
    </w:lvl>
    <w:lvl w:ilvl="8" w:tplc="A080E46A">
      <w:start w:val="1"/>
      <w:numFmt w:val="lowerRoman"/>
      <w:lvlText w:val="%9."/>
      <w:lvlJc w:val="right"/>
      <w:pPr>
        <w:ind w:left="6480" w:hanging="180"/>
      </w:pPr>
    </w:lvl>
  </w:abstractNum>
  <w:abstractNum w:abstractNumId="19" w15:restartNumberingAfterBreak="0">
    <w:nsid w:val="6FA83DF6"/>
    <w:multiLevelType w:val="hybridMultilevel"/>
    <w:tmpl w:val="691A6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9F4786"/>
    <w:multiLevelType w:val="hybridMultilevel"/>
    <w:tmpl w:val="410CEB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7238F0"/>
    <w:multiLevelType w:val="hybridMultilevel"/>
    <w:tmpl w:val="7E6ED8F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0"/>
  </w:num>
  <w:num w:numId="3">
    <w:abstractNumId w:val="3"/>
  </w:num>
  <w:num w:numId="4">
    <w:abstractNumId w:val="15"/>
  </w:num>
  <w:num w:numId="5">
    <w:abstractNumId w:val="6"/>
  </w:num>
  <w:num w:numId="6">
    <w:abstractNumId w:val="12"/>
  </w:num>
  <w:num w:numId="7">
    <w:abstractNumId w:val="8"/>
  </w:num>
  <w:num w:numId="8">
    <w:abstractNumId w:val="2"/>
  </w:num>
  <w:num w:numId="9">
    <w:abstractNumId w:val="1"/>
  </w:num>
  <w:num w:numId="10">
    <w:abstractNumId w:val="0"/>
  </w:num>
  <w:num w:numId="11">
    <w:abstractNumId w:val="16"/>
  </w:num>
  <w:num w:numId="12">
    <w:abstractNumId w:val="9"/>
  </w:num>
  <w:num w:numId="13">
    <w:abstractNumId w:val="19"/>
  </w:num>
  <w:num w:numId="14">
    <w:abstractNumId w:val="11"/>
  </w:num>
  <w:num w:numId="15">
    <w:abstractNumId w:val="4"/>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7"/>
  </w:num>
  <w:num w:numId="19">
    <w:abstractNumId w:val="14"/>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 w:id="1"/>
  </w:footnotePr>
  <w:endnotePr>
    <w:numFmt w:val="decimal"/>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08F"/>
    <w:rsid w:val="0000111A"/>
    <w:rsid w:val="000012C7"/>
    <w:rsid w:val="00001C6F"/>
    <w:rsid w:val="000022A8"/>
    <w:rsid w:val="00002AE4"/>
    <w:rsid w:val="00005D37"/>
    <w:rsid w:val="00006E03"/>
    <w:rsid w:val="00012F0E"/>
    <w:rsid w:val="00021821"/>
    <w:rsid w:val="00025507"/>
    <w:rsid w:val="0004066E"/>
    <w:rsid w:val="00041CA1"/>
    <w:rsid w:val="00043ADE"/>
    <w:rsid w:val="0004513A"/>
    <w:rsid w:val="000457B9"/>
    <w:rsid w:val="00046685"/>
    <w:rsid w:val="000475B1"/>
    <w:rsid w:val="00051333"/>
    <w:rsid w:val="00052EFE"/>
    <w:rsid w:val="000544E4"/>
    <w:rsid w:val="00055119"/>
    <w:rsid w:val="000556C1"/>
    <w:rsid w:val="000576C5"/>
    <w:rsid w:val="00062FA8"/>
    <w:rsid w:val="00064857"/>
    <w:rsid w:val="000848F8"/>
    <w:rsid w:val="00085950"/>
    <w:rsid w:val="00097AA4"/>
    <w:rsid w:val="000A065E"/>
    <w:rsid w:val="000A0D6A"/>
    <w:rsid w:val="000A0F1D"/>
    <w:rsid w:val="000A59A0"/>
    <w:rsid w:val="000B1C0A"/>
    <w:rsid w:val="000B726B"/>
    <w:rsid w:val="000C2726"/>
    <w:rsid w:val="000C2BCD"/>
    <w:rsid w:val="000C493E"/>
    <w:rsid w:val="000D0DB3"/>
    <w:rsid w:val="000D1D52"/>
    <w:rsid w:val="000D23B5"/>
    <w:rsid w:val="000E0994"/>
    <w:rsid w:val="000E12D7"/>
    <w:rsid w:val="000E49AC"/>
    <w:rsid w:val="000E5E95"/>
    <w:rsid w:val="000F4D5B"/>
    <w:rsid w:val="0010052A"/>
    <w:rsid w:val="0010114E"/>
    <w:rsid w:val="00102369"/>
    <w:rsid w:val="0011409B"/>
    <w:rsid w:val="001144C3"/>
    <w:rsid w:val="001258EC"/>
    <w:rsid w:val="00132153"/>
    <w:rsid w:val="00134901"/>
    <w:rsid w:val="00136904"/>
    <w:rsid w:val="001449CB"/>
    <w:rsid w:val="001511A4"/>
    <w:rsid w:val="0015328C"/>
    <w:rsid w:val="001579CF"/>
    <w:rsid w:val="00164507"/>
    <w:rsid w:val="001652E5"/>
    <w:rsid w:val="00167E8F"/>
    <w:rsid w:val="00170340"/>
    <w:rsid w:val="001710B3"/>
    <w:rsid w:val="00171E04"/>
    <w:rsid w:val="00176A4B"/>
    <w:rsid w:val="00185E9E"/>
    <w:rsid w:val="00190AEB"/>
    <w:rsid w:val="00196311"/>
    <w:rsid w:val="00196472"/>
    <w:rsid w:val="001A3384"/>
    <w:rsid w:val="001C0E08"/>
    <w:rsid w:val="001C760B"/>
    <w:rsid w:val="001D2934"/>
    <w:rsid w:val="001D2C45"/>
    <w:rsid w:val="001D4709"/>
    <w:rsid w:val="001D4F6E"/>
    <w:rsid w:val="001E57B5"/>
    <w:rsid w:val="001F1BC3"/>
    <w:rsid w:val="001F2D3B"/>
    <w:rsid w:val="001F5005"/>
    <w:rsid w:val="001F56D8"/>
    <w:rsid w:val="001F5825"/>
    <w:rsid w:val="00200F90"/>
    <w:rsid w:val="00201172"/>
    <w:rsid w:val="00205DD5"/>
    <w:rsid w:val="00210C78"/>
    <w:rsid w:val="002111CB"/>
    <w:rsid w:val="00213AD5"/>
    <w:rsid w:val="00215FA9"/>
    <w:rsid w:val="002163A1"/>
    <w:rsid w:val="002308C1"/>
    <w:rsid w:val="002416E7"/>
    <w:rsid w:val="00241A1F"/>
    <w:rsid w:val="00243A55"/>
    <w:rsid w:val="002502CB"/>
    <w:rsid w:val="00251119"/>
    <w:rsid w:val="00261BFC"/>
    <w:rsid w:val="00263EFF"/>
    <w:rsid w:val="002654B4"/>
    <w:rsid w:val="00271228"/>
    <w:rsid w:val="002713FC"/>
    <w:rsid w:val="00273152"/>
    <w:rsid w:val="00273407"/>
    <w:rsid w:val="002813B0"/>
    <w:rsid w:val="00291F01"/>
    <w:rsid w:val="002921F0"/>
    <w:rsid w:val="00294EB5"/>
    <w:rsid w:val="002A0EF6"/>
    <w:rsid w:val="002A3E22"/>
    <w:rsid w:val="002A68B5"/>
    <w:rsid w:val="002B00D5"/>
    <w:rsid w:val="002B030B"/>
    <w:rsid w:val="002B09A2"/>
    <w:rsid w:val="002B1689"/>
    <w:rsid w:val="002B48F5"/>
    <w:rsid w:val="002B4B10"/>
    <w:rsid w:val="002C0CF9"/>
    <w:rsid w:val="002C2CDF"/>
    <w:rsid w:val="002C56BD"/>
    <w:rsid w:val="002C622E"/>
    <w:rsid w:val="002D4EB8"/>
    <w:rsid w:val="002D6DA3"/>
    <w:rsid w:val="002F3534"/>
    <w:rsid w:val="002F5424"/>
    <w:rsid w:val="00301F06"/>
    <w:rsid w:val="00306095"/>
    <w:rsid w:val="00307FDD"/>
    <w:rsid w:val="00315230"/>
    <w:rsid w:val="003166C8"/>
    <w:rsid w:val="00316F05"/>
    <w:rsid w:val="00329642"/>
    <w:rsid w:val="003300A8"/>
    <w:rsid w:val="00330D15"/>
    <w:rsid w:val="003364F2"/>
    <w:rsid w:val="00341984"/>
    <w:rsid w:val="0035445A"/>
    <w:rsid w:val="00354C15"/>
    <w:rsid w:val="003550DC"/>
    <w:rsid w:val="00360559"/>
    <w:rsid w:val="00361467"/>
    <w:rsid w:val="00363A77"/>
    <w:rsid w:val="00363EC5"/>
    <w:rsid w:val="00365F2F"/>
    <w:rsid w:val="0039194F"/>
    <w:rsid w:val="0039533A"/>
    <w:rsid w:val="003953C8"/>
    <w:rsid w:val="003A2F60"/>
    <w:rsid w:val="003B43E3"/>
    <w:rsid w:val="003B6D5A"/>
    <w:rsid w:val="003C4139"/>
    <w:rsid w:val="003D0F91"/>
    <w:rsid w:val="003D25FA"/>
    <w:rsid w:val="003D335F"/>
    <w:rsid w:val="003E0FCF"/>
    <w:rsid w:val="00404B36"/>
    <w:rsid w:val="00405677"/>
    <w:rsid w:val="0040659C"/>
    <w:rsid w:val="0041210C"/>
    <w:rsid w:val="004159AD"/>
    <w:rsid w:val="004173F3"/>
    <w:rsid w:val="0042006A"/>
    <w:rsid w:val="004202BA"/>
    <w:rsid w:val="004233C3"/>
    <w:rsid w:val="004242A3"/>
    <w:rsid w:val="00435E8F"/>
    <w:rsid w:val="00442409"/>
    <w:rsid w:val="00442F66"/>
    <w:rsid w:val="004621DF"/>
    <w:rsid w:val="00466D00"/>
    <w:rsid w:val="00471607"/>
    <w:rsid w:val="00473F1D"/>
    <w:rsid w:val="00481D9E"/>
    <w:rsid w:val="00484D70"/>
    <w:rsid w:val="00485687"/>
    <w:rsid w:val="00487EF3"/>
    <w:rsid w:val="0049325F"/>
    <w:rsid w:val="00493CB7"/>
    <w:rsid w:val="004A33E4"/>
    <w:rsid w:val="004A4B97"/>
    <w:rsid w:val="004A669E"/>
    <w:rsid w:val="004A7C2E"/>
    <w:rsid w:val="004B1AE0"/>
    <w:rsid w:val="004B2D72"/>
    <w:rsid w:val="004B3C8A"/>
    <w:rsid w:val="004C2FD3"/>
    <w:rsid w:val="004C526B"/>
    <w:rsid w:val="004D040A"/>
    <w:rsid w:val="004D2264"/>
    <w:rsid w:val="004D4CF2"/>
    <w:rsid w:val="004E060F"/>
    <w:rsid w:val="004E0711"/>
    <w:rsid w:val="004E5697"/>
    <w:rsid w:val="004F2ACF"/>
    <w:rsid w:val="005002A8"/>
    <w:rsid w:val="00501082"/>
    <w:rsid w:val="005041C9"/>
    <w:rsid w:val="00507BF7"/>
    <w:rsid w:val="00511E41"/>
    <w:rsid w:val="005135B4"/>
    <w:rsid w:val="00516A0F"/>
    <w:rsid w:val="005217FC"/>
    <w:rsid w:val="00534FF2"/>
    <w:rsid w:val="00536648"/>
    <w:rsid w:val="00542ACD"/>
    <w:rsid w:val="005430E2"/>
    <w:rsid w:val="005463E4"/>
    <w:rsid w:val="0055308F"/>
    <w:rsid w:val="00554B85"/>
    <w:rsid w:val="00554F3B"/>
    <w:rsid w:val="00555019"/>
    <w:rsid w:val="00571660"/>
    <w:rsid w:val="00571666"/>
    <w:rsid w:val="00580921"/>
    <w:rsid w:val="00580DFA"/>
    <w:rsid w:val="00581FDE"/>
    <w:rsid w:val="0058702A"/>
    <w:rsid w:val="0059178C"/>
    <w:rsid w:val="00596375"/>
    <w:rsid w:val="005A0F7A"/>
    <w:rsid w:val="005A3DFB"/>
    <w:rsid w:val="005A4C11"/>
    <w:rsid w:val="005B0DAB"/>
    <w:rsid w:val="005C1013"/>
    <w:rsid w:val="005D013E"/>
    <w:rsid w:val="005D1011"/>
    <w:rsid w:val="005E3535"/>
    <w:rsid w:val="005E4C60"/>
    <w:rsid w:val="005E5C82"/>
    <w:rsid w:val="005F1A5C"/>
    <w:rsid w:val="005F2DD8"/>
    <w:rsid w:val="005F4333"/>
    <w:rsid w:val="00603C4D"/>
    <w:rsid w:val="00603CA0"/>
    <w:rsid w:val="00607C24"/>
    <w:rsid w:val="00616E24"/>
    <w:rsid w:val="00617B84"/>
    <w:rsid w:val="00620208"/>
    <w:rsid w:val="00622645"/>
    <w:rsid w:val="00626BCC"/>
    <w:rsid w:val="00630B70"/>
    <w:rsid w:val="006331BD"/>
    <w:rsid w:val="00634EB6"/>
    <w:rsid w:val="00635070"/>
    <w:rsid w:val="006375F6"/>
    <w:rsid w:val="0064770F"/>
    <w:rsid w:val="006538DB"/>
    <w:rsid w:val="00653DA3"/>
    <w:rsid w:val="00655FF3"/>
    <w:rsid w:val="00656E10"/>
    <w:rsid w:val="0066458A"/>
    <w:rsid w:val="006646C8"/>
    <w:rsid w:val="00666136"/>
    <w:rsid w:val="006667C0"/>
    <w:rsid w:val="0066789B"/>
    <w:rsid w:val="00680CCF"/>
    <w:rsid w:val="00681C2D"/>
    <w:rsid w:val="00691197"/>
    <w:rsid w:val="006925C9"/>
    <w:rsid w:val="006A0F24"/>
    <w:rsid w:val="006A1925"/>
    <w:rsid w:val="006A3D35"/>
    <w:rsid w:val="006A4AB9"/>
    <w:rsid w:val="006A5EC7"/>
    <w:rsid w:val="006B5745"/>
    <w:rsid w:val="006B61D6"/>
    <w:rsid w:val="006C0F45"/>
    <w:rsid w:val="006C32D4"/>
    <w:rsid w:val="006D2C88"/>
    <w:rsid w:val="006D4E62"/>
    <w:rsid w:val="006F3267"/>
    <w:rsid w:val="006F339C"/>
    <w:rsid w:val="006F3E91"/>
    <w:rsid w:val="006F5210"/>
    <w:rsid w:val="006F57AE"/>
    <w:rsid w:val="0070548F"/>
    <w:rsid w:val="007072FB"/>
    <w:rsid w:val="00707A1D"/>
    <w:rsid w:val="00711AB6"/>
    <w:rsid w:val="00714801"/>
    <w:rsid w:val="007155C0"/>
    <w:rsid w:val="007256AB"/>
    <w:rsid w:val="00731BE1"/>
    <w:rsid w:val="007374CB"/>
    <w:rsid w:val="00741038"/>
    <w:rsid w:val="0074422E"/>
    <w:rsid w:val="00750959"/>
    <w:rsid w:val="00750D49"/>
    <w:rsid w:val="00755C81"/>
    <w:rsid w:val="007569B3"/>
    <w:rsid w:val="00761FD8"/>
    <w:rsid w:val="00763B5B"/>
    <w:rsid w:val="00763C00"/>
    <w:rsid w:val="007665E9"/>
    <w:rsid w:val="0077043F"/>
    <w:rsid w:val="007732FB"/>
    <w:rsid w:val="00774BD3"/>
    <w:rsid w:val="00776BBC"/>
    <w:rsid w:val="007837B5"/>
    <w:rsid w:val="00784ACC"/>
    <w:rsid w:val="00785F0D"/>
    <w:rsid w:val="00787E2D"/>
    <w:rsid w:val="00791578"/>
    <w:rsid w:val="00793595"/>
    <w:rsid w:val="007A3719"/>
    <w:rsid w:val="007B3E46"/>
    <w:rsid w:val="007B3EE1"/>
    <w:rsid w:val="007B5827"/>
    <w:rsid w:val="007C3C8C"/>
    <w:rsid w:val="007C6735"/>
    <w:rsid w:val="007D2CAF"/>
    <w:rsid w:val="007E2623"/>
    <w:rsid w:val="007E2E1E"/>
    <w:rsid w:val="007E62A6"/>
    <w:rsid w:val="007F4077"/>
    <w:rsid w:val="00803008"/>
    <w:rsid w:val="00807EBF"/>
    <w:rsid w:val="008126E8"/>
    <w:rsid w:val="008163FF"/>
    <w:rsid w:val="00824A61"/>
    <w:rsid w:val="00825425"/>
    <w:rsid w:val="00827C9B"/>
    <w:rsid w:val="00830A5B"/>
    <w:rsid w:val="0083108B"/>
    <w:rsid w:val="00831CE9"/>
    <w:rsid w:val="00832A24"/>
    <w:rsid w:val="0083611B"/>
    <w:rsid w:val="00841589"/>
    <w:rsid w:val="008432CC"/>
    <w:rsid w:val="00843308"/>
    <w:rsid w:val="00844114"/>
    <w:rsid w:val="00844D0E"/>
    <w:rsid w:val="008475E5"/>
    <w:rsid w:val="00856EA1"/>
    <w:rsid w:val="00865C47"/>
    <w:rsid w:val="00867C54"/>
    <w:rsid w:val="008862AD"/>
    <w:rsid w:val="0089434C"/>
    <w:rsid w:val="00896E27"/>
    <w:rsid w:val="008A07BF"/>
    <w:rsid w:val="008A4E55"/>
    <w:rsid w:val="008A5685"/>
    <w:rsid w:val="008A6FE5"/>
    <w:rsid w:val="008B075C"/>
    <w:rsid w:val="008B14B1"/>
    <w:rsid w:val="008B67BE"/>
    <w:rsid w:val="008C0CCB"/>
    <w:rsid w:val="008C238A"/>
    <w:rsid w:val="008C5534"/>
    <w:rsid w:val="008C6578"/>
    <w:rsid w:val="008C6F0E"/>
    <w:rsid w:val="008D0443"/>
    <w:rsid w:val="008D1C58"/>
    <w:rsid w:val="008D470F"/>
    <w:rsid w:val="008D5853"/>
    <w:rsid w:val="008E53BD"/>
    <w:rsid w:val="008E732C"/>
    <w:rsid w:val="008F18E7"/>
    <w:rsid w:val="008F57DA"/>
    <w:rsid w:val="008FD222"/>
    <w:rsid w:val="009005EB"/>
    <w:rsid w:val="00901C88"/>
    <w:rsid w:val="009048AD"/>
    <w:rsid w:val="00917F9D"/>
    <w:rsid w:val="00917FC7"/>
    <w:rsid w:val="00932810"/>
    <w:rsid w:val="00932C66"/>
    <w:rsid w:val="00936F13"/>
    <w:rsid w:val="00937BC3"/>
    <w:rsid w:val="00946156"/>
    <w:rsid w:val="009468E4"/>
    <w:rsid w:val="00947C0C"/>
    <w:rsid w:val="00955888"/>
    <w:rsid w:val="0096377A"/>
    <w:rsid w:val="0097067C"/>
    <w:rsid w:val="00972AD9"/>
    <w:rsid w:val="00976F4C"/>
    <w:rsid w:val="009778D0"/>
    <w:rsid w:val="00986649"/>
    <w:rsid w:val="009948D1"/>
    <w:rsid w:val="00996805"/>
    <w:rsid w:val="009A3F37"/>
    <w:rsid w:val="009A76CD"/>
    <w:rsid w:val="009B3502"/>
    <w:rsid w:val="009B4B18"/>
    <w:rsid w:val="009B662D"/>
    <w:rsid w:val="009C1350"/>
    <w:rsid w:val="009D11E3"/>
    <w:rsid w:val="009D638D"/>
    <w:rsid w:val="009E48AC"/>
    <w:rsid w:val="009E5DE8"/>
    <w:rsid w:val="009F5663"/>
    <w:rsid w:val="009F7A16"/>
    <w:rsid w:val="00A02608"/>
    <w:rsid w:val="00A043FE"/>
    <w:rsid w:val="00A169CD"/>
    <w:rsid w:val="00A176F3"/>
    <w:rsid w:val="00A20194"/>
    <w:rsid w:val="00A327E4"/>
    <w:rsid w:val="00A37BA6"/>
    <w:rsid w:val="00A37CC3"/>
    <w:rsid w:val="00A418EA"/>
    <w:rsid w:val="00A4251A"/>
    <w:rsid w:val="00A4297E"/>
    <w:rsid w:val="00A464FB"/>
    <w:rsid w:val="00A51CB8"/>
    <w:rsid w:val="00A555FD"/>
    <w:rsid w:val="00A60C6E"/>
    <w:rsid w:val="00A64182"/>
    <w:rsid w:val="00A669F1"/>
    <w:rsid w:val="00A70FE3"/>
    <w:rsid w:val="00A73C30"/>
    <w:rsid w:val="00A76105"/>
    <w:rsid w:val="00A7681B"/>
    <w:rsid w:val="00A9121F"/>
    <w:rsid w:val="00A91FF8"/>
    <w:rsid w:val="00A925C1"/>
    <w:rsid w:val="00A93A5E"/>
    <w:rsid w:val="00A94F83"/>
    <w:rsid w:val="00A954F1"/>
    <w:rsid w:val="00AA2C45"/>
    <w:rsid w:val="00AA46CF"/>
    <w:rsid w:val="00AA4D66"/>
    <w:rsid w:val="00AA53EA"/>
    <w:rsid w:val="00AB5330"/>
    <w:rsid w:val="00AC1A57"/>
    <w:rsid w:val="00AC1C82"/>
    <w:rsid w:val="00AC1E8E"/>
    <w:rsid w:val="00AC355B"/>
    <w:rsid w:val="00AD0FB6"/>
    <w:rsid w:val="00AD3989"/>
    <w:rsid w:val="00AD461E"/>
    <w:rsid w:val="00AD58F2"/>
    <w:rsid w:val="00AE40B7"/>
    <w:rsid w:val="00AF0A91"/>
    <w:rsid w:val="00AF2E1F"/>
    <w:rsid w:val="00AF406C"/>
    <w:rsid w:val="00AF6352"/>
    <w:rsid w:val="00B02602"/>
    <w:rsid w:val="00B0351F"/>
    <w:rsid w:val="00B03EED"/>
    <w:rsid w:val="00B05450"/>
    <w:rsid w:val="00B10B56"/>
    <w:rsid w:val="00B13D27"/>
    <w:rsid w:val="00B15E7C"/>
    <w:rsid w:val="00B20D7F"/>
    <w:rsid w:val="00B23AD1"/>
    <w:rsid w:val="00B26E87"/>
    <w:rsid w:val="00B33DCA"/>
    <w:rsid w:val="00B34968"/>
    <w:rsid w:val="00B3741A"/>
    <w:rsid w:val="00B37922"/>
    <w:rsid w:val="00B40349"/>
    <w:rsid w:val="00B406F4"/>
    <w:rsid w:val="00B4478C"/>
    <w:rsid w:val="00B46222"/>
    <w:rsid w:val="00B61847"/>
    <w:rsid w:val="00B6230A"/>
    <w:rsid w:val="00B744D1"/>
    <w:rsid w:val="00B749DE"/>
    <w:rsid w:val="00B81971"/>
    <w:rsid w:val="00B836AF"/>
    <w:rsid w:val="00B83F08"/>
    <w:rsid w:val="00B84176"/>
    <w:rsid w:val="00B86B14"/>
    <w:rsid w:val="00B9714D"/>
    <w:rsid w:val="00BA1BA6"/>
    <w:rsid w:val="00BA49F2"/>
    <w:rsid w:val="00BA4FFA"/>
    <w:rsid w:val="00BA6910"/>
    <w:rsid w:val="00BA7399"/>
    <w:rsid w:val="00BA7AAE"/>
    <w:rsid w:val="00BB208C"/>
    <w:rsid w:val="00BB31FB"/>
    <w:rsid w:val="00BB5D8F"/>
    <w:rsid w:val="00BB787D"/>
    <w:rsid w:val="00BB79BC"/>
    <w:rsid w:val="00BB7BB2"/>
    <w:rsid w:val="00BC0B4A"/>
    <w:rsid w:val="00BC35FB"/>
    <w:rsid w:val="00BD2885"/>
    <w:rsid w:val="00BD3DAF"/>
    <w:rsid w:val="00BD7402"/>
    <w:rsid w:val="00BE2178"/>
    <w:rsid w:val="00BF4ECA"/>
    <w:rsid w:val="00BF65B8"/>
    <w:rsid w:val="00C003E1"/>
    <w:rsid w:val="00C01805"/>
    <w:rsid w:val="00C20A80"/>
    <w:rsid w:val="00C24857"/>
    <w:rsid w:val="00C252A6"/>
    <w:rsid w:val="00C34091"/>
    <w:rsid w:val="00C348A8"/>
    <w:rsid w:val="00C35831"/>
    <w:rsid w:val="00C360E6"/>
    <w:rsid w:val="00C37E40"/>
    <w:rsid w:val="00C41BE1"/>
    <w:rsid w:val="00C45B9F"/>
    <w:rsid w:val="00C46D5F"/>
    <w:rsid w:val="00C47D72"/>
    <w:rsid w:val="00C57023"/>
    <w:rsid w:val="00C6393E"/>
    <w:rsid w:val="00C65709"/>
    <w:rsid w:val="00C65880"/>
    <w:rsid w:val="00C67032"/>
    <w:rsid w:val="00C7397D"/>
    <w:rsid w:val="00C750B5"/>
    <w:rsid w:val="00C81340"/>
    <w:rsid w:val="00C87116"/>
    <w:rsid w:val="00C8776E"/>
    <w:rsid w:val="00C9256B"/>
    <w:rsid w:val="00C974A6"/>
    <w:rsid w:val="00CA35EB"/>
    <w:rsid w:val="00CB0D38"/>
    <w:rsid w:val="00CB3E17"/>
    <w:rsid w:val="00CB70FF"/>
    <w:rsid w:val="00CC0D5A"/>
    <w:rsid w:val="00CC62B2"/>
    <w:rsid w:val="00CC66FF"/>
    <w:rsid w:val="00CC6C12"/>
    <w:rsid w:val="00CC756F"/>
    <w:rsid w:val="00CD6BD9"/>
    <w:rsid w:val="00CE5315"/>
    <w:rsid w:val="00CF66F0"/>
    <w:rsid w:val="00D00F0A"/>
    <w:rsid w:val="00D046D3"/>
    <w:rsid w:val="00D0526F"/>
    <w:rsid w:val="00D10AF0"/>
    <w:rsid w:val="00D135F0"/>
    <w:rsid w:val="00D14AE8"/>
    <w:rsid w:val="00D1782C"/>
    <w:rsid w:val="00D21283"/>
    <w:rsid w:val="00D21D82"/>
    <w:rsid w:val="00D2509D"/>
    <w:rsid w:val="00D456B8"/>
    <w:rsid w:val="00D54AED"/>
    <w:rsid w:val="00D73B50"/>
    <w:rsid w:val="00D73C51"/>
    <w:rsid w:val="00D744BC"/>
    <w:rsid w:val="00D83D03"/>
    <w:rsid w:val="00D854CB"/>
    <w:rsid w:val="00D875E3"/>
    <w:rsid w:val="00D93DB6"/>
    <w:rsid w:val="00D9488D"/>
    <w:rsid w:val="00DA1886"/>
    <w:rsid w:val="00DA6385"/>
    <w:rsid w:val="00DB4613"/>
    <w:rsid w:val="00DB5DFB"/>
    <w:rsid w:val="00DC0C75"/>
    <w:rsid w:val="00DC10F4"/>
    <w:rsid w:val="00DD1603"/>
    <w:rsid w:val="00DD1A94"/>
    <w:rsid w:val="00DD1E7A"/>
    <w:rsid w:val="00DE73A8"/>
    <w:rsid w:val="00DF544F"/>
    <w:rsid w:val="00E00E93"/>
    <w:rsid w:val="00E01297"/>
    <w:rsid w:val="00E03D02"/>
    <w:rsid w:val="00E05F3C"/>
    <w:rsid w:val="00E06DAC"/>
    <w:rsid w:val="00E11954"/>
    <w:rsid w:val="00E25398"/>
    <w:rsid w:val="00E3387C"/>
    <w:rsid w:val="00E374D1"/>
    <w:rsid w:val="00E429C8"/>
    <w:rsid w:val="00E43496"/>
    <w:rsid w:val="00E43720"/>
    <w:rsid w:val="00E466AE"/>
    <w:rsid w:val="00E47D6B"/>
    <w:rsid w:val="00E520CA"/>
    <w:rsid w:val="00E5422D"/>
    <w:rsid w:val="00E555C3"/>
    <w:rsid w:val="00E609E5"/>
    <w:rsid w:val="00E730C5"/>
    <w:rsid w:val="00E76581"/>
    <w:rsid w:val="00E77FAD"/>
    <w:rsid w:val="00E91B1E"/>
    <w:rsid w:val="00E93CFB"/>
    <w:rsid w:val="00E95F74"/>
    <w:rsid w:val="00E961C6"/>
    <w:rsid w:val="00EA1367"/>
    <w:rsid w:val="00EB17D8"/>
    <w:rsid w:val="00EC112C"/>
    <w:rsid w:val="00EC2F8B"/>
    <w:rsid w:val="00EC3C27"/>
    <w:rsid w:val="00EC6991"/>
    <w:rsid w:val="00EC7A18"/>
    <w:rsid w:val="00ED7240"/>
    <w:rsid w:val="00ED7872"/>
    <w:rsid w:val="00EE0A55"/>
    <w:rsid w:val="00EE24FC"/>
    <w:rsid w:val="00EF0350"/>
    <w:rsid w:val="00EF3C80"/>
    <w:rsid w:val="00F01D55"/>
    <w:rsid w:val="00F03F95"/>
    <w:rsid w:val="00F04445"/>
    <w:rsid w:val="00F05323"/>
    <w:rsid w:val="00F071C7"/>
    <w:rsid w:val="00F0768F"/>
    <w:rsid w:val="00F12B42"/>
    <w:rsid w:val="00F1469B"/>
    <w:rsid w:val="00F1497E"/>
    <w:rsid w:val="00F15A05"/>
    <w:rsid w:val="00F2396B"/>
    <w:rsid w:val="00F25840"/>
    <w:rsid w:val="00F259BE"/>
    <w:rsid w:val="00F26989"/>
    <w:rsid w:val="00F27F99"/>
    <w:rsid w:val="00F30A81"/>
    <w:rsid w:val="00F321E4"/>
    <w:rsid w:val="00F464EE"/>
    <w:rsid w:val="00F46CB9"/>
    <w:rsid w:val="00F47B52"/>
    <w:rsid w:val="00F55CDD"/>
    <w:rsid w:val="00F56B5C"/>
    <w:rsid w:val="00F56BD3"/>
    <w:rsid w:val="00F635EF"/>
    <w:rsid w:val="00F64018"/>
    <w:rsid w:val="00F66B73"/>
    <w:rsid w:val="00F71DB4"/>
    <w:rsid w:val="00F74AEF"/>
    <w:rsid w:val="00F7557C"/>
    <w:rsid w:val="00F76E32"/>
    <w:rsid w:val="00F878C5"/>
    <w:rsid w:val="00F92849"/>
    <w:rsid w:val="00FA1AC2"/>
    <w:rsid w:val="00FA3626"/>
    <w:rsid w:val="00FA3AB4"/>
    <w:rsid w:val="00FA4B46"/>
    <w:rsid w:val="00FB0D18"/>
    <w:rsid w:val="00FB1F4A"/>
    <w:rsid w:val="00FB2345"/>
    <w:rsid w:val="00FB46CC"/>
    <w:rsid w:val="00FB640A"/>
    <w:rsid w:val="00FB7A44"/>
    <w:rsid w:val="00FC4C0A"/>
    <w:rsid w:val="00FD5A0C"/>
    <w:rsid w:val="00FF111F"/>
    <w:rsid w:val="00FF543C"/>
    <w:rsid w:val="00FF7398"/>
    <w:rsid w:val="015725D8"/>
    <w:rsid w:val="0162A02D"/>
    <w:rsid w:val="01739ED3"/>
    <w:rsid w:val="01EC8A0A"/>
    <w:rsid w:val="0221430C"/>
    <w:rsid w:val="02C016FF"/>
    <w:rsid w:val="02F28CA2"/>
    <w:rsid w:val="037A4D83"/>
    <w:rsid w:val="03837169"/>
    <w:rsid w:val="03AE2B7E"/>
    <w:rsid w:val="040EDE9F"/>
    <w:rsid w:val="044FD2D8"/>
    <w:rsid w:val="050F613C"/>
    <w:rsid w:val="06A85A43"/>
    <w:rsid w:val="082127B9"/>
    <w:rsid w:val="0AD6D82A"/>
    <w:rsid w:val="0B1BB0F7"/>
    <w:rsid w:val="0B5EDFBC"/>
    <w:rsid w:val="0CA1C968"/>
    <w:rsid w:val="0CF302EA"/>
    <w:rsid w:val="0D00F9B7"/>
    <w:rsid w:val="0DAD15B8"/>
    <w:rsid w:val="0DC0EBB8"/>
    <w:rsid w:val="0E7F6FF3"/>
    <w:rsid w:val="0EF1877E"/>
    <w:rsid w:val="0FD1FE34"/>
    <w:rsid w:val="106A4A9B"/>
    <w:rsid w:val="10A7A5FB"/>
    <w:rsid w:val="1132B30F"/>
    <w:rsid w:val="11AB0B6E"/>
    <w:rsid w:val="141C53B4"/>
    <w:rsid w:val="14CCB651"/>
    <w:rsid w:val="15639C84"/>
    <w:rsid w:val="17020AA7"/>
    <w:rsid w:val="182EFA2E"/>
    <w:rsid w:val="18706EF6"/>
    <w:rsid w:val="18E1FE6F"/>
    <w:rsid w:val="19C91418"/>
    <w:rsid w:val="19FA95AA"/>
    <w:rsid w:val="1B5B75BC"/>
    <w:rsid w:val="1BE7B829"/>
    <w:rsid w:val="1C1BB75C"/>
    <w:rsid w:val="1C4EAFF4"/>
    <w:rsid w:val="1CD4F7E2"/>
    <w:rsid w:val="1DD97481"/>
    <w:rsid w:val="1F2BD1D5"/>
    <w:rsid w:val="1F89666A"/>
    <w:rsid w:val="1FDE3C0D"/>
    <w:rsid w:val="201228C8"/>
    <w:rsid w:val="20C061F7"/>
    <w:rsid w:val="216EC683"/>
    <w:rsid w:val="21891B03"/>
    <w:rsid w:val="221DAB6A"/>
    <w:rsid w:val="2248C9A3"/>
    <w:rsid w:val="2398721C"/>
    <w:rsid w:val="23A38B13"/>
    <w:rsid w:val="24081792"/>
    <w:rsid w:val="244C2032"/>
    <w:rsid w:val="2487CF3D"/>
    <w:rsid w:val="24B76A14"/>
    <w:rsid w:val="25D7C7FA"/>
    <w:rsid w:val="2A32D261"/>
    <w:rsid w:val="2B9FB0D9"/>
    <w:rsid w:val="2CE303D2"/>
    <w:rsid w:val="2CF00494"/>
    <w:rsid w:val="2D3671FF"/>
    <w:rsid w:val="2D7C7843"/>
    <w:rsid w:val="2E3D2DBC"/>
    <w:rsid w:val="2E675191"/>
    <w:rsid w:val="2EBA04B8"/>
    <w:rsid w:val="2ED85EA0"/>
    <w:rsid w:val="2EEE4ADB"/>
    <w:rsid w:val="2F9BF995"/>
    <w:rsid w:val="30EFC512"/>
    <w:rsid w:val="31005F24"/>
    <w:rsid w:val="3101DAE9"/>
    <w:rsid w:val="328A067C"/>
    <w:rsid w:val="32F0E5F9"/>
    <w:rsid w:val="34161E5B"/>
    <w:rsid w:val="34E20DC8"/>
    <w:rsid w:val="34FE0F01"/>
    <w:rsid w:val="366FFAFE"/>
    <w:rsid w:val="36EB56B1"/>
    <w:rsid w:val="36FAD4BF"/>
    <w:rsid w:val="392288B7"/>
    <w:rsid w:val="3963E0C8"/>
    <w:rsid w:val="3B4D49D5"/>
    <w:rsid w:val="3BC85300"/>
    <w:rsid w:val="3BF4EBC5"/>
    <w:rsid w:val="3C639234"/>
    <w:rsid w:val="3C6EF1D3"/>
    <w:rsid w:val="3D5407B3"/>
    <w:rsid w:val="3D5D5370"/>
    <w:rsid w:val="3DB7414B"/>
    <w:rsid w:val="3DD8A1C0"/>
    <w:rsid w:val="3E81E31A"/>
    <w:rsid w:val="40F36808"/>
    <w:rsid w:val="41543FF5"/>
    <w:rsid w:val="41804814"/>
    <w:rsid w:val="41A7A85B"/>
    <w:rsid w:val="41CB6526"/>
    <w:rsid w:val="425DF8C0"/>
    <w:rsid w:val="45BC865C"/>
    <w:rsid w:val="45DA2DCD"/>
    <w:rsid w:val="46588BA9"/>
    <w:rsid w:val="48374242"/>
    <w:rsid w:val="48433F1C"/>
    <w:rsid w:val="48B281E9"/>
    <w:rsid w:val="48BB463C"/>
    <w:rsid w:val="491F7BF4"/>
    <w:rsid w:val="49238267"/>
    <w:rsid w:val="4A34B6C1"/>
    <w:rsid w:val="4ABB23AD"/>
    <w:rsid w:val="4BD63E06"/>
    <w:rsid w:val="4BE1EE95"/>
    <w:rsid w:val="4C257498"/>
    <w:rsid w:val="4CED0F87"/>
    <w:rsid w:val="4D9B52E8"/>
    <w:rsid w:val="4DA581DC"/>
    <w:rsid w:val="4DD4E4C8"/>
    <w:rsid w:val="4E1EDA2C"/>
    <w:rsid w:val="4EF80E5D"/>
    <w:rsid w:val="4F3F1CB2"/>
    <w:rsid w:val="4FE4B27B"/>
    <w:rsid w:val="51178AD4"/>
    <w:rsid w:val="513E4274"/>
    <w:rsid w:val="516F8313"/>
    <w:rsid w:val="51D59D02"/>
    <w:rsid w:val="522C0421"/>
    <w:rsid w:val="54415296"/>
    <w:rsid w:val="54E83DD2"/>
    <w:rsid w:val="55E28FDB"/>
    <w:rsid w:val="56EB40A0"/>
    <w:rsid w:val="56FA61F5"/>
    <w:rsid w:val="59B2CF6D"/>
    <w:rsid w:val="59CCA1B2"/>
    <w:rsid w:val="5B188002"/>
    <w:rsid w:val="5BFCB328"/>
    <w:rsid w:val="5CAE20D0"/>
    <w:rsid w:val="5D6A39AF"/>
    <w:rsid w:val="5D81A509"/>
    <w:rsid w:val="5E6B50C5"/>
    <w:rsid w:val="5FA03DBF"/>
    <w:rsid w:val="60E6B398"/>
    <w:rsid w:val="6143E696"/>
    <w:rsid w:val="62DE264D"/>
    <w:rsid w:val="640FA01C"/>
    <w:rsid w:val="6457AC02"/>
    <w:rsid w:val="64CF4C6D"/>
    <w:rsid w:val="659AB158"/>
    <w:rsid w:val="6640D2FB"/>
    <w:rsid w:val="66DB3849"/>
    <w:rsid w:val="6703BFCA"/>
    <w:rsid w:val="676D70EC"/>
    <w:rsid w:val="67AD1EFD"/>
    <w:rsid w:val="67C847FF"/>
    <w:rsid w:val="69DA12CC"/>
    <w:rsid w:val="6A39229A"/>
    <w:rsid w:val="6CAE9012"/>
    <w:rsid w:val="6D7E2725"/>
    <w:rsid w:val="6E1ABA10"/>
    <w:rsid w:val="6E2740E3"/>
    <w:rsid w:val="6E722736"/>
    <w:rsid w:val="6F0CEE2B"/>
    <w:rsid w:val="6FDE6E80"/>
    <w:rsid w:val="72117A80"/>
    <w:rsid w:val="72497569"/>
    <w:rsid w:val="72586CEB"/>
    <w:rsid w:val="7324E5B6"/>
    <w:rsid w:val="73531F4E"/>
    <w:rsid w:val="73B422FA"/>
    <w:rsid w:val="73E00285"/>
    <w:rsid w:val="7407EC2E"/>
    <w:rsid w:val="7467AEB6"/>
    <w:rsid w:val="746F466D"/>
    <w:rsid w:val="74B00219"/>
    <w:rsid w:val="75239B7C"/>
    <w:rsid w:val="76CA1D8D"/>
    <w:rsid w:val="7739446D"/>
    <w:rsid w:val="77D6145F"/>
    <w:rsid w:val="788D6662"/>
    <w:rsid w:val="79D9FD0F"/>
    <w:rsid w:val="7A7672A2"/>
    <w:rsid w:val="7C2FA90D"/>
    <w:rsid w:val="7CA73665"/>
    <w:rsid w:val="7CC63E4F"/>
    <w:rsid w:val="7E7BFF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89D4EF"/>
  <w15:docId w15:val="{A2CF7613-ACA8-4933-B602-C56A19F8C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Footer">
    <w:name w:val="footer"/>
    <w:basedOn w:val="Normal"/>
    <w:link w:val="FooterChar"/>
    <w:uiPriority w:val="99"/>
    <w:rsid w:val="0059178C"/>
    <w:pPr>
      <w:widowControl/>
      <w:tabs>
        <w:tab w:val="center" w:pos="4320"/>
        <w:tab w:val="right" w:pos="8640"/>
      </w:tabs>
    </w:pPr>
    <w:rPr>
      <w:snapToGrid/>
      <w:szCs w:val="24"/>
    </w:rPr>
  </w:style>
  <w:style w:type="character" w:customStyle="1" w:styleId="FooterChar">
    <w:name w:val="Footer Char"/>
    <w:basedOn w:val="DefaultParagraphFont"/>
    <w:link w:val="Footer"/>
    <w:uiPriority w:val="99"/>
    <w:rsid w:val="0059178C"/>
    <w:rPr>
      <w:sz w:val="24"/>
      <w:szCs w:val="24"/>
    </w:rPr>
  </w:style>
  <w:style w:type="paragraph" w:styleId="BodyText">
    <w:name w:val="Body Text"/>
    <w:basedOn w:val="Normal"/>
    <w:link w:val="BodyTextChar"/>
    <w:uiPriority w:val="1"/>
    <w:qFormat/>
    <w:rsid w:val="00BC0B4A"/>
    <w:pPr>
      <w:widowControl/>
    </w:pPr>
    <w:rPr>
      <w:rFonts w:ascii="Times" w:hAnsi="Times"/>
      <w:color w:val="000000"/>
    </w:rPr>
  </w:style>
  <w:style w:type="character" w:customStyle="1" w:styleId="BodyTextChar">
    <w:name w:val="Body Text Char"/>
    <w:basedOn w:val="DefaultParagraphFont"/>
    <w:link w:val="BodyText"/>
    <w:uiPriority w:val="1"/>
    <w:rsid w:val="00BC0B4A"/>
    <w:rPr>
      <w:rFonts w:ascii="Times" w:hAnsi="Times"/>
      <w:snapToGrid w:val="0"/>
      <w:color w:val="000000"/>
      <w:sz w:val="24"/>
    </w:rPr>
  </w:style>
  <w:style w:type="paragraph" w:customStyle="1" w:styleId="Default">
    <w:name w:val="Default"/>
    <w:rsid w:val="00BC0B4A"/>
    <w:pPr>
      <w:autoSpaceDE w:val="0"/>
      <w:autoSpaceDN w:val="0"/>
      <w:adjustRightInd w:val="0"/>
    </w:pPr>
    <w:rPr>
      <w:rFonts w:ascii="Adobe Garamond Pro" w:hAnsi="Adobe Garamond Pro" w:cs="Adobe Garamond Pro"/>
      <w:color w:val="000000"/>
      <w:sz w:val="24"/>
      <w:szCs w:val="24"/>
    </w:rPr>
  </w:style>
  <w:style w:type="paragraph" w:styleId="ListParagraph">
    <w:name w:val="List Paragraph"/>
    <w:basedOn w:val="Normal"/>
    <w:link w:val="ListParagraphChar"/>
    <w:uiPriority w:val="34"/>
    <w:qFormat/>
    <w:rsid w:val="00BC0B4A"/>
    <w:pPr>
      <w:widowControl/>
      <w:ind w:left="720"/>
    </w:pPr>
    <w:rPr>
      <w:rFonts w:eastAsiaTheme="minorHAnsi"/>
      <w:snapToGrid/>
      <w:szCs w:val="24"/>
    </w:rPr>
  </w:style>
  <w:style w:type="paragraph" w:customStyle="1" w:styleId="ColorfulList-Accent11">
    <w:name w:val="Colorful List - Accent 11"/>
    <w:basedOn w:val="Normal"/>
    <w:qFormat/>
    <w:rsid w:val="00BC0B4A"/>
    <w:pPr>
      <w:widowControl/>
      <w:ind w:left="720"/>
    </w:pPr>
    <w:rPr>
      <w:rFonts w:eastAsia="Calibri"/>
      <w:snapToGrid/>
      <w:szCs w:val="24"/>
    </w:rPr>
  </w:style>
  <w:style w:type="character" w:customStyle="1" w:styleId="ListParagraphChar">
    <w:name w:val="List Paragraph Char"/>
    <w:basedOn w:val="DefaultParagraphFont"/>
    <w:link w:val="ListParagraph"/>
    <w:uiPriority w:val="34"/>
    <w:locked/>
    <w:rsid w:val="00BC0B4A"/>
    <w:rPr>
      <w:rFonts w:eastAsiaTheme="minorHAnsi"/>
      <w:sz w:val="24"/>
      <w:szCs w:val="24"/>
    </w:rPr>
  </w:style>
  <w:style w:type="character" w:customStyle="1" w:styleId="bold">
    <w:name w:val="bold"/>
    <w:basedOn w:val="DefaultParagraphFont"/>
    <w:rsid w:val="00BC0B4A"/>
  </w:style>
  <w:style w:type="paragraph" w:styleId="NormalWeb">
    <w:name w:val="Normal (Web)"/>
    <w:basedOn w:val="Normal"/>
    <w:uiPriority w:val="99"/>
    <w:unhideWhenUsed/>
    <w:rsid w:val="0064770F"/>
    <w:pPr>
      <w:widowControl/>
      <w:spacing w:before="100" w:beforeAutospacing="1" w:after="100" w:afterAutospacing="1"/>
    </w:pPr>
    <w:rPr>
      <w:snapToGrid/>
      <w:szCs w:val="24"/>
    </w:rPr>
  </w:style>
  <w:style w:type="paragraph" w:customStyle="1" w:styleId="xmsonormal">
    <w:name w:val="x_msonormal"/>
    <w:basedOn w:val="Normal"/>
    <w:rsid w:val="0064770F"/>
    <w:pPr>
      <w:widowControl/>
    </w:pPr>
    <w:rPr>
      <w:rFonts w:eastAsiaTheme="minorHAnsi"/>
      <w:snapToGrid/>
      <w:szCs w:val="24"/>
    </w:rPr>
  </w:style>
  <w:style w:type="character" w:styleId="CommentReference">
    <w:name w:val="annotation reference"/>
    <w:basedOn w:val="DefaultParagraphFont"/>
    <w:semiHidden/>
    <w:unhideWhenUsed/>
    <w:rsid w:val="0064770F"/>
    <w:rPr>
      <w:sz w:val="16"/>
      <w:szCs w:val="16"/>
    </w:rPr>
  </w:style>
  <w:style w:type="paragraph" w:customStyle="1" w:styleId="paragraph">
    <w:name w:val="paragraph"/>
    <w:basedOn w:val="Normal"/>
    <w:rsid w:val="00330D15"/>
    <w:pPr>
      <w:widowControl/>
    </w:pPr>
    <w:rPr>
      <w:snapToGrid/>
      <w:szCs w:val="24"/>
    </w:rPr>
  </w:style>
  <w:style w:type="character" w:customStyle="1" w:styleId="normaltextrun1">
    <w:name w:val="normaltextrun1"/>
    <w:basedOn w:val="DefaultParagraphFont"/>
    <w:rsid w:val="00330D15"/>
  </w:style>
  <w:style w:type="character" w:customStyle="1" w:styleId="eop">
    <w:name w:val="eop"/>
    <w:basedOn w:val="DefaultParagraphFont"/>
    <w:rsid w:val="00330D15"/>
  </w:style>
  <w:style w:type="paragraph" w:customStyle="1" w:styleId="xmsonormal0">
    <w:name w:val="xmsonormal"/>
    <w:basedOn w:val="Normal"/>
    <w:rsid w:val="00763C00"/>
    <w:pPr>
      <w:widowControl/>
      <w:spacing w:before="100" w:beforeAutospacing="1" w:after="100" w:afterAutospacing="1"/>
    </w:pPr>
    <w:rPr>
      <w:snapToGrid/>
      <w:szCs w:val="24"/>
    </w:rPr>
  </w:style>
  <w:style w:type="character" w:styleId="Hyperlink">
    <w:name w:val="Hyperlink"/>
    <w:basedOn w:val="DefaultParagraphFont"/>
    <w:uiPriority w:val="99"/>
    <w:unhideWhenUsed/>
    <w:rsid w:val="008B14B1"/>
    <w:rPr>
      <w:color w:val="0000FF" w:themeColor="hyperlink"/>
      <w:u w:val="single"/>
    </w:rPr>
  </w:style>
  <w:style w:type="character" w:styleId="UnresolvedMention">
    <w:name w:val="Unresolved Mention"/>
    <w:basedOn w:val="DefaultParagraphFont"/>
    <w:uiPriority w:val="99"/>
    <w:unhideWhenUsed/>
    <w:rsid w:val="008B14B1"/>
    <w:rPr>
      <w:color w:val="605E5C"/>
      <w:shd w:val="clear" w:color="auto" w:fill="E1DFDD"/>
    </w:rPr>
  </w:style>
  <w:style w:type="paragraph" w:styleId="NoSpacing">
    <w:name w:val="No Spacing"/>
    <w:uiPriority w:val="1"/>
    <w:qFormat/>
    <w:rsid w:val="005463E4"/>
    <w:rPr>
      <w:rFonts w:asciiTheme="minorHAnsi" w:eastAsiaTheme="minorHAnsi" w:hAnsiTheme="minorHAnsi" w:cstheme="minorBidi"/>
      <w:sz w:val="22"/>
      <w:szCs w:val="22"/>
    </w:rPr>
  </w:style>
  <w:style w:type="paragraph" w:styleId="CommentText">
    <w:name w:val="annotation text"/>
    <w:basedOn w:val="Normal"/>
    <w:link w:val="CommentTextChar"/>
    <w:semiHidden/>
    <w:unhideWhenUsed/>
    <w:rPr>
      <w:sz w:val="20"/>
    </w:rPr>
  </w:style>
  <w:style w:type="character" w:customStyle="1" w:styleId="CommentTextChar">
    <w:name w:val="Comment Text Char"/>
    <w:basedOn w:val="DefaultParagraphFont"/>
    <w:link w:val="CommentText"/>
    <w:semiHidden/>
    <w:rPr>
      <w:snapToGrid w:val="0"/>
    </w:rPr>
  </w:style>
  <w:style w:type="paragraph" w:styleId="CommentSubject">
    <w:name w:val="annotation subject"/>
    <w:basedOn w:val="CommentText"/>
    <w:next w:val="CommentText"/>
    <w:link w:val="CommentSubjectChar"/>
    <w:semiHidden/>
    <w:unhideWhenUsed/>
    <w:rsid w:val="00046685"/>
    <w:rPr>
      <w:b/>
      <w:bCs/>
    </w:rPr>
  </w:style>
  <w:style w:type="character" w:customStyle="1" w:styleId="CommentSubjectChar">
    <w:name w:val="Comment Subject Char"/>
    <w:basedOn w:val="CommentTextChar"/>
    <w:link w:val="CommentSubject"/>
    <w:semiHidden/>
    <w:rsid w:val="00046685"/>
    <w:rPr>
      <w:b/>
      <w:bCs/>
      <w:snapToGrid w:val="0"/>
    </w:rPr>
  </w:style>
  <w:style w:type="paragraph" w:styleId="Header">
    <w:name w:val="header"/>
    <w:basedOn w:val="Normal"/>
    <w:link w:val="HeaderChar"/>
    <w:unhideWhenUsed/>
    <w:rsid w:val="00E466AE"/>
    <w:pPr>
      <w:tabs>
        <w:tab w:val="center" w:pos="4680"/>
        <w:tab w:val="right" w:pos="9360"/>
      </w:tabs>
    </w:pPr>
  </w:style>
  <w:style w:type="character" w:customStyle="1" w:styleId="HeaderChar">
    <w:name w:val="Header Char"/>
    <w:basedOn w:val="DefaultParagraphFont"/>
    <w:link w:val="Header"/>
    <w:rsid w:val="00E466AE"/>
    <w:rPr>
      <w:snapToGrid w:val="0"/>
      <w:sz w:val="24"/>
    </w:rPr>
  </w:style>
  <w:style w:type="paragraph" w:customStyle="1" w:styleId="CM17">
    <w:name w:val="CM17"/>
    <w:basedOn w:val="Normal"/>
    <w:next w:val="Normal"/>
    <w:uiPriority w:val="99"/>
    <w:rsid w:val="00AB5330"/>
    <w:pPr>
      <w:widowControl/>
      <w:autoSpaceDE w:val="0"/>
      <w:autoSpaceDN w:val="0"/>
      <w:adjustRightInd w:val="0"/>
    </w:pPr>
    <w:rPr>
      <w:rFonts w:eastAsiaTheme="minorHAnsi"/>
      <w:snapToGrid/>
      <w:szCs w:val="24"/>
    </w:rPr>
  </w:style>
  <w:style w:type="paragraph" w:customStyle="1" w:styleId="xxmsonormal">
    <w:name w:val="x_x_msonormal"/>
    <w:basedOn w:val="Normal"/>
    <w:rsid w:val="00AB5330"/>
    <w:pPr>
      <w:widowControl/>
    </w:pPr>
    <w:rPr>
      <w:rFonts w:ascii="Calibri" w:eastAsiaTheme="minorHAnsi" w:hAnsi="Calibri" w:cs="Calibri"/>
      <w:snapToGrid/>
      <w:sz w:val="22"/>
      <w:szCs w:val="22"/>
    </w:rPr>
  </w:style>
  <w:style w:type="paragraph" w:customStyle="1" w:styleId="xxmsolistparagraph">
    <w:name w:val="x_x_msolistparagraph"/>
    <w:basedOn w:val="Normal"/>
    <w:rsid w:val="00AB5330"/>
    <w:pPr>
      <w:widowControl/>
      <w:ind w:left="720"/>
    </w:pPr>
    <w:rPr>
      <w:rFonts w:ascii="Calibri" w:eastAsiaTheme="minorHAnsi" w:hAnsi="Calibri" w:cs="Calibri"/>
      <w:snapToGrid/>
      <w:sz w:val="22"/>
      <w:szCs w:val="22"/>
    </w:rPr>
  </w:style>
  <w:style w:type="character" w:styleId="FollowedHyperlink">
    <w:name w:val="FollowedHyperlink"/>
    <w:basedOn w:val="DefaultParagraphFont"/>
    <w:semiHidden/>
    <w:unhideWhenUsed/>
    <w:rsid w:val="00AB5330"/>
    <w:rPr>
      <w:color w:val="800080" w:themeColor="followedHyperlink"/>
      <w:u w:val="single"/>
    </w:rPr>
  </w:style>
  <w:style w:type="paragraph" w:customStyle="1" w:styleId="xxxmsonormal">
    <w:name w:val="x_xxmsonormal"/>
    <w:basedOn w:val="Normal"/>
    <w:rsid w:val="00307FDD"/>
    <w:pPr>
      <w:widowControl/>
    </w:pPr>
    <w:rPr>
      <w:rFonts w:ascii="Calibri" w:eastAsiaTheme="minorHAnsi" w:hAnsi="Calibri" w:cs="Calibri"/>
      <w:snapToGrid/>
      <w:sz w:val="22"/>
      <w:szCs w:val="22"/>
    </w:rPr>
  </w:style>
  <w:style w:type="paragraph" w:styleId="FootnoteText">
    <w:name w:val="footnote text"/>
    <w:basedOn w:val="Normal"/>
    <w:link w:val="FootnoteTextChar"/>
    <w:uiPriority w:val="99"/>
    <w:semiHidden/>
    <w:rsid w:val="000B726B"/>
    <w:pPr>
      <w:widowControl/>
    </w:pPr>
    <w:rPr>
      <w:snapToGrid/>
      <w:sz w:val="20"/>
    </w:rPr>
  </w:style>
  <w:style w:type="character" w:customStyle="1" w:styleId="FootnoteTextChar">
    <w:name w:val="Footnote Text Char"/>
    <w:basedOn w:val="DefaultParagraphFont"/>
    <w:link w:val="FootnoteText"/>
    <w:uiPriority w:val="99"/>
    <w:semiHidden/>
    <w:rsid w:val="000B726B"/>
  </w:style>
  <w:style w:type="paragraph" w:customStyle="1" w:styleId="xmsolistparagraph">
    <w:name w:val="x_msolistparagraph"/>
    <w:basedOn w:val="Normal"/>
    <w:rsid w:val="0039533A"/>
    <w:pPr>
      <w:widowControl/>
      <w:ind w:left="720"/>
    </w:pPr>
    <w:rPr>
      <w:rFonts w:ascii="Calibri" w:eastAsiaTheme="minorHAnsi" w:hAnsi="Calibri" w:cs="Calibri"/>
      <w:snapToGrid/>
      <w:sz w:val="22"/>
      <w:szCs w:val="22"/>
    </w:rPr>
  </w:style>
  <w:style w:type="table" w:styleId="PlainTable1">
    <w:name w:val="Plain Table 1"/>
    <w:basedOn w:val="TableNormal"/>
    <w:uiPriority w:val="41"/>
    <w:rsid w:val="008D1C5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
    <w:name w:val="Grid Table 2"/>
    <w:basedOn w:val="TableNormal"/>
    <w:uiPriority w:val="47"/>
    <w:rsid w:val="008D1C5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8D1C5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
    <w:name w:val="Grid Table 6 Colorful"/>
    <w:basedOn w:val="TableNormal"/>
    <w:uiPriority w:val="51"/>
    <w:rsid w:val="008D1C58"/>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0544E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77972">
      <w:bodyDiv w:val="1"/>
      <w:marLeft w:val="0"/>
      <w:marRight w:val="0"/>
      <w:marTop w:val="0"/>
      <w:marBottom w:val="0"/>
      <w:divBdr>
        <w:top w:val="none" w:sz="0" w:space="0" w:color="auto"/>
        <w:left w:val="none" w:sz="0" w:space="0" w:color="auto"/>
        <w:bottom w:val="none" w:sz="0" w:space="0" w:color="auto"/>
        <w:right w:val="none" w:sz="0" w:space="0" w:color="auto"/>
      </w:divBdr>
    </w:div>
    <w:div w:id="167142925">
      <w:bodyDiv w:val="1"/>
      <w:marLeft w:val="0"/>
      <w:marRight w:val="0"/>
      <w:marTop w:val="0"/>
      <w:marBottom w:val="0"/>
      <w:divBdr>
        <w:top w:val="none" w:sz="0" w:space="0" w:color="auto"/>
        <w:left w:val="none" w:sz="0" w:space="0" w:color="auto"/>
        <w:bottom w:val="none" w:sz="0" w:space="0" w:color="auto"/>
        <w:right w:val="none" w:sz="0" w:space="0" w:color="auto"/>
      </w:divBdr>
    </w:div>
    <w:div w:id="198014779">
      <w:bodyDiv w:val="1"/>
      <w:marLeft w:val="0"/>
      <w:marRight w:val="0"/>
      <w:marTop w:val="0"/>
      <w:marBottom w:val="0"/>
      <w:divBdr>
        <w:top w:val="none" w:sz="0" w:space="0" w:color="auto"/>
        <w:left w:val="none" w:sz="0" w:space="0" w:color="auto"/>
        <w:bottom w:val="none" w:sz="0" w:space="0" w:color="auto"/>
        <w:right w:val="none" w:sz="0" w:space="0" w:color="auto"/>
      </w:divBdr>
      <w:divsChild>
        <w:div w:id="211622277">
          <w:marLeft w:val="0"/>
          <w:marRight w:val="0"/>
          <w:marTop w:val="0"/>
          <w:marBottom w:val="0"/>
          <w:divBdr>
            <w:top w:val="none" w:sz="0" w:space="0" w:color="auto"/>
            <w:left w:val="none" w:sz="0" w:space="0" w:color="auto"/>
            <w:bottom w:val="none" w:sz="0" w:space="0" w:color="auto"/>
            <w:right w:val="none" w:sz="0" w:space="0" w:color="auto"/>
          </w:divBdr>
        </w:div>
        <w:div w:id="439642910">
          <w:marLeft w:val="0"/>
          <w:marRight w:val="0"/>
          <w:marTop w:val="0"/>
          <w:marBottom w:val="0"/>
          <w:divBdr>
            <w:top w:val="none" w:sz="0" w:space="0" w:color="auto"/>
            <w:left w:val="none" w:sz="0" w:space="0" w:color="auto"/>
            <w:bottom w:val="none" w:sz="0" w:space="0" w:color="auto"/>
            <w:right w:val="none" w:sz="0" w:space="0" w:color="auto"/>
          </w:divBdr>
        </w:div>
        <w:div w:id="578714496">
          <w:marLeft w:val="0"/>
          <w:marRight w:val="0"/>
          <w:marTop w:val="0"/>
          <w:marBottom w:val="0"/>
          <w:divBdr>
            <w:top w:val="none" w:sz="0" w:space="0" w:color="auto"/>
            <w:left w:val="none" w:sz="0" w:space="0" w:color="auto"/>
            <w:bottom w:val="none" w:sz="0" w:space="0" w:color="auto"/>
            <w:right w:val="none" w:sz="0" w:space="0" w:color="auto"/>
          </w:divBdr>
        </w:div>
        <w:div w:id="616910316">
          <w:marLeft w:val="0"/>
          <w:marRight w:val="0"/>
          <w:marTop w:val="0"/>
          <w:marBottom w:val="0"/>
          <w:divBdr>
            <w:top w:val="none" w:sz="0" w:space="0" w:color="auto"/>
            <w:left w:val="none" w:sz="0" w:space="0" w:color="auto"/>
            <w:bottom w:val="none" w:sz="0" w:space="0" w:color="auto"/>
            <w:right w:val="none" w:sz="0" w:space="0" w:color="auto"/>
          </w:divBdr>
        </w:div>
        <w:div w:id="1348947834">
          <w:marLeft w:val="0"/>
          <w:marRight w:val="0"/>
          <w:marTop w:val="0"/>
          <w:marBottom w:val="0"/>
          <w:divBdr>
            <w:top w:val="none" w:sz="0" w:space="0" w:color="auto"/>
            <w:left w:val="none" w:sz="0" w:space="0" w:color="auto"/>
            <w:bottom w:val="none" w:sz="0" w:space="0" w:color="auto"/>
            <w:right w:val="none" w:sz="0" w:space="0" w:color="auto"/>
          </w:divBdr>
        </w:div>
        <w:div w:id="1386639714">
          <w:marLeft w:val="0"/>
          <w:marRight w:val="0"/>
          <w:marTop w:val="0"/>
          <w:marBottom w:val="0"/>
          <w:divBdr>
            <w:top w:val="none" w:sz="0" w:space="0" w:color="auto"/>
            <w:left w:val="none" w:sz="0" w:space="0" w:color="auto"/>
            <w:bottom w:val="none" w:sz="0" w:space="0" w:color="auto"/>
            <w:right w:val="none" w:sz="0" w:space="0" w:color="auto"/>
          </w:divBdr>
          <w:divsChild>
            <w:div w:id="2013337397">
              <w:marLeft w:val="0"/>
              <w:marRight w:val="0"/>
              <w:marTop w:val="0"/>
              <w:marBottom w:val="0"/>
              <w:divBdr>
                <w:top w:val="none" w:sz="0" w:space="0" w:color="auto"/>
                <w:left w:val="none" w:sz="0" w:space="0" w:color="auto"/>
                <w:bottom w:val="none" w:sz="0" w:space="0" w:color="auto"/>
                <w:right w:val="none" w:sz="0" w:space="0" w:color="auto"/>
              </w:divBdr>
              <w:divsChild>
                <w:div w:id="265698911">
                  <w:marLeft w:val="0"/>
                  <w:marRight w:val="0"/>
                  <w:marTop w:val="0"/>
                  <w:marBottom w:val="0"/>
                  <w:divBdr>
                    <w:top w:val="none" w:sz="0" w:space="0" w:color="auto"/>
                    <w:left w:val="none" w:sz="0" w:space="0" w:color="auto"/>
                    <w:bottom w:val="none" w:sz="0" w:space="0" w:color="auto"/>
                    <w:right w:val="none" w:sz="0" w:space="0" w:color="auto"/>
                  </w:divBdr>
                </w:div>
                <w:div w:id="1492989345">
                  <w:marLeft w:val="0"/>
                  <w:marRight w:val="0"/>
                  <w:marTop w:val="0"/>
                  <w:marBottom w:val="0"/>
                  <w:divBdr>
                    <w:top w:val="none" w:sz="0" w:space="0" w:color="auto"/>
                    <w:left w:val="none" w:sz="0" w:space="0" w:color="auto"/>
                    <w:bottom w:val="none" w:sz="0" w:space="0" w:color="auto"/>
                    <w:right w:val="none" w:sz="0" w:space="0" w:color="auto"/>
                  </w:divBdr>
                </w:div>
                <w:div w:id="1515536705">
                  <w:marLeft w:val="0"/>
                  <w:marRight w:val="0"/>
                  <w:marTop w:val="0"/>
                  <w:marBottom w:val="0"/>
                  <w:divBdr>
                    <w:top w:val="none" w:sz="0" w:space="0" w:color="auto"/>
                    <w:left w:val="none" w:sz="0" w:space="0" w:color="auto"/>
                    <w:bottom w:val="none" w:sz="0" w:space="0" w:color="auto"/>
                    <w:right w:val="none" w:sz="0" w:space="0" w:color="auto"/>
                  </w:divBdr>
                </w:div>
                <w:div w:id="181830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4609">
          <w:marLeft w:val="0"/>
          <w:marRight w:val="0"/>
          <w:marTop w:val="0"/>
          <w:marBottom w:val="0"/>
          <w:divBdr>
            <w:top w:val="none" w:sz="0" w:space="0" w:color="auto"/>
            <w:left w:val="none" w:sz="0" w:space="0" w:color="auto"/>
            <w:bottom w:val="none" w:sz="0" w:space="0" w:color="auto"/>
            <w:right w:val="none" w:sz="0" w:space="0" w:color="auto"/>
          </w:divBdr>
        </w:div>
        <w:div w:id="1974747158">
          <w:marLeft w:val="0"/>
          <w:marRight w:val="0"/>
          <w:marTop w:val="0"/>
          <w:marBottom w:val="0"/>
          <w:divBdr>
            <w:top w:val="none" w:sz="0" w:space="0" w:color="auto"/>
            <w:left w:val="none" w:sz="0" w:space="0" w:color="auto"/>
            <w:bottom w:val="none" w:sz="0" w:space="0" w:color="auto"/>
            <w:right w:val="none" w:sz="0" w:space="0" w:color="auto"/>
          </w:divBdr>
        </w:div>
        <w:div w:id="2033215764">
          <w:marLeft w:val="0"/>
          <w:marRight w:val="0"/>
          <w:marTop w:val="0"/>
          <w:marBottom w:val="0"/>
          <w:divBdr>
            <w:top w:val="none" w:sz="0" w:space="0" w:color="auto"/>
            <w:left w:val="none" w:sz="0" w:space="0" w:color="auto"/>
            <w:bottom w:val="none" w:sz="0" w:space="0" w:color="auto"/>
            <w:right w:val="none" w:sz="0" w:space="0" w:color="auto"/>
          </w:divBdr>
        </w:div>
      </w:divsChild>
    </w:div>
    <w:div w:id="757749896">
      <w:bodyDiv w:val="1"/>
      <w:marLeft w:val="0"/>
      <w:marRight w:val="0"/>
      <w:marTop w:val="0"/>
      <w:marBottom w:val="0"/>
      <w:divBdr>
        <w:top w:val="none" w:sz="0" w:space="0" w:color="auto"/>
        <w:left w:val="none" w:sz="0" w:space="0" w:color="auto"/>
        <w:bottom w:val="none" w:sz="0" w:space="0" w:color="auto"/>
        <w:right w:val="none" w:sz="0" w:space="0" w:color="auto"/>
      </w:divBdr>
      <w:divsChild>
        <w:div w:id="152113999">
          <w:marLeft w:val="0"/>
          <w:marRight w:val="0"/>
          <w:marTop w:val="0"/>
          <w:marBottom w:val="0"/>
          <w:divBdr>
            <w:top w:val="none" w:sz="0" w:space="0" w:color="auto"/>
            <w:left w:val="none" w:sz="0" w:space="0" w:color="auto"/>
            <w:bottom w:val="none" w:sz="0" w:space="0" w:color="auto"/>
            <w:right w:val="none" w:sz="0" w:space="0" w:color="auto"/>
          </w:divBdr>
        </w:div>
        <w:div w:id="501971671">
          <w:marLeft w:val="0"/>
          <w:marRight w:val="0"/>
          <w:marTop w:val="0"/>
          <w:marBottom w:val="0"/>
          <w:divBdr>
            <w:top w:val="none" w:sz="0" w:space="0" w:color="auto"/>
            <w:left w:val="none" w:sz="0" w:space="0" w:color="auto"/>
            <w:bottom w:val="none" w:sz="0" w:space="0" w:color="auto"/>
            <w:right w:val="none" w:sz="0" w:space="0" w:color="auto"/>
          </w:divBdr>
        </w:div>
        <w:div w:id="595750512">
          <w:marLeft w:val="0"/>
          <w:marRight w:val="0"/>
          <w:marTop w:val="0"/>
          <w:marBottom w:val="0"/>
          <w:divBdr>
            <w:top w:val="none" w:sz="0" w:space="0" w:color="auto"/>
            <w:left w:val="none" w:sz="0" w:space="0" w:color="auto"/>
            <w:bottom w:val="none" w:sz="0" w:space="0" w:color="auto"/>
            <w:right w:val="none" w:sz="0" w:space="0" w:color="auto"/>
          </w:divBdr>
        </w:div>
        <w:div w:id="635380528">
          <w:marLeft w:val="0"/>
          <w:marRight w:val="0"/>
          <w:marTop w:val="0"/>
          <w:marBottom w:val="0"/>
          <w:divBdr>
            <w:top w:val="none" w:sz="0" w:space="0" w:color="auto"/>
            <w:left w:val="none" w:sz="0" w:space="0" w:color="auto"/>
            <w:bottom w:val="none" w:sz="0" w:space="0" w:color="auto"/>
            <w:right w:val="none" w:sz="0" w:space="0" w:color="auto"/>
          </w:divBdr>
        </w:div>
        <w:div w:id="670058933">
          <w:marLeft w:val="0"/>
          <w:marRight w:val="0"/>
          <w:marTop w:val="0"/>
          <w:marBottom w:val="0"/>
          <w:divBdr>
            <w:top w:val="none" w:sz="0" w:space="0" w:color="auto"/>
            <w:left w:val="none" w:sz="0" w:space="0" w:color="auto"/>
            <w:bottom w:val="none" w:sz="0" w:space="0" w:color="auto"/>
            <w:right w:val="none" w:sz="0" w:space="0" w:color="auto"/>
          </w:divBdr>
        </w:div>
        <w:div w:id="690035608">
          <w:marLeft w:val="0"/>
          <w:marRight w:val="0"/>
          <w:marTop w:val="0"/>
          <w:marBottom w:val="0"/>
          <w:divBdr>
            <w:top w:val="none" w:sz="0" w:space="0" w:color="auto"/>
            <w:left w:val="none" w:sz="0" w:space="0" w:color="auto"/>
            <w:bottom w:val="none" w:sz="0" w:space="0" w:color="auto"/>
            <w:right w:val="none" w:sz="0" w:space="0" w:color="auto"/>
          </w:divBdr>
          <w:divsChild>
            <w:div w:id="407848142">
              <w:marLeft w:val="0"/>
              <w:marRight w:val="0"/>
              <w:marTop w:val="0"/>
              <w:marBottom w:val="0"/>
              <w:divBdr>
                <w:top w:val="none" w:sz="0" w:space="0" w:color="auto"/>
                <w:left w:val="none" w:sz="0" w:space="0" w:color="auto"/>
                <w:bottom w:val="none" w:sz="0" w:space="0" w:color="auto"/>
                <w:right w:val="none" w:sz="0" w:space="0" w:color="auto"/>
              </w:divBdr>
              <w:divsChild>
                <w:div w:id="161899367">
                  <w:marLeft w:val="0"/>
                  <w:marRight w:val="0"/>
                  <w:marTop w:val="0"/>
                  <w:marBottom w:val="0"/>
                  <w:divBdr>
                    <w:top w:val="none" w:sz="0" w:space="0" w:color="auto"/>
                    <w:left w:val="none" w:sz="0" w:space="0" w:color="auto"/>
                    <w:bottom w:val="none" w:sz="0" w:space="0" w:color="auto"/>
                    <w:right w:val="none" w:sz="0" w:space="0" w:color="auto"/>
                  </w:divBdr>
                </w:div>
                <w:div w:id="143301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007784">
          <w:marLeft w:val="0"/>
          <w:marRight w:val="0"/>
          <w:marTop w:val="0"/>
          <w:marBottom w:val="0"/>
          <w:divBdr>
            <w:top w:val="none" w:sz="0" w:space="0" w:color="auto"/>
            <w:left w:val="none" w:sz="0" w:space="0" w:color="auto"/>
            <w:bottom w:val="none" w:sz="0" w:space="0" w:color="auto"/>
            <w:right w:val="none" w:sz="0" w:space="0" w:color="auto"/>
          </w:divBdr>
        </w:div>
        <w:div w:id="771709681">
          <w:marLeft w:val="0"/>
          <w:marRight w:val="0"/>
          <w:marTop w:val="0"/>
          <w:marBottom w:val="0"/>
          <w:divBdr>
            <w:top w:val="none" w:sz="0" w:space="0" w:color="auto"/>
            <w:left w:val="none" w:sz="0" w:space="0" w:color="auto"/>
            <w:bottom w:val="none" w:sz="0" w:space="0" w:color="auto"/>
            <w:right w:val="none" w:sz="0" w:space="0" w:color="auto"/>
          </w:divBdr>
          <w:divsChild>
            <w:div w:id="1108551377">
              <w:marLeft w:val="0"/>
              <w:marRight w:val="0"/>
              <w:marTop w:val="0"/>
              <w:marBottom w:val="0"/>
              <w:divBdr>
                <w:top w:val="none" w:sz="0" w:space="0" w:color="auto"/>
                <w:left w:val="none" w:sz="0" w:space="0" w:color="auto"/>
                <w:bottom w:val="none" w:sz="0" w:space="0" w:color="auto"/>
                <w:right w:val="none" w:sz="0" w:space="0" w:color="auto"/>
              </w:divBdr>
              <w:divsChild>
                <w:div w:id="416682337">
                  <w:marLeft w:val="0"/>
                  <w:marRight w:val="0"/>
                  <w:marTop w:val="0"/>
                  <w:marBottom w:val="0"/>
                  <w:divBdr>
                    <w:top w:val="none" w:sz="0" w:space="0" w:color="auto"/>
                    <w:left w:val="none" w:sz="0" w:space="0" w:color="auto"/>
                    <w:bottom w:val="none" w:sz="0" w:space="0" w:color="auto"/>
                    <w:right w:val="none" w:sz="0" w:space="0" w:color="auto"/>
                  </w:divBdr>
                </w:div>
                <w:div w:id="122795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6484">
          <w:marLeft w:val="0"/>
          <w:marRight w:val="0"/>
          <w:marTop w:val="0"/>
          <w:marBottom w:val="0"/>
          <w:divBdr>
            <w:top w:val="none" w:sz="0" w:space="0" w:color="auto"/>
            <w:left w:val="none" w:sz="0" w:space="0" w:color="auto"/>
            <w:bottom w:val="none" w:sz="0" w:space="0" w:color="auto"/>
            <w:right w:val="none" w:sz="0" w:space="0" w:color="auto"/>
          </w:divBdr>
        </w:div>
        <w:div w:id="896015776">
          <w:marLeft w:val="0"/>
          <w:marRight w:val="0"/>
          <w:marTop w:val="0"/>
          <w:marBottom w:val="0"/>
          <w:divBdr>
            <w:top w:val="none" w:sz="0" w:space="0" w:color="auto"/>
            <w:left w:val="none" w:sz="0" w:space="0" w:color="auto"/>
            <w:bottom w:val="none" w:sz="0" w:space="0" w:color="auto"/>
            <w:right w:val="none" w:sz="0" w:space="0" w:color="auto"/>
          </w:divBdr>
        </w:div>
        <w:div w:id="910651392">
          <w:marLeft w:val="0"/>
          <w:marRight w:val="0"/>
          <w:marTop w:val="0"/>
          <w:marBottom w:val="0"/>
          <w:divBdr>
            <w:top w:val="none" w:sz="0" w:space="0" w:color="auto"/>
            <w:left w:val="none" w:sz="0" w:space="0" w:color="auto"/>
            <w:bottom w:val="none" w:sz="0" w:space="0" w:color="auto"/>
            <w:right w:val="none" w:sz="0" w:space="0" w:color="auto"/>
          </w:divBdr>
        </w:div>
        <w:div w:id="1011638306">
          <w:marLeft w:val="0"/>
          <w:marRight w:val="0"/>
          <w:marTop w:val="0"/>
          <w:marBottom w:val="0"/>
          <w:divBdr>
            <w:top w:val="none" w:sz="0" w:space="0" w:color="auto"/>
            <w:left w:val="none" w:sz="0" w:space="0" w:color="auto"/>
            <w:bottom w:val="none" w:sz="0" w:space="0" w:color="auto"/>
            <w:right w:val="none" w:sz="0" w:space="0" w:color="auto"/>
          </w:divBdr>
        </w:div>
        <w:div w:id="1129278955">
          <w:marLeft w:val="0"/>
          <w:marRight w:val="0"/>
          <w:marTop w:val="0"/>
          <w:marBottom w:val="0"/>
          <w:divBdr>
            <w:top w:val="none" w:sz="0" w:space="0" w:color="auto"/>
            <w:left w:val="none" w:sz="0" w:space="0" w:color="auto"/>
            <w:bottom w:val="none" w:sz="0" w:space="0" w:color="auto"/>
            <w:right w:val="none" w:sz="0" w:space="0" w:color="auto"/>
          </w:divBdr>
        </w:div>
        <w:div w:id="1189105894">
          <w:marLeft w:val="0"/>
          <w:marRight w:val="0"/>
          <w:marTop w:val="0"/>
          <w:marBottom w:val="0"/>
          <w:divBdr>
            <w:top w:val="none" w:sz="0" w:space="0" w:color="auto"/>
            <w:left w:val="none" w:sz="0" w:space="0" w:color="auto"/>
            <w:bottom w:val="none" w:sz="0" w:space="0" w:color="auto"/>
            <w:right w:val="none" w:sz="0" w:space="0" w:color="auto"/>
          </w:divBdr>
        </w:div>
        <w:div w:id="1194735457">
          <w:marLeft w:val="0"/>
          <w:marRight w:val="0"/>
          <w:marTop w:val="0"/>
          <w:marBottom w:val="0"/>
          <w:divBdr>
            <w:top w:val="none" w:sz="0" w:space="0" w:color="auto"/>
            <w:left w:val="none" w:sz="0" w:space="0" w:color="auto"/>
            <w:bottom w:val="none" w:sz="0" w:space="0" w:color="auto"/>
            <w:right w:val="none" w:sz="0" w:space="0" w:color="auto"/>
          </w:divBdr>
        </w:div>
        <w:div w:id="1306668958">
          <w:marLeft w:val="0"/>
          <w:marRight w:val="0"/>
          <w:marTop w:val="0"/>
          <w:marBottom w:val="0"/>
          <w:divBdr>
            <w:top w:val="none" w:sz="0" w:space="0" w:color="auto"/>
            <w:left w:val="none" w:sz="0" w:space="0" w:color="auto"/>
            <w:bottom w:val="none" w:sz="0" w:space="0" w:color="auto"/>
            <w:right w:val="none" w:sz="0" w:space="0" w:color="auto"/>
          </w:divBdr>
        </w:div>
        <w:div w:id="1487892108">
          <w:marLeft w:val="0"/>
          <w:marRight w:val="0"/>
          <w:marTop w:val="0"/>
          <w:marBottom w:val="0"/>
          <w:divBdr>
            <w:top w:val="none" w:sz="0" w:space="0" w:color="auto"/>
            <w:left w:val="none" w:sz="0" w:space="0" w:color="auto"/>
            <w:bottom w:val="none" w:sz="0" w:space="0" w:color="auto"/>
            <w:right w:val="none" w:sz="0" w:space="0" w:color="auto"/>
          </w:divBdr>
        </w:div>
        <w:div w:id="1524855345">
          <w:marLeft w:val="0"/>
          <w:marRight w:val="0"/>
          <w:marTop w:val="0"/>
          <w:marBottom w:val="0"/>
          <w:divBdr>
            <w:top w:val="none" w:sz="0" w:space="0" w:color="auto"/>
            <w:left w:val="none" w:sz="0" w:space="0" w:color="auto"/>
            <w:bottom w:val="none" w:sz="0" w:space="0" w:color="auto"/>
            <w:right w:val="none" w:sz="0" w:space="0" w:color="auto"/>
          </w:divBdr>
        </w:div>
        <w:div w:id="1574391815">
          <w:marLeft w:val="0"/>
          <w:marRight w:val="0"/>
          <w:marTop w:val="0"/>
          <w:marBottom w:val="0"/>
          <w:divBdr>
            <w:top w:val="none" w:sz="0" w:space="0" w:color="auto"/>
            <w:left w:val="none" w:sz="0" w:space="0" w:color="auto"/>
            <w:bottom w:val="none" w:sz="0" w:space="0" w:color="auto"/>
            <w:right w:val="none" w:sz="0" w:space="0" w:color="auto"/>
          </w:divBdr>
          <w:divsChild>
            <w:div w:id="1616597253">
              <w:marLeft w:val="0"/>
              <w:marRight w:val="0"/>
              <w:marTop w:val="0"/>
              <w:marBottom w:val="0"/>
              <w:divBdr>
                <w:top w:val="none" w:sz="0" w:space="0" w:color="auto"/>
                <w:left w:val="none" w:sz="0" w:space="0" w:color="auto"/>
                <w:bottom w:val="none" w:sz="0" w:space="0" w:color="auto"/>
                <w:right w:val="none" w:sz="0" w:space="0" w:color="auto"/>
              </w:divBdr>
              <w:divsChild>
                <w:div w:id="423964315">
                  <w:marLeft w:val="0"/>
                  <w:marRight w:val="0"/>
                  <w:marTop w:val="0"/>
                  <w:marBottom w:val="0"/>
                  <w:divBdr>
                    <w:top w:val="none" w:sz="0" w:space="0" w:color="auto"/>
                    <w:left w:val="none" w:sz="0" w:space="0" w:color="auto"/>
                    <w:bottom w:val="none" w:sz="0" w:space="0" w:color="auto"/>
                    <w:right w:val="none" w:sz="0" w:space="0" w:color="auto"/>
                  </w:divBdr>
                </w:div>
                <w:div w:id="657804798">
                  <w:marLeft w:val="0"/>
                  <w:marRight w:val="0"/>
                  <w:marTop w:val="0"/>
                  <w:marBottom w:val="0"/>
                  <w:divBdr>
                    <w:top w:val="none" w:sz="0" w:space="0" w:color="auto"/>
                    <w:left w:val="none" w:sz="0" w:space="0" w:color="auto"/>
                    <w:bottom w:val="none" w:sz="0" w:space="0" w:color="auto"/>
                    <w:right w:val="none" w:sz="0" w:space="0" w:color="auto"/>
                  </w:divBdr>
                </w:div>
                <w:div w:id="1891068521">
                  <w:marLeft w:val="0"/>
                  <w:marRight w:val="0"/>
                  <w:marTop w:val="0"/>
                  <w:marBottom w:val="0"/>
                  <w:divBdr>
                    <w:top w:val="none" w:sz="0" w:space="0" w:color="auto"/>
                    <w:left w:val="none" w:sz="0" w:space="0" w:color="auto"/>
                    <w:bottom w:val="none" w:sz="0" w:space="0" w:color="auto"/>
                    <w:right w:val="none" w:sz="0" w:space="0" w:color="auto"/>
                  </w:divBdr>
                </w:div>
                <w:div w:id="203426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4563">
          <w:marLeft w:val="0"/>
          <w:marRight w:val="0"/>
          <w:marTop w:val="0"/>
          <w:marBottom w:val="0"/>
          <w:divBdr>
            <w:top w:val="none" w:sz="0" w:space="0" w:color="auto"/>
            <w:left w:val="none" w:sz="0" w:space="0" w:color="auto"/>
            <w:bottom w:val="none" w:sz="0" w:space="0" w:color="auto"/>
            <w:right w:val="none" w:sz="0" w:space="0" w:color="auto"/>
          </w:divBdr>
        </w:div>
        <w:div w:id="1893611238">
          <w:marLeft w:val="0"/>
          <w:marRight w:val="0"/>
          <w:marTop w:val="0"/>
          <w:marBottom w:val="0"/>
          <w:divBdr>
            <w:top w:val="none" w:sz="0" w:space="0" w:color="auto"/>
            <w:left w:val="none" w:sz="0" w:space="0" w:color="auto"/>
            <w:bottom w:val="none" w:sz="0" w:space="0" w:color="auto"/>
            <w:right w:val="none" w:sz="0" w:space="0" w:color="auto"/>
          </w:divBdr>
          <w:divsChild>
            <w:div w:id="606624280">
              <w:marLeft w:val="0"/>
              <w:marRight w:val="0"/>
              <w:marTop w:val="0"/>
              <w:marBottom w:val="0"/>
              <w:divBdr>
                <w:top w:val="none" w:sz="0" w:space="0" w:color="auto"/>
                <w:left w:val="none" w:sz="0" w:space="0" w:color="auto"/>
                <w:bottom w:val="none" w:sz="0" w:space="0" w:color="auto"/>
                <w:right w:val="none" w:sz="0" w:space="0" w:color="auto"/>
              </w:divBdr>
              <w:divsChild>
                <w:div w:id="281350283">
                  <w:marLeft w:val="0"/>
                  <w:marRight w:val="0"/>
                  <w:marTop w:val="0"/>
                  <w:marBottom w:val="0"/>
                  <w:divBdr>
                    <w:top w:val="none" w:sz="0" w:space="0" w:color="auto"/>
                    <w:left w:val="none" w:sz="0" w:space="0" w:color="auto"/>
                    <w:bottom w:val="none" w:sz="0" w:space="0" w:color="auto"/>
                    <w:right w:val="none" w:sz="0" w:space="0" w:color="auto"/>
                  </w:divBdr>
                </w:div>
                <w:div w:id="19184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442191">
          <w:marLeft w:val="0"/>
          <w:marRight w:val="0"/>
          <w:marTop w:val="0"/>
          <w:marBottom w:val="0"/>
          <w:divBdr>
            <w:top w:val="none" w:sz="0" w:space="0" w:color="auto"/>
            <w:left w:val="none" w:sz="0" w:space="0" w:color="auto"/>
            <w:bottom w:val="none" w:sz="0" w:space="0" w:color="auto"/>
            <w:right w:val="none" w:sz="0" w:space="0" w:color="auto"/>
          </w:divBdr>
        </w:div>
      </w:divsChild>
    </w:div>
    <w:div w:id="1094326470">
      <w:bodyDiv w:val="1"/>
      <w:marLeft w:val="0"/>
      <w:marRight w:val="0"/>
      <w:marTop w:val="0"/>
      <w:marBottom w:val="0"/>
      <w:divBdr>
        <w:top w:val="none" w:sz="0" w:space="0" w:color="auto"/>
        <w:left w:val="none" w:sz="0" w:space="0" w:color="auto"/>
        <w:bottom w:val="none" w:sz="0" w:space="0" w:color="auto"/>
        <w:right w:val="none" w:sz="0" w:space="0" w:color="auto"/>
      </w:divBdr>
    </w:div>
    <w:div w:id="1192722160">
      <w:bodyDiv w:val="1"/>
      <w:marLeft w:val="0"/>
      <w:marRight w:val="0"/>
      <w:marTop w:val="0"/>
      <w:marBottom w:val="0"/>
      <w:divBdr>
        <w:top w:val="none" w:sz="0" w:space="0" w:color="auto"/>
        <w:left w:val="none" w:sz="0" w:space="0" w:color="auto"/>
        <w:bottom w:val="none" w:sz="0" w:space="0" w:color="auto"/>
        <w:right w:val="none" w:sz="0" w:space="0" w:color="auto"/>
      </w:divBdr>
    </w:div>
    <w:div w:id="1409422203">
      <w:bodyDiv w:val="1"/>
      <w:marLeft w:val="0"/>
      <w:marRight w:val="0"/>
      <w:marTop w:val="0"/>
      <w:marBottom w:val="0"/>
      <w:divBdr>
        <w:top w:val="none" w:sz="0" w:space="0" w:color="auto"/>
        <w:left w:val="none" w:sz="0" w:space="0" w:color="auto"/>
        <w:bottom w:val="none" w:sz="0" w:space="0" w:color="auto"/>
        <w:right w:val="none" w:sz="0" w:space="0" w:color="auto"/>
      </w:divBdr>
    </w:div>
    <w:div w:id="1505972561">
      <w:bodyDiv w:val="1"/>
      <w:marLeft w:val="0"/>
      <w:marRight w:val="0"/>
      <w:marTop w:val="0"/>
      <w:marBottom w:val="0"/>
      <w:divBdr>
        <w:top w:val="none" w:sz="0" w:space="0" w:color="auto"/>
        <w:left w:val="none" w:sz="0" w:space="0" w:color="auto"/>
        <w:bottom w:val="none" w:sz="0" w:space="0" w:color="auto"/>
        <w:right w:val="none" w:sz="0" w:space="0" w:color="auto"/>
      </w:divBdr>
    </w:div>
    <w:div w:id="1573782571">
      <w:bodyDiv w:val="1"/>
      <w:marLeft w:val="0"/>
      <w:marRight w:val="0"/>
      <w:marTop w:val="0"/>
      <w:marBottom w:val="0"/>
      <w:divBdr>
        <w:top w:val="none" w:sz="0" w:space="0" w:color="auto"/>
        <w:left w:val="none" w:sz="0" w:space="0" w:color="auto"/>
        <w:bottom w:val="none" w:sz="0" w:space="0" w:color="auto"/>
        <w:right w:val="none" w:sz="0" w:space="0" w:color="auto"/>
      </w:divBdr>
    </w:div>
    <w:div w:id="1596356468">
      <w:bodyDiv w:val="1"/>
      <w:marLeft w:val="0"/>
      <w:marRight w:val="0"/>
      <w:marTop w:val="0"/>
      <w:marBottom w:val="0"/>
      <w:divBdr>
        <w:top w:val="none" w:sz="0" w:space="0" w:color="auto"/>
        <w:left w:val="none" w:sz="0" w:space="0" w:color="auto"/>
        <w:bottom w:val="none" w:sz="0" w:space="0" w:color="auto"/>
        <w:right w:val="none" w:sz="0" w:space="0" w:color="auto"/>
      </w:divBdr>
    </w:div>
    <w:div w:id="1605527934">
      <w:bodyDiv w:val="1"/>
      <w:marLeft w:val="0"/>
      <w:marRight w:val="0"/>
      <w:marTop w:val="0"/>
      <w:marBottom w:val="0"/>
      <w:divBdr>
        <w:top w:val="none" w:sz="0" w:space="0" w:color="auto"/>
        <w:left w:val="none" w:sz="0" w:space="0" w:color="auto"/>
        <w:bottom w:val="none" w:sz="0" w:space="0" w:color="auto"/>
        <w:right w:val="none" w:sz="0" w:space="0" w:color="auto"/>
      </w:divBdr>
    </w:div>
    <w:div w:id="1708871710">
      <w:bodyDiv w:val="1"/>
      <w:marLeft w:val="0"/>
      <w:marRight w:val="0"/>
      <w:marTop w:val="0"/>
      <w:marBottom w:val="0"/>
      <w:divBdr>
        <w:top w:val="none" w:sz="0" w:space="0" w:color="auto"/>
        <w:left w:val="none" w:sz="0" w:space="0" w:color="auto"/>
        <w:bottom w:val="none" w:sz="0" w:space="0" w:color="auto"/>
        <w:right w:val="none" w:sz="0" w:space="0" w:color="auto"/>
      </w:divBdr>
    </w:div>
    <w:div w:id="1739128873">
      <w:bodyDiv w:val="1"/>
      <w:marLeft w:val="0"/>
      <w:marRight w:val="0"/>
      <w:marTop w:val="0"/>
      <w:marBottom w:val="0"/>
      <w:divBdr>
        <w:top w:val="none" w:sz="0" w:space="0" w:color="auto"/>
        <w:left w:val="none" w:sz="0" w:space="0" w:color="auto"/>
        <w:bottom w:val="none" w:sz="0" w:space="0" w:color="auto"/>
        <w:right w:val="none" w:sz="0" w:space="0" w:color="auto"/>
      </w:divBdr>
    </w:div>
    <w:div w:id="1749494284">
      <w:bodyDiv w:val="1"/>
      <w:marLeft w:val="0"/>
      <w:marRight w:val="0"/>
      <w:marTop w:val="0"/>
      <w:marBottom w:val="0"/>
      <w:divBdr>
        <w:top w:val="none" w:sz="0" w:space="0" w:color="auto"/>
        <w:left w:val="none" w:sz="0" w:space="0" w:color="auto"/>
        <w:bottom w:val="none" w:sz="0" w:space="0" w:color="auto"/>
        <w:right w:val="none" w:sz="0" w:space="0" w:color="auto"/>
      </w:divBdr>
    </w:div>
    <w:div w:id="1949659823">
      <w:bodyDiv w:val="1"/>
      <w:marLeft w:val="0"/>
      <w:marRight w:val="0"/>
      <w:marTop w:val="0"/>
      <w:marBottom w:val="0"/>
      <w:divBdr>
        <w:top w:val="none" w:sz="0" w:space="0" w:color="auto"/>
        <w:left w:val="none" w:sz="0" w:space="0" w:color="auto"/>
        <w:bottom w:val="none" w:sz="0" w:space="0" w:color="auto"/>
        <w:right w:val="none" w:sz="0" w:space="0" w:color="auto"/>
      </w:divBdr>
    </w:div>
    <w:div w:id="2003309145">
      <w:bodyDiv w:val="1"/>
      <w:marLeft w:val="0"/>
      <w:marRight w:val="0"/>
      <w:marTop w:val="0"/>
      <w:marBottom w:val="0"/>
      <w:divBdr>
        <w:top w:val="none" w:sz="0" w:space="0" w:color="auto"/>
        <w:left w:val="none" w:sz="0" w:space="0" w:color="auto"/>
        <w:bottom w:val="none" w:sz="0" w:space="0" w:color="auto"/>
        <w:right w:val="none" w:sz="0" w:space="0" w:color="auto"/>
      </w:divBdr>
    </w:div>
    <w:div w:id="2092122179">
      <w:bodyDiv w:val="1"/>
      <w:marLeft w:val="0"/>
      <w:marRight w:val="0"/>
      <w:marTop w:val="0"/>
      <w:marBottom w:val="0"/>
      <w:divBdr>
        <w:top w:val="none" w:sz="0" w:space="0" w:color="auto"/>
        <w:left w:val="none" w:sz="0" w:space="0" w:color="auto"/>
        <w:bottom w:val="none" w:sz="0" w:space="0" w:color="auto"/>
        <w:right w:val="none" w:sz="0" w:space="0" w:color="auto"/>
      </w:divBdr>
    </w:div>
    <w:div w:id="211258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DropOffZoneRoutingForm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DESE-231-66021</_dlc_DocId>
    <_dlc_DocIdUrl xmlns="733efe1c-5bbe-4968-87dc-d400e65c879f">
      <Url>https://sharepoint.doemass.org/ese/webteam/cps/_layouts/DocIdRedir.aspx?ID=DESE-231-66021</Url>
      <Description>DESE-231-66021</Description>
    </_dlc_DocIdUrl>
  </documentManagement>
</p:properties>
</file>

<file path=customXml/itemProps1.xml><?xml version="1.0" encoding="utf-8"?>
<ds:datastoreItem xmlns:ds="http://schemas.openxmlformats.org/officeDocument/2006/customXml" ds:itemID="{0B559D6A-97CE-4A89-AD98-1ED37D7182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0E49B6-6A9F-4CA4-931D-69FF0B64B8CE}">
  <ds:schemaRefs>
    <ds:schemaRef ds:uri="http://schemas.microsoft.com/sharepoint/events"/>
  </ds:schemaRefs>
</ds:datastoreItem>
</file>

<file path=customXml/itemProps3.xml><?xml version="1.0" encoding="utf-8"?>
<ds:datastoreItem xmlns:ds="http://schemas.openxmlformats.org/officeDocument/2006/customXml" ds:itemID="{78FDFF3B-FFFE-490F-BB39-FB95E15375AD}">
  <ds:schemaRefs>
    <ds:schemaRef ds:uri="http://schemas.microsoft.com/sharepoint/v3/contenttype/forms"/>
  </ds:schemaRefs>
</ds:datastoreItem>
</file>

<file path=customXml/itemProps4.xml><?xml version="1.0" encoding="utf-8"?>
<ds:datastoreItem xmlns:ds="http://schemas.openxmlformats.org/officeDocument/2006/customXml" ds:itemID="{9C63D49C-2FF8-4233-B9E9-2F3E4EFDDE58}">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2219</Words>
  <Characters>12654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BESE November 2020 Item 8: Chronically Under-Performing Schools Quarter 1 Reports </vt:lpstr>
    </vt:vector>
  </TitlesOfParts>
  <Company/>
  <LinksUpToDate>false</LinksUpToDate>
  <CharactersWithSpaces>14844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November 2020 Item 8: Chronically Under-Performing Schools Quarter 1 Reports </dc:title>
  <dc:subject/>
  <dc:creator>DESE</dc:creator>
  <cp:keywords/>
  <cp:lastModifiedBy>Zou, Dong (EOE)</cp:lastModifiedBy>
  <cp:revision>3</cp:revision>
  <cp:lastPrinted>2008-03-05T18:17:00Z</cp:lastPrinted>
  <dcterms:created xsi:type="dcterms:W3CDTF">2020-11-13T18:12:00Z</dcterms:created>
  <dcterms:modified xsi:type="dcterms:W3CDTF">2020-11-16T17:08:00Z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Nov 16 2020</vt:lpwstr>
  </property>
</Properties>
</file>