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7.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displacedByCustomXml="next"/>
    <w:bookmarkEnd w:id="0" w:displacedByCustomXml="next"/>
    <w:sdt>
      <w:sdtPr>
        <w:id w:val="-1257822380"/>
        <w:docPartObj>
          <w:docPartGallery w:val="Cover Pages"/>
          <w:docPartUnique/>
        </w:docPartObj>
      </w:sdtPr>
      <w:sdtEndPr>
        <w:rPr>
          <w:shd w:val="clear" w:color="auto" w:fill="FFFFFF"/>
        </w:rPr>
      </w:sdtEndPr>
      <w:sdtContent>
        <w:p w14:paraId="4CE29096" w14:textId="77777777" w:rsidR="00D62A93" w:rsidRDefault="00D62A93"/>
        <w:p w14:paraId="2AD1AC33" w14:textId="020E04A3" w:rsidR="00D62A93" w:rsidRDefault="00D62A93">
          <w:pPr>
            <w:rPr>
              <w:shd w:val="clear" w:color="auto" w:fill="FFFFFF"/>
            </w:rPr>
          </w:pPr>
          <w:r>
            <w:rPr>
              <w:noProof/>
              <w:shd w:val="clear" w:color="auto" w:fill="FFFFFF"/>
            </w:rPr>
            <w:drawing>
              <wp:anchor distT="0" distB="0" distL="114300" distR="114300" simplePos="0" relativeHeight="251664384" behindDoc="0" locked="0" layoutInCell="1" allowOverlap="1" wp14:anchorId="1EE8B53F" wp14:editId="2722AC1D">
                <wp:simplePos x="0" y="0"/>
                <wp:positionH relativeFrom="column">
                  <wp:posOffset>4051300</wp:posOffset>
                </wp:positionH>
                <wp:positionV relativeFrom="paragraph">
                  <wp:posOffset>7424420</wp:posOffset>
                </wp:positionV>
                <wp:extent cx="1836254" cy="3429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AL Logos\CAL Logo\CAL Full Logo - Preferred\CAL_Logo_2945U trans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6254" cy="342900"/>
                        </a:xfrm>
                        <a:prstGeom prst="rect">
                          <a:avLst/>
                        </a:prstGeom>
                        <a:noFill/>
                        <a:ln>
                          <a:noFill/>
                        </a:ln>
                      </pic:spPr>
                    </pic:pic>
                  </a:graphicData>
                </a:graphic>
              </wp:anchor>
            </w:drawing>
          </w:r>
          <w:r w:rsidR="007243CC">
            <w:rPr>
              <w:noProof/>
            </w:rPr>
            <mc:AlternateContent>
              <mc:Choice Requires="wpg">
                <w:drawing>
                  <wp:anchor distT="0" distB="0" distL="114300" distR="114300" simplePos="0" relativeHeight="251660288" behindDoc="1" locked="0" layoutInCell="1" allowOverlap="1" wp14:anchorId="5CA3669D" wp14:editId="78319DE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49110" cy="6720840"/>
                    <wp:effectExtent l="0" t="0" r="0" b="0"/>
                    <wp:wrapNone/>
                    <wp:docPr id="125" name="Group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9110" cy="6720840"/>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1F15BC08" w14:textId="42B56ACE" w:rsidR="005C08BA" w:rsidRPr="00D62A93" w:rsidRDefault="00F42BBA">
                                  <w:pPr>
                                    <w:rPr>
                                      <w:color w:val="FFFFFF" w:themeColor="background1"/>
                                      <w:sz w:val="56"/>
                                      <w:szCs w:val="72"/>
                                    </w:rPr>
                                  </w:pPr>
                                  <w:sdt>
                                    <w:sdtPr>
                                      <w:rPr>
                                        <w:color w:val="FFFFFF" w:themeColor="background1"/>
                                        <w:sz w:val="56"/>
                                        <w:szCs w:val="72"/>
                                      </w:rPr>
                                      <w:alias w:val="Title"/>
                                      <w:tag w:val=""/>
                                      <w:id w:val="1848448489"/>
                                      <w:dataBinding w:prefixMappings="xmlns:ns0='http://purl.org/dc/elements/1.1/' xmlns:ns1='http://schemas.openxmlformats.org/package/2006/metadata/core-properties' " w:xpath="/ns1:coreProperties[1]/ns0:title[1]" w:storeItemID="{6C3C8BC8-F283-45AE-878A-BAB7291924A1}"/>
                                      <w:text/>
                                    </w:sdtPr>
                                    <w:sdtEndPr/>
                                    <w:sdtContent>
                                      <w:r w:rsidR="003D5F28">
                                        <w:rPr>
                                          <w:color w:val="FFFFFF" w:themeColor="background1"/>
                                          <w:sz w:val="56"/>
                                          <w:szCs w:val="72"/>
                                        </w:rPr>
                                        <w:t>BESE December 2020 Item 4 Attachment: 2019 CAL Study</w:t>
                                      </w:r>
                                    </w:sdtContent>
                                  </w:sdt>
                                </w:p>
                                <w:p w14:paraId="1FDB34EF" w14:textId="77777777" w:rsidR="005C08BA" w:rsidRDefault="005C08BA"/>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5CA3669D" id="Group 125" o:spid="_x0000_s1026" style="position:absolute;margin-left:0;margin-top:0;width:539.3pt;height:529.2pt;z-index:-25165619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1F15BC08" w14:textId="42B56ACE" w:rsidR="005C08BA" w:rsidRPr="00D62A93" w:rsidRDefault="00F42BBA">
                            <w:pPr>
                              <w:rPr>
                                <w:color w:val="FFFFFF" w:themeColor="background1"/>
                                <w:sz w:val="56"/>
                                <w:szCs w:val="72"/>
                              </w:rPr>
                            </w:pPr>
                            <w:sdt>
                              <w:sdtPr>
                                <w:rPr>
                                  <w:color w:val="FFFFFF" w:themeColor="background1"/>
                                  <w:sz w:val="56"/>
                                  <w:szCs w:val="72"/>
                                </w:rPr>
                                <w:alias w:val="Title"/>
                                <w:tag w:val=""/>
                                <w:id w:val="1848448489"/>
                                <w:dataBinding w:prefixMappings="xmlns:ns0='http://purl.org/dc/elements/1.1/' xmlns:ns1='http://schemas.openxmlformats.org/package/2006/metadata/core-properties' " w:xpath="/ns1:coreProperties[1]/ns0:title[1]" w:storeItemID="{6C3C8BC8-F283-45AE-878A-BAB7291924A1}"/>
                                <w:text/>
                              </w:sdtPr>
                              <w:sdtEndPr/>
                              <w:sdtContent>
                                <w:r w:rsidR="003D5F28">
                                  <w:rPr>
                                    <w:color w:val="FFFFFF" w:themeColor="background1"/>
                                    <w:sz w:val="56"/>
                                    <w:szCs w:val="72"/>
                                  </w:rPr>
                                  <w:t>BESE December 2020 Item 4 Attachment: 2019 CAL Study</w:t>
                                </w:r>
                              </w:sdtContent>
                            </w:sdt>
                          </w:p>
                          <w:p w14:paraId="1FDB34EF" w14:textId="77777777" w:rsidR="005C08BA" w:rsidRDefault="005C08BA"/>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7243CC">
            <w:rPr>
              <w:noProof/>
            </w:rPr>
            <mc:AlternateContent>
              <mc:Choice Requires="wps">
                <w:drawing>
                  <wp:anchor distT="0" distB="0" distL="114300" distR="114300" simplePos="0" relativeHeight="251661312" behindDoc="0" locked="0" layoutInCell="1" allowOverlap="1" wp14:anchorId="03A484D5" wp14:editId="22830700">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0550" cy="982345"/>
                    <wp:effectExtent l="0" t="0" r="0" b="0"/>
                    <wp:wrapNone/>
                    <wp:docPr id="130" name="Rectangl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0550" cy="9823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377248887"/>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14:paraId="5399861A" w14:textId="77777777" w:rsidR="005C08BA" w:rsidRDefault="005C08BA">
                                    <w:pPr>
                                      <w:pStyle w:val="NoSpacing"/>
                                      <w:jc w:val="right"/>
                                      <w:rPr>
                                        <w:color w:val="FFFFFF" w:themeColor="background1"/>
                                        <w:sz w:val="24"/>
                                        <w:szCs w:val="24"/>
                                      </w:rPr>
                                    </w:pPr>
                                    <w:r>
                                      <w:rPr>
                                        <w:color w:val="FFFFFF" w:themeColor="background1"/>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3A484D5" id="Rectangle 130" o:spid="_x0000_s1029" style="position:absolute;margin-left:-4.7pt;margin-top:0;width:46.5pt;height:77.35pt;z-index:25166131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" fillcolor="#4472c4 [3204]" stroked="f" strokeweight="1pt">
                    <o:lock v:ext="edit" aspectratio="t"/>
                    <v:textbox inset="3.6pt,,3.6pt">
                      <w:txbxContent>
                        <w:sdt>
                          <w:sdtPr>
                            <w:rPr>
                              <w:color w:val="FFFFFF" w:themeColor="background1"/>
                              <w:sz w:val="24"/>
                              <w:szCs w:val="24"/>
                            </w:rPr>
                            <w:alias w:val="Year"/>
                            <w:tag w:val=""/>
                            <w:id w:val="-377248887"/>
                            <w:dataBinding w:prefixMappings="xmlns:ns0='http://schemas.microsoft.com/office/2006/coverPageProps' " w:xpath="/ns0:CoverPageProperties[1]/ns0:PublishDate[1]" w:storeItemID="{55AF091B-3C7A-41E3-B477-F2FDAA23CFDA}"/>
                            <w:date w:fullDate="2019-01-01T00:00:00Z">
                              <w:dateFormat w:val="yyyy"/>
                              <w:lid w:val="en-US"/>
                              <w:storeMappedDataAs w:val="dateTime"/>
                              <w:calendar w:val="gregorian"/>
                            </w:date>
                          </w:sdtPr>
                          <w:sdtEndPr/>
                          <w:sdtContent>
                            <w:p w14:paraId="5399861A" w14:textId="77777777" w:rsidR="005C08BA" w:rsidRDefault="005C08BA">
                              <w:pPr>
                                <w:pStyle w:val="NoSpacing"/>
                                <w:jc w:val="right"/>
                                <w:rPr>
                                  <w:color w:val="FFFFFF" w:themeColor="background1"/>
                                  <w:sz w:val="24"/>
                                  <w:szCs w:val="24"/>
                                </w:rPr>
                              </w:pPr>
                              <w:r>
                                <w:rPr>
                                  <w:color w:val="FFFFFF" w:themeColor="background1"/>
                                  <w:sz w:val="24"/>
                                  <w:szCs w:val="24"/>
                                </w:rPr>
                                <w:t>2019</w:t>
                              </w:r>
                            </w:p>
                          </w:sdtContent>
                        </w:sdt>
                      </w:txbxContent>
                    </v:textbox>
                    <w10:wrap anchorx="margin" anchory="page"/>
                  </v:rect>
                </w:pict>
              </mc:Fallback>
            </mc:AlternateContent>
          </w:r>
        </w:p>
      </w:sdtContent>
    </w:sdt>
    <w:p w14:paraId="48C7F4F9" w14:textId="7B2ADB14" w:rsidR="008D66D6" w:rsidRDefault="007243CC">
      <w:pPr>
        <w:rPr>
          <w:rFonts w:asciiTheme="majorHAnsi" w:eastAsiaTheme="majorEastAsia" w:hAnsiTheme="majorHAnsi" w:cstheme="majorBidi"/>
          <w:spacing w:val="-10"/>
          <w:kern w:val="28"/>
          <w:sz w:val="56"/>
          <w:szCs w:val="56"/>
          <w:shd w:val="clear" w:color="auto" w:fill="FFFFFF"/>
        </w:rPr>
      </w:pPr>
      <w:r>
        <w:rPr>
          <w:noProof/>
          <w:shd w:val="clear" w:color="auto" w:fill="FFFFFF"/>
        </w:rPr>
        <mc:AlternateContent>
          <mc:Choice Requires="wps">
            <w:drawing>
              <wp:anchor distT="45720" distB="45720" distL="114300" distR="114300" simplePos="0" relativeHeight="251666432" behindDoc="0" locked="0" layoutInCell="1" allowOverlap="1" wp14:anchorId="59889327" wp14:editId="17B05675">
                <wp:simplePos x="0" y="0"/>
                <wp:positionH relativeFrom="column">
                  <wp:posOffset>376555</wp:posOffset>
                </wp:positionH>
                <wp:positionV relativeFrom="paragraph">
                  <wp:posOffset>4267835</wp:posOffset>
                </wp:positionV>
                <wp:extent cx="3108960" cy="63436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34365"/>
                        </a:xfrm>
                        <a:prstGeom prst="rect">
                          <a:avLst/>
                        </a:prstGeom>
                        <a:noFill/>
                        <a:ln w="9525">
                          <a:noFill/>
                          <a:miter lim="800000"/>
                          <a:headEnd/>
                          <a:tailEnd/>
                        </a:ln>
                      </wps:spPr>
                      <wps:txbx>
                        <w:txbxContent>
                          <w:p w14:paraId="622A7940" w14:textId="77777777" w:rsidR="005C08BA" w:rsidRPr="00A96C44" w:rsidRDefault="005C08BA" w:rsidP="00A96C44">
                            <w:pPr>
                              <w:rPr>
                                <w:color w:val="FFFFFF" w:themeColor="background1"/>
                                <w:sz w:val="56"/>
                                <w:szCs w:val="72"/>
                              </w:rPr>
                            </w:pPr>
                            <w:bookmarkStart w:id="1" w:name="_Toc11153502"/>
                            <w:r w:rsidRPr="00A96C44">
                              <w:rPr>
                                <w:color w:val="FFFFFF" w:themeColor="background1"/>
                                <w:sz w:val="56"/>
                                <w:szCs w:val="72"/>
                              </w:rPr>
                              <w:t>Final Report</w:t>
                            </w:r>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889327" id="_x0000_t202" coordsize="21600,21600" o:spt="202" path="m,l,21600r21600,l21600,xe">
                <v:stroke joinstyle="miter"/>
                <v:path gradientshapeok="t" o:connecttype="rect"/>
              </v:shapetype>
              <v:shape id="Text Box 2" o:spid="_x0000_s1030" type="#_x0000_t202" style="position:absolute;margin-left:29.65pt;margin-top:336.05pt;width:244.8pt;height:49.9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" filled="f" stroked="f">
                <v:textbox style="mso-fit-shape-to-text:t">
                  <w:txbxContent>
                    <w:p w14:paraId="622A7940" w14:textId="77777777" w:rsidR="005C08BA" w:rsidRPr="00A96C44" w:rsidRDefault="005C08BA" w:rsidP="00A96C44">
                      <w:pPr>
                        <w:rPr>
                          <w:color w:val="FFFFFF" w:themeColor="background1"/>
                          <w:sz w:val="56"/>
                          <w:szCs w:val="72"/>
                        </w:rPr>
                      </w:pPr>
                      <w:bookmarkStart w:id="1" w:name="_Toc11153502"/>
                      <w:r w:rsidRPr="00A96C44">
                        <w:rPr>
                          <w:color w:val="FFFFFF" w:themeColor="background1"/>
                          <w:sz w:val="56"/>
                          <w:szCs w:val="72"/>
                        </w:rPr>
                        <w:t>Final Report</w:t>
                      </w:r>
                      <w:bookmarkEnd w:id="1"/>
                    </w:p>
                  </w:txbxContent>
                </v:textbox>
                <w10:wrap type="square"/>
              </v:shape>
            </w:pict>
          </mc:Fallback>
        </mc:AlternateContent>
      </w:r>
      <w:r w:rsidR="008D66D6">
        <w:rPr>
          <w:shd w:val="clear" w:color="auto" w:fill="FFFFFF"/>
        </w:rPr>
        <w:br w:type="page"/>
      </w:r>
    </w:p>
    <w:sdt>
      <w:sdtPr>
        <w:rPr>
          <w:rFonts w:ascii="Times New Roman" w:eastAsiaTheme="minorHAnsi" w:hAnsi="Times New Roman" w:cstheme="minorBidi"/>
          <w:color w:val="auto"/>
          <w:sz w:val="24"/>
          <w:szCs w:val="22"/>
        </w:rPr>
        <w:id w:val="-260309554"/>
        <w:docPartObj>
          <w:docPartGallery w:val="Table of Contents"/>
          <w:docPartUnique/>
        </w:docPartObj>
      </w:sdtPr>
      <w:sdtEndPr>
        <w:rPr>
          <w:b/>
          <w:bCs/>
          <w:noProof/>
        </w:rPr>
      </w:sdtEndPr>
      <w:sdtContent>
        <w:p w14:paraId="3A0DC322" w14:textId="77777777" w:rsidR="008D66D6" w:rsidRDefault="008D66D6">
          <w:pPr>
            <w:pStyle w:val="TOCHeading"/>
          </w:pPr>
          <w:r>
            <w:t>Table of Contents</w:t>
          </w:r>
        </w:p>
        <w:p w14:paraId="3D03BE8D" w14:textId="77777777" w:rsidR="00653749" w:rsidRDefault="005F4B97">
          <w:pPr>
            <w:pStyle w:val="TOC1"/>
            <w:rPr>
              <w:b w:val="0"/>
              <w:shd w:val="clear" w:color="auto" w:fill="auto"/>
              <w:lang w:eastAsia="en-US"/>
            </w:rPr>
          </w:pPr>
          <w:r>
            <w:rPr>
              <w:bCs/>
            </w:rPr>
            <w:fldChar w:fldCharType="begin"/>
          </w:r>
          <w:r w:rsidR="000B5A53">
            <w:rPr>
              <w:bCs/>
            </w:rPr>
            <w:instrText xml:space="preserve"> TOC \o "1-2" \h \z \u </w:instrText>
          </w:r>
          <w:r>
            <w:rPr>
              <w:bCs/>
            </w:rPr>
            <w:fldChar w:fldCharType="separate"/>
          </w:r>
          <w:hyperlink w:anchor="_Toc12278456" w:history="1">
            <w:r w:rsidR="00653749" w:rsidRPr="00837C62">
              <w:rPr>
                <w:rStyle w:val="Hyperlink"/>
              </w:rPr>
              <w:t>Introduction</w:t>
            </w:r>
            <w:r w:rsidR="00653749">
              <w:rPr>
                <w:webHidden/>
              </w:rPr>
              <w:tab/>
            </w:r>
            <w:r>
              <w:rPr>
                <w:webHidden/>
              </w:rPr>
              <w:fldChar w:fldCharType="begin"/>
            </w:r>
            <w:r w:rsidR="00653749">
              <w:rPr>
                <w:webHidden/>
              </w:rPr>
              <w:instrText xml:space="preserve"> PAGEREF _Toc12278456 \h </w:instrText>
            </w:r>
            <w:r>
              <w:rPr>
                <w:webHidden/>
              </w:rPr>
            </w:r>
            <w:r>
              <w:rPr>
                <w:webHidden/>
              </w:rPr>
              <w:fldChar w:fldCharType="separate"/>
            </w:r>
            <w:r w:rsidR="007D055F">
              <w:rPr>
                <w:webHidden/>
              </w:rPr>
              <w:t>2</w:t>
            </w:r>
            <w:r>
              <w:rPr>
                <w:webHidden/>
              </w:rPr>
              <w:fldChar w:fldCharType="end"/>
            </w:r>
          </w:hyperlink>
        </w:p>
        <w:p w14:paraId="53B200D6" w14:textId="77777777" w:rsidR="00653749" w:rsidRDefault="00F42BBA">
          <w:pPr>
            <w:pStyle w:val="TOC1"/>
            <w:rPr>
              <w:b w:val="0"/>
              <w:shd w:val="clear" w:color="auto" w:fill="auto"/>
              <w:lang w:eastAsia="en-US"/>
            </w:rPr>
          </w:pPr>
          <w:hyperlink w:anchor="_Toc12278457" w:history="1">
            <w:r w:rsidR="00653749" w:rsidRPr="00837C62">
              <w:rPr>
                <w:rStyle w:val="Hyperlink"/>
              </w:rPr>
              <w:t>Review of Literature</w:t>
            </w:r>
            <w:r w:rsidR="00653749">
              <w:rPr>
                <w:webHidden/>
              </w:rPr>
              <w:tab/>
            </w:r>
            <w:r w:rsidR="005F4B97">
              <w:rPr>
                <w:webHidden/>
              </w:rPr>
              <w:fldChar w:fldCharType="begin"/>
            </w:r>
            <w:r w:rsidR="00653749">
              <w:rPr>
                <w:webHidden/>
              </w:rPr>
              <w:instrText xml:space="preserve"> PAGEREF _Toc12278457 \h </w:instrText>
            </w:r>
            <w:r w:rsidR="005F4B97">
              <w:rPr>
                <w:webHidden/>
              </w:rPr>
            </w:r>
            <w:r w:rsidR="005F4B97">
              <w:rPr>
                <w:webHidden/>
              </w:rPr>
              <w:fldChar w:fldCharType="separate"/>
            </w:r>
            <w:r w:rsidR="007D055F">
              <w:rPr>
                <w:webHidden/>
              </w:rPr>
              <w:t>3</w:t>
            </w:r>
            <w:r w:rsidR="005F4B97">
              <w:rPr>
                <w:webHidden/>
              </w:rPr>
              <w:fldChar w:fldCharType="end"/>
            </w:r>
          </w:hyperlink>
        </w:p>
        <w:p w14:paraId="6ED6F4DF" w14:textId="77777777" w:rsidR="00653749" w:rsidRDefault="00F42BBA">
          <w:pPr>
            <w:pStyle w:val="TOC2"/>
            <w:rPr>
              <w:noProof/>
              <w:lang w:eastAsia="en-US"/>
            </w:rPr>
          </w:pPr>
          <w:hyperlink w:anchor="_Toc12278458" w:history="1">
            <w:r w:rsidR="00653749" w:rsidRPr="00837C62">
              <w:rPr>
                <w:rStyle w:val="Hyperlink"/>
                <w:noProof/>
              </w:rPr>
              <w:t>Social Changes and Standards Revisions</w:t>
            </w:r>
            <w:r w:rsidR="00653749">
              <w:rPr>
                <w:noProof/>
                <w:webHidden/>
              </w:rPr>
              <w:tab/>
            </w:r>
            <w:r w:rsidR="005F4B97">
              <w:rPr>
                <w:noProof/>
                <w:webHidden/>
              </w:rPr>
              <w:fldChar w:fldCharType="begin"/>
            </w:r>
            <w:r w:rsidR="00653749">
              <w:rPr>
                <w:noProof/>
                <w:webHidden/>
              </w:rPr>
              <w:instrText xml:space="preserve"> PAGEREF _Toc12278458 \h </w:instrText>
            </w:r>
            <w:r w:rsidR="005F4B97">
              <w:rPr>
                <w:noProof/>
                <w:webHidden/>
              </w:rPr>
            </w:r>
            <w:r w:rsidR="005F4B97">
              <w:rPr>
                <w:noProof/>
                <w:webHidden/>
              </w:rPr>
              <w:fldChar w:fldCharType="separate"/>
            </w:r>
            <w:r w:rsidR="007D055F">
              <w:rPr>
                <w:noProof/>
                <w:webHidden/>
              </w:rPr>
              <w:t>3</w:t>
            </w:r>
            <w:r w:rsidR="005F4B97">
              <w:rPr>
                <w:noProof/>
                <w:webHidden/>
              </w:rPr>
              <w:fldChar w:fldCharType="end"/>
            </w:r>
          </w:hyperlink>
        </w:p>
        <w:p w14:paraId="477CF4C4" w14:textId="77777777" w:rsidR="00653749" w:rsidRDefault="00F42BBA">
          <w:pPr>
            <w:pStyle w:val="TOC2"/>
            <w:rPr>
              <w:noProof/>
              <w:lang w:eastAsia="en-US"/>
            </w:rPr>
          </w:pPr>
          <w:hyperlink w:anchor="_Toc12278459" w:history="1">
            <w:r w:rsidR="00653749" w:rsidRPr="00837C62">
              <w:rPr>
                <w:rStyle w:val="Hyperlink"/>
                <w:noProof/>
                <w:shd w:val="clear" w:color="auto" w:fill="FFFFFF"/>
              </w:rPr>
              <w:t>Theoretical Underpinnings of the ACTFL Standards</w:t>
            </w:r>
            <w:r w:rsidR="00653749">
              <w:rPr>
                <w:noProof/>
                <w:webHidden/>
              </w:rPr>
              <w:tab/>
            </w:r>
            <w:r w:rsidR="005F4B97">
              <w:rPr>
                <w:noProof/>
                <w:webHidden/>
              </w:rPr>
              <w:fldChar w:fldCharType="begin"/>
            </w:r>
            <w:r w:rsidR="00653749">
              <w:rPr>
                <w:noProof/>
                <w:webHidden/>
              </w:rPr>
              <w:instrText xml:space="preserve"> PAGEREF _Toc12278459 \h </w:instrText>
            </w:r>
            <w:r w:rsidR="005F4B97">
              <w:rPr>
                <w:noProof/>
                <w:webHidden/>
              </w:rPr>
            </w:r>
            <w:r w:rsidR="005F4B97">
              <w:rPr>
                <w:noProof/>
                <w:webHidden/>
              </w:rPr>
              <w:fldChar w:fldCharType="separate"/>
            </w:r>
            <w:r w:rsidR="007D055F">
              <w:rPr>
                <w:noProof/>
                <w:webHidden/>
              </w:rPr>
              <w:t>5</w:t>
            </w:r>
            <w:r w:rsidR="005F4B97">
              <w:rPr>
                <w:noProof/>
                <w:webHidden/>
              </w:rPr>
              <w:fldChar w:fldCharType="end"/>
            </w:r>
          </w:hyperlink>
        </w:p>
        <w:p w14:paraId="1FC6D075" w14:textId="77777777" w:rsidR="00653749" w:rsidRDefault="00F42BBA">
          <w:pPr>
            <w:pStyle w:val="TOC2"/>
            <w:rPr>
              <w:noProof/>
              <w:lang w:eastAsia="en-US"/>
            </w:rPr>
          </w:pPr>
          <w:hyperlink w:anchor="_Toc12278460" w:history="1">
            <w:r w:rsidR="00653749" w:rsidRPr="00837C62">
              <w:rPr>
                <w:rStyle w:val="Hyperlink"/>
                <w:noProof/>
              </w:rPr>
              <w:t>World Language Standards Implementation—Best Practices and Challenges</w:t>
            </w:r>
            <w:r w:rsidR="00653749">
              <w:rPr>
                <w:noProof/>
                <w:webHidden/>
              </w:rPr>
              <w:tab/>
            </w:r>
            <w:r w:rsidR="005F4B97">
              <w:rPr>
                <w:noProof/>
                <w:webHidden/>
              </w:rPr>
              <w:fldChar w:fldCharType="begin"/>
            </w:r>
            <w:r w:rsidR="00653749">
              <w:rPr>
                <w:noProof/>
                <w:webHidden/>
              </w:rPr>
              <w:instrText xml:space="preserve"> PAGEREF _Toc12278460 \h </w:instrText>
            </w:r>
            <w:r w:rsidR="005F4B97">
              <w:rPr>
                <w:noProof/>
                <w:webHidden/>
              </w:rPr>
            </w:r>
            <w:r w:rsidR="005F4B97">
              <w:rPr>
                <w:noProof/>
                <w:webHidden/>
              </w:rPr>
              <w:fldChar w:fldCharType="separate"/>
            </w:r>
            <w:r w:rsidR="007D055F">
              <w:rPr>
                <w:noProof/>
                <w:webHidden/>
              </w:rPr>
              <w:t>5</w:t>
            </w:r>
            <w:r w:rsidR="005F4B97">
              <w:rPr>
                <w:noProof/>
                <w:webHidden/>
              </w:rPr>
              <w:fldChar w:fldCharType="end"/>
            </w:r>
          </w:hyperlink>
        </w:p>
        <w:p w14:paraId="2937D665" w14:textId="77777777" w:rsidR="00653749" w:rsidRDefault="00F42BBA">
          <w:pPr>
            <w:pStyle w:val="TOC2"/>
            <w:rPr>
              <w:noProof/>
              <w:lang w:eastAsia="en-US"/>
            </w:rPr>
          </w:pPr>
          <w:hyperlink w:anchor="_Toc12278461" w:history="1">
            <w:r w:rsidR="00653749" w:rsidRPr="00837C62">
              <w:rPr>
                <w:rStyle w:val="Hyperlink"/>
                <w:noProof/>
              </w:rPr>
              <w:t>Lessons from Common Core State Standards</w:t>
            </w:r>
            <w:r w:rsidR="00653749">
              <w:rPr>
                <w:noProof/>
                <w:webHidden/>
              </w:rPr>
              <w:tab/>
            </w:r>
            <w:r w:rsidR="005F4B97">
              <w:rPr>
                <w:noProof/>
                <w:webHidden/>
              </w:rPr>
              <w:fldChar w:fldCharType="begin"/>
            </w:r>
            <w:r w:rsidR="00653749">
              <w:rPr>
                <w:noProof/>
                <w:webHidden/>
              </w:rPr>
              <w:instrText xml:space="preserve"> PAGEREF _Toc12278461 \h </w:instrText>
            </w:r>
            <w:r w:rsidR="005F4B97">
              <w:rPr>
                <w:noProof/>
                <w:webHidden/>
              </w:rPr>
            </w:r>
            <w:r w:rsidR="005F4B97">
              <w:rPr>
                <w:noProof/>
                <w:webHidden/>
              </w:rPr>
              <w:fldChar w:fldCharType="separate"/>
            </w:r>
            <w:r w:rsidR="007D055F">
              <w:rPr>
                <w:noProof/>
                <w:webHidden/>
              </w:rPr>
              <w:t>6</w:t>
            </w:r>
            <w:r w:rsidR="005F4B97">
              <w:rPr>
                <w:noProof/>
                <w:webHidden/>
              </w:rPr>
              <w:fldChar w:fldCharType="end"/>
            </w:r>
          </w:hyperlink>
        </w:p>
        <w:p w14:paraId="5E28BBE1" w14:textId="77777777" w:rsidR="00653749" w:rsidRDefault="00F42BBA">
          <w:pPr>
            <w:pStyle w:val="TOC1"/>
            <w:rPr>
              <w:b w:val="0"/>
              <w:shd w:val="clear" w:color="auto" w:fill="auto"/>
              <w:lang w:eastAsia="en-US"/>
            </w:rPr>
          </w:pPr>
          <w:hyperlink w:anchor="_Toc12278462" w:history="1">
            <w:r w:rsidR="00653749" w:rsidRPr="00837C62">
              <w:rPr>
                <w:rStyle w:val="Hyperlink"/>
              </w:rPr>
              <w:t>Annotated bibliography</w:t>
            </w:r>
            <w:r w:rsidR="00653749">
              <w:rPr>
                <w:webHidden/>
              </w:rPr>
              <w:tab/>
            </w:r>
            <w:r w:rsidR="005F4B97">
              <w:rPr>
                <w:webHidden/>
              </w:rPr>
              <w:fldChar w:fldCharType="begin"/>
            </w:r>
            <w:r w:rsidR="00653749">
              <w:rPr>
                <w:webHidden/>
              </w:rPr>
              <w:instrText xml:space="preserve"> PAGEREF _Toc12278462 \h </w:instrText>
            </w:r>
            <w:r w:rsidR="005F4B97">
              <w:rPr>
                <w:webHidden/>
              </w:rPr>
            </w:r>
            <w:r w:rsidR="005F4B97">
              <w:rPr>
                <w:webHidden/>
              </w:rPr>
              <w:fldChar w:fldCharType="separate"/>
            </w:r>
            <w:r w:rsidR="007D055F">
              <w:rPr>
                <w:webHidden/>
              </w:rPr>
              <w:t>8</w:t>
            </w:r>
            <w:r w:rsidR="005F4B97">
              <w:rPr>
                <w:webHidden/>
              </w:rPr>
              <w:fldChar w:fldCharType="end"/>
            </w:r>
          </w:hyperlink>
        </w:p>
        <w:p w14:paraId="5BBC82C0" w14:textId="77777777" w:rsidR="00653749" w:rsidRDefault="00F42BBA">
          <w:pPr>
            <w:pStyle w:val="TOC2"/>
            <w:rPr>
              <w:noProof/>
              <w:lang w:eastAsia="en-US"/>
            </w:rPr>
          </w:pPr>
          <w:hyperlink w:anchor="_Toc12278463" w:history="1">
            <w:r w:rsidR="00653749" w:rsidRPr="00837C62">
              <w:rPr>
                <w:rStyle w:val="Hyperlink"/>
                <w:noProof/>
              </w:rPr>
              <w:t>Overview of World Language Standards</w:t>
            </w:r>
            <w:r w:rsidR="00653749">
              <w:rPr>
                <w:noProof/>
                <w:webHidden/>
              </w:rPr>
              <w:tab/>
            </w:r>
            <w:r w:rsidR="005F4B97">
              <w:rPr>
                <w:noProof/>
                <w:webHidden/>
              </w:rPr>
              <w:fldChar w:fldCharType="begin"/>
            </w:r>
            <w:r w:rsidR="00653749">
              <w:rPr>
                <w:noProof/>
                <w:webHidden/>
              </w:rPr>
              <w:instrText xml:space="preserve"> PAGEREF _Toc12278463 \h </w:instrText>
            </w:r>
            <w:r w:rsidR="005F4B97">
              <w:rPr>
                <w:noProof/>
                <w:webHidden/>
              </w:rPr>
            </w:r>
            <w:r w:rsidR="005F4B97">
              <w:rPr>
                <w:noProof/>
                <w:webHidden/>
              </w:rPr>
              <w:fldChar w:fldCharType="separate"/>
            </w:r>
            <w:r w:rsidR="007D055F">
              <w:rPr>
                <w:noProof/>
                <w:webHidden/>
              </w:rPr>
              <w:t>8</w:t>
            </w:r>
            <w:r w:rsidR="005F4B97">
              <w:rPr>
                <w:noProof/>
                <w:webHidden/>
              </w:rPr>
              <w:fldChar w:fldCharType="end"/>
            </w:r>
          </w:hyperlink>
        </w:p>
        <w:p w14:paraId="69F0DBAF" w14:textId="77777777" w:rsidR="00653749" w:rsidRDefault="00F42BBA">
          <w:pPr>
            <w:pStyle w:val="TOC2"/>
            <w:rPr>
              <w:noProof/>
              <w:lang w:eastAsia="en-US"/>
            </w:rPr>
          </w:pPr>
          <w:hyperlink w:anchor="_Toc12278464" w:history="1">
            <w:r w:rsidR="00653749" w:rsidRPr="00837C62">
              <w:rPr>
                <w:rStyle w:val="Hyperlink"/>
                <w:noProof/>
              </w:rPr>
              <w:t>Empirical Studies on World Language Standards Implementation</w:t>
            </w:r>
            <w:r w:rsidR="00653749">
              <w:rPr>
                <w:noProof/>
                <w:webHidden/>
              </w:rPr>
              <w:tab/>
            </w:r>
            <w:r w:rsidR="005F4B97">
              <w:rPr>
                <w:noProof/>
                <w:webHidden/>
              </w:rPr>
              <w:fldChar w:fldCharType="begin"/>
            </w:r>
            <w:r w:rsidR="00653749">
              <w:rPr>
                <w:noProof/>
                <w:webHidden/>
              </w:rPr>
              <w:instrText xml:space="preserve"> PAGEREF _Toc12278464 \h </w:instrText>
            </w:r>
            <w:r w:rsidR="005F4B97">
              <w:rPr>
                <w:noProof/>
                <w:webHidden/>
              </w:rPr>
            </w:r>
            <w:r w:rsidR="005F4B97">
              <w:rPr>
                <w:noProof/>
                <w:webHidden/>
              </w:rPr>
              <w:fldChar w:fldCharType="separate"/>
            </w:r>
            <w:r w:rsidR="007D055F">
              <w:rPr>
                <w:noProof/>
                <w:webHidden/>
              </w:rPr>
              <w:t>8</w:t>
            </w:r>
            <w:r w:rsidR="005F4B97">
              <w:rPr>
                <w:noProof/>
                <w:webHidden/>
              </w:rPr>
              <w:fldChar w:fldCharType="end"/>
            </w:r>
          </w:hyperlink>
        </w:p>
        <w:p w14:paraId="5828C3E8" w14:textId="77777777" w:rsidR="00653749" w:rsidRDefault="00F42BBA">
          <w:pPr>
            <w:pStyle w:val="TOC2"/>
            <w:rPr>
              <w:noProof/>
              <w:lang w:eastAsia="en-US"/>
            </w:rPr>
          </w:pPr>
          <w:hyperlink w:anchor="_Toc12278465" w:history="1">
            <w:r w:rsidR="00653749" w:rsidRPr="00837C62">
              <w:rPr>
                <w:rStyle w:val="Hyperlink"/>
                <w:noProof/>
              </w:rPr>
              <w:t>Common Core State Standards</w:t>
            </w:r>
            <w:r w:rsidR="00653749">
              <w:rPr>
                <w:noProof/>
                <w:webHidden/>
              </w:rPr>
              <w:tab/>
            </w:r>
            <w:r w:rsidR="005F4B97">
              <w:rPr>
                <w:noProof/>
                <w:webHidden/>
              </w:rPr>
              <w:fldChar w:fldCharType="begin"/>
            </w:r>
            <w:r w:rsidR="00653749">
              <w:rPr>
                <w:noProof/>
                <w:webHidden/>
              </w:rPr>
              <w:instrText xml:space="preserve"> PAGEREF _Toc12278465 \h </w:instrText>
            </w:r>
            <w:r w:rsidR="005F4B97">
              <w:rPr>
                <w:noProof/>
                <w:webHidden/>
              </w:rPr>
            </w:r>
            <w:r w:rsidR="005F4B97">
              <w:rPr>
                <w:noProof/>
                <w:webHidden/>
              </w:rPr>
              <w:fldChar w:fldCharType="separate"/>
            </w:r>
            <w:r w:rsidR="007D055F">
              <w:rPr>
                <w:noProof/>
                <w:webHidden/>
              </w:rPr>
              <w:t>9</w:t>
            </w:r>
            <w:r w:rsidR="005F4B97">
              <w:rPr>
                <w:noProof/>
                <w:webHidden/>
              </w:rPr>
              <w:fldChar w:fldCharType="end"/>
            </w:r>
          </w:hyperlink>
        </w:p>
        <w:p w14:paraId="2EF0745F" w14:textId="77777777" w:rsidR="00653749" w:rsidRDefault="00F42BBA">
          <w:pPr>
            <w:pStyle w:val="TOC1"/>
            <w:rPr>
              <w:b w:val="0"/>
              <w:shd w:val="clear" w:color="auto" w:fill="auto"/>
              <w:lang w:eastAsia="en-US"/>
            </w:rPr>
          </w:pPr>
          <w:hyperlink w:anchor="_Toc12278466" w:history="1">
            <w:r w:rsidR="00653749" w:rsidRPr="00837C62">
              <w:rPr>
                <w:rStyle w:val="Hyperlink"/>
              </w:rPr>
              <w:t>Comparative Analysis</w:t>
            </w:r>
            <w:r w:rsidR="00653749">
              <w:rPr>
                <w:webHidden/>
              </w:rPr>
              <w:tab/>
            </w:r>
            <w:r w:rsidR="005F4B97">
              <w:rPr>
                <w:webHidden/>
              </w:rPr>
              <w:fldChar w:fldCharType="begin"/>
            </w:r>
            <w:r w:rsidR="00653749">
              <w:rPr>
                <w:webHidden/>
              </w:rPr>
              <w:instrText xml:space="preserve"> PAGEREF _Toc12278466 \h </w:instrText>
            </w:r>
            <w:r w:rsidR="005F4B97">
              <w:rPr>
                <w:webHidden/>
              </w:rPr>
            </w:r>
            <w:r w:rsidR="005F4B97">
              <w:rPr>
                <w:webHidden/>
              </w:rPr>
              <w:fldChar w:fldCharType="separate"/>
            </w:r>
            <w:r w:rsidR="007D055F">
              <w:rPr>
                <w:webHidden/>
              </w:rPr>
              <w:t>10</w:t>
            </w:r>
            <w:r w:rsidR="005F4B97">
              <w:rPr>
                <w:webHidden/>
              </w:rPr>
              <w:fldChar w:fldCharType="end"/>
            </w:r>
          </w:hyperlink>
        </w:p>
        <w:p w14:paraId="59AD393A" w14:textId="77777777" w:rsidR="00653749" w:rsidRDefault="00F42BBA">
          <w:pPr>
            <w:pStyle w:val="TOC2"/>
            <w:rPr>
              <w:noProof/>
              <w:lang w:eastAsia="en-US"/>
            </w:rPr>
          </w:pPr>
          <w:hyperlink w:anchor="_Toc12278467" w:history="1">
            <w:r w:rsidR="00653749" w:rsidRPr="00837C62">
              <w:rPr>
                <w:rStyle w:val="Hyperlink"/>
                <w:noProof/>
              </w:rPr>
              <w:t>Standards Revision Processes</w:t>
            </w:r>
            <w:r w:rsidR="00653749">
              <w:rPr>
                <w:noProof/>
                <w:webHidden/>
              </w:rPr>
              <w:tab/>
            </w:r>
            <w:r w:rsidR="005F4B97">
              <w:rPr>
                <w:noProof/>
                <w:webHidden/>
              </w:rPr>
              <w:fldChar w:fldCharType="begin"/>
            </w:r>
            <w:r w:rsidR="00653749">
              <w:rPr>
                <w:noProof/>
                <w:webHidden/>
              </w:rPr>
              <w:instrText xml:space="preserve"> PAGEREF _Toc12278467 \h </w:instrText>
            </w:r>
            <w:r w:rsidR="005F4B97">
              <w:rPr>
                <w:noProof/>
                <w:webHidden/>
              </w:rPr>
            </w:r>
            <w:r w:rsidR="005F4B97">
              <w:rPr>
                <w:noProof/>
                <w:webHidden/>
              </w:rPr>
              <w:fldChar w:fldCharType="separate"/>
            </w:r>
            <w:r w:rsidR="007D055F">
              <w:rPr>
                <w:noProof/>
                <w:webHidden/>
              </w:rPr>
              <w:t>10</w:t>
            </w:r>
            <w:r w:rsidR="005F4B97">
              <w:rPr>
                <w:noProof/>
                <w:webHidden/>
              </w:rPr>
              <w:fldChar w:fldCharType="end"/>
            </w:r>
          </w:hyperlink>
        </w:p>
        <w:p w14:paraId="6579424E" w14:textId="77777777" w:rsidR="00653749" w:rsidRDefault="00F42BBA">
          <w:pPr>
            <w:pStyle w:val="TOC2"/>
            <w:rPr>
              <w:noProof/>
              <w:lang w:eastAsia="en-US"/>
            </w:rPr>
          </w:pPr>
          <w:hyperlink w:anchor="_Toc12278468" w:history="1">
            <w:r w:rsidR="00653749" w:rsidRPr="00837C62">
              <w:rPr>
                <w:rStyle w:val="Hyperlink"/>
                <w:noProof/>
              </w:rPr>
              <w:t>Alignment with ACTFL Standards</w:t>
            </w:r>
            <w:r w:rsidR="00653749">
              <w:rPr>
                <w:noProof/>
                <w:webHidden/>
              </w:rPr>
              <w:tab/>
            </w:r>
            <w:r w:rsidR="005F4B97">
              <w:rPr>
                <w:noProof/>
                <w:webHidden/>
              </w:rPr>
              <w:fldChar w:fldCharType="begin"/>
            </w:r>
            <w:r w:rsidR="00653749">
              <w:rPr>
                <w:noProof/>
                <w:webHidden/>
              </w:rPr>
              <w:instrText xml:space="preserve"> PAGEREF _Toc12278468 \h </w:instrText>
            </w:r>
            <w:r w:rsidR="005F4B97">
              <w:rPr>
                <w:noProof/>
                <w:webHidden/>
              </w:rPr>
            </w:r>
            <w:r w:rsidR="005F4B97">
              <w:rPr>
                <w:noProof/>
                <w:webHidden/>
              </w:rPr>
              <w:fldChar w:fldCharType="separate"/>
            </w:r>
            <w:r w:rsidR="007D055F">
              <w:rPr>
                <w:noProof/>
                <w:webHidden/>
              </w:rPr>
              <w:t>13</w:t>
            </w:r>
            <w:r w:rsidR="005F4B97">
              <w:rPr>
                <w:noProof/>
                <w:webHidden/>
              </w:rPr>
              <w:fldChar w:fldCharType="end"/>
            </w:r>
          </w:hyperlink>
        </w:p>
        <w:p w14:paraId="77F19B2D" w14:textId="77777777" w:rsidR="00653749" w:rsidRDefault="00F42BBA">
          <w:pPr>
            <w:pStyle w:val="TOC2"/>
            <w:rPr>
              <w:noProof/>
              <w:lang w:eastAsia="en-US"/>
            </w:rPr>
          </w:pPr>
          <w:hyperlink w:anchor="_Toc12278469" w:history="1">
            <w:r w:rsidR="00653749" w:rsidRPr="00837C62">
              <w:rPr>
                <w:rStyle w:val="Hyperlink"/>
                <w:noProof/>
              </w:rPr>
              <w:t>From “Foreign Language” to “World Language”</w:t>
            </w:r>
            <w:r w:rsidR="00653749">
              <w:rPr>
                <w:noProof/>
                <w:webHidden/>
              </w:rPr>
              <w:tab/>
            </w:r>
            <w:r w:rsidR="005F4B97">
              <w:rPr>
                <w:noProof/>
                <w:webHidden/>
              </w:rPr>
              <w:fldChar w:fldCharType="begin"/>
            </w:r>
            <w:r w:rsidR="00653749">
              <w:rPr>
                <w:noProof/>
                <w:webHidden/>
              </w:rPr>
              <w:instrText xml:space="preserve"> PAGEREF _Toc12278469 \h </w:instrText>
            </w:r>
            <w:r w:rsidR="005F4B97">
              <w:rPr>
                <w:noProof/>
                <w:webHidden/>
              </w:rPr>
            </w:r>
            <w:r w:rsidR="005F4B97">
              <w:rPr>
                <w:noProof/>
                <w:webHidden/>
              </w:rPr>
              <w:fldChar w:fldCharType="separate"/>
            </w:r>
            <w:r w:rsidR="007D055F">
              <w:rPr>
                <w:noProof/>
                <w:webHidden/>
              </w:rPr>
              <w:t>17</w:t>
            </w:r>
            <w:r w:rsidR="005F4B97">
              <w:rPr>
                <w:noProof/>
                <w:webHidden/>
              </w:rPr>
              <w:fldChar w:fldCharType="end"/>
            </w:r>
          </w:hyperlink>
        </w:p>
        <w:p w14:paraId="0ADAFC52" w14:textId="77777777" w:rsidR="00653749" w:rsidRDefault="00F42BBA">
          <w:pPr>
            <w:pStyle w:val="TOC2"/>
            <w:rPr>
              <w:noProof/>
              <w:lang w:eastAsia="en-US"/>
            </w:rPr>
          </w:pPr>
          <w:hyperlink w:anchor="_Toc12278470" w:history="1">
            <w:r w:rsidR="00653749" w:rsidRPr="00837C62">
              <w:rPr>
                <w:rStyle w:val="Hyperlink"/>
                <w:noProof/>
              </w:rPr>
              <w:t>21st Century Skills</w:t>
            </w:r>
            <w:r w:rsidR="00653749">
              <w:rPr>
                <w:noProof/>
                <w:webHidden/>
              </w:rPr>
              <w:tab/>
            </w:r>
            <w:r w:rsidR="005F4B97">
              <w:rPr>
                <w:noProof/>
                <w:webHidden/>
              </w:rPr>
              <w:fldChar w:fldCharType="begin"/>
            </w:r>
            <w:r w:rsidR="00653749">
              <w:rPr>
                <w:noProof/>
                <w:webHidden/>
              </w:rPr>
              <w:instrText xml:space="preserve"> PAGEREF _Toc12278470 \h </w:instrText>
            </w:r>
            <w:r w:rsidR="005F4B97">
              <w:rPr>
                <w:noProof/>
                <w:webHidden/>
              </w:rPr>
            </w:r>
            <w:r w:rsidR="005F4B97">
              <w:rPr>
                <w:noProof/>
                <w:webHidden/>
              </w:rPr>
              <w:fldChar w:fldCharType="separate"/>
            </w:r>
            <w:r w:rsidR="007D055F">
              <w:rPr>
                <w:noProof/>
                <w:webHidden/>
              </w:rPr>
              <w:t>19</w:t>
            </w:r>
            <w:r w:rsidR="005F4B97">
              <w:rPr>
                <w:noProof/>
                <w:webHidden/>
              </w:rPr>
              <w:fldChar w:fldCharType="end"/>
            </w:r>
          </w:hyperlink>
        </w:p>
        <w:p w14:paraId="0E0E89B8" w14:textId="77777777" w:rsidR="00653749" w:rsidRDefault="00F42BBA">
          <w:pPr>
            <w:pStyle w:val="TOC2"/>
            <w:rPr>
              <w:noProof/>
              <w:lang w:eastAsia="en-US"/>
            </w:rPr>
          </w:pPr>
          <w:hyperlink w:anchor="_Toc12278471" w:history="1">
            <w:r w:rsidR="00653749" w:rsidRPr="00837C62">
              <w:rPr>
                <w:rStyle w:val="Hyperlink"/>
                <w:noProof/>
              </w:rPr>
              <w:t>Program Models</w:t>
            </w:r>
            <w:r w:rsidR="00653749">
              <w:rPr>
                <w:noProof/>
                <w:webHidden/>
              </w:rPr>
              <w:tab/>
            </w:r>
            <w:r w:rsidR="005F4B97">
              <w:rPr>
                <w:noProof/>
                <w:webHidden/>
              </w:rPr>
              <w:fldChar w:fldCharType="begin"/>
            </w:r>
            <w:r w:rsidR="00653749">
              <w:rPr>
                <w:noProof/>
                <w:webHidden/>
              </w:rPr>
              <w:instrText xml:space="preserve"> PAGEREF _Toc12278471 \h </w:instrText>
            </w:r>
            <w:r w:rsidR="005F4B97">
              <w:rPr>
                <w:noProof/>
                <w:webHidden/>
              </w:rPr>
            </w:r>
            <w:r w:rsidR="005F4B97">
              <w:rPr>
                <w:noProof/>
                <w:webHidden/>
              </w:rPr>
              <w:fldChar w:fldCharType="separate"/>
            </w:r>
            <w:r w:rsidR="007D055F">
              <w:rPr>
                <w:noProof/>
                <w:webHidden/>
              </w:rPr>
              <w:t>19</w:t>
            </w:r>
            <w:r w:rsidR="005F4B97">
              <w:rPr>
                <w:noProof/>
                <w:webHidden/>
              </w:rPr>
              <w:fldChar w:fldCharType="end"/>
            </w:r>
          </w:hyperlink>
        </w:p>
        <w:p w14:paraId="5EC60699" w14:textId="77777777" w:rsidR="00653749" w:rsidRDefault="00F42BBA">
          <w:pPr>
            <w:pStyle w:val="TOC2"/>
            <w:rPr>
              <w:noProof/>
              <w:lang w:eastAsia="en-US"/>
            </w:rPr>
          </w:pPr>
          <w:hyperlink w:anchor="_Toc12278472" w:history="1">
            <w:r w:rsidR="00653749" w:rsidRPr="00837C62">
              <w:rPr>
                <w:rStyle w:val="Hyperlink"/>
                <w:noProof/>
              </w:rPr>
              <w:t>Language-Specific Standards</w:t>
            </w:r>
            <w:r w:rsidR="00653749">
              <w:rPr>
                <w:noProof/>
                <w:webHidden/>
              </w:rPr>
              <w:tab/>
            </w:r>
            <w:r w:rsidR="005F4B97">
              <w:rPr>
                <w:noProof/>
                <w:webHidden/>
              </w:rPr>
              <w:fldChar w:fldCharType="begin"/>
            </w:r>
            <w:r w:rsidR="00653749">
              <w:rPr>
                <w:noProof/>
                <w:webHidden/>
              </w:rPr>
              <w:instrText xml:space="preserve"> PAGEREF _Toc12278472 \h </w:instrText>
            </w:r>
            <w:r w:rsidR="005F4B97">
              <w:rPr>
                <w:noProof/>
                <w:webHidden/>
              </w:rPr>
            </w:r>
            <w:r w:rsidR="005F4B97">
              <w:rPr>
                <w:noProof/>
                <w:webHidden/>
              </w:rPr>
              <w:fldChar w:fldCharType="separate"/>
            </w:r>
            <w:r w:rsidR="007D055F">
              <w:rPr>
                <w:noProof/>
                <w:webHidden/>
              </w:rPr>
              <w:t>20</w:t>
            </w:r>
            <w:r w:rsidR="005F4B97">
              <w:rPr>
                <w:noProof/>
                <w:webHidden/>
              </w:rPr>
              <w:fldChar w:fldCharType="end"/>
            </w:r>
          </w:hyperlink>
        </w:p>
        <w:p w14:paraId="6DF8029B" w14:textId="77777777" w:rsidR="00653749" w:rsidRDefault="00F42BBA">
          <w:pPr>
            <w:pStyle w:val="TOC1"/>
            <w:rPr>
              <w:b w:val="0"/>
              <w:shd w:val="clear" w:color="auto" w:fill="auto"/>
              <w:lang w:eastAsia="en-US"/>
            </w:rPr>
          </w:pPr>
          <w:hyperlink w:anchor="_Toc12278473" w:history="1">
            <w:r w:rsidR="00653749" w:rsidRPr="00837C62">
              <w:rPr>
                <w:rStyle w:val="Hyperlink"/>
              </w:rPr>
              <w:t>Survey</w:t>
            </w:r>
            <w:r w:rsidR="00653749">
              <w:rPr>
                <w:webHidden/>
              </w:rPr>
              <w:tab/>
            </w:r>
            <w:r w:rsidR="005F4B97">
              <w:rPr>
                <w:webHidden/>
              </w:rPr>
              <w:fldChar w:fldCharType="begin"/>
            </w:r>
            <w:r w:rsidR="00653749">
              <w:rPr>
                <w:webHidden/>
              </w:rPr>
              <w:instrText xml:space="preserve"> PAGEREF _Toc12278473 \h </w:instrText>
            </w:r>
            <w:r w:rsidR="005F4B97">
              <w:rPr>
                <w:webHidden/>
              </w:rPr>
            </w:r>
            <w:r w:rsidR="005F4B97">
              <w:rPr>
                <w:webHidden/>
              </w:rPr>
              <w:fldChar w:fldCharType="separate"/>
            </w:r>
            <w:r w:rsidR="007D055F">
              <w:rPr>
                <w:webHidden/>
              </w:rPr>
              <w:t>21</w:t>
            </w:r>
            <w:r w:rsidR="005F4B97">
              <w:rPr>
                <w:webHidden/>
              </w:rPr>
              <w:fldChar w:fldCharType="end"/>
            </w:r>
          </w:hyperlink>
        </w:p>
        <w:p w14:paraId="5E88EB25" w14:textId="77777777" w:rsidR="00653749" w:rsidRDefault="00F42BBA">
          <w:pPr>
            <w:pStyle w:val="TOC2"/>
            <w:rPr>
              <w:noProof/>
              <w:lang w:eastAsia="en-US"/>
            </w:rPr>
          </w:pPr>
          <w:hyperlink w:anchor="_Toc12278474" w:history="1">
            <w:r w:rsidR="00653749" w:rsidRPr="00837C62">
              <w:rPr>
                <w:rStyle w:val="Hyperlink"/>
                <w:noProof/>
              </w:rPr>
              <w:t>Background Information</w:t>
            </w:r>
            <w:r w:rsidR="00653749">
              <w:rPr>
                <w:noProof/>
                <w:webHidden/>
              </w:rPr>
              <w:tab/>
            </w:r>
            <w:r w:rsidR="005F4B97">
              <w:rPr>
                <w:noProof/>
                <w:webHidden/>
              </w:rPr>
              <w:fldChar w:fldCharType="begin"/>
            </w:r>
            <w:r w:rsidR="00653749">
              <w:rPr>
                <w:noProof/>
                <w:webHidden/>
              </w:rPr>
              <w:instrText xml:space="preserve"> PAGEREF _Toc12278474 \h </w:instrText>
            </w:r>
            <w:r w:rsidR="005F4B97">
              <w:rPr>
                <w:noProof/>
                <w:webHidden/>
              </w:rPr>
            </w:r>
            <w:r w:rsidR="005F4B97">
              <w:rPr>
                <w:noProof/>
                <w:webHidden/>
              </w:rPr>
              <w:fldChar w:fldCharType="separate"/>
            </w:r>
            <w:r w:rsidR="007D055F">
              <w:rPr>
                <w:noProof/>
                <w:webHidden/>
              </w:rPr>
              <w:t>21</w:t>
            </w:r>
            <w:r w:rsidR="005F4B97">
              <w:rPr>
                <w:noProof/>
                <w:webHidden/>
              </w:rPr>
              <w:fldChar w:fldCharType="end"/>
            </w:r>
          </w:hyperlink>
        </w:p>
        <w:p w14:paraId="45B1C794" w14:textId="77777777" w:rsidR="00653749" w:rsidRDefault="00F42BBA">
          <w:pPr>
            <w:pStyle w:val="TOC2"/>
            <w:rPr>
              <w:noProof/>
              <w:lang w:eastAsia="en-US"/>
            </w:rPr>
          </w:pPr>
          <w:hyperlink w:anchor="_Toc12278475" w:history="1">
            <w:r w:rsidR="00653749" w:rsidRPr="00837C62">
              <w:rPr>
                <w:rStyle w:val="Hyperlink"/>
                <w:noProof/>
              </w:rPr>
              <w:t>Familiarity with the Standards</w:t>
            </w:r>
            <w:r w:rsidR="00653749">
              <w:rPr>
                <w:noProof/>
                <w:webHidden/>
              </w:rPr>
              <w:tab/>
            </w:r>
            <w:r w:rsidR="005F4B97">
              <w:rPr>
                <w:noProof/>
                <w:webHidden/>
              </w:rPr>
              <w:fldChar w:fldCharType="begin"/>
            </w:r>
            <w:r w:rsidR="00653749">
              <w:rPr>
                <w:noProof/>
                <w:webHidden/>
              </w:rPr>
              <w:instrText xml:space="preserve"> PAGEREF _Toc12278475 \h </w:instrText>
            </w:r>
            <w:r w:rsidR="005F4B97">
              <w:rPr>
                <w:noProof/>
                <w:webHidden/>
              </w:rPr>
            </w:r>
            <w:r w:rsidR="005F4B97">
              <w:rPr>
                <w:noProof/>
                <w:webHidden/>
              </w:rPr>
              <w:fldChar w:fldCharType="separate"/>
            </w:r>
            <w:r w:rsidR="007D055F">
              <w:rPr>
                <w:noProof/>
                <w:webHidden/>
              </w:rPr>
              <w:t>23</w:t>
            </w:r>
            <w:r w:rsidR="005F4B97">
              <w:rPr>
                <w:noProof/>
                <w:webHidden/>
              </w:rPr>
              <w:fldChar w:fldCharType="end"/>
            </w:r>
          </w:hyperlink>
        </w:p>
        <w:p w14:paraId="50424A23" w14:textId="77777777" w:rsidR="00653749" w:rsidRDefault="00F42BBA">
          <w:pPr>
            <w:pStyle w:val="TOC2"/>
            <w:rPr>
              <w:noProof/>
              <w:lang w:eastAsia="en-US"/>
            </w:rPr>
          </w:pPr>
          <w:hyperlink w:anchor="_Toc12278476" w:history="1">
            <w:r w:rsidR="00653749" w:rsidRPr="00837C62">
              <w:rPr>
                <w:rStyle w:val="Hyperlink"/>
                <w:noProof/>
              </w:rPr>
              <w:t>Standards Implementation</w:t>
            </w:r>
            <w:r w:rsidR="00653749">
              <w:rPr>
                <w:noProof/>
                <w:webHidden/>
              </w:rPr>
              <w:tab/>
            </w:r>
            <w:r w:rsidR="005F4B97">
              <w:rPr>
                <w:noProof/>
                <w:webHidden/>
              </w:rPr>
              <w:fldChar w:fldCharType="begin"/>
            </w:r>
            <w:r w:rsidR="00653749">
              <w:rPr>
                <w:noProof/>
                <w:webHidden/>
              </w:rPr>
              <w:instrText xml:space="preserve"> PAGEREF _Toc12278476 \h </w:instrText>
            </w:r>
            <w:r w:rsidR="005F4B97">
              <w:rPr>
                <w:noProof/>
                <w:webHidden/>
              </w:rPr>
            </w:r>
            <w:r w:rsidR="005F4B97">
              <w:rPr>
                <w:noProof/>
                <w:webHidden/>
              </w:rPr>
              <w:fldChar w:fldCharType="separate"/>
            </w:r>
            <w:r w:rsidR="007D055F">
              <w:rPr>
                <w:noProof/>
                <w:webHidden/>
              </w:rPr>
              <w:t>26</w:t>
            </w:r>
            <w:r w:rsidR="005F4B97">
              <w:rPr>
                <w:noProof/>
                <w:webHidden/>
              </w:rPr>
              <w:fldChar w:fldCharType="end"/>
            </w:r>
          </w:hyperlink>
        </w:p>
        <w:p w14:paraId="1A230499" w14:textId="77777777" w:rsidR="00653749" w:rsidRDefault="00F42BBA">
          <w:pPr>
            <w:pStyle w:val="TOC2"/>
            <w:rPr>
              <w:noProof/>
              <w:lang w:eastAsia="en-US"/>
            </w:rPr>
          </w:pPr>
          <w:hyperlink w:anchor="_Toc12278477" w:history="1">
            <w:r w:rsidR="00653749" w:rsidRPr="00837C62">
              <w:rPr>
                <w:rStyle w:val="Hyperlink"/>
                <w:noProof/>
              </w:rPr>
              <w:t>Reference to Other Standards</w:t>
            </w:r>
            <w:r w:rsidR="00653749">
              <w:rPr>
                <w:noProof/>
                <w:webHidden/>
              </w:rPr>
              <w:tab/>
            </w:r>
            <w:r w:rsidR="005F4B97">
              <w:rPr>
                <w:noProof/>
                <w:webHidden/>
              </w:rPr>
              <w:fldChar w:fldCharType="begin"/>
            </w:r>
            <w:r w:rsidR="00653749">
              <w:rPr>
                <w:noProof/>
                <w:webHidden/>
              </w:rPr>
              <w:instrText xml:space="preserve"> PAGEREF _Toc12278477 \h </w:instrText>
            </w:r>
            <w:r w:rsidR="005F4B97">
              <w:rPr>
                <w:noProof/>
                <w:webHidden/>
              </w:rPr>
            </w:r>
            <w:r w:rsidR="005F4B97">
              <w:rPr>
                <w:noProof/>
                <w:webHidden/>
              </w:rPr>
              <w:fldChar w:fldCharType="separate"/>
            </w:r>
            <w:r w:rsidR="007D055F">
              <w:rPr>
                <w:noProof/>
                <w:webHidden/>
              </w:rPr>
              <w:t>28</w:t>
            </w:r>
            <w:r w:rsidR="005F4B97">
              <w:rPr>
                <w:noProof/>
                <w:webHidden/>
              </w:rPr>
              <w:fldChar w:fldCharType="end"/>
            </w:r>
          </w:hyperlink>
        </w:p>
        <w:p w14:paraId="4C7419ED" w14:textId="77777777" w:rsidR="00653749" w:rsidRDefault="00F42BBA">
          <w:pPr>
            <w:pStyle w:val="TOC2"/>
            <w:rPr>
              <w:noProof/>
              <w:lang w:eastAsia="en-US"/>
            </w:rPr>
          </w:pPr>
          <w:hyperlink w:anchor="_Toc12278478" w:history="1">
            <w:r w:rsidR="00653749" w:rsidRPr="00837C62">
              <w:rPr>
                <w:rStyle w:val="Hyperlink"/>
                <w:noProof/>
              </w:rPr>
              <w:t>The Five Cs</w:t>
            </w:r>
            <w:r w:rsidR="00653749">
              <w:rPr>
                <w:noProof/>
                <w:webHidden/>
              </w:rPr>
              <w:tab/>
            </w:r>
            <w:r w:rsidR="005F4B97">
              <w:rPr>
                <w:noProof/>
                <w:webHidden/>
              </w:rPr>
              <w:fldChar w:fldCharType="begin"/>
            </w:r>
            <w:r w:rsidR="00653749">
              <w:rPr>
                <w:noProof/>
                <w:webHidden/>
              </w:rPr>
              <w:instrText xml:space="preserve"> PAGEREF _Toc12278478 \h </w:instrText>
            </w:r>
            <w:r w:rsidR="005F4B97">
              <w:rPr>
                <w:noProof/>
                <w:webHidden/>
              </w:rPr>
            </w:r>
            <w:r w:rsidR="005F4B97">
              <w:rPr>
                <w:noProof/>
                <w:webHidden/>
              </w:rPr>
              <w:fldChar w:fldCharType="separate"/>
            </w:r>
            <w:r w:rsidR="007D055F">
              <w:rPr>
                <w:noProof/>
                <w:webHidden/>
              </w:rPr>
              <w:t>29</w:t>
            </w:r>
            <w:r w:rsidR="005F4B97">
              <w:rPr>
                <w:noProof/>
                <w:webHidden/>
              </w:rPr>
              <w:fldChar w:fldCharType="end"/>
            </w:r>
          </w:hyperlink>
        </w:p>
        <w:p w14:paraId="1D1389B8" w14:textId="77777777" w:rsidR="00653749" w:rsidRDefault="00F42BBA">
          <w:pPr>
            <w:pStyle w:val="TOC2"/>
            <w:rPr>
              <w:noProof/>
              <w:lang w:eastAsia="en-US"/>
            </w:rPr>
          </w:pPr>
          <w:hyperlink w:anchor="_Toc12278479" w:history="1">
            <w:r w:rsidR="00653749" w:rsidRPr="00837C62">
              <w:rPr>
                <w:rStyle w:val="Hyperlink"/>
                <w:noProof/>
              </w:rPr>
              <w:t>Opinions on the Standards</w:t>
            </w:r>
            <w:r w:rsidR="00653749">
              <w:rPr>
                <w:noProof/>
                <w:webHidden/>
              </w:rPr>
              <w:tab/>
            </w:r>
            <w:r w:rsidR="005F4B97">
              <w:rPr>
                <w:noProof/>
                <w:webHidden/>
              </w:rPr>
              <w:fldChar w:fldCharType="begin"/>
            </w:r>
            <w:r w:rsidR="00653749">
              <w:rPr>
                <w:noProof/>
                <w:webHidden/>
              </w:rPr>
              <w:instrText xml:space="preserve"> PAGEREF _Toc12278479 \h </w:instrText>
            </w:r>
            <w:r w:rsidR="005F4B97">
              <w:rPr>
                <w:noProof/>
                <w:webHidden/>
              </w:rPr>
            </w:r>
            <w:r w:rsidR="005F4B97">
              <w:rPr>
                <w:noProof/>
                <w:webHidden/>
              </w:rPr>
              <w:fldChar w:fldCharType="separate"/>
            </w:r>
            <w:r w:rsidR="007D055F">
              <w:rPr>
                <w:noProof/>
                <w:webHidden/>
              </w:rPr>
              <w:t>31</w:t>
            </w:r>
            <w:r w:rsidR="005F4B97">
              <w:rPr>
                <w:noProof/>
                <w:webHidden/>
              </w:rPr>
              <w:fldChar w:fldCharType="end"/>
            </w:r>
          </w:hyperlink>
        </w:p>
        <w:p w14:paraId="11970B8C" w14:textId="77777777" w:rsidR="00653749" w:rsidRDefault="00F42BBA">
          <w:pPr>
            <w:pStyle w:val="TOC2"/>
            <w:rPr>
              <w:noProof/>
              <w:lang w:eastAsia="en-US"/>
            </w:rPr>
          </w:pPr>
          <w:hyperlink w:anchor="_Toc12278480" w:history="1">
            <w:r w:rsidR="00653749" w:rsidRPr="00837C62">
              <w:rPr>
                <w:rStyle w:val="Hyperlink"/>
                <w:noProof/>
              </w:rPr>
              <w:t>Needs</w:t>
            </w:r>
            <w:r w:rsidR="00653749">
              <w:rPr>
                <w:noProof/>
                <w:webHidden/>
              </w:rPr>
              <w:tab/>
            </w:r>
            <w:r w:rsidR="005F4B97">
              <w:rPr>
                <w:noProof/>
                <w:webHidden/>
              </w:rPr>
              <w:fldChar w:fldCharType="begin"/>
            </w:r>
            <w:r w:rsidR="00653749">
              <w:rPr>
                <w:noProof/>
                <w:webHidden/>
              </w:rPr>
              <w:instrText xml:space="preserve"> PAGEREF _Toc12278480 \h </w:instrText>
            </w:r>
            <w:r w:rsidR="005F4B97">
              <w:rPr>
                <w:noProof/>
                <w:webHidden/>
              </w:rPr>
            </w:r>
            <w:r w:rsidR="005F4B97">
              <w:rPr>
                <w:noProof/>
                <w:webHidden/>
              </w:rPr>
              <w:fldChar w:fldCharType="separate"/>
            </w:r>
            <w:r w:rsidR="007D055F">
              <w:rPr>
                <w:noProof/>
                <w:webHidden/>
              </w:rPr>
              <w:t>33</w:t>
            </w:r>
            <w:r w:rsidR="005F4B97">
              <w:rPr>
                <w:noProof/>
                <w:webHidden/>
              </w:rPr>
              <w:fldChar w:fldCharType="end"/>
            </w:r>
          </w:hyperlink>
        </w:p>
        <w:p w14:paraId="6AA2BA12" w14:textId="77777777" w:rsidR="00653749" w:rsidRDefault="00F42BBA">
          <w:pPr>
            <w:pStyle w:val="TOC2"/>
            <w:rPr>
              <w:noProof/>
              <w:lang w:eastAsia="en-US"/>
            </w:rPr>
          </w:pPr>
          <w:hyperlink w:anchor="_Toc12278481" w:history="1">
            <w:r w:rsidR="00653749" w:rsidRPr="00837C62">
              <w:rPr>
                <w:rStyle w:val="Hyperlink"/>
                <w:noProof/>
              </w:rPr>
              <w:t>Preference for Term</w:t>
            </w:r>
            <w:r w:rsidR="00653749">
              <w:rPr>
                <w:noProof/>
                <w:webHidden/>
              </w:rPr>
              <w:tab/>
            </w:r>
            <w:r w:rsidR="005F4B97">
              <w:rPr>
                <w:noProof/>
                <w:webHidden/>
              </w:rPr>
              <w:fldChar w:fldCharType="begin"/>
            </w:r>
            <w:r w:rsidR="00653749">
              <w:rPr>
                <w:noProof/>
                <w:webHidden/>
              </w:rPr>
              <w:instrText xml:space="preserve"> PAGEREF _Toc12278481 \h </w:instrText>
            </w:r>
            <w:r w:rsidR="005F4B97">
              <w:rPr>
                <w:noProof/>
                <w:webHidden/>
              </w:rPr>
            </w:r>
            <w:r w:rsidR="005F4B97">
              <w:rPr>
                <w:noProof/>
                <w:webHidden/>
              </w:rPr>
              <w:fldChar w:fldCharType="separate"/>
            </w:r>
            <w:r w:rsidR="007D055F">
              <w:rPr>
                <w:noProof/>
                <w:webHidden/>
              </w:rPr>
              <w:t>35</w:t>
            </w:r>
            <w:r w:rsidR="005F4B97">
              <w:rPr>
                <w:noProof/>
                <w:webHidden/>
              </w:rPr>
              <w:fldChar w:fldCharType="end"/>
            </w:r>
          </w:hyperlink>
        </w:p>
        <w:p w14:paraId="7FC937ED" w14:textId="77777777" w:rsidR="00653749" w:rsidRDefault="00F42BBA">
          <w:pPr>
            <w:pStyle w:val="TOC2"/>
            <w:rPr>
              <w:noProof/>
              <w:lang w:eastAsia="en-US"/>
            </w:rPr>
          </w:pPr>
          <w:hyperlink w:anchor="_Toc12278482" w:history="1">
            <w:r w:rsidR="00653749" w:rsidRPr="00837C62">
              <w:rPr>
                <w:rStyle w:val="Hyperlink"/>
                <w:noProof/>
              </w:rPr>
              <w:t>Preference for Adoption vs. Revision</w:t>
            </w:r>
            <w:r w:rsidR="00653749">
              <w:rPr>
                <w:noProof/>
                <w:webHidden/>
              </w:rPr>
              <w:tab/>
            </w:r>
            <w:r w:rsidR="005F4B97">
              <w:rPr>
                <w:noProof/>
                <w:webHidden/>
              </w:rPr>
              <w:fldChar w:fldCharType="begin"/>
            </w:r>
            <w:r w:rsidR="00653749">
              <w:rPr>
                <w:noProof/>
                <w:webHidden/>
              </w:rPr>
              <w:instrText xml:space="preserve"> PAGEREF _Toc12278482 \h </w:instrText>
            </w:r>
            <w:r w:rsidR="005F4B97">
              <w:rPr>
                <w:noProof/>
                <w:webHidden/>
              </w:rPr>
            </w:r>
            <w:r w:rsidR="005F4B97">
              <w:rPr>
                <w:noProof/>
                <w:webHidden/>
              </w:rPr>
              <w:fldChar w:fldCharType="separate"/>
            </w:r>
            <w:r w:rsidR="007D055F">
              <w:rPr>
                <w:noProof/>
                <w:webHidden/>
              </w:rPr>
              <w:t>36</w:t>
            </w:r>
            <w:r w:rsidR="005F4B97">
              <w:rPr>
                <w:noProof/>
                <w:webHidden/>
              </w:rPr>
              <w:fldChar w:fldCharType="end"/>
            </w:r>
          </w:hyperlink>
        </w:p>
        <w:p w14:paraId="657374CF" w14:textId="77777777" w:rsidR="00653749" w:rsidRPr="00356445" w:rsidRDefault="00F42BBA" w:rsidP="00356445">
          <w:pPr>
            <w:pStyle w:val="TOC1"/>
            <w:rPr>
              <w:b w:val="0"/>
              <w:shd w:val="clear" w:color="auto" w:fill="auto"/>
              <w:lang w:eastAsia="en-US"/>
            </w:rPr>
          </w:pPr>
          <w:hyperlink w:anchor="_Toc12278483" w:history="1">
            <w:r w:rsidR="00653749" w:rsidRPr="00837C62">
              <w:rPr>
                <w:rStyle w:val="Hyperlink"/>
              </w:rPr>
              <w:t>Recommendations</w:t>
            </w:r>
            <w:r w:rsidR="00653749">
              <w:rPr>
                <w:webHidden/>
              </w:rPr>
              <w:tab/>
            </w:r>
            <w:r w:rsidR="005F4B97">
              <w:rPr>
                <w:webHidden/>
              </w:rPr>
              <w:fldChar w:fldCharType="begin"/>
            </w:r>
            <w:r w:rsidR="00653749">
              <w:rPr>
                <w:webHidden/>
              </w:rPr>
              <w:instrText xml:space="preserve"> PAGEREF _Toc12278483 \h </w:instrText>
            </w:r>
            <w:r w:rsidR="005F4B97">
              <w:rPr>
                <w:webHidden/>
              </w:rPr>
            </w:r>
            <w:r w:rsidR="005F4B97">
              <w:rPr>
                <w:webHidden/>
              </w:rPr>
              <w:fldChar w:fldCharType="separate"/>
            </w:r>
            <w:r w:rsidR="007D055F">
              <w:rPr>
                <w:webHidden/>
              </w:rPr>
              <w:t>38</w:t>
            </w:r>
            <w:r w:rsidR="005F4B97">
              <w:rPr>
                <w:webHidden/>
              </w:rPr>
              <w:fldChar w:fldCharType="end"/>
            </w:r>
          </w:hyperlink>
        </w:p>
        <w:p w14:paraId="195510D4" w14:textId="77777777" w:rsidR="00653749" w:rsidRDefault="00F42BBA">
          <w:pPr>
            <w:pStyle w:val="TOC1"/>
            <w:rPr>
              <w:b w:val="0"/>
              <w:shd w:val="clear" w:color="auto" w:fill="auto"/>
              <w:lang w:eastAsia="en-US"/>
            </w:rPr>
          </w:pPr>
          <w:hyperlink w:anchor="_Toc12278488" w:history="1">
            <w:r w:rsidR="00653749" w:rsidRPr="00837C62">
              <w:rPr>
                <w:rStyle w:val="Hyperlink"/>
              </w:rPr>
              <w:t>References</w:t>
            </w:r>
            <w:r w:rsidR="00653749">
              <w:rPr>
                <w:webHidden/>
              </w:rPr>
              <w:tab/>
            </w:r>
            <w:r w:rsidR="005F4B97">
              <w:rPr>
                <w:webHidden/>
              </w:rPr>
              <w:fldChar w:fldCharType="begin"/>
            </w:r>
            <w:r w:rsidR="00653749">
              <w:rPr>
                <w:webHidden/>
              </w:rPr>
              <w:instrText xml:space="preserve"> PAGEREF _Toc12278488 \h </w:instrText>
            </w:r>
            <w:r w:rsidR="005F4B97">
              <w:rPr>
                <w:webHidden/>
              </w:rPr>
            </w:r>
            <w:r w:rsidR="005F4B97">
              <w:rPr>
                <w:webHidden/>
              </w:rPr>
              <w:fldChar w:fldCharType="separate"/>
            </w:r>
            <w:r w:rsidR="007D055F">
              <w:rPr>
                <w:webHidden/>
              </w:rPr>
              <w:t>40</w:t>
            </w:r>
            <w:r w:rsidR="005F4B97">
              <w:rPr>
                <w:webHidden/>
              </w:rPr>
              <w:fldChar w:fldCharType="end"/>
            </w:r>
          </w:hyperlink>
        </w:p>
        <w:p w14:paraId="6F735082" w14:textId="77777777" w:rsidR="008D66D6" w:rsidRPr="00B1552F" w:rsidRDefault="005F4B97">
          <w:r>
            <w:rPr>
              <w:rFonts w:asciiTheme="minorHAnsi" w:eastAsiaTheme="minorEastAsia" w:hAnsiTheme="minorHAnsi"/>
              <w:b/>
              <w:bCs/>
              <w:noProof/>
              <w:sz w:val="22"/>
              <w:lang w:eastAsia="zh-CN"/>
            </w:rPr>
            <w:fldChar w:fldCharType="end"/>
          </w:r>
        </w:p>
      </w:sdtContent>
    </w:sdt>
    <w:p w14:paraId="35E46D9C" w14:textId="77777777" w:rsidR="00EE4727" w:rsidRDefault="008D66D6" w:rsidP="00B453D9">
      <w:pPr>
        <w:pStyle w:val="Heading1"/>
        <w:rPr>
          <w:shd w:val="clear" w:color="auto" w:fill="FFFFFF"/>
        </w:rPr>
      </w:pPr>
      <w:bookmarkStart w:id="2" w:name="_Toc12278456"/>
      <w:r>
        <w:rPr>
          <w:shd w:val="clear" w:color="auto" w:fill="FFFFFF"/>
        </w:rPr>
        <w:lastRenderedPageBreak/>
        <w:t>Introduction</w:t>
      </w:r>
      <w:bookmarkEnd w:id="2"/>
    </w:p>
    <w:p w14:paraId="174DC02F" w14:textId="77777777" w:rsidR="00AD7B50" w:rsidRDefault="00FE0C9B" w:rsidP="00A742B6">
      <w:pPr>
        <w:spacing w:after="0"/>
        <w:ind w:firstLine="720"/>
        <w:rPr>
          <w:shd w:val="clear" w:color="auto" w:fill="FFFFFF"/>
        </w:rPr>
      </w:pPr>
      <w:r>
        <w:rPr>
          <w:shd w:val="clear" w:color="auto" w:fill="FFFFFF"/>
        </w:rPr>
        <w:t xml:space="preserve">World language education </w:t>
      </w:r>
      <w:r w:rsidR="00A742B6">
        <w:rPr>
          <w:shd w:val="clear" w:color="auto" w:fill="FFFFFF"/>
        </w:rPr>
        <w:t>is</w:t>
      </w:r>
      <w:r>
        <w:rPr>
          <w:shd w:val="clear" w:color="auto" w:fill="FFFFFF"/>
        </w:rPr>
        <w:t xml:space="preserve"> a necessary component to prepare students for success in this culturally and linguistically diverse 21</w:t>
      </w:r>
      <w:r w:rsidRPr="00FE0C9B">
        <w:rPr>
          <w:shd w:val="clear" w:color="auto" w:fill="FFFFFF"/>
          <w:vertAlign w:val="superscript"/>
        </w:rPr>
        <w:t>st</w:t>
      </w:r>
      <w:r>
        <w:rPr>
          <w:shd w:val="clear" w:color="auto" w:fill="FFFFFF"/>
        </w:rPr>
        <w:t xml:space="preserve"> century. </w:t>
      </w:r>
      <w:r w:rsidR="00FD2168">
        <w:rPr>
          <w:shd w:val="clear" w:color="auto" w:fill="FFFFFF"/>
        </w:rPr>
        <w:t xml:space="preserve">The ability to </w:t>
      </w:r>
      <w:r w:rsidR="00E673CE">
        <w:rPr>
          <w:shd w:val="clear" w:color="auto" w:fill="FFFFFF"/>
        </w:rPr>
        <w:t xml:space="preserve">communicate in multiple languages and understand </w:t>
      </w:r>
      <w:r w:rsidR="00A742B6">
        <w:rPr>
          <w:shd w:val="clear" w:color="auto" w:fill="FFFFFF"/>
        </w:rPr>
        <w:t xml:space="preserve">other </w:t>
      </w:r>
      <w:r w:rsidR="00E673CE">
        <w:rPr>
          <w:shd w:val="clear" w:color="auto" w:fill="FFFFFF"/>
        </w:rPr>
        <w:t xml:space="preserve">cultures </w:t>
      </w:r>
      <w:r w:rsidR="00A742B6">
        <w:rPr>
          <w:shd w:val="clear" w:color="auto" w:fill="FFFFFF"/>
        </w:rPr>
        <w:t>equips</w:t>
      </w:r>
      <w:r w:rsidR="00E673CE">
        <w:rPr>
          <w:shd w:val="clear" w:color="auto" w:fill="FFFFFF"/>
        </w:rPr>
        <w:t xml:space="preserve"> students to be college</w:t>
      </w:r>
      <w:r w:rsidR="00A742B6">
        <w:rPr>
          <w:shd w:val="clear" w:color="auto" w:fill="FFFFFF"/>
        </w:rPr>
        <w:t>-</w:t>
      </w:r>
      <w:r w:rsidR="00E673CE">
        <w:rPr>
          <w:shd w:val="clear" w:color="auto" w:fill="FFFFFF"/>
        </w:rPr>
        <w:t xml:space="preserve"> and career</w:t>
      </w:r>
      <w:r w:rsidR="00A742B6">
        <w:rPr>
          <w:shd w:val="clear" w:color="auto" w:fill="FFFFFF"/>
        </w:rPr>
        <w:t>-</w:t>
      </w:r>
      <w:r w:rsidR="00E673CE">
        <w:rPr>
          <w:shd w:val="clear" w:color="auto" w:fill="FFFFFF"/>
        </w:rPr>
        <w:t xml:space="preserve">ready in </w:t>
      </w:r>
      <w:r w:rsidR="00A742B6">
        <w:rPr>
          <w:shd w:val="clear" w:color="auto" w:fill="FFFFFF"/>
        </w:rPr>
        <w:t xml:space="preserve">multicultural campus and business </w:t>
      </w:r>
      <w:r w:rsidR="00E673CE">
        <w:rPr>
          <w:shd w:val="clear" w:color="auto" w:fill="FFFFFF"/>
        </w:rPr>
        <w:t>environment</w:t>
      </w:r>
      <w:r w:rsidR="00A742B6">
        <w:rPr>
          <w:shd w:val="clear" w:color="auto" w:fill="FFFFFF"/>
        </w:rPr>
        <w:t>s</w:t>
      </w:r>
      <w:r w:rsidR="00E673CE">
        <w:rPr>
          <w:shd w:val="clear" w:color="auto" w:fill="FFFFFF"/>
        </w:rPr>
        <w:t xml:space="preserve">. </w:t>
      </w:r>
    </w:p>
    <w:p w14:paraId="1CD27BA1" w14:textId="77777777" w:rsidR="00F35456" w:rsidRDefault="00FE0C9B" w:rsidP="00A742B6">
      <w:pPr>
        <w:spacing w:after="0"/>
        <w:ind w:firstLine="720"/>
        <w:rPr>
          <w:shd w:val="clear" w:color="auto" w:fill="FFFFFF"/>
        </w:rPr>
      </w:pPr>
      <w:r w:rsidRPr="00FE0C9B">
        <w:rPr>
          <w:i/>
          <w:shd w:val="clear" w:color="auto" w:fill="FFFFFF"/>
        </w:rPr>
        <w:t xml:space="preserve">The </w:t>
      </w:r>
      <w:r w:rsidRPr="00FE0C9B">
        <w:rPr>
          <w:rFonts w:cs="Times New Roman"/>
          <w:i/>
        </w:rPr>
        <w:t>Massachusetts Foreign Languages Curriculum Framework</w:t>
      </w:r>
      <w:r w:rsidRPr="00FE0C9B">
        <w:rPr>
          <w:i/>
          <w:shd w:val="clear" w:color="auto" w:fill="FFFFFF"/>
        </w:rPr>
        <w:t xml:space="preserve"> </w:t>
      </w:r>
      <w:r w:rsidR="00B533B3" w:rsidRPr="00B533B3">
        <w:rPr>
          <w:shd w:val="clear" w:color="auto" w:fill="FFFFFF"/>
        </w:rPr>
        <w:t>(</w:t>
      </w:r>
      <w:r w:rsidR="00A742B6">
        <w:rPr>
          <w:rFonts w:cs="Times New Roman"/>
          <w:color w:val="222222"/>
          <w:szCs w:val="24"/>
          <w:shd w:val="clear" w:color="auto" w:fill="FFFFFF"/>
        </w:rPr>
        <w:t>referred</w:t>
      </w:r>
      <w:r w:rsidR="00B533B3">
        <w:rPr>
          <w:rFonts w:cs="Times New Roman"/>
          <w:color w:val="222222"/>
          <w:szCs w:val="24"/>
          <w:shd w:val="clear" w:color="auto" w:fill="FFFFFF"/>
        </w:rPr>
        <w:t xml:space="preserve"> to as “the </w:t>
      </w:r>
      <w:r w:rsidR="00B533B3" w:rsidRPr="00B533B3">
        <w:rPr>
          <w:rFonts w:cs="Times New Roman"/>
        </w:rPr>
        <w:t>Massachusetts</w:t>
      </w:r>
      <w:r w:rsidR="00B533B3">
        <w:rPr>
          <w:rFonts w:cs="Times New Roman"/>
          <w:color w:val="222222"/>
          <w:szCs w:val="24"/>
          <w:shd w:val="clear" w:color="auto" w:fill="FFFFFF"/>
        </w:rPr>
        <w:t xml:space="preserve"> Framework” in this report) </w:t>
      </w:r>
      <w:r>
        <w:rPr>
          <w:shd w:val="clear" w:color="auto" w:fill="FFFFFF"/>
        </w:rPr>
        <w:t xml:space="preserve">was adopted in 1999 and has not been updated since </w:t>
      </w:r>
      <w:r w:rsidR="00A742B6">
        <w:rPr>
          <w:shd w:val="clear" w:color="auto" w:fill="FFFFFF"/>
        </w:rPr>
        <w:t>that time</w:t>
      </w:r>
      <w:r>
        <w:rPr>
          <w:shd w:val="clear" w:color="auto" w:fill="FFFFFF"/>
        </w:rPr>
        <w:t xml:space="preserve">. To ensure </w:t>
      </w:r>
      <w:r w:rsidR="00C939C3">
        <w:rPr>
          <w:shd w:val="clear" w:color="auto" w:fill="FFFFFF"/>
        </w:rPr>
        <w:t xml:space="preserve">the quality of Massachusetts’ world language education, the </w:t>
      </w:r>
      <w:r w:rsidR="00C939C3" w:rsidRPr="00C939C3">
        <w:rPr>
          <w:shd w:val="clear" w:color="auto" w:fill="FFFFFF"/>
        </w:rPr>
        <w:t>Massachusetts Department of Elementary and Secondary Education</w:t>
      </w:r>
      <w:r w:rsidR="00C939C3">
        <w:rPr>
          <w:shd w:val="clear" w:color="auto" w:fill="FFFFFF"/>
        </w:rPr>
        <w:t xml:space="preserve"> (DESE)</w:t>
      </w:r>
      <w:r w:rsidR="00C939C3" w:rsidRPr="00C939C3">
        <w:rPr>
          <w:shd w:val="clear" w:color="auto" w:fill="FFFFFF"/>
        </w:rPr>
        <w:t xml:space="preserve"> </w:t>
      </w:r>
      <w:r w:rsidR="00C939C3">
        <w:rPr>
          <w:shd w:val="clear" w:color="auto" w:fill="FFFFFF"/>
        </w:rPr>
        <w:t xml:space="preserve">contracted the Center for Applied Linguistics (CAL) to research and provide recommendations on </w:t>
      </w:r>
      <w:r w:rsidR="00C939C3" w:rsidRPr="00C939C3">
        <w:rPr>
          <w:shd w:val="clear" w:color="auto" w:fill="FFFFFF"/>
        </w:rPr>
        <w:t xml:space="preserve">whether </w:t>
      </w:r>
      <w:r w:rsidR="00C939C3">
        <w:rPr>
          <w:shd w:val="clear" w:color="auto" w:fill="FFFFFF"/>
        </w:rPr>
        <w:t>DESE</w:t>
      </w:r>
      <w:r w:rsidR="00C939C3" w:rsidRPr="00C939C3">
        <w:rPr>
          <w:shd w:val="clear" w:color="auto" w:fill="FFFFFF"/>
        </w:rPr>
        <w:t xml:space="preserve"> should adopt </w:t>
      </w:r>
      <w:r w:rsidR="00C939C3" w:rsidRPr="00A742B6">
        <w:rPr>
          <w:shd w:val="clear" w:color="auto" w:fill="FFFFFF"/>
        </w:rPr>
        <w:t>the</w:t>
      </w:r>
      <w:r w:rsidR="00C939C3" w:rsidRPr="00C06F49">
        <w:rPr>
          <w:i/>
          <w:shd w:val="clear" w:color="auto" w:fill="FFFFFF"/>
        </w:rPr>
        <w:t xml:space="preserve"> World-Readiness Standards for Learning Languages</w:t>
      </w:r>
      <w:r w:rsidR="003F24E8">
        <w:rPr>
          <w:rFonts w:cs="Times New Roman"/>
          <w:color w:val="222222"/>
          <w:szCs w:val="24"/>
          <w:shd w:val="clear" w:color="auto" w:fill="FFFFFF"/>
        </w:rPr>
        <w:t xml:space="preserve"> (referred to as “</w:t>
      </w:r>
      <w:r w:rsidR="00C06F49">
        <w:rPr>
          <w:rFonts w:cs="Times New Roman"/>
          <w:color w:val="222222"/>
          <w:szCs w:val="24"/>
          <w:shd w:val="clear" w:color="auto" w:fill="FFFFFF"/>
        </w:rPr>
        <w:t xml:space="preserve">the </w:t>
      </w:r>
      <w:r w:rsidR="003F24E8">
        <w:rPr>
          <w:rFonts w:cs="Times New Roman"/>
          <w:color w:val="222222"/>
          <w:szCs w:val="24"/>
          <w:shd w:val="clear" w:color="auto" w:fill="FFFFFF"/>
        </w:rPr>
        <w:t>ACTFL Standards” in this report)</w:t>
      </w:r>
      <w:r w:rsidR="00C939C3" w:rsidRPr="00C939C3">
        <w:rPr>
          <w:shd w:val="clear" w:color="auto" w:fill="FFFFFF"/>
        </w:rPr>
        <w:t xml:space="preserve"> or, instead, rewrite the existing 1999 Massachusetts </w:t>
      </w:r>
      <w:r w:rsidR="003F24E8">
        <w:rPr>
          <w:shd w:val="clear" w:color="auto" w:fill="FFFFFF"/>
        </w:rPr>
        <w:t>Framework</w:t>
      </w:r>
      <w:r w:rsidR="00F35456">
        <w:rPr>
          <w:shd w:val="clear" w:color="auto" w:fill="FFFFFF"/>
        </w:rPr>
        <w:t>.</w:t>
      </w:r>
      <w:r w:rsidR="009241FE">
        <w:rPr>
          <w:shd w:val="clear" w:color="auto" w:fill="FFFFFF"/>
        </w:rPr>
        <w:t xml:space="preserve"> </w:t>
      </w:r>
      <w:r w:rsidR="00A742B6">
        <w:rPr>
          <w:shd w:val="clear" w:color="auto" w:fill="FFFFFF"/>
        </w:rPr>
        <w:t xml:space="preserve">To inform this recommendation, </w:t>
      </w:r>
      <w:r w:rsidR="00F35456">
        <w:rPr>
          <w:shd w:val="clear" w:color="auto" w:fill="FFFFFF"/>
        </w:rPr>
        <w:t xml:space="preserve">CAL </w:t>
      </w:r>
      <w:r w:rsidR="00DE6618">
        <w:rPr>
          <w:shd w:val="clear" w:color="auto" w:fill="FFFFFF"/>
        </w:rPr>
        <w:t xml:space="preserve">examined </w:t>
      </w:r>
      <w:r w:rsidR="009241FE">
        <w:rPr>
          <w:shd w:val="clear" w:color="auto" w:fill="FFFFFF"/>
        </w:rPr>
        <w:t>three research questions:</w:t>
      </w:r>
    </w:p>
    <w:p w14:paraId="51DD9DF0" w14:textId="77777777" w:rsidR="00F35456" w:rsidRPr="00F35456" w:rsidRDefault="00F35456" w:rsidP="00A742B6">
      <w:pPr>
        <w:numPr>
          <w:ilvl w:val="0"/>
          <w:numId w:val="11"/>
        </w:numPr>
        <w:spacing w:after="0"/>
        <w:rPr>
          <w:shd w:val="clear" w:color="auto" w:fill="FFFFFF"/>
        </w:rPr>
      </w:pPr>
      <w:r w:rsidRPr="00F35456">
        <w:rPr>
          <w:shd w:val="clear" w:color="auto" w:fill="FFFFFF"/>
        </w:rPr>
        <w:t>What are best practices in world language standards and standards revisions?</w:t>
      </w:r>
    </w:p>
    <w:p w14:paraId="3E00E0D8" w14:textId="77777777" w:rsidR="00F35456" w:rsidRPr="00F35456" w:rsidRDefault="00F35456" w:rsidP="00A742B6">
      <w:pPr>
        <w:numPr>
          <w:ilvl w:val="0"/>
          <w:numId w:val="12"/>
        </w:numPr>
        <w:spacing w:after="0"/>
        <w:rPr>
          <w:shd w:val="clear" w:color="auto" w:fill="FFFFFF"/>
        </w:rPr>
      </w:pPr>
      <w:r w:rsidRPr="00F35456">
        <w:rPr>
          <w:shd w:val="clear" w:color="auto" w:fill="FFFFFF"/>
        </w:rPr>
        <w:t>What is the state of world language standards across the U.S.?</w:t>
      </w:r>
    </w:p>
    <w:p w14:paraId="42BEA472" w14:textId="77777777" w:rsidR="00F35456" w:rsidRPr="00F35456" w:rsidRDefault="00F35456" w:rsidP="00A742B6">
      <w:pPr>
        <w:numPr>
          <w:ilvl w:val="0"/>
          <w:numId w:val="13"/>
        </w:numPr>
        <w:spacing w:after="0"/>
        <w:rPr>
          <w:shd w:val="clear" w:color="auto" w:fill="FFFFFF"/>
        </w:rPr>
      </w:pPr>
      <w:r w:rsidRPr="00F35456">
        <w:rPr>
          <w:shd w:val="clear" w:color="auto" w:fill="FFFFFF"/>
        </w:rPr>
        <w:t xml:space="preserve">What are the needs of users in </w:t>
      </w:r>
      <w:r w:rsidR="009241FE">
        <w:rPr>
          <w:rFonts w:cs="Times New Roman"/>
          <w:szCs w:val="24"/>
          <w:lang w:eastAsia="zh-CN"/>
        </w:rPr>
        <w:t>Massachusetts</w:t>
      </w:r>
      <w:r w:rsidR="009241FE" w:rsidRPr="00F35456">
        <w:rPr>
          <w:shd w:val="clear" w:color="auto" w:fill="FFFFFF"/>
        </w:rPr>
        <w:t xml:space="preserve"> </w:t>
      </w:r>
      <w:r w:rsidRPr="00F35456">
        <w:rPr>
          <w:shd w:val="clear" w:color="auto" w:fill="FFFFFF"/>
        </w:rPr>
        <w:t>for world language standards?</w:t>
      </w:r>
    </w:p>
    <w:p w14:paraId="26B78B6C" w14:textId="77777777" w:rsidR="009241FE" w:rsidRDefault="009241FE" w:rsidP="00A742B6">
      <w:pPr>
        <w:spacing w:after="0"/>
        <w:ind w:firstLine="720"/>
        <w:rPr>
          <w:rFonts w:cs="Times New Roman"/>
          <w:szCs w:val="24"/>
          <w:lang w:eastAsia="zh-CN"/>
        </w:rPr>
      </w:pPr>
      <w:r>
        <w:rPr>
          <w:shd w:val="clear" w:color="auto" w:fill="FFFFFF"/>
        </w:rPr>
        <w:t>To answer the first research question, CAL conducted a literature review that examined the social changes that have created needs for standards revisions, the theoretical framework of the ACTFL</w:t>
      </w:r>
      <w:r w:rsidR="00EF7FC1">
        <w:rPr>
          <w:shd w:val="clear" w:color="auto" w:fill="FFFFFF"/>
        </w:rPr>
        <w:t xml:space="preserve"> (American Council on the Teaching of Foreign Languages)</w:t>
      </w:r>
      <w:r>
        <w:rPr>
          <w:shd w:val="clear" w:color="auto" w:fill="FFFFFF"/>
        </w:rPr>
        <w:t xml:space="preserve"> Standards, and best practices in creating and revising world language standards. CAL also prepared an annotated bibliography </w:t>
      </w:r>
      <w:r w:rsidR="00A742B6">
        <w:rPr>
          <w:shd w:val="clear" w:color="auto" w:fill="FFFFFF"/>
        </w:rPr>
        <w:t>summarizing</w:t>
      </w:r>
      <w:r>
        <w:rPr>
          <w:shd w:val="clear" w:color="auto" w:fill="FFFFFF"/>
        </w:rPr>
        <w:t xml:space="preserve"> relevant research findings on this topic. A comparative analysis </w:t>
      </w:r>
      <w:r w:rsidR="00A742B6">
        <w:rPr>
          <w:shd w:val="clear" w:color="auto" w:fill="FFFFFF"/>
        </w:rPr>
        <w:t xml:space="preserve">of </w:t>
      </w:r>
      <w:r w:rsidR="00A742B6">
        <w:rPr>
          <w:rFonts w:cs="Times New Roman"/>
          <w:szCs w:val="24"/>
          <w:lang w:eastAsia="zh-CN"/>
        </w:rPr>
        <w:t xml:space="preserve">world language standards in all states and the District of Columbia </w:t>
      </w:r>
      <w:r>
        <w:rPr>
          <w:shd w:val="clear" w:color="auto" w:fill="FFFFFF"/>
        </w:rPr>
        <w:t xml:space="preserve">was conducted </w:t>
      </w:r>
      <w:r>
        <w:rPr>
          <w:rFonts w:cs="Times New Roman"/>
          <w:szCs w:val="24"/>
          <w:lang w:eastAsia="zh-CN"/>
        </w:rPr>
        <w:t>t</w:t>
      </w:r>
      <w:r w:rsidRPr="006D00B9">
        <w:rPr>
          <w:rFonts w:cs="Times New Roman"/>
          <w:szCs w:val="24"/>
          <w:lang w:eastAsia="zh-CN"/>
        </w:rPr>
        <w:t>o examine current trends and inform Massachusetts’ standards revision process</w:t>
      </w:r>
      <w:r w:rsidR="00A742B6">
        <w:rPr>
          <w:rFonts w:cs="Times New Roman"/>
          <w:szCs w:val="24"/>
          <w:lang w:eastAsia="zh-CN"/>
        </w:rPr>
        <w:t xml:space="preserve">. Finally, </w:t>
      </w:r>
      <w:r>
        <w:rPr>
          <w:rFonts w:cs="Times New Roman"/>
          <w:szCs w:val="24"/>
          <w:lang w:eastAsia="zh-CN"/>
        </w:rPr>
        <w:t>an online survey was distributed to current and former world language educators in Massachusetts</w:t>
      </w:r>
      <w:r w:rsidR="00A742B6">
        <w:rPr>
          <w:rFonts w:cs="Times New Roman"/>
          <w:szCs w:val="24"/>
          <w:lang w:eastAsia="zh-CN"/>
        </w:rPr>
        <w:t xml:space="preserve"> to better understand local user needs</w:t>
      </w:r>
      <w:r>
        <w:rPr>
          <w:rFonts w:cs="Times New Roman"/>
          <w:szCs w:val="24"/>
          <w:lang w:eastAsia="zh-CN"/>
        </w:rPr>
        <w:t xml:space="preserve">.   </w:t>
      </w:r>
    </w:p>
    <w:p w14:paraId="6A6C7830" w14:textId="77777777" w:rsidR="008D66D6" w:rsidRPr="009241FE" w:rsidRDefault="006F1EF4" w:rsidP="009241FE">
      <w:pPr>
        <w:ind w:firstLine="720"/>
        <w:rPr>
          <w:shd w:val="clear" w:color="auto" w:fill="FFFFFF"/>
        </w:rPr>
      </w:pPr>
      <w:r>
        <w:rPr>
          <w:rFonts w:cs="Times New Roman"/>
          <w:szCs w:val="24"/>
          <w:lang w:eastAsia="zh-CN"/>
        </w:rPr>
        <w:t>T</w:t>
      </w:r>
      <w:r w:rsidR="009241FE">
        <w:rPr>
          <w:rFonts w:cs="Times New Roman"/>
          <w:szCs w:val="24"/>
          <w:lang w:eastAsia="zh-CN"/>
        </w:rPr>
        <w:t>he following sections of this report</w:t>
      </w:r>
      <w:r w:rsidR="004B0FAF">
        <w:rPr>
          <w:rFonts w:cs="Times New Roman"/>
          <w:szCs w:val="24"/>
          <w:lang w:eastAsia="zh-CN"/>
        </w:rPr>
        <w:t xml:space="preserve"> present the findings of the review of literature, comparative analysis, and survey, followed by CAL’s recommendation</w:t>
      </w:r>
      <w:r w:rsidR="00A742B6">
        <w:rPr>
          <w:rFonts w:cs="Times New Roman"/>
          <w:szCs w:val="24"/>
          <w:lang w:eastAsia="zh-CN"/>
        </w:rPr>
        <w:t>s for</w:t>
      </w:r>
      <w:r w:rsidR="004B0FAF">
        <w:rPr>
          <w:rFonts w:cs="Times New Roman"/>
          <w:szCs w:val="24"/>
          <w:lang w:eastAsia="zh-CN"/>
        </w:rPr>
        <w:t xml:space="preserve"> Massachusetts’ world language standards revision. </w:t>
      </w:r>
      <w:r w:rsidR="008D66D6">
        <w:rPr>
          <w:shd w:val="clear" w:color="auto" w:fill="FFFFFF"/>
        </w:rPr>
        <w:br w:type="page"/>
      </w:r>
    </w:p>
    <w:p w14:paraId="5E4BADFD" w14:textId="77777777" w:rsidR="00CA0F94" w:rsidRDefault="00CA0F94" w:rsidP="008D66D6">
      <w:pPr>
        <w:pStyle w:val="Heading1"/>
        <w:rPr>
          <w:shd w:val="clear" w:color="auto" w:fill="FFFFFF"/>
        </w:rPr>
      </w:pPr>
      <w:bookmarkStart w:id="3" w:name="_Toc12278457"/>
      <w:r>
        <w:rPr>
          <w:shd w:val="clear" w:color="auto" w:fill="FFFFFF"/>
        </w:rPr>
        <w:lastRenderedPageBreak/>
        <w:t>Review of Literature</w:t>
      </w:r>
      <w:bookmarkEnd w:id="3"/>
    </w:p>
    <w:p w14:paraId="185EB9F9" w14:textId="77777777" w:rsidR="00CA0F94" w:rsidRPr="00B1740D" w:rsidRDefault="00CA0F94" w:rsidP="00CA0F94">
      <w:pPr>
        <w:spacing w:line="240" w:lineRule="auto"/>
        <w:ind w:firstLine="720"/>
        <w:contextualSpacing/>
        <w:rPr>
          <w:rFonts w:cs="Times New Roman"/>
          <w:szCs w:val="24"/>
          <w:shd w:val="clear" w:color="auto" w:fill="FFFFFF"/>
        </w:rPr>
      </w:pPr>
      <w:r w:rsidRPr="00B1740D">
        <w:rPr>
          <w:rFonts w:cs="Times New Roman"/>
          <w:szCs w:val="24"/>
          <w:shd w:val="clear" w:color="auto" w:fill="FFFFFF"/>
        </w:rPr>
        <w:t>Since their original publication in 1996, the American Council on the Teaching of Foreign Languages world language standards have become one of the most widely adopted language frameworks at the state and district levels</w:t>
      </w:r>
      <w:sdt>
        <w:sdtPr>
          <w:rPr>
            <w:rFonts w:cs="Times New Roman"/>
            <w:szCs w:val="24"/>
            <w:shd w:val="clear" w:color="auto" w:fill="FFFFFF"/>
          </w:rPr>
          <w:id w:val="1409730262"/>
          <w:citation/>
        </w:sdtPr>
        <w:sdtEndPr/>
        <w:sdtContent>
          <w:r w:rsidR="005F4B97" w:rsidRPr="00B1740D">
            <w:rPr>
              <w:rFonts w:cs="Times New Roman"/>
              <w:szCs w:val="24"/>
              <w:shd w:val="clear" w:color="auto" w:fill="FFFFFF"/>
            </w:rPr>
            <w:fldChar w:fldCharType="begin"/>
          </w:r>
          <w:r w:rsidRPr="00B1740D">
            <w:rPr>
              <w:rFonts w:cs="Times New Roman"/>
              <w:szCs w:val="24"/>
              <w:shd w:val="clear" w:color="auto" w:fill="FFFFFF"/>
            </w:rPr>
            <w:instrText xml:space="preserve">CITATION Placeholder2 \l 1033 </w:instrText>
          </w:r>
          <w:r w:rsidR="005F4B97" w:rsidRPr="00B1740D">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(Phillips &amp; Abbott, 2011)</w:t>
          </w:r>
          <w:r w:rsidR="005F4B97" w:rsidRPr="00B1740D">
            <w:rPr>
              <w:rFonts w:cs="Times New Roman"/>
              <w:szCs w:val="24"/>
              <w:shd w:val="clear" w:color="auto" w:fill="FFFFFF"/>
            </w:rPr>
            <w:fldChar w:fldCharType="end"/>
          </w:r>
        </w:sdtContent>
      </w:sdt>
      <w:r w:rsidRPr="00B1740D">
        <w:rPr>
          <w:rFonts w:cs="Times New Roman"/>
          <w:szCs w:val="24"/>
          <w:shd w:val="clear" w:color="auto" w:fill="FFFFFF"/>
        </w:rPr>
        <w:t xml:space="preserve">. The most recent edition, </w:t>
      </w:r>
      <w:r w:rsidRPr="00B1740D">
        <w:rPr>
          <w:rFonts w:cs="Times New Roman"/>
          <w:i/>
          <w:szCs w:val="24"/>
          <w:shd w:val="clear" w:color="auto" w:fill="FFFFFF"/>
        </w:rPr>
        <w:t>World-Readiness Standards for Learning Languages,</w:t>
      </w:r>
      <w:r w:rsidRPr="00B1740D">
        <w:rPr>
          <w:rFonts w:cs="Times New Roman"/>
          <w:szCs w:val="24"/>
          <w:shd w:val="clear" w:color="auto" w:fill="FFFFFF"/>
        </w:rPr>
        <w:t xml:space="preserve"> was published in 2015 by the </w:t>
      </w:r>
      <w:r w:rsidRPr="00B1740D">
        <w:rPr>
          <w:rFonts w:cs="Times New Roman"/>
          <w:noProof/>
          <w:szCs w:val="24"/>
          <w:shd w:val="clear" w:color="auto" w:fill="FFFFFF"/>
        </w:rPr>
        <w:t>National Standards Collaborative Board</w:t>
      </w:r>
      <w:r w:rsidRPr="00B1740D">
        <w:rPr>
          <w:rFonts w:cs="Times New Roman"/>
          <w:szCs w:val="24"/>
          <w:shd w:val="clear" w:color="auto" w:fill="FFFFFF"/>
        </w:rPr>
        <w:t xml:space="preserve">. The ACTFL Standards target five goal areas – </w:t>
      </w:r>
      <w:r w:rsidRPr="00B1740D">
        <w:rPr>
          <w:rFonts w:cs="Times New Roman"/>
          <w:i/>
          <w:szCs w:val="24"/>
          <w:shd w:val="clear" w:color="auto" w:fill="FFFFFF"/>
        </w:rPr>
        <w:t xml:space="preserve">Communication, Cultures, Connections, Comparisons, </w:t>
      </w:r>
      <w:r w:rsidRPr="00B1740D">
        <w:rPr>
          <w:rFonts w:cs="Times New Roman"/>
          <w:szCs w:val="24"/>
          <w:shd w:val="clear" w:color="auto" w:fill="FFFFFF"/>
        </w:rPr>
        <w:t>and</w:t>
      </w:r>
      <w:r w:rsidRPr="00B1740D">
        <w:rPr>
          <w:rFonts w:cs="Times New Roman"/>
          <w:i/>
          <w:szCs w:val="24"/>
          <w:shd w:val="clear" w:color="auto" w:fill="FFFFFF"/>
        </w:rPr>
        <w:t xml:space="preserve"> Communities</w:t>
      </w:r>
      <w:r w:rsidRPr="00B1740D">
        <w:rPr>
          <w:rFonts w:cs="Times New Roman"/>
          <w:szCs w:val="24"/>
          <w:shd w:val="clear" w:color="auto" w:fill="FFFFFF"/>
        </w:rPr>
        <w:t xml:space="preserve">, or the “Five Cs”. The ACTFL Standards and ACTFL </w:t>
      </w:r>
      <w:r w:rsidR="008015FE" w:rsidRPr="00B1740D">
        <w:rPr>
          <w:rFonts w:cs="Times New Roman"/>
          <w:szCs w:val="24"/>
          <w:shd w:val="clear" w:color="auto" w:fill="FFFFFF"/>
        </w:rPr>
        <w:t xml:space="preserve">progress indicators </w:t>
      </w:r>
      <w:r w:rsidRPr="00B1740D">
        <w:rPr>
          <w:rFonts w:cs="Times New Roman"/>
          <w:szCs w:val="24"/>
          <w:shd w:val="clear" w:color="auto" w:fill="FFFFFF"/>
        </w:rPr>
        <w:t>have been revised several times</w:t>
      </w:r>
      <w:r w:rsidR="005D4D26" w:rsidRPr="00B1740D">
        <w:rPr>
          <w:rFonts w:cs="Times New Roman"/>
          <w:szCs w:val="24"/>
          <w:shd w:val="clear" w:color="auto" w:fill="FFFFFF"/>
        </w:rPr>
        <w:t xml:space="preserve"> since their inceptions</w:t>
      </w:r>
      <w:r w:rsidRPr="00B1740D">
        <w:rPr>
          <w:rFonts w:cs="Times New Roman"/>
          <w:szCs w:val="24"/>
          <w:shd w:val="clear" w:color="auto" w:fill="FFFFFF"/>
        </w:rPr>
        <w:t xml:space="preserve">, and most states </w:t>
      </w:r>
      <w:r w:rsidR="00D53511" w:rsidRPr="00B1740D">
        <w:rPr>
          <w:rFonts w:cs="Times New Roman"/>
          <w:szCs w:val="24"/>
          <w:shd w:val="clear" w:color="auto" w:fill="FFFFFF"/>
        </w:rPr>
        <w:t xml:space="preserve">have </w:t>
      </w:r>
      <w:r w:rsidRPr="00B1740D">
        <w:rPr>
          <w:rFonts w:cs="Times New Roman"/>
          <w:szCs w:val="24"/>
          <w:shd w:val="clear" w:color="auto" w:fill="FFFFFF"/>
        </w:rPr>
        <w:t>revised their world language standards in response to the changes in the</w:t>
      </w:r>
      <w:r w:rsidR="00DE6618">
        <w:rPr>
          <w:rFonts w:cs="Times New Roman"/>
          <w:szCs w:val="24"/>
          <w:shd w:val="clear" w:color="auto" w:fill="FFFFFF"/>
        </w:rPr>
        <w:t xml:space="preserve">se </w:t>
      </w:r>
      <w:r w:rsidRPr="00B1740D">
        <w:rPr>
          <w:rFonts w:cs="Times New Roman"/>
          <w:szCs w:val="24"/>
          <w:shd w:val="clear" w:color="auto" w:fill="FFFFFF"/>
        </w:rPr>
        <w:t xml:space="preserve">standards and to other social influences. </w:t>
      </w:r>
    </w:p>
    <w:p w14:paraId="051150FD" w14:textId="77777777" w:rsidR="00BC24F5" w:rsidRPr="00B1740D" w:rsidRDefault="00CA0F94" w:rsidP="00BC24F5">
      <w:pPr>
        <w:spacing w:line="240" w:lineRule="auto"/>
        <w:ind w:firstLine="720"/>
        <w:contextualSpacing/>
        <w:rPr>
          <w:rFonts w:cs="Times New Roman"/>
          <w:szCs w:val="24"/>
        </w:rPr>
      </w:pPr>
      <w:r w:rsidRPr="00B1740D">
        <w:rPr>
          <w:rFonts w:cs="Times New Roman"/>
          <w:szCs w:val="24"/>
        </w:rPr>
        <w:t xml:space="preserve">This section of the report </w:t>
      </w:r>
      <w:r w:rsidR="00DE6618">
        <w:rPr>
          <w:rFonts w:cs="Times New Roman"/>
          <w:szCs w:val="24"/>
        </w:rPr>
        <w:t>begins</w:t>
      </w:r>
      <w:r w:rsidRPr="00B1740D">
        <w:rPr>
          <w:rFonts w:cs="Times New Roman"/>
          <w:szCs w:val="24"/>
        </w:rPr>
        <w:t xml:space="preserve"> with an overview of the social changes that have driven world language standards revisions, followed by a review of literature on the </w:t>
      </w:r>
      <w:r w:rsidR="00767552" w:rsidRPr="00B1740D">
        <w:rPr>
          <w:rFonts w:cs="Times New Roman"/>
          <w:szCs w:val="24"/>
        </w:rPr>
        <w:t>ACTFL Standards</w:t>
      </w:r>
      <w:r w:rsidRPr="00B1740D">
        <w:rPr>
          <w:rFonts w:cs="Times New Roman"/>
          <w:szCs w:val="24"/>
        </w:rPr>
        <w:t xml:space="preserve">. Specifically, the theoretical underpinnings of the </w:t>
      </w:r>
      <w:r w:rsidRPr="00B1740D">
        <w:rPr>
          <w:rFonts w:cs="Times New Roman"/>
          <w:szCs w:val="24"/>
          <w:shd w:val="clear" w:color="auto" w:fill="FFFFFF"/>
        </w:rPr>
        <w:t xml:space="preserve">ACTFL </w:t>
      </w:r>
      <w:r w:rsidR="00CF2FFF" w:rsidRPr="00B1740D">
        <w:rPr>
          <w:rFonts w:cs="Times New Roman"/>
          <w:szCs w:val="24"/>
          <w:shd w:val="clear" w:color="auto" w:fill="FFFFFF"/>
        </w:rPr>
        <w:t xml:space="preserve">Standards </w:t>
      </w:r>
      <w:r w:rsidRPr="00B1740D">
        <w:rPr>
          <w:rFonts w:cs="Times New Roman"/>
          <w:szCs w:val="24"/>
        </w:rPr>
        <w:t>and best practices and challenges when revising and implementing world language standards</w:t>
      </w:r>
      <w:r w:rsidR="00CF2FFF" w:rsidRPr="00B1740D">
        <w:rPr>
          <w:rFonts w:cs="Times New Roman"/>
          <w:szCs w:val="24"/>
        </w:rPr>
        <w:t xml:space="preserve"> were examined</w:t>
      </w:r>
      <w:r w:rsidRPr="00B1740D">
        <w:rPr>
          <w:rFonts w:cs="Times New Roman"/>
          <w:szCs w:val="24"/>
        </w:rPr>
        <w:t xml:space="preserve">. Finally, </w:t>
      </w:r>
      <w:r w:rsidR="00B533B3" w:rsidRPr="00B1740D">
        <w:rPr>
          <w:rFonts w:cs="Times New Roman"/>
          <w:szCs w:val="24"/>
        </w:rPr>
        <w:t>CAL</w:t>
      </w:r>
      <w:r w:rsidRPr="00B1740D">
        <w:rPr>
          <w:rFonts w:cs="Times New Roman"/>
          <w:szCs w:val="24"/>
        </w:rPr>
        <w:t xml:space="preserve"> investigate</w:t>
      </w:r>
      <w:r w:rsidR="00CF2FFF" w:rsidRPr="00B1740D">
        <w:rPr>
          <w:rFonts w:cs="Times New Roman"/>
          <w:szCs w:val="24"/>
        </w:rPr>
        <w:t>d</w:t>
      </w:r>
      <w:r w:rsidRPr="00B1740D">
        <w:rPr>
          <w:rFonts w:cs="Times New Roman"/>
          <w:szCs w:val="24"/>
        </w:rPr>
        <w:t xml:space="preserve"> implementation of the Common Core State Standards to evaluate lessons learned from widespread adoption and subsequent revision of national educational standards.</w:t>
      </w:r>
      <w:r w:rsidR="006F2349" w:rsidRPr="00B1740D">
        <w:rPr>
          <w:rFonts w:cs="Times New Roman"/>
          <w:szCs w:val="24"/>
        </w:rPr>
        <w:t xml:space="preserve"> </w:t>
      </w:r>
      <w:r w:rsidR="0080462B" w:rsidRPr="00B1740D">
        <w:rPr>
          <w:rFonts w:cs="Times New Roman"/>
          <w:szCs w:val="24"/>
        </w:rPr>
        <w:t>Articles</w:t>
      </w:r>
      <w:r w:rsidR="006F2349" w:rsidRPr="00B1740D">
        <w:rPr>
          <w:rFonts w:cs="Times New Roman"/>
          <w:szCs w:val="24"/>
        </w:rPr>
        <w:t xml:space="preserve"> referenced in this section are included in Appendix 1.</w:t>
      </w:r>
    </w:p>
    <w:p w14:paraId="045CB0FD" w14:textId="77777777" w:rsidR="00CA0F94" w:rsidRDefault="00CA0F94" w:rsidP="00BC24F5">
      <w:pPr>
        <w:pStyle w:val="Heading2"/>
      </w:pPr>
      <w:bookmarkStart w:id="4" w:name="_Toc12278458"/>
      <w:r>
        <w:t>S</w:t>
      </w:r>
      <w:r w:rsidRPr="004A06D9">
        <w:t xml:space="preserve">ocial Changes </w:t>
      </w:r>
      <w:r>
        <w:t>and</w:t>
      </w:r>
      <w:r w:rsidRPr="004A06D9">
        <w:t xml:space="preserve"> Standards Revisions</w:t>
      </w:r>
      <w:bookmarkEnd w:id="4"/>
    </w:p>
    <w:p w14:paraId="72FE7A6D" w14:textId="77777777" w:rsidR="00D53511" w:rsidRPr="00E53AD7" w:rsidRDefault="00CA0F94" w:rsidP="00CA0F94">
      <w:pPr>
        <w:spacing w:line="240" w:lineRule="auto"/>
        <w:ind w:firstLine="720"/>
        <w:contextualSpacing/>
        <w:rPr>
          <w:rFonts w:cs="Times New Roman"/>
          <w:szCs w:val="24"/>
        </w:rPr>
      </w:pPr>
      <w:r w:rsidRPr="00E53AD7">
        <w:rPr>
          <w:rFonts w:cs="Times New Roman"/>
          <w:szCs w:val="24"/>
        </w:rPr>
        <w:t>Over the past several decades, society has undergone social, economic, and technological changes to which national and local educational standards have responded to best prepare students for success. Due to the international competition that individuals now face in academia and the workplace</w:t>
      </w:r>
      <w:sdt>
        <w:sdtPr>
          <w:rPr>
            <w:rFonts w:cs="Times New Roman"/>
            <w:noProof/>
            <w:szCs w:val="24"/>
          </w:rPr>
          <w:id w:val="-751120047"/>
          <w:citation/>
        </w:sdtPr>
        <w:sdtEndPr/>
        <w:sdtContent>
          <w:r w:rsidR="005F4B97" w:rsidRPr="00E53AD7">
            <w:rPr>
              <w:rFonts w:cs="Times New Roman"/>
              <w:noProof/>
              <w:szCs w:val="24"/>
            </w:rPr>
            <w:fldChar w:fldCharType="begin"/>
          </w:r>
          <w:r w:rsidRPr="00E53AD7">
            <w:rPr>
              <w:rFonts w:cs="Times New Roman"/>
              <w:noProof/>
              <w:szCs w:val="24"/>
            </w:rPr>
            <w:instrText xml:space="preserve"> CITATION Dun10 \l 1033  \m Pan13</w:instrText>
          </w:r>
          <w:r w:rsidR="005F4B97" w:rsidRPr="00E53AD7">
            <w:rPr>
              <w:rFonts w:cs="Times New Roman"/>
              <w:noProof/>
              <w:szCs w:val="24"/>
            </w:rPr>
            <w:fldChar w:fldCharType="separate"/>
          </w:r>
          <w:r w:rsidR="00356445">
            <w:rPr>
              <w:rFonts w:cs="Times New Roman"/>
              <w:noProof/>
              <w:szCs w:val="24"/>
            </w:rPr>
            <w:t xml:space="preserve"> </w:t>
          </w:r>
          <w:r w:rsidR="00356445" w:rsidRPr="00356445">
            <w:rPr>
              <w:rFonts w:cs="Times New Roman"/>
              <w:noProof/>
              <w:szCs w:val="24"/>
            </w:rPr>
            <w:t>(Duncan, 2010; Pang, 2013)</w:t>
          </w:r>
          <w:r w:rsidR="005F4B97" w:rsidRPr="00E53AD7">
            <w:rPr>
              <w:rFonts w:cs="Times New Roman"/>
              <w:noProof/>
              <w:szCs w:val="24"/>
            </w:rPr>
            <w:fldChar w:fldCharType="end"/>
          </w:r>
        </w:sdtContent>
      </w:sdt>
      <w:r w:rsidRPr="00E53AD7">
        <w:rPr>
          <w:rFonts w:cs="Times New Roman"/>
          <w:szCs w:val="24"/>
        </w:rPr>
        <w:t xml:space="preserve">, encouraging students to think like world citizens is of the utmost importance, which is reflected in many of the national educational standards </w:t>
      </w:r>
      <w:sdt>
        <w:sdtPr>
          <w:rPr>
            <w:rFonts w:cs="Times New Roman"/>
            <w:szCs w:val="24"/>
          </w:rPr>
          <w:id w:val="1413285564"/>
          <w:citation/>
        </w:sdtPr>
        <w:sdtEndPr/>
        <w:sdtContent>
          <w:r w:rsidR="005F4B97" w:rsidRPr="00E53AD7">
            <w:rPr>
              <w:rFonts w:cs="Times New Roman"/>
              <w:szCs w:val="24"/>
            </w:rPr>
            <w:fldChar w:fldCharType="begin"/>
          </w:r>
          <w:r w:rsidRPr="00E53AD7">
            <w:rPr>
              <w:rFonts w:cs="Times New Roman"/>
              <w:szCs w:val="24"/>
            </w:rPr>
            <w:instrText xml:space="preserve">CITATION Cur13 \t  \l 1033 </w:instrText>
          </w:r>
          <w:r w:rsidR="005F4B97" w:rsidRPr="00E53AD7">
            <w:rPr>
              <w:rFonts w:cs="Times New Roman"/>
              <w:szCs w:val="24"/>
            </w:rPr>
            <w:fldChar w:fldCharType="separate"/>
          </w:r>
          <w:r w:rsidR="00356445" w:rsidRPr="00356445">
            <w:rPr>
              <w:rFonts w:cs="Times New Roman"/>
              <w:noProof/>
              <w:szCs w:val="24"/>
            </w:rPr>
            <w:t>(Curtain, 2013)</w:t>
          </w:r>
          <w:r w:rsidR="005F4B97" w:rsidRPr="00E53AD7">
            <w:rPr>
              <w:rFonts w:cs="Times New Roman"/>
              <w:szCs w:val="24"/>
            </w:rPr>
            <w:fldChar w:fldCharType="end"/>
          </w:r>
        </w:sdtContent>
      </w:sdt>
      <w:r w:rsidRPr="00E53AD7">
        <w:rPr>
          <w:rFonts w:cs="Times New Roman"/>
          <w:szCs w:val="24"/>
        </w:rPr>
        <w:t>. One of the most influential frameworks, the Framework for 21</w:t>
      </w:r>
      <w:r w:rsidRPr="00E53AD7">
        <w:rPr>
          <w:rFonts w:cs="Times New Roman"/>
          <w:szCs w:val="24"/>
          <w:vertAlign w:val="superscript"/>
        </w:rPr>
        <w:t>st</w:t>
      </w:r>
      <w:r w:rsidRPr="00E53AD7">
        <w:rPr>
          <w:rFonts w:cs="Times New Roman"/>
          <w:szCs w:val="24"/>
        </w:rPr>
        <w:t xml:space="preserve"> Century Learning</w:t>
      </w:r>
      <w:sdt>
        <w:sdtPr>
          <w:rPr>
            <w:rFonts w:cs="Times New Roman"/>
            <w:szCs w:val="24"/>
          </w:rPr>
          <w:id w:val="222259023"/>
          <w:citation/>
        </w:sdtPr>
        <w:sdtEndPr/>
        <w:sdtContent>
          <w:r w:rsidR="005F4B97" w:rsidRPr="00E53AD7">
            <w:rPr>
              <w:rFonts w:cs="Times New Roman"/>
              <w:szCs w:val="24"/>
            </w:rPr>
            <w:fldChar w:fldCharType="begin"/>
          </w:r>
          <w:r w:rsidRPr="00E53AD7">
            <w:rPr>
              <w:rFonts w:cs="Times New Roman"/>
              <w:szCs w:val="24"/>
            </w:rPr>
            <w:instrText xml:space="preserve">CITATION Par06 \t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(Partnership for 21st Century Skills, 2006)</w:t>
          </w:r>
          <w:r w:rsidR="005F4B97" w:rsidRPr="00E53AD7">
            <w:rPr>
              <w:rFonts w:cs="Times New Roman"/>
              <w:szCs w:val="24"/>
            </w:rPr>
            <w:fldChar w:fldCharType="end"/>
          </w:r>
        </w:sdtContent>
      </w:sdt>
      <w:r w:rsidRPr="00E53AD7">
        <w:rPr>
          <w:rFonts w:cs="Times New Roman"/>
          <w:szCs w:val="24"/>
        </w:rPr>
        <w:t>, describes core subjects and skills students should master to succeed in the 21</w:t>
      </w:r>
      <w:r w:rsidRPr="00E53AD7">
        <w:rPr>
          <w:rFonts w:cs="Times New Roman"/>
          <w:szCs w:val="24"/>
          <w:vertAlign w:val="superscript"/>
        </w:rPr>
        <w:t>st</w:t>
      </w:r>
      <w:r w:rsidRPr="00E53AD7">
        <w:rPr>
          <w:rFonts w:cs="Times New Roman"/>
          <w:szCs w:val="24"/>
        </w:rPr>
        <w:t xml:space="preserve"> century, including life and career skills, learning and innovation skills, and information, media, and technology skills. The Common Core State Standards </w:t>
      </w:r>
      <w:sdt>
        <w:sdtPr>
          <w:rPr>
            <w:rFonts w:cs="Times New Roman"/>
            <w:szCs w:val="24"/>
          </w:rPr>
          <w:id w:val="-1173258708"/>
          <w:citation/>
        </w:sdtPr>
        <w:sdtEndPr/>
        <w:sdtContent>
          <w:r w:rsidR="005F4B97" w:rsidRPr="00E53AD7">
            <w:rPr>
              <w:rFonts w:cs="Times New Roman"/>
              <w:szCs w:val="24"/>
            </w:rPr>
            <w:fldChar w:fldCharType="begin"/>
          </w:r>
          <w:r w:rsidRPr="00E53AD7">
            <w:rPr>
              <w:rFonts w:cs="Times New Roman"/>
              <w:szCs w:val="24"/>
            </w:rPr>
            <w:instrText xml:space="preserve">CITATION Nat10 \t  \l 1033 </w:instrText>
          </w:r>
          <w:r w:rsidR="005F4B97" w:rsidRPr="00E53AD7">
            <w:rPr>
              <w:rFonts w:cs="Times New Roman"/>
              <w:szCs w:val="24"/>
            </w:rPr>
            <w:fldChar w:fldCharType="separate"/>
          </w:r>
          <w:r w:rsidR="00356445" w:rsidRPr="00356445">
            <w:rPr>
              <w:rFonts w:cs="Times New Roman"/>
              <w:noProof/>
              <w:szCs w:val="24"/>
            </w:rPr>
            <w:t>(National Governors Association Center for Best Practices, Council of Chief State School Officers, 2010)</w:t>
          </w:r>
          <w:r w:rsidR="005F4B97" w:rsidRPr="00E53AD7">
            <w:rPr>
              <w:rFonts w:cs="Times New Roman"/>
              <w:szCs w:val="24"/>
            </w:rPr>
            <w:fldChar w:fldCharType="end"/>
          </w:r>
        </w:sdtContent>
      </w:sdt>
      <w:r w:rsidRPr="00E53AD7">
        <w:rPr>
          <w:rFonts w:cs="Times New Roman"/>
          <w:szCs w:val="24"/>
        </w:rPr>
        <w:t xml:space="preserve"> also emphasize college and career readiness, incorporating the use of technology in language arts and mathematics standards. </w:t>
      </w:r>
    </w:p>
    <w:p w14:paraId="27ABA15C" w14:textId="77777777" w:rsidR="00CA0F94" w:rsidRPr="00E53AD7" w:rsidRDefault="00CA0F94" w:rsidP="00D53511">
      <w:pPr>
        <w:spacing w:line="240" w:lineRule="auto"/>
        <w:ind w:firstLine="720"/>
        <w:contextualSpacing/>
        <w:rPr>
          <w:rFonts w:cs="Times New Roman"/>
          <w:szCs w:val="24"/>
        </w:rPr>
      </w:pPr>
      <w:r w:rsidRPr="00E53AD7">
        <w:rPr>
          <w:rFonts w:cs="Times New Roman"/>
          <w:szCs w:val="24"/>
        </w:rPr>
        <w:t>The field of world language teaching and learning</w:t>
      </w:r>
      <w:r w:rsidR="00D53511" w:rsidRPr="00E53AD7">
        <w:rPr>
          <w:rFonts w:cs="Times New Roman"/>
          <w:szCs w:val="24"/>
        </w:rPr>
        <w:t xml:space="preserve"> has</w:t>
      </w:r>
      <w:r w:rsidRPr="00E53AD7">
        <w:rPr>
          <w:rFonts w:cs="Times New Roman"/>
          <w:szCs w:val="24"/>
        </w:rPr>
        <w:t xml:space="preserve"> responded to the 21</w:t>
      </w:r>
      <w:r w:rsidRPr="00E53AD7">
        <w:rPr>
          <w:rFonts w:cs="Times New Roman"/>
          <w:szCs w:val="24"/>
          <w:vertAlign w:val="superscript"/>
        </w:rPr>
        <w:t>st</w:t>
      </w:r>
      <w:r w:rsidRPr="00E53AD7">
        <w:rPr>
          <w:rFonts w:cs="Times New Roman"/>
          <w:szCs w:val="24"/>
        </w:rPr>
        <w:t xml:space="preserve"> century skills as well. </w:t>
      </w:r>
      <w:r w:rsidR="000D54B8">
        <w:rPr>
          <w:rFonts w:cs="Times New Roman"/>
          <w:szCs w:val="24"/>
        </w:rPr>
        <w:t xml:space="preserve">The </w:t>
      </w:r>
      <w:r w:rsidRPr="00E53AD7">
        <w:rPr>
          <w:rFonts w:cs="Times New Roman"/>
          <w:szCs w:val="24"/>
        </w:rPr>
        <w:t xml:space="preserve">ACTFL </w:t>
      </w:r>
      <w:r w:rsidR="000D54B8">
        <w:rPr>
          <w:rFonts w:cs="Times New Roman"/>
          <w:szCs w:val="24"/>
        </w:rPr>
        <w:t xml:space="preserve">Standards </w:t>
      </w:r>
      <w:r w:rsidRPr="00E53AD7">
        <w:rPr>
          <w:rFonts w:cs="Times New Roman"/>
          <w:szCs w:val="24"/>
        </w:rPr>
        <w:t>made major revisions to include greater attention to 21</w:t>
      </w:r>
      <w:r w:rsidRPr="00E53AD7">
        <w:rPr>
          <w:rFonts w:cs="Times New Roman"/>
          <w:szCs w:val="24"/>
          <w:vertAlign w:val="superscript"/>
        </w:rPr>
        <w:t>st</w:t>
      </w:r>
      <w:r w:rsidRPr="00E53AD7">
        <w:rPr>
          <w:rFonts w:cs="Times New Roman"/>
          <w:szCs w:val="24"/>
        </w:rPr>
        <w:t xml:space="preserve"> century skills in literacy, communication, collaboration, critical thinking</w:t>
      </w:r>
      <w:r w:rsidR="005D4D26" w:rsidRPr="00E53AD7">
        <w:rPr>
          <w:rFonts w:cs="Times New Roman"/>
          <w:szCs w:val="24"/>
        </w:rPr>
        <w:t>,</w:t>
      </w:r>
      <w:r w:rsidRPr="00E53AD7">
        <w:rPr>
          <w:rFonts w:cs="Times New Roman"/>
          <w:szCs w:val="24"/>
        </w:rPr>
        <w:t xml:space="preserve"> and creativity</w:t>
      </w:r>
      <w:sdt>
        <w:sdtPr>
          <w:rPr>
            <w:rFonts w:cs="Times New Roman"/>
            <w:szCs w:val="24"/>
          </w:rPr>
          <w:id w:val="1543639939"/>
          <w:citation/>
        </w:sdtPr>
        <w:sdtEndPr/>
        <w:sdtContent>
          <w:r w:rsidR="005F4B97" w:rsidRPr="00E53AD7">
            <w:rPr>
              <w:rFonts w:cs="Times New Roman"/>
              <w:szCs w:val="24"/>
            </w:rPr>
            <w:fldChar w:fldCharType="begin"/>
          </w:r>
          <w:r w:rsidRPr="00E53AD7">
            <w:rPr>
              <w:rFonts w:cs="Times New Roman"/>
              <w:szCs w:val="24"/>
            </w:rPr>
            <w:instrText xml:space="preserve"> CITATION Nat15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(National Standards Collaborative Board, 2015)</w:t>
          </w:r>
          <w:r w:rsidR="005F4B97" w:rsidRPr="00E53AD7">
            <w:rPr>
              <w:rFonts w:cs="Times New Roman"/>
              <w:szCs w:val="24"/>
            </w:rPr>
            <w:fldChar w:fldCharType="end"/>
          </w:r>
        </w:sdtContent>
      </w:sdt>
      <w:r w:rsidRPr="00E53AD7">
        <w:rPr>
          <w:rFonts w:cs="Times New Roman"/>
          <w:szCs w:val="24"/>
        </w:rPr>
        <w:t>. The student outcomes for developing these 21</w:t>
      </w:r>
      <w:r w:rsidRPr="00E53AD7">
        <w:rPr>
          <w:rFonts w:cs="Times New Roman"/>
          <w:szCs w:val="24"/>
          <w:vertAlign w:val="superscript"/>
        </w:rPr>
        <w:t>st</w:t>
      </w:r>
      <w:r w:rsidRPr="00E53AD7">
        <w:rPr>
          <w:rFonts w:cs="Times New Roman"/>
          <w:szCs w:val="24"/>
        </w:rPr>
        <w:t xml:space="preserve"> century skills are </w:t>
      </w:r>
      <w:r w:rsidR="0080462B" w:rsidRPr="00E53AD7">
        <w:rPr>
          <w:rFonts w:cs="Times New Roman"/>
          <w:szCs w:val="24"/>
        </w:rPr>
        <w:t xml:space="preserve">well </w:t>
      </w:r>
      <w:r w:rsidRPr="00E53AD7">
        <w:rPr>
          <w:rFonts w:cs="Times New Roman"/>
          <w:szCs w:val="24"/>
        </w:rPr>
        <w:t xml:space="preserve">aligned </w:t>
      </w:r>
      <w:r w:rsidR="0080462B" w:rsidRPr="00E53AD7">
        <w:rPr>
          <w:rFonts w:cs="Times New Roman"/>
          <w:szCs w:val="24"/>
        </w:rPr>
        <w:t xml:space="preserve">with </w:t>
      </w:r>
      <w:r w:rsidR="00DE6618">
        <w:rPr>
          <w:rFonts w:cs="Times New Roman"/>
          <w:szCs w:val="24"/>
        </w:rPr>
        <w:t>other</w:t>
      </w:r>
      <w:r w:rsidR="0080462B" w:rsidRPr="00E53AD7">
        <w:rPr>
          <w:rFonts w:cs="Times New Roman"/>
          <w:szCs w:val="24"/>
        </w:rPr>
        <w:t xml:space="preserve"> national frameworks</w:t>
      </w:r>
      <w:r w:rsidRPr="00E53AD7">
        <w:rPr>
          <w:rFonts w:cs="Times New Roman"/>
          <w:szCs w:val="24"/>
        </w:rPr>
        <w:t xml:space="preserve"> (Phillips &amp; Abbott, 2011), validating the importance of language learning for student success</w:t>
      </w:r>
      <w:r w:rsidR="005D4D26" w:rsidRPr="00E53AD7">
        <w:rPr>
          <w:rFonts w:cs="Times New Roman"/>
          <w:szCs w:val="24"/>
        </w:rPr>
        <w:t xml:space="preserve"> in the 21</w:t>
      </w:r>
      <w:r w:rsidR="005D4D26" w:rsidRPr="00E53AD7">
        <w:rPr>
          <w:rFonts w:cs="Times New Roman"/>
          <w:szCs w:val="24"/>
          <w:vertAlign w:val="superscript"/>
        </w:rPr>
        <w:t>st</w:t>
      </w:r>
      <w:r w:rsidR="005D4D26" w:rsidRPr="00E53AD7">
        <w:rPr>
          <w:rFonts w:cs="Times New Roman"/>
          <w:szCs w:val="24"/>
        </w:rPr>
        <w:t xml:space="preserve"> century</w:t>
      </w:r>
      <w:r w:rsidRPr="00E53AD7">
        <w:rPr>
          <w:rFonts w:cs="Times New Roman"/>
          <w:szCs w:val="24"/>
        </w:rPr>
        <w:t xml:space="preserve"> </w:t>
      </w:r>
      <w:sdt>
        <w:sdtPr>
          <w:rPr>
            <w:rFonts w:cs="Times New Roman"/>
            <w:szCs w:val="24"/>
          </w:rPr>
          <w:id w:val="1838502068"/>
          <w:citation/>
        </w:sdtPr>
        <w:sdtEndPr/>
        <w:sdtContent>
          <w:r w:rsidR="005F4B97" w:rsidRPr="00E53AD7">
            <w:rPr>
              <w:rFonts w:cs="Times New Roman"/>
              <w:szCs w:val="24"/>
            </w:rPr>
            <w:fldChar w:fldCharType="begin"/>
          </w:r>
          <w:r w:rsidRPr="00E53AD7">
            <w:rPr>
              <w:rFonts w:cs="Times New Roman"/>
              <w:szCs w:val="24"/>
            </w:rPr>
            <w:instrText xml:space="preserve">CITATION Placeholder3 \l 1033 </w:instrText>
          </w:r>
          <w:r w:rsidR="005F4B97" w:rsidRPr="00E53AD7">
            <w:rPr>
              <w:rFonts w:cs="Times New Roman"/>
              <w:szCs w:val="24"/>
            </w:rPr>
            <w:fldChar w:fldCharType="separate"/>
          </w:r>
          <w:r w:rsidR="00356445" w:rsidRPr="00356445">
            <w:rPr>
              <w:rFonts w:cs="Times New Roman"/>
              <w:noProof/>
              <w:szCs w:val="24"/>
            </w:rPr>
            <w:t>(Cox, Malone, &amp; Winke, 2018)</w:t>
          </w:r>
          <w:r w:rsidR="005F4B97" w:rsidRPr="00E53AD7">
            <w:rPr>
              <w:rFonts w:cs="Times New Roman"/>
              <w:szCs w:val="24"/>
            </w:rPr>
            <w:fldChar w:fldCharType="end"/>
          </w:r>
        </w:sdtContent>
      </w:sdt>
      <w:r w:rsidRPr="00E53AD7">
        <w:rPr>
          <w:rFonts w:cs="Times New Roman"/>
          <w:szCs w:val="24"/>
        </w:rPr>
        <w:t xml:space="preserve">. Other social changes have </w:t>
      </w:r>
      <w:r w:rsidR="00D53511" w:rsidRPr="00E53AD7">
        <w:rPr>
          <w:rFonts w:cs="Times New Roman"/>
          <w:szCs w:val="24"/>
        </w:rPr>
        <w:t xml:space="preserve">also </w:t>
      </w:r>
      <w:r w:rsidRPr="00E53AD7">
        <w:rPr>
          <w:rFonts w:cs="Times New Roman"/>
          <w:szCs w:val="24"/>
        </w:rPr>
        <w:t>impacted world language teaching and learning</w:t>
      </w:r>
      <w:r w:rsidR="00DE6618">
        <w:rPr>
          <w:rFonts w:cs="Times New Roman"/>
          <w:szCs w:val="24"/>
        </w:rPr>
        <w:t>; the</w:t>
      </w:r>
      <w:r w:rsidRPr="00E53AD7">
        <w:rPr>
          <w:rFonts w:cs="Times New Roman"/>
          <w:szCs w:val="24"/>
        </w:rPr>
        <w:t xml:space="preserve"> following paragraphs outline</w:t>
      </w:r>
      <w:r w:rsidR="005D4D26" w:rsidRPr="00E53AD7">
        <w:rPr>
          <w:rFonts w:cs="Times New Roman"/>
          <w:szCs w:val="24"/>
        </w:rPr>
        <w:t xml:space="preserve"> these changes and</w:t>
      </w:r>
      <w:r w:rsidRPr="00E53AD7">
        <w:rPr>
          <w:rFonts w:cs="Times New Roman"/>
          <w:szCs w:val="24"/>
        </w:rPr>
        <w:t xml:space="preserve"> key revisions </w:t>
      </w:r>
      <w:r w:rsidR="0080462B" w:rsidRPr="00E53AD7">
        <w:rPr>
          <w:rFonts w:cs="Times New Roman"/>
          <w:szCs w:val="24"/>
        </w:rPr>
        <w:t xml:space="preserve">in the </w:t>
      </w:r>
      <w:r w:rsidRPr="00E53AD7">
        <w:rPr>
          <w:rFonts w:cs="Times New Roman"/>
          <w:szCs w:val="24"/>
        </w:rPr>
        <w:t xml:space="preserve">ACTFL </w:t>
      </w:r>
      <w:r w:rsidR="0080462B" w:rsidRPr="00E53AD7">
        <w:rPr>
          <w:rFonts w:cs="Times New Roman"/>
          <w:szCs w:val="24"/>
        </w:rPr>
        <w:t>Standards</w:t>
      </w:r>
      <w:r w:rsidRPr="00E53AD7">
        <w:rPr>
          <w:rFonts w:cs="Times New Roman"/>
          <w:szCs w:val="24"/>
        </w:rPr>
        <w:t xml:space="preserve"> to address </w:t>
      </w:r>
      <w:r w:rsidR="005D4D26" w:rsidRPr="00E53AD7">
        <w:rPr>
          <w:rFonts w:cs="Times New Roman"/>
          <w:szCs w:val="24"/>
        </w:rPr>
        <w:t>them</w:t>
      </w:r>
      <w:r w:rsidRPr="00E53AD7">
        <w:rPr>
          <w:rFonts w:cs="Times New Roman"/>
          <w:szCs w:val="24"/>
        </w:rPr>
        <w:t>.</w:t>
      </w:r>
    </w:p>
    <w:p w14:paraId="7E5A0057" w14:textId="77777777" w:rsidR="00CA0F94" w:rsidRPr="00E53AD7" w:rsidRDefault="00CA0F94" w:rsidP="00CA0F94">
      <w:pPr>
        <w:spacing w:line="240" w:lineRule="auto"/>
        <w:ind w:firstLine="720"/>
        <w:contextualSpacing/>
        <w:rPr>
          <w:rFonts w:cs="Times New Roman"/>
          <w:szCs w:val="24"/>
        </w:rPr>
      </w:pPr>
      <w:r w:rsidRPr="00E53AD7">
        <w:rPr>
          <w:rFonts w:cs="Times New Roman"/>
          <w:szCs w:val="24"/>
        </w:rPr>
        <w:t xml:space="preserve">The population of the United States is growing more diverse, as immigration continues to dramatically impact the demographic makeup of communities across the country. There are now nearly 350 languages spoken </w:t>
      </w:r>
      <w:r w:rsidR="00DE6618">
        <w:rPr>
          <w:rFonts w:cs="Times New Roman"/>
          <w:szCs w:val="24"/>
        </w:rPr>
        <w:t>in the U.S.</w:t>
      </w:r>
      <w:r w:rsidRPr="00E53AD7">
        <w:rPr>
          <w:rFonts w:cs="Times New Roman"/>
          <w:szCs w:val="24"/>
        </w:rPr>
        <w:t xml:space="preserve"> and one in five residents speaks a language other than English, including approximately 20% of K-12 students enrolled in public school </w:t>
      </w:r>
      <w:sdt>
        <w:sdtPr>
          <w:rPr>
            <w:rFonts w:cs="Times New Roman"/>
            <w:szCs w:val="24"/>
          </w:rPr>
          <w:id w:val="-1891180208"/>
          <w:citation/>
        </w:sdtPr>
        <w:sdtEndPr/>
        <w:sdtContent>
          <w:r w:rsidR="005F4B97" w:rsidRPr="00E53AD7">
            <w:rPr>
              <w:rFonts w:cs="Times New Roman"/>
              <w:szCs w:val="24"/>
            </w:rPr>
            <w:fldChar w:fldCharType="begin"/>
          </w:r>
          <w:r w:rsidRPr="00E53AD7">
            <w:rPr>
              <w:rFonts w:cs="Times New Roman"/>
              <w:szCs w:val="24"/>
            </w:rPr>
            <w:instrText xml:space="preserve"> CITATION Hei18 \l 1033 </w:instrText>
          </w:r>
          <w:r w:rsidR="005F4B97" w:rsidRPr="00E53AD7">
            <w:rPr>
              <w:rFonts w:cs="Times New Roman"/>
              <w:szCs w:val="24"/>
            </w:rPr>
            <w:fldChar w:fldCharType="separate"/>
          </w:r>
          <w:r w:rsidR="00356445" w:rsidRPr="00356445">
            <w:rPr>
              <w:rFonts w:cs="Times New Roman"/>
              <w:noProof/>
              <w:szCs w:val="24"/>
            </w:rPr>
            <w:t>(Heineke &amp; Davin, 2018)</w:t>
          </w:r>
          <w:r w:rsidR="005F4B97" w:rsidRPr="00E53AD7">
            <w:rPr>
              <w:rFonts w:cs="Times New Roman"/>
              <w:szCs w:val="24"/>
            </w:rPr>
            <w:fldChar w:fldCharType="end"/>
          </w:r>
        </w:sdtContent>
      </w:sdt>
      <w:r w:rsidRPr="00E53AD7">
        <w:rPr>
          <w:rFonts w:cs="Times New Roman"/>
          <w:szCs w:val="24"/>
        </w:rPr>
        <w:t>. The ACTFL Standards, in line with many other state standards, have consequently moved away from the use of the term “foreign languages”</w:t>
      </w:r>
      <w:r w:rsidR="005D4D26" w:rsidRPr="00E53AD7">
        <w:rPr>
          <w:rFonts w:cs="Times New Roman"/>
          <w:szCs w:val="24"/>
        </w:rPr>
        <w:t xml:space="preserve"> to describe languages other than </w:t>
      </w:r>
      <w:r w:rsidR="005D4D26" w:rsidRPr="00E53AD7">
        <w:rPr>
          <w:rFonts w:cs="Times New Roman"/>
          <w:szCs w:val="24"/>
        </w:rPr>
        <w:lastRenderedPageBreak/>
        <w:t>English</w:t>
      </w:r>
      <w:r w:rsidRPr="00E53AD7">
        <w:rPr>
          <w:rFonts w:cs="Times New Roman"/>
          <w:szCs w:val="24"/>
        </w:rPr>
        <w:t>, as many of the languages being learned are no longer considered “foreign” in this country</w:t>
      </w:r>
      <w:sdt>
        <w:sdtPr>
          <w:rPr>
            <w:rFonts w:cs="Times New Roman"/>
            <w:noProof/>
            <w:szCs w:val="24"/>
          </w:rPr>
          <w:id w:val="1597822704"/>
          <w:citation/>
        </w:sdtPr>
        <w:sdtEndPr/>
        <w:sdtContent>
          <w:r w:rsidR="005F4B97" w:rsidRPr="00E53AD7">
            <w:rPr>
              <w:rFonts w:cs="Times New Roman"/>
              <w:noProof/>
              <w:szCs w:val="24"/>
            </w:rPr>
            <w:fldChar w:fldCharType="begin"/>
          </w:r>
          <w:r w:rsidRPr="00E53AD7">
            <w:rPr>
              <w:rFonts w:cs="Times New Roman"/>
              <w:noProof/>
              <w:szCs w:val="24"/>
            </w:rPr>
            <w:instrText xml:space="preserve"> CITATION Nat15 \l 1033  \m Kra14</w:instrText>
          </w:r>
          <w:r w:rsidR="005F4B97" w:rsidRPr="00E53AD7">
            <w:rPr>
              <w:rFonts w:cs="Times New Roman"/>
              <w:noProof/>
              <w:szCs w:val="24"/>
            </w:rPr>
            <w:fldChar w:fldCharType="separate"/>
          </w:r>
          <w:r w:rsidR="00356445">
            <w:rPr>
              <w:rFonts w:cs="Times New Roman"/>
              <w:noProof/>
              <w:szCs w:val="24"/>
            </w:rPr>
            <w:t xml:space="preserve"> </w:t>
          </w:r>
          <w:r w:rsidR="00356445" w:rsidRPr="00356445">
            <w:rPr>
              <w:rFonts w:cs="Times New Roman"/>
              <w:noProof/>
              <w:szCs w:val="24"/>
            </w:rPr>
            <w:t>(National Standards Collaborative Board, 2015; Kramsch, 2014)</w:t>
          </w:r>
          <w:r w:rsidR="005F4B97" w:rsidRPr="00E53AD7">
            <w:rPr>
              <w:rFonts w:cs="Times New Roman"/>
              <w:noProof/>
              <w:szCs w:val="24"/>
            </w:rPr>
            <w:fldChar w:fldCharType="end"/>
          </w:r>
        </w:sdtContent>
      </w:sdt>
      <w:r w:rsidRPr="00E53AD7">
        <w:rPr>
          <w:rFonts w:cs="Times New Roman"/>
          <w:szCs w:val="24"/>
        </w:rPr>
        <w:t xml:space="preserve">. </w:t>
      </w:r>
    </w:p>
    <w:p w14:paraId="5DCBF31A" w14:textId="77777777" w:rsidR="00CA0F94" w:rsidRPr="00E53AD7" w:rsidRDefault="00CA0F94" w:rsidP="00CA0F94">
      <w:pPr>
        <w:spacing w:line="240" w:lineRule="auto"/>
        <w:ind w:firstLine="720"/>
        <w:contextualSpacing/>
        <w:rPr>
          <w:rFonts w:ascii="Arial" w:hAnsi="Arial" w:cs="Arial"/>
          <w:sz w:val="18"/>
          <w:szCs w:val="18"/>
        </w:rPr>
      </w:pPr>
      <w:r w:rsidRPr="00E53AD7">
        <w:rPr>
          <w:rFonts w:cs="Times New Roman"/>
          <w:szCs w:val="24"/>
        </w:rPr>
        <w:t xml:space="preserve"> Advancements in technology have contributed to a growing sense of interconnectedness on a global scale. Computer-based technologies, including social media applications, multimedia resources, digital games, virtual realities, blogs, and podcasts allow learners to access authentic cultural materials and interact with people around the world</w:t>
      </w:r>
      <w:sdt>
        <w:sdtPr>
          <w:rPr>
            <w:rFonts w:cs="Times New Roman"/>
            <w:szCs w:val="24"/>
          </w:rPr>
          <w:id w:val="-1063943370"/>
          <w:citation/>
        </w:sdtPr>
        <w:sdtEndPr/>
        <w:sdtContent>
          <w:r w:rsidR="005F4B97" w:rsidRPr="00E53AD7">
            <w:rPr>
              <w:rFonts w:cs="Times New Roman"/>
              <w:szCs w:val="24"/>
            </w:rPr>
            <w:fldChar w:fldCharType="begin"/>
          </w:r>
          <w:r w:rsidRPr="00E53AD7">
            <w:rPr>
              <w:rFonts w:cs="Times New Roman"/>
              <w:szCs w:val="24"/>
            </w:rPr>
            <w:instrText xml:space="preserve"> CITATION Chu16 \l 1033  \m ODo11 \m Zha13</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(Chun, Smith, &amp; Kern, 2016; O'Dowd, 2011; Zhao, 2013)</w:t>
          </w:r>
          <w:r w:rsidR="005F4B97" w:rsidRPr="00E53AD7">
            <w:rPr>
              <w:rFonts w:cs="Times New Roman"/>
              <w:szCs w:val="24"/>
            </w:rPr>
            <w:fldChar w:fldCharType="end"/>
          </w:r>
        </w:sdtContent>
      </w:sdt>
      <w:r w:rsidRPr="00E53AD7">
        <w:rPr>
          <w:rFonts w:cs="Times New Roman"/>
          <w:szCs w:val="24"/>
        </w:rPr>
        <w:t xml:space="preserve">. The ACTFL Standards encourage educators to leverage technology to support language learning and enhance instruction, practice, and assessment. The standards state: “Access to a variety of technologies ranging from computer-assisted instruction to interactive video, DVDs, the Internet, email, social media, text messages, and apps will help learners strengthen linguistic skills, establish interactions with peers, and learn about contemporary culture and everyday life in the target country” </w:t>
      </w:r>
      <w:sdt>
        <w:sdtPr>
          <w:rPr>
            <w:rFonts w:cs="Times New Roman"/>
            <w:szCs w:val="24"/>
          </w:rPr>
          <w:id w:val="27842841"/>
          <w:citation/>
        </w:sdtPr>
        <w:sdtEndPr/>
        <w:sdtContent>
          <w:r w:rsidR="005F4B97" w:rsidRPr="00E53AD7">
            <w:rPr>
              <w:rFonts w:cs="Times New Roman"/>
              <w:szCs w:val="24"/>
            </w:rPr>
            <w:fldChar w:fldCharType="begin"/>
          </w:r>
          <w:r w:rsidRPr="00E53AD7">
            <w:rPr>
              <w:rFonts w:cs="Times New Roman"/>
              <w:szCs w:val="24"/>
            </w:rPr>
            <w:instrText xml:space="preserve">CITATION Nat15 \p 31 \t  \l 1033 </w:instrText>
          </w:r>
          <w:r w:rsidR="005F4B97" w:rsidRPr="00E53AD7">
            <w:rPr>
              <w:rFonts w:cs="Times New Roman"/>
              <w:szCs w:val="24"/>
            </w:rPr>
            <w:fldChar w:fldCharType="separate"/>
          </w:r>
          <w:r w:rsidR="00356445" w:rsidRPr="00356445">
            <w:rPr>
              <w:rFonts w:cs="Times New Roman"/>
              <w:noProof/>
              <w:szCs w:val="24"/>
            </w:rPr>
            <w:t>(National Standards Collaborative Board, 2015, p. 31)</w:t>
          </w:r>
          <w:r w:rsidR="005F4B97" w:rsidRPr="00E53AD7">
            <w:rPr>
              <w:rFonts w:cs="Times New Roman"/>
              <w:szCs w:val="24"/>
            </w:rPr>
            <w:fldChar w:fldCharType="end"/>
          </w:r>
        </w:sdtContent>
      </w:sdt>
      <w:r w:rsidRPr="00E53AD7">
        <w:rPr>
          <w:rFonts w:cs="Times New Roman"/>
          <w:szCs w:val="24"/>
        </w:rPr>
        <w:t xml:space="preserve">. Applications of technology are also stated </w:t>
      </w:r>
      <w:r w:rsidR="00D53511" w:rsidRPr="00E53AD7">
        <w:rPr>
          <w:rFonts w:cs="Times New Roman"/>
          <w:szCs w:val="24"/>
        </w:rPr>
        <w:t>with</w:t>
      </w:r>
      <w:r w:rsidRPr="00E53AD7">
        <w:rPr>
          <w:rFonts w:cs="Times New Roman"/>
          <w:szCs w:val="24"/>
        </w:rPr>
        <w:t xml:space="preserve">in each goal area and their progress indicators. </w:t>
      </w:r>
    </w:p>
    <w:p w14:paraId="743A230E" w14:textId="77777777" w:rsidR="00CA0F94" w:rsidRPr="00E53AD7" w:rsidRDefault="00CA0F94" w:rsidP="00CA0F94">
      <w:pPr>
        <w:spacing w:line="240" w:lineRule="auto"/>
        <w:ind w:firstLine="720"/>
        <w:contextualSpacing/>
        <w:rPr>
          <w:rFonts w:cs="Times New Roman"/>
          <w:szCs w:val="24"/>
        </w:rPr>
      </w:pPr>
      <w:r w:rsidRPr="00E53AD7">
        <w:rPr>
          <w:rFonts w:cs="Times New Roman"/>
          <w:szCs w:val="24"/>
        </w:rPr>
        <w:t>As the push to develop 21</w:t>
      </w:r>
      <w:r w:rsidRPr="00E53AD7">
        <w:rPr>
          <w:rFonts w:cs="Times New Roman"/>
          <w:szCs w:val="24"/>
          <w:vertAlign w:val="superscript"/>
        </w:rPr>
        <w:t>st</w:t>
      </w:r>
      <w:r w:rsidRPr="00E53AD7">
        <w:rPr>
          <w:rFonts w:cs="Times New Roman"/>
          <w:szCs w:val="24"/>
        </w:rPr>
        <w:t xml:space="preserve"> century skills in young learners has increased steadily in recent years, so has the desire to expose </w:t>
      </w:r>
      <w:r w:rsidR="000D54B8">
        <w:rPr>
          <w:rFonts w:cs="Times New Roman"/>
          <w:szCs w:val="24"/>
        </w:rPr>
        <w:t>them</w:t>
      </w:r>
      <w:r w:rsidRPr="00E53AD7">
        <w:rPr>
          <w:rFonts w:cs="Times New Roman"/>
          <w:szCs w:val="24"/>
        </w:rPr>
        <w:t xml:space="preserve"> to world languages. Although many learners still only have the option to study a language in high school, an increasing number of schools are providing world language instruction at the elementary level</w:t>
      </w:r>
      <w:sdt>
        <w:sdtPr>
          <w:rPr>
            <w:rFonts w:cs="Times New Roman"/>
            <w:szCs w:val="24"/>
          </w:rPr>
          <w:id w:val="1902789514"/>
          <w:citation/>
        </w:sdtPr>
        <w:sdtEndPr/>
        <w:sdtContent>
          <w:r w:rsidR="005F4B97" w:rsidRPr="00E53AD7">
            <w:rPr>
              <w:rFonts w:cs="Times New Roman"/>
              <w:szCs w:val="24"/>
            </w:rPr>
            <w:fldChar w:fldCharType="begin"/>
          </w:r>
          <w:r w:rsidRPr="00E53AD7">
            <w:rPr>
              <w:rFonts w:cs="Times New Roman"/>
              <w:szCs w:val="24"/>
            </w:rPr>
            <w:instrText xml:space="preserve"> CITATION Nat15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(National Standards Collaborative Board, 2015)</w:t>
          </w:r>
          <w:r w:rsidR="005F4B97" w:rsidRPr="00E53AD7">
            <w:rPr>
              <w:rFonts w:cs="Times New Roman"/>
              <w:szCs w:val="24"/>
            </w:rPr>
            <w:fldChar w:fldCharType="end"/>
          </w:r>
        </w:sdtContent>
      </w:sdt>
      <w:r w:rsidRPr="00E53AD7">
        <w:rPr>
          <w:rFonts w:cs="Times New Roman"/>
          <w:szCs w:val="24"/>
        </w:rPr>
        <w:t xml:space="preserve">. Several different program models have gained in popularity, including total immersion, two-way immersion, partial immersion, </w:t>
      </w:r>
      <w:r w:rsidR="000D54B8">
        <w:rPr>
          <w:rFonts w:cs="Times New Roman"/>
          <w:szCs w:val="24"/>
        </w:rPr>
        <w:t xml:space="preserve">and </w:t>
      </w:r>
      <w:r w:rsidRPr="00E53AD7">
        <w:rPr>
          <w:rFonts w:cs="Times New Roman"/>
          <w:szCs w:val="24"/>
        </w:rPr>
        <w:t>content-based world language education</w:t>
      </w:r>
      <w:r w:rsidR="000D54B8">
        <w:rPr>
          <w:rFonts w:cs="Times New Roman"/>
          <w:szCs w:val="24"/>
        </w:rPr>
        <w:t xml:space="preserve"> </w:t>
      </w:r>
      <w:sdt>
        <w:sdtPr>
          <w:rPr>
            <w:rFonts w:cs="Times New Roman"/>
            <w:szCs w:val="24"/>
          </w:rPr>
          <w:id w:val="784236674"/>
          <w:citation/>
        </w:sdtPr>
        <w:sdtEndPr/>
        <w:sdtContent>
          <w:r w:rsidR="005F4B97" w:rsidRPr="00E53AD7">
            <w:rPr>
              <w:rFonts w:cs="Times New Roman"/>
              <w:szCs w:val="24"/>
            </w:rPr>
            <w:fldChar w:fldCharType="begin"/>
          </w:r>
          <w:r w:rsidRPr="00E53AD7">
            <w:rPr>
              <w:rFonts w:cs="Times New Roman"/>
              <w:szCs w:val="24"/>
            </w:rPr>
            <w:instrText xml:space="preserve"> CITATION Gil00 \l 1033 </w:instrText>
          </w:r>
          <w:r w:rsidR="005F4B97" w:rsidRPr="00E53AD7">
            <w:rPr>
              <w:rFonts w:cs="Times New Roman"/>
              <w:szCs w:val="24"/>
            </w:rPr>
            <w:fldChar w:fldCharType="separate"/>
          </w:r>
          <w:r w:rsidR="00356445" w:rsidRPr="00356445">
            <w:rPr>
              <w:rFonts w:cs="Times New Roman"/>
              <w:noProof/>
              <w:szCs w:val="24"/>
            </w:rPr>
            <w:t>(Gilzow &amp; Rhodes, 2000)</w:t>
          </w:r>
          <w:r w:rsidR="005F4B97" w:rsidRPr="00E53AD7">
            <w:rPr>
              <w:rFonts w:cs="Times New Roman"/>
              <w:szCs w:val="24"/>
            </w:rPr>
            <w:fldChar w:fldCharType="end"/>
          </w:r>
        </w:sdtContent>
      </w:sdt>
      <w:r w:rsidRPr="00E53AD7">
        <w:rPr>
          <w:rFonts w:cs="Times New Roman"/>
          <w:szCs w:val="24"/>
        </w:rPr>
        <w:t>. As these programs vary greatly from school to school, most notably in terms of entry point and length of study</w:t>
      </w:r>
      <w:sdt>
        <w:sdtPr>
          <w:rPr>
            <w:rFonts w:cs="Times New Roman"/>
            <w:szCs w:val="24"/>
          </w:rPr>
          <w:id w:val="1866944628"/>
          <w:citation/>
        </w:sdtPr>
        <w:sdtEndPr/>
        <w:sdtContent>
          <w:r w:rsidR="005F4B97" w:rsidRPr="00E53AD7">
            <w:rPr>
              <w:rFonts w:cs="Times New Roman"/>
              <w:szCs w:val="24"/>
            </w:rPr>
            <w:fldChar w:fldCharType="begin"/>
          </w:r>
          <w:r w:rsidRPr="00E53AD7">
            <w:rPr>
              <w:rFonts w:cs="Times New Roman"/>
              <w:szCs w:val="24"/>
            </w:rPr>
            <w:instrText xml:space="preserve">CITATION Cur16 \t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(Curtain, Donato, &amp; Gilbert, 2016)</w:t>
          </w:r>
          <w:r w:rsidR="005F4B97" w:rsidRPr="00E53AD7">
            <w:rPr>
              <w:rFonts w:cs="Times New Roman"/>
              <w:szCs w:val="24"/>
            </w:rPr>
            <w:fldChar w:fldCharType="end"/>
          </w:r>
        </w:sdtContent>
      </w:sdt>
      <w:r w:rsidRPr="00E53AD7">
        <w:rPr>
          <w:rFonts w:cs="Times New Roman"/>
          <w:szCs w:val="24"/>
        </w:rPr>
        <w:t xml:space="preserve">, there is a greater need for flexible benchmarks to monitor student progress. Although previously organized by grade level, the ACTFL Standards have updated their </w:t>
      </w:r>
      <w:r w:rsidR="008015FE" w:rsidRPr="00E53AD7">
        <w:rPr>
          <w:rFonts w:cs="Times New Roman"/>
          <w:szCs w:val="24"/>
        </w:rPr>
        <w:t xml:space="preserve">progress indicators </w:t>
      </w:r>
      <w:r w:rsidRPr="00E53AD7">
        <w:rPr>
          <w:rFonts w:cs="Times New Roman"/>
          <w:szCs w:val="24"/>
        </w:rPr>
        <w:t>in the 2015 version, making them adaptable to any beginning point, program model</w:t>
      </w:r>
      <w:r w:rsidR="00D53511" w:rsidRPr="00E53AD7">
        <w:rPr>
          <w:rFonts w:cs="Times New Roman"/>
          <w:szCs w:val="24"/>
        </w:rPr>
        <w:t>,</w:t>
      </w:r>
      <w:r w:rsidRPr="00E53AD7">
        <w:rPr>
          <w:rFonts w:cs="Times New Roman"/>
          <w:szCs w:val="24"/>
        </w:rPr>
        <w:t xml:space="preserve"> or grade level</w:t>
      </w:r>
      <w:sdt>
        <w:sdtPr>
          <w:rPr>
            <w:rFonts w:cs="Times New Roman"/>
            <w:szCs w:val="24"/>
          </w:rPr>
          <w:id w:val="2069292926"/>
          <w:citation/>
        </w:sdtPr>
        <w:sdtEndPr/>
        <w:sdtContent>
          <w:r w:rsidR="005F4B97" w:rsidRPr="00E53AD7">
            <w:rPr>
              <w:rFonts w:cs="Times New Roman"/>
              <w:szCs w:val="24"/>
            </w:rPr>
            <w:fldChar w:fldCharType="begin"/>
          </w:r>
          <w:r w:rsidR="00D57A20" w:rsidRPr="00E53AD7">
            <w:rPr>
              <w:rFonts w:cs="Times New Roman"/>
              <w:szCs w:val="24"/>
            </w:rPr>
            <w:instrText xml:space="preserve">CITATION Nat15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(National Standards Collaborative Board, 2015)</w:t>
          </w:r>
          <w:r w:rsidR="005F4B97" w:rsidRPr="00E53AD7">
            <w:rPr>
              <w:rFonts w:cs="Times New Roman"/>
              <w:szCs w:val="24"/>
            </w:rPr>
            <w:fldChar w:fldCharType="end"/>
          </w:r>
        </w:sdtContent>
      </w:sdt>
      <w:r w:rsidRPr="00E53AD7">
        <w:rPr>
          <w:rFonts w:cs="Times New Roman"/>
          <w:szCs w:val="24"/>
        </w:rPr>
        <w:t>.</w:t>
      </w:r>
    </w:p>
    <w:p w14:paraId="755FBE87" w14:textId="77777777" w:rsidR="003D23A9" w:rsidRPr="00E53AD7" w:rsidRDefault="00CA0F94" w:rsidP="00BC24F5">
      <w:pPr>
        <w:spacing w:line="240" w:lineRule="auto"/>
        <w:ind w:firstLine="720"/>
        <w:contextualSpacing/>
        <w:rPr>
          <w:rFonts w:cs="Times New Roman"/>
          <w:szCs w:val="24"/>
        </w:rPr>
      </w:pPr>
      <w:r w:rsidRPr="00E53AD7">
        <w:rPr>
          <w:rFonts w:cs="Times New Roman"/>
          <w:szCs w:val="24"/>
        </w:rPr>
        <w:t>In addition to longer sequences of study, students are being exposed to an increasing number of languages</w:t>
      </w:r>
      <w:sdt>
        <w:sdtPr>
          <w:rPr>
            <w:rFonts w:cs="Times New Roman"/>
            <w:szCs w:val="24"/>
          </w:rPr>
          <w:id w:val="-1772537968"/>
          <w:citation/>
        </w:sdtPr>
        <w:sdtEndPr/>
        <w:sdtContent>
          <w:r w:rsidR="005F4B97" w:rsidRPr="00E53AD7">
            <w:rPr>
              <w:rFonts w:cs="Times New Roman"/>
              <w:szCs w:val="24"/>
            </w:rPr>
            <w:fldChar w:fldCharType="begin"/>
          </w:r>
          <w:r w:rsidRPr="00E53AD7">
            <w:rPr>
              <w:rFonts w:cs="Times New Roman"/>
              <w:szCs w:val="24"/>
            </w:rPr>
            <w:instrText xml:space="preserve"> CITATION Nat15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(National Standards Collaborative Board, 2015)</w:t>
          </w:r>
          <w:r w:rsidR="005F4B97" w:rsidRPr="00E53AD7">
            <w:rPr>
              <w:rFonts w:cs="Times New Roman"/>
              <w:szCs w:val="24"/>
            </w:rPr>
            <w:fldChar w:fldCharType="end"/>
          </w:r>
        </w:sdtContent>
      </w:sdt>
      <w:r w:rsidRPr="00E53AD7">
        <w:rPr>
          <w:rFonts w:cs="Times New Roman"/>
          <w:szCs w:val="24"/>
        </w:rPr>
        <w:t>. Less commonly taught language</w:t>
      </w:r>
      <w:r w:rsidR="005D4D26" w:rsidRPr="00E53AD7">
        <w:rPr>
          <w:rFonts w:cs="Times New Roman"/>
          <w:szCs w:val="24"/>
        </w:rPr>
        <w:t>s</w:t>
      </w:r>
      <w:r w:rsidRPr="00E53AD7">
        <w:rPr>
          <w:rFonts w:cs="Times New Roman"/>
          <w:szCs w:val="24"/>
        </w:rPr>
        <w:t xml:space="preserve"> have seen significant increases in enrollment at both the K-12 </w:t>
      </w:r>
      <w:sdt>
        <w:sdtPr>
          <w:rPr>
            <w:rFonts w:cs="Times New Roman"/>
            <w:szCs w:val="24"/>
          </w:rPr>
          <w:id w:val="989602802"/>
          <w:citation/>
        </w:sdtPr>
        <w:sdtEndPr/>
        <w:sdtContent>
          <w:r w:rsidR="005F4B97" w:rsidRPr="00E53AD7">
            <w:rPr>
              <w:rFonts w:cs="Times New Roman"/>
              <w:szCs w:val="24"/>
            </w:rPr>
            <w:fldChar w:fldCharType="begin"/>
          </w:r>
          <w:r w:rsidR="00F6738F">
            <w:rPr>
              <w:rFonts w:cs="Times New Roman"/>
              <w:szCs w:val="24"/>
            </w:rPr>
            <w:instrText xml:space="preserve">CITATION Placeholder1 \l 1033 </w:instrText>
          </w:r>
          <w:r w:rsidR="005F4B97" w:rsidRPr="00E53AD7">
            <w:rPr>
              <w:rFonts w:cs="Times New Roman"/>
              <w:szCs w:val="24"/>
            </w:rPr>
            <w:fldChar w:fldCharType="separate"/>
          </w:r>
          <w:r w:rsidR="00356445" w:rsidRPr="00356445">
            <w:rPr>
              <w:rFonts w:cs="Times New Roman"/>
              <w:noProof/>
              <w:szCs w:val="24"/>
            </w:rPr>
            <w:t>(American Council on the Teaching of Foreign Languages, 2011)</w:t>
          </w:r>
          <w:r w:rsidR="005F4B97" w:rsidRPr="00E53AD7">
            <w:rPr>
              <w:rFonts w:cs="Times New Roman"/>
              <w:szCs w:val="24"/>
            </w:rPr>
            <w:fldChar w:fldCharType="end"/>
          </w:r>
        </w:sdtContent>
      </w:sdt>
      <w:r w:rsidRPr="00E53AD7">
        <w:rPr>
          <w:rFonts w:cs="Times New Roman"/>
          <w:szCs w:val="24"/>
        </w:rPr>
        <w:t xml:space="preserve"> and postsecondary levels in recent years </w:t>
      </w:r>
      <w:sdt>
        <w:sdtPr>
          <w:rPr>
            <w:rFonts w:cs="Times New Roman"/>
            <w:szCs w:val="24"/>
          </w:rPr>
          <w:id w:val="1112635938"/>
          <w:citation/>
        </w:sdtPr>
        <w:sdtEndPr/>
        <w:sdtContent>
          <w:r w:rsidR="005F4B97" w:rsidRPr="00E53AD7">
            <w:rPr>
              <w:rFonts w:cs="Times New Roman"/>
              <w:szCs w:val="24"/>
            </w:rPr>
            <w:fldChar w:fldCharType="begin"/>
          </w:r>
          <w:r w:rsidRPr="00E53AD7">
            <w:rPr>
              <w:rFonts w:cs="Times New Roman"/>
              <w:szCs w:val="24"/>
            </w:rPr>
            <w:instrText xml:space="preserve"> CITATION Mur09 \l 1033 </w:instrText>
          </w:r>
          <w:r w:rsidR="005F4B97" w:rsidRPr="00E53AD7">
            <w:rPr>
              <w:rFonts w:cs="Times New Roman"/>
              <w:szCs w:val="24"/>
            </w:rPr>
            <w:fldChar w:fldCharType="separate"/>
          </w:r>
          <w:r w:rsidR="00356445" w:rsidRPr="00356445">
            <w:rPr>
              <w:rFonts w:cs="Times New Roman"/>
              <w:noProof/>
              <w:szCs w:val="24"/>
            </w:rPr>
            <w:t>(Murphy, Magnan, Back, &amp; Garrett-Rucks, 2009)</w:t>
          </w:r>
          <w:r w:rsidR="005F4B97" w:rsidRPr="00E53AD7">
            <w:rPr>
              <w:rFonts w:cs="Times New Roman"/>
              <w:szCs w:val="24"/>
            </w:rPr>
            <w:fldChar w:fldCharType="end"/>
          </w:r>
        </w:sdtContent>
      </w:sdt>
      <w:r w:rsidRPr="00E53AD7">
        <w:rPr>
          <w:rFonts w:cs="Times New Roman"/>
          <w:szCs w:val="24"/>
        </w:rPr>
        <w:t>, and there is a considerable demand for programs in Arabic, Chinese, Russian</w:t>
      </w:r>
      <w:r w:rsidR="00D53511" w:rsidRPr="00E53AD7">
        <w:rPr>
          <w:rFonts w:cs="Times New Roman"/>
          <w:szCs w:val="24"/>
        </w:rPr>
        <w:t>,</w:t>
      </w:r>
      <w:r w:rsidRPr="00E53AD7">
        <w:rPr>
          <w:rFonts w:cs="Times New Roman"/>
          <w:szCs w:val="24"/>
        </w:rPr>
        <w:t xml:space="preserve"> and Vietnamese </w:t>
      </w:r>
      <w:sdt>
        <w:sdtPr>
          <w:rPr>
            <w:rFonts w:cs="Times New Roman"/>
            <w:szCs w:val="24"/>
          </w:rPr>
          <w:id w:val="-1245489536"/>
          <w:citation/>
        </w:sdtPr>
        <w:sdtEndPr/>
        <w:sdtContent>
          <w:r w:rsidR="005F4B97" w:rsidRPr="00E53AD7">
            <w:rPr>
              <w:rFonts w:cs="Times New Roman"/>
              <w:szCs w:val="24"/>
            </w:rPr>
            <w:fldChar w:fldCharType="begin"/>
          </w:r>
          <w:r w:rsidRPr="00E53AD7">
            <w:rPr>
              <w:rFonts w:cs="Times New Roman"/>
              <w:szCs w:val="24"/>
            </w:rPr>
            <w:instrText xml:space="preserve"> CITATION Chr16 \l 1033 </w:instrText>
          </w:r>
          <w:r w:rsidR="005F4B97" w:rsidRPr="00E53AD7">
            <w:rPr>
              <w:rFonts w:cs="Times New Roman"/>
              <w:szCs w:val="24"/>
            </w:rPr>
            <w:fldChar w:fldCharType="separate"/>
          </w:r>
          <w:r w:rsidR="00356445" w:rsidRPr="00356445">
            <w:rPr>
              <w:rFonts w:cs="Times New Roman"/>
              <w:noProof/>
              <w:szCs w:val="24"/>
            </w:rPr>
            <w:t>(Christian, 2016)</w:t>
          </w:r>
          <w:r w:rsidR="005F4B97" w:rsidRPr="00E53AD7">
            <w:rPr>
              <w:rFonts w:cs="Times New Roman"/>
              <w:szCs w:val="24"/>
            </w:rPr>
            <w:fldChar w:fldCharType="end"/>
          </w:r>
        </w:sdtContent>
      </w:sdt>
      <w:r w:rsidRPr="00E53AD7">
        <w:rPr>
          <w:rFonts w:cs="Times New Roman"/>
          <w:szCs w:val="24"/>
        </w:rPr>
        <w:t xml:space="preserve">. Over time, the ACTFL Standards have been updated in collaboration with numerous world language associations to include more references to </w:t>
      </w:r>
      <w:r w:rsidR="008015FE" w:rsidRPr="00E53AD7">
        <w:rPr>
          <w:rFonts w:cs="Times New Roman"/>
          <w:szCs w:val="24"/>
        </w:rPr>
        <w:t xml:space="preserve">less commonly taught languages </w:t>
      </w:r>
      <w:r w:rsidRPr="00E53AD7">
        <w:rPr>
          <w:rFonts w:cs="Times New Roman"/>
          <w:szCs w:val="24"/>
        </w:rPr>
        <w:t xml:space="preserve">throughout the text, as well as language-specific standards for </w:t>
      </w:r>
      <w:r w:rsidR="003D23A9" w:rsidRPr="00E53AD7">
        <w:rPr>
          <w:rFonts w:cs="Times New Roman"/>
          <w:szCs w:val="24"/>
        </w:rPr>
        <w:t>American Sign Language,</w:t>
      </w:r>
      <w:r w:rsidR="00532C6E">
        <w:rPr>
          <w:rFonts w:cs="Times New Roman"/>
          <w:szCs w:val="24"/>
        </w:rPr>
        <w:t xml:space="preserve"> Arabic,</w:t>
      </w:r>
      <w:r w:rsidR="003D23A9" w:rsidRPr="00E53AD7">
        <w:rPr>
          <w:rFonts w:cs="Times New Roman"/>
          <w:szCs w:val="24"/>
        </w:rPr>
        <w:t xml:space="preserve"> </w:t>
      </w:r>
      <w:r w:rsidRPr="00E53AD7">
        <w:rPr>
          <w:rFonts w:cs="Times New Roman"/>
          <w:szCs w:val="24"/>
        </w:rPr>
        <w:t xml:space="preserve">Chinese, </w:t>
      </w:r>
      <w:r w:rsidR="003D23A9" w:rsidRPr="00E53AD7">
        <w:rPr>
          <w:rFonts w:cs="Times New Roman"/>
          <w:szCs w:val="24"/>
        </w:rPr>
        <w:t xml:space="preserve">Classical Languages, French, German, Hindi, Italian, </w:t>
      </w:r>
      <w:r w:rsidRPr="00E53AD7">
        <w:rPr>
          <w:rFonts w:cs="Times New Roman"/>
          <w:szCs w:val="24"/>
        </w:rPr>
        <w:t>Japanese, Korean, Portuguese, Russian, Scandinavian</w:t>
      </w:r>
      <w:r w:rsidR="00D53511" w:rsidRPr="00E53AD7">
        <w:rPr>
          <w:rFonts w:cs="Times New Roman"/>
          <w:szCs w:val="24"/>
        </w:rPr>
        <w:t xml:space="preserve"> languages</w:t>
      </w:r>
      <w:r w:rsidRPr="00E53AD7">
        <w:rPr>
          <w:rFonts w:cs="Times New Roman"/>
          <w:szCs w:val="24"/>
        </w:rPr>
        <w:t xml:space="preserve">, </w:t>
      </w:r>
      <w:r w:rsidR="003D23A9" w:rsidRPr="00E53AD7">
        <w:rPr>
          <w:rFonts w:cs="Times New Roman"/>
          <w:szCs w:val="24"/>
        </w:rPr>
        <w:t xml:space="preserve">Spanish, </w:t>
      </w:r>
      <w:r w:rsidRPr="00E53AD7">
        <w:rPr>
          <w:rFonts w:cs="Times New Roman"/>
          <w:szCs w:val="24"/>
        </w:rPr>
        <w:t>and Yoruba</w:t>
      </w:r>
      <w:r w:rsidR="00B1740D">
        <w:rPr>
          <w:rFonts w:cs="Times New Roman"/>
          <w:szCs w:val="24"/>
        </w:rPr>
        <w:t>; standards for additional languages are already in development by other</w:t>
      </w:r>
      <w:r w:rsidR="0062389A">
        <w:rPr>
          <w:rFonts w:cs="Times New Roman"/>
          <w:szCs w:val="24"/>
        </w:rPr>
        <w:t xml:space="preserve"> organizations</w:t>
      </w:r>
      <w:sdt>
        <w:sdtPr>
          <w:rPr>
            <w:rFonts w:cs="Times New Roman"/>
            <w:szCs w:val="24"/>
          </w:rPr>
          <w:id w:val="-1525093578"/>
          <w:citation/>
        </w:sdtPr>
        <w:sdtEndPr/>
        <w:sdtContent>
          <w:r w:rsidR="005F4B97" w:rsidRPr="00E53AD7">
            <w:rPr>
              <w:rFonts w:cs="Times New Roman"/>
              <w:szCs w:val="24"/>
            </w:rPr>
            <w:fldChar w:fldCharType="begin"/>
          </w:r>
          <w:r w:rsidR="00B1740D">
            <w:rPr>
              <w:rFonts w:cs="Times New Roman"/>
              <w:szCs w:val="24"/>
            </w:rPr>
            <w:instrText xml:space="preserve">CITATION Nat15 \p 15-16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(National Standards Collaborative Board, 2015, pp. 15-16)</w:t>
          </w:r>
          <w:r w:rsidR="005F4B97" w:rsidRPr="00E53AD7">
            <w:rPr>
              <w:rFonts w:cs="Times New Roman"/>
              <w:szCs w:val="24"/>
            </w:rPr>
            <w:fldChar w:fldCharType="end"/>
          </w:r>
        </w:sdtContent>
      </w:sdt>
      <w:r w:rsidR="003D23A9" w:rsidRPr="00E53AD7">
        <w:rPr>
          <w:rFonts w:cs="Times New Roman"/>
          <w:szCs w:val="24"/>
        </w:rPr>
        <w:t xml:space="preserve">.  </w:t>
      </w:r>
      <w:r w:rsidRPr="00E53AD7">
        <w:rPr>
          <w:rFonts w:cs="Times New Roman"/>
          <w:szCs w:val="24"/>
        </w:rPr>
        <w:t xml:space="preserve"> </w:t>
      </w:r>
    </w:p>
    <w:p w14:paraId="751D375A" w14:textId="77777777" w:rsidR="00BC24F5" w:rsidRPr="00E53AD7" w:rsidRDefault="003D23A9" w:rsidP="00BC24F5">
      <w:pPr>
        <w:spacing w:line="240" w:lineRule="auto"/>
        <w:ind w:firstLine="720"/>
        <w:contextualSpacing/>
        <w:rPr>
          <w:rFonts w:cs="Times New Roman"/>
          <w:szCs w:val="24"/>
        </w:rPr>
      </w:pPr>
      <w:r w:rsidRPr="00E53AD7">
        <w:rPr>
          <w:rFonts w:cs="Times New Roman"/>
          <w:szCs w:val="24"/>
        </w:rPr>
        <w:t xml:space="preserve">ACTFL’s language-specific standards are packaged with the “generic” standards </w:t>
      </w:r>
      <w:r w:rsidR="00B1740D">
        <w:rPr>
          <w:rFonts w:cs="Times New Roman"/>
          <w:szCs w:val="24"/>
        </w:rPr>
        <w:t xml:space="preserve">and may be purchased singly or as a complete set, with users “…encouraged to read across languages where they will find great ideas that they can adapt” </w:t>
      </w:r>
      <w:sdt>
        <w:sdtPr>
          <w:rPr>
            <w:rFonts w:cs="Times New Roman"/>
            <w:szCs w:val="24"/>
          </w:rPr>
          <w:id w:val="113872988"/>
          <w:citation/>
        </w:sdtPr>
        <w:sdtEndPr/>
        <w:sdtContent>
          <w:r w:rsidR="005F4B97" w:rsidRPr="00E53AD7">
            <w:rPr>
              <w:rFonts w:cs="Times New Roman"/>
              <w:szCs w:val="24"/>
            </w:rPr>
            <w:fldChar w:fldCharType="begin"/>
          </w:r>
          <w:r w:rsidR="00B1740D">
            <w:rPr>
              <w:rFonts w:cs="Times New Roman"/>
              <w:szCs w:val="24"/>
            </w:rPr>
            <w:instrText xml:space="preserve">CITATION Nat15 \p 16 \l 1033 </w:instrText>
          </w:r>
          <w:r w:rsidR="005F4B97" w:rsidRPr="00E53AD7">
            <w:rPr>
              <w:rFonts w:cs="Times New Roman"/>
              <w:szCs w:val="24"/>
            </w:rPr>
            <w:fldChar w:fldCharType="separate"/>
          </w:r>
          <w:r w:rsidR="00356445" w:rsidRPr="00356445">
            <w:rPr>
              <w:rFonts w:cs="Times New Roman"/>
              <w:noProof/>
              <w:szCs w:val="24"/>
            </w:rPr>
            <w:t>(National Standards Collaborative Board, 2015, p. 16)</w:t>
          </w:r>
          <w:r w:rsidR="005F4B97" w:rsidRPr="00E53AD7">
            <w:rPr>
              <w:rFonts w:cs="Times New Roman"/>
              <w:szCs w:val="24"/>
            </w:rPr>
            <w:fldChar w:fldCharType="end"/>
          </w:r>
        </w:sdtContent>
      </w:sdt>
      <w:r w:rsidR="00B1740D" w:rsidRPr="00E53AD7">
        <w:rPr>
          <w:rFonts w:cs="Times New Roman"/>
          <w:szCs w:val="24"/>
        </w:rPr>
        <w:t>.</w:t>
      </w:r>
      <w:r w:rsidR="00B1740D">
        <w:rPr>
          <w:rFonts w:cs="Times New Roman"/>
          <w:szCs w:val="24"/>
        </w:rPr>
        <w:t xml:space="preserve"> </w:t>
      </w:r>
      <w:r w:rsidR="0062389A">
        <w:rPr>
          <w:rFonts w:cs="Times New Roman"/>
          <w:szCs w:val="24"/>
        </w:rPr>
        <w:t>The language-specific standards</w:t>
      </w:r>
      <w:r w:rsidR="00B1740D">
        <w:rPr>
          <w:rFonts w:cs="Times New Roman"/>
          <w:szCs w:val="24"/>
        </w:rPr>
        <w:t xml:space="preserve"> are built upon the common ACTFL Standards</w:t>
      </w:r>
      <w:r w:rsidR="0062389A">
        <w:rPr>
          <w:rFonts w:cs="Times New Roman"/>
          <w:szCs w:val="24"/>
        </w:rPr>
        <w:t xml:space="preserve"> and provide information about the national context for the teaching of </w:t>
      </w:r>
      <w:r w:rsidR="009C735D">
        <w:rPr>
          <w:rFonts w:cs="Times New Roman"/>
          <w:szCs w:val="24"/>
        </w:rPr>
        <w:t>that language,</w:t>
      </w:r>
      <w:r w:rsidR="0062389A">
        <w:rPr>
          <w:rFonts w:cs="Times New Roman"/>
          <w:szCs w:val="24"/>
        </w:rPr>
        <w:t xml:space="preserve"> sample progress indicators</w:t>
      </w:r>
      <w:r w:rsidR="009C735D">
        <w:rPr>
          <w:rFonts w:cs="Times New Roman"/>
          <w:szCs w:val="24"/>
        </w:rPr>
        <w:t xml:space="preserve"> with examples, and detailed learning scenarios. Based on</w:t>
      </w:r>
      <w:r w:rsidR="0062389A">
        <w:rPr>
          <w:rFonts w:cs="Times New Roman"/>
          <w:szCs w:val="24"/>
        </w:rPr>
        <w:t xml:space="preserve"> time of creation</w:t>
      </w:r>
      <w:r w:rsidR="009C735D">
        <w:rPr>
          <w:rFonts w:cs="Times New Roman"/>
          <w:szCs w:val="24"/>
        </w:rPr>
        <w:t>, only the</w:t>
      </w:r>
      <w:r w:rsidR="0062389A">
        <w:rPr>
          <w:rFonts w:cs="Times New Roman"/>
          <w:szCs w:val="24"/>
        </w:rPr>
        <w:t xml:space="preserve"> Hindi and Yoruba </w:t>
      </w:r>
      <w:r w:rsidR="009C735D">
        <w:rPr>
          <w:rFonts w:cs="Times New Roman"/>
          <w:szCs w:val="24"/>
        </w:rPr>
        <w:t xml:space="preserve">standards </w:t>
      </w:r>
      <w:r w:rsidR="0062389A">
        <w:rPr>
          <w:rFonts w:cs="Times New Roman"/>
          <w:szCs w:val="24"/>
        </w:rPr>
        <w:t xml:space="preserve">are aligned to </w:t>
      </w:r>
      <w:r w:rsidR="009C735D">
        <w:rPr>
          <w:rFonts w:cs="Times New Roman"/>
          <w:szCs w:val="24"/>
        </w:rPr>
        <w:t>the current edition</w:t>
      </w:r>
      <w:r w:rsidR="0062389A">
        <w:rPr>
          <w:rFonts w:cs="Times New Roman"/>
          <w:szCs w:val="24"/>
        </w:rPr>
        <w:t xml:space="preserve"> (</w:t>
      </w:r>
      <w:r w:rsidR="009C735D">
        <w:rPr>
          <w:rFonts w:cs="Times New Roman"/>
          <w:szCs w:val="24"/>
        </w:rPr>
        <w:t>2015</w:t>
      </w:r>
      <w:r w:rsidR="0062389A">
        <w:rPr>
          <w:rFonts w:cs="Times New Roman"/>
          <w:szCs w:val="24"/>
        </w:rPr>
        <w:t xml:space="preserve">) </w:t>
      </w:r>
      <w:r w:rsidR="00E06649">
        <w:rPr>
          <w:rFonts w:cs="Times New Roman"/>
          <w:szCs w:val="24"/>
        </w:rPr>
        <w:t>in organizing</w:t>
      </w:r>
      <w:r w:rsidR="009C735D">
        <w:rPr>
          <w:rFonts w:cs="Times New Roman"/>
          <w:szCs w:val="24"/>
        </w:rPr>
        <w:t xml:space="preserve"> </w:t>
      </w:r>
      <w:r w:rsidR="0062389A">
        <w:rPr>
          <w:rFonts w:cs="Times New Roman"/>
          <w:szCs w:val="24"/>
        </w:rPr>
        <w:t xml:space="preserve">progress indicators by </w:t>
      </w:r>
      <w:r w:rsidR="009C735D">
        <w:rPr>
          <w:rFonts w:cs="Times New Roman"/>
          <w:szCs w:val="24"/>
        </w:rPr>
        <w:t>proficiency level rather than grade.</w:t>
      </w:r>
      <w:r w:rsidR="0062389A">
        <w:rPr>
          <w:rFonts w:cs="Times New Roman"/>
          <w:szCs w:val="24"/>
        </w:rPr>
        <w:t xml:space="preserve"> </w:t>
      </w:r>
      <w:r w:rsidR="00B1740D" w:rsidRPr="00E53AD7">
        <w:rPr>
          <w:rFonts w:cs="Times New Roman"/>
          <w:szCs w:val="24"/>
        </w:rPr>
        <w:t xml:space="preserve">   </w:t>
      </w:r>
    </w:p>
    <w:p w14:paraId="7CE170B3" w14:textId="77777777" w:rsidR="00CA0F94" w:rsidRDefault="00CA0F94" w:rsidP="00BC24F5">
      <w:pPr>
        <w:pStyle w:val="Heading2"/>
        <w:rPr>
          <w:shd w:val="clear" w:color="auto" w:fill="FFFFFF"/>
        </w:rPr>
      </w:pPr>
      <w:bookmarkStart w:id="5" w:name="_Ref11157610"/>
      <w:bookmarkStart w:id="6" w:name="_Toc12278459"/>
      <w:r>
        <w:rPr>
          <w:shd w:val="clear" w:color="auto" w:fill="FFFFFF"/>
        </w:rPr>
        <w:lastRenderedPageBreak/>
        <w:t xml:space="preserve">Theoretical Underpinnings of the ACTFL </w:t>
      </w:r>
      <w:r w:rsidR="006F1EF4">
        <w:rPr>
          <w:shd w:val="clear" w:color="auto" w:fill="FFFFFF"/>
        </w:rPr>
        <w:t>Standards</w:t>
      </w:r>
      <w:bookmarkEnd w:id="5"/>
      <w:bookmarkEnd w:id="6"/>
    </w:p>
    <w:p w14:paraId="6FAD90B7" w14:textId="77777777" w:rsidR="00CA0F94" w:rsidRPr="00E53AD7" w:rsidRDefault="00CA0F94" w:rsidP="00CA0F94">
      <w:pPr>
        <w:spacing w:after="0" w:line="240" w:lineRule="auto"/>
        <w:ind w:firstLine="720"/>
        <w:contextualSpacing/>
        <w:rPr>
          <w:rFonts w:cs="Times New Roman"/>
          <w:szCs w:val="24"/>
          <w:shd w:val="clear" w:color="auto" w:fill="FFFFFF"/>
        </w:rPr>
      </w:pPr>
      <w:r w:rsidRPr="00E53AD7">
        <w:rPr>
          <w:rFonts w:cs="Times New Roman"/>
          <w:szCs w:val="24"/>
          <w:shd w:val="clear" w:color="auto" w:fill="FFFFFF"/>
        </w:rPr>
        <w:t>Effective educational standards need to be theoretically justified to reflect best practices in teaching and learning. Since the mid-1980s, the field of language education has moved away from grammar-based pedagogies and adopted the Communicative Language Teaching approach</w:t>
      </w:r>
      <w:sdt>
        <w:sdtPr>
          <w:rPr>
            <w:rFonts w:cs="Times New Roman"/>
            <w:szCs w:val="24"/>
            <w:shd w:val="clear" w:color="auto" w:fill="FFFFFF"/>
          </w:rPr>
          <w:id w:val="1182867198"/>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CITATION Can83 \t  \m Can80 \t  \l 1033 </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(Canale, 1983; Canale &amp; Swain, 1980)</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the most advocated approach by researchers. The Communicative Language Teaching approach underscores the relationship of form and function, authentic contexts, and the roles of learners and teachers</w:t>
      </w:r>
      <w:sdt>
        <w:sdtPr>
          <w:rPr>
            <w:rFonts w:cs="Times New Roman"/>
            <w:szCs w:val="24"/>
            <w:shd w:val="clear" w:color="auto" w:fill="FFFFFF"/>
          </w:rPr>
          <w:id w:val="2145464014"/>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CITATION Bor \p 31 \l 1033 </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(Brown &amp; Lee, 2015, p. 31)</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ACTFL’s approach to language teaching and learning is grounded in Communicative Language Teaching. The Five Cs underline teaching grammar in meaningful contexts and using language as a tool to access other cultures and disciplines</w:t>
      </w:r>
      <w:sdt>
        <w:sdtPr>
          <w:rPr>
            <w:rFonts w:cs="Times New Roman"/>
            <w:szCs w:val="24"/>
            <w:shd w:val="clear" w:color="auto" w:fill="FFFFFF"/>
          </w:rPr>
          <w:id w:val="-1875458473"/>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 CITATION Nat15 \l 1033 </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(National Standards Collaborative Board, 2015)</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and therefore provide a good guideline for teachers to follow the Communicative Language Teaching approach. </w:t>
      </w:r>
    </w:p>
    <w:p w14:paraId="7095A8E6" w14:textId="77777777" w:rsidR="00CA0F94" w:rsidRPr="00E53AD7" w:rsidRDefault="00CA0F94" w:rsidP="00CA0F94">
      <w:pPr>
        <w:spacing w:line="240" w:lineRule="auto"/>
        <w:ind w:firstLine="720"/>
        <w:contextualSpacing/>
        <w:rPr>
          <w:rFonts w:cs="Times New Roman"/>
          <w:szCs w:val="24"/>
          <w:shd w:val="clear" w:color="auto" w:fill="FFFFFF"/>
        </w:rPr>
      </w:pPr>
      <w:r w:rsidRPr="00E53AD7">
        <w:rPr>
          <w:rFonts w:cs="Times New Roman"/>
          <w:szCs w:val="24"/>
          <w:shd w:val="clear" w:color="auto" w:fill="FFFFFF"/>
        </w:rPr>
        <w:t xml:space="preserve">The ACTFL </w:t>
      </w:r>
      <w:r w:rsidRPr="00E53AD7">
        <w:rPr>
          <w:rFonts w:cs="Times New Roman"/>
          <w:i/>
          <w:szCs w:val="24"/>
          <w:shd w:val="clear" w:color="auto" w:fill="FFFFFF"/>
        </w:rPr>
        <w:t>Progress Indicators for Language Learners</w:t>
      </w:r>
      <w:r w:rsidRPr="00E53AD7">
        <w:rPr>
          <w:rFonts w:cs="Times New Roman"/>
          <w:szCs w:val="24"/>
          <w:shd w:val="clear" w:color="auto" w:fill="FFFFFF"/>
        </w:rPr>
        <w:t xml:space="preserve">, or the </w:t>
      </w:r>
      <w:r w:rsidRPr="00E53AD7">
        <w:rPr>
          <w:rFonts w:cs="Times New Roman"/>
          <w:i/>
          <w:szCs w:val="24"/>
          <w:shd w:val="clear" w:color="auto" w:fill="FFFFFF"/>
        </w:rPr>
        <w:t>Can-Do Statements</w:t>
      </w:r>
      <w:sdt>
        <w:sdtPr>
          <w:rPr>
            <w:rFonts w:cs="Times New Roman"/>
            <w:i/>
            <w:szCs w:val="24"/>
            <w:shd w:val="clear" w:color="auto" w:fill="FFFFFF"/>
          </w:rPr>
          <w:id w:val="-1393963422"/>
          <w:citation/>
        </w:sdtPr>
        <w:sdtEndPr/>
        <w:sdtContent>
          <w:r w:rsidR="005F4B97" w:rsidRPr="00E53AD7">
            <w:rPr>
              <w:rFonts w:cs="Times New Roman"/>
              <w:i/>
              <w:szCs w:val="24"/>
              <w:shd w:val="clear" w:color="auto" w:fill="FFFFFF"/>
            </w:rPr>
            <w:fldChar w:fldCharType="begin"/>
          </w:r>
          <w:r w:rsidR="00D53511" w:rsidRPr="00E53AD7">
            <w:rPr>
              <w:rFonts w:cs="Times New Roman"/>
              <w:szCs w:val="24"/>
              <w:shd w:val="clear" w:color="auto" w:fill="FFFFFF"/>
            </w:rPr>
            <w:instrText xml:space="preserve">CITATION Ame15 \l 1033 </w:instrText>
          </w:r>
          <w:r w:rsidR="005F4B97" w:rsidRPr="00E53AD7">
            <w:rPr>
              <w:rFonts w:cs="Times New Roman"/>
              <w:i/>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(American Council on the Teaching of Foreign Languages, 2015)</w:t>
          </w:r>
          <w:r w:rsidR="005F4B97" w:rsidRPr="00E53AD7">
            <w:rPr>
              <w:rFonts w:cs="Times New Roman"/>
              <w:i/>
              <w:szCs w:val="24"/>
              <w:shd w:val="clear" w:color="auto" w:fill="FFFFFF"/>
            </w:rPr>
            <w:fldChar w:fldCharType="end"/>
          </w:r>
        </w:sdtContent>
      </w:sdt>
      <w:r w:rsidRPr="00E53AD7">
        <w:rPr>
          <w:rFonts w:cs="Times New Roman"/>
          <w:szCs w:val="24"/>
          <w:shd w:val="clear" w:color="auto" w:fill="FFFFFF"/>
        </w:rPr>
        <w:t xml:space="preserve">, are also supported by research. Moeller and Yu </w:t>
      </w:r>
      <w:sdt>
        <w:sdtPr>
          <w:rPr>
            <w:rFonts w:cs="Times New Roman"/>
            <w:szCs w:val="24"/>
            <w:shd w:val="clear" w:color="auto" w:fill="FFFFFF"/>
          </w:rPr>
          <w:id w:val="1277141130"/>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CITATION Moe15 \n  \t  \l 1033 </w:instrText>
          </w:r>
          <w:r w:rsidR="005F4B97" w:rsidRPr="00E53AD7">
            <w:rPr>
              <w:rFonts w:cs="Times New Roman"/>
              <w:szCs w:val="24"/>
              <w:shd w:val="clear" w:color="auto" w:fill="FFFFFF"/>
            </w:rPr>
            <w:fldChar w:fldCharType="separate"/>
          </w:r>
          <w:r w:rsidR="00356445" w:rsidRPr="00356445">
            <w:rPr>
              <w:rFonts w:cs="Times New Roman"/>
              <w:noProof/>
              <w:szCs w:val="24"/>
              <w:shd w:val="clear" w:color="auto" w:fill="FFFFFF"/>
            </w:rPr>
            <w:t>(2015)</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pointed out that the </w:t>
      </w:r>
      <w:r w:rsidRPr="00E53AD7">
        <w:rPr>
          <w:rFonts w:cs="Times New Roman"/>
          <w:i/>
          <w:szCs w:val="24"/>
          <w:shd w:val="clear" w:color="auto" w:fill="FFFFFF"/>
        </w:rPr>
        <w:t>Can-Do Statements</w:t>
      </w:r>
      <w:r w:rsidRPr="00E53AD7">
        <w:rPr>
          <w:rFonts w:cs="Times New Roman"/>
          <w:szCs w:val="24"/>
          <w:shd w:val="clear" w:color="auto" w:fill="FFFFFF"/>
        </w:rPr>
        <w:t xml:space="preserve"> allow learners to demonstrate autonomy, self-determination, and competence, which are three essential components in motivation theory. Perhaps more importantly, prominent researchers in </w:t>
      </w:r>
      <w:r w:rsidR="008015FE" w:rsidRPr="00E53AD7">
        <w:rPr>
          <w:rFonts w:cs="Times New Roman"/>
          <w:szCs w:val="24"/>
          <w:shd w:val="clear" w:color="auto" w:fill="FFFFFF"/>
        </w:rPr>
        <w:t>the field of second language acquisition</w:t>
      </w:r>
      <w:r w:rsidRPr="00E53AD7">
        <w:rPr>
          <w:rFonts w:cs="Times New Roman"/>
          <w:szCs w:val="24"/>
          <w:shd w:val="clear" w:color="auto" w:fill="FFFFFF"/>
        </w:rPr>
        <w:t xml:space="preserve"> have long argued against the deficit model of language learning</w:t>
      </w:r>
      <w:sdt>
        <w:sdtPr>
          <w:rPr>
            <w:rFonts w:cs="Times New Roman"/>
            <w:szCs w:val="24"/>
            <w:shd w:val="clear" w:color="auto" w:fill="FFFFFF"/>
          </w:rPr>
          <w:id w:val="1595212501"/>
          <w:citation/>
        </w:sdtPr>
        <w:sdtEndPr/>
        <w:sdtContent>
          <w:r w:rsidR="005F4B97" w:rsidRPr="00E53AD7">
            <w:rPr>
              <w:rFonts w:cs="Times New Roman"/>
              <w:szCs w:val="24"/>
              <w:shd w:val="clear" w:color="auto" w:fill="FFFFFF"/>
            </w:rPr>
            <w:fldChar w:fldCharType="begin"/>
          </w:r>
          <w:r w:rsidR="004B475C">
            <w:rPr>
              <w:rFonts w:cs="Times New Roman"/>
              <w:szCs w:val="24"/>
              <w:shd w:val="clear" w:color="auto" w:fill="FFFFFF"/>
            </w:rPr>
            <w:instrText>CITATION Coo16 \l 1033  \m Ort19</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(Cook &amp; Wei, 2016; Ortega, 2019)</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that is, holding second language learners against native speaker norms and monolingual norms</w:t>
      </w:r>
      <w:sdt>
        <w:sdtPr>
          <w:rPr>
            <w:rFonts w:cs="Times New Roman"/>
            <w:szCs w:val="24"/>
            <w:shd w:val="clear" w:color="auto" w:fill="FFFFFF"/>
          </w:rPr>
          <w:id w:val="-31963879"/>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 CITATION Hol06 \l 1033 </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(Holliday, 2006)</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By highlighting what learners </w:t>
      </w:r>
      <w:r w:rsidRPr="00E53AD7">
        <w:rPr>
          <w:rFonts w:cs="Times New Roman"/>
          <w:i/>
          <w:szCs w:val="24"/>
          <w:shd w:val="clear" w:color="auto" w:fill="FFFFFF"/>
        </w:rPr>
        <w:t>can</w:t>
      </w:r>
      <w:r w:rsidRPr="00E53AD7">
        <w:rPr>
          <w:rFonts w:cs="Times New Roman"/>
          <w:szCs w:val="24"/>
          <w:shd w:val="clear" w:color="auto" w:fill="FFFFFF"/>
        </w:rPr>
        <w:t xml:space="preserve"> achieve, the </w:t>
      </w:r>
      <w:r w:rsidRPr="00E53AD7">
        <w:rPr>
          <w:rFonts w:cs="Times New Roman"/>
          <w:i/>
          <w:szCs w:val="24"/>
          <w:shd w:val="clear" w:color="auto" w:fill="FFFFFF"/>
        </w:rPr>
        <w:t xml:space="preserve">Can-Do Statements </w:t>
      </w:r>
      <w:r w:rsidRPr="00E53AD7">
        <w:rPr>
          <w:rFonts w:cs="Times New Roman"/>
          <w:szCs w:val="24"/>
          <w:shd w:val="clear" w:color="auto" w:fill="FFFFFF"/>
        </w:rPr>
        <w:t>reject the negative framing of second language learning and the construction of deficit.</w:t>
      </w:r>
    </w:p>
    <w:p w14:paraId="387D7977" w14:textId="77777777" w:rsidR="00BC24F5" w:rsidRPr="00E53AD7" w:rsidRDefault="00CA0F94" w:rsidP="00BC24F5">
      <w:pPr>
        <w:spacing w:line="240" w:lineRule="auto"/>
        <w:ind w:firstLine="720"/>
        <w:contextualSpacing/>
        <w:rPr>
          <w:rFonts w:cs="Times New Roman"/>
          <w:szCs w:val="24"/>
          <w:shd w:val="clear" w:color="auto" w:fill="FFFFFF"/>
        </w:rPr>
      </w:pPr>
      <w:r w:rsidRPr="00E53AD7">
        <w:rPr>
          <w:rFonts w:cs="Times New Roman"/>
          <w:szCs w:val="24"/>
          <w:shd w:val="clear" w:color="auto" w:fill="FFFFFF"/>
        </w:rPr>
        <w:t xml:space="preserve">Criticisms of the ACTFL </w:t>
      </w:r>
      <w:r w:rsidR="00D64330" w:rsidRPr="00E53AD7">
        <w:rPr>
          <w:rFonts w:cs="Times New Roman"/>
          <w:szCs w:val="24"/>
          <w:shd w:val="clear" w:color="auto" w:fill="FFFFFF"/>
        </w:rPr>
        <w:t>Standards</w:t>
      </w:r>
      <w:r w:rsidRPr="00E53AD7">
        <w:rPr>
          <w:rFonts w:cs="Times New Roman"/>
          <w:szCs w:val="24"/>
          <w:shd w:val="clear" w:color="auto" w:fill="FFFFFF"/>
        </w:rPr>
        <w:t xml:space="preserve">, and the Communicative Language Teaching approach in general, include the challenges </w:t>
      </w:r>
      <w:r w:rsidR="008A5043" w:rsidRPr="00E53AD7">
        <w:rPr>
          <w:rFonts w:cs="Times New Roman"/>
          <w:szCs w:val="24"/>
          <w:shd w:val="clear" w:color="auto" w:fill="FFFFFF"/>
        </w:rPr>
        <w:t>they</w:t>
      </w:r>
      <w:r w:rsidRPr="00E53AD7">
        <w:rPr>
          <w:rFonts w:cs="Times New Roman"/>
          <w:szCs w:val="24"/>
          <w:shd w:val="clear" w:color="auto" w:fill="FFFFFF"/>
        </w:rPr>
        <w:t xml:space="preserve"> pose for non-native speaking teachers who may have limited access to authentic materials</w:t>
      </w:r>
      <w:sdt>
        <w:sdtPr>
          <w:rPr>
            <w:rFonts w:cs="Times New Roman"/>
            <w:szCs w:val="24"/>
            <w:shd w:val="clear" w:color="auto" w:fill="FFFFFF"/>
          </w:rPr>
          <w:id w:val="986524100"/>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CITATION Bor \p 32 \l 1033 </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(Brown &amp; Lee, 2015, p. 32)</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which underscores the importance of technology in classrooms (Internet, social media, video, and audio). Another criticism centers on the mismatch between the communicative nature of this approach and assessment </w:t>
      </w:r>
      <w:sdt>
        <w:sdtPr>
          <w:rPr>
            <w:rFonts w:cs="Times New Roman"/>
            <w:szCs w:val="24"/>
            <w:shd w:val="clear" w:color="auto" w:fill="FFFFFF"/>
          </w:rPr>
          <w:id w:val="635457993"/>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 CITATION McN06 \l 1033 </w:instrText>
          </w:r>
          <w:r w:rsidR="005F4B97" w:rsidRPr="00E53AD7">
            <w:rPr>
              <w:rFonts w:cs="Times New Roman"/>
              <w:szCs w:val="24"/>
              <w:shd w:val="clear" w:color="auto" w:fill="FFFFFF"/>
            </w:rPr>
            <w:fldChar w:fldCharType="separate"/>
          </w:r>
          <w:r w:rsidR="00356445" w:rsidRPr="00356445">
            <w:rPr>
              <w:rFonts w:cs="Times New Roman"/>
              <w:noProof/>
              <w:szCs w:val="24"/>
              <w:shd w:val="clear" w:color="auto" w:fill="FFFFFF"/>
            </w:rPr>
            <w:t>(McNamara &amp; Roever, 2006)</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This issue is noted in several empirical studies cited in the annotated bibliography </w:t>
      </w:r>
      <w:r w:rsidR="0036637E" w:rsidRPr="00E53AD7">
        <w:rPr>
          <w:rFonts w:cs="Times New Roman"/>
          <w:szCs w:val="24"/>
          <w:shd w:val="clear" w:color="auto" w:fill="FFFFFF"/>
        </w:rPr>
        <w:t xml:space="preserve">and </w:t>
      </w:r>
      <w:r w:rsidR="008A5043" w:rsidRPr="00E53AD7">
        <w:rPr>
          <w:rFonts w:cs="Times New Roman"/>
          <w:szCs w:val="24"/>
          <w:shd w:val="clear" w:color="auto" w:fill="FFFFFF"/>
        </w:rPr>
        <w:t xml:space="preserve">in </w:t>
      </w:r>
      <w:r w:rsidR="0036637E" w:rsidRPr="00E53AD7">
        <w:rPr>
          <w:rFonts w:cs="Times New Roman"/>
          <w:szCs w:val="24"/>
          <w:shd w:val="clear" w:color="auto" w:fill="FFFFFF"/>
        </w:rPr>
        <w:t>the survey results</w:t>
      </w:r>
      <w:r w:rsidRPr="00E53AD7">
        <w:rPr>
          <w:rFonts w:cs="Times New Roman"/>
          <w:szCs w:val="24"/>
          <w:shd w:val="clear" w:color="auto" w:fill="FFFFFF"/>
        </w:rPr>
        <w:t xml:space="preserve">. </w:t>
      </w:r>
      <w:r w:rsidR="001566AA">
        <w:rPr>
          <w:rFonts w:cs="Times New Roman"/>
          <w:szCs w:val="24"/>
          <w:shd w:val="clear" w:color="auto" w:fill="FFFFFF"/>
        </w:rPr>
        <w:t>Despite these criticisms,</w:t>
      </w:r>
      <w:r w:rsidRPr="00E53AD7">
        <w:rPr>
          <w:rFonts w:cs="Times New Roman"/>
          <w:szCs w:val="24"/>
          <w:shd w:val="clear" w:color="auto" w:fill="FFFFFF"/>
        </w:rPr>
        <w:t xml:space="preserve"> the ACTFL </w:t>
      </w:r>
      <w:r w:rsidR="00D64330" w:rsidRPr="00E53AD7">
        <w:rPr>
          <w:rFonts w:cs="Times New Roman"/>
          <w:szCs w:val="24"/>
          <w:shd w:val="clear" w:color="auto" w:fill="FFFFFF"/>
        </w:rPr>
        <w:t>Standards</w:t>
      </w:r>
      <w:r w:rsidRPr="00E53AD7">
        <w:rPr>
          <w:rFonts w:cs="Times New Roman"/>
          <w:szCs w:val="24"/>
          <w:shd w:val="clear" w:color="auto" w:fill="FFFFFF"/>
        </w:rPr>
        <w:t xml:space="preserve"> </w:t>
      </w:r>
      <w:r w:rsidR="008A5043" w:rsidRPr="00E53AD7">
        <w:rPr>
          <w:rFonts w:cs="Times New Roman"/>
          <w:szCs w:val="24"/>
          <w:shd w:val="clear" w:color="auto" w:fill="FFFFFF"/>
        </w:rPr>
        <w:t>are</w:t>
      </w:r>
      <w:r w:rsidRPr="00E53AD7">
        <w:rPr>
          <w:rFonts w:cs="Times New Roman"/>
          <w:szCs w:val="24"/>
          <w:shd w:val="clear" w:color="auto" w:fill="FFFFFF"/>
        </w:rPr>
        <w:t xml:space="preserve"> well-grounded in research and widely recognized by second language educators and researchers. </w:t>
      </w:r>
    </w:p>
    <w:p w14:paraId="40A99216" w14:textId="77777777" w:rsidR="00CA0F94" w:rsidRPr="00E63CEA" w:rsidRDefault="00CA0F94" w:rsidP="00BC24F5">
      <w:pPr>
        <w:pStyle w:val="Heading2"/>
      </w:pPr>
      <w:bookmarkStart w:id="7" w:name="_Ref11748568"/>
      <w:bookmarkStart w:id="8" w:name="_Toc12278460"/>
      <w:r>
        <w:t>World Language Standards Implementation—Best Practices and Challenges</w:t>
      </w:r>
      <w:bookmarkEnd w:id="7"/>
      <w:bookmarkEnd w:id="8"/>
    </w:p>
    <w:p w14:paraId="44563740" w14:textId="77777777" w:rsidR="00CA0F94" w:rsidRPr="00E53AD7" w:rsidRDefault="00CA0F94" w:rsidP="00CA0F94">
      <w:pPr>
        <w:spacing w:line="240" w:lineRule="auto"/>
        <w:ind w:firstLine="720"/>
        <w:contextualSpacing/>
        <w:rPr>
          <w:rFonts w:cs="Times New Roman"/>
          <w:szCs w:val="24"/>
          <w:shd w:val="clear" w:color="auto" w:fill="FFFFFF"/>
        </w:rPr>
      </w:pPr>
      <w:r w:rsidRPr="00E53AD7">
        <w:rPr>
          <w:rFonts w:cs="Times New Roman"/>
          <w:szCs w:val="24"/>
          <w:shd w:val="clear" w:color="auto" w:fill="FFFFFF"/>
        </w:rPr>
        <w:t>A theoretically sound framework does not always guarantee successful learning. As Allen</w:t>
      </w:r>
      <w:sdt>
        <w:sdtPr>
          <w:rPr>
            <w:rFonts w:cs="Times New Roman"/>
            <w:szCs w:val="24"/>
            <w:shd w:val="clear" w:color="auto" w:fill="FFFFFF"/>
          </w:rPr>
          <w:id w:val="-420027883"/>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CITATION All05 \n  \t  \l 1033 </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(2002)</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pointed out, “rewriting state frameworks and local curriculum is not enough to ensure that standards-based </w:t>
      </w:r>
      <w:r w:rsidRPr="00E53AD7">
        <w:rPr>
          <w:rFonts w:cs="Times New Roman"/>
          <w:szCs w:val="24"/>
        </w:rPr>
        <w:t xml:space="preserve">world </w:t>
      </w:r>
      <w:r w:rsidRPr="00E53AD7">
        <w:rPr>
          <w:rFonts w:cs="Times New Roman"/>
          <w:szCs w:val="24"/>
          <w:shd w:val="clear" w:color="auto" w:fill="FFFFFF"/>
        </w:rPr>
        <w:t xml:space="preserve">language teaching and learning will take place in the classroom” </w:t>
      </w:r>
      <w:sdt>
        <w:sdtPr>
          <w:rPr>
            <w:rFonts w:cs="Times New Roman"/>
            <w:szCs w:val="24"/>
            <w:shd w:val="clear" w:color="auto" w:fill="FFFFFF"/>
          </w:rPr>
          <w:id w:val="-784262379"/>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CITATION All05 \p 518 \n  \y  \t  \l 1033 </w:instrText>
          </w:r>
          <w:r w:rsidR="005F4B97" w:rsidRPr="00E53AD7">
            <w:rPr>
              <w:rFonts w:cs="Times New Roman"/>
              <w:szCs w:val="24"/>
              <w:shd w:val="clear" w:color="auto" w:fill="FFFFFF"/>
            </w:rPr>
            <w:fldChar w:fldCharType="separate"/>
          </w:r>
          <w:r w:rsidR="00356445" w:rsidRPr="00356445">
            <w:rPr>
              <w:rFonts w:cs="Times New Roman"/>
              <w:noProof/>
              <w:szCs w:val="24"/>
              <w:shd w:val="clear" w:color="auto" w:fill="FFFFFF"/>
            </w:rPr>
            <w:t>(p. 518)</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Standards need to be supported by a curriculum, teaching plans, assessments, and professional development opportunities that align with them. Empirical studies have uncovered discrepancies between standards, assessments, and implementation that may be attributed to teachers’ beliefs, their familiarity with the standards, and resources available to them</w:t>
      </w:r>
      <w:sdt>
        <w:sdtPr>
          <w:rPr>
            <w:rFonts w:cs="Times New Roman"/>
            <w:szCs w:val="24"/>
            <w:shd w:val="clear" w:color="auto" w:fill="FFFFFF"/>
          </w:rPr>
          <w:id w:val="-1602092853"/>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CITATION All05 \m Kap16 \l 1033  \m Placeholder2</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(Allen, 2002; Kaplan, 2016; Phillips &amp; Abbott, 2011)</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w:t>
      </w:r>
    </w:p>
    <w:p w14:paraId="3A926340" w14:textId="77777777" w:rsidR="00CA0F94" w:rsidRPr="00E53AD7" w:rsidRDefault="00CA0F94" w:rsidP="00CA0F94">
      <w:pPr>
        <w:spacing w:line="240" w:lineRule="auto"/>
        <w:ind w:firstLine="720"/>
        <w:contextualSpacing/>
        <w:rPr>
          <w:rFonts w:cs="Times New Roman"/>
          <w:szCs w:val="24"/>
          <w:shd w:val="clear" w:color="auto" w:fill="FFFFFF"/>
        </w:rPr>
      </w:pPr>
      <w:r w:rsidRPr="00E53AD7">
        <w:rPr>
          <w:rFonts w:cs="Times New Roman"/>
          <w:szCs w:val="24"/>
          <w:shd w:val="clear" w:color="auto" w:fill="FFFFFF"/>
        </w:rPr>
        <w:t xml:space="preserve">In terms of implementing world language standards, perhaps one of the most prominent issues is that the Five Cs are usually not addressed equally in curriculum and instruction. </w:t>
      </w:r>
      <w:r w:rsidR="00E06649">
        <w:rPr>
          <w:rFonts w:cs="Times New Roman"/>
          <w:szCs w:val="24"/>
          <w:shd w:val="clear" w:color="auto" w:fill="FFFFFF"/>
        </w:rPr>
        <w:t xml:space="preserve">The ACTFL Standards do not </w:t>
      </w:r>
      <w:r w:rsidR="002C6491">
        <w:rPr>
          <w:rFonts w:cs="Times New Roman"/>
          <w:szCs w:val="24"/>
          <w:shd w:val="clear" w:color="auto" w:fill="FFFFFF"/>
        </w:rPr>
        <w:t>prioritize any goal area</w:t>
      </w:r>
      <w:r w:rsidR="00E06649">
        <w:rPr>
          <w:rFonts w:cs="Times New Roman"/>
          <w:szCs w:val="24"/>
          <w:shd w:val="clear" w:color="auto" w:fill="FFFFFF"/>
        </w:rPr>
        <w:t xml:space="preserve"> over the others</w:t>
      </w:r>
      <w:r w:rsidR="002C6491">
        <w:rPr>
          <w:rFonts w:cs="Times New Roman"/>
          <w:szCs w:val="24"/>
          <w:shd w:val="clear" w:color="auto" w:fill="FFFFFF"/>
        </w:rPr>
        <w:t>,</w:t>
      </w:r>
      <w:r w:rsidR="00BC4F24">
        <w:rPr>
          <w:rFonts w:cs="Times New Roman"/>
          <w:szCs w:val="24"/>
          <w:shd w:val="clear" w:color="auto" w:fill="FFFFFF"/>
        </w:rPr>
        <w:t xml:space="preserve"> and underscore that </w:t>
      </w:r>
      <w:r w:rsidR="002C6491">
        <w:rPr>
          <w:rFonts w:cs="Times New Roman"/>
          <w:szCs w:val="24"/>
          <w:shd w:val="clear" w:color="auto" w:fill="FFFFFF"/>
        </w:rPr>
        <w:t>they</w:t>
      </w:r>
      <w:r w:rsidR="00BC4F24">
        <w:rPr>
          <w:rFonts w:cs="Times New Roman"/>
          <w:szCs w:val="24"/>
          <w:shd w:val="clear" w:color="auto" w:fill="FFFFFF"/>
        </w:rPr>
        <w:t xml:space="preserve"> are interconnected and cannot be separated </w:t>
      </w:r>
      <w:sdt>
        <w:sdtPr>
          <w:rPr>
            <w:rFonts w:cs="Times New Roman"/>
            <w:szCs w:val="24"/>
            <w:shd w:val="clear" w:color="auto" w:fill="FFFFFF"/>
          </w:rPr>
          <w:id w:val="-703017946"/>
          <w:citation/>
        </w:sdtPr>
        <w:sdtEndPr/>
        <w:sdtContent>
          <w:r w:rsidR="005F4B97">
            <w:rPr>
              <w:rFonts w:cs="Times New Roman"/>
              <w:szCs w:val="24"/>
              <w:shd w:val="clear" w:color="auto" w:fill="FFFFFF"/>
            </w:rPr>
            <w:fldChar w:fldCharType="begin"/>
          </w:r>
          <w:r w:rsidR="00BC4F24">
            <w:rPr>
              <w:rFonts w:cs="Times New Roman"/>
              <w:szCs w:val="24"/>
              <w:shd w:val="clear" w:color="auto" w:fill="FFFFFF"/>
            </w:rPr>
            <w:instrText xml:space="preserve">CITATION Nat15 \p 27 \l 1033 </w:instrText>
          </w:r>
          <w:r w:rsidR="005F4B97">
            <w:rPr>
              <w:rFonts w:cs="Times New Roman"/>
              <w:szCs w:val="24"/>
              <w:shd w:val="clear" w:color="auto" w:fill="FFFFFF"/>
            </w:rPr>
            <w:fldChar w:fldCharType="separate"/>
          </w:r>
          <w:r w:rsidR="00356445" w:rsidRPr="00356445">
            <w:rPr>
              <w:rFonts w:cs="Times New Roman"/>
              <w:noProof/>
              <w:szCs w:val="24"/>
              <w:shd w:val="clear" w:color="auto" w:fill="FFFFFF"/>
            </w:rPr>
            <w:t>(National Standards Collaborative Board, 2015, p. 27)</w:t>
          </w:r>
          <w:r w:rsidR="005F4B97">
            <w:rPr>
              <w:rFonts w:cs="Times New Roman"/>
              <w:szCs w:val="24"/>
              <w:shd w:val="clear" w:color="auto" w:fill="FFFFFF"/>
            </w:rPr>
            <w:fldChar w:fldCharType="end"/>
          </w:r>
        </w:sdtContent>
      </w:sdt>
      <w:r w:rsidR="00BC4F24">
        <w:rPr>
          <w:rFonts w:cs="Times New Roman"/>
          <w:szCs w:val="24"/>
          <w:shd w:val="clear" w:color="auto" w:fill="FFFFFF"/>
        </w:rPr>
        <w:t xml:space="preserve">. They justify the inclusion of each goal area in language education </w:t>
      </w:r>
      <w:r w:rsidR="002C6491">
        <w:rPr>
          <w:rFonts w:cs="Times New Roman"/>
          <w:szCs w:val="24"/>
          <w:shd w:val="clear" w:color="auto" w:fill="FFFFFF"/>
        </w:rPr>
        <w:t>based on</w:t>
      </w:r>
      <w:r w:rsidR="00BC4F24">
        <w:rPr>
          <w:rFonts w:cs="Times New Roman"/>
          <w:szCs w:val="24"/>
          <w:shd w:val="clear" w:color="auto" w:fill="FFFFFF"/>
        </w:rPr>
        <w:t xml:space="preserve"> language learners’ diverse goals and reasons for language study </w:t>
      </w:r>
      <w:sdt>
        <w:sdtPr>
          <w:rPr>
            <w:rFonts w:cs="Times New Roman"/>
            <w:szCs w:val="24"/>
            <w:shd w:val="clear" w:color="auto" w:fill="FFFFFF"/>
          </w:rPr>
          <w:id w:val="1001702686"/>
          <w:citation/>
        </w:sdtPr>
        <w:sdtEndPr/>
        <w:sdtContent>
          <w:r w:rsidR="005F4B97">
            <w:rPr>
              <w:rFonts w:cs="Times New Roman"/>
              <w:szCs w:val="24"/>
              <w:shd w:val="clear" w:color="auto" w:fill="FFFFFF"/>
            </w:rPr>
            <w:fldChar w:fldCharType="begin"/>
          </w:r>
          <w:r w:rsidR="00BC4F24">
            <w:rPr>
              <w:rFonts w:cs="Times New Roman"/>
              <w:szCs w:val="24"/>
              <w:shd w:val="clear" w:color="auto" w:fill="FFFFFF"/>
            </w:rPr>
            <w:instrText xml:space="preserve">CITATION Nat15 \p 27 \n  \y  \t  \l 1033 </w:instrText>
          </w:r>
          <w:r w:rsidR="005F4B97">
            <w:rPr>
              <w:rFonts w:cs="Times New Roman"/>
              <w:szCs w:val="24"/>
              <w:shd w:val="clear" w:color="auto" w:fill="FFFFFF"/>
            </w:rPr>
            <w:fldChar w:fldCharType="separate"/>
          </w:r>
          <w:r w:rsidR="00356445" w:rsidRPr="00356445">
            <w:rPr>
              <w:rFonts w:cs="Times New Roman"/>
              <w:noProof/>
              <w:szCs w:val="24"/>
              <w:shd w:val="clear" w:color="auto" w:fill="FFFFFF"/>
            </w:rPr>
            <w:t>(p. 27)</w:t>
          </w:r>
          <w:r w:rsidR="005F4B97">
            <w:rPr>
              <w:rFonts w:cs="Times New Roman"/>
              <w:szCs w:val="24"/>
              <w:shd w:val="clear" w:color="auto" w:fill="FFFFFF"/>
            </w:rPr>
            <w:fldChar w:fldCharType="end"/>
          </w:r>
        </w:sdtContent>
      </w:sdt>
      <w:r w:rsidR="00BC4F24">
        <w:rPr>
          <w:rFonts w:cs="Times New Roman"/>
          <w:szCs w:val="24"/>
          <w:shd w:val="clear" w:color="auto" w:fill="FFFFFF"/>
        </w:rPr>
        <w:t xml:space="preserve"> and </w:t>
      </w:r>
      <w:r w:rsidR="002C6491">
        <w:rPr>
          <w:rFonts w:cs="Times New Roman"/>
          <w:szCs w:val="24"/>
          <w:shd w:val="clear" w:color="auto" w:fill="FFFFFF"/>
        </w:rPr>
        <w:t>call for</w:t>
      </w:r>
      <w:r w:rsidR="00BC4F24">
        <w:rPr>
          <w:rFonts w:cs="Times New Roman"/>
          <w:szCs w:val="24"/>
          <w:shd w:val="clear" w:color="auto" w:fill="FFFFFF"/>
        </w:rPr>
        <w:t xml:space="preserve"> “…</w:t>
      </w:r>
      <w:r w:rsidR="00BC4F24">
        <w:rPr>
          <w:rFonts w:eastAsia="Times New Roman"/>
        </w:rPr>
        <w:t xml:space="preserve">incorporating a balance of </w:t>
      </w:r>
      <w:r w:rsidR="00BC4F24">
        <w:rPr>
          <w:rFonts w:eastAsia="Times New Roman"/>
        </w:rPr>
        <w:lastRenderedPageBreak/>
        <w:t>the 5 Cs (the Goal Areas of the Standards), the weave of curricular elements, and the constant connection with the modes of communication”</w:t>
      </w:r>
      <w:sdt>
        <w:sdtPr>
          <w:rPr>
            <w:rFonts w:eastAsia="Times New Roman"/>
          </w:rPr>
          <w:id w:val="-1201076632"/>
          <w:citation/>
        </w:sdtPr>
        <w:sdtEndPr/>
        <w:sdtContent>
          <w:r w:rsidR="005F4B97">
            <w:rPr>
              <w:rFonts w:eastAsia="Times New Roman"/>
            </w:rPr>
            <w:fldChar w:fldCharType="begin"/>
          </w:r>
          <w:r w:rsidR="00BC4F24">
            <w:rPr>
              <w:rFonts w:eastAsia="Times New Roman"/>
            </w:rPr>
            <w:instrText xml:space="preserve">CITATION Nat15 \p 35 \l 1033 </w:instrText>
          </w:r>
          <w:r w:rsidR="005F4B97">
            <w:rPr>
              <w:rFonts w:eastAsia="Times New Roman"/>
            </w:rPr>
            <w:fldChar w:fldCharType="separate"/>
          </w:r>
          <w:r w:rsidR="00356445">
            <w:rPr>
              <w:rFonts w:eastAsia="Times New Roman"/>
              <w:noProof/>
            </w:rPr>
            <w:t xml:space="preserve"> </w:t>
          </w:r>
          <w:r w:rsidR="00356445" w:rsidRPr="00356445">
            <w:rPr>
              <w:rFonts w:eastAsia="Times New Roman"/>
              <w:noProof/>
            </w:rPr>
            <w:t>(National Standards Collaborative Board, 2015, p. 35)</w:t>
          </w:r>
          <w:r w:rsidR="005F4B97">
            <w:rPr>
              <w:rFonts w:eastAsia="Times New Roman"/>
            </w:rPr>
            <w:fldChar w:fldCharType="end"/>
          </w:r>
        </w:sdtContent>
      </w:sdt>
      <w:r w:rsidR="00BC4F24">
        <w:rPr>
          <w:rFonts w:eastAsia="Times New Roman"/>
        </w:rPr>
        <w:t xml:space="preserve">. </w:t>
      </w:r>
      <w:r w:rsidR="008C55E7" w:rsidRPr="00BC4F24">
        <w:rPr>
          <w:rFonts w:cs="Times New Roman"/>
          <w:szCs w:val="24"/>
          <w:shd w:val="clear" w:color="auto" w:fill="FFFFFF"/>
        </w:rPr>
        <w:t>Research</w:t>
      </w:r>
      <w:r w:rsidR="008C55E7">
        <w:rPr>
          <w:rFonts w:cs="Times New Roman"/>
          <w:szCs w:val="24"/>
          <w:shd w:val="clear" w:color="auto" w:fill="FFFFFF"/>
        </w:rPr>
        <w:t xml:space="preserve"> has found, however, that t</w:t>
      </w:r>
      <w:r w:rsidRPr="00E53AD7">
        <w:rPr>
          <w:rFonts w:cs="Times New Roman"/>
          <w:szCs w:val="24"/>
          <w:shd w:val="clear" w:color="auto" w:fill="FFFFFF"/>
        </w:rPr>
        <w:t xml:space="preserve">he </w:t>
      </w:r>
      <w:r w:rsidRPr="00E53AD7">
        <w:rPr>
          <w:rFonts w:cs="Times New Roman"/>
          <w:i/>
          <w:szCs w:val="24"/>
          <w:shd w:val="clear" w:color="auto" w:fill="FFFFFF"/>
        </w:rPr>
        <w:t>Communication</w:t>
      </w:r>
      <w:r w:rsidRPr="00E53AD7">
        <w:rPr>
          <w:rFonts w:cs="Times New Roman"/>
          <w:szCs w:val="24"/>
          <w:shd w:val="clear" w:color="auto" w:fill="FFFFFF"/>
        </w:rPr>
        <w:t xml:space="preserve"> goal area is by far the most emphasized, whereas </w:t>
      </w:r>
      <w:r w:rsidRPr="00E53AD7">
        <w:rPr>
          <w:rFonts w:cs="Times New Roman"/>
          <w:i/>
          <w:szCs w:val="24"/>
          <w:shd w:val="clear" w:color="auto" w:fill="FFFFFF"/>
        </w:rPr>
        <w:t>Communities</w:t>
      </w:r>
      <w:r w:rsidRPr="00E53AD7">
        <w:rPr>
          <w:rFonts w:cs="Times New Roman"/>
          <w:szCs w:val="24"/>
          <w:shd w:val="clear" w:color="auto" w:fill="FFFFFF"/>
        </w:rPr>
        <w:t xml:space="preserve"> and </w:t>
      </w:r>
      <w:r w:rsidRPr="00E53AD7">
        <w:rPr>
          <w:rFonts w:cs="Times New Roman"/>
          <w:i/>
          <w:szCs w:val="24"/>
          <w:shd w:val="clear" w:color="auto" w:fill="FFFFFF"/>
        </w:rPr>
        <w:t>Connections</w:t>
      </w:r>
      <w:r w:rsidRPr="00E53AD7">
        <w:rPr>
          <w:rFonts w:cs="Times New Roman"/>
          <w:szCs w:val="24"/>
          <w:shd w:val="clear" w:color="auto" w:fill="FFFFFF"/>
        </w:rPr>
        <w:t xml:space="preserve"> are the least frequently addressed, despite technological advancements that make connecting with target communities and authentic materials easier</w:t>
      </w:r>
      <w:r w:rsidR="00F40BA5">
        <w:rPr>
          <w:rFonts w:cs="Times New Roman"/>
          <w:szCs w:val="24"/>
          <w:shd w:val="clear" w:color="auto" w:fill="FFFFFF"/>
        </w:rPr>
        <w:t xml:space="preserve"> </w:t>
      </w:r>
      <w:sdt>
        <w:sdtPr>
          <w:rPr>
            <w:rFonts w:cs="Times New Roman"/>
            <w:szCs w:val="24"/>
            <w:shd w:val="clear" w:color="auto" w:fill="FFFFFF"/>
          </w:rPr>
          <w:id w:val="-594317231"/>
          <w:citation/>
        </w:sdtPr>
        <w:sdtEndPr/>
        <w:sdtContent>
          <w:r w:rsidR="005F4B97">
            <w:rPr>
              <w:rFonts w:cs="Times New Roman"/>
              <w:szCs w:val="24"/>
              <w:shd w:val="clear" w:color="auto" w:fill="FFFFFF"/>
            </w:rPr>
            <w:fldChar w:fldCharType="begin"/>
          </w:r>
          <w:r w:rsidR="00F40BA5">
            <w:rPr>
              <w:rFonts w:cs="Times New Roman"/>
              <w:szCs w:val="24"/>
              <w:shd w:val="clear" w:color="auto" w:fill="FFFFFF"/>
            </w:rPr>
            <w:instrText xml:space="preserve"> CITATION Cox18 \l 1033  \m Kap16 \m Kis16 \m Sar01 \m Tro12</w:instrText>
          </w:r>
          <w:r w:rsidR="005F4B97">
            <w:rPr>
              <w:rFonts w:cs="Times New Roman"/>
              <w:szCs w:val="24"/>
              <w:shd w:val="clear" w:color="auto" w:fill="FFFFFF"/>
            </w:rPr>
            <w:fldChar w:fldCharType="separate"/>
          </w:r>
          <w:r w:rsidR="00356445" w:rsidRPr="00356445">
            <w:rPr>
              <w:rFonts w:cs="Times New Roman"/>
              <w:noProof/>
              <w:szCs w:val="24"/>
              <w:shd w:val="clear" w:color="auto" w:fill="FFFFFF"/>
            </w:rPr>
            <w:t>(Cox, Malone, &amp; Winke, 2018; Kaplan, 2016; Kissau &amp; Adams, 2016; Sarroub, 2001; Troyan, 2012)</w:t>
          </w:r>
          <w:r w:rsidR="005F4B97">
            <w:rPr>
              <w:rFonts w:cs="Times New Roman"/>
              <w:szCs w:val="24"/>
              <w:shd w:val="clear" w:color="auto" w:fill="FFFFFF"/>
            </w:rPr>
            <w:fldChar w:fldCharType="end"/>
          </w:r>
        </w:sdtContent>
      </w:sdt>
      <w:r w:rsidRPr="00E53AD7">
        <w:rPr>
          <w:rFonts w:cs="Times New Roman"/>
          <w:szCs w:val="24"/>
          <w:shd w:val="clear" w:color="auto" w:fill="FFFFFF"/>
        </w:rPr>
        <w:t xml:space="preserve">. </w:t>
      </w:r>
      <w:r w:rsidRPr="00E53AD7">
        <w:rPr>
          <w:rFonts w:cs="Times New Roman"/>
          <w:szCs w:val="24"/>
        </w:rPr>
        <w:t xml:space="preserve">World </w:t>
      </w:r>
      <w:r w:rsidRPr="00E53AD7">
        <w:rPr>
          <w:rFonts w:cs="Times New Roman"/>
          <w:szCs w:val="24"/>
          <w:shd w:val="clear" w:color="auto" w:fill="FFFFFF"/>
        </w:rPr>
        <w:t>language educators might not be aligning instruction to the standards because they do not view all goal areas as equally important, they do not understand how to implement the standards, they face logistical challenges, or a combination of these factors.</w:t>
      </w:r>
    </w:p>
    <w:p w14:paraId="1CF64F4A" w14:textId="77777777" w:rsidR="00CA0F94" w:rsidRPr="00E53AD7" w:rsidRDefault="00CA0F94" w:rsidP="00CA0F94">
      <w:pPr>
        <w:spacing w:line="240" w:lineRule="auto"/>
        <w:ind w:firstLine="720"/>
        <w:contextualSpacing/>
        <w:rPr>
          <w:rFonts w:cs="Times New Roman"/>
          <w:szCs w:val="24"/>
          <w:shd w:val="clear" w:color="auto" w:fill="FFFFFF"/>
        </w:rPr>
      </w:pPr>
      <w:r w:rsidRPr="00E53AD7">
        <w:rPr>
          <w:rFonts w:cs="Times New Roman"/>
          <w:szCs w:val="24"/>
          <w:shd w:val="clear" w:color="auto" w:fill="FFFFFF"/>
        </w:rPr>
        <w:t xml:space="preserve">Another of the major implementation issues involves assessment in </w:t>
      </w:r>
      <w:r w:rsidRPr="00E53AD7">
        <w:rPr>
          <w:rFonts w:cs="Times New Roman"/>
          <w:szCs w:val="24"/>
        </w:rPr>
        <w:t xml:space="preserve">world </w:t>
      </w:r>
      <w:r w:rsidRPr="00E53AD7">
        <w:rPr>
          <w:rFonts w:cs="Times New Roman"/>
          <w:szCs w:val="24"/>
          <w:shd w:val="clear" w:color="auto" w:fill="FFFFFF"/>
        </w:rPr>
        <w:t xml:space="preserve">language programs. A survey study </w:t>
      </w:r>
      <w:r w:rsidR="0004130D">
        <w:rPr>
          <w:rFonts w:cs="Times New Roman"/>
          <w:szCs w:val="24"/>
          <w:shd w:val="clear" w:color="auto" w:fill="FFFFFF"/>
        </w:rPr>
        <w:t>revealed</w:t>
      </w:r>
      <w:r w:rsidRPr="00E53AD7">
        <w:rPr>
          <w:rFonts w:cs="Times New Roman"/>
          <w:szCs w:val="24"/>
          <w:shd w:val="clear" w:color="auto" w:fill="FFFFFF"/>
        </w:rPr>
        <w:t xml:space="preserve"> that less than half of the </w:t>
      </w:r>
      <w:r w:rsidR="004C7FBA" w:rsidRPr="00E53AD7">
        <w:rPr>
          <w:rFonts w:cs="Times New Roman"/>
          <w:szCs w:val="24"/>
          <w:shd w:val="clear" w:color="auto" w:fill="FFFFFF"/>
        </w:rPr>
        <w:t>responding teachers</w:t>
      </w:r>
      <w:r w:rsidRPr="00E53AD7">
        <w:rPr>
          <w:rFonts w:cs="Times New Roman"/>
          <w:szCs w:val="24"/>
          <w:shd w:val="clear" w:color="auto" w:fill="FFFFFF"/>
        </w:rPr>
        <w:t xml:space="preserve"> completely align assessments to the </w:t>
      </w:r>
      <w:r w:rsidR="00767552" w:rsidRPr="00E53AD7">
        <w:rPr>
          <w:rFonts w:cs="Times New Roman"/>
          <w:szCs w:val="24"/>
          <w:shd w:val="clear" w:color="auto" w:fill="FFFFFF"/>
        </w:rPr>
        <w:t>ACTFL Standards</w:t>
      </w:r>
      <w:sdt>
        <w:sdtPr>
          <w:rPr>
            <w:rFonts w:cs="Times New Roman"/>
            <w:szCs w:val="24"/>
            <w:shd w:val="clear" w:color="auto" w:fill="FFFFFF"/>
          </w:rPr>
          <w:id w:val="1743906767"/>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 xml:space="preserve"> CITATION Placeholder2 \l 1033 </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(Phillips &amp; Abbott, 2011)</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Many assessments still focus on discrete-point, grammar-based test questions, which creates a mismatch between the assessment construct and the teaching goals. Even when the assessments align with the Five Cs, they tend to focus on the </w:t>
      </w:r>
      <w:r w:rsidRPr="00E53AD7">
        <w:rPr>
          <w:rFonts w:cs="Times New Roman"/>
          <w:i/>
          <w:szCs w:val="24"/>
          <w:shd w:val="clear" w:color="auto" w:fill="FFFFFF"/>
        </w:rPr>
        <w:t>Communication</w:t>
      </w:r>
      <w:r w:rsidRPr="00E53AD7">
        <w:rPr>
          <w:rFonts w:cs="Times New Roman"/>
          <w:szCs w:val="24"/>
          <w:shd w:val="clear" w:color="auto" w:fill="FFFFFF"/>
        </w:rPr>
        <w:t xml:space="preserve"> goal area, just like curriculum and instruction</w:t>
      </w:r>
      <w:sdt>
        <w:sdtPr>
          <w:rPr>
            <w:rFonts w:cs="Times New Roman"/>
            <w:szCs w:val="24"/>
            <w:shd w:val="clear" w:color="auto" w:fill="FFFFFF"/>
          </w:rPr>
          <w:id w:val="962548788"/>
          <w:citation/>
        </w:sdtPr>
        <w:sdtEndPr/>
        <w:sdtContent>
          <w:r w:rsidR="005F4B97" w:rsidRPr="00E53AD7">
            <w:rPr>
              <w:rFonts w:cs="Times New Roman"/>
              <w:szCs w:val="24"/>
              <w:shd w:val="clear" w:color="auto" w:fill="FFFFFF"/>
            </w:rPr>
            <w:fldChar w:fldCharType="begin"/>
          </w:r>
          <w:r w:rsidRPr="00E53AD7">
            <w:rPr>
              <w:rFonts w:cs="Times New Roman"/>
              <w:szCs w:val="24"/>
              <w:shd w:val="clear" w:color="auto" w:fill="FFFFFF"/>
            </w:rPr>
            <w:instrText>CITATION All05 \l 1033  \m Kap16</w:instrText>
          </w:r>
          <w:r w:rsidR="005F4B97" w:rsidRPr="00E53AD7">
            <w:rPr>
              <w:rFonts w:cs="Times New Roman"/>
              <w:szCs w:val="24"/>
              <w:shd w:val="clear" w:color="auto" w:fill="FFFFFF"/>
            </w:rPr>
            <w:fldChar w:fldCharType="separate"/>
          </w:r>
          <w:r w:rsidR="00356445">
            <w:rPr>
              <w:rFonts w:cs="Times New Roman"/>
              <w:noProof/>
              <w:szCs w:val="24"/>
              <w:shd w:val="clear" w:color="auto" w:fill="FFFFFF"/>
            </w:rPr>
            <w:t xml:space="preserve"> </w:t>
          </w:r>
          <w:r w:rsidR="00356445" w:rsidRPr="00356445">
            <w:rPr>
              <w:rFonts w:cs="Times New Roman"/>
              <w:noProof/>
              <w:szCs w:val="24"/>
              <w:shd w:val="clear" w:color="auto" w:fill="FFFFFF"/>
            </w:rPr>
            <w:t>(Allen, 2002; Kaplan, 2016)</w:t>
          </w:r>
          <w:r w:rsidR="005F4B97" w:rsidRPr="00E53AD7">
            <w:rPr>
              <w:rFonts w:cs="Times New Roman"/>
              <w:szCs w:val="24"/>
              <w:shd w:val="clear" w:color="auto" w:fill="FFFFFF"/>
            </w:rPr>
            <w:fldChar w:fldCharType="end"/>
          </w:r>
        </w:sdtContent>
      </w:sdt>
      <w:r w:rsidRPr="00E53AD7">
        <w:rPr>
          <w:rFonts w:cs="Times New Roman"/>
          <w:szCs w:val="24"/>
          <w:shd w:val="clear" w:color="auto" w:fill="FFFFFF"/>
        </w:rPr>
        <w:t xml:space="preserve">. </w:t>
      </w:r>
    </w:p>
    <w:p w14:paraId="304C96D6" w14:textId="77777777" w:rsidR="00CA0F94" w:rsidRPr="00E53AD7" w:rsidRDefault="00CA0F94" w:rsidP="00C917A0">
      <w:pPr>
        <w:autoSpaceDE w:val="0"/>
        <w:autoSpaceDN w:val="0"/>
        <w:adjustRightInd w:val="0"/>
        <w:spacing w:after="0" w:line="240" w:lineRule="auto"/>
        <w:ind w:firstLine="720"/>
        <w:contextualSpacing/>
        <w:rPr>
          <w:rFonts w:cs="Times New Roman"/>
          <w:szCs w:val="24"/>
        </w:rPr>
      </w:pPr>
      <w:r w:rsidRPr="00E53AD7">
        <w:rPr>
          <w:rFonts w:cs="Times New Roman"/>
          <w:szCs w:val="24"/>
        </w:rPr>
        <w:t xml:space="preserve">Professional development is a crucial element to ensure the successful implementation of standards, but time and budget often limit </w:t>
      </w:r>
      <w:r w:rsidR="0074731C" w:rsidRPr="00E53AD7">
        <w:rPr>
          <w:rFonts w:cs="Times New Roman"/>
          <w:szCs w:val="24"/>
        </w:rPr>
        <w:t xml:space="preserve">school </w:t>
      </w:r>
      <w:r w:rsidRPr="00E53AD7">
        <w:rPr>
          <w:rFonts w:cs="Times New Roman"/>
          <w:szCs w:val="24"/>
        </w:rPr>
        <w:t>districts’ options</w:t>
      </w:r>
      <w:sdt>
        <w:sdtPr>
          <w:rPr>
            <w:rFonts w:cs="Times New Roman"/>
            <w:szCs w:val="24"/>
          </w:rPr>
          <w:id w:val="1300490224"/>
          <w:citation/>
        </w:sdtPr>
        <w:sdtEndPr/>
        <w:sdtContent>
          <w:r w:rsidR="005F4B97" w:rsidRPr="00E53AD7">
            <w:rPr>
              <w:rFonts w:cs="Times New Roman"/>
              <w:szCs w:val="24"/>
            </w:rPr>
            <w:fldChar w:fldCharType="begin"/>
          </w:r>
          <w:r w:rsidRPr="00E53AD7">
            <w:rPr>
              <w:rFonts w:cs="Times New Roman"/>
              <w:szCs w:val="24"/>
            </w:rPr>
            <w:instrText xml:space="preserve"> CITATION Placeholder2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(Phillips &amp; Abbott, 2011)</w:t>
          </w:r>
          <w:r w:rsidR="005F4B97" w:rsidRPr="00E53AD7">
            <w:rPr>
              <w:rFonts w:cs="Times New Roman"/>
              <w:szCs w:val="24"/>
            </w:rPr>
            <w:fldChar w:fldCharType="end"/>
          </w:r>
        </w:sdtContent>
      </w:sdt>
      <w:r w:rsidRPr="00E53AD7">
        <w:rPr>
          <w:rFonts w:cs="Times New Roman"/>
          <w:szCs w:val="24"/>
        </w:rPr>
        <w:t>. District administrators also reported teachers’ unwillingness to engage in professional development opportunities</w:t>
      </w:r>
      <w:sdt>
        <w:sdtPr>
          <w:rPr>
            <w:rFonts w:cs="Times New Roman"/>
            <w:szCs w:val="24"/>
          </w:rPr>
          <w:id w:val="-897596859"/>
          <w:citation/>
        </w:sdtPr>
        <w:sdtEndPr/>
        <w:sdtContent>
          <w:r w:rsidR="005F4B97" w:rsidRPr="00E53AD7">
            <w:rPr>
              <w:rFonts w:cs="Times New Roman"/>
              <w:szCs w:val="24"/>
            </w:rPr>
            <w:fldChar w:fldCharType="begin"/>
          </w:r>
          <w:r w:rsidRPr="00E53AD7">
            <w:rPr>
              <w:rFonts w:cs="Times New Roman"/>
              <w:szCs w:val="24"/>
            </w:rPr>
            <w:instrText xml:space="preserve"> CITATION Placeholder2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(Phillips &amp; Abbott, 2011)</w:t>
          </w:r>
          <w:r w:rsidR="005F4B97" w:rsidRPr="00E53AD7">
            <w:rPr>
              <w:rFonts w:cs="Times New Roman"/>
              <w:szCs w:val="24"/>
            </w:rPr>
            <w:fldChar w:fldCharType="end"/>
          </w:r>
        </w:sdtContent>
      </w:sdt>
      <w:r w:rsidRPr="00E53AD7">
        <w:rPr>
          <w:rFonts w:cs="Times New Roman"/>
          <w:szCs w:val="24"/>
        </w:rPr>
        <w:t xml:space="preserve">. Most professional development events “focus on the </w:t>
      </w:r>
      <w:r w:rsidRPr="00E53AD7">
        <w:rPr>
          <w:rFonts w:cs="Times New Roman"/>
          <w:i/>
          <w:szCs w:val="24"/>
        </w:rPr>
        <w:t>Communication</w:t>
      </w:r>
      <w:r w:rsidRPr="00E53AD7">
        <w:rPr>
          <w:rFonts w:cs="Times New Roman"/>
          <w:szCs w:val="24"/>
        </w:rPr>
        <w:t xml:space="preserve"> and </w:t>
      </w:r>
      <w:r w:rsidRPr="00E53AD7">
        <w:rPr>
          <w:rFonts w:cs="Times New Roman"/>
          <w:i/>
          <w:szCs w:val="24"/>
        </w:rPr>
        <w:t>Cultures</w:t>
      </w:r>
      <w:r w:rsidRPr="00E53AD7">
        <w:rPr>
          <w:rFonts w:cs="Times New Roman"/>
          <w:szCs w:val="24"/>
        </w:rPr>
        <w:t xml:space="preserve"> goal areas, 99% and 56% respectively”</w:t>
      </w:r>
      <w:sdt>
        <w:sdtPr>
          <w:rPr>
            <w:rFonts w:cs="Times New Roman"/>
            <w:szCs w:val="24"/>
          </w:rPr>
          <w:id w:val="-1170412058"/>
          <w:citation/>
        </w:sdtPr>
        <w:sdtEndPr/>
        <w:sdtContent>
          <w:r w:rsidR="005F4B97" w:rsidRPr="00E53AD7">
            <w:rPr>
              <w:rFonts w:cs="Times New Roman"/>
              <w:szCs w:val="24"/>
            </w:rPr>
            <w:fldChar w:fldCharType="begin"/>
          </w:r>
          <w:r w:rsidRPr="00E53AD7">
            <w:rPr>
              <w:rFonts w:cs="Times New Roman"/>
              <w:szCs w:val="24"/>
            </w:rPr>
            <w:instrText xml:space="preserve">CITATION Placeholder2 \p 12 \l 1033 </w:instrText>
          </w:r>
          <w:r w:rsidR="005F4B97" w:rsidRPr="00E53AD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(Phillips &amp; Abbott, 2011, p. 12)</w:t>
          </w:r>
          <w:r w:rsidR="005F4B97" w:rsidRPr="00E53AD7">
            <w:rPr>
              <w:rFonts w:cs="Times New Roman"/>
              <w:szCs w:val="24"/>
            </w:rPr>
            <w:fldChar w:fldCharType="end"/>
          </w:r>
        </w:sdtContent>
      </w:sdt>
      <w:r w:rsidRPr="00E53AD7">
        <w:rPr>
          <w:rFonts w:cs="Times New Roman"/>
          <w:szCs w:val="24"/>
        </w:rPr>
        <w:t xml:space="preserve">, </w:t>
      </w:r>
      <w:r w:rsidR="004C7FBA" w:rsidRPr="00E53AD7">
        <w:rPr>
          <w:rFonts w:cs="Times New Roman"/>
          <w:szCs w:val="24"/>
        </w:rPr>
        <w:t xml:space="preserve">while </w:t>
      </w:r>
      <w:r w:rsidRPr="00E53AD7">
        <w:rPr>
          <w:rFonts w:cs="Times New Roman"/>
          <w:szCs w:val="24"/>
        </w:rPr>
        <w:t xml:space="preserve">other goal areas are seldom addressed. In addition, although the use of </w:t>
      </w:r>
      <w:r w:rsidR="004C7FBA" w:rsidRPr="00E53AD7">
        <w:rPr>
          <w:rFonts w:cs="Times New Roman"/>
          <w:szCs w:val="24"/>
        </w:rPr>
        <w:t>I</w:t>
      </w:r>
      <w:r w:rsidRPr="00E53AD7">
        <w:rPr>
          <w:rFonts w:cs="Times New Roman"/>
          <w:szCs w:val="24"/>
        </w:rPr>
        <w:t xml:space="preserve">nternet resources and computer-assisted instructional materials has significantly increased in world language programs </w:t>
      </w:r>
      <w:sdt>
        <w:sdtPr>
          <w:rPr>
            <w:rFonts w:cs="Times New Roman"/>
            <w:szCs w:val="24"/>
          </w:rPr>
          <w:id w:val="-1031718134"/>
          <w:citation/>
        </w:sdtPr>
        <w:sdtEndPr/>
        <w:sdtContent>
          <w:r w:rsidR="005F4B97" w:rsidRPr="00E53AD7">
            <w:rPr>
              <w:rFonts w:cs="Times New Roman"/>
              <w:szCs w:val="24"/>
            </w:rPr>
            <w:fldChar w:fldCharType="begin"/>
          </w:r>
          <w:r w:rsidRPr="00E53AD7">
            <w:rPr>
              <w:rFonts w:cs="Times New Roman"/>
              <w:szCs w:val="24"/>
            </w:rPr>
            <w:instrText xml:space="preserve"> CITATION Rho10 \l 1033 </w:instrText>
          </w:r>
          <w:r w:rsidR="005F4B97" w:rsidRPr="00E53AD7">
            <w:rPr>
              <w:rFonts w:cs="Times New Roman"/>
              <w:szCs w:val="24"/>
            </w:rPr>
            <w:fldChar w:fldCharType="separate"/>
          </w:r>
          <w:r w:rsidR="00356445" w:rsidRPr="00356445">
            <w:rPr>
              <w:rFonts w:cs="Times New Roman"/>
              <w:noProof/>
              <w:szCs w:val="24"/>
            </w:rPr>
            <w:t>(Rhodes &amp; Pufahl, 2010)</w:t>
          </w:r>
          <w:r w:rsidR="005F4B97" w:rsidRPr="00E53AD7">
            <w:rPr>
              <w:rFonts w:cs="Times New Roman"/>
              <w:szCs w:val="24"/>
            </w:rPr>
            <w:fldChar w:fldCharType="end"/>
          </w:r>
        </w:sdtContent>
      </w:sdt>
      <w:r w:rsidRPr="00E53AD7">
        <w:rPr>
          <w:rFonts w:cs="Times New Roman"/>
          <w:szCs w:val="24"/>
        </w:rPr>
        <w:t xml:space="preserve">, teacher preparation programs have yet to prioritize methods for integrating technology into instruction </w:t>
      </w:r>
      <w:sdt>
        <w:sdtPr>
          <w:rPr>
            <w:rFonts w:cs="Times New Roman"/>
            <w:szCs w:val="24"/>
          </w:rPr>
          <w:id w:val="432873572"/>
          <w:citation/>
        </w:sdtPr>
        <w:sdtEndPr/>
        <w:sdtContent>
          <w:r w:rsidR="005F4B97" w:rsidRPr="00E53AD7">
            <w:rPr>
              <w:rFonts w:cs="Times New Roman"/>
              <w:szCs w:val="24"/>
            </w:rPr>
            <w:fldChar w:fldCharType="begin"/>
          </w:r>
          <w:r w:rsidRPr="00E53AD7">
            <w:rPr>
              <w:rFonts w:cs="Times New Roman"/>
              <w:szCs w:val="24"/>
            </w:rPr>
            <w:instrText xml:space="preserve"> CITATION Abb14 \l 1033 </w:instrText>
          </w:r>
          <w:r w:rsidR="005F4B97" w:rsidRPr="00E53AD7">
            <w:rPr>
              <w:rFonts w:cs="Times New Roman"/>
              <w:szCs w:val="24"/>
            </w:rPr>
            <w:fldChar w:fldCharType="separate"/>
          </w:r>
          <w:r w:rsidR="00356445" w:rsidRPr="00356445">
            <w:rPr>
              <w:rFonts w:cs="Times New Roman"/>
              <w:noProof/>
              <w:szCs w:val="24"/>
            </w:rPr>
            <w:t>(Abbott, Feal, &amp; Looney, 2014)</w:t>
          </w:r>
          <w:r w:rsidR="005F4B97" w:rsidRPr="00E53AD7">
            <w:rPr>
              <w:rFonts w:cs="Times New Roman"/>
              <w:szCs w:val="24"/>
            </w:rPr>
            <w:fldChar w:fldCharType="end"/>
          </w:r>
        </w:sdtContent>
      </w:sdt>
      <w:r w:rsidRPr="00E53AD7">
        <w:rPr>
          <w:rFonts w:cs="Times New Roman"/>
          <w:szCs w:val="24"/>
        </w:rPr>
        <w:t>.</w:t>
      </w:r>
    </w:p>
    <w:p w14:paraId="05435820" w14:textId="77777777" w:rsidR="00BC24F5" w:rsidRPr="00E53AD7" w:rsidRDefault="00CA0F94" w:rsidP="00BC24F5">
      <w:pPr>
        <w:autoSpaceDE w:val="0"/>
        <w:autoSpaceDN w:val="0"/>
        <w:adjustRightInd w:val="0"/>
        <w:spacing w:after="0" w:line="240" w:lineRule="auto"/>
        <w:ind w:firstLine="720"/>
        <w:contextualSpacing/>
        <w:rPr>
          <w:rFonts w:cs="Times New Roman"/>
          <w:szCs w:val="24"/>
          <w:shd w:val="clear" w:color="auto" w:fill="FFFFFF"/>
        </w:rPr>
      </w:pPr>
      <w:r w:rsidRPr="00E53AD7">
        <w:rPr>
          <w:rFonts w:cs="Times New Roman"/>
          <w:szCs w:val="24"/>
        </w:rPr>
        <w:t>In conclusion, updating world language standards does not stop with the standards revision itself. R</w:t>
      </w:r>
      <w:r w:rsidRPr="00E53AD7">
        <w:rPr>
          <w:rFonts w:cs="Times New Roman"/>
          <w:szCs w:val="24"/>
          <w:shd w:val="clear" w:color="auto" w:fill="FFFFFF"/>
        </w:rPr>
        <w:t xml:space="preserve">elevant resources accompanying the standards need to be communicated </w:t>
      </w:r>
      <w:r w:rsidR="004C7FBA" w:rsidRPr="00E53AD7">
        <w:rPr>
          <w:rFonts w:cs="Times New Roman"/>
          <w:szCs w:val="24"/>
          <w:shd w:val="clear" w:color="auto" w:fill="FFFFFF"/>
        </w:rPr>
        <w:t xml:space="preserve">and made accessible </w:t>
      </w:r>
      <w:r w:rsidRPr="00E53AD7">
        <w:rPr>
          <w:rFonts w:cs="Times New Roman"/>
          <w:szCs w:val="24"/>
          <w:shd w:val="clear" w:color="auto" w:fill="FFFFFF"/>
        </w:rPr>
        <w:t xml:space="preserve">to teachers to provide three-dimensional support for instructional changes to take place. </w:t>
      </w:r>
    </w:p>
    <w:p w14:paraId="039888F0" w14:textId="77777777" w:rsidR="00CA0F94" w:rsidRDefault="00CA0F94" w:rsidP="00BC24F5">
      <w:pPr>
        <w:pStyle w:val="Heading2"/>
      </w:pPr>
      <w:bookmarkStart w:id="9" w:name="_Ref11159461"/>
      <w:bookmarkStart w:id="10" w:name="_Toc12278461"/>
      <w:r>
        <w:t>Lessons from Common Core State Standards</w:t>
      </w:r>
      <w:bookmarkEnd w:id="9"/>
      <w:bookmarkEnd w:id="10"/>
    </w:p>
    <w:p w14:paraId="0DCA1357" w14:textId="77777777" w:rsidR="00CA0F94" w:rsidRPr="00305D92" w:rsidRDefault="00CA0F94" w:rsidP="00CA0F94">
      <w:pPr>
        <w:spacing w:line="240" w:lineRule="auto"/>
        <w:ind w:firstLine="720"/>
        <w:contextualSpacing/>
        <w:rPr>
          <w:rFonts w:ascii="Arial" w:hAnsi="Arial" w:cs="Arial"/>
          <w:color w:val="333333"/>
          <w:shd w:val="clear" w:color="auto" w:fill="FFFFFF"/>
        </w:rPr>
      </w:pPr>
      <w:r>
        <w:rPr>
          <w:rFonts w:cs="Times New Roman"/>
          <w:szCs w:val="24"/>
        </w:rPr>
        <w:t>The Common Core State Standards (CCSS) created in 2009 focus on Math, English Language Arts/Literacy</w:t>
      </w:r>
      <w:r w:rsidR="00CD275B">
        <w:rPr>
          <w:rFonts w:cs="Times New Roman"/>
          <w:szCs w:val="24"/>
        </w:rPr>
        <w:t>,</w:t>
      </w:r>
      <w:r>
        <w:rPr>
          <w:rFonts w:cs="Times New Roman"/>
          <w:szCs w:val="24"/>
        </w:rPr>
        <w:t xml:space="preserve"> and college and career readiness. Since their creation, most states have adopted the CCSS to varying degrees</w:t>
      </w:r>
      <w:r w:rsidR="004C7FBA">
        <w:rPr>
          <w:rFonts w:cs="Times New Roman"/>
          <w:szCs w:val="24"/>
        </w:rPr>
        <w:t xml:space="preserve">, and the state </w:t>
      </w:r>
      <w:r>
        <w:rPr>
          <w:rFonts w:cs="Times New Roman"/>
          <w:szCs w:val="24"/>
        </w:rPr>
        <w:t xml:space="preserve">of world language standards is not comparable to that of the CCSS in </w:t>
      </w:r>
      <w:r w:rsidR="004C7FBA">
        <w:rPr>
          <w:rFonts w:cs="Times New Roman"/>
          <w:szCs w:val="24"/>
        </w:rPr>
        <w:t>some</w:t>
      </w:r>
      <w:r>
        <w:rPr>
          <w:rFonts w:cs="Times New Roman"/>
          <w:szCs w:val="24"/>
        </w:rPr>
        <w:t xml:space="preserve"> ways. For instance, s</w:t>
      </w:r>
      <w:r w:rsidRPr="00305D92">
        <w:rPr>
          <w:rFonts w:cs="Times New Roman"/>
          <w:szCs w:val="24"/>
          <w:shd w:val="clear" w:color="auto" w:fill="FFFFFF"/>
        </w:rPr>
        <w:t xml:space="preserve">tates were provided with significant </w:t>
      </w:r>
      <w:r>
        <w:rPr>
          <w:rFonts w:cs="Times New Roman"/>
          <w:szCs w:val="24"/>
          <w:shd w:val="clear" w:color="auto" w:fill="FFFFFF"/>
        </w:rPr>
        <w:t xml:space="preserve">more </w:t>
      </w:r>
      <w:r w:rsidRPr="00305D92">
        <w:rPr>
          <w:rFonts w:cs="Times New Roman"/>
          <w:szCs w:val="24"/>
          <w:shd w:val="clear" w:color="auto" w:fill="FFFFFF"/>
        </w:rPr>
        <w:t>incentives to adopt the CCSS</w:t>
      </w:r>
      <w:r w:rsidR="0004130D">
        <w:rPr>
          <w:rFonts w:cs="Times New Roman"/>
          <w:szCs w:val="24"/>
          <w:shd w:val="clear" w:color="auto" w:fill="FFFFFF"/>
        </w:rPr>
        <w:t>, including</w:t>
      </w:r>
      <w:r w:rsidRPr="00305D92">
        <w:rPr>
          <w:rFonts w:cs="Times New Roman"/>
          <w:szCs w:val="24"/>
          <w:shd w:val="clear" w:color="auto" w:fill="FFFFFF"/>
        </w:rPr>
        <w:t xml:space="preserve"> a $4.35 billion competitive grant </w:t>
      </w:r>
      <w:r w:rsidR="0004130D">
        <w:rPr>
          <w:rFonts w:cs="Times New Roman"/>
          <w:szCs w:val="24"/>
          <w:shd w:val="clear" w:color="auto" w:fill="FFFFFF"/>
        </w:rPr>
        <w:t xml:space="preserve">program </w:t>
      </w:r>
      <w:r w:rsidRPr="00305D92">
        <w:rPr>
          <w:rFonts w:cs="Times New Roman"/>
          <w:szCs w:val="24"/>
          <w:shd w:val="clear" w:color="auto" w:fill="FFFFFF"/>
        </w:rPr>
        <w:t>designed to encourage education reform</w:t>
      </w:r>
      <w:r>
        <w:rPr>
          <w:rFonts w:cs="Times New Roman"/>
          <w:szCs w:val="24"/>
          <w:shd w:val="clear" w:color="auto" w:fill="FFFFFF"/>
        </w:rPr>
        <w:t xml:space="preserve"> in these content areas</w:t>
      </w:r>
      <w:r w:rsidRPr="00305D92">
        <w:rPr>
          <w:rFonts w:cs="Times New Roman"/>
          <w:szCs w:val="24"/>
          <w:shd w:val="clear" w:color="auto" w:fill="FFFFFF"/>
        </w:rPr>
        <w:t xml:space="preserve"> </w:t>
      </w:r>
      <w:sdt>
        <w:sdtPr>
          <w:rPr>
            <w:rFonts w:cs="Times New Roman"/>
            <w:szCs w:val="24"/>
            <w:shd w:val="clear" w:color="auto" w:fill="FFFFFF"/>
          </w:rPr>
          <w:id w:val="-1920627004"/>
          <w:citation/>
        </w:sdtPr>
        <w:sdtEndPr/>
        <w:sdtContent>
          <w:r w:rsidR="005F4B97" w:rsidRPr="00305D92">
            <w:rPr>
              <w:rFonts w:cs="Times New Roman"/>
              <w:szCs w:val="24"/>
              <w:shd w:val="clear" w:color="auto" w:fill="FFFFFF"/>
            </w:rPr>
            <w:fldChar w:fldCharType="begin"/>
          </w:r>
          <w:r w:rsidR="0004130D">
            <w:rPr>
              <w:rFonts w:cs="Times New Roman"/>
              <w:szCs w:val="24"/>
              <w:shd w:val="clear" w:color="auto" w:fill="FFFFFF"/>
            </w:rPr>
            <w:instrText xml:space="preserve">CITATION USD09 \l 1033 </w:instrText>
          </w:r>
          <w:r w:rsidR="005F4B97" w:rsidRPr="00305D92">
            <w:rPr>
              <w:rFonts w:cs="Times New Roman"/>
              <w:szCs w:val="24"/>
              <w:shd w:val="clear" w:color="auto" w:fill="FFFFFF"/>
            </w:rPr>
            <w:fldChar w:fldCharType="separate"/>
          </w:r>
          <w:r w:rsidR="00356445" w:rsidRPr="00356445">
            <w:rPr>
              <w:rFonts w:cs="Times New Roman"/>
              <w:noProof/>
              <w:szCs w:val="24"/>
              <w:shd w:val="clear" w:color="auto" w:fill="FFFFFF"/>
            </w:rPr>
            <w:t>(U.S. Department of Education, 2009)</w:t>
          </w:r>
          <w:r w:rsidR="005F4B97" w:rsidRPr="00305D92">
            <w:rPr>
              <w:rFonts w:cs="Times New Roman"/>
              <w:szCs w:val="24"/>
              <w:shd w:val="clear" w:color="auto" w:fill="FFFFFF"/>
            </w:rPr>
            <w:fldChar w:fldCharType="end"/>
          </w:r>
        </w:sdtContent>
      </w:sdt>
      <w:r w:rsidRPr="00305D92">
        <w:rPr>
          <w:rFonts w:cs="Times New Roman"/>
          <w:color w:val="333333"/>
          <w:szCs w:val="24"/>
          <w:shd w:val="clear" w:color="auto" w:fill="FFFFFF"/>
        </w:rPr>
        <w:t>.</w:t>
      </w:r>
      <w:r>
        <w:rPr>
          <w:rFonts w:cs="Times New Roman"/>
          <w:szCs w:val="24"/>
        </w:rPr>
        <w:t xml:space="preserve"> However, examining what happened after states adopted, revised, or withdrew from the CCSS may provide insights </w:t>
      </w:r>
      <w:r w:rsidR="0004130D">
        <w:rPr>
          <w:rFonts w:cs="Times New Roman"/>
          <w:szCs w:val="24"/>
        </w:rPr>
        <w:t xml:space="preserve">for </w:t>
      </w:r>
      <w:r>
        <w:rPr>
          <w:rFonts w:cs="Times New Roman"/>
          <w:szCs w:val="24"/>
        </w:rPr>
        <w:t xml:space="preserve">adoption </w:t>
      </w:r>
      <w:r w:rsidR="0004130D">
        <w:rPr>
          <w:rFonts w:cs="Times New Roman"/>
          <w:szCs w:val="24"/>
        </w:rPr>
        <w:t xml:space="preserve">of national world language standards </w:t>
      </w:r>
      <w:r>
        <w:rPr>
          <w:rFonts w:cs="Times New Roman"/>
          <w:szCs w:val="24"/>
        </w:rPr>
        <w:t>by individual states.</w:t>
      </w:r>
    </w:p>
    <w:p w14:paraId="1C54B445" w14:textId="77777777" w:rsidR="00CA0F94" w:rsidRDefault="004C7FBA" w:rsidP="00CA0F94">
      <w:pPr>
        <w:spacing w:line="240" w:lineRule="auto"/>
        <w:ind w:firstLine="720"/>
        <w:contextualSpacing/>
        <w:rPr>
          <w:rFonts w:cs="Times New Roman"/>
          <w:szCs w:val="24"/>
        </w:rPr>
      </w:pPr>
      <w:r>
        <w:rPr>
          <w:rFonts w:cs="Times New Roman"/>
          <w:szCs w:val="24"/>
        </w:rPr>
        <w:t xml:space="preserve">While </w:t>
      </w:r>
      <w:r w:rsidR="00AF65A9">
        <w:rPr>
          <w:rFonts w:cs="Times New Roman"/>
          <w:szCs w:val="24"/>
        </w:rPr>
        <w:t>46</w:t>
      </w:r>
      <w:r w:rsidR="00CA0F94">
        <w:rPr>
          <w:rFonts w:cs="Times New Roman"/>
          <w:szCs w:val="24"/>
        </w:rPr>
        <w:t xml:space="preserve"> states initially adopted the CCSS, </w:t>
      </w:r>
      <w:r w:rsidR="00AF65A9">
        <w:rPr>
          <w:rFonts w:cs="Times New Roman"/>
          <w:szCs w:val="24"/>
        </w:rPr>
        <w:t>7</w:t>
      </w:r>
      <w:r w:rsidR="00CA0F94">
        <w:rPr>
          <w:rFonts w:cs="Times New Roman"/>
          <w:szCs w:val="24"/>
        </w:rPr>
        <w:t xml:space="preserve"> states later repealed, withdrew, or started the process of repeal or withdrawal from Common Core. In 2016, </w:t>
      </w:r>
      <w:r w:rsidR="00CA0F94" w:rsidRPr="00BB50BD">
        <w:rPr>
          <w:rFonts w:cs="Times New Roman"/>
          <w:szCs w:val="24"/>
        </w:rPr>
        <w:t xml:space="preserve">Massachusetts </w:t>
      </w:r>
      <w:r w:rsidR="00CA0F94">
        <w:rPr>
          <w:rFonts w:cs="Times New Roman"/>
          <w:szCs w:val="24"/>
        </w:rPr>
        <w:t xml:space="preserve">contracted </w:t>
      </w:r>
      <w:proofErr w:type="spellStart"/>
      <w:r w:rsidR="00CA0F94">
        <w:rPr>
          <w:rFonts w:cs="Times New Roman"/>
          <w:szCs w:val="24"/>
        </w:rPr>
        <w:t>Abt</w:t>
      </w:r>
      <w:proofErr w:type="spellEnd"/>
      <w:r w:rsidR="00CA0F94">
        <w:rPr>
          <w:rFonts w:cs="Times New Roman"/>
          <w:szCs w:val="24"/>
        </w:rPr>
        <w:t xml:space="preserve"> Associates to produce a report on the revision processes of Math and </w:t>
      </w:r>
      <w:r w:rsidR="00EE68DD">
        <w:rPr>
          <w:rFonts w:cs="Times New Roman"/>
          <w:szCs w:val="24"/>
        </w:rPr>
        <w:t>English Language Arts</w:t>
      </w:r>
      <w:r w:rsidR="00CA0F94">
        <w:rPr>
          <w:rFonts w:cs="Times New Roman"/>
          <w:szCs w:val="24"/>
        </w:rPr>
        <w:t xml:space="preserve"> standards across states. The report provided a detailed review of standard revisions in nine states. Results show that these states revised around a quarter of the content in the CCSS. Among the revisions, the majority (67%-69%) were minor clarifying changes. The next most common </w:t>
      </w:r>
      <w:r w:rsidR="00CA0F94">
        <w:rPr>
          <w:rFonts w:cs="Times New Roman"/>
          <w:szCs w:val="24"/>
        </w:rPr>
        <w:lastRenderedPageBreak/>
        <w:t xml:space="preserve">revision type was addition to the standards (25%), while deletion was extremely rare (0-1.3%) </w:t>
      </w:r>
      <w:sdt>
        <w:sdtPr>
          <w:rPr>
            <w:rFonts w:cs="Times New Roman"/>
            <w:szCs w:val="24"/>
          </w:rPr>
          <w:id w:val="485755677"/>
          <w:citation/>
        </w:sdtPr>
        <w:sdtEndPr/>
        <w:sdtContent>
          <w:r w:rsidR="005F4B97">
            <w:rPr>
              <w:rFonts w:cs="Times New Roman"/>
              <w:szCs w:val="24"/>
            </w:rPr>
            <w:fldChar w:fldCharType="begin"/>
          </w:r>
          <w:r w:rsidR="00CA0F94">
            <w:rPr>
              <w:rFonts w:cs="Times New Roman"/>
              <w:szCs w:val="24"/>
            </w:rPr>
            <w:instrText xml:space="preserve">CITATION Abt16 \t  \l 1033 </w:instrText>
          </w:r>
          <w:r w:rsidR="005F4B97">
            <w:rPr>
              <w:rFonts w:cs="Times New Roman"/>
              <w:szCs w:val="24"/>
            </w:rPr>
            <w:fldChar w:fldCharType="separate"/>
          </w:r>
          <w:r w:rsidR="00356445" w:rsidRPr="00356445">
            <w:rPr>
              <w:rFonts w:cs="Times New Roman"/>
              <w:noProof/>
              <w:szCs w:val="24"/>
            </w:rPr>
            <w:t>(Abt Associates, 2016)</w:t>
          </w:r>
          <w:r w:rsidR="005F4B97">
            <w:rPr>
              <w:rFonts w:cs="Times New Roman"/>
              <w:szCs w:val="24"/>
            </w:rPr>
            <w:fldChar w:fldCharType="end"/>
          </w:r>
        </w:sdtContent>
      </w:sdt>
      <w:r w:rsidR="00CA0F94">
        <w:rPr>
          <w:rFonts w:cs="Times New Roman"/>
          <w:szCs w:val="24"/>
        </w:rPr>
        <w:t>.</w:t>
      </w:r>
    </w:p>
    <w:p w14:paraId="78946F5D" w14:textId="77777777" w:rsidR="00CA0F94" w:rsidRDefault="00CA0F94" w:rsidP="00CA0F94">
      <w:pPr>
        <w:spacing w:line="240" w:lineRule="auto"/>
        <w:ind w:firstLine="720"/>
        <w:contextualSpacing/>
        <w:rPr>
          <w:rFonts w:cs="Times New Roman"/>
          <w:szCs w:val="24"/>
        </w:rPr>
      </w:pPr>
      <w:bookmarkStart w:id="11" w:name="_Hlk7787674"/>
      <w:r>
        <w:rPr>
          <w:rFonts w:cs="Times New Roman"/>
          <w:szCs w:val="24"/>
        </w:rPr>
        <w:t>In Au</w:t>
      </w:r>
      <w:bookmarkEnd w:id="11"/>
      <w:r>
        <w:rPr>
          <w:rFonts w:cs="Times New Roman"/>
          <w:szCs w:val="24"/>
        </w:rPr>
        <w:t xml:space="preserve">gust 2018, the Thomas B. Fordham Institute reviewed and rated Math and ELA standards in states that have </w:t>
      </w:r>
      <w:r w:rsidR="004C7FBA">
        <w:rPr>
          <w:rFonts w:cs="Times New Roman"/>
          <w:szCs w:val="24"/>
        </w:rPr>
        <w:t>revised</w:t>
      </w:r>
      <w:r>
        <w:rPr>
          <w:rFonts w:cs="Times New Roman"/>
          <w:szCs w:val="24"/>
        </w:rPr>
        <w:t xml:space="preserve"> the CCSS. For the states that made minor revisions, the report </w:t>
      </w:r>
      <w:r w:rsidR="004C7FBA">
        <w:rPr>
          <w:rFonts w:cs="Times New Roman"/>
          <w:szCs w:val="24"/>
        </w:rPr>
        <w:t>indicated</w:t>
      </w:r>
      <w:r>
        <w:rPr>
          <w:rFonts w:cs="Times New Roman"/>
          <w:szCs w:val="24"/>
        </w:rPr>
        <w:t xml:space="preserve"> that they</w:t>
      </w:r>
      <w:r w:rsidR="004C7FBA">
        <w:rPr>
          <w:rFonts w:cs="Times New Roman"/>
          <w:szCs w:val="24"/>
        </w:rPr>
        <w:t xml:space="preserve"> mainly</w:t>
      </w:r>
      <w:r>
        <w:rPr>
          <w:rFonts w:cs="Times New Roman"/>
          <w:szCs w:val="24"/>
        </w:rPr>
        <w:t xml:space="preserve"> focus on the implementation of the standards, adopt the improvements other states made, and address specific issues </w:t>
      </w:r>
      <w:r w:rsidR="004C7FBA">
        <w:rPr>
          <w:rFonts w:cs="Times New Roman"/>
          <w:szCs w:val="24"/>
        </w:rPr>
        <w:t xml:space="preserve">in </w:t>
      </w:r>
      <w:r>
        <w:rPr>
          <w:rFonts w:cs="Times New Roman"/>
          <w:szCs w:val="24"/>
        </w:rPr>
        <w:t xml:space="preserve">the national standards </w:t>
      </w:r>
      <w:sdt>
        <w:sdtPr>
          <w:rPr>
            <w:rFonts w:cs="Times New Roman"/>
            <w:szCs w:val="24"/>
          </w:rPr>
          <w:id w:val="-553782185"/>
          <w:citation/>
        </w:sdtPr>
        <w:sdtEndPr/>
        <w:sdtContent>
          <w:r w:rsidR="005F4B97">
            <w:rPr>
              <w:rFonts w:cs="Times New Roman"/>
              <w:szCs w:val="24"/>
            </w:rPr>
            <w:fldChar w:fldCharType="begin"/>
          </w:r>
          <w:r>
            <w:rPr>
              <w:rFonts w:cs="Times New Roman"/>
              <w:szCs w:val="24"/>
            </w:rPr>
            <w:instrText xml:space="preserve">CITATION Tho18 \p 25 \t  \l 1033 </w:instrText>
          </w:r>
          <w:r w:rsidR="005F4B97">
            <w:rPr>
              <w:rFonts w:cs="Times New Roman"/>
              <w:szCs w:val="24"/>
            </w:rPr>
            <w:fldChar w:fldCharType="separate"/>
          </w:r>
          <w:r w:rsidR="00356445" w:rsidRPr="00356445">
            <w:rPr>
              <w:rFonts w:cs="Times New Roman"/>
              <w:noProof/>
              <w:szCs w:val="24"/>
            </w:rPr>
            <w:t>(Thomas B. Fordham Institute, 2018, p. 25)</w:t>
          </w:r>
          <w:r w:rsidR="005F4B97">
            <w:rPr>
              <w:rFonts w:cs="Times New Roman"/>
              <w:szCs w:val="24"/>
            </w:rPr>
            <w:fldChar w:fldCharType="end"/>
          </w:r>
        </w:sdtContent>
      </w:sdt>
      <w:r>
        <w:rPr>
          <w:rFonts w:cs="Times New Roman"/>
          <w:szCs w:val="24"/>
        </w:rPr>
        <w:t>. For the states that made substantive revisions to the CCSS, the report claims that “…m</w:t>
      </w:r>
      <w:r w:rsidRPr="00F330C0">
        <w:rPr>
          <w:rFonts w:cs="Times New Roman"/>
          <w:szCs w:val="24"/>
        </w:rPr>
        <w:t>ost states</w:t>
      </w:r>
      <w:r>
        <w:rPr>
          <w:rFonts w:cs="Times New Roman"/>
          <w:szCs w:val="24"/>
        </w:rPr>
        <w:t xml:space="preserve"> </w:t>
      </w:r>
      <w:r w:rsidRPr="00F330C0">
        <w:rPr>
          <w:rFonts w:cs="Times New Roman"/>
          <w:szCs w:val="24"/>
        </w:rPr>
        <w:t>that either failed to adopt or made non-trivial changes to the</w:t>
      </w:r>
      <w:r>
        <w:rPr>
          <w:rFonts w:cs="Times New Roman"/>
          <w:szCs w:val="24"/>
        </w:rPr>
        <w:t xml:space="preserve"> </w:t>
      </w:r>
      <w:r w:rsidRPr="00F330C0">
        <w:rPr>
          <w:rFonts w:cs="Times New Roman"/>
          <w:szCs w:val="24"/>
        </w:rPr>
        <w:t>Common Core State Standards replaced them with standards</w:t>
      </w:r>
      <w:r>
        <w:rPr>
          <w:rFonts w:cs="Times New Roman"/>
          <w:szCs w:val="24"/>
        </w:rPr>
        <w:t xml:space="preserve"> </w:t>
      </w:r>
      <w:r w:rsidRPr="00F330C0">
        <w:rPr>
          <w:rFonts w:cs="Times New Roman"/>
          <w:szCs w:val="24"/>
        </w:rPr>
        <w:t>that were weaker in both subjects</w:t>
      </w:r>
      <w:r>
        <w:rPr>
          <w:rFonts w:cs="Times New Roman"/>
          <w:szCs w:val="24"/>
        </w:rPr>
        <w:t xml:space="preserve">” </w:t>
      </w:r>
      <w:r w:rsidR="0004130D">
        <w:rPr>
          <w:rFonts w:cs="Times New Roman"/>
          <w:szCs w:val="24"/>
        </w:rPr>
        <w:t>and while s</w:t>
      </w:r>
      <w:r>
        <w:rPr>
          <w:rFonts w:cs="Times New Roman"/>
          <w:szCs w:val="24"/>
        </w:rPr>
        <w:t>ome states’ revisions resulted in decent standards, other states “would have been better off if they had adopted the Common Core without making any revisions”</w:t>
      </w:r>
      <w:r w:rsidRPr="00BB50BD">
        <w:rPr>
          <w:rFonts w:cs="Times New Roman"/>
          <w:szCs w:val="24"/>
        </w:rPr>
        <w:t xml:space="preserve"> </w:t>
      </w:r>
      <w:sdt>
        <w:sdtPr>
          <w:rPr>
            <w:rFonts w:cs="Times New Roman"/>
            <w:szCs w:val="24"/>
          </w:rPr>
          <w:id w:val="-1983835706"/>
          <w:citation/>
        </w:sdtPr>
        <w:sdtEndPr/>
        <w:sdtContent>
          <w:r w:rsidR="005F4B97">
            <w:rPr>
              <w:rFonts w:cs="Times New Roman"/>
              <w:szCs w:val="24"/>
            </w:rPr>
            <w:fldChar w:fldCharType="begin"/>
          </w:r>
          <w:r>
            <w:rPr>
              <w:rFonts w:cs="Times New Roman"/>
              <w:szCs w:val="24"/>
            </w:rPr>
            <w:instrText xml:space="preserve">CITATION Tho18 \p 25 \t  \l 1033 </w:instrText>
          </w:r>
          <w:r w:rsidR="005F4B97">
            <w:rPr>
              <w:rFonts w:cs="Times New Roman"/>
              <w:szCs w:val="24"/>
            </w:rPr>
            <w:fldChar w:fldCharType="separate"/>
          </w:r>
          <w:r w:rsidR="00356445" w:rsidRPr="00356445">
            <w:rPr>
              <w:rFonts w:cs="Times New Roman"/>
              <w:noProof/>
              <w:szCs w:val="24"/>
            </w:rPr>
            <w:t>(Thomas B. Fordham Institute, 2018, p. 25)</w:t>
          </w:r>
          <w:r w:rsidR="005F4B97">
            <w:rPr>
              <w:rFonts w:cs="Times New Roman"/>
              <w:szCs w:val="24"/>
            </w:rPr>
            <w:fldChar w:fldCharType="end"/>
          </w:r>
        </w:sdtContent>
      </w:sdt>
      <w:r>
        <w:rPr>
          <w:rFonts w:cs="Times New Roman"/>
          <w:szCs w:val="24"/>
        </w:rPr>
        <w:t>. One researcher</w:t>
      </w:r>
      <w:r w:rsidRPr="00A33D1B">
        <w:rPr>
          <w:rFonts w:cs="Times New Roman"/>
          <w:szCs w:val="24"/>
        </w:rPr>
        <w:t xml:space="preserve"> attributed the low quality of standards to the lack of expertise in state governments: "If you have the right expertise in place, it's not that you can't develop strong, or potentially even better, standards. But it's the exception to the norm" </w:t>
      </w:r>
      <w:sdt>
        <w:sdtPr>
          <w:rPr>
            <w:rFonts w:cs="Times New Roman"/>
            <w:szCs w:val="24"/>
          </w:rPr>
          <w:id w:val="829105143"/>
          <w:citation/>
        </w:sdtPr>
        <w:sdtEndPr/>
        <w:sdtContent>
          <w:r w:rsidR="005F4B97" w:rsidRPr="00A33D1B">
            <w:rPr>
              <w:rFonts w:cs="Times New Roman"/>
              <w:szCs w:val="24"/>
            </w:rPr>
            <w:fldChar w:fldCharType="begin"/>
          </w:r>
          <w:r w:rsidRPr="00A33D1B">
            <w:rPr>
              <w:rFonts w:cs="Times New Roman"/>
              <w:szCs w:val="24"/>
            </w:rPr>
            <w:instrText xml:space="preserve"> CITATION Bre18 \l 1033 </w:instrText>
          </w:r>
          <w:r w:rsidR="005F4B97" w:rsidRPr="00A33D1B">
            <w:rPr>
              <w:rFonts w:cs="Times New Roman"/>
              <w:szCs w:val="24"/>
            </w:rPr>
            <w:fldChar w:fldCharType="separate"/>
          </w:r>
          <w:r w:rsidR="00356445" w:rsidRPr="00356445">
            <w:rPr>
              <w:rFonts w:cs="Times New Roman"/>
              <w:noProof/>
              <w:szCs w:val="24"/>
            </w:rPr>
            <w:t>(Iasevoli, 2018)</w:t>
          </w:r>
          <w:r w:rsidR="005F4B97" w:rsidRPr="00A33D1B">
            <w:rPr>
              <w:rFonts w:cs="Times New Roman"/>
              <w:szCs w:val="24"/>
            </w:rPr>
            <w:fldChar w:fldCharType="end"/>
          </w:r>
        </w:sdtContent>
      </w:sdt>
      <w:r>
        <w:rPr>
          <w:rFonts w:cs="Times New Roman"/>
          <w:szCs w:val="24"/>
        </w:rPr>
        <w:t>.</w:t>
      </w:r>
    </w:p>
    <w:p w14:paraId="71813ABE" w14:textId="77777777" w:rsidR="00CA0F94" w:rsidRPr="00E123AE" w:rsidRDefault="00CA0F94" w:rsidP="00CA0F94">
      <w:pPr>
        <w:spacing w:line="240" w:lineRule="auto"/>
        <w:ind w:firstLine="720"/>
        <w:contextualSpacing/>
        <w:rPr>
          <w:rFonts w:cs="Times New Roman"/>
          <w:szCs w:val="24"/>
        </w:rPr>
      </w:pPr>
      <w:r>
        <w:rPr>
          <w:rFonts w:cs="Times New Roman"/>
          <w:szCs w:val="24"/>
        </w:rPr>
        <w:t>Drawing from these findings, when state</w:t>
      </w:r>
      <w:r w:rsidR="0042757D">
        <w:rPr>
          <w:rFonts w:cs="Times New Roman"/>
          <w:szCs w:val="24"/>
        </w:rPr>
        <w:t xml:space="preserve">s </w:t>
      </w:r>
      <w:r w:rsidR="004C7FBA">
        <w:rPr>
          <w:rFonts w:cs="Times New Roman"/>
          <w:szCs w:val="24"/>
        </w:rPr>
        <w:t xml:space="preserve">plan to </w:t>
      </w:r>
      <w:r>
        <w:rPr>
          <w:rFonts w:cs="Times New Roman"/>
          <w:szCs w:val="24"/>
        </w:rPr>
        <w:t>rewrite their own world language standards</w:t>
      </w:r>
      <w:r w:rsidR="004C7FBA">
        <w:rPr>
          <w:rFonts w:cs="Times New Roman"/>
          <w:szCs w:val="24"/>
        </w:rPr>
        <w:t xml:space="preserve"> or adapt the ACTFL Standards</w:t>
      </w:r>
      <w:r>
        <w:rPr>
          <w:rFonts w:cs="Times New Roman"/>
          <w:szCs w:val="24"/>
        </w:rPr>
        <w:t xml:space="preserve">, it is important to evaluate the expertise and resources available to determine the scope of revisions </w:t>
      </w:r>
      <w:r w:rsidR="004C7FBA">
        <w:rPr>
          <w:rFonts w:cs="Times New Roman"/>
          <w:szCs w:val="24"/>
        </w:rPr>
        <w:t>as well as</w:t>
      </w:r>
      <w:r>
        <w:rPr>
          <w:rFonts w:cs="Times New Roman"/>
          <w:szCs w:val="24"/>
        </w:rPr>
        <w:t xml:space="preserve"> look to learn from other states’ experiences. </w:t>
      </w:r>
    </w:p>
    <w:p w14:paraId="05B783E3" w14:textId="77777777" w:rsidR="00CA0F94" w:rsidRDefault="00CA0F94">
      <w:pPr>
        <w:rPr>
          <w:rFonts w:asciiTheme="majorHAnsi" w:eastAsiaTheme="majorEastAsia" w:hAnsiTheme="majorHAnsi" w:cstheme="majorBidi"/>
          <w:spacing w:val="-10"/>
          <w:kern w:val="28"/>
          <w:sz w:val="56"/>
          <w:szCs w:val="56"/>
        </w:rPr>
      </w:pPr>
      <w:r>
        <w:br w:type="page"/>
      </w:r>
    </w:p>
    <w:p w14:paraId="6C4B4E7D" w14:textId="77777777" w:rsidR="00CA0F94" w:rsidRPr="00A943F5" w:rsidRDefault="00CA0F94" w:rsidP="008D66D6">
      <w:pPr>
        <w:pStyle w:val="Heading1"/>
      </w:pPr>
      <w:bookmarkStart w:id="12" w:name="_Toc12278462"/>
      <w:r w:rsidRPr="00A943F5">
        <w:lastRenderedPageBreak/>
        <w:t>Annotated bibliography</w:t>
      </w:r>
      <w:bookmarkEnd w:id="12"/>
    </w:p>
    <w:p w14:paraId="200F0600" w14:textId="77777777" w:rsidR="00BC24F5" w:rsidRPr="00BC24F5" w:rsidRDefault="00CA0F94" w:rsidP="00BC24F5">
      <w:pPr>
        <w:spacing w:line="240" w:lineRule="auto"/>
        <w:ind w:firstLine="720"/>
        <w:contextualSpacing/>
        <w:rPr>
          <w:rFonts w:cs="Times New Roman"/>
          <w:szCs w:val="24"/>
        </w:rPr>
      </w:pPr>
      <w:r>
        <w:rPr>
          <w:rFonts w:cs="Times New Roman"/>
          <w:szCs w:val="24"/>
        </w:rPr>
        <w:t>The following annotated bibliography presents a synopsis of articles, reports, and studies that address issues related to world language education and education standards</w:t>
      </w:r>
      <w:r w:rsidR="0004130D">
        <w:rPr>
          <w:rFonts w:cs="Times New Roman"/>
          <w:szCs w:val="24"/>
        </w:rPr>
        <w:t xml:space="preserve"> in</w:t>
      </w:r>
      <w:r>
        <w:rPr>
          <w:rFonts w:cs="Times New Roman"/>
          <w:szCs w:val="24"/>
        </w:rPr>
        <w:t xml:space="preserve"> three areas: </w:t>
      </w:r>
      <w:r w:rsidR="0004130D">
        <w:rPr>
          <w:rFonts w:cs="Times New Roman"/>
          <w:szCs w:val="24"/>
        </w:rPr>
        <w:t>o</w:t>
      </w:r>
      <w:r w:rsidRPr="004D4CB8">
        <w:rPr>
          <w:rFonts w:cs="Times New Roman"/>
          <w:szCs w:val="24"/>
        </w:rPr>
        <w:t xml:space="preserve">verview of </w:t>
      </w:r>
      <w:r>
        <w:rPr>
          <w:rFonts w:cs="Times New Roman"/>
          <w:szCs w:val="24"/>
        </w:rPr>
        <w:t>w</w:t>
      </w:r>
      <w:r w:rsidRPr="004D4CB8">
        <w:rPr>
          <w:rFonts w:cs="Times New Roman"/>
          <w:szCs w:val="24"/>
        </w:rPr>
        <w:t xml:space="preserve">orld </w:t>
      </w:r>
      <w:r>
        <w:rPr>
          <w:rFonts w:cs="Times New Roman"/>
          <w:szCs w:val="24"/>
        </w:rPr>
        <w:t>l</w:t>
      </w:r>
      <w:r w:rsidRPr="004D4CB8">
        <w:rPr>
          <w:rFonts w:cs="Times New Roman"/>
          <w:szCs w:val="24"/>
        </w:rPr>
        <w:t xml:space="preserve">anguage </w:t>
      </w:r>
      <w:r>
        <w:rPr>
          <w:rFonts w:cs="Times New Roman"/>
          <w:szCs w:val="24"/>
        </w:rPr>
        <w:t>s</w:t>
      </w:r>
      <w:r w:rsidRPr="004D4CB8">
        <w:rPr>
          <w:rFonts w:cs="Times New Roman"/>
          <w:szCs w:val="24"/>
        </w:rPr>
        <w:t>tandards</w:t>
      </w:r>
      <w:r>
        <w:rPr>
          <w:rFonts w:cs="Times New Roman"/>
          <w:szCs w:val="24"/>
        </w:rPr>
        <w:t>; empirical studies on world language standards implementation; and</w:t>
      </w:r>
      <w:r w:rsidRPr="00687536">
        <w:rPr>
          <w:rFonts w:cs="Times New Roman"/>
          <w:szCs w:val="24"/>
        </w:rPr>
        <w:t xml:space="preserve"> </w:t>
      </w:r>
      <w:r w:rsidRPr="004D4CB8">
        <w:rPr>
          <w:rFonts w:cs="Times New Roman"/>
          <w:szCs w:val="24"/>
        </w:rPr>
        <w:t xml:space="preserve">Common Core </w:t>
      </w:r>
      <w:r w:rsidR="0004130D">
        <w:rPr>
          <w:rFonts w:cs="Times New Roman"/>
          <w:szCs w:val="24"/>
        </w:rPr>
        <w:t xml:space="preserve">State </w:t>
      </w:r>
      <w:r w:rsidRPr="004D4CB8">
        <w:rPr>
          <w:rFonts w:cs="Times New Roman"/>
          <w:szCs w:val="24"/>
        </w:rPr>
        <w:t>Standards</w:t>
      </w:r>
      <w:r>
        <w:rPr>
          <w:rFonts w:cs="Times New Roman"/>
          <w:szCs w:val="24"/>
        </w:rPr>
        <w:t xml:space="preserve">. </w:t>
      </w:r>
    </w:p>
    <w:p w14:paraId="7B65F9C0" w14:textId="77777777" w:rsidR="00CA0F94" w:rsidRDefault="00CA0F94" w:rsidP="00BC24F5">
      <w:pPr>
        <w:pStyle w:val="Heading2"/>
      </w:pPr>
      <w:bookmarkStart w:id="13" w:name="_Toc12278463"/>
      <w:r>
        <w:t>Overview of World Language Standards</w:t>
      </w:r>
      <w:bookmarkEnd w:id="13"/>
    </w:p>
    <w:p w14:paraId="122B2D18" w14:textId="77777777" w:rsidR="00CA0F94" w:rsidRPr="00C55E5C" w:rsidRDefault="00CA0F94" w:rsidP="00CA0F94">
      <w:pPr>
        <w:pStyle w:val="Bibliography"/>
        <w:spacing w:line="240" w:lineRule="auto"/>
        <w:contextualSpacing/>
        <w:rPr>
          <w:rFonts w:ascii="Times New Roman" w:hAnsi="Times New Roman" w:cs="Times New Roman"/>
          <w:noProof/>
          <w:sz w:val="24"/>
        </w:rPr>
      </w:pPr>
      <w:r w:rsidRPr="00C55E5C">
        <w:rPr>
          <w:rFonts w:ascii="Times New Roman" w:hAnsi="Times New Roman" w:cs="Times New Roman"/>
          <w:b/>
          <w:noProof/>
          <w:sz w:val="24"/>
        </w:rPr>
        <w:t xml:space="preserve">Cox, T. L., Malone, M. E., &amp; Winke, P. (2018). Future directions in assessment: Influences of standards and implications for language learning. </w:t>
      </w:r>
      <w:r w:rsidRPr="00C55E5C">
        <w:rPr>
          <w:rFonts w:ascii="Times New Roman" w:hAnsi="Times New Roman" w:cs="Times New Roman"/>
          <w:b/>
          <w:i/>
          <w:iCs/>
          <w:noProof/>
          <w:sz w:val="24"/>
        </w:rPr>
        <w:t>Foreign Language Annals, 51</w:t>
      </w:r>
      <w:r w:rsidRPr="00C55E5C">
        <w:rPr>
          <w:rFonts w:ascii="Times New Roman" w:hAnsi="Times New Roman" w:cs="Times New Roman"/>
          <w:b/>
          <w:noProof/>
          <w:sz w:val="24"/>
        </w:rPr>
        <w:t>, 104-115</w:t>
      </w:r>
      <w:r w:rsidRPr="00C55E5C">
        <w:rPr>
          <w:rFonts w:ascii="Times New Roman" w:hAnsi="Times New Roman" w:cs="Times New Roman"/>
          <w:noProof/>
          <w:sz w:val="24"/>
        </w:rPr>
        <w:t>.</w:t>
      </w:r>
    </w:p>
    <w:p w14:paraId="1D6DAC64" w14:textId="77777777" w:rsidR="00CA0F94" w:rsidRDefault="00CA0F94" w:rsidP="00CA0F94">
      <w:pPr>
        <w:spacing w:line="240" w:lineRule="auto"/>
        <w:contextualSpacing/>
        <w:rPr>
          <w:rFonts w:cs="Times New Roman"/>
        </w:rPr>
      </w:pPr>
      <w:r w:rsidRPr="00C55E5C">
        <w:rPr>
          <w:rFonts w:cs="Times New Roman"/>
        </w:rPr>
        <w:t xml:space="preserve">This </w:t>
      </w:r>
      <w:r>
        <w:rPr>
          <w:rFonts w:cs="Times New Roman"/>
        </w:rPr>
        <w:t>article</w:t>
      </w:r>
      <w:r w:rsidRPr="00C55E5C">
        <w:rPr>
          <w:rFonts w:cs="Times New Roman"/>
        </w:rPr>
        <w:t xml:space="preserve"> examines the growing popularity of standards-based education and assessment in the United States and beyond. The researchers </w:t>
      </w:r>
      <w:r>
        <w:rPr>
          <w:rFonts w:cs="Times New Roman"/>
        </w:rPr>
        <w:t>discuss</w:t>
      </w:r>
      <w:r w:rsidRPr="00C55E5C">
        <w:rPr>
          <w:rFonts w:cs="Times New Roman"/>
        </w:rPr>
        <w:t xml:space="preserve"> the development and influence of the ACTFL </w:t>
      </w:r>
      <w:r>
        <w:rPr>
          <w:rFonts w:cs="Times New Roman"/>
        </w:rPr>
        <w:t>P</w:t>
      </w:r>
      <w:r w:rsidRPr="00C55E5C">
        <w:rPr>
          <w:rFonts w:cs="Times New Roman"/>
        </w:rPr>
        <w:t xml:space="preserve">roficiency </w:t>
      </w:r>
      <w:r>
        <w:rPr>
          <w:rFonts w:cs="Times New Roman"/>
        </w:rPr>
        <w:t>G</w:t>
      </w:r>
      <w:r w:rsidRPr="00C55E5C">
        <w:rPr>
          <w:rFonts w:cs="Times New Roman"/>
        </w:rPr>
        <w:t xml:space="preserve">uidelines. </w:t>
      </w:r>
      <w:r>
        <w:rPr>
          <w:rFonts w:cs="Times New Roman"/>
        </w:rPr>
        <w:t>The study explores</w:t>
      </w:r>
      <w:r w:rsidRPr="00C55E5C">
        <w:rPr>
          <w:rFonts w:cs="Times New Roman"/>
        </w:rPr>
        <w:t xml:space="preserve"> the emphasis of the </w:t>
      </w:r>
      <w:r>
        <w:rPr>
          <w:rFonts w:cs="Times New Roman"/>
        </w:rPr>
        <w:t>“Five</w:t>
      </w:r>
      <w:r w:rsidRPr="00C55E5C">
        <w:rPr>
          <w:rFonts w:cs="Times New Roman"/>
        </w:rPr>
        <w:t xml:space="preserve"> Cs</w:t>
      </w:r>
      <w:r>
        <w:rPr>
          <w:rFonts w:cs="Times New Roman"/>
        </w:rPr>
        <w:t>”</w:t>
      </w:r>
      <w:r w:rsidRPr="00C55E5C">
        <w:rPr>
          <w:rFonts w:cs="Times New Roman"/>
        </w:rPr>
        <w:t xml:space="preserve"> in both instruction and assessment, as well as their overall impact on language learning for both teachers and students from diverse backgrounds.</w:t>
      </w:r>
    </w:p>
    <w:p w14:paraId="137B346C" w14:textId="77777777" w:rsidR="00CA0F94" w:rsidRDefault="00CA0F94" w:rsidP="00CA0F94">
      <w:pPr>
        <w:spacing w:line="240" w:lineRule="auto"/>
        <w:contextualSpacing/>
        <w:rPr>
          <w:rFonts w:cs="Times New Roman"/>
        </w:rPr>
      </w:pPr>
    </w:p>
    <w:p w14:paraId="7896E0A2" w14:textId="77777777" w:rsidR="00CA0F94" w:rsidRPr="00C55E5C" w:rsidRDefault="00CA0F94" w:rsidP="00CA0F94">
      <w:pPr>
        <w:pStyle w:val="Bibliography"/>
        <w:spacing w:line="240" w:lineRule="auto"/>
        <w:contextualSpacing/>
        <w:rPr>
          <w:rFonts w:ascii="Times New Roman" w:hAnsi="Times New Roman" w:cs="Times New Roman"/>
          <w:b/>
          <w:noProof/>
          <w:sz w:val="24"/>
        </w:rPr>
      </w:pPr>
      <w:r w:rsidRPr="00C55E5C">
        <w:rPr>
          <w:rFonts w:ascii="Times New Roman" w:hAnsi="Times New Roman" w:cs="Times New Roman"/>
          <w:b/>
          <w:noProof/>
          <w:sz w:val="24"/>
        </w:rPr>
        <w:t xml:space="preserve">Kramsch, C. (2014). Teaching foreign languages in an era of globalization: Introduction. </w:t>
      </w:r>
      <w:r w:rsidRPr="00C55E5C">
        <w:rPr>
          <w:rFonts w:ascii="Times New Roman" w:hAnsi="Times New Roman" w:cs="Times New Roman"/>
          <w:b/>
          <w:i/>
          <w:iCs/>
          <w:noProof/>
          <w:sz w:val="24"/>
        </w:rPr>
        <w:t>The Modern Language Journal</w:t>
      </w:r>
      <w:r w:rsidRPr="00C55E5C">
        <w:rPr>
          <w:rFonts w:ascii="Times New Roman" w:hAnsi="Times New Roman" w:cs="Times New Roman"/>
          <w:b/>
          <w:noProof/>
          <w:sz w:val="24"/>
        </w:rPr>
        <w:t>, 296-311.</w:t>
      </w:r>
    </w:p>
    <w:p w14:paraId="4F34990B" w14:textId="77777777" w:rsidR="00CA0F94" w:rsidRDefault="00CA0F94" w:rsidP="00CA0F94">
      <w:pPr>
        <w:spacing w:line="240" w:lineRule="auto"/>
        <w:contextualSpacing/>
        <w:rPr>
          <w:rFonts w:cs="Times New Roman"/>
        </w:rPr>
      </w:pPr>
      <w:r w:rsidRPr="00C55E5C">
        <w:rPr>
          <w:rFonts w:cs="Times New Roman"/>
        </w:rPr>
        <w:t xml:space="preserve">This article examines the changes in </w:t>
      </w:r>
      <w:r>
        <w:rPr>
          <w:rFonts w:cs="Times New Roman"/>
          <w:szCs w:val="24"/>
        </w:rPr>
        <w:t xml:space="preserve">world </w:t>
      </w:r>
      <w:r w:rsidRPr="00C55E5C">
        <w:rPr>
          <w:rFonts w:cs="Times New Roman"/>
        </w:rPr>
        <w:t xml:space="preserve">language education caused by globalization. </w:t>
      </w:r>
      <w:proofErr w:type="spellStart"/>
      <w:r w:rsidRPr="00C55E5C">
        <w:rPr>
          <w:rFonts w:cs="Times New Roman"/>
        </w:rPr>
        <w:t>Kramsch</w:t>
      </w:r>
      <w:proofErr w:type="spellEnd"/>
      <w:r w:rsidRPr="00C55E5C">
        <w:rPr>
          <w:rFonts w:cs="Times New Roman"/>
        </w:rPr>
        <w:t xml:space="preserve"> argues the need for a more interpretive and reflective pedagogy in response to increased mobility, competition, cultural hybridity, growing diversity</w:t>
      </w:r>
      <w:r>
        <w:rPr>
          <w:rFonts w:cs="Times New Roman"/>
        </w:rPr>
        <w:t>,</w:t>
      </w:r>
      <w:r w:rsidRPr="00C55E5C">
        <w:rPr>
          <w:rFonts w:cs="Times New Roman"/>
        </w:rPr>
        <w:t xml:space="preserve"> and rapid change. </w:t>
      </w:r>
      <w:r>
        <w:rPr>
          <w:rFonts w:cs="Times New Roman"/>
        </w:rPr>
        <w:t>T</w:t>
      </w:r>
      <w:r w:rsidRPr="00C55E5C">
        <w:rPr>
          <w:rFonts w:cs="Times New Roman"/>
        </w:rPr>
        <w:t xml:space="preserve">he current state of </w:t>
      </w:r>
      <w:r>
        <w:rPr>
          <w:rFonts w:cs="Times New Roman"/>
          <w:szCs w:val="24"/>
        </w:rPr>
        <w:t xml:space="preserve">world </w:t>
      </w:r>
      <w:r w:rsidRPr="00C55E5C">
        <w:rPr>
          <w:rFonts w:cs="Times New Roman"/>
        </w:rPr>
        <w:t>language education in the United States and the impact of globalization on American classrooms</w:t>
      </w:r>
      <w:r>
        <w:rPr>
          <w:rFonts w:cs="Times New Roman"/>
        </w:rPr>
        <w:t xml:space="preserve"> is also discussed</w:t>
      </w:r>
      <w:r w:rsidRPr="00C55E5C">
        <w:rPr>
          <w:rFonts w:cs="Times New Roman"/>
        </w:rPr>
        <w:t>.</w:t>
      </w:r>
    </w:p>
    <w:p w14:paraId="2FE00DF1" w14:textId="77777777" w:rsidR="00CA0F94" w:rsidRPr="00C55E5C" w:rsidRDefault="00CA0F94" w:rsidP="00CA0F94">
      <w:pPr>
        <w:spacing w:line="240" w:lineRule="auto"/>
        <w:contextualSpacing/>
        <w:rPr>
          <w:rFonts w:cs="Times New Roman"/>
        </w:rPr>
      </w:pPr>
    </w:p>
    <w:p w14:paraId="4183B350" w14:textId="77777777" w:rsidR="00CA0F94" w:rsidRPr="00C55E5C" w:rsidRDefault="00CA0F94" w:rsidP="00CA0F94">
      <w:pPr>
        <w:pStyle w:val="Bibliography"/>
        <w:spacing w:line="240" w:lineRule="auto"/>
        <w:contextualSpacing/>
        <w:rPr>
          <w:rFonts w:ascii="Times New Roman" w:hAnsi="Times New Roman" w:cs="Times New Roman"/>
          <w:b/>
          <w:noProof/>
          <w:sz w:val="24"/>
        </w:rPr>
      </w:pPr>
      <w:r w:rsidRPr="00C55E5C">
        <w:rPr>
          <w:rFonts w:ascii="Times New Roman" w:hAnsi="Times New Roman" w:cs="Times New Roman"/>
          <w:b/>
          <w:noProof/>
          <w:sz w:val="24"/>
        </w:rPr>
        <w:t xml:space="preserve">Phillips, J. K., &amp; Abbott, M. (2011). </w:t>
      </w:r>
      <w:r w:rsidRPr="00C55E5C">
        <w:rPr>
          <w:rFonts w:ascii="Times New Roman" w:hAnsi="Times New Roman" w:cs="Times New Roman"/>
          <w:b/>
          <w:i/>
          <w:iCs/>
          <w:noProof/>
          <w:sz w:val="24"/>
        </w:rPr>
        <w:t>A decade of foreign language standards: Impact, influence, and future directions.</w:t>
      </w:r>
      <w:r w:rsidRPr="00C55E5C">
        <w:rPr>
          <w:rFonts w:ascii="Times New Roman" w:hAnsi="Times New Roman" w:cs="Times New Roman"/>
          <w:b/>
          <w:noProof/>
          <w:sz w:val="24"/>
        </w:rPr>
        <w:t xml:space="preserve"> Alexandria: ACTFL.</w:t>
      </w:r>
    </w:p>
    <w:p w14:paraId="7482D8F4" w14:textId="77777777" w:rsidR="00CA0F94" w:rsidRPr="00E821D2" w:rsidRDefault="00CA0F94" w:rsidP="00CA0F94">
      <w:pPr>
        <w:spacing w:line="240" w:lineRule="auto"/>
        <w:contextualSpacing/>
        <w:rPr>
          <w:rFonts w:cs="Times New Roman"/>
        </w:rPr>
      </w:pPr>
      <w:r w:rsidRPr="00C55E5C">
        <w:rPr>
          <w:rFonts w:cs="Times New Roman"/>
        </w:rPr>
        <w:t xml:space="preserve">This report </w:t>
      </w:r>
      <w:r>
        <w:rPr>
          <w:rFonts w:cs="Times New Roman"/>
        </w:rPr>
        <w:t xml:space="preserve">presents data from a variety of sources to examine </w:t>
      </w:r>
      <w:r w:rsidRPr="00C55E5C">
        <w:rPr>
          <w:rFonts w:cs="Times New Roman"/>
        </w:rPr>
        <w:t xml:space="preserve">the impact of the </w:t>
      </w:r>
      <w:r>
        <w:rPr>
          <w:rFonts w:cs="Times New Roman"/>
        </w:rPr>
        <w:t>ACTFL Standards</w:t>
      </w:r>
      <w:r w:rsidRPr="00C55E5C">
        <w:rPr>
          <w:rFonts w:cs="Times New Roman"/>
        </w:rPr>
        <w:t xml:space="preserve"> on educational institutions, curriculum development, assessment, classroom practices, professional development</w:t>
      </w:r>
      <w:r>
        <w:rPr>
          <w:rFonts w:cs="Times New Roman"/>
        </w:rPr>
        <w:t>,</w:t>
      </w:r>
      <w:r w:rsidRPr="00C55E5C">
        <w:rPr>
          <w:rFonts w:cs="Times New Roman"/>
        </w:rPr>
        <w:t xml:space="preserve"> and methods courses. </w:t>
      </w:r>
      <w:r>
        <w:rPr>
          <w:rFonts w:cs="Times New Roman"/>
        </w:rPr>
        <w:t>The authors also</w:t>
      </w:r>
      <w:r w:rsidRPr="00C55E5C">
        <w:rPr>
          <w:rFonts w:cs="Times New Roman"/>
        </w:rPr>
        <w:t xml:space="preserve"> provide recommendations for next steps in the future</w:t>
      </w:r>
      <w:r>
        <w:rPr>
          <w:rFonts w:cs="Times New Roman"/>
        </w:rPr>
        <w:t xml:space="preserve">, including updating the bibliography, supporting dialogue among key stakeholders, and building stronger linkage between language instruction and </w:t>
      </w:r>
      <w:r w:rsidRPr="00976CC3">
        <w:rPr>
          <w:rFonts w:cs="Times New Roman"/>
          <w:szCs w:val="24"/>
        </w:rPr>
        <w:t>21</w:t>
      </w:r>
      <w:r w:rsidRPr="00976CC3">
        <w:rPr>
          <w:rFonts w:cs="Times New Roman"/>
          <w:szCs w:val="24"/>
          <w:vertAlign w:val="superscript"/>
        </w:rPr>
        <w:t>st</w:t>
      </w:r>
      <w:r w:rsidRPr="00976CC3">
        <w:rPr>
          <w:rFonts w:cs="Times New Roman"/>
          <w:szCs w:val="24"/>
        </w:rPr>
        <w:t xml:space="preserve"> century skills</w:t>
      </w:r>
      <w:r>
        <w:rPr>
          <w:rFonts w:cs="Times New Roman"/>
        </w:rPr>
        <w:t>.</w:t>
      </w:r>
    </w:p>
    <w:p w14:paraId="5ACA0120" w14:textId="77777777" w:rsidR="00CA0F94" w:rsidRDefault="00CA0F94" w:rsidP="00BC24F5">
      <w:pPr>
        <w:pStyle w:val="Heading2"/>
        <w:contextualSpacing/>
      </w:pPr>
      <w:bookmarkStart w:id="14" w:name="_Toc12278464"/>
      <w:r>
        <w:t>Empirical Studies on World Language Standards Implementation</w:t>
      </w:r>
      <w:bookmarkEnd w:id="14"/>
    </w:p>
    <w:p w14:paraId="129A0577" w14:textId="77777777" w:rsidR="00CA0F94" w:rsidRPr="00A63CCF" w:rsidRDefault="00CA0F94" w:rsidP="00CA0F94">
      <w:pPr>
        <w:spacing w:line="240" w:lineRule="auto"/>
        <w:contextualSpacing/>
        <w:rPr>
          <w:rFonts w:cs="Times New Roman"/>
          <w:b/>
          <w:szCs w:val="24"/>
        </w:rPr>
      </w:pPr>
      <w:r w:rsidRPr="00A63CCF">
        <w:rPr>
          <w:rFonts w:cs="Times New Roman"/>
          <w:b/>
          <w:color w:val="222222"/>
          <w:szCs w:val="24"/>
          <w:shd w:val="clear" w:color="auto" w:fill="FFFFFF"/>
        </w:rPr>
        <w:t>Allen, L. (2002). Teachers' pedagogical beliefs and the standards for foreign language learning. </w:t>
      </w:r>
      <w:r w:rsidRPr="00A63CCF">
        <w:rPr>
          <w:rFonts w:cs="Times New Roman"/>
          <w:b/>
          <w:i/>
          <w:iCs/>
          <w:color w:val="222222"/>
          <w:szCs w:val="24"/>
          <w:shd w:val="clear" w:color="auto" w:fill="FFFFFF"/>
        </w:rPr>
        <w:t>Foreign Language Annals</w:t>
      </w:r>
      <w:r w:rsidRPr="00A63CCF">
        <w:rPr>
          <w:rFonts w:cs="Times New Roman"/>
          <w:b/>
          <w:color w:val="222222"/>
          <w:szCs w:val="24"/>
          <w:shd w:val="clear" w:color="auto" w:fill="FFFFFF"/>
        </w:rPr>
        <w:t>, </w:t>
      </w:r>
      <w:r w:rsidRPr="00A63CCF">
        <w:rPr>
          <w:rFonts w:cs="Times New Roman"/>
          <w:b/>
          <w:i/>
          <w:iCs/>
          <w:color w:val="222222"/>
          <w:szCs w:val="24"/>
          <w:shd w:val="clear" w:color="auto" w:fill="FFFFFF"/>
        </w:rPr>
        <w:t>35</w:t>
      </w:r>
      <w:r w:rsidRPr="00A63CCF">
        <w:rPr>
          <w:rFonts w:cs="Times New Roman"/>
          <w:b/>
          <w:color w:val="222222"/>
          <w:szCs w:val="24"/>
          <w:shd w:val="clear" w:color="auto" w:fill="FFFFFF"/>
        </w:rPr>
        <w:t>(5), 518-529.</w:t>
      </w:r>
    </w:p>
    <w:p w14:paraId="39D05BBB" w14:textId="77777777" w:rsidR="00CA0F94" w:rsidRDefault="00CA0F94" w:rsidP="00CA0F94">
      <w:pPr>
        <w:spacing w:line="240" w:lineRule="auto"/>
        <w:contextualSpacing/>
        <w:rPr>
          <w:rFonts w:cs="Times New Roman"/>
          <w:szCs w:val="24"/>
        </w:rPr>
      </w:pPr>
      <w:r>
        <w:rPr>
          <w:rFonts w:cs="Times New Roman"/>
          <w:szCs w:val="24"/>
        </w:rPr>
        <w:t xml:space="preserve">This survey study examines 613 Midwestern world language teachers’ beliefs about and familiarity with world language teaching and the </w:t>
      </w:r>
      <w:r w:rsidRPr="00AD24AC">
        <w:rPr>
          <w:rFonts w:cs="Times New Roman"/>
          <w:i/>
          <w:szCs w:val="24"/>
        </w:rPr>
        <w:t>Standards for</w:t>
      </w:r>
      <w:r>
        <w:rPr>
          <w:rFonts w:cs="Times New Roman"/>
          <w:szCs w:val="24"/>
        </w:rPr>
        <w:t xml:space="preserve"> </w:t>
      </w:r>
      <w:r w:rsidRPr="00A63CCF">
        <w:rPr>
          <w:rFonts w:cs="Times New Roman"/>
          <w:i/>
          <w:szCs w:val="24"/>
        </w:rPr>
        <w:t>Foreign Language Learning in the 21</w:t>
      </w:r>
      <w:r w:rsidRPr="00A63CCF">
        <w:rPr>
          <w:rFonts w:cs="Times New Roman"/>
          <w:i/>
          <w:szCs w:val="24"/>
          <w:vertAlign w:val="superscript"/>
        </w:rPr>
        <w:t>st</w:t>
      </w:r>
      <w:r w:rsidRPr="00A63CCF">
        <w:rPr>
          <w:rFonts w:cs="Times New Roman"/>
          <w:i/>
          <w:szCs w:val="24"/>
        </w:rPr>
        <w:t xml:space="preserve"> Century</w:t>
      </w:r>
      <w:r>
        <w:rPr>
          <w:rFonts w:cs="Times New Roman"/>
          <w:szCs w:val="24"/>
        </w:rPr>
        <w:t>. While participants’ beliefs are generally consistent with the standards, the results suggest that they could benefit from professional development opportunities. Participants’ familiarity with the standards differ significantly based on two factors: rural or urban school location and membership in professional organizations.</w:t>
      </w:r>
    </w:p>
    <w:p w14:paraId="095BE2F0" w14:textId="77777777" w:rsidR="00CA0F94" w:rsidRDefault="00CA0F94" w:rsidP="00CA0F94">
      <w:pPr>
        <w:spacing w:line="240" w:lineRule="auto"/>
        <w:contextualSpacing/>
        <w:rPr>
          <w:rFonts w:cs="Times New Roman"/>
          <w:szCs w:val="24"/>
        </w:rPr>
      </w:pPr>
    </w:p>
    <w:p w14:paraId="251DC809" w14:textId="77777777" w:rsidR="00CA0F94" w:rsidRPr="000A0BE5" w:rsidRDefault="00CA0F94" w:rsidP="00CA0F94">
      <w:pPr>
        <w:spacing w:line="240" w:lineRule="auto"/>
        <w:contextualSpacing/>
        <w:rPr>
          <w:rFonts w:cs="Times New Roman"/>
          <w:b/>
          <w:szCs w:val="24"/>
        </w:rPr>
      </w:pPr>
      <w:r w:rsidRPr="000A0BE5">
        <w:rPr>
          <w:rFonts w:cs="Times New Roman"/>
          <w:b/>
          <w:color w:val="222222"/>
          <w:szCs w:val="24"/>
          <w:shd w:val="clear" w:color="auto" w:fill="FFFFFF"/>
        </w:rPr>
        <w:lastRenderedPageBreak/>
        <w:t>Kaplan, C. S. (2016). Alignment of world language standards and assessments: A multiple case study. </w:t>
      </w:r>
      <w:r w:rsidRPr="000A0BE5">
        <w:rPr>
          <w:rFonts w:cs="Times New Roman"/>
          <w:b/>
          <w:i/>
          <w:iCs/>
          <w:color w:val="222222"/>
          <w:szCs w:val="24"/>
          <w:shd w:val="clear" w:color="auto" w:fill="FFFFFF"/>
        </w:rPr>
        <w:t>Foreign Language Annals</w:t>
      </w:r>
      <w:r w:rsidRPr="000A0BE5">
        <w:rPr>
          <w:rFonts w:cs="Times New Roman"/>
          <w:b/>
          <w:color w:val="222222"/>
          <w:szCs w:val="24"/>
          <w:shd w:val="clear" w:color="auto" w:fill="FFFFFF"/>
        </w:rPr>
        <w:t>, </w:t>
      </w:r>
      <w:r w:rsidRPr="000A0BE5">
        <w:rPr>
          <w:rFonts w:cs="Times New Roman"/>
          <w:b/>
          <w:i/>
          <w:iCs/>
          <w:color w:val="222222"/>
          <w:szCs w:val="24"/>
          <w:shd w:val="clear" w:color="auto" w:fill="FFFFFF"/>
        </w:rPr>
        <w:t>49</w:t>
      </w:r>
      <w:r w:rsidRPr="000A0BE5">
        <w:rPr>
          <w:rFonts w:cs="Times New Roman"/>
          <w:b/>
          <w:color w:val="222222"/>
          <w:szCs w:val="24"/>
          <w:shd w:val="clear" w:color="auto" w:fill="FFFFFF"/>
        </w:rPr>
        <w:t>(3), 502-529.</w:t>
      </w:r>
    </w:p>
    <w:p w14:paraId="028FD99D" w14:textId="77777777" w:rsidR="00CA0F94" w:rsidRPr="00A943F5" w:rsidRDefault="00CA0F94" w:rsidP="00CA0F94">
      <w:pPr>
        <w:spacing w:line="240" w:lineRule="auto"/>
        <w:contextualSpacing/>
        <w:rPr>
          <w:rFonts w:cs="Times New Roman"/>
          <w:szCs w:val="24"/>
        </w:rPr>
      </w:pPr>
      <w:r w:rsidRPr="00CD1B82">
        <w:rPr>
          <w:rFonts w:cs="Times New Roman"/>
          <w:szCs w:val="24"/>
        </w:rPr>
        <w:t xml:space="preserve">This case study examines to what extent </w:t>
      </w:r>
      <w:r>
        <w:rPr>
          <w:rFonts w:cs="Times New Roman"/>
          <w:szCs w:val="24"/>
        </w:rPr>
        <w:t>f</w:t>
      </w:r>
      <w:r w:rsidRPr="00CD1B82">
        <w:rPr>
          <w:rFonts w:cs="Times New Roman"/>
          <w:szCs w:val="24"/>
        </w:rPr>
        <w:t xml:space="preserve">our high school teachers’ assessment practices align with the </w:t>
      </w:r>
      <w:r w:rsidRPr="00CD1B82">
        <w:rPr>
          <w:rFonts w:cs="Times New Roman"/>
          <w:i/>
          <w:szCs w:val="24"/>
        </w:rPr>
        <w:t>Ohio Learning Standards for K-1</w:t>
      </w:r>
      <w:r>
        <w:rPr>
          <w:rFonts w:cs="Times New Roman"/>
          <w:i/>
          <w:szCs w:val="24"/>
        </w:rPr>
        <w:t>2</w:t>
      </w:r>
      <w:r w:rsidRPr="00CD1B82">
        <w:rPr>
          <w:rFonts w:cs="Times New Roman"/>
          <w:i/>
          <w:szCs w:val="24"/>
        </w:rPr>
        <w:t xml:space="preserve"> World Language </w:t>
      </w:r>
      <w:r>
        <w:rPr>
          <w:rFonts w:cs="Times New Roman"/>
          <w:i/>
          <w:szCs w:val="24"/>
        </w:rPr>
        <w:t>P</w:t>
      </w:r>
      <w:r w:rsidRPr="00CD1B82">
        <w:rPr>
          <w:rFonts w:cs="Times New Roman"/>
          <w:i/>
          <w:szCs w:val="24"/>
        </w:rPr>
        <w:t>rograms</w:t>
      </w:r>
      <w:r w:rsidRPr="00CD1B82">
        <w:rPr>
          <w:rFonts w:cs="Times New Roman"/>
          <w:szCs w:val="24"/>
        </w:rPr>
        <w:t xml:space="preserve">. Field notes, assessment artifacts, and interview data were collected over an </w:t>
      </w:r>
      <w:r>
        <w:rPr>
          <w:rFonts w:cs="Times New Roman"/>
          <w:szCs w:val="24"/>
        </w:rPr>
        <w:t>eight</w:t>
      </w:r>
      <w:r w:rsidRPr="00CD1B82">
        <w:rPr>
          <w:rFonts w:cs="Times New Roman"/>
          <w:szCs w:val="24"/>
        </w:rPr>
        <w:t xml:space="preserve">-month period. The results indicate that </w:t>
      </w:r>
      <w:r>
        <w:rPr>
          <w:rFonts w:cs="Times New Roman"/>
          <w:szCs w:val="24"/>
        </w:rPr>
        <w:t>the participants</w:t>
      </w:r>
      <w:r w:rsidRPr="00CD1B82">
        <w:rPr>
          <w:rFonts w:cs="Times New Roman"/>
          <w:szCs w:val="24"/>
        </w:rPr>
        <w:t xml:space="preserve"> do not address goal areas in </w:t>
      </w:r>
      <w:r>
        <w:rPr>
          <w:rFonts w:cs="Times New Roman"/>
          <w:szCs w:val="24"/>
        </w:rPr>
        <w:t xml:space="preserve">the </w:t>
      </w:r>
      <w:r w:rsidRPr="00CD1B82">
        <w:rPr>
          <w:rFonts w:cs="Times New Roman"/>
          <w:szCs w:val="24"/>
        </w:rPr>
        <w:t xml:space="preserve">standards in a balanced way. </w:t>
      </w:r>
      <w:r>
        <w:rPr>
          <w:rFonts w:cs="Times New Roman"/>
          <w:szCs w:val="24"/>
        </w:rPr>
        <w:t xml:space="preserve">Presentational Mode in the </w:t>
      </w:r>
      <w:r w:rsidRPr="00BF59EF">
        <w:rPr>
          <w:rFonts w:cs="Times New Roman"/>
          <w:i/>
          <w:szCs w:val="24"/>
        </w:rPr>
        <w:t>Communication</w:t>
      </w:r>
      <w:r>
        <w:rPr>
          <w:rFonts w:cs="Times New Roman"/>
          <w:szCs w:val="24"/>
        </w:rPr>
        <w:t xml:space="preserve"> </w:t>
      </w:r>
      <w:r w:rsidR="00487142">
        <w:rPr>
          <w:rFonts w:cs="Times New Roman"/>
          <w:szCs w:val="24"/>
        </w:rPr>
        <w:t>goal area</w:t>
      </w:r>
      <w:r>
        <w:rPr>
          <w:rFonts w:cs="Times New Roman"/>
          <w:szCs w:val="24"/>
        </w:rPr>
        <w:t xml:space="preserve"> is most frequently addressed in assessments. Participants’</w:t>
      </w:r>
      <w:r w:rsidRPr="00CD1B82">
        <w:rPr>
          <w:rFonts w:cs="Times New Roman"/>
          <w:szCs w:val="24"/>
        </w:rPr>
        <w:t xml:space="preserve"> assessment practices were often determined by their</w:t>
      </w:r>
      <w:r>
        <w:rPr>
          <w:rFonts w:cs="Times New Roman"/>
          <w:szCs w:val="24"/>
        </w:rPr>
        <w:t xml:space="preserve"> individual</w:t>
      </w:r>
      <w:r w:rsidRPr="00CD1B82">
        <w:rPr>
          <w:rFonts w:cs="Times New Roman"/>
          <w:szCs w:val="24"/>
        </w:rPr>
        <w:t xml:space="preserve"> beliefs and reported resource constraints.</w:t>
      </w:r>
    </w:p>
    <w:p w14:paraId="639C156E" w14:textId="77777777" w:rsidR="00CA0F94" w:rsidRDefault="00CA0F94" w:rsidP="00CA0F94">
      <w:pPr>
        <w:spacing w:line="240" w:lineRule="auto"/>
        <w:contextualSpacing/>
        <w:rPr>
          <w:noProof/>
        </w:rPr>
      </w:pPr>
    </w:p>
    <w:p w14:paraId="75EEFC0B" w14:textId="77777777" w:rsidR="00CA0F94" w:rsidRDefault="00CA0F94" w:rsidP="00CA0F94">
      <w:pPr>
        <w:spacing w:line="240" w:lineRule="auto"/>
        <w:contextualSpacing/>
        <w:rPr>
          <w:rFonts w:cs="Times New Roman"/>
          <w:b/>
          <w:color w:val="222222"/>
          <w:szCs w:val="24"/>
          <w:shd w:val="clear" w:color="auto" w:fill="FFFFFF"/>
        </w:rPr>
      </w:pPr>
      <w:proofErr w:type="spellStart"/>
      <w:r w:rsidRPr="007E6519">
        <w:rPr>
          <w:rFonts w:cs="Times New Roman"/>
          <w:b/>
          <w:color w:val="222222"/>
          <w:szCs w:val="24"/>
          <w:shd w:val="clear" w:color="auto" w:fill="FFFFFF"/>
        </w:rPr>
        <w:t>Sarroub</w:t>
      </w:r>
      <w:proofErr w:type="spellEnd"/>
      <w:r w:rsidRPr="007E6519">
        <w:rPr>
          <w:rFonts w:cs="Times New Roman"/>
          <w:b/>
          <w:color w:val="222222"/>
          <w:szCs w:val="24"/>
          <w:shd w:val="clear" w:color="auto" w:fill="FFFFFF"/>
        </w:rPr>
        <w:t>, G. J. (2001). A collective case study of the implementation process of the Nebraska Foreign Language Frameworks by six teachers. </w:t>
      </w:r>
      <w:r w:rsidRPr="007E6519">
        <w:rPr>
          <w:rFonts w:cs="Times New Roman"/>
          <w:b/>
          <w:i/>
          <w:iCs/>
          <w:color w:val="222222"/>
          <w:szCs w:val="24"/>
          <w:shd w:val="clear" w:color="auto" w:fill="FFFFFF"/>
        </w:rPr>
        <w:t>The Modern Language Journal</w:t>
      </w:r>
      <w:r w:rsidRPr="007E6519">
        <w:rPr>
          <w:rFonts w:cs="Times New Roman"/>
          <w:b/>
          <w:color w:val="222222"/>
          <w:szCs w:val="24"/>
          <w:shd w:val="clear" w:color="auto" w:fill="FFFFFF"/>
        </w:rPr>
        <w:t>, </w:t>
      </w:r>
      <w:r w:rsidRPr="007E6519">
        <w:rPr>
          <w:rFonts w:cs="Times New Roman"/>
          <w:b/>
          <w:i/>
          <w:iCs/>
          <w:color w:val="222222"/>
          <w:szCs w:val="24"/>
          <w:shd w:val="clear" w:color="auto" w:fill="FFFFFF"/>
        </w:rPr>
        <w:t>85</w:t>
      </w:r>
      <w:r w:rsidRPr="007E6519">
        <w:rPr>
          <w:rFonts w:cs="Times New Roman"/>
          <w:b/>
          <w:color w:val="222222"/>
          <w:szCs w:val="24"/>
          <w:shd w:val="clear" w:color="auto" w:fill="FFFFFF"/>
        </w:rPr>
        <w:t>(4), 499-511.</w:t>
      </w:r>
    </w:p>
    <w:p w14:paraId="6C483618" w14:textId="77777777" w:rsidR="00CA0F94" w:rsidRPr="00785F55" w:rsidRDefault="00CA0F94" w:rsidP="00CA0F94">
      <w:pPr>
        <w:spacing w:line="240" w:lineRule="auto"/>
        <w:contextualSpacing/>
        <w:rPr>
          <w:rFonts w:cs="Times New Roman"/>
          <w:color w:val="222222"/>
          <w:szCs w:val="24"/>
          <w:shd w:val="clear" w:color="auto" w:fill="FFFFFF"/>
        </w:rPr>
      </w:pPr>
      <w:r>
        <w:rPr>
          <w:rFonts w:cs="Times New Roman"/>
          <w:color w:val="222222"/>
          <w:szCs w:val="24"/>
          <w:shd w:val="clear" w:color="auto" w:fill="FFFFFF"/>
        </w:rPr>
        <w:t xml:space="preserve">This case study examines how six K-12 teachers implemented the </w:t>
      </w:r>
      <w:r w:rsidRPr="00844DFE">
        <w:rPr>
          <w:rFonts w:cs="Times New Roman"/>
          <w:i/>
          <w:color w:val="222222"/>
          <w:szCs w:val="24"/>
          <w:shd w:val="clear" w:color="auto" w:fill="FFFFFF"/>
        </w:rPr>
        <w:t>Nebraska Foreign Language Frameworks</w:t>
      </w:r>
      <w:r>
        <w:rPr>
          <w:rFonts w:cs="Times New Roman"/>
          <w:i/>
          <w:color w:val="222222"/>
          <w:szCs w:val="24"/>
          <w:shd w:val="clear" w:color="auto" w:fill="FFFFFF"/>
        </w:rPr>
        <w:t xml:space="preserve">. </w:t>
      </w:r>
      <w:r>
        <w:rPr>
          <w:rFonts w:cs="Times New Roman"/>
          <w:color w:val="222222"/>
          <w:szCs w:val="24"/>
          <w:shd w:val="clear" w:color="auto" w:fill="FFFFFF"/>
        </w:rPr>
        <w:t xml:space="preserve">The results show that the teachers implement the Frameworks differently, depending on their experience levels and grade clusters they work with. Among the five goal areas, </w:t>
      </w:r>
      <w:r w:rsidRPr="00844DFE">
        <w:rPr>
          <w:rFonts w:cs="Times New Roman"/>
          <w:i/>
          <w:color w:val="222222"/>
          <w:szCs w:val="24"/>
          <w:shd w:val="clear" w:color="auto" w:fill="FFFFFF"/>
        </w:rPr>
        <w:t>Communication</w:t>
      </w:r>
      <w:r>
        <w:rPr>
          <w:rFonts w:cs="Times New Roman"/>
          <w:color w:val="222222"/>
          <w:szCs w:val="24"/>
          <w:shd w:val="clear" w:color="auto" w:fill="FFFFFF"/>
        </w:rPr>
        <w:t xml:space="preserve"> was perceived as the easiest to implement by all teachers. </w:t>
      </w:r>
    </w:p>
    <w:p w14:paraId="2950198D" w14:textId="77777777" w:rsidR="00CA0F94" w:rsidRDefault="00CA0F94" w:rsidP="00BC24F5">
      <w:pPr>
        <w:pStyle w:val="Heading2"/>
        <w:contextualSpacing/>
      </w:pPr>
      <w:bookmarkStart w:id="15" w:name="_Toc12278465"/>
      <w:r>
        <w:t>Common Core State</w:t>
      </w:r>
      <w:r w:rsidR="00B231DD">
        <w:t xml:space="preserve"> Standards</w:t>
      </w:r>
      <w:bookmarkEnd w:id="15"/>
    </w:p>
    <w:p w14:paraId="00F1002E" w14:textId="77777777" w:rsidR="00CA0F94" w:rsidRPr="00E821D2" w:rsidRDefault="00CA0F94" w:rsidP="00CA0F94">
      <w:pPr>
        <w:spacing w:line="240" w:lineRule="auto"/>
        <w:contextualSpacing/>
        <w:rPr>
          <w:rFonts w:cs="Times New Roman"/>
          <w:b/>
          <w:szCs w:val="24"/>
        </w:rPr>
      </w:pPr>
      <w:r w:rsidRPr="00E821D2">
        <w:rPr>
          <w:rFonts w:cs="Times New Roman"/>
          <w:b/>
          <w:noProof/>
          <w:szCs w:val="24"/>
        </w:rPr>
        <w:t xml:space="preserve">Abt Associates. (2016). </w:t>
      </w:r>
      <w:r w:rsidRPr="00E821D2">
        <w:rPr>
          <w:rFonts w:cs="Times New Roman"/>
          <w:b/>
          <w:i/>
          <w:iCs/>
          <w:noProof/>
          <w:szCs w:val="24"/>
        </w:rPr>
        <w:t>Massachusetts English Language Arts/Literacy and Mathematics Curriculum Frameworks Review.</w:t>
      </w:r>
      <w:r w:rsidRPr="00E821D2">
        <w:rPr>
          <w:rFonts w:cs="Times New Roman"/>
          <w:b/>
          <w:noProof/>
          <w:szCs w:val="24"/>
        </w:rPr>
        <w:t xml:space="preserve"> Cambridge, MA.</w:t>
      </w:r>
    </w:p>
    <w:p w14:paraId="38A0A2E7" w14:textId="77777777" w:rsidR="00CA0F94" w:rsidRPr="004D4CB8" w:rsidRDefault="00CA0F94" w:rsidP="00CA0F94">
      <w:pPr>
        <w:spacing w:line="240" w:lineRule="auto"/>
        <w:contextualSpacing/>
        <w:rPr>
          <w:rFonts w:cs="Times New Roman"/>
          <w:szCs w:val="24"/>
        </w:rPr>
      </w:pPr>
      <w:r w:rsidRPr="004D4CB8">
        <w:rPr>
          <w:rFonts w:cs="Times New Roman"/>
          <w:szCs w:val="24"/>
        </w:rPr>
        <w:t xml:space="preserve">This report was </w:t>
      </w:r>
      <w:r>
        <w:rPr>
          <w:rFonts w:cs="Times New Roman"/>
          <w:szCs w:val="24"/>
        </w:rPr>
        <w:t xml:space="preserve">prepared for the Massachusetts Board of Elementary and Secondary Education to inform the standards review process for Math and ELA standards revisions. The report describes the revision process, participants, analysis of the feedback, and key themes of the Math and ELA revisions. </w:t>
      </w:r>
    </w:p>
    <w:p w14:paraId="0596489F" w14:textId="77777777" w:rsidR="00CA0F94" w:rsidRDefault="00CA0F94" w:rsidP="00CA0F94">
      <w:pPr>
        <w:pStyle w:val="Bibliography"/>
        <w:spacing w:line="240" w:lineRule="auto"/>
        <w:contextualSpacing/>
        <w:rPr>
          <w:rFonts w:ascii="Times New Roman" w:hAnsi="Times New Roman" w:cs="Times New Roman"/>
          <w:b/>
          <w:noProof/>
          <w:sz w:val="24"/>
          <w:szCs w:val="24"/>
        </w:rPr>
      </w:pPr>
      <w:r w:rsidRPr="00E821D2">
        <w:rPr>
          <w:rFonts w:ascii="Times New Roman" w:hAnsi="Times New Roman" w:cs="Times New Roman"/>
          <w:b/>
          <w:noProof/>
          <w:sz w:val="24"/>
          <w:szCs w:val="24"/>
        </w:rPr>
        <w:t xml:space="preserve">Thomas B. Fordham Institute. (2018). </w:t>
      </w:r>
      <w:r w:rsidRPr="00E821D2">
        <w:rPr>
          <w:rFonts w:ascii="Times New Roman" w:hAnsi="Times New Roman" w:cs="Times New Roman"/>
          <w:b/>
          <w:i/>
          <w:iCs/>
          <w:noProof/>
          <w:sz w:val="24"/>
          <w:szCs w:val="24"/>
        </w:rPr>
        <w:t>The state of state standards post-common core.</w:t>
      </w:r>
      <w:r w:rsidRPr="00E821D2">
        <w:rPr>
          <w:rFonts w:ascii="Times New Roman" w:hAnsi="Times New Roman" w:cs="Times New Roman"/>
          <w:b/>
          <w:noProof/>
          <w:sz w:val="24"/>
          <w:szCs w:val="24"/>
        </w:rPr>
        <w:t xml:space="preserve"> Washington, DC.</w:t>
      </w:r>
    </w:p>
    <w:p w14:paraId="716CAC63" w14:textId="77777777" w:rsidR="00CA0F94" w:rsidRDefault="00CA0F94" w:rsidP="00CA0F94">
      <w:pPr>
        <w:spacing w:line="240" w:lineRule="auto"/>
        <w:contextualSpacing/>
        <w:rPr>
          <w:rFonts w:cs="Times New Roman"/>
          <w:szCs w:val="24"/>
        </w:rPr>
      </w:pPr>
      <w:r w:rsidRPr="004D4CB8">
        <w:rPr>
          <w:rFonts w:cs="Times New Roman"/>
          <w:szCs w:val="24"/>
        </w:rPr>
        <w:t xml:space="preserve">This report examines </w:t>
      </w:r>
      <w:r>
        <w:rPr>
          <w:rFonts w:cs="Times New Roman"/>
          <w:szCs w:val="24"/>
        </w:rPr>
        <w:t>M</w:t>
      </w:r>
      <w:r w:rsidRPr="004D4CB8">
        <w:rPr>
          <w:rFonts w:cs="Times New Roman"/>
          <w:szCs w:val="24"/>
        </w:rPr>
        <w:t xml:space="preserve">ath and ELA standards </w:t>
      </w:r>
      <w:r>
        <w:rPr>
          <w:rFonts w:cs="Times New Roman"/>
          <w:szCs w:val="24"/>
        </w:rPr>
        <w:t>in states that have made major revisions to the Common Core States Standards. It critiques the general organization, content and rigor, and clarity and specificity of these states’ standards and provides recommendations for improvement.</w:t>
      </w:r>
    </w:p>
    <w:p w14:paraId="711E4DBE" w14:textId="77777777" w:rsidR="00CA0F94" w:rsidRDefault="00CA0F94" w:rsidP="00CA0F94">
      <w:pPr>
        <w:rPr>
          <w:rFonts w:cstheme="minorHAnsi"/>
          <w:sz w:val="28"/>
          <w:szCs w:val="24"/>
        </w:rPr>
      </w:pPr>
    </w:p>
    <w:p w14:paraId="329974ED" w14:textId="77777777" w:rsidR="00CA0F94" w:rsidRDefault="00CA0F94" w:rsidP="00CA0F94">
      <w:pPr>
        <w:rPr>
          <w:rFonts w:cstheme="minorHAnsi"/>
          <w:sz w:val="28"/>
          <w:szCs w:val="24"/>
        </w:rPr>
      </w:pPr>
      <w:r>
        <w:rPr>
          <w:rFonts w:cstheme="minorHAnsi"/>
          <w:sz w:val="28"/>
          <w:szCs w:val="24"/>
        </w:rPr>
        <w:br w:type="page"/>
      </w:r>
    </w:p>
    <w:p w14:paraId="44276829" w14:textId="77777777" w:rsidR="00CA0F94" w:rsidRPr="00C55E5C" w:rsidRDefault="00CA0F94" w:rsidP="008D66D6">
      <w:pPr>
        <w:pStyle w:val="Heading1"/>
      </w:pPr>
      <w:bookmarkStart w:id="16" w:name="_Toc12278466"/>
      <w:r>
        <w:lastRenderedPageBreak/>
        <w:t>Comparative Analysis</w:t>
      </w:r>
      <w:bookmarkEnd w:id="16"/>
      <w:r>
        <w:t xml:space="preserve"> </w:t>
      </w:r>
    </w:p>
    <w:p w14:paraId="36D3D259" w14:textId="77777777" w:rsidR="00CA0F94" w:rsidRPr="006D00B9" w:rsidRDefault="00CA0F94" w:rsidP="00CA0F94">
      <w:pPr>
        <w:rPr>
          <w:rFonts w:cs="Times New Roman"/>
          <w:szCs w:val="24"/>
        </w:rPr>
      </w:pPr>
      <w:r>
        <w:rPr>
          <w:lang w:eastAsia="zh-CN"/>
        </w:rPr>
        <w:tab/>
      </w:r>
      <w:r w:rsidRPr="006D00B9">
        <w:rPr>
          <w:rFonts w:cs="Times New Roman"/>
          <w:szCs w:val="24"/>
          <w:lang w:eastAsia="zh-CN"/>
        </w:rPr>
        <w:t xml:space="preserve">To examine current trends in </w:t>
      </w:r>
      <w:r>
        <w:rPr>
          <w:rFonts w:cs="Times New Roman"/>
          <w:szCs w:val="24"/>
          <w:lang w:eastAsia="zh-CN"/>
        </w:rPr>
        <w:t xml:space="preserve">state </w:t>
      </w:r>
      <w:r w:rsidRPr="006D00B9">
        <w:rPr>
          <w:rFonts w:cs="Times New Roman"/>
          <w:szCs w:val="24"/>
          <w:lang w:eastAsia="zh-CN"/>
        </w:rPr>
        <w:t>world language standards and inform Massachusetts’ standards revision process, a comparative analysis was conducted. The analysis began with a web search of current and previous world language standards</w:t>
      </w:r>
      <w:r>
        <w:rPr>
          <w:rFonts w:cs="Times New Roman"/>
          <w:szCs w:val="24"/>
          <w:lang w:eastAsia="zh-CN"/>
        </w:rPr>
        <w:t xml:space="preserve"> </w:t>
      </w:r>
      <w:r w:rsidRPr="006D00B9">
        <w:rPr>
          <w:rFonts w:cs="Times New Roman"/>
          <w:szCs w:val="24"/>
          <w:lang w:eastAsia="zh-CN"/>
        </w:rPr>
        <w:t xml:space="preserve">in </w:t>
      </w:r>
      <w:r>
        <w:rPr>
          <w:rFonts w:cs="Times New Roman"/>
          <w:szCs w:val="24"/>
          <w:lang w:eastAsia="zh-CN"/>
        </w:rPr>
        <w:t>the other 49</w:t>
      </w:r>
      <w:r w:rsidRPr="006D00B9">
        <w:rPr>
          <w:rFonts w:cs="Times New Roman"/>
          <w:szCs w:val="24"/>
          <w:lang w:eastAsia="zh-CN"/>
        </w:rPr>
        <w:t xml:space="preserve"> states and Washington, D.C</w:t>
      </w:r>
      <w:r w:rsidRPr="006D00B9">
        <w:rPr>
          <w:rStyle w:val="FootnoteReference"/>
          <w:rFonts w:cs="Times New Roman"/>
          <w:szCs w:val="24"/>
          <w:lang w:eastAsia="zh-CN"/>
        </w:rPr>
        <w:footnoteReference w:id="1"/>
      </w:r>
      <w:r w:rsidR="006F2349">
        <w:rPr>
          <w:rFonts w:cs="Times New Roman"/>
          <w:szCs w:val="24"/>
          <w:lang w:eastAsia="zh-CN"/>
        </w:rPr>
        <w:t xml:space="preserve"> (see Appendix 2)</w:t>
      </w:r>
      <w:r w:rsidRPr="006D00B9">
        <w:rPr>
          <w:rFonts w:cs="Times New Roman"/>
          <w:szCs w:val="24"/>
          <w:lang w:eastAsia="zh-CN"/>
        </w:rPr>
        <w:t>.</w:t>
      </w:r>
      <w:r>
        <w:rPr>
          <w:rFonts w:cs="Times New Roman"/>
          <w:szCs w:val="24"/>
          <w:lang w:eastAsia="zh-CN"/>
        </w:rPr>
        <w:t xml:space="preserve"> The standards collected were analyzed for year of revision and key changes made from the previous version, alignment to ACTFL Standards, and inclusion of language-specific standards</w:t>
      </w:r>
      <w:r w:rsidR="0066481C">
        <w:rPr>
          <w:rFonts w:cs="Times New Roman"/>
          <w:szCs w:val="24"/>
          <w:lang w:eastAsia="zh-CN"/>
        </w:rPr>
        <w:t xml:space="preserve"> (</w:t>
      </w:r>
      <w:r w:rsidR="001753F1">
        <w:rPr>
          <w:rFonts w:cs="Times New Roman"/>
          <w:szCs w:val="24"/>
          <w:lang w:eastAsia="zh-CN"/>
        </w:rPr>
        <w:t>s</w:t>
      </w:r>
      <w:r w:rsidR="0066481C">
        <w:rPr>
          <w:rFonts w:cs="Times New Roman"/>
          <w:szCs w:val="24"/>
          <w:lang w:eastAsia="zh-CN"/>
        </w:rPr>
        <w:t>ee Appendix 3)</w:t>
      </w:r>
      <w:r>
        <w:rPr>
          <w:rFonts w:cs="Times New Roman"/>
          <w:szCs w:val="24"/>
          <w:lang w:eastAsia="zh-CN"/>
        </w:rPr>
        <w:t xml:space="preserve">. A detailed analysis of the standards revision process was conducted for a subset of states with current or recently completed revisions. </w:t>
      </w:r>
    </w:p>
    <w:p w14:paraId="773977EC" w14:textId="77777777" w:rsidR="00CA0F94" w:rsidRPr="00446227" w:rsidRDefault="00CA0F94" w:rsidP="00BC24F5">
      <w:pPr>
        <w:pStyle w:val="Heading2"/>
        <w:rPr>
          <w:lang w:eastAsia="zh-CN"/>
        </w:rPr>
      </w:pPr>
      <w:bookmarkStart w:id="17" w:name="_Ref11159331"/>
      <w:bookmarkStart w:id="18" w:name="_Toc12278467"/>
      <w:r>
        <w:rPr>
          <w:lang w:eastAsia="zh-CN"/>
        </w:rPr>
        <w:t>Standards Revision</w:t>
      </w:r>
      <w:bookmarkEnd w:id="17"/>
      <w:r w:rsidR="00685587">
        <w:rPr>
          <w:lang w:eastAsia="zh-CN"/>
        </w:rPr>
        <w:t xml:space="preserve"> Processes</w:t>
      </w:r>
      <w:bookmarkEnd w:id="18"/>
    </w:p>
    <w:p w14:paraId="72BA7F89" w14:textId="77777777" w:rsidR="00CA0F94" w:rsidRDefault="00CA0F94" w:rsidP="00CA0F94">
      <w:pPr>
        <w:spacing w:after="0"/>
        <w:ind w:firstLine="720"/>
        <w:rPr>
          <w:rFonts w:cs="Times New Roman"/>
          <w:szCs w:val="24"/>
        </w:rPr>
      </w:pPr>
      <w:r w:rsidRPr="00446227">
        <w:rPr>
          <w:rFonts w:cs="Times New Roman"/>
          <w:szCs w:val="24"/>
        </w:rPr>
        <w:t xml:space="preserve">The </w:t>
      </w:r>
      <w:r>
        <w:rPr>
          <w:rFonts w:cs="Times New Roman"/>
          <w:szCs w:val="24"/>
        </w:rPr>
        <w:t>dates of the</w:t>
      </w:r>
      <w:r w:rsidRPr="00446227">
        <w:rPr>
          <w:rFonts w:cs="Times New Roman"/>
          <w:szCs w:val="24"/>
        </w:rPr>
        <w:t xml:space="preserve"> current version of </w:t>
      </w:r>
      <w:r>
        <w:rPr>
          <w:rFonts w:cs="Times New Roman"/>
          <w:szCs w:val="24"/>
        </w:rPr>
        <w:t>state world language</w:t>
      </w:r>
      <w:r w:rsidRPr="00446227">
        <w:rPr>
          <w:rFonts w:cs="Times New Roman"/>
          <w:szCs w:val="24"/>
        </w:rPr>
        <w:t xml:space="preserve"> standards range from 1996 to 2020. Since the publication of </w:t>
      </w:r>
      <w:r w:rsidR="0042757D">
        <w:rPr>
          <w:rFonts w:cs="Times New Roman"/>
          <w:szCs w:val="24"/>
        </w:rPr>
        <w:t xml:space="preserve">the 2015 </w:t>
      </w:r>
      <w:r w:rsidRPr="00446227">
        <w:rPr>
          <w:rFonts w:cs="Times New Roman"/>
          <w:szCs w:val="24"/>
        </w:rPr>
        <w:t>ACTFL</w:t>
      </w:r>
      <w:r>
        <w:rPr>
          <w:rFonts w:cs="Times New Roman"/>
          <w:szCs w:val="24"/>
        </w:rPr>
        <w:t xml:space="preserve"> Standards</w:t>
      </w:r>
      <w:r w:rsidRPr="00446227">
        <w:rPr>
          <w:rFonts w:cs="Times New Roman"/>
          <w:szCs w:val="24"/>
        </w:rPr>
        <w:t>, 28 states have either updated or are in the process of updating their standards</w:t>
      </w:r>
      <w:r>
        <w:rPr>
          <w:rFonts w:cs="Times New Roman"/>
          <w:szCs w:val="24"/>
        </w:rPr>
        <w:t xml:space="preserve">. </w:t>
      </w:r>
      <w:bookmarkStart w:id="19" w:name="_Hlk10548827"/>
      <w:r w:rsidRPr="00446227">
        <w:rPr>
          <w:rFonts w:cs="Times New Roman"/>
          <w:szCs w:val="24"/>
        </w:rPr>
        <w:t>The 9 states undergoing the revision process at the time of this report are Arkansas, California, Kentucky, Maine, Nebraska, New Jersey, Ohio, South Carolina, and Wisconsin.</w:t>
      </w:r>
      <w:r>
        <w:rPr>
          <w:rFonts w:cs="Times New Roman"/>
          <w:szCs w:val="24"/>
        </w:rPr>
        <w:t xml:space="preserve"> </w:t>
      </w:r>
      <w:bookmarkEnd w:id="19"/>
      <w:r w:rsidRPr="00446227">
        <w:rPr>
          <w:rFonts w:cs="Times New Roman"/>
          <w:szCs w:val="24"/>
        </w:rPr>
        <w:t xml:space="preserve">Major changes </w:t>
      </w:r>
      <w:r>
        <w:rPr>
          <w:rFonts w:cs="Times New Roman"/>
          <w:szCs w:val="24"/>
        </w:rPr>
        <w:t xml:space="preserve">to new state standards </w:t>
      </w:r>
      <w:r w:rsidRPr="00446227">
        <w:rPr>
          <w:rFonts w:cs="Times New Roman"/>
          <w:szCs w:val="24"/>
        </w:rPr>
        <w:t xml:space="preserve">include revised goal areas, progress indicators, </w:t>
      </w:r>
      <w:r w:rsidR="0042757D">
        <w:rPr>
          <w:rFonts w:cs="Times New Roman"/>
          <w:szCs w:val="24"/>
        </w:rPr>
        <w:t xml:space="preserve">and </w:t>
      </w:r>
      <w:r w:rsidRPr="00446227">
        <w:rPr>
          <w:rFonts w:cs="Times New Roman"/>
          <w:szCs w:val="24"/>
        </w:rPr>
        <w:t>terminology</w:t>
      </w:r>
      <w:r w:rsidR="0042757D">
        <w:rPr>
          <w:rFonts w:cs="Times New Roman"/>
          <w:szCs w:val="24"/>
        </w:rPr>
        <w:t xml:space="preserve">. Many new state standards also added </w:t>
      </w:r>
      <w:r w:rsidRPr="00446227">
        <w:rPr>
          <w:rFonts w:cs="Times New Roman"/>
          <w:szCs w:val="24"/>
        </w:rPr>
        <w:t>21</w:t>
      </w:r>
      <w:r w:rsidRPr="00446227">
        <w:rPr>
          <w:rFonts w:cs="Times New Roman"/>
          <w:szCs w:val="24"/>
          <w:vertAlign w:val="superscript"/>
        </w:rPr>
        <w:t>st</w:t>
      </w:r>
      <w:r w:rsidRPr="00446227">
        <w:rPr>
          <w:rFonts w:cs="Times New Roman"/>
          <w:szCs w:val="24"/>
        </w:rPr>
        <w:t xml:space="preserve"> century </w:t>
      </w:r>
      <w:r>
        <w:rPr>
          <w:rFonts w:cs="Times New Roman"/>
          <w:szCs w:val="24"/>
        </w:rPr>
        <w:t xml:space="preserve">skills, </w:t>
      </w:r>
      <w:r w:rsidRPr="00446227">
        <w:rPr>
          <w:rFonts w:cs="Times New Roman"/>
          <w:szCs w:val="24"/>
        </w:rPr>
        <w:t>references to different program models</w:t>
      </w:r>
      <w:r>
        <w:rPr>
          <w:rFonts w:cs="Times New Roman"/>
          <w:szCs w:val="24"/>
        </w:rPr>
        <w:t>,</w:t>
      </w:r>
      <w:r w:rsidRPr="00446227">
        <w:rPr>
          <w:rFonts w:cs="Times New Roman"/>
          <w:szCs w:val="24"/>
        </w:rPr>
        <w:t xml:space="preserve"> </w:t>
      </w:r>
      <w:r>
        <w:rPr>
          <w:rFonts w:cs="Times New Roman"/>
          <w:szCs w:val="24"/>
        </w:rPr>
        <w:t xml:space="preserve">and </w:t>
      </w:r>
      <w:r w:rsidRPr="00446227">
        <w:rPr>
          <w:rFonts w:cs="Times New Roman"/>
          <w:szCs w:val="24"/>
        </w:rPr>
        <w:t>language-specific standards.</w:t>
      </w:r>
    </w:p>
    <w:p w14:paraId="77BB8CB3" w14:textId="77777777" w:rsidR="00CA0F94" w:rsidRPr="00446227" w:rsidRDefault="00CA0F94" w:rsidP="00CA0F94">
      <w:pPr>
        <w:spacing w:after="0"/>
        <w:ind w:firstLine="720"/>
        <w:rPr>
          <w:rFonts w:cs="Times New Roman"/>
          <w:szCs w:val="24"/>
        </w:rPr>
      </w:pPr>
      <w:r>
        <w:rPr>
          <w:rFonts w:cs="Times New Roman"/>
          <w:szCs w:val="24"/>
        </w:rPr>
        <w:t xml:space="preserve">A total of four states--Illinois, </w:t>
      </w:r>
      <w:r w:rsidRPr="00446227">
        <w:rPr>
          <w:rFonts w:cs="Times New Roman"/>
          <w:szCs w:val="24"/>
        </w:rPr>
        <w:t>M</w:t>
      </w:r>
      <w:r>
        <w:rPr>
          <w:rFonts w:cs="Times New Roman"/>
          <w:szCs w:val="24"/>
        </w:rPr>
        <w:t>innesota</w:t>
      </w:r>
      <w:r w:rsidRPr="00446227">
        <w:rPr>
          <w:rFonts w:cs="Times New Roman"/>
          <w:szCs w:val="24"/>
        </w:rPr>
        <w:t>, N</w:t>
      </w:r>
      <w:r>
        <w:rPr>
          <w:rFonts w:cs="Times New Roman"/>
          <w:szCs w:val="24"/>
        </w:rPr>
        <w:t>ew Mexico</w:t>
      </w:r>
      <w:r w:rsidRPr="00446227">
        <w:rPr>
          <w:rFonts w:cs="Times New Roman"/>
          <w:szCs w:val="24"/>
        </w:rPr>
        <w:t xml:space="preserve">, </w:t>
      </w:r>
      <w:r w:rsidR="001753F1">
        <w:rPr>
          <w:rFonts w:cs="Times New Roman"/>
          <w:szCs w:val="24"/>
        </w:rPr>
        <w:t xml:space="preserve">and </w:t>
      </w:r>
      <w:r w:rsidRPr="00446227">
        <w:rPr>
          <w:rFonts w:cs="Times New Roman"/>
          <w:szCs w:val="24"/>
        </w:rPr>
        <w:t>R</w:t>
      </w:r>
      <w:r>
        <w:rPr>
          <w:rFonts w:cs="Times New Roman"/>
          <w:szCs w:val="24"/>
        </w:rPr>
        <w:t>hode Island--</w:t>
      </w:r>
      <w:r w:rsidRPr="00446227">
        <w:rPr>
          <w:rFonts w:cs="Times New Roman"/>
          <w:szCs w:val="24"/>
        </w:rPr>
        <w:t xml:space="preserve">have adopted the 2015 ACTFL </w:t>
      </w:r>
      <w:r>
        <w:rPr>
          <w:rFonts w:cs="Times New Roman"/>
          <w:szCs w:val="24"/>
        </w:rPr>
        <w:t>S</w:t>
      </w:r>
      <w:r w:rsidRPr="00446227">
        <w:rPr>
          <w:rFonts w:cs="Times New Roman"/>
          <w:szCs w:val="24"/>
        </w:rPr>
        <w:t>tandards in their entirety.</w:t>
      </w:r>
      <w:r>
        <w:rPr>
          <w:rFonts w:cs="Times New Roman"/>
          <w:szCs w:val="24"/>
        </w:rPr>
        <w:t xml:space="preserve"> When states use language from the ACTFL Standards</w:t>
      </w:r>
      <w:r w:rsidRPr="00446227">
        <w:rPr>
          <w:rFonts w:cs="Times New Roman"/>
          <w:szCs w:val="24"/>
        </w:rPr>
        <w:t xml:space="preserve"> in the creation of their </w:t>
      </w:r>
      <w:r>
        <w:rPr>
          <w:rFonts w:cs="Times New Roman"/>
          <w:szCs w:val="24"/>
        </w:rPr>
        <w:t>own</w:t>
      </w:r>
      <w:r w:rsidRPr="00446227">
        <w:rPr>
          <w:rFonts w:cs="Times New Roman"/>
          <w:szCs w:val="24"/>
        </w:rPr>
        <w:t xml:space="preserve"> standards</w:t>
      </w:r>
      <w:r>
        <w:rPr>
          <w:rFonts w:cs="Times New Roman"/>
          <w:szCs w:val="24"/>
        </w:rPr>
        <w:t>, they may choose to collaborate directly with ACTFL</w:t>
      </w:r>
      <w:r w:rsidRPr="00446227">
        <w:rPr>
          <w:rFonts w:cs="Times New Roman"/>
          <w:szCs w:val="24"/>
        </w:rPr>
        <w:t xml:space="preserve">. </w:t>
      </w:r>
      <w:r>
        <w:rPr>
          <w:rFonts w:cs="Times New Roman"/>
          <w:szCs w:val="24"/>
        </w:rPr>
        <w:t>A director at ACTFL</w:t>
      </w:r>
      <w:r w:rsidRPr="00446227">
        <w:rPr>
          <w:rFonts w:cs="Times New Roman"/>
          <w:szCs w:val="24"/>
        </w:rPr>
        <w:t xml:space="preserve"> </w:t>
      </w:r>
      <w:r>
        <w:rPr>
          <w:rFonts w:cs="Times New Roman"/>
          <w:szCs w:val="24"/>
        </w:rPr>
        <w:t>characterized the typical steps to this process as follows</w:t>
      </w:r>
      <w:r w:rsidRPr="00446227">
        <w:rPr>
          <w:rFonts w:cs="Times New Roman"/>
          <w:szCs w:val="24"/>
        </w:rPr>
        <w:t xml:space="preserve">: </w:t>
      </w:r>
    </w:p>
    <w:p w14:paraId="71119873" w14:textId="77777777" w:rsidR="00CA0F94" w:rsidRPr="00B308A8" w:rsidRDefault="00881435" w:rsidP="00881435">
      <w:pPr>
        <w:pStyle w:val="Quote"/>
      </w:pPr>
      <w:r>
        <w:t>“</w:t>
      </w:r>
      <w:r w:rsidR="00CA0F94" w:rsidRPr="00446227">
        <w:t>Most states (for example, W</w:t>
      </w:r>
      <w:r w:rsidR="00EE68DD">
        <w:t>isconsin</w:t>
      </w:r>
      <w:r w:rsidR="00CA0F94" w:rsidRPr="00446227">
        <w:t>, D</w:t>
      </w:r>
      <w:r w:rsidR="00EE68DD">
        <w:t>elaware</w:t>
      </w:r>
      <w:r w:rsidR="00CA0F94" w:rsidRPr="00446227">
        <w:t xml:space="preserve"> and K</w:t>
      </w:r>
      <w:r w:rsidR="00EE68DD">
        <w:t>ansas</w:t>
      </w:r>
      <w:r w:rsidR="00CA0F94" w:rsidRPr="00446227">
        <w:t xml:space="preserve">) send a request for us to review and provide input on their proposed re-configuration/variation on the </w:t>
      </w:r>
      <w:r w:rsidR="007020A8">
        <w:t>ACTFL</w:t>
      </w:r>
      <w:r w:rsidR="00CA0F94" w:rsidRPr="00446227">
        <w:t xml:space="preserve"> Standards and Can-Do statements. We frequently review and provide feedback, but there is no official endorsement by ACTFL. In addition, we facilitate copyright issues on behalf of the 17 language organizations that constitute the </w:t>
      </w:r>
      <w:r w:rsidR="001753F1">
        <w:t>S</w:t>
      </w:r>
      <w:r w:rsidR="00CA0F94" w:rsidRPr="00446227">
        <w:t xml:space="preserve">tandards </w:t>
      </w:r>
      <w:r w:rsidR="001753F1">
        <w:t>C</w:t>
      </w:r>
      <w:r w:rsidR="00CA0F94" w:rsidRPr="00446227">
        <w:t>ollaborat</w:t>
      </w:r>
      <w:r w:rsidR="001753F1">
        <w:t>iv</w:t>
      </w:r>
      <w:r w:rsidR="00CA0F94" w:rsidRPr="00446227">
        <w:t xml:space="preserve">e </w:t>
      </w:r>
      <w:r w:rsidR="001753F1">
        <w:t>B</w:t>
      </w:r>
      <w:r w:rsidR="00CA0F94" w:rsidRPr="00446227">
        <w:t>oard, and that board is the legal author of the standards. There’s no fee, and the timeline really depends on the other work we have. The copyright requires facilitation with the 17 organizations.</w:t>
      </w:r>
      <w:r>
        <w:t>”</w:t>
      </w:r>
    </w:p>
    <w:p w14:paraId="4B12637F" w14:textId="77777777" w:rsidR="00CA0F94" w:rsidRPr="00446227" w:rsidRDefault="00CA0F94" w:rsidP="00CA0F94">
      <w:pPr>
        <w:spacing w:after="0" w:line="240" w:lineRule="auto"/>
        <w:ind w:firstLine="720"/>
        <w:rPr>
          <w:rFonts w:eastAsia="Times New Roman" w:cs="Times New Roman"/>
          <w:szCs w:val="24"/>
        </w:rPr>
      </w:pPr>
      <w:r w:rsidRPr="00446227">
        <w:rPr>
          <w:rFonts w:eastAsia="Times New Roman" w:cs="Times New Roman"/>
          <w:szCs w:val="24"/>
        </w:rPr>
        <w:t xml:space="preserve">The </w:t>
      </w:r>
      <w:r>
        <w:rPr>
          <w:rFonts w:eastAsia="Times New Roman" w:cs="Times New Roman"/>
          <w:szCs w:val="24"/>
        </w:rPr>
        <w:t xml:space="preserve">world language </w:t>
      </w:r>
      <w:r w:rsidRPr="00446227">
        <w:rPr>
          <w:rFonts w:eastAsia="Times New Roman" w:cs="Times New Roman"/>
          <w:szCs w:val="24"/>
        </w:rPr>
        <w:t>standards revision processes of 12 states were analyzed using data collected from public data sources</w:t>
      </w:r>
      <w:r>
        <w:rPr>
          <w:rFonts w:eastAsia="Times New Roman" w:cs="Times New Roman"/>
          <w:szCs w:val="24"/>
        </w:rPr>
        <w:t xml:space="preserve"> (Department of Education websites and reports)</w:t>
      </w:r>
      <w:r w:rsidRPr="00446227">
        <w:rPr>
          <w:rFonts w:eastAsia="Times New Roman" w:cs="Times New Roman"/>
          <w:szCs w:val="24"/>
        </w:rPr>
        <w:t xml:space="preserve"> and interviews</w:t>
      </w:r>
      <w:r>
        <w:rPr>
          <w:rFonts w:eastAsia="Times New Roman" w:cs="Times New Roman"/>
          <w:szCs w:val="24"/>
        </w:rPr>
        <w:t xml:space="preserve"> with state world language specialists and Department of Education directors</w:t>
      </w:r>
      <w:r w:rsidRPr="00446227">
        <w:rPr>
          <w:rFonts w:eastAsia="Times New Roman" w:cs="Times New Roman"/>
          <w:szCs w:val="24"/>
        </w:rPr>
        <w:t xml:space="preserve">. </w:t>
      </w:r>
      <w:r>
        <w:rPr>
          <w:rFonts w:eastAsia="Times New Roman" w:cs="Times New Roman"/>
          <w:szCs w:val="24"/>
        </w:rPr>
        <w:t>In this data set</w:t>
      </w:r>
      <w:r w:rsidRPr="00446227">
        <w:rPr>
          <w:rFonts w:eastAsia="Times New Roman" w:cs="Times New Roman"/>
          <w:szCs w:val="24"/>
        </w:rPr>
        <w:t xml:space="preserve">, the </w:t>
      </w:r>
      <w:r>
        <w:rPr>
          <w:rFonts w:eastAsia="Times New Roman" w:cs="Times New Roman"/>
          <w:szCs w:val="24"/>
        </w:rPr>
        <w:t>duration</w:t>
      </w:r>
      <w:r w:rsidRPr="00446227">
        <w:rPr>
          <w:rFonts w:eastAsia="Times New Roman" w:cs="Times New Roman"/>
          <w:szCs w:val="24"/>
        </w:rPr>
        <w:t xml:space="preserve"> of the world language standards revision process range</w:t>
      </w:r>
      <w:r>
        <w:rPr>
          <w:rFonts w:eastAsia="Times New Roman" w:cs="Times New Roman"/>
          <w:szCs w:val="24"/>
        </w:rPr>
        <w:t>d</w:t>
      </w:r>
      <w:r w:rsidRPr="00446227">
        <w:rPr>
          <w:rFonts w:eastAsia="Times New Roman" w:cs="Times New Roman"/>
          <w:szCs w:val="24"/>
        </w:rPr>
        <w:t xml:space="preserve"> from nine months to three years, with an average length of two years. This wide range of reported time spent could be attributed to the varying definitions of </w:t>
      </w:r>
      <w:r>
        <w:rPr>
          <w:rFonts w:eastAsia="Times New Roman" w:cs="Times New Roman"/>
          <w:szCs w:val="24"/>
        </w:rPr>
        <w:t xml:space="preserve">the </w:t>
      </w:r>
      <w:r w:rsidRPr="00446227">
        <w:rPr>
          <w:rFonts w:eastAsia="Times New Roman" w:cs="Times New Roman"/>
          <w:szCs w:val="24"/>
        </w:rPr>
        <w:t xml:space="preserve">revision process in each state. Some states included preparation, background research, and implementation in their timelines, while others reported </w:t>
      </w:r>
      <w:r>
        <w:rPr>
          <w:rFonts w:eastAsia="Times New Roman" w:cs="Times New Roman"/>
          <w:szCs w:val="24"/>
        </w:rPr>
        <w:t xml:space="preserve">only </w:t>
      </w:r>
      <w:r w:rsidRPr="00446227">
        <w:rPr>
          <w:rFonts w:eastAsia="Times New Roman" w:cs="Times New Roman"/>
          <w:szCs w:val="24"/>
        </w:rPr>
        <w:t xml:space="preserve">the time it took for the </w:t>
      </w:r>
      <w:r>
        <w:rPr>
          <w:rFonts w:eastAsia="Times New Roman" w:cs="Times New Roman"/>
          <w:szCs w:val="24"/>
        </w:rPr>
        <w:t xml:space="preserve">standards </w:t>
      </w:r>
      <w:r w:rsidRPr="00446227">
        <w:rPr>
          <w:rFonts w:eastAsia="Times New Roman" w:cs="Times New Roman"/>
          <w:szCs w:val="24"/>
        </w:rPr>
        <w:t>revision itself. For example, Montana’s timeline beg</w:t>
      </w:r>
      <w:r>
        <w:rPr>
          <w:rFonts w:eastAsia="Times New Roman" w:cs="Times New Roman"/>
          <w:szCs w:val="24"/>
        </w:rPr>
        <w:t>ins</w:t>
      </w:r>
      <w:r w:rsidRPr="00446227">
        <w:rPr>
          <w:rFonts w:eastAsia="Times New Roman" w:cs="Times New Roman"/>
          <w:szCs w:val="24"/>
        </w:rPr>
        <w:t xml:space="preserve"> with a six-month window for research and review, while Tennessee’s timeline beg</w:t>
      </w:r>
      <w:r>
        <w:rPr>
          <w:rFonts w:eastAsia="Times New Roman" w:cs="Times New Roman"/>
          <w:szCs w:val="24"/>
        </w:rPr>
        <w:t>ins</w:t>
      </w:r>
      <w:r w:rsidRPr="00446227">
        <w:rPr>
          <w:rFonts w:eastAsia="Times New Roman" w:cs="Times New Roman"/>
          <w:szCs w:val="24"/>
        </w:rPr>
        <w:t xml:space="preserve"> with their educator advisory team convening and making revisions.  </w:t>
      </w:r>
      <w:r w:rsidR="005F4B97">
        <w:rPr>
          <w:rFonts w:eastAsia="Times New Roman" w:cs="Times New Roman"/>
          <w:szCs w:val="24"/>
        </w:rPr>
        <w:fldChar w:fldCharType="begin"/>
      </w:r>
      <w:r>
        <w:rPr>
          <w:rFonts w:eastAsia="Times New Roman" w:cs="Times New Roman"/>
          <w:szCs w:val="24"/>
        </w:rPr>
        <w:instrText xml:space="preserve"> REF _Ref11137737 \h </w:instrText>
      </w:r>
      <w:r w:rsidR="005F4B97">
        <w:rPr>
          <w:rFonts w:eastAsia="Times New Roman" w:cs="Times New Roman"/>
          <w:szCs w:val="24"/>
        </w:rPr>
      </w:r>
      <w:r w:rsidR="005F4B97">
        <w:rPr>
          <w:rFonts w:eastAsia="Times New Roman" w:cs="Times New Roman"/>
          <w:szCs w:val="24"/>
        </w:rPr>
        <w:fldChar w:fldCharType="separate"/>
      </w:r>
      <w:r w:rsidR="007D055F">
        <w:t xml:space="preserve">Figure </w:t>
      </w:r>
      <w:r w:rsidR="007D055F">
        <w:rPr>
          <w:noProof/>
        </w:rPr>
        <w:t>1</w:t>
      </w:r>
      <w:r w:rsidR="005F4B97">
        <w:rPr>
          <w:rFonts w:eastAsia="Times New Roman" w:cs="Times New Roman"/>
          <w:szCs w:val="24"/>
        </w:rPr>
        <w:fldChar w:fldCharType="end"/>
      </w:r>
      <w:r>
        <w:rPr>
          <w:rFonts w:eastAsia="Times New Roman" w:cs="Times New Roman"/>
          <w:szCs w:val="24"/>
        </w:rPr>
        <w:t xml:space="preserve"> </w:t>
      </w:r>
      <w:r w:rsidRPr="00446227">
        <w:rPr>
          <w:rFonts w:eastAsia="Times New Roman" w:cs="Times New Roman"/>
          <w:szCs w:val="24"/>
        </w:rPr>
        <w:t>shows the length of world language standards revision processes by state.</w:t>
      </w:r>
    </w:p>
    <w:p w14:paraId="1B7FD262" w14:textId="77777777" w:rsidR="00CA0F94" w:rsidRPr="00446227" w:rsidRDefault="00CA0F94" w:rsidP="00CA0F94">
      <w:pPr>
        <w:spacing w:after="0" w:line="240" w:lineRule="auto"/>
        <w:rPr>
          <w:rFonts w:eastAsia="Times New Roman" w:cs="Times New Roman"/>
          <w:szCs w:val="24"/>
        </w:rPr>
      </w:pPr>
      <w:r w:rsidRPr="00446227">
        <w:rPr>
          <w:rFonts w:eastAsia="Times New Roman" w:cs="Times New Roman"/>
          <w:noProof/>
          <w:szCs w:val="24"/>
        </w:rPr>
        <w:lastRenderedPageBreak/>
        <w:drawing>
          <wp:inline distT="0" distB="0" distL="0" distR="0" wp14:anchorId="67822CB6" wp14:editId="3B3545D7">
            <wp:extent cx="5882185" cy="3200400"/>
            <wp:effectExtent l="0" t="0" r="4445" b="0"/>
            <wp:docPr id="4" name="Chart 4" descr="Figure 1. Duration of world language standards revision proces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B6CBE0" w14:textId="77777777" w:rsidR="00CA0F94" w:rsidRPr="0077176B" w:rsidRDefault="00CA0F94" w:rsidP="003116DA">
      <w:pPr>
        <w:pStyle w:val="Caption"/>
        <w:rPr>
          <w:rFonts w:eastAsia="Times New Roman"/>
          <w:sz w:val="36"/>
          <w:szCs w:val="24"/>
        </w:rPr>
      </w:pPr>
      <w:bookmarkStart w:id="20" w:name="_Ref11137737"/>
      <w:r w:rsidRPr="0077176B">
        <w:rPr>
          <w:sz w:val="24"/>
        </w:rPr>
        <w:t xml:space="preserve">Figure </w:t>
      </w:r>
      <w:r w:rsidR="005F4B97" w:rsidRPr="0077176B">
        <w:rPr>
          <w:noProof/>
          <w:sz w:val="24"/>
        </w:rPr>
        <w:fldChar w:fldCharType="begin"/>
      </w:r>
      <w:r w:rsidR="001179F0" w:rsidRPr="0077176B">
        <w:rPr>
          <w:noProof/>
          <w:sz w:val="24"/>
        </w:rPr>
        <w:instrText xml:space="preserve"> SEQ Figure \* ARABIC </w:instrText>
      </w:r>
      <w:r w:rsidR="005F4B97" w:rsidRPr="0077176B">
        <w:rPr>
          <w:noProof/>
          <w:sz w:val="24"/>
        </w:rPr>
        <w:fldChar w:fldCharType="separate"/>
      </w:r>
      <w:r w:rsidR="007D055F" w:rsidRPr="0077176B">
        <w:rPr>
          <w:noProof/>
          <w:sz w:val="24"/>
        </w:rPr>
        <w:t>1</w:t>
      </w:r>
      <w:r w:rsidR="005F4B97" w:rsidRPr="0077176B">
        <w:rPr>
          <w:noProof/>
          <w:sz w:val="24"/>
        </w:rPr>
        <w:fldChar w:fldCharType="end"/>
      </w:r>
      <w:bookmarkEnd w:id="20"/>
      <w:r w:rsidR="001179F0" w:rsidRPr="0077176B">
        <w:rPr>
          <w:noProof/>
          <w:sz w:val="24"/>
        </w:rPr>
        <w:t>.</w:t>
      </w:r>
      <w:r w:rsidRPr="0077176B">
        <w:rPr>
          <w:sz w:val="24"/>
        </w:rPr>
        <w:t xml:space="preserve"> Duration of world language standards revision process </w:t>
      </w:r>
    </w:p>
    <w:p w14:paraId="2CB814C9" w14:textId="77777777" w:rsidR="00CA0F94" w:rsidRDefault="00CA0F94" w:rsidP="00CA0F94">
      <w:pPr>
        <w:spacing w:after="0" w:line="240" w:lineRule="auto"/>
        <w:ind w:firstLine="720"/>
        <w:rPr>
          <w:rFonts w:eastAsia="Times New Roman" w:cs="Times New Roman"/>
          <w:szCs w:val="24"/>
        </w:rPr>
      </w:pPr>
      <w:r w:rsidRPr="00446227">
        <w:rPr>
          <w:rFonts w:eastAsia="Times New Roman" w:cs="Times New Roman"/>
          <w:szCs w:val="24"/>
        </w:rPr>
        <w:t xml:space="preserve">As </w:t>
      </w:r>
      <w:r>
        <w:rPr>
          <w:rFonts w:eastAsia="Times New Roman" w:cs="Times New Roman"/>
          <w:szCs w:val="24"/>
        </w:rPr>
        <w:t>discussed</w:t>
      </w:r>
      <w:r w:rsidRPr="00446227">
        <w:rPr>
          <w:rFonts w:eastAsia="Times New Roman" w:cs="Times New Roman"/>
          <w:szCs w:val="24"/>
        </w:rPr>
        <w:t xml:space="preserve"> in the literature review, </w:t>
      </w:r>
      <w:r>
        <w:rPr>
          <w:rFonts w:eastAsia="Times New Roman" w:cs="Times New Roman"/>
          <w:szCs w:val="24"/>
        </w:rPr>
        <w:t xml:space="preserve">the </w:t>
      </w:r>
      <w:r w:rsidRPr="00446227">
        <w:rPr>
          <w:rFonts w:eastAsia="Times New Roman" w:cs="Times New Roman"/>
          <w:szCs w:val="24"/>
        </w:rPr>
        <w:t>standards revision</w:t>
      </w:r>
      <w:r>
        <w:rPr>
          <w:rFonts w:eastAsia="Times New Roman" w:cs="Times New Roman"/>
          <w:szCs w:val="24"/>
        </w:rPr>
        <w:t xml:space="preserve"> process</w:t>
      </w:r>
      <w:r w:rsidRPr="00446227">
        <w:rPr>
          <w:rFonts w:eastAsia="Times New Roman" w:cs="Times New Roman"/>
          <w:szCs w:val="24"/>
        </w:rPr>
        <w:t xml:space="preserve"> does not stop with the </w:t>
      </w:r>
      <w:r>
        <w:rPr>
          <w:rFonts w:eastAsia="Times New Roman" w:cs="Times New Roman"/>
          <w:szCs w:val="24"/>
        </w:rPr>
        <w:t>publication of the revisions</w:t>
      </w:r>
      <w:r w:rsidRPr="00446227">
        <w:rPr>
          <w:rFonts w:eastAsia="Times New Roman" w:cs="Times New Roman"/>
          <w:szCs w:val="24"/>
        </w:rPr>
        <w:t xml:space="preserve">. </w:t>
      </w:r>
      <w:r>
        <w:rPr>
          <w:rFonts w:eastAsia="Times New Roman" w:cs="Times New Roman"/>
          <w:szCs w:val="24"/>
        </w:rPr>
        <w:t>Because t</w:t>
      </w:r>
      <w:r w:rsidRPr="00446227">
        <w:rPr>
          <w:rFonts w:eastAsia="Times New Roman" w:cs="Times New Roman"/>
          <w:szCs w:val="24"/>
        </w:rPr>
        <w:t>hree-dimensional supports are needed to facilitate successful implementation of the new standards</w:t>
      </w:r>
      <w:r>
        <w:rPr>
          <w:rFonts w:eastAsia="Times New Roman" w:cs="Times New Roman"/>
          <w:szCs w:val="24"/>
        </w:rPr>
        <w:t>,</w:t>
      </w:r>
      <w:r w:rsidRPr="00446227">
        <w:rPr>
          <w:rFonts w:eastAsia="Times New Roman" w:cs="Times New Roman"/>
          <w:szCs w:val="24"/>
        </w:rPr>
        <w:t xml:space="preserve"> states’ involvement in standards revision</w:t>
      </w:r>
      <w:r>
        <w:rPr>
          <w:rFonts w:eastAsia="Times New Roman" w:cs="Times New Roman"/>
          <w:szCs w:val="24"/>
        </w:rPr>
        <w:t>s</w:t>
      </w:r>
      <w:r w:rsidRPr="00446227">
        <w:rPr>
          <w:rFonts w:eastAsia="Times New Roman" w:cs="Times New Roman"/>
          <w:szCs w:val="24"/>
        </w:rPr>
        <w:t xml:space="preserve"> should, and </w:t>
      </w:r>
      <w:r>
        <w:rPr>
          <w:rFonts w:eastAsia="Times New Roman" w:cs="Times New Roman"/>
          <w:szCs w:val="24"/>
        </w:rPr>
        <w:t xml:space="preserve">in the cases examined </w:t>
      </w:r>
      <w:r w:rsidRPr="00446227">
        <w:rPr>
          <w:rFonts w:eastAsia="Times New Roman" w:cs="Times New Roman"/>
          <w:szCs w:val="24"/>
        </w:rPr>
        <w:t xml:space="preserve">usually did, go far beyond the </w:t>
      </w:r>
      <w:r>
        <w:rPr>
          <w:rFonts w:eastAsia="Times New Roman" w:cs="Times New Roman"/>
          <w:szCs w:val="24"/>
        </w:rPr>
        <w:t xml:space="preserve">text </w:t>
      </w:r>
      <w:r w:rsidRPr="00446227">
        <w:rPr>
          <w:rFonts w:eastAsia="Times New Roman" w:cs="Times New Roman"/>
          <w:szCs w:val="24"/>
        </w:rPr>
        <w:t xml:space="preserve">revision itself. For example, Ohio’s revision process took two years, </w:t>
      </w:r>
      <w:r>
        <w:rPr>
          <w:rFonts w:eastAsia="Times New Roman" w:cs="Times New Roman"/>
          <w:szCs w:val="24"/>
        </w:rPr>
        <w:t>and</w:t>
      </w:r>
      <w:r w:rsidRPr="00446227">
        <w:rPr>
          <w:rFonts w:eastAsia="Times New Roman" w:cs="Times New Roman"/>
          <w:szCs w:val="24"/>
        </w:rPr>
        <w:t xml:space="preserve"> schools were not expected to fully implement the new standards until three years later. During this period, the Ohio Department of Education also developed </w:t>
      </w:r>
      <w:r>
        <w:rPr>
          <w:rFonts w:eastAsia="Times New Roman" w:cs="Times New Roman"/>
          <w:szCs w:val="24"/>
        </w:rPr>
        <w:t xml:space="preserve">a </w:t>
      </w:r>
      <w:r w:rsidRPr="00446227">
        <w:rPr>
          <w:rFonts w:eastAsia="Times New Roman" w:cs="Times New Roman"/>
          <w:szCs w:val="24"/>
        </w:rPr>
        <w:t xml:space="preserve">model curriculum to facilitate the implementation of the new standards. </w:t>
      </w:r>
      <w:r w:rsidR="005F4B97">
        <w:rPr>
          <w:rFonts w:eastAsia="Times New Roman" w:cs="Times New Roman"/>
          <w:szCs w:val="24"/>
        </w:rPr>
        <w:fldChar w:fldCharType="begin"/>
      </w:r>
      <w:r>
        <w:rPr>
          <w:rFonts w:eastAsia="Times New Roman" w:cs="Times New Roman"/>
          <w:szCs w:val="24"/>
        </w:rPr>
        <w:instrText xml:space="preserve"> REF _Ref11137751 \h </w:instrText>
      </w:r>
      <w:r w:rsidR="005F4B97">
        <w:rPr>
          <w:rFonts w:eastAsia="Times New Roman" w:cs="Times New Roman"/>
          <w:szCs w:val="24"/>
        </w:rPr>
      </w:r>
      <w:r w:rsidR="005F4B97">
        <w:rPr>
          <w:rFonts w:eastAsia="Times New Roman" w:cs="Times New Roman"/>
          <w:szCs w:val="24"/>
        </w:rPr>
        <w:fldChar w:fldCharType="separate"/>
      </w:r>
      <w:r w:rsidR="007D055F">
        <w:t xml:space="preserve">Table </w:t>
      </w:r>
      <w:r w:rsidR="007D055F">
        <w:rPr>
          <w:noProof/>
        </w:rPr>
        <w:t>1</w:t>
      </w:r>
      <w:r w:rsidR="005F4B97">
        <w:rPr>
          <w:rFonts w:eastAsia="Times New Roman" w:cs="Times New Roman"/>
          <w:szCs w:val="24"/>
        </w:rPr>
        <w:fldChar w:fldCharType="end"/>
      </w:r>
      <w:r>
        <w:rPr>
          <w:rFonts w:eastAsia="Times New Roman" w:cs="Times New Roman"/>
          <w:szCs w:val="24"/>
        </w:rPr>
        <w:t xml:space="preserve"> </w:t>
      </w:r>
      <w:r w:rsidRPr="00446227">
        <w:rPr>
          <w:rFonts w:eastAsia="Times New Roman" w:cs="Times New Roman"/>
          <w:szCs w:val="24"/>
        </w:rPr>
        <w:t>shows a comprehensive timeline of Ohio’s standards revision process</w:t>
      </w:r>
      <w:r>
        <w:rPr>
          <w:rFonts w:eastAsia="Times New Roman" w:cs="Times New Roman"/>
          <w:szCs w:val="24"/>
        </w:rPr>
        <w:t>.</w:t>
      </w:r>
    </w:p>
    <w:p w14:paraId="2D0236A4" w14:textId="77777777" w:rsidR="00CA0F94" w:rsidRDefault="00CA0F94" w:rsidP="00CA0F94">
      <w:pPr>
        <w:spacing w:after="0" w:line="240" w:lineRule="auto"/>
        <w:rPr>
          <w:rFonts w:eastAsia="Times New Roman" w:cs="Times New Roman"/>
          <w:szCs w:val="24"/>
        </w:rPr>
      </w:pPr>
    </w:p>
    <w:p w14:paraId="48F70054" w14:textId="77777777" w:rsidR="00CA0F94" w:rsidRPr="0077176B" w:rsidRDefault="00CA0F94" w:rsidP="003116DA">
      <w:pPr>
        <w:pStyle w:val="Caption"/>
        <w:rPr>
          <w:rFonts w:ascii="Times New Roman" w:eastAsia="Times New Roman" w:hAnsi="Times New Roman" w:cs="Times New Roman"/>
          <w:sz w:val="36"/>
          <w:szCs w:val="24"/>
        </w:rPr>
      </w:pPr>
      <w:bookmarkStart w:id="21" w:name="_Ref11137751"/>
      <w:r w:rsidRPr="0077176B">
        <w:rPr>
          <w:sz w:val="24"/>
        </w:rPr>
        <w:t xml:space="preserve">Table </w:t>
      </w:r>
      <w:r w:rsidR="005F4B97" w:rsidRPr="0077176B">
        <w:rPr>
          <w:noProof/>
          <w:sz w:val="24"/>
        </w:rPr>
        <w:fldChar w:fldCharType="begin"/>
      </w:r>
      <w:r w:rsidR="001179F0" w:rsidRPr="0077176B">
        <w:rPr>
          <w:noProof/>
          <w:sz w:val="24"/>
        </w:rPr>
        <w:instrText xml:space="preserve"> SEQ Table \* ARABIC </w:instrText>
      </w:r>
      <w:r w:rsidR="005F4B97" w:rsidRPr="0077176B">
        <w:rPr>
          <w:noProof/>
          <w:sz w:val="24"/>
        </w:rPr>
        <w:fldChar w:fldCharType="separate"/>
      </w:r>
      <w:r w:rsidR="007D055F" w:rsidRPr="0077176B">
        <w:rPr>
          <w:noProof/>
          <w:sz w:val="24"/>
        </w:rPr>
        <w:t>1</w:t>
      </w:r>
      <w:r w:rsidR="005F4B97" w:rsidRPr="0077176B">
        <w:rPr>
          <w:noProof/>
          <w:sz w:val="24"/>
        </w:rPr>
        <w:fldChar w:fldCharType="end"/>
      </w:r>
      <w:bookmarkEnd w:id="21"/>
      <w:r w:rsidR="001753F1" w:rsidRPr="0077176B">
        <w:rPr>
          <w:noProof/>
          <w:sz w:val="24"/>
        </w:rPr>
        <w:t>.</w:t>
      </w:r>
      <w:r w:rsidRPr="0077176B">
        <w:rPr>
          <w:sz w:val="24"/>
        </w:rPr>
        <w:t xml:space="preserve"> Timeline for Ohio </w:t>
      </w:r>
      <w:r w:rsidR="00BE5940" w:rsidRPr="0077176B">
        <w:rPr>
          <w:sz w:val="24"/>
        </w:rPr>
        <w:t>standards revision</w:t>
      </w:r>
    </w:p>
    <w:tbl>
      <w:tblPr>
        <w:tblStyle w:val="TableGrid"/>
        <w:tblW w:w="0" w:type="auto"/>
        <w:tblLook w:val="04A0" w:firstRow="1" w:lastRow="0" w:firstColumn="1" w:lastColumn="0" w:noHBand="0" w:noVBand="1"/>
      </w:tblPr>
      <w:tblGrid>
        <w:gridCol w:w="3145"/>
        <w:gridCol w:w="6205"/>
      </w:tblGrid>
      <w:tr w:rsidR="00CA0F94" w:rsidRPr="00446227" w14:paraId="48FEAEAE" w14:textId="77777777" w:rsidTr="00CA0F94">
        <w:tc>
          <w:tcPr>
            <w:tcW w:w="3145" w:type="dxa"/>
          </w:tcPr>
          <w:p w14:paraId="46D46CAF" w14:textId="77777777" w:rsidR="00CA0F94" w:rsidRPr="00446227" w:rsidRDefault="00CA0F94" w:rsidP="00CA0F94">
            <w:pPr>
              <w:rPr>
                <w:rFonts w:eastAsiaTheme="minorEastAsia" w:cs="Times New Roman"/>
                <w:b/>
                <w:szCs w:val="24"/>
                <w:lang w:eastAsia="zh-CN"/>
              </w:rPr>
            </w:pPr>
            <w:r>
              <w:rPr>
                <w:rFonts w:eastAsiaTheme="minorEastAsia" w:cs="Times New Roman"/>
                <w:b/>
                <w:szCs w:val="24"/>
                <w:lang w:eastAsia="zh-CN"/>
              </w:rPr>
              <w:t>Date</w:t>
            </w:r>
          </w:p>
        </w:tc>
        <w:tc>
          <w:tcPr>
            <w:tcW w:w="6205" w:type="dxa"/>
          </w:tcPr>
          <w:p w14:paraId="5E5A4B11" w14:textId="77777777" w:rsidR="00CA0F94" w:rsidRPr="00446227" w:rsidRDefault="00CA0F94" w:rsidP="00CA0F94">
            <w:pPr>
              <w:rPr>
                <w:rFonts w:eastAsiaTheme="minorEastAsia" w:cs="Times New Roman"/>
                <w:b/>
                <w:szCs w:val="24"/>
                <w:lang w:eastAsia="zh-CN"/>
              </w:rPr>
            </w:pPr>
            <w:r w:rsidRPr="00446227">
              <w:rPr>
                <w:rFonts w:eastAsiaTheme="minorEastAsia" w:cs="Times New Roman"/>
                <w:b/>
                <w:szCs w:val="24"/>
                <w:lang w:eastAsia="zh-CN"/>
              </w:rPr>
              <w:t>Step</w:t>
            </w:r>
          </w:p>
        </w:tc>
      </w:tr>
      <w:tr w:rsidR="00CA0F94" w:rsidRPr="00446227" w14:paraId="0FD1FEFD" w14:textId="77777777" w:rsidTr="00CA0F94">
        <w:tc>
          <w:tcPr>
            <w:tcW w:w="3145" w:type="dxa"/>
          </w:tcPr>
          <w:p w14:paraId="6D802B71" w14:textId="77777777" w:rsidR="00CA0F94" w:rsidRPr="00446227" w:rsidRDefault="00CA0F94" w:rsidP="00CA0F94">
            <w:pPr>
              <w:rPr>
                <w:rFonts w:cs="Times New Roman"/>
                <w:szCs w:val="24"/>
              </w:rPr>
            </w:pPr>
            <w:r w:rsidRPr="00446227">
              <w:rPr>
                <w:rFonts w:eastAsiaTheme="minorEastAsia" w:cs="Times New Roman"/>
                <w:szCs w:val="24"/>
                <w:lang w:eastAsia="zh-CN"/>
              </w:rPr>
              <w:t>June 2010</w:t>
            </w:r>
          </w:p>
        </w:tc>
        <w:tc>
          <w:tcPr>
            <w:tcW w:w="6205" w:type="dxa"/>
          </w:tcPr>
          <w:p w14:paraId="690F6CE8" w14:textId="77777777"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Teacher discussion group was formed. 50 diverse world language educators provided input on what they liked about the current standards, and what revisions they would make.</w:t>
            </w:r>
          </w:p>
        </w:tc>
      </w:tr>
      <w:tr w:rsidR="00CA0F94" w:rsidRPr="00446227" w14:paraId="29E5D9F8" w14:textId="77777777" w:rsidTr="00CA0F94">
        <w:tc>
          <w:tcPr>
            <w:tcW w:w="3145" w:type="dxa"/>
          </w:tcPr>
          <w:p w14:paraId="062FE94F" w14:textId="77777777" w:rsidR="00CA0F94" w:rsidRPr="00446227" w:rsidRDefault="00CA0F94" w:rsidP="00CA0F94">
            <w:pPr>
              <w:rPr>
                <w:rFonts w:cs="Times New Roman"/>
                <w:szCs w:val="24"/>
              </w:rPr>
            </w:pPr>
            <w:r w:rsidRPr="00446227">
              <w:rPr>
                <w:rFonts w:eastAsiaTheme="minorEastAsia" w:cs="Times New Roman"/>
                <w:szCs w:val="24"/>
                <w:lang w:eastAsia="zh-CN"/>
              </w:rPr>
              <w:t>August 2010</w:t>
            </w:r>
          </w:p>
        </w:tc>
        <w:tc>
          <w:tcPr>
            <w:tcW w:w="6205" w:type="dxa"/>
          </w:tcPr>
          <w:p w14:paraId="7716346B" w14:textId="77777777"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Advisory group (12-13 members) was formed. The advisory group analyzed the focus group results and considered legislative mandates, trends</w:t>
            </w:r>
            <w:r w:rsidR="001753F1">
              <w:rPr>
                <w:rFonts w:eastAsiaTheme="minorEastAsia" w:cs="Times New Roman"/>
                <w:szCs w:val="24"/>
                <w:lang w:eastAsia="zh-CN"/>
              </w:rPr>
              <w:t>,</w:t>
            </w:r>
            <w:r w:rsidRPr="00446227">
              <w:rPr>
                <w:rFonts w:eastAsiaTheme="minorEastAsia" w:cs="Times New Roman"/>
                <w:szCs w:val="24"/>
                <w:lang w:eastAsia="zh-CN"/>
              </w:rPr>
              <w:t xml:space="preserve"> and innovations in the field.</w:t>
            </w:r>
          </w:p>
        </w:tc>
      </w:tr>
      <w:tr w:rsidR="00CA0F94" w:rsidRPr="00446227" w14:paraId="4A86D16A" w14:textId="77777777" w:rsidTr="00CA0F94">
        <w:tc>
          <w:tcPr>
            <w:tcW w:w="3145" w:type="dxa"/>
          </w:tcPr>
          <w:p w14:paraId="71E7C48D" w14:textId="77777777" w:rsidR="00CA0F94" w:rsidRPr="00446227" w:rsidRDefault="00CA0F94" w:rsidP="00CA0F94">
            <w:pPr>
              <w:rPr>
                <w:rFonts w:cs="Times New Roman"/>
                <w:szCs w:val="24"/>
              </w:rPr>
            </w:pPr>
            <w:r w:rsidRPr="00446227">
              <w:rPr>
                <w:rFonts w:eastAsiaTheme="minorEastAsia" w:cs="Times New Roman"/>
                <w:szCs w:val="24"/>
                <w:lang w:eastAsia="zh-CN"/>
              </w:rPr>
              <w:t>November 2010</w:t>
            </w:r>
          </w:p>
        </w:tc>
        <w:tc>
          <w:tcPr>
            <w:tcW w:w="6205" w:type="dxa"/>
          </w:tcPr>
          <w:p w14:paraId="636C3DAC" w14:textId="77777777" w:rsidR="00CA0F94" w:rsidRPr="00446227" w:rsidRDefault="00CA0F94" w:rsidP="00CA0F94">
            <w:pPr>
              <w:rPr>
                <w:rFonts w:cs="Times New Roman"/>
                <w:szCs w:val="24"/>
              </w:rPr>
            </w:pPr>
            <w:r w:rsidRPr="00446227">
              <w:rPr>
                <w:rFonts w:eastAsiaTheme="minorEastAsia" w:cs="Times New Roman"/>
                <w:szCs w:val="24"/>
                <w:lang w:eastAsia="zh-CN"/>
              </w:rPr>
              <w:t xml:space="preserve">Teacher working group (15-20 world language educators) was formed and revision </w:t>
            </w:r>
            <w:r>
              <w:rPr>
                <w:rFonts w:eastAsiaTheme="minorEastAsia" w:cs="Times New Roman"/>
                <w:szCs w:val="24"/>
                <w:lang w:eastAsia="zh-CN"/>
              </w:rPr>
              <w:t>began</w:t>
            </w:r>
            <w:r w:rsidRPr="00446227">
              <w:rPr>
                <w:rFonts w:eastAsiaTheme="minorEastAsia" w:cs="Times New Roman"/>
                <w:szCs w:val="24"/>
                <w:lang w:eastAsia="zh-CN"/>
              </w:rPr>
              <w:t xml:space="preserve">. </w:t>
            </w:r>
          </w:p>
        </w:tc>
      </w:tr>
      <w:tr w:rsidR="00CA0F94" w:rsidRPr="00446227" w14:paraId="4FB2D81F" w14:textId="77777777" w:rsidTr="00CA0F94">
        <w:tc>
          <w:tcPr>
            <w:tcW w:w="3145" w:type="dxa"/>
          </w:tcPr>
          <w:p w14:paraId="311CB8DC" w14:textId="77777777" w:rsidR="00CA0F94" w:rsidRPr="00446227" w:rsidRDefault="00CA0F94" w:rsidP="00CA0F94">
            <w:pPr>
              <w:rPr>
                <w:rFonts w:cs="Times New Roman"/>
                <w:szCs w:val="24"/>
              </w:rPr>
            </w:pPr>
            <w:r w:rsidRPr="00446227">
              <w:rPr>
                <w:rFonts w:eastAsiaTheme="minorEastAsia" w:cs="Times New Roman"/>
                <w:szCs w:val="24"/>
                <w:lang w:eastAsia="zh-CN"/>
              </w:rPr>
              <w:t>November</w:t>
            </w:r>
            <w:r>
              <w:rPr>
                <w:rFonts w:eastAsiaTheme="minorEastAsia" w:cs="Times New Roman"/>
                <w:szCs w:val="24"/>
                <w:lang w:eastAsia="zh-CN"/>
              </w:rPr>
              <w:t>-</w:t>
            </w:r>
            <w:r w:rsidRPr="00446227">
              <w:rPr>
                <w:rFonts w:eastAsiaTheme="minorEastAsia" w:cs="Times New Roman"/>
                <w:szCs w:val="24"/>
                <w:lang w:eastAsia="zh-CN"/>
              </w:rPr>
              <w:t>April 2011</w:t>
            </w:r>
          </w:p>
        </w:tc>
        <w:tc>
          <w:tcPr>
            <w:tcW w:w="6205" w:type="dxa"/>
          </w:tcPr>
          <w:p w14:paraId="35EC923C" w14:textId="77777777"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First draft writing. The teacher working group met 5-6 times.</w:t>
            </w:r>
          </w:p>
        </w:tc>
      </w:tr>
      <w:tr w:rsidR="00CA0F94" w:rsidRPr="00446227" w14:paraId="1F703209" w14:textId="77777777" w:rsidTr="00CA0F94">
        <w:trPr>
          <w:trHeight w:val="458"/>
        </w:trPr>
        <w:tc>
          <w:tcPr>
            <w:tcW w:w="3145" w:type="dxa"/>
          </w:tcPr>
          <w:p w14:paraId="1B19EC50" w14:textId="77777777" w:rsidR="00CA0F94" w:rsidRPr="00446227" w:rsidRDefault="00CA0F94" w:rsidP="00CA0F94">
            <w:pPr>
              <w:rPr>
                <w:rFonts w:cs="Times New Roman"/>
                <w:szCs w:val="24"/>
              </w:rPr>
            </w:pPr>
            <w:r w:rsidRPr="00446227">
              <w:rPr>
                <w:rFonts w:eastAsiaTheme="minorEastAsia" w:cs="Times New Roman"/>
                <w:szCs w:val="24"/>
                <w:lang w:eastAsia="zh-CN"/>
              </w:rPr>
              <w:t>May 2011</w:t>
            </w:r>
          </w:p>
        </w:tc>
        <w:tc>
          <w:tcPr>
            <w:tcW w:w="6205" w:type="dxa"/>
          </w:tcPr>
          <w:p w14:paraId="4C8B84BD" w14:textId="77777777" w:rsidR="00CA0F94" w:rsidRPr="00446227" w:rsidRDefault="00CA0F94" w:rsidP="00CA0F94">
            <w:pPr>
              <w:rPr>
                <w:rFonts w:cs="Times New Roman"/>
                <w:szCs w:val="24"/>
              </w:rPr>
            </w:pPr>
            <w:r w:rsidRPr="00446227">
              <w:rPr>
                <w:rFonts w:eastAsiaTheme="minorEastAsia" w:cs="Times New Roman"/>
                <w:szCs w:val="24"/>
                <w:lang w:eastAsia="zh-CN"/>
              </w:rPr>
              <w:t>First draft reviewed by groups of nationally acclaimed world language education experts</w:t>
            </w:r>
            <w:r>
              <w:rPr>
                <w:rFonts w:eastAsiaTheme="minorEastAsia" w:cs="Times New Roman"/>
                <w:szCs w:val="24"/>
                <w:lang w:eastAsia="zh-CN"/>
              </w:rPr>
              <w:t>.</w:t>
            </w:r>
          </w:p>
        </w:tc>
      </w:tr>
      <w:tr w:rsidR="00CA0F94" w:rsidRPr="00446227" w14:paraId="5A032D8C" w14:textId="77777777" w:rsidTr="00CA0F94">
        <w:tc>
          <w:tcPr>
            <w:tcW w:w="3145" w:type="dxa"/>
          </w:tcPr>
          <w:p w14:paraId="2E3C41E9" w14:textId="77777777" w:rsidR="00CA0F94" w:rsidRPr="00446227" w:rsidRDefault="00CA0F94" w:rsidP="00CA0F94">
            <w:pPr>
              <w:rPr>
                <w:rFonts w:cs="Times New Roman"/>
                <w:szCs w:val="24"/>
              </w:rPr>
            </w:pPr>
            <w:r w:rsidRPr="00446227">
              <w:rPr>
                <w:rFonts w:eastAsiaTheme="minorEastAsia" w:cs="Times New Roman"/>
                <w:szCs w:val="24"/>
                <w:lang w:eastAsia="zh-CN"/>
              </w:rPr>
              <w:t>July</w:t>
            </w:r>
            <w:r>
              <w:rPr>
                <w:rFonts w:eastAsiaTheme="minorEastAsia" w:cs="Times New Roman"/>
                <w:szCs w:val="24"/>
                <w:lang w:eastAsia="zh-CN"/>
              </w:rPr>
              <w:t>-</w:t>
            </w:r>
            <w:r w:rsidRPr="00446227">
              <w:rPr>
                <w:rFonts w:eastAsiaTheme="minorEastAsia" w:cs="Times New Roman"/>
                <w:szCs w:val="24"/>
                <w:lang w:eastAsia="zh-CN"/>
              </w:rPr>
              <w:t>September 2011</w:t>
            </w:r>
          </w:p>
        </w:tc>
        <w:tc>
          <w:tcPr>
            <w:tcW w:w="6205" w:type="dxa"/>
          </w:tcPr>
          <w:p w14:paraId="58B95BCA" w14:textId="77777777" w:rsidR="00CA0F94" w:rsidRPr="00446227" w:rsidRDefault="00CA0F94" w:rsidP="00CA0F94">
            <w:pPr>
              <w:rPr>
                <w:rFonts w:cs="Times New Roman"/>
                <w:szCs w:val="24"/>
              </w:rPr>
            </w:pPr>
            <w:r w:rsidRPr="00446227">
              <w:rPr>
                <w:rFonts w:eastAsiaTheme="minorEastAsia" w:cs="Times New Roman"/>
                <w:szCs w:val="24"/>
                <w:lang w:eastAsia="zh-CN"/>
              </w:rPr>
              <w:t>Second draft writing</w:t>
            </w:r>
          </w:p>
        </w:tc>
      </w:tr>
      <w:tr w:rsidR="00CA0F94" w:rsidRPr="00446227" w14:paraId="3BA5D8E4" w14:textId="77777777" w:rsidTr="00CA0F94">
        <w:tc>
          <w:tcPr>
            <w:tcW w:w="3145" w:type="dxa"/>
          </w:tcPr>
          <w:p w14:paraId="46F7338B" w14:textId="77777777"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September</w:t>
            </w:r>
            <w:r>
              <w:rPr>
                <w:rFonts w:eastAsiaTheme="minorEastAsia" w:cs="Times New Roman"/>
                <w:szCs w:val="24"/>
                <w:lang w:eastAsia="zh-CN"/>
              </w:rPr>
              <w:t>-</w:t>
            </w:r>
            <w:r w:rsidRPr="00446227">
              <w:rPr>
                <w:rFonts w:eastAsiaTheme="minorEastAsia" w:cs="Times New Roman"/>
                <w:szCs w:val="24"/>
                <w:lang w:eastAsia="zh-CN"/>
              </w:rPr>
              <w:t>November 2011</w:t>
            </w:r>
          </w:p>
        </w:tc>
        <w:tc>
          <w:tcPr>
            <w:tcW w:w="6205" w:type="dxa"/>
          </w:tcPr>
          <w:p w14:paraId="1481339D" w14:textId="77777777" w:rsidR="00CA0F94" w:rsidRPr="00446227" w:rsidRDefault="00CA0F94" w:rsidP="00CA0F94">
            <w:pPr>
              <w:rPr>
                <w:rFonts w:cs="Times New Roman"/>
                <w:szCs w:val="24"/>
              </w:rPr>
            </w:pPr>
            <w:r w:rsidRPr="00446227">
              <w:rPr>
                <w:rFonts w:eastAsiaTheme="minorEastAsia" w:cs="Times New Roman"/>
                <w:szCs w:val="24"/>
                <w:lang w:eastAsia="zh-CN"/>
              </w:rPr>
              <w:t>14 focus groups were conducted across the state to collect feedback</w:t>
            </w:r>
          </w:p>
        </w:tc>
      </w:tr>
      <w:tr w:rsidR="00CA0F94" w:rsidRPr="00446227" w14:paraId="27931A6C" w14:textId="77777777" w:rsidTr="00CA0F94">
        <w:tc>
          <w:tcPr>
            <w:tcW w:w="3145" w:type="dxa"/>
          </w:tcPr>
          <w:p w14:paraId="647E67E9" w14:textId="77777777" w:rsidR="00CA0F94" w:rsidRPr="00446227" w:rsidRDefault="00CA0F94" w:rsidP="00CA0F94">
            <w:pPr>
              <w:rPr>
                <w:rFonts w:cs="Times New Roman"/>
                <w:szCs w:val="24"/>
              </w:rPr>
            </w:pPr>
            <w:r w:rsidRPr="00446227">
              <w:rPr>
                <w:rFonts w:eastAsiaTheme="minorEastAsia" w:cs="Times New Roman"/>
                <w:szCs w:val="24"/>
                <w:lang w:eastAsia="zh-CN"/>
              </w:rPr>
              <w:lastRenderedPageBreak/>
              <w:t>November 2011</w:t>
            </w:r>
            <w:r>
              <w:rPr>
                <w:rFonts w:eastAsiaTheme="minorEastAsia" w:cs="Times New Roman"/>
                <w:szCs w:val="24"/>
                <w:lang w:eastAsia="zh-CN"/>
              </w:rPr>
              <w:t>-</w:t>
            </w:r>
            <w:r w:rsidRPr="00446227">
              <w:rPr>
                <w:rFonts w:eastAsiaTheme="minorEastAsia" w:cs="Times New Roman"/>
                <w:szCs w:val="24"/>
                <w:lang w:eastAsia="zh-CN"/>
              </w:rPr>
              <w:t>January 2012</w:t>
            </w:r>
          </w:p>
        </w:tc>
        <w:tc>
          <w:tcPr>
            <w:tcW w:w="6205" w:type="dxa"/>
          </w:tcPr>
          <w:p w14:paraId="6065419D" w14:textId="77777777" w:rsidR="00CA0F94" w:rsidRPr="00446227" w:rsidRDefault="00CA0F94" w:rsidP="00CA0F94">
            <w:pPr>
              <w:rPr>
                <w:rFonts w:cs="Times New Roman"/>
                <w:szCs w:val="24"/>
              </w:rPr>
            </w:pPr>
            <w:r w:rsidRPr="00446227">
              <w:rPr>
                <w:rFonts w:eastAsiaTheme="minorEastAsia" w:cs="Times New Roman"/>
                <w:szCs w:val="24"/>
                <w:lang w:eastAsia="zh-CN"/>
              </w:rPr>
              <w:t xml:space="preserve">Online public review </w:t>
            </w:r>
          </w:p>
        </w:tc>
      </w:tr>
      <w:tr w:rsidR="00CA0F94" w:rsidRPr="00446227" w14:paraId="1A968E3B" w14:textId="77777777" w:rsidTr="00CA0F94">
        <w:tc>
          <w:tcPr>
            <w:tcW w:w="3145" w:type="dxa"/>
          </w:tcPr>
          <w:p w14:paraId="51697AC6" w14:textId="77777777"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January</w:t>
            </w:r>
            <w:r>
              <w:rPr>
                <w:rFonts w:eastAsiaTheme="minorEastAsia" w:cs="Times New Roman"/>
                <w:szCs w:val="24"/>
                <w:lang w:eastAsia="zh-CN"/>
              </w:rPr>
              <w:t>-</w:t>
            </w:r>
            <w:r w:rsidRPr="00446227">
              <w:rPr>
                <w:rFonts w:eastAsiaTheme="minorEastAsia" w:cs="Times New Roman"/>
                <w:szCs w:val="24"/>
                <w:lang w:eastAsia="zh-CN"/>
              </w:rPr>
              <w:t>March 2012</w:t>
            </w:r>
          </w:p>
        </w:tc>
        <w:tc>
          <w:tcPr>
            <w:tcW w:w="6205" w:type="dxa"/>
          </w:tcPr>
          <w:p w14:paraId="5697DA17" w14:textId="77777777"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827 comments from focus groups and online public review were incorporated into a third draft</w:t>
            </w:r>
          </w:p>
        </w:tc>
      </w:tr>
      <w:tr w:rsidR="00CA0F94" w:rsidRPr="00446227" w14:paraId="0AB5CDF9" w14:textId="77777777" w:rsidTr="00CA0F94">
        <w:tc>
          <w:tcPr>
            <w:tcW w:w="3145" w:type="dxa"/>
          </w:tcPr>
          <w:p w14:paraId="1CDB3A2A" w14:textId="77777777"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April 2012</w:t>
            </w:r>
          </w:p>
        </w:tc>
        <w:tc>
          <w:tcPr>
            <w:tcW w:w="6205" w:type="dxa"/>
          </w:tcPr>
          <w:p w14:paraId="215310BC" w14:textId="77777777"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Achievement committee review</w:t>
            </w:r>
          </w:p>
        </w:tc>
      </w:tr>
      <w:tr w:rsidR="00CA0F94" w:rsidRPr="00446227" w14:paraId="56609C2E" w14:textId="77777777" w:rsidTr="00CA0F94">
        <w:tc>
          <w:tcPr>
            <w:tcW w:w="3145" w:type="dxa"/>
          </w:tcPr>
          <w:p w14:paraId="7BAB7C7B" w14:textId="77777777"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May 2012</w:t>
            </w:r>
          </w:p>
        </w:tc>
        <w:tc>
          <w:tcPr>
            <w:tcW w:w="6205" w:type="dxa"/>
          </w:tcPr>
          <w:p w14:paraId="7CD36F45" w14:textId="77777777" w:rsidR="00CA0F94" w:rsidRPr="00446227" w:rsidRDefault="00CA0F94" w:rsidP="00CA0F94">
            <w:pPr>
              <w:rPr>
                <w:rFonts w:eastAsiaTheme="minorEastAsia" w:cs="Times New Roman"/>
                <w:szCs w:val="24"/>
                <w:lang w:eastAsia="zh-CN"/>
              </w:rPr>
            </w:pPr>
            <w:r w:rsidRPr="00446227">
              <w:rPr>
                <w:rFonts w:eastAsiaTheme="minorEastAsia" w:cs="Times New Roman"/>
                <w:szCs w:val="24"/>
                <w:lang w:eastAsia="zh-CN"/>
              </w:rPr>
              <w:t xml:space="preserve">Final review </w:t>
            </w:r>
          </w:p>
        </w:tc>
      </w:tr>
      <w:tr w:rsidR="00CA0F94" w:rsidRPr="00446227" w14:paraId="2030FAB8" w14:textId="77777777" w:rsidTr="00CA0F94">
        <w:tc>
          <w:tcPr>
            <w:tcW w:w="3145" w:type="dxa"/>
          </w:tcPr>
          <w:p w14:paraId="53548320" w14:textId="77777777" w:rsidR="00CA0F94" w:rsidRPr="00446227" w:rsidRDefault="00CA0F94" w:rsidP="00CA0F94">
            <w:pPr>
              <w:rPr>
                <w:rFonts w:eastAsiaTheme="minorEastAsia" w:cs="Times New Roman"/>
                <w:b/>
                <w:szCs w:val="24"/>
                <w:lang w:eastAsia="zh-CN"/>
              </w:rPr>
            </w:pPr>
            <w:r w:rsidRPr="00446227">
              <w:rPr>
                <w:rFonts w:cs="Times New Roman"/>
                <w:b/>
                <w:szCs w:val="24"/>
              </w:rPr>
              <w:t>June 2012</w:t>
            </w:r>
          </w:p>
        </w:tc>
        <w:tc>
          <w:tcPr>
            <w:tcW w:w="6205" w:type="dxa"/>
          </w:tcPr>
          <w:p w14:paraId="6C374A79" w14:textId="77777777" w:rsidR="00CA0F94" w:rsidRPr="00446227" w:rsidRDefault="00CA0F94" w:rsidP="00CA0F94">
            <w:pPr>
              <w:rPr>
                <w:rFonts w:eastAsiaTheme="minorEastAsia" w:cs="Times New Roman"/>
                <w:b/>
                <w:szCs w:val="24"/>
                <w:lang w:eastAsia="zh-CN"/>
              </w:rPr>
            </w:pPr>
            <w:r w:rsidRPr="00446227">
              <w:rPr>
                <w:rFonts w:cs="Times New Roman"/>
                <w:b/>
                <w:szCs w:val="24"/>
              </w:rPr>
              <w:t>Ohio’s new Learning Standards for K-12 World Languages were adopted by the State Board of Education</w:t>
            </w:r>
            <w:r>
              <w:rPr>
                <w:rFonts w:cs="Times New Roman"/>
                <w:b/>
                <w:szCs w:val="24"/>
              </w:rPr>
              <w:t>.</w:t>
            </w:r>
          </w:p>
        </w:tc>
      </w:tr>
      <w:tr w:rsidR="00CA0F94" w:rsidRPr="00446227" w14:paraId="6AE448BE" w14:textId="77777777" w:rsidTr="00CA0F94">
        <w:tc>
          <w:tcPr>
            <w:tcW w:w="3145" w:type="dxa"/>
          </w:tcPr>
          <w:p w14:paraId="120F3AF1" w14:textId="77777777" w:rsidR="00CA0F94" w:rsidRPr="00446227" w:rsidRDefault="00CA0F94" w:rsidP="00CA0F94">
            <w:pPr>
              <w:rPr>
                <w:rFonts w:eastAsiaTheme="minorEastAsia" w:cs="Times New Roman"/>
                <w:szCs w:val="24"/>
                <w:lang w:eastAsia="zh-CN"/>
              </w:rPr>
            </w:pPr>
            <w:r w:rsidRPr="00446227">
              <w:rPr>
                <w:rFonts w:cs="Times New Roman"/>
                <w:szCs w:val="24"/>
              </w:rPr>
              <w:t>2012</w:t>
            </w:r>
            <w:r>
              <w:rPr>
                <w:rFonts w:eastAsiaTheme="minorEastAsia" w:cs="Times New Roman"/>
                <w:szCs w:val="24"/>
                <w:lang w:eastAsia="zh-CN"/>
              </w:rPr>
              <w:t>-</w:t>
            </w:r>
            <w:r w:rsidRPr="00446227">
              <w:rPr>
                <w:rFonts w:cs="Times New Roman"/>
                <w:szCs w:val="24"/>
              </w:rPr>
              <w:t xml:space="preserve">2014 </w:t>
            </w:r>
          </w:p>
        </w:tc>
        <w:tc>
          <w:tcPr>
            <w:tcW w:w="6205" w:type="dxa"/>
          </w:tcPr>
          <w:p w14:paraId="6D54D7B6" w14:textId="77777777" w:rsidR="00CA0F94" w:rsidRPr="00446227" w:rsidRDefault="00CA0F94" w:rsidP="00CA0F94">
            <w:pPr>
              <w:rPr>
                <w:rFonts w:eastAsiaTheme="minorEastAsia" w:cs="Times New Roman"/>
                <w:szCs w:val="24"/>
                <w:lang w:eastAsia="zh-CN"/>
              </w:rPr>
            </w:pPr>
            <w:r w:rsidRPr="00446227">
              <w:rPr>
                <w:rFonts w:cs="Times New Roman"/>
                <w:szCs w:val="24"/>
              </w:rPr>
              <w:t>School districts revised local curricula</w:t>
            </w:r>
          </w:p>
        </w:tc>
      </w:tr>
      <w:tr w:rsidR="00CA0F94" w:rsidRPr="00446227" w14:paraId="1BC3B975" w14:textId="77777777" w:rsidTr="00CA0F94">
        <w:tc>
          <w:tcPr>
            <w:tcW w:w="3145" w:type="dxa"/>
          </w:tcPr>
          <w:p w14:paraId="52C782F4" w14:textId="77777777" w:rsidR="00CA0F94" w:rsidRPr="00446227" w:rsidRDefault="00CA0F94" w:rsidP="00CA0F94">
            <w:pPr>
              <w:rPr>
                <w:rFonts w:cs="Times New Roman"/>
                <w:szCs w:val="24"/>
              </w:rPr>
            </w:pPr>
            <w:r w:rsidRPr="00446227">
              <w:rPr>
                <w:rFonts w:cs="Times New Roman"/>
                <w:szCs w:val="24"/>
              </w:rPr>
              <w:t>2013</w:t>
            </w:r>
            <w:r>
              <w:rPr>
                <w:rFonts w:eastAsiaTheme="minorEastAsia" w:cs="Times New Roman"/>
                <w:szCs w:val="24"/>
                <w:lang w:eastAsia="zh-CN"/>
              </w:rPr>
              <w:t>-</w:t>
            </w:r>
            <w:r w:rsidRPr="00446227">
              <w:rPr>
                <w:rFonts w:cs="Times New Roman"/>
                <w:szCs w:val="24"/>
              </w:rPr>
              <w:t xml:space="preserve">2014 </w:t>
            </w:r>
          </w:p>
        </w:tc>
        <w:tc>
          <w:tcPr>
            <w:tcW w:w="6205" w:type="dxa"/>
          </w:tcPr>
          <w:p w14:paraId="4AF7B410" w14:textId="77777777" w:rsidR="00CA0F94" w:rsidRPr="00446227" w:rsidRDefault="00CA0F94" w:rsidP="00CA0F94">
            <w:pPr>
              <w:rPr>
                <w:rFonts w:cs="Times New Roman"/>
                <w:szCs w:val="24"/>
              </w:rPr>
            </w:pPr>
            <w:r w:rsidRPr="00446227">
              <w:rPr>
                <w:rFonts w:cs="Times New Roman"/>
                <w:szCs w:val="24"/>
              </w:rPr>
              <w:t>Model curriculum development</w:t>
            </w:r>
          </w:p>
        </w:tc>
      </w:tr>
      <w:tr w:rsidR="00CA0F94" w:rsidRPr="00446227" w14:paraId="2F3E10DE" w14:textId="77777777" w:rsidTr="00CA0F94">
        <w:tc>
          <w:tcPr>
            <w:tcW w:w="3145" w:type="dxa"/>
          </w:tcPr>
          <w:p w14:paraId="3EAE89B5" w14:textId="77777777" w:rsidR="00CA0F94" w:rsidRPr="00446227" w:rsidRDefault="00CA0F94" w:rsidP="00CA0F94">
            <w:pPr>
              <w:rPr>
                <w:rFonts w:eastAsiaTheme="minorEastAsia" w:cs="Times New Roman"/>
                <w:szCs w:val="24"/>
                <w:lang w:eastAsia="zh-CN"/>
              </w:rPr>
            </w:pPr>
            <w:r w:rsidRPr="00446227">
              <w:rPr>
                <w:rFonts w:cs="Times New Roman"/>
                <w:szCs w:val="24"/>
              </w:rPr>
              <w:t>June 2014</w:t>
            </w:r>
          </w:p>
        </w:tc>
        <w:tc>
          <w:tcPr>
            <w:tcW w:w="6205" w:type="dxa"/>
          </w:tcPr>
          <w:p w14:paraId="48E5B42D" w14:textId="77777777" w:rsidR="00CA0F94" w:rsidRPr="00446227" w:rsidRDefault="00CA0F94" w:rsidP="00CA0F94">
            <w:pPr>
              <w:rPr>
                <w:rFonts w:eastAsiaTheme="minorEastAsia" w:cs="Times New Roman"/>
                <w:szCs w:val="24"/>
                <w:lang w:eastAsia="zh-CN"/>
              </w:rPr>
            </w:pPr>
            <w:r w:rsidRPr="00446227">
              <w:rPr>
                <w:rFonts w:cs="Times New Roman"/>
                <w:szCs w:val="24"/>
              </w:rPr>
              <w:t>Model curriculum approval</w:t>
            </w:r>
          </w:p>
        </w:tc>
      </w:tr>
      <w:tr w:rsidR="00CA0F94" w:rsidRPr="00446227" w14:paraId="593F2093" w14:textId="77777777" w:rsidTr="00CA0F94">
        <w:trPr>
          <w:trHeight w:val="332"/>
        </w:trPr>
        <w:tc>
          <w:tcPr>
            <w:tcW w:w="3145" w:type="dxa"/>
          </w:tcPr>
          <w:p w14:paraId="7B19EB6A" w14:textId="77777777" w:rsidR="00CA0F94" w:rsidRPr="00446227" w:rsidRDefault="00CA0F94" w:rsidP="00CA0F94">
            <w:pPr>
              <w:rPr>
                <w:rFonts w:cs="Times New Roman"/>
                <w:szCs w:val="24"/>
              </w:rPr>
            </w:pPr>
            <w:r w:rsidRPr="00446227">
              <w:rPr>
                <w:rFonts w:cs="Times New Roman"/>
                <w:szCs w:val="24"/>
              </w:rPr>
              <w:t>2014-2015 school year</w:t>
            </w:r>
          </w:p>
        </w:tc>
        <w:tc>
          <w:tcPr>
            <w:tcW w:w="6205" w:type="dxa"/>
          </w:tcPr>
          <w:p w14:paraId="2C692863" w14:textId="77777777" w:rsidR="00CA0F94" w:rsidRPr="00446227" w:rsidRDefault="00CA0F94" w:rsidP="00CA0F94">
            <w:pPr>
              <w:rPr>
                <w:rFonts w:cs="Times New Roman"/>
                <w:szCs w:val="24"/>
              </w:rPr>
            </w:pPr>
            <w:r w:rsidRPr="00446227">
              <w:rPr>
                <w:rFonts w:cs="Times New Roman"/>
                <w:szCs w:val="24"/>
              </w:rPr>
              <w:t>Schools in Ohio fully implemented the new standards</w:t>
            </w:r>
            <w:r>
              <w:rPr>
                <w:rFonts w:cs="Times New Roman"/>
                <w:szCs w:val="24"/>
              </w:rPr>
              <w:t>.</w:t>
            </w:r>
          </w:p>
        </w:tc>
      </w:tr>
    </w:tbl>
    <w:p w14:paraId="65D19399" w14:textId="77777777" w:rsidR="00CA0F94" w:rsidRPr="00446227" w:rsidRDefault="00CA0F94" w:rsidP="00BF59EF">
      <w:pPr>
        <w:spacing w:before="240" w:after="0" w:line="240" w:lineRule="auto"/>
        <w:ind w:firstLine="720"/>
        <w:rPr>
          <w:rFonts w:eastAsia="Times New Roman" w:cs="Times New Roman"/>
          <w:szCs w:val="24"/>
        </w:rPr>
      </w:pPr>
      <w:r>
        <w:rPr>
          <w:rFonts w:eastAsia="Times New Roman" w:cs="Times New Roman"/>
          <w:szCs w:val="24"/>
        </w:rPr>
        <w:t>Each analyzed</w:t>
      </w:r>
      <w:r w:rsidRPr="00446227">
        <w:rPr>
          <w:rFonts w:eastAsia="Times New Roman" w:cs="Times New Roman"/>
          <w:szCs w:val="24"/>
        </w:rPr>
        <w:t xml:space="preserve"> state</w:t>
      </w:r>
      <w:r>
        <w:rPr>
          <w:rFonts w:eastAsia="Times New Roman" w:cs="Times New Roman"/>
          <w:szCs w:val="24"/>
        </w:rPr>
        <w:t>’s</w:t>
      </w:r>
      <w:r w:rsidRPr="00446227">
        <w:rPr>
          <w:rFonts w:eastAsia="Times New Roman" w:cs="Times New Roman"/>
          <w:szCs w:val="24"/>
        </w:rPr>
        <w:t xml:space="preserve"> standards revision process included three essential elements: assembling a committee of standards experts, </w:t>
      </w:r>
      <w:r>
        <w:rPr>
          <w:rFonts w:eastAsia="Times New Roman" w:cs="Times New Roman"/>
          <w:szCs w:val="24"/>
        </w:rPr>
        <w:t xml:space="preserve">conducting </w:t>
      </w:r>
      <w:r w:rsidRPr="00446227">
        <w:rPr>
          <w:rFonts w:eastAsia="Times New Roman" w:cs="Times New Roman"/>
          <w:szCs w:val="24"/>
        </w:rPr>
        <w:t xml:space="preserve">reviews and revisions, and </w:t>
      </w:r>
      <w:r>
        <w:rPr>
          <w:rFonts w:eastAsia="Times New Roman" w:cs="Times New Roman"/>
          <w:szCs w:val="24"/>
        </w:rPr>
        <w:t xml:space="preserve">gathering </w:t>
      </w:r>
      <w:r w:rsidRPr="00446227">
        <w:rPr>
          <w:rFonts w:eastAsia="Times New Roman" w:cs="Times New Roman"/>
          <w:szCs w:val="24"/>
        </w:rPr>
        <w:t xml:space="preserve">public feedback. </w:t>
      </w:r>
      <w:r>
        <w:rPr>
          <w:rFonts w:eastAsia="Times New Roman" w:cs="Times New Roman"/>
          <w:szCs w:val="24"/>
        </w:rPr>
        <w:t>For all states, t</w:t>
      </w:r>
      <w:r w:rsidRPr="00446227">
        <w:rPr>
          <w:rFonts w:eastAsia="Times New Roman" w:cs="Times New Roman"/>
          <w:szCs w:val="24"/>
        </w:rPr>
        <w:t xml:space="preserve">he core revision committee consisted of 10-20 educators, </w:t>
      </w:r>
      <w:r>
        <w:rPr>
          <w:rFonts w:eastAsia="Times New Roman" w:cs="Times New Roman"/>
          <w:szCs w:val="24"/>
        </w:rPr>
        <w:t>but the</w:t>
      </w:r>
      <w:r w:rsidRPr="00446227">
        <w:rPr>
          <w:rFonts w:eastAsia="Times New Roman" w:cs="Times New Roman"/>
          <w:szCs w:val="24"/>
        </w:rPr>
        <w:t xml:space="preserve"> </w:t>
      </w:r>
      <w:r>
        <w:rPr>
          <w:rFonts w:eastAsia="Times New Roman" w:cs="Times New Roman"/>
          <w:szCs w:val="24"/>
        </w:rPr>
        <w:t xml:space="preserve">committee </w:t>
      </w:r>
      <w:r w:rsidRPr="00446227">
        <w:rPr>
          <w:rFonts w:eastAsia="Times New Roman" w:cs="Times New Roman"/>
          <w:szCs w:val="24"/>
        </w:rPr>
        <w:t xml:space="preserve">selection </w:t>
      </w:r>
      <w:r>
        <w:rPr>
          <w:rFonts w:eastAsia="Times New Roman" w:cs="Times New Roman"/>
          <w:szCs w:val="24"/>
        </w:rPr>
        <w:t>process varied by</w:t>
      </w:r>
      <w:r w:rsidRPr="00446227">
        <w:rPr>
          <w:rFonts w:eastAsia="Times New Roman" w:cs="Times New Roman"/>
          <w:szCs w:val="24"/>
        </w:rPr>
        <w:t xml:space="preserve"> state. Educators in the North Dakota committee were nominated by the Foreign Language Association of North Dakota. </w:t>
      </w:r>
      <w:r>
        <w:rPr>
          <w:rFonts w:eastAsia="Times New Roman" w:cs="Times New Roman"/>
          <w:szCs w:val="24"/>
        </w:rPr>
        <w:t>By contrast, i</w:t>
      </w:r>
      <w:r w:rsidRPr="00446227">
        <w:rPr>
          <w:rFonts w:eastAsia="Times New Roman" w:cs="Times New Roman"/>
          <w:szCs w:val="24"/>
        </w:rPr>
        <w:t xml:space="preserve">n </w:t>
      </w:r>
      <w:r>
        <w:rPr>
          <w:rFonts w:eastAsia="Times New Roman" w:cs="Times New Roman"/>
          <w:szCs w:val="24"/>
        </w:rPr>
        <w:t>Montana’s planned standards revision</w:t>
      </w:r>
      <w:r w:rsidRPr="00446227">
        <w:rPr>
          <w:rFonts w:eastAsia="Times New Roman" w:cs="Times New Roman"/>
          <w:szCs w:val="24"/>
        </w:rPr>
        <w:t xml:space="preserve">, the application to join the content standards revision team is </w:t>
      </w:r>
      <w:r>
        <w:rPr>
          <w:rFonts w:eastAsia="Times New Roman" w:cs="Times New Roman"/>
          <w:szCs w:val="24"/>
        </w:rPr>
        <w:t xml:space="preserve">open to the public and </w:t>
      </w:r>
      <w:r w:rsidRPr="00446227">
        <w:rPr>
          <w:rFonts w:eastAsia="Times New Roman" w:cs="Times New Roman"/>
          <w:szCs w:val="24"/>
        </w:rPr>
        <w:t xml:space="preserve">posted on </w:t>
      </w:r>
      <w:r>
        <w:rPr>
          <w:rFonts w:eastAsia="Times New Roman" w:cs="Times New Roman"/>
          <w:szCs w:val="24"/>
        </w:rPr>
        <w:t>the Office of Public Instruction</w:t>
      </w:r>
      <w:r w:rsidRPr="00446227">
        <w:rPr>
          <w:rFonts w:eastAsia="Times New Roman" w:cs="Times New Roman"/>
          <w:szCs w:val="24"/>
        </w:rPr>
        <w:t xml:space="preserve"> website</w:t>
      </w:r>
      <w:r>
        <w:rPr>
          <w:rFonts w:eastAsia="Times New Roman" w:cs="Times New Roman"/>
          <w:szCs w:val="24"/>
        </w:rPr>
        <w:t xml:space="preserve">. </w:t>
      </w:r>
    </w:p>
    <w:p w14:paraId="34183983" w14:textId="77777777" w:rsidR="00CA0F94" w:rsidRPr="00446227" w:rsidRDefault="00CA0F94" w:rsidP="00CA0F94">
      <w:pPr>
        <w:spacing w:after="0" w:line="240" w:lineRule="auto"/>
        <w:ind w:firstLine="720"/>
        <w:rPr>
          <w:rFonts w:eastAsia="Times New Roman" w:cs="Times New Roman"/>
          <w:szCs w:val="24"/>
        </w:rPr>
      </w:pPr>
      <w:r w:rsidRPr="00446227">
        <w:rPr>
          <w:rFonts w:eastAsia="Times New Roman" w:cs="Times New Roman"/>
          <w:szCs w:val="24"/>
        </w:rPr>
        <w:t xml:space="preserve">The selection criteria in most states emphasize the diversity of the team. Ohio reported the most diverse stakeholder groups. The committee was formed with members that represent: </w:t>
      </w:r>
    </w:p>
    <w:p w14:paraId="206323C5" w14:textId="77777777" w:rsidR="00CA0F94" w:rsidRPr="00164D5C" w:rsidRDefault="00881435" w:rsidP="00881435">
      <w:pPr>
        <w:pStyle w:val="Quote"/>
      </w:pPr>
      <w:r>
        <w:t>“</w:t>
      </w:r>
      <w:r w:rsidR="00CA0F94" w:rsidRPr="00164D5C">
        <w:t>All languages, all levels of teachers including elementary, middle, high school, and post-secondary</w:t>
      </w:r>
      <w:r w:rsidR="00BC365A">
        <w:t>.</w:t>
      </w:r>
      <w:r w:rsidR="00CA0F94" w:rsidRPr="00164D5C">
        <w:t xml:space="preserve"> All types of schools, including public, private, charter; all types of learning environments including urban, suburban, and rural; all socio-economic groups, all geographical regions of the states. And many other stakeholders including teachers’ unions, administrators, higher education, and teacher preparation programs, technology specialists, special education specialists, differentiated instruction specialists, parents, school board members.</w:t>
      </w:r>
      <w:r>
        <w:t>”</w:t>
      </w:r>
    </w:p>
    <w:p w14:paraId="165FF37E" w14:textId="77777777" w:rsidR="00CA0F94" w:rsidRPr="00446227" w:rsidRDefault="00CA0F94" w:rsidP="00213E6B">
      <w:pPr>
        <w:spacing w:after="0" w:line="240" w:lineRule="auto"/>
        <w:ind w:firstLine="720"/>
        <w:rPr>
          <w:rFonts w:eastAsia="Times New Roman" w:cs="Times New Roman"/>
          <w:szCs w:val="24"/>
        </w:rPr>
      </w:pPr>
      <w:r>
        <w:rPr>
          <w:rFonts w:eastAsia="Times New Roman" w:cs="Times New Roman"/>
          <w:szCs w:val="24"/>
        </w:rPr>
        <w:t>While committee membership varied by state</w:t>
      </w:r>
      <w:r w:rsidRPr="00446227">
        <w:rPr>
          <w:rFonts w:eastAsia="Times New Roman" w:cs="Times New Roman"/>
          <w:szCs w:val="24"/>
        </w:rPr>
        <w:t>, most states’ selection criteria include</w:t>
      </w:r>
      <w:r>
        <w:rPr>
          <w:rFonts w:eastAsia="Times New Roman" w:cs="Times New Roman"/>
          <w:szCs w:val="24"/>
        </w:rPr>
        <w:t xml:space="preserve">d a variety </w:t>
      </w:r>
      <w:r w:rsidRPr="00446227">
        <w:rPr>
          <w:rFonts w:eastAsia="Times New Roman" w:cs="Times New Roman"/>
          <w:szCs w:val="24"/>
        </w:rPr>
        <w:t xml:space="preserve">of these groups. The diversity of the committee helps ensure </w:t>
      </w:r>
      <w:r>
        <w:rPr>
          <w:rFonts w:eastAsia="Times New Roman" w:cs="Times New Roman"/>
          <w:szCs w:val="24"/>
        </w:rPr>
        <w:t xml:space="preserve">that </w:t>
      </w:r>
      <w:r w:rsidRPr="00446227">
        <w:rPr>
          <w:rFonts w:eastAsia="Times New Roman" w:cs="Times New Roman"/>
          <w:szCs w:val="24"/>
        </w:rPr>
        <w:t xml:space="preserve">the standards are applicable to a variety of learning environments, and states </w:t>
      </w:r>
      <w:r>
        <w:rPr>
          <w:rFonts w:eastAsia="Times New Roman" w:cs="Times New Roman"/>
          <w:szCs w:val="24"/>
        </w:rPr>
        <w:t>also take their unique context</w:t>
      </w:r>
      <w:r w:rsidRPr="00446227">
        <w:rPr>
          <w:rFonts w:eastAsia="Times New Roman" w:cs="Times New Roman"/>
          <w:szCs w:val="24"/>
        </w:rPr>
        <w:t xml:space="preserve"> into consideration. North Dakota, for </w:t>
      </w:r>
      <w:r>
        <w:rPr>
          <w:rFonts w:eastAsia="Times New Roman" w:cs="Times New Roman"/>
          <w:szCs w:val="24"/>
        </w:rPr>
        <w:t>example</w:t>
      </w:r>
      <w:r w:rsidRPr="00446227">
        <w:rPr>
          <w:rFonts w:eastAsia="Times New Roman" w:cs="Times New Roman"/>
          <w:szCs w:val="24"/>
        </w:rPr>
        <w:t xml:space="preserve">, with its large Native American population, included representatives from Native American languages in addition to other commonly taught </w:t>
      </w:r>
      <w:r>
        <w:rPr>
          <w:rFonts w:eastAsia="Times New Roman" w:cs="Times New Roman"/>
          <w:szCs w:val="24"/>
        </w:rPr>
        <w:t>world</w:t>
      </w:r>
      <w:r w:rsidRPr="00446227">
        <w:rPr>
          <w:rFonts w:eastAsia="Times New Roman" w:cs="Times New Roman"/>
          <w:szCs w:val="24"/>
        </w:rPr>
        <w:t xml:space="preserve"> languages </w:t>
      </w:r>
      <w:r>
        <w:rPr>
          <w:rFonts w:eastAsia="Times New Roman" w:cs="Times New Roman"/>
          <w:szCs w:val="24"/>
        </w:rPr>
        <w:t>on its</w:t>
      </w:r>
      <w:r w:rsidRPr="00446227">
        <w:rPr>
          <w:rFonts w:eastAsia="Times New Roman" w:cs="Times New Roman"/>
          <w:szCs w:val="24"/>
        </w:rPr>
        <w:t xml:space="preserve"> committee.</w:t>
      </w:r>
    </w:p>
    <w:p w14:paraId="7A0CE1B7" w14:textId="77777777" w:rsidR="00CA0F94" w:rsidRPr="00446227" w:rsidRDefault="00CA0F94" w:rsidP="00CA0F94">
      <w:pPr>
        <w:spacing w:after="0" w:line="240" w:lineRule="auto"/>
        <w:ind w:firstLine="720"/>
        <w:rPr>
          <w:rFonts w:eastAsia="Times New Roman" w:cs="Times New Roman"/>
          <w:szCs w:val="24"/>
        </w:rPr>
      </w:pPr>
      <w:r>
        <w:rPr>
          <w:rFonts w:eastAsia="Times New Roman" w:cs="Times New Roman"/>
          <w:szCs w:val="24"/>
        </w:rPr>
        <w:t>A</w:t>
      </w:r>
      <w:r w:rsidRPr="00446227">
        <w:rPr>
          <w:rFonts w:eastAsia="Times New Roman" w:cs="Times New Roman"/>
          <w:szCs w:val="24"/>
        </w:rPr>
        <w:t xml:space="preserve">ll states researched reported a public comments step in the revision process, although the methods vary. Kentucky contracted a third party to seek recommendations on the drafted standards and Maine held public hearings. Wisconsin used forums, focus groups, and media exposure to ensure </w:t>
      </w:r>
      <w:r>
        <w:rPr>
          <w:rFonts w:eastAsia="Times New Roman" w:cs="Times New Roman"/>
          <w:szCs w:val="24"/>
        </w:rPr>
        <w:t>wide</w:t>
      </w:r>
      <w:r w:rsidRPr="00446227">
        <w:rPr>
          <w:rFonts w:eastAsia="Times New Roman" w:cs="Times New Roman"/>
          <w:szCs w:val="24"/>
        </w:rPr>
        <w:t xml:space="preserve"> participation. Other states, such as Colorado, posted the standards online for public feedback and review. Colorado reported having received 8,000 comments from the public feedback period.</w:t>
      </w:r>
    </w:p>
    <w:p w14:paraId="5B3C2B7B" w14:textId="77777777" w:rsidR="00CA0F94" w:rsidRPr="00446227" w:rsidRDefault="00CA0F94" w:rsidP="00CA0F94">
      <w:pPr>
        <w:spacing w:after="0" w:line="240" w:lineRule="auto"/>
        <w:ind w:firstLine="720"/>
        <w:rPr>
          <w:rFonts w:eastAsia="Times New Roman" w:cs="Times New Roman"/>
          <w:szCs w:val="24"/>
        </w:rPr>
      </w:pPr>
      <w:r>
        <w:rPr>
          <w:rFonts w:eastAsia="Times New Roman" w:cs="Times New Roman"/>
          <w:szCs w:val="24"/>
        </w:rPr>
        <w:t xml:space="preserve">Budget totals as well as compensation for participants also varied by state. Outside of </w:t>
      </w:r>
      <w:r w:rsidRPr="00446227">
        <w:rPr>
          <w:rFonts w:eastAsia="Times New Roman" w:cs="Times New Roman"/>
          <w:szCs w:val="24"/>
        </w:rPr>
        <w:t>travel and hotel cost</w:t>
      </w:r>
      <w:r>
        <w:rPr>
          <w:rFonts w:eastAsia="Times New Roman" w:cs="Times New Roman"/>
          <w:szCs w:val="24"/>
        </w:rPr>
        <w:t>s</w:t>
      </w:r>
      <w:r w:rsidRPr="00446227">
        <w:rPr>
          <w:rFonts w:eastAsia="Times New Roman" w:cs="Times New Roman"/>
          <w:szCs w:val="24"/>
        </w:rPr>
        <w:t>, participants were usually not compensated. Many states granted licensure hours</w:t>
      </w:r>
      <w:r w:rsidR="00213E6B">
        <w:rPr>
          <w:rFonts w:eastAsia="Times New Roman" w:cs="Times New Roman"/>
          <w:szCs w:val="24"/>
        </w:rPr>
        <w:t xml:space="preserve"> or </w:t>
      </w:r>
      <w:r w:rsidRPr="00446227">
        <w:rPr>
          <w:rFonts w:eastAsia="Times New Roman" w:cs="Times New Roman"/>
          <w:szCs w:val="24"/>
        </w:rPr>
        <w:t>certification hours to participants. Ohio also compensated</w:t>
      </w:r>
      <w:r>
        <w:rPr>
          <w:rFonts w:eastAsia="Times New Roman" w:cs="Times New Roman"/>
          <w:szCs w:val="24"/>
        </w:rPr>
        <w:t xml:space="preserve"> schools for</w:t>
      </w:r>
      <w:r w:rsidRPr="00446227">
        <w:rPr>
          <w:rFonts w:eastAsia="Times New Roman" w:cs="Times New Roman"/>
          <w:szCs w:val="24"/>
        </w:rPr>
        <w:t xml:space="preserve"> the cost of </w:t>
      </w:r>
      <w:r w:rsidRPr="00446227">
        <w:rPr>
          <w:rFonts w:eastAsia="Times New Roman" w:cs="Times New Roman"/>
          <w:szCs w:val="24"/>
        </w:rPr>
        <w:lastRenderedPageBreak/>
        <w:t>substitute teachers when an educator participated in the revision working group. Colorado reported that educators who volunteered their time spent 80-100 hours each on this project.</w:t>
      </w:r>
    </w:p>
    <w:p w14:paraId="2E5CED38" w14:textId="77777777" w:rsidR="00213E6B" w:rsidRPr="00213E6B" w:rsidRDefault="00CA0F94" w:rsidP="00BC24F5">
      <w:pPr>
        <w:spacing w:after="0" w:line="240" w:lineRule="auto"/>
        <w:ind w:firstLine="720"/>
        <w:rPr>
          <w:rFonts w:eastAsia="Times New Roman" w:cs="Times New Roman"/>
          <w:szCs w:val="24"/>
        </w:rPr>
      </w:pPr>
      <w:r w:rsidRPr="00446227">
        <w:rPr>
          <w:rFonts w:eastAsia="Times New Roman" w:cs="Times New Roman"/>
          <w:szCs w:val="24"/>
        </w:rPr>
        <w:t xml:space="preserve">Ohio’s </w:t>
      </w:r>
      <w:r>
        <w:rPr>
          <w:rFonts w:eastAsia="Times New Roman" w:cs="Times New Roman"/>
          <w:szCs w:val="24"/>
        </w:rPr>
        <w:t xml:space="preserve">total </w:t>
      </w:r>
      <w:r w:rsidRPr="00446227">
        <w:rPr>
          <w:rFonts w:eastAsia="Times New Roman" w:cs="Times New Roman"/>
          <w:szCs w:val="24"/>
        </w:rPr>
        <w:t xml:space="preserve">budget for the </w:t>
      </w:r>
      <w:r>
        <w:rPr>
          <w:rFonts w:eastAsia="Times New Roman" w:cs="Times New Roman"/>
          <w:szCs w:val="24"/>
        </w:rPr>
        <w:t>standards revision</w:t>
      </w:r>
      <w:r w:rsidRPr="00446227">
        <w:rPr>
          <w:rFonts w:eastAsia="Times New Roman" w:cs="Times New Roman"/>
          <w:szCs w:val="24"/>
        </w:rPr>
        <w:t xml:space="preserve"> </w:t>
      </w:r>
      <w:r>
        <w:rPr>
          <w:rFonts w:eastAsia="Times New Roman" w:cs="Times New Roman"/>
          <w:szCs w:val="24"/>
        </w:rPr>
        <w:t>was</w:t>
      </w:r>
      <w:r w:rsidRPr="00446227">
        <w:rPr>
          <w:rFonts w:eastAsia="Times New Roman" w:cs="Times New Roman"/>
          <w:szCs w:val="24"/>
        </w:rPr>
        <w:t xml:space="preserve"> about </w:t>
      </w:r>
      <w:r>
        <w:rPr>
          <w:rFonts w:eastAsia="Times New Roman" w:cs="Times New Roman"/>
          <w:szCs w:val="24"/>
        </w:rPr>
        <w:t>$55,000</w:t>
      </w:r>
      <w:r w:rsidRPr="00446227">
        <w:rPr>
          <w:rFonts w:eastAsia="Times New Roman" w:cs="Times New Roman"/>
          <w:szCs w:val="24"/>
        </w:rPr>
        <w:t xml:space="preserve">. As a part of Minnesota’s revision process, a report on world language competencies was conducted </w:t>
      </w:r>
      <w:r>
        <w:rPr>
          <w:rFonts w:eastAsia="Times New Roman" w:cs="Times New Roman"/>
          <w:szCs w:val="24"/>
        </w:rPr>
        <w:t>with a reported cost of</w:t>
      </w:r>
      <w:r w:rsidRPr="00446227">
        <w:rPr>
          <w:rFonts w:eastAsia="Times New Roman" w:cs="Times New Roman"/>
          <w:szCs w:val="24"/>
        </w:rPr>
        <w:t xml:space="preserve"> $11,640.74. This cost includes staff time in obtaining faculty and staff input</w:t>
      </w:r>
      <w:r>
        <w:rPr>
          <w:rFonts w:eastAsia="Times New Roman" w:cs="Times New Roman"/>
          <w:szCs w:val="24"/>
        </w:rPr>
        <w:t xml:space="preserve">, </w:t>
      </w:r>
      <w:r w:rsidRPr="00446227">
        <w:rPr>
          <w:rFonts w:eastAsia="Times New Roman" w:cs="Times New Roman"/>
          <w:szCs w:val="24"/>
        </w:rPr>
        <w:t xml:space="preserve">analyzing data from surveys, analyzing current practices, and preparing the written report. Colorado contracted ACTFL for a report on the alignment between the </w:t>
      </w:r>
      <w:r>
        <w:rPr>
          <w:rFonts w:eastAsia="Times New Roman" w:cs="Times New Roman"/>
          <w:szCs w:val="24"/>
        </w:rPr>
        <w:t xml:space="preserve">current </w:t>
      </w:r>
      <w:r w:rsidRPr="00446227">
        <w:rPr>
          <w:rFonts w:eastAsia="Times New Roman" w:cs="Times New Roman"/>
          <w:szCs w:val="24"/>
        </w:rPr>
        <w:t xml:space="preserve">Colorado world language standards and the ACTFL </w:t>
      </w:r>
      <w:r>
        <w:rPr>
          <w:rFonts w:eastAsia="Times New Roman" w:cs="Times New Roman"/>
          <w:szCs w:val="24"/>
        </w:rPr>
        <w:t>S</w:t>
      </w:r>
      <w:r w:rsidRPr="00446227">
        <w:rPr>
          <w:rFonts w:eastAsia="Times New Roman" w:cs="Times New Roman"/>
          <w:szCs w:val="24"/>
        </w:rPr>
        <w:t>tandards</w:t>
      </w:r>
      <w:r>
        <w:rPr>
          <w:rFonts w:eastAsia="Times New Roman" w:cs="Times New Roman"/>
          <w:szCs w:val="24"/>
        </w:rPr>
        <w:t xml:space="preserve"> at an estimated cost of $2,000-$3,000</w:t>
      </w:r>
      <w:r w:rsidRPr="00446227">
        <w:rPr>
          <w:rFonts w:eastAsia="Times New Roman" w:cs="Times New Roman"/>
          <w:szCs w:val="24"/>
        </w:rPr>
        <w:t xml:space="preserve">. </w:t>
      </w:r>
      <w:bookmarkStart w:id="22" w:name="_Ref11159792"/>
    </w:p>
    <w:p w14:paraId="3E054786" w14:textId="77777777" w:rsidR="00CA0F94" w:rsidRPr="00B04594" w:rsidRDefault="00CA0F94" w:rsidP="00BC24F5">
      <w:pPr>
        <w:pStyle w:val="Heading2"/>
      </w:pPr>
      <w:bookmarkStart w:id="23" w:name="_Toc12278468"/>
      <w:r>
        <w:t>Alignment with ACTFL Standards</w:t>
      </w:r>
      <w:bookmarkEnd w:id="22"/>
      <w:bookmarkEnd w:id="23"/>
    </w:p>
    <w:p w14:paraId="6B95B2C6" w14:textId="77777777" w:rsidR="00CA0F94" w:rsidRPr="00446227" w:rsidRDefault="00CA0F94" w:rsidP="008D66D6">
      <w:pPr>
        <w:pStyle w:val="Heading3"/>
      </w:pPr>
      <w:r w:rsidRPr="00446227">
        <w:t xml:space="preserve">Goal Areas </w:t>
      </w:r>
    </w:p>
    <w:p w14:paraId="68F840A0" w14:textId="77777777" w:rsidR="00CA0F94" w:rsidRPr="00446227" w:rsidRDefault="005F4B97" w:rsidP="00CA0F94">
      <w:pPr>
        <w:spacing w:after="0"/>
        <w:ind w:firstLine="720"/>
        <w:rPr>
          <w:rFonts w:cs="Times New Roman"/>
          <w:szCs w:val="24"/>
        </w:rPr>
      </w:pPr>
      <w:r>
        <w:rPr>
          <w:rFonts w:cs="Times New Roman"/>
          <w:szCs w:val="24"/>
        </w:rPr>
        <w:fldChar w:fldCharType="begin"/>
      </w:r>
      <w:r w:rsidR="00CA0F94">
        <w:rPr>
          <w:rFonts w:cs="Times New Roman"/>
          <w:szCs w:val="24"/>
        </w:rPr>
        <w:instrText xml:space="preserve"> REF _Ref11137768 \h </w:instrText>
      </w:r>
      <w:r>
        <w:rPr>
          <w:rFonts w:cs="Times New Roman"/>
          <w:szCs w:val="24"/>
        </w:rPr>
      </w:r>
      <w:r>
        <w:rPr>
          <w:rFonts w:cs="Times New Roman"/>
          <w:szCs w:val="24"/>
        </w:rPr>
        <w:fldChar w:fldCharType="separate"/>
      </w:r>
      <w:r w:rsidR="007D055F">
        <w:t xml:space="preserve">Figure </w:t>
      </w:r>
      <w:r w:rsidR="007D055F">
        <w:rPr>
          <w:noProof/>
        </w:rPr>
        <w:t>2</w:t>
      </w:r>
      <w:r>
        <w:rPr>
          <w:rFonts w:cs="Times New Roman"/>
          <w:szCs w:val="24"/>
        </w:rPr>
        <w:fldChar w:fldCharType="end"/>
      </w:r>
      <w:r w:rsidR="00CA0F94">
        <w:rPr>
          <w:rFonts w:cs="Times New Roman"/>
          <w:szCs w:val="24"/>
        </w:rPr>
        <w:t xml:space="preserve"> </w:t>
      </w:r>
      <w:r w:rsidR="00CA0F94" w:rsidRPr="00446227">
        <w:rPr>
          <w:rFonts w:cs="Times New Roman"/>
          <w:szCs w:val="24"/>
        </w:rPr>
        <w:t xml:space="preserve">shows the alignment of goal areas in state </w:t>
      </w:r>
      <w:r w:rsidR="00CA0F94">
        <w:rPr>
          <w:rFonts w:cs="Times New Roman"/>
          <w:szCs w:val="24"/>
        </w:rPr>
        <w:t xml:space="preserve">world language </w:t>
      </w:r>
      <w:r w:rsidR="00CA0F94" w:rsidRPr="00446227">
        <w:rPr>
          <w:rFonts w:cs="Times New Roman"/>
          <w:szCs w:val="24"/>
        </w:rPr>
        <w:t>standards to the Five Cs</w:t>
      </w:r>
      <w:r w:rsidR="00CA0F94">
        <w:rPr>
          <w:rFonts w:cs="Times New Roman"/>
          <w:szCs w:val="24"/>
        </w:rPr>
        <w:t xml:space="preserve"> of the ACTFL Standards</w:t>
      </w:r>
      <w:r w:rsidR="00CA0F94" w:rsidRPr="00446227">
        <w:rPr>
          <w:rFonts w:cs="Times New Roman"/>
          <w:szCs w:val="24"/>
        </w:rPr>
        <w:t xml:space="preserve">. </w:t>
      </w:r>
      <w:r w:rsidR="00CA0F94">
        <w:rPr>
          <w:rFonts w:cs="Times New Roman"/>
          <w:szCs w:val="24"/>
        </w:rPr>
        <w:t xml:space="preserve">A total of </w:t>
      </w:r>
      <w:r w:rsidR="00CA0F94" w:rsidRPr="00446227">
        <w:rPr>
          <w:rFonts w:cs="Times New Roman"/>
          <w:szCs w:val="24"/>
        </w:rPr>
        <w:t>30 states adopted all Five Cs in their standards</w:t>
      </w:r>
      <w:r w:rsidR="00CA0F94">
        <w:rPr>
          <w:rFonts w:cs="Times New Roman"/>
          <w:szCs w:val="24"/>
        </w:rPr>
        <w:t xml:space="preserve">, </w:t>
      </w:r>
      <w:r w:rsidR="00CA0F94" w:rsidRPr="00446227">
        <w:rPr>
          <w:rFonts w:cs="Times New Roman"/>
          <w:szCs w:val="24"/>
        </w:rPr>
        <w:t xml:space="preserve">7 states </w:t>
      </w:r>
      <w:r w:rsidR="00CA0F94">
        <w:rPr>
          <w:rFonts w:cs="Times New Roman"/>
          <w:szCs w:val="24"/>
        </w:rPr>
        <w:t>eliminated</w:t>
      </w:r>
      <w:r w:rsidR="00CA0F94" w:rsidRPr="00446227">
        <w:rPr>
          <w:rFonts w:cs="Times New Roman"/>
          <w:szCs w:val="24"/>
        </w:rPr>
        <w:t xml:space="preserve"> </w:t>
      </w:r>
      <w:r w:rsidR="00CA0F94">
        <w:rPr>
          <w:rFonts w:cs="Times New Roman"/>
          <w:szCs w:val="24"/>
        </w:rPr>
        <w:t xml:space="preserve">or collapsed </w:t>
      </w:r>
      <w:r w:rsidR="00CA0F94" w:rsidRPr="00446227">
        <w:rPr>
          <w:rFonts w:cs="Times New Roman"/>
          <w:szCs w:val="24"/>
        </w:rPr>
        <w:t>one or two goal areas</w:t>
      </w:r>
      <w:r w:rsidR="00CA0F94">
        <w:rPr>
          <w:rFonts w:cs="Times New Roman"/>
          <w:szCs w:val="24"/>
        </w:rPr>
        <w:t xml:space="preserve">, and </w:t>
      </w:r>
      <w:r w:rsidR="00CA0F94" w:rsidRPr="00446227">
        <w:rPr>
          <w:rFonts w:cs="Times New Roman"/>
          <w:szCs w:val="24"/>
        </w:rPr>
        <w:t xml:space="preserve">12 states structured their standards very differently </w:t>
      </w:r>
      <w:r w:rsidR="00CA0F94">
        <w:rPr>
          <w:rFonts w:cs="Times New Roman"/>
          <w:szCs w:val="24"/>
        </w:rPr>
        <w:t>from</w:t>
      </w:r>
      <w:r w:rsidR="00CA0F94" w:rsidRPr="00446227">
        <w:rPr>
          <w:rFonts w:cs="Times New Roman"/>
          <w:szCs w:val="24"/>
        </w:rPr>
        <w:t xml:space="preserve"> the Five Cs. </w:t>
      </w:r>
      <w:r w:rsidR="00CA0F94">
        <w:rPr>
          <w:rFonts w:cs="Times New Roman"/>
          <w:szCs w:val="24"/>
        </w:rPr>
        <w:t xml:space="preserve">One state, Vermont, incorporated the Five Cs and added an additional goal area in its standards. </w:t>
      </w:r>
    </w:p>
    <w:p w14:paraId="16D42D25" w14:textId="77777777" w:rsidR="00CA0F94" w:rsidRPr="00446227" w:rsidRDefault="00CA0F94" w:rsidP="00CA0F94">
      <w:pPr>
        <w:spacing w:after="0"/>
        <w:ind w:firstLine="720"/>
        <w:rPr>
          <w:rFonts w:cs="Times New Roman"/>
          <w:szCs w:val="24"/>
        </w:rPr>
      </w:pPr>
    </w:p>
    <w:p w14:paraId="64D490F2" w14:textId="77777777" w:rsidR="00CA0F94" w:rsidRPr="00446227" w:rsidRDefault="00CA0F94" w:rsidP="0023073F">
      <w:pPr>
        <w:spacing w:after="0"/>
        <w:rPr>
          <w:rFonts w:cs="Times New Roman"/>
          <w:szCs w:val="24"/>
        </w:rPr>
      </w:pPr>
      <w:r w:rsidRPr="00446227">
        <w:rPr>
          <w:rFonts w:cs="Times New Roman"/>
          <w:noProof/>
        </w:rPr>
        <w:drawing>
          <wp:inline distT="0" distB="0" distL="0" distR="0" wp14:anchorId="244572B1" wp14:editId="63F34897">
            <wp:extent cx="4960961" cy="2009775"/>
            <wp:effectExtent l="0" t="0" r="11430" b="9525"/>
            <wp:docPr id="6" name="Chart 6" descr="Figure 2. State goal area alignment with the Five C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C99012" w14:textId="77777777" w:rsidR="00CA0F94" w:rsidRPr="00265B1E" w:rsidRDefault="00CA0F94" w:rsidP="003116DA">
      <w:pPr>
        <w:pStyle w:val="Caption"/>
        <w:rPr>
          <w:sz w:val="36"/>
          <w:szCs w:val="24"/>
        </w:rPr>
      </w:pPr>
      <w:bookmarkStart w:id="24" w:name="_Ref11137768"/>
      <w:bookmarkStart w:id="25" w:name="_Ref8205329"/>
      <w:r w:rsidRPr="00265B1E">
        <w:rPr>
          <w:sz w:val="24"/>
        </w:rPr>
        <w:t xml:space="preserve">Figure </w:t>
      </w:r>
      <w:r w:rsidR="005F4B97" w:rsidRPr="00265B1E">
        <w:rPr>
          <w:noProof/>
          <w:sz w:val="24"/>
        </w:rPr>
        <w:fldChar w:fldCharType="begin"/>
      </w:r>
      <w:r w:rsidR="001179F0" w:rsidRPr="00265B1E">
        <w:rPr>
          <w:noProof/>
          <w:sz w:val="24"/>
        </w:rPr>
        <w:instrText xml:space="preserve"> SEQ Figure \* ARABIC </w:instrText>
      </w:r>
      <w:r w:rsidR="005F4B97" w:rsidRPr="00265B1E">
        <w:rPr>
          <w:noProof/>
          <w:sz w:val="24"/>
        </w:rPr>
        <w:fldChar w:fldCharType="separate"/>
      </w:r>
      <w:r w:rsidR="007D055F" w:rsidRPr="00265B1E">
        <w:rPr>
          <w:noProof/>
          <w:sz w:val="24"/>
        </w:rPr>
        <w:t>2</w:t>
      </w:r>
      <w:r w:rsidR="005F4B97" w:rsidRPr="00265B1E">
        <w:rPr>
          <w:noProof/>
          <w:sz w:val="24"/>
        </w:rPr>
        <w:fldChar w:fldCharType="end"/>
      </w:r>
      <w:bookmarkEnd w:id="24"/>
      <w:r w:rsidR="001179F0" w:rsidRPr="00265B1E">
        <w:rPr>
          <w:noProof/>
          <w:sz w:val="24"/>
        </w:rPr>
        <w:t>.</w:t>
      </w:r>
      <w:r w:rsidRPr="00265B1E">
        <w:rPr>
          <w:sz w:val="24"/>
        </w:rPr>
        <w:t xml:space="preserve"> State goal area alignment with the Five Cs</w:t>
      </w:r>
      <w:bookmarkEnd w:id="25"/>
    </w:p>
    <w:p w14:paraId="54A8DB8E" w14:textId="77777777" w:rsidR="00CA0F94" w:rsidRPr="00446227" w:rsidRDefault="00CA0F94" w:rsidP="008D66D6">
      <w:pPr>
        <w:pStyle w:val="Heading4"/>
      </w:pPr>
      <w:r>
        <w:t>Overall</w:t>
      </w:r>
      <w:r w:rsidRPr="00446227">
        <w:t xml:space="preserve"> </w:t>
      </w:r>
      <w:r>
        <w:t>A</w:t>
      </w:r>
      <w:r w:rsidRPr="00446227">
        <w:t>lignment with the Five Cs</w:t>
      </w:r>
    </w:p>
    <w:p w14:paraId="6CFBA855" w14:textId="77777777" w:rsidR="00CA0F94" w:rsidRPr="00446227" w:rsidRDefault="00CA0F94" w:rsidP="00CA0F94">
      <w:pPr>
        <w:spacing w:after="0"/>
        <w:ind w:firstLine="720"/>
        <w:rPr>
          <w:rFonts w:cs="Times New Roman"/>
          <w:szCs w:val="24"/>
        </w:rPr>
      </w:pPr>
      <w:r w:rsidRPr="00446227">
        <w:rPr>
          <w:rFonts w:cs="Times New Roman"/>
          <w:szCs w:val="24"/>
        </w:rPr>
        <w:t xml:space="preserve">Among </w:t>
      </w:r>
      <w:r>
        <w:rPr>
          <w:rFonts w:cs="Times New Roman"/>
          <w:szCs w:val="24"/>
        </w:rPr>
        <w:t xml:space="preserve">the 30 </w:t>
      </w:r>
      <w:r w:rsidRPr="00446227">
        <w:rPr>
          <w:rFonts w:cs="Times New Roman"/>
          <w:szCs w:val="24"/>
        </w:rPr>
        <w:t xml:space="preserve">states that included all Five Cs in their standards, the </w:t>
      </w:r>
      <w:r>
        <w:rPr>
          <w:rFonts w:cs="Times New Roman"/>
          <w:szCs w:val="24"/>
        </w:rPr>
        <w:t xml:space="preserve">degree </w:t>
      </w:r>
      <w:r w:rsidRPr="00446227">
        <w:rPr>
          <w:rFonts w:cs="Times New Roman"/>
          <w:szCs w:val="24"/>
        </w:rPr>
        <w:t xml:space="preserve">of alignment to </w:t>
      </w:r>
      <w:r>
        <w:rPr>
          <w:rFonts w:cs="Times New Roman"/>
          <w:szCs w:val="24"/>
        </w:rPr>
        <w:t xml:space="preserve">the </w:t>
      </w:r>
      <w:r w:rsidRPr="00446227">
        <w:rPr>
          <w:rFonts w:cs="Times New Roman"/>
          <w:szCs w:val="24"/>
        </w:rPr>
        <w:t>ACTFL</w:t>
      </w:r>
      <w:r>
        <w:rPr>
          <w:rFonts w:cs="Times New Roman"/>
          <w:szCs w:val="24"/>
        </w:rPr>
        <w:t xml:space="preserve"> Standards</w:t>
      </w:r>
      <w:r w:rsidRPr="00446227">
        <w:rPr>
          <w:rFonts w:cs="Times New Roman"/>
          <w:szCs w:val="24"/>
        </w:rPr>
        <w:t xml:space="preserve"> varies. </w:t>
      </w:r>
      <w:r>
        <w:rPr>
          <w:rFonts w:cs="Times New Roman"/>
          <w:szCs w:val="24"/>
        </w:rPr>
        <w:t xml:space="preserve">Illinois, </w:t>
      </w:r>
      <w:r w:rsidRPr="00446227">
        <w:rPr>
          <w:rFonts w:cs="Times New Roman"/>
          <w:szCs w:val="24"/>
        </w:rPr>
        <w:t xml:space="preserve">Minnesota, New Mexico, </w:t>
      </w:r>
      <w:r>
        <w:rPr>
          <w:rFonts w:cs="Times New Roman"/>
          <w:szCs w:val="24"/>
        </w:rPr>
        <w:t xml:space="preserve">and </w:t>
      </w:r>
      <w:r w:rsidRPr="00446227">
        <w:rPr>
          <w:rFonts w:cs="Times New Roman"/>
          <w:szCs w:val="24"/>
        </w:rPr>
        <w:t xml:space="preserve">Rhode Island </w:t>
      </w:r>
      <w:r>
        <w:rPr>
          <w:rFonts w:cs="Times New Roman"/>
          <w:szCs w:val="24"/>
        </w:rPr>
        <w:t>provide</w:t>
      </w:r>
      <w:r w:rsidRPr="00446227">
        <w:rPr>
          <w:rFonts w:cs="Times New Roman"/>
          <w:szCs w:val="24"/>
        </w:rPr>
        <w:t xml:space="preserve"> a direct link to the ACTFL </w:t>
      </w:r>
      <w:r>
        <w:rPr>
          <w:rFonts w:cs="Times New Roman"/>
          <w:szCs w:val="24"/>
        </w:rPr>
        <w:t>S</w:t>
      </w:r>
      <w:r w:rsidRPr="00446227">
        <w:rPr>
          <w:rFonts w:cs="Times New Roman"/>
          <w:szCs w:val="24"/>
        </w:rPr>
        <w:t xml:space="preserve">tandards on their Department of Education websites. Maine provides a link to the ACTFL </w:t>
      </w:r>
      <w:r>
        <w:rPr>
          <w:rFonts w:cs="Times New Roman"/>
          <w:szCs w:val="24"/>
        </w:rPr>
        <w:t>S</w:t>
      </w:r>
      <w:r w:rsidRPr="00446227">
        <w:rPr>
          <w:rFonts w:cs="Times New Roman"/>
          <w:szCs w:val="24"/>
        </w:rPr>
        <w:t xml:space="preserve">tandards in addition to their 2007 standards, which they plan to revise in 2019. </w:t>
      </w:r>
      <w:r>
        <w:rPr>
          <w:rFonts w:cs="Times New Roman"/>
          <w:szCs w:val="24"/>
        </w:rPr>
        <w:t>Other states</w:t>
      </w:r>
      <w:r w:rsidRPr="00446227">
        <w:rPr>
          <w:rFonts w:cs="Times New Roman"/>
          <w:szCs w:val="24"/>
        </w:rPr>
        <w:t xml:space="preserve"> such as </w:t>
      </w:r>
      <w:r>
        <w:rPr>
          <w:rFonts w:cs="Times New Roman"/>
          <w:szCs w:val="24"/>
        </w:rPr>
        <w:t>Delaware</w:t>
      </w:r>
      <w:r w:rsidRPr="00446227">
        <w:rPr>
          <w:rFonts w:cs="Times New Roman"/>
          <w:szCs w:val="24"/>
        </w:rPr>
        <w:t>, K</w:t>
      </w:r>
      <w:r>
        <w:rPr>
          <w:rFonts w:cs="Times New Roman"/>
          <w:szCs w:val="24"/>
        </w:rPr>
        <w:t>ansas</w:t>
      </w:r>
      <w:r w:rsidRPr="00446227">
        <w:rPr>
          <w:rFonts w:cs="Times New Roman"/>
          <w:szCs w:val="24"/>
        </w:rPr>
        <w:t>, M</w:t>
      </w:r>
      <w:r>
        <w:rPr>
          <w:rFonts w:cs="Times New Roman"/>
          <w:szCs w:val="24"/>
        </w:rPr>
        <w:t>aryland</w:t>
      </w:r>
      <w:r w:rsidRPr="00446227">
        <w:rPr>
          <w:rFonts w:cs="Times New Roman"/>
          <w:szCs w:val="24"/>
        </w:rPr>
        <w:t>, N</w:t>
      </w:r>
      <w:r>
        <w:rPr>
          <w:rFonts w:cs="Times New Roman"/>
          <w:szCs w:val="24"/>
        </w:rPr>
        <w:t>ew Hampshire</w:t>
      </w:r>
      <w:r w:rsidRPr="00446227">
        <w:rPr>
          <w:rFonts w:cs="Times New Roman"/>
          <w:szCs w:val="24"/>
        </w:rPr>
        <w:t>, and W</w:t>
      </w:r>
      <w:r>
        <w:rPr>
          <w:rFonts w:cs="Times New Roman"/>
          <w:szCs w:val="24"/>
        </w:rPr>
        <w:t>ashington</w:t>
      </w:r>
      <w:r w:rsidRPr="00446227">
        <w:rPr>
          <w:rFonts w:cs="Times New Roman"/>
          <w:szCs w:val="24"/>
        </w:rPr>
        <w:t xml:space="preserve"> created their own </w:t>
      </w:r>
      <w:r>
        <w:rPr>
          <w:rFonts w:cs="Times New Roman"/>
          <w:szCs w:val="24"/>
        </w:rPr>
        <w:t xml:space="preserve">language standards </w:t>
      </w:r>
      <w:r w:rsidRPr="00446227">
        <w:rPr>
          <w:rFonts w:cs="Times New Roman"/>
          <w:szCs w:val="24"/>
        </w:rPr>
        <w:t xml:space="preserve">documents in which they </w:t>
      </w:r>
      <w:r>
        <w:rPr>
          <w:rFonts w:cs="Times New Roman"/>
          <w:szCs w:val="24"/>
        </w:rPr>
        <w:t>include the specific language of the</w:t>
      </w:r>
      <w:r w:rsidRPr="00446227">
        <w:rPr>
          <w:rFonts w:cs="Times New Roman"/>
          <w:szCs w:val="24"/>
        </w:rPr>
        <w:t xml:space="preserve"> Five Cs.</w:t>
      </w:r>
    </w:p>
    <w:p w14:paraId="0D75A53D" w14:textId="77777777" w:rsidR="00CA0F94" w:rsidRPr="00446227" w:rsidRDefault="00CA0F94" w:rsidP="00CA0F94">
      <w:pPr>
        <w:spacing w:after="0"/>
        <w:ind w:firstLine="720"/>
        <w:rPr>
          <w:rFonts w:cs="Times New Roman"/>
          <w:szCs w:val="24"/>
        </w:rPr>
      </w:pPr>
      <w:r w:rsidRPr="00446227">
        <w:rPr>
          <w:rFonts w:cs="Times New Roman"/>
          <w:szCs w:val="24"/>
        </w:rPr>
        <w:t xml:space="preserve">Most states that </w:t>
      </w:r>
      <w:r>
        <w:rPr>
          <w:rFonts w:cs="Times New Roman"/>
          <w:szCs w:val="24"/>
        </w:rPr>
        <w:t>aligned their goal areas</w:t>
      </w:r>
      <w:r w:rsidRPr="00446227">
        <w:rPr>
          <w:rFonts w:cs="Times New Roman"/>
          <w:szCs w:val="24"/>
        </w:rPr>
        <w:t xml:space="preserve"> </w:t>
      </w:r>
      <w:r>
        <w:rPr>
          <w:rFonts w:cs="Times New Roman"/>
          <w:szCs w:val="24"/>
        </w:rPr>
        <w:t>to</w:t>
      </w:r>
      <w:r w:rsidRPr="00446227">
        <w:rPr>
          <w:rFonts w:cs="Times New Roman"/>
          <w:szCs w:val="24"/>
        </w:rPr>
        <w:t xml:space="preserve"> the Five Cs made slight modifications, including minor wording differences (for example, “explore” instead of “investigate”)</w:t>
      </w:r>
      <w:r>
        <w:rPr>
          <w:rFonts w:cs="Times New Roman"/>
          <w:szCs w:val="24"/>
        </w:rPr>
        <w:t xml:space="preserve"> or</w:t>
      </w:r>
      <w:r w:rsidRPr="00446227">
        <w:rPr>
          <w:rFonts w:cs="Times New Roman"/>
          <w:szCs w:val="24"/>
        </w:rPr>
        <w:t xml:space="preserve"> further explanation of each area. Some states also added language-specific expectations to </w:t>
      </w:r>
      <w:r>
        <w:rPr>
          <w:rFonts w:cs="Times New Roman"/>
          <w:szCs w:val="24"/>
        </w:rPr>
        <w:t>the goal</w:t>
      </w:r>
      <w:r w:rsidRPr="00446227">
        <w:rPr>
          <w:rFonts w:cs="Times New Roman"/>
          <w:szCs w:val="24"/>
        </w:rPr>
        <w:t xml:space="preserve"> area</w:t>
      </w:r>
      <w:r>
        <w:rPr>
          <w:rFonts w:cs="Times New Roman"/>
          <w:szCs w:val="24"/>
        </w:rPr>
        <w:t>s</w:t>
      </w:r>
      <w:r w:rsidRPr="00446227">
        <w:rPr>
          <w:rFonts w:cs="Times New Roman"/>
          <w:szCs w:val="24"/>
        </w:rPr>
        <w:t xml:space="preserve">. For example, Oklahoma included </w:t>
      </w:r>
      <w:r>
        <w:rPr>
          <w:rFonts w:cs="Times New Roman"/>
          <w:szCs w:val="24"/>
        </w:rPr>
        <w:t>explanations of</w:t>
      </w:r>
      <w:r w:rsidRPr="00446227">
        <w:rPr>
          <w:rFonts w:cs="Times New Roman"/>
          <w:szCs w:val="24"/>
        </w:rPr>
        <w:t xml:space="preserve"> how each goal area can be adapted for Classical Languages and Native American Languages. Other states, however, refer to separate language-specific standards in these cases</w:t>
      </w:r>
      <w:r>
        <w:rPr>
          <w:rFonts w:cs="Times New Roman"/>
          <w:szCs w:val="24"/>
        </w:rPr>
        <w:t xml:space="preserve"> (see</w:t>
      </w:r>
      <w:r w:rsidRPr="00446227">
        <w:rPr>
          <w:rFonts w:cs="Times New Roman"/>
          <w:szCs w:val="24"/>
        </w:rPr>
        <w:t xml:space="preserve"> </w:t>
      </w:r>
      <w:r>
        <w:rPr>
          <w:rFonts w:cs="Times New Roman"/>
          <w:szCs w:val="24"/>
        </w:rPr>
        <w:t xml:space="preserve">section on </w:t>
      </w:r>
      <w:r w:rsidRPr="00446227">
        <w:rPr>
          <w:rFonts w:cs="Times New Roman"/>
          <w:szCs w:val="24"/>
        </w:rPr>
        <w:t>Language-Specific Standards below</w:t>
      </w:r>
      <w:r>
        <w:rPr>
          <w:rFonts w:cs="Times New Roman"/>
          <w:szCs w:val="24"/>
        </w:rPr>
        <w:t>)</w:t>
      </w:r>
      <w:r w:rsidRPr="00446227">
        <w:rPr>
          <w:rFonts w:cs="Times New Roman"/>
          <w:szCs w:val="24"/>
        </w:rPr>
        <w:t>.</w:t>
      </w:r>
    </w:p>
    <w:p w14:paraId="7550DF69" w14:textId="77777777" w:rsidR="008D66D6" w:rsidRPr="00446227" w:rsidRDefault="00CA0F94" w:rsidP="00871C6C">
      <w:pPr>
        <w:spacing w:after="0"/>
        <w:ind w:firstLine="720"/>
        <w:rPr>
          <w:rFonts w:cs="Times New Roman"/>
          <w:szCs w:val="24"/>
        </w:rPr>
      </w:pPr>
      <w:r w:rsidRPr="00446227">
        <w:rPr>
          <w:rFonts w:cs="Times New Roman"/>
          <w:szCs w:val="24"/>
        </w:rPr>
        <w:lastRenderedPageBreak/>
        <w:t xml:space="preserve">Many states provide justifications for aligning their standards with the Five Cs. For example, Nevada highlights how the 2015 ACTFL </w:t>
      </w:r>
      <w:r>
        <w:rPr>
          <w:rFonts w:cs="Times New Roman"/>
          <w:szCs w:val="24"/>
        </w:rPr>
        <w:t>S</w:t>
      </w:r>
      <w:r w:rsidRPr="00446227">
        <w:rPr>
          <w:rFonts w:cs="Times New Roman"/>
          <w:szCs w:val="24"/>
        </w:rPr>
        <w:t>tandards are aligned with other prominent national standards and Idaho states that the standards provide “a clear articulation of the power of language learning within an increasingly global economy”</w:t>
      </w:r>
      <w:sdt>
        <w:sdtPr>
          <w:rPr>
            <w:rFonts w:cs="Times New Roman"/>
            <w:szCs w:val="24"/>
          </w:rPr>
          <w:id w:val="-1203622963"/>
          <w:citation/>
        </w:sdtPr>
        <w:sdtEndPr/>
        <w:sdtContent>
          <w:r w:rsidR="005F4B97">
            <w:rPr>
              <w:rFonts w:cs="Times New Roman"/>
              <w:szCs w:val="24"/>
            </w:rPr>
            <w:fldChar w:fldCharType="begin"/>
          </w:r>
          <w:r w:rsidR="00AF65A9">
            <w:rPr>
              <w:rFonts w:cs="Times New Roman"/>
              <w:szCs w:val="24"/>
            </w:rPr>
            <w:instrText xml:space="preserve">CITATION Ida15 \p 1 \l 1033 </w:instrText>
          </w:r>
          <w:r w:rsidR="005F4B97">
            <w:rPr>
              <w:rFonts w:cs="Times New Roman"/>
              <w:szCs w:val="24"/>
            </w:rPr>
            <w:fldChar w:fldCharType="separate"/>
          </w:r>
          <w:r w:rsidR="00356445">
            <w:rPr>
              <w:rFonts w:cs="Times New Roman"/>
              <w:noProof/>
              <w:szCs w:val="24"/>
            </w:rPr>
            <w:t xml:space="preserve"> </w:t>
          </w:r>
          <w:r w:rsidR="00356445" w:rsidRPr="00356445">
            <w:rPr>
              <w:rFonts w:cs="Times New Roman"/>
              <w:noProof/>
              <w:szCs w:val="24"/>
            </w:rPr>
            <w:t>(Idaho World Language Executive Standards Revision Committee, 2015, p. 1)</w:t>
          </w:r>
          <w:r w:rsidR="005F4B97">
            <w:rPr>
              <w:rFonts w:cs="Times New Roman"/>
              <w:szCs w:val="24"/>
            </w:rPr>
            <w:fldChar w:fldCharType="end"/>
          </w:r>
        </w:sdtContent>
      </w:sdt>
      <w:r w:rsidRPr="00446227">
        <w:rPr>
          <w:rFonts w:cs="Times New Roman"/>
          <w:szCs w:val="24"/>
        </w:rPr>
        <w:t xml:space="preserve"> .</w:t>
      </w:r>
    </w:p>
    <w:p w14:paraId="3A97BF93" w14:textId="77777777" w:rsidR="00CA0F94" w:rsidRPr="00446227" w:rsidRDefault="00CA0F94" w:rsidP="008D66D6">
      <w:pPr>
        <w:pStyle w:val="Heading4"/>
      </w:pPr>
      <w:r w:rsidRPr="00446227">
        <w:t xml:space="preserve">Elimination and </w:t>
      </w:r>
      <w:r>
        <w:t>C</w:t>
      </w:r>
      <w:r w:rsidRPr="00446227">
        <w:t>onsolidation</w:t>
      </w:r>
    </w:p>
    <w:p w14:paraId="6A9D2AC3" w14:textId="77777777" w:rsidR="00CA0F94" w:rsidRPr="00446227" w:rsidRDefault="00CA0F94" w:rsidP="00CA0F94">
      <w:pPr>
        <w:spacing w:after="0"/>
        <w:ind w:firstLine="720"/>
        <w:rPr>
          <w:rFonts w:cs="Times New Roman"/>
          <w:szCs w:val="24"/>
        </w:rPr>
      </w:pPr>
      <w:r>
        <w:rPr>
          <w:rFonts w:cs="Times New Roman"/>
          <w:szCs w:val="24"/>
        </w:rPr>
        <w:t xml:space="preserve">A total of </w:t>
      </w:r>
      <w:r w:rsidRPr="00446227">
        <w:rPr>
          <w:rFonts w:cs="Times New Roman"/>
          <w:szCs w:val="24"/>
        </w:rPr>
        <w:t>19 states modified the Five Cs in some way</w:t>
      </w:r>
      <w:r>
        <w:rPr>
          <w:rFonts w:cs="Times New Roman"/>
          <w:szCs w:val="24"/>
        </w:rPr>
        <w:t xml:space="preserve"> in their standards</w:t>
      </w:r>
      <w:r w:rsidRPr="00446227">
        <w:rPr>
          <w:rFonts w:cs="Times New Roman"/>
          <w:szCs w:val="24"/>
        </w:rPr>
        <w:t xml:space="preserve">. Modifications include the elimination of </w:t>
      </w:r>
      <w:r>
        <w:rPr>
          <w:rFonts w:cs="Times New Roman"/>
          <w:szCs w:val="24"/>
        </w:rPr>
        <w:t>one or more goal areas</w:t>
      </w:r>
      <w:r w:rsidRPr="00446227">
        <w:rPr>
          <w:rFonts w:cs="Times New Roman"/>
          <w:szCs w:val="24"/>
        </w:rPr>
        <w:t>, the integration of some goal areas into others</w:t>
      </w:r>
      <w:r>
        <w:rPr>
          <w:rFonts w:cs="Times New Roman"/>
          <w:szCs w:val="24"/>
        </w:rPr>
        <w:t>,</w:t>
      </w:r>
      <w:r w:rsidRPr="00446227">
        <w:rPr>
          <w:rFonts w:cs="Times New Roman"/>
          <w:szCs w:val="24"/>
        </w:rPr>
        <w:t xml:space="preserve"> and a major re-organization of the structure. </w:t>
      </w:r>
      <w:r w:rsidRPr="00BF59EF">
        <w:rPr>
          <w:rFonts w:cs="Times New Roman"/>
          <w:i/>
          <w:szCs w:val="24"/>
        </w:rPr>
        <w:t>Communication</w:t>
      </w:r>
      <w:r w:rsidRPr="00446227">
        <w:rPr>
          <w:rFonts w:cs="Times New Roman"/>
          <w:szCs w:val="24"/>
        </w:rPr>
        <w:t xml:space="preserve"> is the only goal area included in </w:t>
      </w:r>
      <w:r>
        <w:rPr>
          <w:rFonts w:cs="Times New Roman"/>
          <w:szCs w:val="24"/>
        </w:rPr>
        <w:t>the</w:t>
      </w:r>
      <w:r w:rsidRPr="00446227">
        <w:rPr>
          <w:rFonts w:cs="Times New Roman"/>
          <w:szCs w:val="24"/>
        </w:rPr>
        <w:t xml:space="preserve"> standards</w:t>
      </w:r>
      <w:r>
        <w:rPr>
          <w:rFonts w:cs="Times New Roman"/>
          <w:szCs w:val="24"/>
        </w:rPr>
        <w:t xml:space="preserve"> for all 19 states</w:t>
      </w:r>
      <w:r w:rsidRPr="00446227">
        <w:rPr>
          <w:rFonts w:cs="Times New Roman"/>
          <w:szCs w:val="24"/>
        </w:rPr>
        <w:t xml:space="preserve">, and </w:t>
      </w:r>
      <w:r w:rsidRPr="00BF59EF">
        <w:rPr>
          <w:rFonts w:cs="Times New Roman"/>
          <w:i/>
          <w:szCs w:val="24"/>
        </w:rPr>
        <w:t>Cultures</w:t>
      </w:r>
      <w:r w:rsidRPr="00446227">
        <w:rPr>
          <w:rFonts w:cs="Times New Roman"/>
          <w:szCs w:val="24"/>
        </w:rPr>
        <w:t xml:space="preserve"> is </w:t>
      </w:r>
      <w:r>
        <w:rPr>
          <w:rFonts w:cs="Times New Roman"/>
          <w:szCs w:val="24"/>
        </w:rPr>
        <w:t>also commonly</w:t>
      </w:r>
      <w:r w:rsidRPr="00446227">
        <w:rPr>
          <w:rFonts w:cs="Times New Roman"/>
          <w:szCs w:val="24"/>
        </w:rPr>
        <w:t xml:space="preserve"> included. </w:t>
      </w:r>
      <w:r w:rsidR="005F4B97">
        <w:rPr>
          <w:rFonts w:cs="Times New Roman"/>
          <w:szCs w:val="24"/>
        </w:rPr>
        <w:fldChar w:fldCharType="begin"/>
      </w:r>
      <w:r>
        <w:rPr>
          <w:rFonts w:cs="Times New Roman"/>
          <w:szCs w:val="24"/>
        </w:rPr>
        <w:instrText xml:space="preserve"> REF _Ref11137779 \h </w:instrText>
      </w:r>
      <w:r w:rsidR="005F4B97">
        <w:rPr>
          <w:rFonts w:cs="Times New Roman"/>
          <w:szCs w:val="24"/>
        </w:rPr>
      </w:r>
      <w:r w:rsidR="005F4B97">
        <w:rPr>
          <w:rFonts w:cs="Times New Roman"/>
          <w:szCs w:val="24"/>
        </w:rPr>
        <w:fldChar w:fldCharType="separate"/>
      </w:r>
      <w:r w:rsidR="007D055F">
        <w:t xml:space="preserve">Figure </w:t>
      </w:r>
      <w:r w:rsidR="007D055F">
        <w:rPr>
          <w:noProof/>
        </w:rPr>
        <w:t>3</w:t>
      </w:r>
      <w:r w:rsidR="005F4B97">
        <w:rPr>
          <w:rFonts w:cs="Times New Roman"/>
          <w:szCs w:val="24"/>
        </w:rPr>
        <w:fldChar w:fldCharType="end"/>
      </w:r>
      <w:r>
        <w:rPr>
          <w:rFonts w:cs="Times New Roman"/>
          <w:szCs w:val="24"/>
        </w:rPr>
        <w:t xml:space="preserve"> </w:t>
      </w:r>
      <w:r w:rsidRPr="00446227">
        <w:rPr>
          <w:rFonts w:cs="Times New Roman"/>
          <w:szCs w:val="24"/>
        </w:rPr>
        <w:t xml:space="preserve">shows the number of states that </w:t>
      </w:r>
      <w:r>
        <w:rPr>
          <w:rFonts w:cs="Times New Roman"/>
          <w:szCs w:val="24"/>
        </w:rPr>
        <w:t>exclude</w:t>
      </w:r>
      <w:r w:rsidRPr="00446227">
        <w:rPr>
          <w:rFonts w:cs="Times New Roman"/>
          <w:szCs w:val="24"/>
        </w:rPr>
        <w:t xml:space="preserve"> each ACTFL goal area from their standards. </w:t>
      </w:r>
    </w:p>
    <w:p w14:paraId="2A7E7C2B" w14:textId="77777777" w:rsidR="00CA0F94" w:rsidRPr="00446227" w:rsidRDefault="00CA0F94" w:rsidP="00CA0F94">
      <w:pPr>
        <w:spacing w:after="0"/>
        <w:ind w:firstLine="720"/>
        <w:rPr>
          <w:rFonts w:cs="Times New Roman"/>
          <w:szCs w:val="24"/>
        </w:rPr>
      </w:pPr>
    </w:p>
    <w:p w14:paraId="516E44BA" w14:textId="77777777" w:rsidR="00CA0F94" w:rsidRPr="00446227" w:rsidRDefault="00CA0F94" w:rsidP="00CA0F94">
      <w:pPr>
        <w:spacing w:after="0"/>
        <w:ind w:hanging="90"/>
        <w:rPr>
          <w:rFonts w:cs="Times New Roman"/>
          <w:szCs w:val="24"/>
        </w:rPr>
      </w:pPr>
      <w:r w:rsidRPr="00446227">
        <w:rPr>
          <w:rFonts w:cs="Times New Roman"/>
          <w:noProof/>
          <w:szCs w:val="24"/>
        </w:rPr>
        <w:drawing>
          <wp:inline distT="0" distB="0" distL="0" distR="0" wp14:anchorId="1A17C961" wp14:editId="2D14CBE3">
            <wp:extent cx="5581934" cy="1400175"/>
            <wp:effectExtent l="0" t="0" r="0" b="9525"/>
            <wp:docPr id="9" name="Chart 9" descr="Figure 3. Goal areas excluded from state standard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4F7BE0" w14:textId="77777777" w:rsidR="00CA0F94" w:rsidRPr="00446227" w:rsidRDefault="00CA0F94" w:rsidP="003116DA">
      <w:pPr>
        <w:pStyle w:val="Caption"/>
        <w:rPr>
          <w:sz w:val="24"/>
          <w:szCs w:val="24"/>
        </w:rPr>
      </w:pPr>
      <w:bookmarkStart w:id="26" w:name="_Ref11137779"/>
      <w:r w:rsidRPr="00265B1E">
        <w:rPr>
          <w:sz w:val="24"/>
        </w:rPr>
        <w:t xml:space="preserve">Figure </w:t>
      </w:r>
      <w:r w:rsidR="005F4B97" w:rsidRPr="00265B1E">
        <w:rPr>
          <w:noProof/>
          <w:sz w:val="24"/>
        </w:rPr>
        <w:fldChar w:fldCharType="begin"/>
      </w:r>
      <w:r w:rsidR="001179F0" w:rsidRPr="00265B1E">
        <w:rPr>
          <w:noProof/>
          <w:sz w:val="24"/>
        </w:rPr>
        <w:instrText xml:space="preserve"> SEQ Figure \* ARABIC </w:instrText>
      </w:r>
      <w:r w:rsidR="005F4B97" w:rsidRPr="00265B1E">
        <w:rPr>
          <w:noProof/>
          <w:sz w:val="24"/>
        </w:rPr>
        <w:fldChar w:fldCharType="separate"/>
      </w:r>
      <w:r w:rsidR="007D055F" w:rsidRPr="00265B1E">
        <w:rPr>
          <w:noProof/>
          <w:sz w:val="24"/>
        </w:rPr>
        <w:t>3</w:t>
      </w:r>
      <w:r w:rsidR="005F4B97" w:rsidRPr="00265B1E">
        <w:rPr>
          <w:noProof/>
          <w:sz w:val="24"/>
        </w:rPr>
        <w:fldChar w:fldCharType="end"/>
      </w:r>
      <w:bookmarkEnd w:id="26"/>
      <w:r w:rsidR="001179F0" w:rsidRPr="00265B1E">
        <w:rPr>
          <w:noProof/>
          <w:sz w:val="24"/>
        </w:rPr>
        <w:t>.</w:t>
      </w:r>
      <w:r w:rsidRPr="00265B1E">
        <w:rPr>
          <w:sz w:val="24"/>
        </w:rPr>
        <w:t xml:space="preserve"> Goal areas excluded from state standards</w:t>
      </w:r>
      <w:r w:rsidRPr="00265B1E">
        <w:rPr>
          <w:b/>
          <w:bCs/>
          <w:sz w:val="36"/>
          <w:szCs w:val="24"/>
        </w:rPr>
        <w:t xml:space="preserve"> </w:t>
      </w:r>
    </w:p>
    <w:p w14:paraId="1A4FEDDC" w14:textId="77777777" w:rsidR="00CA0F94" w:rsidRPr="00446227" w:rsidRDefault="00CA0F94" w:rsidP="00CA0F94">
      <w:pPr>
        <w:spacing w:after="0"/>
        <w:ind w:firstLine="720"/>
        <w:rPr>
          <w:rFonts w:cs="Times New Roman"/>
        </w:rPr>
      </w:pPr>
      <w:r w:rsidRPr="00446227">
        <w:rPr>
          <w:rFonts w:cs="Times New Roman"/>
          <w:szCs w:val="24"/>
        </w:rPr>
        <w:t>Some state</w:t>
      </w:r>
      <w:r>
        <w:rPr>
          <w:rFonts w:cs="Times New Roman"/>
          <w:szCs w:val="24"/>
        </w:rPr>
        <w:t xml:space="preserve"> world language standards</w:t>
      </w:r>
      <w:r w:rsidRPr="00446227">
        <w:rPr>
          <w:rFonts w:cs="Times New Roman"/>
          <w:szCs w:val="24"/>
        </w:rPr>
        <w:t xml:space="preserve"> </w:t>
      </w:r>
      <w:r>
        <w:rPr>
          <w:rFonts w:cs="Times New Roman"/>
          <w:szCs w:val="24"/>
        </w:rPr>
        <w:t xml:space="preserve">make no mention of </w:t>
      </w:r>
      <w:r w:rsidR="004353F0">
        <w:rPr>
          <w:rFonts w:cs="Times New Roman"/>
          <w:szCs w:val="24"/>
        </w:rPr>
        <w:t xml:space="preserve">a </w:t>
      </w:r>
      <w:r w:rsidR="00F044F1">
        <w:rPr>
          <w:rFonts w:cs="Times New Roman"/>
          <w:szCs w:val="24"/>
        </w:rPr>
        <w:t xml:space="preserve">certain </w:t>
      </w:r>
      <w:r>
        <w:rPr>
          <w:rFonts w:cs="Times New Roman"/>
          <w:szCs w:val="24"/>
        </w:rPr>
        <w:t>ACTFL goal area.</w:t>
      </w:r>
      <w:r w:rsidRPr="00446227">
        <w:rPr>
          <w:rFonts w:cs="Times New Roman"/>
          <w:szCs w:val="24"/>
        </w:rPr>
        <w:t xml:space="preserve"> Colorado has </w:t>
      </w:r>
      <w:r>
        <w:rPr>
          <w:rFonts w:cs="Times New Roman"/>
          <w:szCs w:val="24"/>
        </w:rPr>
        <w:t xml:space="preserve">four </w:t>
      </w:r>
      <w:r w:rsidRPr="00446227">
        <w:rPr>
          <w:rFonts w:cs="Times New Roman"/>
          <w:szCs w:val="24"/>
        </w:rPr>
        <w:t xml:space="preserve">standards: Communication in Languages Other than English; Knowledge and Understanding of Other Cultures; Connections with Other Disciplines and Information Acquisition; and Comparisons to Develop Insights into the Nature of Language and Culture. These standards correspond to the first four goal areas in the Five Cs, while </w:t>
      </w:r>
      <w:r w:rsidRPr="00F044F1">
        <w:rPr>
          <w:rFonts w:cs="Times New Roman"/>
          <w:i/>
          <w:szCs w:val="24"/>
        </w:rPr>
        <w:t>Communities</w:t>
      </w:r>
      <w:r w:rsidRPr="00446227">
        <w:rPr>
          <w:rFonts w:cs="Times New Roman"/>
          <w:szCs w:val="24"/>
        </w:rPr>
        <w:t xml:space="preserve"> is not explicitly addressed. Some states, however, integrate</w:t>
      </w:r>
      <w:r>
        <w:rPr>
          <w:rFonts w:cs="Times New Roman"/>
          <w:szCs w:val="24"/>
        </w:rPr>
        <w:t xml:space="preserve"> specific </w:t>
      </w:r>
      <w:r w:rsidRPr="00446227">
        <w:rPr>
          <w:rFonts w:cs="Times New Roman"/>
          <w:szCs w:val="24"/>
        </w:rPr>
        <w:t>goal areas into other</w:t>
      </w:r>
      <w:r>
        <w:rPr>
          <w:rFonts w:cs="Times New Roman"/>
          <w:szCs w:val="24"/>
        </w:rPr>
        <w:t xml:space="preserve"> named standards</w:t>
      </w:r>
      <w:r w:rsidRPr="00446227">
        <w:rPr>
          <w:rFonts w:cs="Times New Roman"/>
          <w:szCs w:val="24"/>
        </w:rPr>
        <w:t>. Pennsylvania</w:t>
      </w:r>
      <w:r>
        <w:rPr>
          <w:rFonts w:cs="Times New Roman"/>
          <w:szCs w:val="24"/>
        </w:rPr>
        <w:t xml:space="preserve">, for example, </w:t>
      </w:r>
      <w:r w:rsidRPr="00446227">
        <w:rPr>
          <w:rFonts w:cs="Times New Roman"/>
          <w:szCs w:val="24"/>
        </w:rPr>
        <w:t xml:space="preserve">incorporated elements of </w:t>
      </w:r>
      <w:r>
        <w:rPr>
          <w:rFonts w:cs="Times New Roman"/>
          <w:szCs w:val="24"/>
        </w:rPr>
        <w:t xml:space="preserve">ACTFL’s </w:t>
      </w:r>
      <w:r w:rsidRPr="00F044F1">
        <w:rPr>
          <w:rFonts w:cs="Times New Roman"/>
          <w:i/>
          <w:szCs w:val="24"/>
        </w:rPr>
        <w:t>Comparisons</w:t>
      </w:r>
      <w:r w:rsidRPr="00446227">
        <w:rPr>
          <w:rFonts w:cs="Times New Roman"/>
          <w:szCs w:val="24"/>
        </w:rPr>
        <w:t xml:space="preserve"> and </w:t>
      </w:r>
      <w:r w:rsidRPr="00F044F1">
        <w:rPr>
          <w:rFonts w:cs="Times New Roman"/>
          <w:i/>
          <w:szCs w:val="24"/>
        </w:rPr>
        <w:t>Connections</w:t>
      </w:r>
      <w:r w:rsidRPr="00446227">
        <w:rPr>
          <w:rFonts w:cs="Times New Roman"/>
          <w:szCs w:val="24"/>
        </w:rPr>
        <w:t xml:space="preserve"> </w:t>
      </w:r>
      <w:r>
        <w:rPr>
          <w:rFonts w:cs="Times New Roman"/>
          <w:szCs w:val="24"/>
        </w:rPr>
        <w:t xml:space="preserve">goal areas </w:t>
      </w:r>
      <w:r w:rsidRPr="00446227">
        <w:rPr>
          <w:rFonts w:cs="Times New Roman"/>
          <w:szCs w:val="24"/>
        </w:rPr>
        <w:t xml:space="preserve">into </w:t>
      </w:r>
      <w:r>
        <w:rPr>
          <w:rFonts w:cs="Times New Roman"/>
          <w:szCs w:val="24"/>
        </w:rPr>
        <w:t xml:space="preserve">its </w:t>
      </w:r>
      <w:r w:rsidRPr="00F044F1">
        <w:rPr>
          <w:rFonts w:cs="Times New Roman"/>
          <w:i/>
          <w:szCs w:val="24"/>
        </w:rPr>
        <w:t>Communication</w:t>
      </w:r>
      <w:r w:rsidRPr="00446227">
        <w:rPr>
          <w:rFonts w:cs="Times New Roman"/>
          <w:szCs w:val="24"/>
        </w:rPr>
        <w:t xml:space="preserve"> and </w:t>
      </w:r>
      <w:r w:rsidRPr="00F044F1">
        <w:rPr>
          <w:rFonts w:cs="Times New Roman"/>
          <w:i/>
          <w:szCs w:val="24"/>
        </w:rPr>
        <w:t>Cultures</w:t>
      </w:r>
      <w:r>
        <w:rPr>
          <w:rFonts w:cs="Times New Roman"/>
          <w:szCs w:val="24"/>
        </w:rPr>
        <w:t xml:space="preserve"> standards</w:t>
      </w:r>
      <w:r w:rsidRPr="00446227">
        <w:rPr>
          <w:rFonts w:cs="Times New Roman"/>
          <w:szCs w:val="24"/>
        </w:rPr>
        <w:t xml:space="preserve">. </w:t>
      </w:r>
      <w:bookmarkStart w:id="27" w:name="_Hlk10551586"/>
    </w:p>
    <w:p w14:paraId="0764CE38" w14:textId="77777777" w:rsidR="00CA0F94" w:rsidRPr="00446227" w:rsidRDefault="00CA0F94" w:rsidP="00CA0F94">
      <w:pPr>
        <w:spacing w:after="0"/>
        <w:ind w:firstLine="720"/>
        <w:rPr>
          <w:rFonts w:cs="Times New Roman"/>
          <w:szCs w:val="24"/>
        </w:rPr>
      </w:pPr>
      <w:r>
        <w:rPr>
          <w:rFonts w:cs="Times New Roman"/>
          <w:szCs w:val="24"/>
        </w:rPr>
        <w:t>M</w:t>
      </w:r>
      <w:r w:rsidRPr="00446227">
        <w:rPr>
          <w:rFonts w:cs="Times New Roman"/>
          <w:szCs w:val="24"/>
        </w:rPr>
        <w:t>ajor changes to the structure of the Five Cs</w:t>
      </w:r>
      <w:r>
        <w:rPr>
          <w:rFonts w:cs="Times New Roman"/>
          <w:szCs w:val="24"/>
        </w:rPr>
        <w:t xml:space="preserve"> are seen in standards in 12 states</w:t>
      </w:r>
      <w:r w:rsidRPr="00446227">
        <w:rPr>
          <w:rFonts w:cs="Times New Roman"/>
          <w:szCs w:val="24"/>
        </w:rPr>
        <w:t xml:space="preserve">. Most of these states organized their standards around </w:t>
      </w:r>
      <w:r>
        <w:rPr>
          <w:rFonts w:cs="Times New Roman"/>
          <w:szCs w:val="24"/>
        </w:rPr>
        <w:t xml:space="preserve">the </w:t>
      </w:r>
      <w:r w:rsidRPr="00F044F1">
        <w:rPr>
          <w:rFonts w:cs="Times New Roman"/>
          <w:i/>
          <w:szCs w:val="24"/>
        </w:rPr>
        <w:t>Communication</w:t>
      </w:r>
      <w:r w:rsidRPr="00446227">
        <w:rPr>
          <w:rFonts w:cs="Times New Roman"/>
          <w:szCs w:val="24"/>
        </w:rPr>
        <w:t xml:space="preserve"> and </w:t>
      </w:r>
      <w:r w:rsidRPr="00F044F1">
        <w:rPr>
          <w:rFonts w:cs="Times New Roman"/>
          <w:i/>
          <w:szCs w:val="24"/>
        </w:rPr>
        <w:t>Cultures</w:t>
      </w:r>
      <w:r>
        <w:rPr>
          <w:rFonts w:cs="Times New Roman"/>
          <w:szCs w:val="24"/>
        </w:rPr>
        <w:t xml:space="preserve"> goal areas</w:t>
      </w:r>
      <w:r w:rsidRPr="00446227">
        <w:rPr>
          <w:rFonts w:cs="Times New Roman"/>
          <w:szCs w:val="24"/>
        </w:rPr>
        <w:t xml:space="preserve">. </w:t>
      </w:r>
      <w:r>
        <w:rPr>
          <w:rFonts w:cs="Times New Roman"/>
          <w:szCs w:val="24"/>
        </w:rPr>
        <w:t>These states divided the</w:t>
      </w:r>
      <w:r w:rsidRPr="00446227">
        <w:rPr>
          <w:rFonts w:cs="Times New Roman"/>
          <w:szCs w:val="24"/>
        </w:rPr>
        <w:t xml:space="preserve"> </w:t>
      </w:r>
      <w:r w:rsidRPr="00F044F1">
        <w:rPr>
          <w:rFonts w:cs="Times New Roman"/>
          <w:i/>
          <w:szCs w:val="24"/>
        </w:rPr>
        <w:t>Communication</w:t>
      </w:r>
      <w:r w:rsidRPr="00446227">
        <w:rPr>
          <w:rFonts w:cs="Times New Roman"/>
          <w:szCs w:val="24"/>
        </w:rPr>
        <w:t xml:space="preserve"> goal area into Interpersonal, Interpretive, and Presentational </w:t>
      </w:r>
      <w:r>
        <w:rPr>
          <w:rFonts w:cs="Times New Roman"/>
          <w:szCs w:val="24"/>
        </w:rPr>
        <w:t>sub-standards</w:t>
      </w:r>
      <w:r w:rsidRPr="00446227">
        <w:rPr>
          <w:rFonts w:cs="Times New Roman"/>
          <w:szCs w:val="24"/>
        </w:rPr>
        <w:t xml:space="preserve"> </w:t>
      </w:r>
      <w:r>
        <w:rPr>
          <w:rFonts w:cs="Times New Roman"/>
          <w:szCs w:val="24"/>
        </w:rPr>
        <w:t>and/</w:t>
      </w:r>
      <w:r w:rsidRPr="00446227">
        <w:rPr>
          <w:rFonts w:cs="Times New Roman"/>
          <w:szCs w:val="24"/>
        </w:rPr>
        <w:t>or Reading, Listening, Writing, and Speaking</w:t>
      </w:r>
      <w:r>
        <w:rPr>
          <w:rFonts w:cs="Times New Roman"/>
          <w:szCs w:val="24"/>
        </w:rPr>
        <w:t xml:space="preserve"> domains, but the ACTFL sub-standards in </w:t>
      </w:r>
      <w:r w:rsidRPr="00F044F1">
        <w:rPr>
          <w:rFonts w:cs="Times New Roman"/>
          <w:i/>
          <w:szCs w:val="24"/>
        </w:rPr>
        <w:t>Cultures</w:t>
      </w:r>
      <w:r>
        <w:rPr>
          <w:rFonts w:cs="Times New Roman"/>
          <w:szCs w:val="24"/>
        </w:rPr>
        <w:t xml:space="preserve">, </w:t>
      </w:r>
      <w:r w:rsidRPr="00F044F1">
        <w:rPr>
          <w:rFonts w:cs="Times New Roman"/>
          <w:i/>
          <w:szCs w:val="24"/>
        </w:rPr>
        <w:t>Connections</w:t>
      </w:r>
      <w:r>
        <w:rPr>
          <w:rFonts w:cs="Times New Roman"/>
          <w:szCs w:val="24"/>
        </w:rPr>
        <w:t xml:space="preserve">, </w:t>
      </w:r>
      <w:r w:rsidRPr="00F044F1">
        <w:rPr>
          <w:rFonts w:cs="Times New Roman"/>
          <w:i/>
          <w:szCs w:val="24"/>
        </w:rPr>
        <w:t>Comparisons</w:t>
      </w:r>
      <w:r>
        <w:rPr>
          <w:rFonts w:cs="Times New Roman"/>
          <w:szCs w:val="24"/>
        </w:rPr>
        <w:t xml:space="preserve">, and </w:t>
      </w:r>
      <w:r w:rsidRPr="00F044F1">
        <w:rPr>
          <w:rFonts w:cs="Times New Roman"/>
          <w:i/>
          <w:szCs w:val="24"/>
        </w:rPr>
        <w:t>Communities</w:t>
      </w:r>
      <w:r>
        <w:rPr>
          <w:rFonts w:cs="Times New Roman"/>
          <w:szCs w:val="24"/>
        </w:rPr>
        <w:t xml:space="preserve"> were omitted</w:t>
      </w:r>
      <w:r w:rsidRPr="00446227">
        <w:rPr>
          <w:rFonts w:cs="Times New Roman"/>
          <w:szCs w:val="24"/>
        </w:rPr>
        <w:t xml:space="preserve">. </w:t>
      </w:r>
      <w:r w:rsidR="005F4B97">
        <w:rPr>
          <w:rFonts w:cs="Times New Roman"/>
          <w:szCs w:val="24"/>
        </w:rPr>
        <w:fldChar w:fldCharType="begin"/>
      </w:r>
      <w:r>
        <w:rPr>
          <w:rFonts w:cs="Times New Roman"/>
          <w:szCs w:val="24"/>
        </w:rPr>
        <w:instrText xml:space="preserve"> REF _Ref11137795 \h </w:instrText>
      </w:r>
      <w:r w:rsidR="005F4B97">
        <w:rPr>
          <w:rFonts w:cs="Times New Roman"/>
          <w:szCs w:val="24"/>
        </w:rPr>
      </w:r>
      <w:r w:rsidR="005F4B97">
        <w:rPr>
          <w:rFonts w:cs="Times New Roman"/>
          <w:szCs w:val="24"/>
        </w:rPr>
        <w:fldChar w:fldCharType="separate"/>
      </w:r>
      <w:r w:rsidR="007D055F">
        <w:t xml:space="preserve">Figure </w:t>
      </w:r>
      <w:r w:rsidR="007D055F">
        <w:rPr>
          <w:noProof/>
        </w:rPr>
        <w:t>4</w:t>
      </w:r>
      <w:r w:rsidR="005F4B97">
        <w:rPr>
          <w:rFonts w:cs="Times New Roman"/>
          <w:szCs w:val="24"/>
        </w:rPr>
        <w:fldChar w:fldCharType="end"/>
      </w:r>
      <w:r w:rsidRPr="00446227">
        <w:rPr>
          <w:rFonts w:cs="Times New Roman"/>
          <w:szCs w:val="24"/>
        </w:rPr>
        <w:t xml:space="preserve"> shows the organization of Arizona’s World Language Standards, which </w:t>
      </w:r>
      <w:r>
        <w:rPr>
          <w:rFonts w:cs="Times New Roman"/>
          <w:szCs w:val="24"/>
        </w:rPr>
        <w:t>follows</w:t>
      </w:r>
      <w:r w:rsidRPr="00446227">
        <w:rPr>
          <w:rFonts w:cs="Times New Roman"/>
          <w:szCs w:val="24"/>
        </w:rPr>
        <w:t xml:space="preserve"> this model. </w:t>
      </w:r>
    </w:p>
    <w:p w14:paraId="4147DDC9" w14:textId="77777777" w:rsidR="00CA0F94" w:rsidRPr="00446227" w:rsidRDefault="00CA0F94" w:rsidP="00CA0F94">
      <w:pPr>
        <w:spacing w:after="0"/>
        <w:rPr>
          <w:rFonts w:cs="Times New Roman"/>
        </w:rPr>
      </w:pPr>
      <w:r w:rsidRPr="00446227">
        <w:rPr>
          <w:rFonts w:cs="Times New Roman"/>
          <w:b/>
          <w:noProof/>
        </w:rPr>
        <w:lastRenderedPageBreak/>
        <w:drawing>
          <wp:anchor distT="0" distB="0" distL="114300" distR="114300" simplePos="0" relativeHeight="251658240" behindDoc="1" locked="0" layoutInCell="1" allowOverlap="1" wp14:anchorId="04348211" wp14:editId="62F1769B">
            <wp:simplePos x="0" y="0"/>
            <wp:positionH relativeFrom="page">
              <wp:posOffset>1314450</wp:posOffset>
            </wp:positionH>
            <wp:positionV relativeFrom="paragraph">
              <wp:posOffset>288925</wp:posOffset>
            </wp:positionV>
            <wp:extent cx="4187952" cy="2935224"/>
            <wp:effectExtent l="0" t="0" r="3175" b="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87952" cy="2935224"/>
                    </a:xfrm>
                    <a:prstGeom prst="rect">
                      <a:avLst/>
                    </a:prstGeom>
                  </pic:spPr>
                </pic:pic>
              </a:graphicData>
            </a:graphic>
          </wp:anchor>
        </w:drawing>
      </w:r>
    </w:p>
    <w:p w14:paraId="7D143EA2" w14:textId="77777777" w:rsidR="00CA0F94" w:rsidRPr="00265B1E" w:rsidRDefault="00CA0F94" w:rsidP="003116DA">
      <w:pPr>
        <w:pStyle w:val="Caption"/>
        <w:rPr>
          <w:sz w:val="24"/>
        </w:rPr>
      </w:pPr>
      <w:bookmarkStart w:id="28" w:name="_Ref11137795"/>
      <w:r w:rsidRPr="00265B1E">
        <w:rPr>
          <w:sz w:val="24"/>
        </w:rPr>
        <w:t xml:space="preserve">Figure </w:t>
      </w:r>
      <w:r w:rsidR="005F4B97" w:rsidRPr="00265B1E">
        <w:rPr>
          <w:noProof/>
          <w:sz w:val="24"/>
        </w:rPr>
        <w:fldChar w:fldCharType="begin"/>
      </w:r>
      <w:r w:rsidR="001179F0" w:rsidRPr="00265B1E">
        <w:rPr>
          <w:noProof/>
          <w:sz w:val="24"/>
        </w:rPr>
        <w:instrText xml:space="preserve"> SEQ Figure \* ARABIC </w:instrText>
      </w:r>
      <w:r w:rsidR="005F4B97" w:rsidRPr="00265B1E">
        <w:rPr>
          <w:noProof/>
          <w:sz w:val="24"/>
        </w:rPr>
        <w:fldChar w:fldCharType="separate"/>
      </w:r>
      <w:r w:rsidR="007D055F" w:rsidRPr="00265B1E">
        <w:rPr>
          <w:noProof/>
          <w:sz w:val="24"/>
        </w:rPr>
        <w:t>4</w:t>
      </w:r>
      <w:r w:rsidR="005F4B97" w:rsidRPr="00265B1E">
        <w:rPr>
          <w:noProof/>
          <w:sz w:val="24"/>
        </w:rPr>
        <w:fldChar w:fldCharType="end"/>
      </w:r>
      <w:bookmarkEnd w:id="28"/>
      <w:r w:rsidR="001179F0" w:rsidRPr="00265B1E">
        <w:rPr>
          <w:noProof/>
          <w:sz w:val="24"/>
        </w:rPr>
        <w:t>.</w:t>
      </w:r>
      <w:r w:rsidRPr="00265B1E">
        <w:rPr>
          <w:sz w:val="24"/>
        </w:rPr>
        <w:t xml:space="preserve"> Organization of the Arizona World and Native Languages Standards</w:t>
      </w:r>
    </w:p>
    <w:p w14:paraId="0CB3CC28" w14:textId="77777777" w:rsidR="00CA0F94" w:rsidRPr="00446227" w:rsidRDefault="00CA0F94" w:rsidP="00CA0F94">
      <w:pPr>
        <w:ind w:firstLine="720"/>
        <w:rPr>
          <w:rFonts w:cs="Times New Roman"/>
          <w:szCs w:val="24"/>
        </w:rPr>
      </w:pPr>
      <w:r w:rsidRPr="00446227">
        <w:rPr>
          <w:rFonts w:cs="Times New Roman"/>
          <w:szCs w:val="24"/>
        </w:rPr>
        <w:t xml:space="preserve">Oregon (2010), </w:t>
      </w:r>
      <w:r>
        <w:rPr>
          <w:rFonts w:cs="Times New Roman"/>
          <w:szCs w:val="24"/>
        </w:rPr>
        <w:t xml:space="preserve">Wyoming (2013), </w:t>
      </w:r>
      <w:r w:rsidRPr="00446227">
        <w:rPr>
          <w:rFonts w:cs="Times New Roman"/>
          <w:szCs w:val="24"/>
        </w:rPr>
        <w:t>New Jersey (2014)</w:t>
      </w:r>
      <w:r>
        <w:rPr>
          <w:rFonts w:cs="Times New Roman"/>
          <w:szCs w:val="24"/>
        </w:rPr>
        <w:t>, and</w:t>
      </w:r>
      <w:r w:rsidRPr="00446227">
        <w:rPr>
          <w:rFonts w:cs="Times New Roman"/>
          <w:szCs w:val="24"/>
        </w:rPr>
        <w:t xml:space="preserve"> Iowa (2016) only </w:t>
      </w:r>
      <w:r>
        <w:rPr>
          <w:rFonts w:cs="Times New Roman"/>
          <w:szCs w:val="24"/>
        </w:rPr>
        <w:t xml:space="preserve">include </w:t>
      </w:r>
      <w:r w:rsidRPr="00446227">
        <w:rPr>
          <w:rFonts w:cs="Times New Roman"/>
          <w:szCs w:val="24"/>
        </w:rPr>
        <w:t xml:space="preserve">the </w:t>
      </w:r>
      <w:r w:rsidRPr="00F044F1">
        <w:rPr>
          <w:rFonts w:cs="Times New Roman"/>
          <w:i/>
          <w:szCs w:val="24"/>
        </w:rPr>
        <w:t>Communication</w:t>
      </w:r>
      <w:r w:rsidRPr="00446227">
        <w:rPr>
          <w:rFonts w:cs="Times New Roman"/>
          <w:szCs w:val="24"/>
        </w:rPr>
        <w:t xml:space="preserve"> goal area in their standards, broken down into Interpersonal, Interpretive and Presentational Modes, as well as Reading, Listening, Writing and Speaking</w:t>
      </w:r>
      <w:r>
        <w:rPr>
          <w:rFonts w:cs="Times New Roman"/>
          <w:szCs w:val="24"/>
        </w:rPr>
        <w:t xml:space="preserve"> domains</w:t>
      </w:r>
      <w:r w:rsidRPr="00446227">
        <w:rPr>
          <w:rFonts w:cs="Times New Roman"/>
          <w:szCs w:val="24"/>
        </w:rPr>
        <w:t>. Iowa</w:t>
      </w:r>
      <w:r>
        <w:rPr>
          <w:rFonts w:cs="Times New Roman"/>
          <w:szCs w:val="24"/>
        </w:rPr>
        <w:t xml:space="preserve"> and Wyoming</w:t>
      </w:r>
      <w:r w:rsidRPr="00446227">
        <w:rPr>
          <w:rFonts w:cs="Times New Roman"/>
          <w:szCs w:val="24"/>
        </w:rPr>
        <w:t xml:space="preserve"> specif</w:t>
      </w:r>
      <w:r>
        <w:rPr>
          <w:rFonts w:cs="Times New Roman"/>
          <w:szCs w:val="24"/>
        </w:rPr>
        <w:t xml:space="preserve">y </w:t>
      </w:r>
      <w:r w:rsidRPr="00446227">
        <w:rPr>
          <w:rFonts w:cs="Times New Roman"/>
          <w:szCs w:val="24"/>
        </w:rPr>
        <w:t xml:space="preserve">that </w:t>
      </w:r>
      <w:r w:rsidRPr="00F044F1">
        <w:rPr>
          <w:rFonts w:cs="Times New Roman"/>
          <w:i/>
          <w:szCs w:val="24"/>
        </w:rPr>
        <w:t>Culture</w:t>
      </w:r>
      <w:r w:rsidRPr="00446227">
        <w:rPr>
          <w:rFonts w:cs="Times New Roman"/>
          <w:szCs w:val="24"/>
        </w:rPr>
        <w:t xml:space="preserve"> is embedded throughout </w:t>
      </w:r>
      <w:r w:rsidRPr="00F044F1">
        <w:rPr>
          <w:rFonts w:cs="Times New Roman"/>
          <w:i/>
          <w:szCs w:val="24"/>
        </w:rPr>
        <w:t>Communication</w:t>
      </w:r>
      <w:r>
        <w:rPr>
          <w:rFonts w:cs="Times New Roman"/>
          <w:szCs w:val="24"/>
        </w:rPr>
        <w:t xml:space="preserve"> in their standards</w:t>
      </w:r>
      <w:r w:rsidRPr="00446227">
        <w:rPr>
          <w:rFonts w:cs="Times New Roman"/>
          <w:szCs w:val="24"/>
        </w:rPr>
        <w:t>. Oregon quoted the National Association of Educational Progress (NAEP)’s Foreign Language NAEP Assessment Framework (see</w:t>
      </w:r>
      <w:r>
        <w:rPr>
          <w:rFonts w:cs="Times New Roman"/>
          <w:szCs w:val="24"/>
        </w:rPr>
        <w:t xml:space="preserve"> </w:t>
      </w:r>
      <w:r w:rsidR="005F4B97">
        <w:rPr>
          <w:rFonts w:cs="Times New Roman"/>
          <w:szCs w:val="24"/>
        </w:rPr>
        <w:fldChar w:fldCharType="begin"/>
      </w:r>
      <w:r>
        <w:rPr>
          <w:rFonts w:cs="Times New Roman"/>
          <w:szCs w:val="24"/>
        </w:rPr>
        <w:instrText xml:space="preserve"> REF _Ref11137822 \h </w:instrText>
      </w:r>
      <w:r w:rsidR="005F4B97">
        <w:rPr>
          <w:rFonts w:cs="Times New Roman"/>
          <w:szCs w:val="24"/>
        </w:rPr>
      </w:r>
      <w:r w:rsidR="005F4B97">
        <w:rPr>
          <w:rFonts w:cs="Times New Roman"/>
          <w:szCs w:val="24"/>
        </w:rPr>
        <w:fldChar w:fldCharType="separate"/>
      </w:r>
      <w:r w:rsidR="007D055F">
        <w:t xml:space="preserve">Figure </w:t>
      </w:r>
      <w:r w:rsidR="007D055F">
        <w:rPr>
          <w:noProof/>
        </w:rPr>
        <w:t>5</w:t>
      </w:r>
      <w:r w:rsidR="005F4B97">
        <w:rPr>
          <w:rFonts w:cs="Times New Roman"/>
          <w:szCs w:val="24"/>
        </w:rPr>
        <w:fldChar w:fldCharType="end"/>
      </w:r>
      <w:r w:rsidRPr="00446227">
        <w:rPr>
          <w:rFonts w:cs="Times New Roman"/>
          <w:szCs w:val="24"/>
        </w:rPr>
        <w:t xml:space="preserve">) to justify the structure of </w:t>
      </w:r>
      <w:r>
        <w:rPr>
          <w:rFonts w:cs="Times New Roman"/>
          <w:szCs w:val="24"/>
        </w:rPr>
        <w:t>its</w:t>
      </w:r>
      <w:r w:rsidRPr="00446227">
        <w:rPr>
          <w:rFonts w:cs="Times New Roman"/>
          <w:szCs w:val="24"/>
        </w:rPr>
        <w:t xml:space="preserve"> standards</w:t>
      </w:r>
      <w:r>
        <w:rPr>
          <w:rFonts w:cs="Times New Roman"/>
          <w:szCs w:val="24"/>
        </w:rPr>
        <w:t xml:space="preserve">, stating </w:t>
      </w:r>
      <w:r w:rsidRPr="00446227">
        <w:rPr>
          <w:rFonts w:cs="Times New Roman"/>
          <w:szCs w:val="24"/>
        </w:rPr>
        <w:t xml:space="preserve">that </w:t>
      </w:r>
      <w:r w:rsidRPr="00F044F1">
        <w:rPr>
          <w:rFonts w:cs="Times New Roman"/>
          <w:i/>
          <w:szCs w:val="24"/>
        </w:rPr>
        <w:t xml:space="preserve">Cultures, Connections, Comparisons, </w:t>
      </w:r>
      <w:r w:rsidRPr="00F044F1">
        <w:rPr>
          <w:rFonts w:cs="Times New Roman"/>
          <w:szCs w:val="24"/>
        </w:rPr>
        <w:t>and</w:t>
      </w:r>
      <w:r w:rsidRPr="00F044F1">
        <w:rPr>
          <w:rFonts w:cs="Times New Roman"/>
          <w:i/>
          <w:szCs w:val="24"/>
        </w:rPr>
        <w:t xml:space="preserve"> Communities</w:t>
      </w:r>
      <w:r w:rsidRPr="00446227">
        <w:rPr>
          <w:rFonts w:cs="Times New Roman"/>
          <w:szCs w:val="24"/>
        </w:rPr>
        <w:t xml:space="preserve"> are “the basis for instructional activities and are fully embedded within the world language communication objectives</w:t>
      </w:r>
      <w:r>
        <w:rPr>
          <w:rFonts w:cs="Times New Roman"/>
          <w:szCs w:val="24"/>
        </w:rPr>
        <w:t>.</w:t>
      </w:r>
      <w:r w:rsidRPr="00446227">
        <w:rPr>
          <w:rFonts w:cs="Times New Roman"/>
          <w:szCs w:val="24"/>
        </w:rPr>
        <w:t>”</w:t>
      </w:r>
    </w:p>
    <w:bookmarkEnd w:id="27"/>
    <w:p w14:paraId="68ABE562" w14:textId="77777777" w:rsidR="00CA0F94" w:rsidRPr="00446227" w:rsidRDefault="00CA0F94" w:rsidP="00CA0F94">
      <w:pPr>
        <w:ind w:firstLine="720"/>
        <w:rPr>
          <w:rFonts w:cs="Times New Roman"/>
          <w:szCs w:val="24"/>
        </w:rPr>
      </w:pPr>
      <w:r w:rsidRPr="00446227">
        <w:rPr>
          <w:rFonts w:cs="Times New Roman"/>
          <w:noProof/>
          <w:szCs w:val="24"/>
        </w:rPr>
        <w:drawing>
          <wp:inline distT="0" distB="0" distL="0" distR="0" wp14:anchorId="43184383" wp14:editId="4D415BB2">
            <wp:extent cx="1622946" cy="1615721"/>
            <wp:effectExtent l="76200" t="76200" r="92075" b="80010"/>
            <wp:docPr id="3" name="Picture 3" descr="Figure 5. The Foreign Language NAEP Assessmen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2834" cy="1625565"/>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258BCC0D" w14:textId="77777777" w:rsidR="00CA0F94" w:rsidRPr="00265B1E" w:rsidRDefault="00CA0F94" w:rsidP="003116DA">
      <w:pPr>
        <w:pStyle w:val="Caption"/>
        <w:rPr>
          <w:color w:val="auto"/>
          <w:sz w:val="36"/>
          <w:szCs w:val="24"/>
        </w:rPr>
      </w:pPr>
      <w:bookmarkStart w:id="29" w:name="_Ref11137822"/>
      <w:r w:rsidRPr="00265B1E">
        <w:rPr>
          <w:sz w:val="24"/>
        </w:rPr>
        <w:t xml:space="preserve">Figure </w:t>
      </w:r>
      <w:r w:rsidR="005F4B97" w:rsidRPr="00265B1E">
        <w:rPr>
          <w:noProof/>
          <w:sz w:val="24"/>
        </w:rPr>
        <w:fldChar w:fldCharType="begin"/>
      </w:r>
      <w:r w:rsidR="001179F0" w:rsidRPr="00265B1E">
        <w:rPr>
          <w:noProof/>
          <w:sz w:val="24"/>
        </w:rPr>
        <w:instrText xml:space="preserve"> SEQ Figure \* ARABIC </w:instrText>
      </w:r>
      <w:r w:rsidR="005F4B97" w:rsidRPr="00265B1E">
        <w:rPr>
          <w:noProof/>
          <w:sz w:val="24"/>
        </w:rPr>
        <w:fldChar w:fldCharType="separate"/>
      </w:r>
      <w:r w:rsidR="007D055F" w:rsidRPr="00265B1E">
        <w:rPr>
          <w:noProof/>
          <w:sz w:val="24"/>
        </w:rPr>
        <w:t>5</w:t>
      </w:r>
      <w:r w:rsidR="005F4B97" w:rsidRPr="00265B1E">
        <w:rPr>
          <w:noProof/>
          <w:sz w:val="24"/>
        </w:rPr>
        <w:fldChar w:fldCharType="end"/>
      </w:r>
      <w:bookmarkEnd w:id="29"/>
      <w:r w:rsidR="001179F0" w:rsidRPr="00265B1E">
        <w:rPr>
          <w:noProof/>
          <w:sz w:val="24"/>
        </w:rPr>
        <w:t>.</w:t>
      </w:r>
      <w:r w:rsidRPr="00265B1E">
        <w:rPr>
          <w:sz w:val="24"/>
        </w:rPr>
        <w:t xml:space="preserve"> The Foreign Language NAEP Assessment Framework</w:t>
      </w:r>
    </w:p>
    <w:p w14:paraId="7F1FD454" w14:textId="77777777" w:rsidR="00CA0F94" w:rsidRPr="00446227" w:rsidRDefault="00CA0F94" w:rsidP="008D66D6">
      <w:pPr>
        <w:pStyle w:val="Heading4"/>
      </w:pPr>
      <w:r w:rsidRPr="00446227">
        <w:t xml:space="preserve">Addition </w:t>
      </w:r>
    </w:p>
    <w:p w14:paraId="032190E8" w14:textId="77777777" w:rsidR="001E330B" w:rsidRPr="00FC6A63" w:rsidRDefault="00CA0F94" w:rsidP="001E330B">
      <w:pPr>
        <w:spacing w:after="0"/>
        <w:ind w:firstLine="720"/>
        <w:rPr>
          <w:rFonts w:cs="Times New Roman"/>
          <w:szCs w:val="24"/>
        </w:rPr>
      </w:pPr>
      <w:r w:rsidRPr="00446227">
        <w:rPr>
          <w:rFonts w:cs="Times New Roman"/>
          <w:szCs w:val="24"/>
        </w:rPr>
        <w:t>Addition to the Five Cs is not common</w:t>
      </w:r>
      <w:r>
        <w:rPr>
          <w:rFonts w:cs="Times New Roman"/>
          <w:szCs w:val="24"/>
        </w:rPr>
        <w:t xml:space="preserve"> in state world language standards</w:t>
      </w:r>
      <w:r w:rsidRPr="00446227">
        <w:rPr>
          <w:rFonts w:cs="Times New Roman"/>
          <w:szCs w:val="24"/>
        </w:rPr>
        <w:t>. Vermont is the only state to include all Five Cs and an extra goal area titled “Curiosity, Cooperation and Challenge-Approach to Learning</w:t>
      </w:r>
      <w:r>
        <w:rPr>
          <w:rFonts w:cs="Times New Roman"/>
          <w:szCs w:val="24"/>
        </w:rPr>
        <w:t>,</w:t>
      </w:r>
      <w:r w:rsidRPr="00446227">
        <w:rPr>
          <w:rFonts w:cs="Times New Roman"/>
          <w:szCs w:val="24"/>
        </w:rPr>
        <w:t xml:space="preserve">” which encourages students to use different methods outside </w:t>
      </w:r>
      <w:r w:rsidRPr="00446227">
        <w:rPr>
          <w:rFonts w:cs="Times New Roman"/>
          <w:szCs w:val="24"/>
        </w:rPr>
        <w:lastRenderedPageBreak/>
        <w:t xml:space="preserve">of the classroom to promote life-long learning. </w:t>
      </w:r>
      <w:r>
        <w:rPr>
          <w:rFonts w:cs="Times New Roman"/>
          <w:szCs w:val="24"/>
        </w:rPr>
        <w:t>Other state standards expand on the Five Cs by adding sub-standards within</w:t>
      </w:r>
      <w:r w:rsidRPr="00446227">
        <w:rPr>
          <w:rFonts w:cs="Times New Roman"/>
          <w:szCs w:val="24"/>
        </w:rPr>
        <w:t xml:space="preserve"> </w:t>
      </w:r>
      <w:r>
        <w:rPr>
          <w:rFonts w:cs="Times New Roman"/>
          <w:szCs w:val="24"/>
        </w:rPr>
        <w:t xml:space="preserve">specific </w:t>
      </w:r>
      <w:r w:rsidRPr="00446227">
        <w:rPr>
          <w:rFonts w:cs="Times New Roman"/>
          <w:szCs w:val="24"/>
        </w:rPr>
        <w:t>goal areas</w:t>
      </w:r>
      <w:r>
        <w:rPr>
          <w:rFonts w:cs="Times New Roman"/>
          <w:szCs w:val="24"/>
        </w:rPr>
        <w:t xml:space="preserve">. </w:t>
      </w:r>
      <w:r w:rsidRPr="00446227">
        <w:rPr>
          <w:rFonts w:cs="Times New Roman"/>
          <w:szCs w:val="24"/>
        </w:rPr>
        <w:t xml:space="preserve">For example, although </w:t>
      </w:r>
      <w:r>
        <w:rPr>
          <w:rFonts w:cs="Times New Roman"/>
          <w:szCs w:val="24"/>
        </w:rPr>
        <w:t xml:space="preserve">the standards for </w:t>
      </w:r>
      <w:r w:rsidRPr="00446227">
        <w:rPr>
          <w:rFonts w:cs="Times New Roman"/>
          <w:szCs w:val="24"/>
        </w:rPr>
        <w:t xml:space="preserve">Kentucky, South Carolina, and Utah </w:t>
      </w:r>
      <w:r>
        <w:rPr>
          <w:rFonts w:cs="Times New Roman"/>
          <w:szCs w:val="24"/>
        </w:rPr>
        <w:t xml:space="preserve">do not include </w:t>
      </w:r>
      <w:r w:rsidRPr="00F044F1">
        <w:rPr>
          <w:rFonts w:cs="Times New Roman"/>
          <w:i/>
          <w:szCs w:val="24"/>
        </w:rPr>
        <w:t>Comparisons, Connections</w:t>
      </w:r>
      <w:r w:rsidRPr="00446227">
        <w:rPr>
          <w:rFonts w:cs="Times New Roman"/>
          <w:szCs w:val="24"/>
        </w:rPr>
        <w:t xml:space="preserve"> and </w:t>
      </w:r>
      <w:r w:rsidRPr="00F044F1">
        <w:rPr>
          <w:rFonts w:cs="Times New Roman"/>
          <w:i/>
          <w:szCs w:val="24"/>
        </w:rPr>
        <w:t>Communities</w:t>
      </w:r>
      <w:r w:rsidRPr="00446227">
        <w:rPr>
          <w:rFonts w:cs="Times New Roman"/>
          <w:szCs w:val="24"/>
        </w:rPr>
        <w:t xml:space="preserve">, they </w:t>
      </w:r>
      <w:r>
        <w:rPr>
          <w:rFonts w:cs="Times New Roman"/>
          <w:szCs w:val="24"/>
        </w:rPr>
        <w:t xml:space="preserve">list </w:t>
      </w:r>
      <w:r w:rsidRPr="00446227">
        <w:rPr>
          <w:rFonts w:cs="Times New Roman"/>
          <w:szCs w:val="24"/>
        </w:rPr>
        <w:t xml:space="preserve">additional standards in the </w:t>
      </w:r>
      <w:r w:rsidRPr="00F044F1">
        <w:rPr>
          <w:rFonts w:cs="Times New Roman"/>
          <w:i/>
          <w:szCs w:val="24"/>
        </w:rPr>
        <w:t>Cultures</w:t>
      </w:r>
      <w:r w:rsidRPr="00446227">
        <w:rPr>
          <w:rFonts w:cs="Times New Roman"/>
          <w:szCs w:val="24"/>
        </w:rPr>
        <w:t xml:space="preserve"> goal area. The</w:t>
      </w:r>
      <w:r>
        <w:rPr>
          <w:rFonts w:cs="Times New Roman"/>
          <w:szCs w:val="24"/>
        </w:rPr>
        <w:t>se</w:t>
      </w:r>
      <w:r w:rsidRPr="00446227">
        <w:rPr>
          <w:rFonts w:cs="Times New Roman"/>
          <w:szCs w:val="24"/>
        </w:rPr>
        <w:t xml:space="preserve"> standards focus on products and practices, discussing ways of thinking and connecting one’s culture with the target culture. </w:t>
      </w:r>
    </w:p>
    <w:p w14:paraId="39C0C775" w14:textId="77777777" w:rsidR="00CA0F94" w:rsidRDefault="00CA0F94" w:rsidP="008D66D6">
      <w:pPr>
        <w:pStyle w:val="Heading3"/>
      </w:pPr>
      <w:r>
        <w:t>Progress Indicators</w:t>
      </w:r>
    </w:p>
    <w:p w14:paraId="33B0AFAB" w14:textId="77777777" w:rsidR="00CA0F94" w:rsidRDefault="00CA0F94" w:rsidP="00CA0F94">
      <w:pPr>
        <w:spacing w:after="0"/>
        <w:ind w:firstLine="720"/>
        <w:rPr>
          <w:rFonts w:cs="Times New Roman"/>
          <w:szCs w:val="24"/>
        </w:rPr>
      </w:pPr>
      <w:r>
        <w:rPr>
          <w:rFonts w:cs="Times New Roman"/>
          <w:szCs w:val="24"/>
        </w:rPr>
        <w:t>The</w:t>
      </w:r>
      <w:r w:rsidRPr="00446227">
        <w:rPr>
          <w:rFonts w:cs="Times New Roman"/>
          <w:szCs w:val="24"/>
        </w:rPr>
        <w:t xml:space="preserve"> 2015 ACTFL </w:t>
      </w:r>
      <w:r>
        <w:rPr>
          <w:rFonts w:cs="Times New Roman"/>
          <w:szCs w:val="24"/>
        </w:rPr>
        <w:t>S</w:t>
      </w:r>
      <w:r w:rsidRPr="00446227">
        <w:rPr>
          <w:rFonts w:cs="Times New Roman"/>
          <w:szCs w:val="24"/>
        </w:rPr>
        <w:t>tandards</w:t>
      </w:r>
      <w:r>
        <w:rPr>
          <w:rFonts w:cs="Times New Roman"/>
          <w:szCs w:val="24"/>
        </w:rPr>
        <w:t xml:space="preserve"> updated and changed the framing of sample</w:t>
      </w:r>
      <w:r w:rsidRPr="00446227">
        <w:rPr>
          <w:rFonts w:cs="Times New Roman"/>
          <w:szCs w:val="24"/>
        </w:rPr>
        <w:t xml:space="preserve"> indicators </w:t>
      </w:r>
      <w:r>
        <w:rPr>
          <w:rFonts w:cs="Times New Roman"/>
          <w:szCs w:val="24"/>
        </w:rPr>
        <w:t xml:space="preserve">for </w:t>
      </w:r>
      <w:r w:rsidRPr="00446227">
        <w:rPr>
          <w:rFonts w:cs="Times New Roman"/>
          <w:szCs w:val="24"/>
        </w:rPr>
        <w:t>student p</w:t>
      </w:r>
      <w:r>
        <w:rPr>
          <w:rFonts w:cs="Times New Roman"/>
          <w:szCs w:val="24"/>
        </w:rPr>
        <w:t xml:space="preserve">rogress, organizing them </w:t>
      </w:r>
      <w:r w:rsidRPr="00446227">
        <w:rPr>
          <w:rFonts w:cs="Times New Roman"/>
          <w:szCs w:val="24"/>
        </w:rPr>
        <w:t xml:space="preserve">by proficiency level in line with the revised 2012 ACTFL </w:t>
      </w:r>
      <w:r>
        <w:rPr>
          <w:rFonts w:cs="Times New Roman"/>
          <w:szCs w:val="24"/>
        </w:rPr>
        <w:t>P</w:t>
      </w:r>
      <w:r w:rsidRPr="00446227">
        <w:rPr>
          <w:rFonts w:cs="Times New Roman"/>
          <w:szCs w:val="24"/>
        </w:rPr>
        <w:t xml:space="preserve">roficiency </w:t>
      </w:r>
      <w:r>
        <w:rPr>
          <w:rFonts w:cs="Times New Roman"/>
          <w:szCs w:val="24"/>
        </w:rPr>
        <w:t>G</w:t>
      </w:r>
      <w:r w:rsidRPr="00446227">
        <w:rPr>
          <w:rFonts w:cs="Times New Roman"/>
          <w:szCs w:val="24"/>
        </w:rPr>
        <w:t xml:space="preserve">uidelines. These </w:t>
      </w:r>
      <w:r>
        <w:rPr>
          <w:rFonts w:cs="Times New Roman"/>
          <w:szCs w:val="24"/>
        </w:rPr>
        <w:t>progress indicators</w:t>
      </w:r>
      <w:r w:rsidRPr="00446227">
        <w:rPr>
          <w:rFonts w:cs="Times New Roman"/>
          <w:szCs w:val="24"/>
        </w:rPr>
        <w:t xml:space="preserve"> are </w:t>
      </w:r>
      <w:r>
        <w:rPr>
          <w:rFonts w:cs="Times New Roman"/>
          <w:szCs w:val="24"/>
        </w:rPr>
        <w:t>identified by</w:t>
      </w:r>
      <w:r w:rsidRPr="00446227">
        <w:rPr>
          <w:rFonts w:cs="Times New Roman"/>
          <w:szCs w:val="24"/>
        </w:rPr>
        <w:t xml:space="preserve"> performance range </w:t>
      </w:r>
      <w:r>
        <w:rPr>
          <w:rFonts w:cs="Times New Roman"/>
          <w:szCs w:val="24"/>
        </w:rPr>
        <w:t xml:space="preserve">(Novice, Intermediate, and Advanced) </w:t>
      </w:r>
      <w:r w:rsidRPr="00446227">
        <w:rPr>
          <w:rFonts w:cs="Times New Roman"/>
          <w:szCs w:val="24"/>
        </w:rPr>
        <w:t xml:space="preserve">rather than by grade level as in </w:t>
      </w:r>
      <w:r>
        <w:rPr>
          <w:rFonts w:cs="Times New Roman"/>
          <w:szCs w:val="24"/>
        </w:rPr>
        <w:t>the 1999 and 2006 editions of</w:t>
      </w:r>
      <w:r w:rsidRPr="00446227">
        <w:rPr>
          <w:rFonts w:cs="Times New Roman"/>
          <w:szCs w:val="24"/>
        </w:rPr>
        <w:t xml:space="preserve"> </w:t>
      </w:r>
      <w:r>
        <w:rPr>
          <w:rFonts w:cs="Times New Roman"/>
          <w:szCs w:val="24"/>
        </w:rPr>
        <w:t xml:space="preserve">ACTFL’s </w:t>
      </w:r>
      <w:r w:rsidRPr="00446227">
        <w:rPr>
          <w:rFonts w:cs="Times New Roman"/>
          <w:i/>
          <w:szCs w:val="24"/>
        </w:rPr>
        <w:t>Standards for Foreign Language Learning in the 21</w:t>
      </w:r>
      <w:r w:rsidRPr="00446227">
        <w:rPr>
          <w:rFonts w:cs="Times New Roman"/>
          <w:i/>
          <w:szCs w:val="24"/>
          <w:vertAlign w:val="superscript"/>
        </w:rPr>
        <w:t>st</w:t>
      </w:r>
      <w:r w:rsidRPr="00446227">
        <w:rPr>
          <w:rFonts w:cs="Times New Roman"/>
          <w:i/>
          <w:szCs w:val="24"/>
        </w:rPr>
        <w:t xml:space="preserve"> Century</w:t>
      </w:r>
      <w:r>
        <w:rPr>
          <w:rFonts w:cs="Times New Roman"/>
          <w:szCs w:val="24"/>
        </w:rPr>
        <w:t xml:space="preserve">, with delineation of grade level ranges within the proficiency ranges in the goal areas of </w:t>
      </w:r>
      <w:r w:rsidRPr="00F044F1">
        <w:rPr>
          <w:rFonts w:cs="Times New Roman"/>
          <w:i/>
          <w:szCs w:val="24"/>
        </w:rPr>
        <w:t xml:space="preserve">Culture, Connections, Comparisons, </w:t>
      </w:r>
      <w:r w:rsidRPr="00F044F1">
        <w:rPr>
          <w:rFonts w:cs="Times New Roman"/>
          <w:szCs w:val="24"/>
        </w:rPr>
        <w:t>and</w:t>
      </w:r>
      <w:r w:rsidRPr="00F044F1">
        <w:rPr>
          <w:rFonts w:cs="Times New Roman"/>
          <w:i/>
          <w:szCs w:val="24"/>
        </w:rPr>
        <w:t xml:space="preserve"> Communities</w:t>
      </w:r>
      <w:r>
        <w:rPr>
          <w:rFonts w:cs="Times New Roman"/>
          <w:i/>
          <w:szCs w:val="24"/>
        </w:rPr>
        <w:t>.</w:t>
      </w:r>
      <w:r>
        <w:rPr>
          <w:rFonts w:cs="Times New Roman"/>
          <w:szCs w:val="24"/>
        </w:rPr>
        <w:t xml:space="preserve"> </w:t>
      </w:r>
      <w:r w:rsidR="005F4B97">
        <w:rPr>
          <w:rFonts w:cs="Times New Roman"/>
          <w:szCs w:val="24"/>
        </w:rPr>
        <w:fldChar w:fldCharType="begin"/>
      </w:r>
      <w:r>
        <w:rPr>
          <w:rFonts w:cs="Times New Roman"/>
          <w:szCs w:val="24"/>
        </w:rPr>
        <w:instrText xml:space="preserve"> REF _Ref11137890 \h </w:instrText>
      </w:r>
      <w:r w:rsidR="005F4B97">
        <w:rPr>
          <w:rFonts w:cs="Times New Roman"/>
          <w:szCs w:val="24"/>
        </w:rPr>
      </w:r>
      <w:r w:rsidR="005F4B97">
        <w:rPr>
          <w:rFonts w:cs="Times New Roman"/>
          <w:szCs w:val="24"/>
        </w:rPr>
        <w:fldChar w:fldCharType="separate"/>
      </w:r>
      <w:r w:rsidR="007D055F">
        <w:t xml:space="preserve">Figure </w:t>
      </w:r>
      <w:r w:rsidR="007D055F">
        <w:rPr>
          <w:noProof/>
        </w:rPr>
        <w:t>6</w:t>
      </w:r>
      <w:r w:rsidR="005F4B97">
        <w:rPr>
          <w:rFonts w:cs="Times New Roman"/>
          <w:szCs w:val="24"/>
        </w:rPr>
        <w:fldChar w:fldCharType="end"/>
      </w:r>
      <w:r>
        <w:rPr>
          <w:rFonts w:cs="Times New Roman"/>
          <w:szCs w:val="24"/>
        </w:rPr>
        <w:t xml:space="preserve"> shows the number of states whose standards organize progress indicators by ACTFL proficiency level, grade level, a combination, or other performance level framework. </w:t>
      </w:r>
      <w:r w:rsidR="005F4B97">
        <w:rPr>
          <w:rFonts w:cs="Times New Roman"/>
          <w:szCs w:val="24"/>
        </w:rPr>
        <w:fldChar w:fldCharType="begin"/>
      </w:r>
      <w:r>
        <w:rPr>
          <w:rFonts w:cs="Times New Roman"/>
          <w:szCs w:val="24"/>
        </w:rPr>
        <w:instrText xml:space="preserve"> REF _Ref11137920 \h </w:instrText>
      </w:r>
      <w:r w:rsidR="005F4B97">
        <w:rPr>
          <w:rFonts w:cs="Times New Roman"/>
          <w:szCs w:val="24"/>
        </w:rPr>
      </w:r>
      <w:r w:rsidR="005F4B97">
        <w:rPr>
          <w:rFonts w:cs="Times New Roman"/>
          <w:szCs w:val="24"/>
        </w:rPr>
        <w:fldChar w:fldCharType="separate"/>
      </w:r>
      <w:r w:rsidR="007D055F">
        <w:t xml:space="preserve">Figure </w:t>
      </w:r>
      <w:r w:rsidR="007D055F">
        <w:rPr>
          <w:noProof/>
        </w:rPr>
        <w:t>7</w:t>
      </w:r>
      <w:r w:rsidR="005F4B97">
        <w:rPr>
          <w:rFonts w:cs="Times New Roman"/>
          <w:szCs w:val="24"/>
        </w:rPr>
        <w:fldChar w:fldCharType="end"/>
      </w:r>
      <w:r>
        <w:rPr>
          <w:rFonts w:cs="Times New Roman"/>
          <w:szCs w:val="24"/>
        </w:rPr>
        <w:t xml:space="preserve"> </w:t>
      </w:r>
      <w:r w:rsidRPr="00446227">
        <w:rPr>
          <w:rFonts w:cs="Times New Roman"/>
          <w:szCs w:val="24"/>
        </w:rPr>
        <w:t xml:space="preserve">shows the </w:t>
      </w:r>
      <w:r>
        <w:rPr>
          <w:rFonts w:cs="Times New Roman"/>
          <w:szCs w:val="24"/>
        </w:rPr>
        <w:t>number of states that utilize each type of progress indicator</w:t>
      </w:r>
      <w:r w:rsidRPr="00446227">
        <w:rPr>
          <w:rFonts w:cs="Times New Roman"/>
          <w:szCs w:val="24"/>
        </w:rPr>
        <w:t xml:space="preserve"> framework </w:t>
      </w:r>
      <w:r>
        <w:rPr>
          <w:rFonts w:cs="Times New Roman"/>
          <w:szCs w:val="24"/>
        </w:rPr>
        <w:t>by year of standards publication.</w:t>
      </w:r>
    </w:p>
    <w:p w14:paraId="1C500DA3" w14:textId="77777777" w:rsidR="001E330B" w:rsidRPr="00FC6A63" w:rsidRDefault="001E330B" w:rsidP="00CA0F94">
      <w:pPr>
        <w:spacing w:after="0"/>
        <w:ind w:firstLine="720"/>
        <w:rPr>
          <w:rFonts w:cs="Times New Roman"/>
          <w:szCs w:val="24"/>
        </w:rPr>
      </w:pPr>
    </w:p>
    <w:p w14:paraId="4627E9E0" w14:textId="77777777" w:rsidR="00CA0F94" w:rsidRPr="0023073F" w:rsidRDefault="00CA0F94" w:rsidP="0023073F">
      <w:pPr>
        <w:spacing w:after="0"/>
        <w:rPr>
          <w:rFonts w:cs="Times New Roman"/>
          <w:noProof/>
          <w:szCs w:val="24"/>
        </w:rPr>
      </w:pPr>
      <w:r w:rsidRPr="00446227">
        <w:rPr>
          <w:noProof/>
        </w:rPr>
        <w:drawing>
          <wp:inline distT="0" distB="0" distL="0" distR="0" wp14:anchorId="5BB2A303" wp14:editId="4D1F8108">
            <wp:extent cx="4674412" cy="2514600"/>
            <wp:effectExtent l="0" t="0" r="12065" b="0"/>
            <wp:docPr id="8" name="Chart 8" descr="Figure 6. Progress indicator framework in state standards by typ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44110B" w14:textId="77777777" w:rsidR="00CA0F94" w:rsidRPr="00265B1E" w:rsidRDefault="00CA0F94" w:rsidP="003116DA">
      <w:pPr>
        <w:pStyle w:val="Caption"/>
        <w:rPr>
          <w:sz w:val="24"/>
        </w:rPr>
      </w:pPr>
      <w:bookmarkStart w:id="30" w:name="_Ref11137890"/>
      <w:r w:rsidRPr="00265B1E">
        <w:rPr>
          <w:sz w:val="24"/>
        </w:rPr>
        <w:t xml:space="preserve">Figure </w:t>
      </w:r>
      <w:r w:rsidR="005F4B97" w:rsidRPr="00265B1E">
        <w:rPr>
          <w:noProof/>
          <w:sz w:val="24"/>
        </w:rPr>
        <w:fldChar w:fldCharType="begin"/>
      </w:r>
      <w:r w:rsidR="001179F0" w:rsidRPr="00265B1E">
        <w:rPr>
          <w:noProof/>
          <w:sz w:val="24"/>
        </w:rPr>
        <w:instrText xml:space="preserve"> SEQ Figure \* ARABIC </w:instrText>
      </w:r>
      <w:r w:rsidR="005F4B97" w:rsidRPr="00265B1E">
        <w:rPr>
          <w:noProof/>
          <w:sz w:val="24"/>
        </w:rPr>
        <w:fldChar w:fldCharType="separate"/>
      </w:r>
      <w:r w:rsidR="007D055F" w:rsidRPr="00265B1E">
        <w:rPr>
          <w:noProof/>
          <w:sz w:val="24"/>
        </w:rPr>
        <w:t>6</w:t>
      </w:r>
      <w:r w:rsidR="005F4B97" w:rsidRPr="00265B1E">
        <w:rPr>
          <w:noProof/>
          <w:sz w:val="24"/>
        </w:rPr>
        <w:fldChar w:fldCharType="end"/>
      </w:r>
      <w:bookmarkEnd w:id="30"/>
      <w:r w:rsidR="001179F0" w:rsidRPr="00265B1E">
        <w:rPr>
          <w:noProof/>
          <w:sz w:val="24"/>
        </w:rPr>
        <w:t>.</w:t>
      </w:r>
      <w:r w:rsidRPr="00265B1E">
        <w:rPr>
          <w:sz w:val="24"/>
        </w:rPr>
        <w:t xml:space="preserve"> Progress indicator framework in state standards by type</w:t>
      </w:r>
    </w:p>
    <w:p w14:paraId="424E7E3B" w14:textId="77777777" w:rsidR="00CA0F94" w:rsidRPr="00446227" w:rsidRDefault="00CA0F94" w:rsidP="00CA0F94">
      <w:pPr>
        <w:spacing w:after="0"/>
        <w:rPr>
          <w:rFonts w:cs="Times New Roman"/>
          <w:szCs w:val="24"/>
        </w:rPr>
      </w:pPr>
      <w:r w:rsidRPr="00446227">
        <w:rPr>
          <w:rFonts w:cs="Times New Roman"/>
          <w:noProof/>
          <w:szCs w:val="24"/>
        </w:rPr>
        <w:lastRenderedPageBreak/>
        <w:drawing>
          <wp:inline distT="0" distB="0" distL="0" distR="0" wp14:anchorId="696FB5E7" wp14:editId="51C34A15">
            <wp:extent cx="5943600" cy="2345055"/>
            <wp:effectExtent l="0" t="0" r="0" b="17145"/>
            <wp:docPr id="5" name="Chart 5" descr="Figure 7. Progress indicator framework in state standards by year of publ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84D6FDB" w14:textId="77777777" w:rsidR="00CA0F94" w:rsidRPr="00265B1E" w:rsidRDefault="00CA0F94" w:rsidP="00C06F49">
      <w:pPr>
        <w:pStyle w:val="Caption"/>
        <w:rPr>
          <w:sz w:val="24"/>
        </w:rPr>
      </w:pPr>
      <w:bookmarkStart w:id="31" w:name="_Ref11137920"/>
      <w:r w:rsidRPr="00265B1E">
        <w:rPr>
          <w:sz w:val="24"/>
        </w:rPr>
        <w:t xml:space="preserve">Figure </w:t>
      </w:r>
      <w:r w:rsidR="005F4B97" w:rsidRPr="00265B1E">
        <w:rPr>
          <w:i w:val="0"/>
          <w:iCs w:val="0"/>
          <w:noProof/>
          <w:sz w:val="24"/>
        </w:rPr>
        <w:fldChar w:fldCharType="begin"/>
      </w:r>
      <w:r w:rsidR="001179F0" w:rsidRPr="00265B1E">
        <w:rPr>
          <w:noProof/>
          <w:sz w:val="24"/>
        </w:rPr>
        <w:instrText xml:space="preserve"> SEQ Figure \* ARABIC </w:instrText>
      </w:r>
      <w:r w:rsidR="005F4B97" w:rsidRPr="00265B1E">
        <w:rPr>
          <w:i w:val="0"/>
          <w:iCs w:val="0"/>
          <w:noProof/>
          <w:sz w:val="24"/>
        </w:rPr>
        <w:fldChar w:fldCharType="separate"/>
      </w:r>
      <w:r w:rsidR="007D055F" w:rsidRPr="00265B1E">
        <w:rPr>
          <w:noProof/>
          <w:sz w:val="24"/>
        </w:rPr>
        <w:t>7</w:t>
      </w:r>
      <w:r w:rsidR="005F4B97" w:rsidRPr="00265B1E">
        <w:rPr>
          <w:i w:val="0"/>
          <w:iCs w:val="0"/>
          <w:noProof/>
          <w:sz w:val="24"/>
        </w:rPr>
        <w:fldChar w:fldCharType="end"/>
      </w:r>
      <w:bookmarkEnd w:id="31"/>
      <w:r w:rsidRPr="00265B1E">
        <w:rPr>
          <w:noProof/>
          <w:sz w:val="24"/>
        </w:rPr>
        <w:t>.</w:t>
      </w:r>
      <w:r w:rsidRPr="00265B1E">
        <w:rPr>
          <w:sz w:val="24"/>
        </w:rPr>
        <w:t xml:space="preserve"> Pro</w:t>
      </w:r>
      <w:r w:rsidR="008F190C" w:rsidRPr="00265B1E">
        <w:rPr>
          <w:sz w:val="24"/>
        </w:rPr>
        <w:t>gress</w:t>
      </w:r>
      <w:r w:rsidRPr="00265B1E">
        <w:rPr>
          <w:sz w:val="24"/>
        </w:rPr>
        <w:t xml:space="preserve"> indicator framework in state standards by year of publication</w:t>
      </w:r>
    </w:p>
    <w:p w14:paraId="2DC8F6E8" w14:textId="77777777" w:rsidR="00CA0F94" w:rsidRPr="008519F8" w:rsidRDefault="00CA0F94" w:rsidP="00CA0F94">
      <w:pPr>
        <w:pStyle w:val="ListParagraph"/>
        <w:spacing w:after="0"/>
        <w:ind w:left="0" w:firstLine="720"/>
        <w:rPr>
          <w:rFonts w:cs="Times New Roman"/>
          <w:szCs w:val="24"/>
        </w:rPr>
      </w:pPr>
      <w:bookmarkStart w:id="32" w:name="_Hlk10631274"/>
      <w:r>
        <w:rPr>
          <w:rFonts w:cs="Times New Roman"/>
          <w:szCs w:val="24"/>
        </w:rPr>
        <w:t xml:space="preserve">As these figures show, </w:t>
      </w:r>
      <w:r>
        <w:rPr>
          <w:rFonts w:cs="Times New Roman"/>
          <w:noProof/>
          <w:szCs w:val="24"/>
        </w:rPr>
        <w:t xml:space="preserve">many </w:t>
      </w:r>
      <w:r w:rsidRPr="00446227">
        <w:rPr>
          <w:rFonts w:cs="Times New Roman"/>
          <w:noProof/>
          <w:szCs w:val="24"/>
        </w:rPr>
        <w:t xml:space="preserve">states </w:t>
      </w:r>
      <w:r w:rsidRPr="00446227">
        <w:rPr>
          <w:rFonts w:cs="Times New Roman"/>
          <w:szCs w:val="24"/>
        </w:rPr>
        <w:t xml:space="preserve">have reacted to </w:t>
      </w:r>
      <w:r>
        <w:rPr>
          <w:rFonts w:cs="Times New Roman"/>
          <w:szCs w:val="24"/>
        </w:rPr>
        <w:t>ACTFL’s revision to progress indicators</w:t>
      </w:r>
      <w:r w:rsidRPr="00446227">
        <w:rPr>
          <w:rFonts w:cs="Times New Roman"/>
          <w:szCs w:val="24"/>
        </w:rPr>
        <w:t xml:space="preserve">, </w:t>
      </w:r>
      <w:r>
        <w:rPr>
          <w:rFonts w:cs="Times New Roman"/>
          <w:szCs w:val="24"/>
        </w:rPr>
        <w:t>with m</w:t>
      </w:r>
      <w:r w:rsidRPr="00446227">
        <w:rPr>
          <w:rFonts w:cs="Times New Roman"/>
          <w:szCs w:val="24"/>
        </w:rPr>
        <w:t>ost states that revised their standards in the past five years adopt</w:t>
      </w:r>
      <w:r>
        <w:rPr>
          <w:rFonts w:cs="Times New Roman"/>
          <w:szCs w:val="24"/>
        </w:rPr>
        <w:t>ing</w:t>
      </w:r>
      <w:r w:rsidRPr="00446227">
        <w:rPr>
          <w:rFonts w:cs="Times New Roman"/>
          <w:szCs w:val="24"/>
        </w:rPr>
        <w:t xml:space="preserve"> the ACTFL </w:t>
      </w:r>
      <w:r w:rsidR="008015FE">
        <w:rPr>
          <w:rFonts w:cs="Times New Roman"/>
          <w:szCs w:val="24"/>
        </w:rPr>
        <w:t>progress indicators</w:t>
      </w:r>
      <w:r w:rsidRPr="00446227">
        <w:rPr>
          <w:rFonts w:cs="Times New Roman"/>
          <w:szCs w:val="24"/>
        </w:rPr>
        <w:t xml:space="preserve">. </w:t>
      </w:r>
      <w:r>
        <w:rPr>
          <w:rFonts w:cs="Times New Roman"/>
          <w:noProof/>
          <w:szCs w:val="24"/>
        </w:rPr>
        <w:t>A total of</w:t>
      </w:r>
      <w:r w:rsidRPr="00446227">
        <w:rPr>
          <w:rFonts w:cs="Times New Roman"/>
          <w:szCs w:val="24"/>
        </w:rPr>
        <w:t xml:space="preserve"> </w:t>
      </w:r>
      <w:r>
        <w:rPr>
          <w:rFonts w:cs="Times New Roman"/>
          <w:szCs w:val="24"/>
        </w:rPr>
        <w:t>3</w:t>
      </w:r>
      <w:r w:rsidRPr="00446227">
        <w:rPr>
          <w:rFonts w:cs="Times New Roman"/>
          <w:szCs w:val="24"/>
        </w:rPr>
        <w:t xml:space="preserve">5 states </w:t>
      </w:r>
      <w:r>
        <w:rPr>
          <w:rFonts w:cs="Times New Roman"/>
          <w:szCs w:val="24"/>
        </w:rPr>
        <w:t xml:space="preserve">use </w:t>
      </w:r>
      <w:r w:rsidRPr="00446227">
        <w:rPr>
          <w:rFonts w:cs="Times New Roman"/>
          <w:szCs w:val="24"/>
        </w:rPr>
        <w:t xml:space="preserve">the ACTFL </w:t>
      </w:r>
      <w:r w:rsidR="008015FE">
        <w:rPr>
          <w:rFonts w:cs="Times New Roman"/>
          <w:szCs w:val="24"/>
        </w:rPr>
        <w:t xml:space="preserve">progress indicators </w:t>
      </w:r>
      <w:r>
        <w:rPr>
          <w:rFonts w:cs="Times New Roman"/>
          <w:szCs w:val="24"/>
        </w:rPr>
        <w:t>in their standards, 10 of which use a</w:t>
      </w:r>
      <w:r w:rsidRPr="00446227">
        <w:rPr>
          <w:rFonts w:cs="Times New Roman"/>
          <w:szCs w:val="24"/>
        </w:rPr>
        <w:t xml:space="preserve"> combination of ACTFL </w:t>
      </w:r>
      <w:r w:rsidR="008F190C">
        <w:rPr>
          <w:rFonts w:cs="Times New Roman"/>
          <w:szCs w:val="24"/>
        </w:rPr>
        <w:t>proficiency levels</w:t>
      </w:r>
      <w:r w:rsidR="008015FE">
        <w:rPr>
          <w:rFonts w:cs="Times New Roman"/>
          <w:szCs w:val="24"/>
        </w:rPr>
        <w:t xml:space="preserve"> </w:t>
      </w:r>
      <w:r w:rsidRPr="00446227">
        <w:rPr>
          <w:rFonts w:cs="Times New Roman"/>
          <w:szCs w:val="24"/>
        </w:rPr>
        <w:t xml:space="preserve">and grade levels. For example, the District of Columbia </w:t>
      </w:r>
      <w:r w:rsidR="0009733A">
        <w:rPr>
          <w:rFonts w:cs="Times New Roman"/>
          <w:szCs w:val="24"/>
        </w:rPr>
        <w:t>uses</w:t>
      </w:r>
      <w:r>
        <w:rPr>
          <w:rFonts w:cs="Times New Roman"/>
          <w:szCs w:val="24"/>
        </w:rPr>
        <w:t xml:space="preserve"> </w:t>
      </w:r>
      <w:r w:rsidRPr="00446227">
        <w:rPr>
          <w:rFonts w:cs="Times New Roman"/>
          <w:szCs w:val="24"/>
        </w:rPr>
        <w:t xml:space="preserve">ACTFL </w:t>
      </w:r>
      <w:r w:rsidR="008F190C">
        <w:rPr>
          <w:rFonts w:cs="Times New Roman"/>
          <w:szCs w:val="24"/>
        </w:rPr>
        <w:t>proficiency levels</w:t>
      </w:r>
      <w:r w:rsidR="0009733A">
        <w:rPr>
          <w:rFonts w:cs="Times New Roman"/>
          <w:szCs w:val="24"/>
        </w:rPr>
        <w:t xml:space="preserve"> </w:t>
      </w:r>
      <w:r w:rsidRPr="00446227">
        <w:rPr>
          <w:rFonts w:cs="Times New Roman"/>
          <w:szCs w:val="24"/>
        </w:rPr>
        <w:t>for high school. Lower grade</w:t>
      </w:r>
      <w:r w:rsidR="0009733A">
        <w:rPr>
          <w:rFonts w:cs="Times New Roman"/>
          <w:szCs w:val="24"/>
        </w:rPr>
        <w:t xml:space="preserve">s </w:t>
      </w:r>
      <w:r w:rsidRPr="00446227">
        <w:rPr>
          <w:rFonts w:cs="Times New Roman"/>
          <w:szCs w:val="24"/>
        </w:rPr>
        <w:t>are labeled by both grade and ACTFL junior proficiency level</w:t>
      </w:r>
      <w:r w:rsidR="0009733A">
        <w:rPr>
          <w:rFonts w:cs="Times New Roman"/>
          <w:szCs w:val="24"/>
        </w:rPr>
        <w:t>s</w:t>
      </w:r>
      <w:r w:rsidRPr="00446227">
        <w:rPr>
          <w:rFonts w:cs="Times New Roman"/>
          <w:szCs w:val="24"/>
        </w:rPr>
        <w:t xml:space="preserve"> (e.g.</w:t>
      </w:r>
      <w:r>
        <w:rPr>
          <w:rFonts w:cs="Times New Roman"/>
          <w:szCs w:val="24"/>
        </w:rPr>
        <w:t>,</w:t>
      </w:r>
      <w:r w:rsidRPr="00446227">
        <w:rPr>
          <w:rFonts w:cs="Times New Roman"/>
          <w:szCs w:val="24"/>
        </w:rPr>
        <w:t xml:space="preserve"> “Grades PK-1 Junior Novice </w:t>
      </w:r>
      <w:r>
        <w:rPr>
          <w:rFonts w:cs="Times New Roman"/>
          <w:szCs w:val="24"/>
        </w:rPr>
        <w:t>L</w:t>
      </w:r>
      <w:r w:rsidRPr="00446227">
        <w:rPr>
          <w:rFonts w:cs="Times New Roman"/>
          <w:szCs w:val="24"/>
        </w:rPr>
        <w:t>ow”).</w:t>
      </w:r>
      <w:r w:rsidRPr="003947F8">
        <w:rPr>
          <w:rFonts w:cs="Times New Roman"/>
          <w:szCs w:val="24"/>
        </w:rPr>
        <w:t xml:space="preserve"> </w:t>
      </w:r>
      <w:r w:rsidR="008F190C">
        <w:rPr>
          <w:rFonts w:cs="Times New Roman"/>
          <w:szCs w:val="24"/>
        </w:rPr>
        <w:t xml:space="preserve">There are </w:t>
      </w:r>
      <w:r w:rsidRPr="00446227">
        <w:rPr>
          <w:rFonts w:cs="Times New Roman"/>
          <w:szCs w:val="24"/>
        </w:rPr>
        <w:t xml:space="preserve">11 states </w:t>
      </w:r>
      <w:r w:rsidR="008F190C">
        <w:rPr>
          <w:rFonts w:cs="Times New Roman"/>
          <w:szCs w:val="24"/>
        </w:rPr>
        <w:t xml:space="preserve">that </w:t>
      </w:r>
      <w:r>
        <w:rPr>
          <w:rFonts w:cs="Times New Roman"/>
          <w:szCs w:val="24"/>
        </w:rPr>
        <w:t>reference</w:t>
      </w:r>
      <w:r w:rsidRPr="00446227">
        <w:rPr>
          <w:rFonts w:cs="Times New Roman"/>
          <w:szCs w:val="24"/>
        </w:rPr>
        <w:t xml:space="preserve"> other types of</w:t>
      </w:r>
      <w:r w:rsidR="008F190C">
        <w:rPr>
          <w:rFonts w:cs="Times New Roman"/>
          <w:szCs w:val="24"/>
        </w:rPr>
        <w:t xml:space="preserve"> performance</w:t>
      </w:r>
      <w:r w:rsidR="0009733A" w:rsidRPr="00446227">
        <w:rPr>
          <w:rFonts w:cs="Times New Roman"/>
          <w:szCs w:val="24"/>
        </w:rPr>
        <w:t xml:space="preserve"> </w:t>
      </w:r>
      <w:r>
        <w:rPr>
          <w:rFonts w:cs="Times New Roman"/>
          <w:szCs w:val="24"/>
        </w:rPr>
        <w:t>levels</w:t>
      </w:r>
      <w:r w:rsidRPr="00446227">
        <w:rPr>
          <w:rFonts w:cs="Times New Roman"/>
          <w:szCs w:val="24"/>
        </w:rPr>
        <w:t>. Some of these states use numbered levels, while others use performance ranges, such as beginning, developing</w:t>
      </w:r>
      <w:r>
        <w:rPr>
          <w:rFonts w:cs="Times New Roman"/>
          <w:szCs w:val="24"/>
        </w:rPr>
        <w:t>,</w:t>
      </w:r>
      <w:r w:rsidRPr="00446227">
        <w:rPr>
          <w:rFonts w:cs="Times New Roman"/>
          <w:szCs w:val="24"/>
        </w:rPr>
        <w:t xml:space="preserve"> and expanding. </w:t>
      </w:r>
      <w:bookmarkEnd w:id="32"/>
    </w:p>
    <w:p w14:paraId="11B4EDAA" w14:textId="77777777" w:rsidR="00CA0F94" w:rsidRPr="00446227" w:rsidRDefault="00CA0F94" w:rsidP="00CA0F94">
      <w:pPr>
        <w:pStyle w:val="ListParagraph"/>
        <w:spacing w:after="0"/>
        <w:ind w:left="0" w:firstLine="720"/>
        <w:rPr>
          <w:rFonts w:cs="Times New Roman"/>
          <w:color w:val="4472C4" w:themeColor="accent1"/>
          <w:szCs w:val="24"/>
        </w:rPr>
      </w:pPr>
      <w:r w:rsidRPr="00446227">
        <w:rPr>
          <w:rFonts w:cs="Times New Roman"/>
          <w:szCs w:val="24"/>
        </w:rPr>
        <w:t xml:space="preserve">Many </w:t>
      </w:r>
      <w:r>
        <w:rPr>
          <w:rFonts w:cs="Times New Roman"/>
          <w:szCs w:val="24"/>
        </w:rPr>
        <w:t>states</w:t>
      </w:r>
      <w:r w:rsidRPr="00446227">
        <w:rPr>
          <w:rFonts w:cs="Times New Roman"/>
          <w:szCs w:val="24"/>
        </w:rPr>
        <w:t xml:space="preserve"> provide justifications </w:t>
      </w:r>
      <w:r>
        <w:rPr>
          <w:rFonts w:cs="Times New Roman"/>
          <w:szCs w:val="24"/>
        </w:rPr>
        <w:t xml:space="preserve">in their standards </w:t>
      </w:r>
      <w:r w:rsidRPr="00446227">
        <w:rPr>
          <w:rFonts w:cs="Times New Roman"/>
          <w:szCs w:val="24"/>
        </w:rPr>
        <w:t xml:space="preserve">for shifting from grade level </w:t>
      </w:r>
      <w:r>
        <w:rPr>
          <w:rFonts w:cs="Times New Roman"/>
          <w:szCs w:val="24"/>
        </w:rPr>
        <w:t xml:space="preserve">indicators </w:t>
      </w:r>
      <w:r w:rsidRPr="00446227">
        <w:rPr>
          <w:rFonts w:cs="Times New Roman"/>
          <w:szCs w:val="24"/>
        </w:rPr>
        <w:t xml:space="preserve">to those organized by proficiency level. Nevada and Louisiana </w:t>
      </w:r>
      <w:r>
        <w:rPr>
          <w:rFonts w:cs="Times New Roman"/>
          <w:szCs w:val="24"/>
        </w:rPr>
        <w:t>note</w:t>
      </w:r>
      <w:r w:rsidRPr="00446227">
        <w:rPr>
          <w:rFonts w:cs="Times New Roman"/>
          <w:szCs w:val="24"/>
        </w:rPr>
        <w:t xml:space="preserve"> </w:t>
      </w:r>
      <w:r>
        <w:rPr>
          <w:rFonts w:cs="Times New Roman"/>
          <w:szCs w:val="24"/>
        </w:rPr>
        <w:t xml:space="preserve">in their standards </w:t>
      </w:r>
      <w:r w:rsidRPr="00446227">
        <w:rPr>
          <w:rFonts w:cs="Times New Roman"/>
          <w:szCs w:val="24"/>
        </w:rPr>
        <w:t xml:space="preserve">that many factors outside of grade level impact a student’s proficiency level, including developmental differences among languages, frequency of instruction, and the </w:t>
      </w:r>
      <w:r>
        <w:rPr>
          <w:rFonts w:cs="Times New Roman"/>
          <w:szCs w:val="24"/>
        </w:rPr>
        <w:t>program model</w:t>
      </w:r>
      <w:r w:rsidRPr="00446227">
        <w:rPr>
          <w:rFonts w:cs="Times New Roman"/>
          <w:szCs w:val="24"/>
        </w:rPr>
        <w:t xml:space="preserve">. </w:t>
      </w:r>
      <w:bookmarkStart w:id="33" w:name="_Hlk10631116"/>
      <w:r>
        <w:rPr>
          <w:rFonts w:cs="Times New Roman"/>
          <w:szCs w:val="24"/>
        </w:rPr>
        <w:t xml:space="preserve">The standards for </w:t>
      </w:r>
      <w:r w:rsidRPr="00446227">
        <w:rPr>
          <w:rFonts w:cs="Times New Roman"/>
          <w:szCs w:val="24"/>
        </w:rPr>
        <w:t>Kentucky, South Carolina, and Utah</w:t>
      </w:r>
      <w:r>
        <w:rPr>
          <w:rFonts w:cs="Times New Roman"/>
          <w:szCs w:val="24"/>
        </w:rPr>
        <w:t xml:space="preserve">, which use nearly identical text, explain </w:t>
      </w:r>
      <w:r w:rsidRPr="00446227">
        <w:rPr>
          <w:rFonts w:cs="Times New Roman"/>
          <w:szCs w:val="24"/>
        </w:rPr>
        <w:t xml:space="preserve">that learning a language is not one size fits all and proficiency can </w:t>
      </w:r>
      <w:r>
        <w:rPr>
          <w:rFonts w:cs="Times New Roman"/>
          <w:szCs w:val="24"/>
        </w:rPr>
        <w:t xml:space="preserve">develop </w:t>
      </w:r>
      <w:r w:rsidRPr="00446227">
        <w:rPr>
          <w:rFonts w:cs="Times New Roman"/>
          <w:szCs w:val="24"/>
        </w:rPr>
        <w:t>at different rates for different learners.</w:t>
      </w:r>
      <w:bookmarkEnd w:id="33"/>
    </w:p>
    <w:p w14:paraId="650E3BE4" w14:textId="77777777" w:rsidR="0009733A" w:rsidRPr="00BC24F5" w:rsidRDefault="00CA0F94" w:rsidP="00BC24F5">
      <w:pPr>
        <w:pStyle w:val="ListParagraph"/>
        <w:spacing w:after="0"/>
        <w:ind w:left="0" w:firstLine="720"/>
        <w:rPr>
          <w:rFonts w:cs="Times New Roman"/>
          <w:szCs w:val="24"/>
        </w:rPr>
      </w:pPr>
      <w:r>
        <w:rPr>
          <w:rFonts w:cs="Times New Roman"/>
          <w:szCs w:val="24"/>
        </w:rPr>
        <w:t xml:space="preserve">While </w:t>
      </w:r>
      <w:r w:rsidRPr="00446227">
        <w:rPr>
          <w:rFonts w:cs="Times New Roman"/>
          <w:szCs w:val="24"/>
        </w:rPr>
        <w:t xml:space="preserve">Maine, Ohio, and Vermont </w:t>
      </w:r>
      <w:r>
        <w:rPr>
          <w:rFonts w:cs="Times New Roman"/>
          <w:szCs w:val="24"/>
        </w:rPr>
        <w:t xml:space="preserve">standards </w:t>
      </w:r>
      <w:r w:rsidRPr="00446227">
        <w:rPr>
          <w:rFonts w:cs="Times New Roman"/>
          <w:szCs w:val="24"/>
        </w:rPr>
        <w:t xml:space="preserve">organize their progress indicators by grade level </w:t>
      </w:r>
      <w:r>
        <w:rPr>
          <w:rFonts w:cs="Times New Roman"/>
          <w:szCs w:val="24"/>
        </w:rPr>
        <w:t>without</w:t>
      </w:r>
      <w:r w:rsidRPr="00446227">
        <w:rPr>
          <w:rFonts w:cs="Times New Roman"/>
          <w:szCs w:val="24"/>
        </w:rPr>
        <w:t xml:space="preserve"> </w:t>
      </w:r>
      <w:r>
        <w:rPr>
          <w:rFonts w:cs="Times New Roman"/>
          <w:szCs w:val="24"/>
        </w:rPr>
        <w:t>reference to</w:t>
      </w:r>
      <w:r w:rsidRPr="00446227">
        <w:rPr>
          <w:rFonts w:cs="Times New Roman"/>
          <w:szCs w:val="24"/>
        </w:rPr>
        <w:t xml:space="preserve"> </w:t>
      </w:r>
      <w:r>
        <w:rPr>
          <w:rFonts w:cs="Times New Roman"/>
          <w:szCs w:val="24"/>
        </w:rPr>
        <w:t xml:space="preserve">the </w:t>
      </w:r>
      <w:r w:rsidR="008015FE">
        <w:rPr>
          <w:rFonts w:cs="Times New Roman"/>
          <w:szCs w:val="24"/>
        </w:rPr>
        <w:t xml:space="preserve">progress indicators </w:t>
      </w:r>
      <w:r>
        <w:rPr>
          <w:rFonts w:cs="Times New Roman"/>
          <w:szCs w:val="24"/>
        </w:rPr>
        <w:t>of the 2015 ACTFL Standards</w:t>
      </w:r>
      <w:r w:rsidRPr="00446227">
        <w:rPr>
          <w:rFonts w:cs="Times New Roman"/>
          <w:szCs w:val="24"/>
        </w:rPr>
        <w:t xml:space="preserve">, each </w:t>
      </w:r>
      <w:r>
        <w:rPr>
          <w:rFonts w:cs="Times New Roman"/>
          <w:szCs w:val="24"/>
        </w:rPr>
        <w:t>state</w:t>
      </w:r>
      <w:r w:rsidRPr="00446227">
        <w:rPr>
          <w:rFonts w:cs="Times New Roman"/>
          <w:szCs w:val="24"/>
        </w:rPr>
        <w:t xml:space="preserve"> mentions ACTFL as a resource. The</w:t>
      </w:r>
      <w:r>
        <w:rPr>
          <w:rFonts w:cs="Times New Roman"/>
          <w:szCs w:val="24"/>
        </w:rPr>
        <w:t xml:space="preserve"> </w:t>
      </w:r>
      <w:r w:rsidRPr="00446227">
        <w:rPr>
          <w:rFonts w:cs="Times New Roman"/>
          <w:szCs w:val="24"/>
        </w:rPr>
        <w:t xml:space="preserve">Maine </w:t>
      </w:r>
      <w:r>
        <w:rPr>
          <w:rFonts w:cs="Times New Roman"/>
          <w:szCs w:val="24"/>
        </w:rPr>
        <w:t>Department of Education provides a link to</w:t>
      </w:r>
      <w:r w:rsidRPr="00446227">
        <w:rPr>
          <w:rFonts w:cs="Times New Roman"/>
          <w:szCs w:val="24"/>
        </w:rPr>
        <w:t xml:space="preserve"> the 2015 </w:t>
      </w:r>
      <w:r w:rsidR="0009733A">
        <w:rPr>
          <w:rFonts w:cs="Times New Roman"/>
          <w:szCs w:val="24"/>
        </w:rPr>
        <w:t>ACTFL</w:t>
      </w:r>
      <w:r w:rsidRPr="00446227">
        <w:rPr>
          <w:rFonts w:cs="Times New Roman"/>
          <w:szCs w:val="24"/>
        </w:rPr>
        <w:t xml:space="preserve"> Standards alongside </w:t>
      </w:r>
      <w:r>
        <w:rPr>
          <w:rFonts w:cs="Times New Roman"/>
          <w:szCs w:val="24"/>
        </w:rPr>
        <w:t xml:space="preserve">its </w:t>
      </w:r>
      <w:r w:rsidRPr="00446227">
        <w:rPr>
          <w:rFonts w:cs="Times New Roman"/>
          <w:szCs w:val="24"/>
        </w:rPr>
        <w:t>state standards</w:t>
      </w:r>
      <w:r>
        <w:rPr>
          <w:rFonts w:cs="Times New Roman"/>
          <w:szCs w:val="24"/>
        </w:rPr>
        <w:t xml:space="preserve">, the </w:t>
      </w:r>
      <w:r w:rsidRPr="00446227">
        <w:rPr>
          <w:rFonts w:cs="Times New Roman"/>
          <w:szCs w:val="24"/>
        </w:rPr>
        <w:t xml:space="preserve">Vermont Department of Education </w:t>
      </w:r>
      <w:r>
        <w:rPr>
          <w:rFonts w:cs="Times New Roman"/>
          <w:szCs w:val="24"/>
        </w:rPr>
        <w:t>links the</w:t>
      </w:r>
      <w:r w:rsidRPr="00446227">
        <w:rPr>
          <w:rFonts w:cs="Times New Roman"/>
          <w:szCs w:val="24"/>
        </w:rPr>
        <w:t xml:space="preserve"> ACTFL website on </w:t>
      </w:r>
      <w:r>
        <w:rPr>
          <w:rFonts w:cs="Times New Roman"/>
          <w:szCs w:val="24"/>
        </w:rPr>
        <w:t>its</w:t>
      </w:r>
      <w:r w:rsidRPr="00446227">
        <w:rPr>
          <w:rFonts w:cs="Times New Roman"/>
          <w:szCs w:val="24"/>
        </w:rPr>
        <w:t xml:space="preserve"> World Languages page</w:t>
      </w:r>
      <w:r>
        <w:rPr>
          <w:rFonts w:cs="Times New Roman"/>
          <w:szCs w:val="24"/>
        </w:rPr>
        <w:t>,</w:t>
      </w:r>
      <w:r w:rsidRPr="00446227">
        <w:rPr>
          <w:rFonts w:cs="Times New Roman"/>
          <w:szCs w:val="24"/>
        </w:rPr>
        <w:t xml:space="preserve"> </w:t>
      </w:r>
      <w:r>
        <w:rPr>
          <w:rFonts w:cs="Times New Roman"/>
          <w:szCs w:val="24"/>
        </w:rPr>
        <w:t>and Ohio’s standards state</w:t>
      </w:r>
      <w:r w:rsidRPr="00446227">
        <w:rPr>
          <w:rFonts w:cs="Times New Roman"/>
          <w:szCs w:val="24"/>
        </w:rPr>
        <w:t xml:space="preserve"> that the progress indicators within each grade cluster are somewhat aligned with the progression of the ACTFL proficiency </w:t>
      </w:r>
      <w:r w:rsidR="00904955">
        <w:rPr>
          <w:rFonts w:cs="Times New Roman"/>
          <w:szCs w:val="24"/>
        </w:rPr>
        <w:t>descriptors</w:t>
      </w:r>
      <w:r>
        <w:rPr>
          <w:rFonts w:cs="Times New Roman"/>
          <w:szCs w:val="24"/>
        </w:rPr>
        <w:t>.</w:t>
      </w:r>
      <w:r w:rsidRPr="00446227">
        <w:rPr>
          <w:rFonts w:cs="Times New Roman"/>
          <w:szCs w:val="24"/>
        </w:rPr>
        <w:t xml:space="preserve"> </w:t>
      </w:r>
    </w:p>
    <w:p w14:paraId="6E1C8F50" w14:textId="77777777" w:rsidR="00CA0F94" w:rsidRPr="00446227" w:rsidRDefault="00CA0F94" w:rsidP="00BC24F5">
      <w:pPr>
        <w:pStyle w:val="Heading2"/>
      </w:pPr>
      <w:bookmarkStart w:id="34" w:name="_Ref11153915"/>
      <w:bookmarkStart w:id="35" w:name="_Ref11153971"/>
      <w:bookmarkStart w:id="36" w:name="_Ref11153974"/>
      <w:bookmarkStart w:id="37" w:name="_Ref11153976"/>
      <w:bookmarkStart w:id="38" w:name="_Toc12278469"/>
      <w:r w:rsidRPr="00446227">
        <w:t>From “Foreign Language” to “</w:t>
      </w:r>
      <w:r w:rsidRPr="00CA3C94">
        <w:t>World</w:t>
      </w:r>
      <w:r w:rsidRPr="00446227">
        <w:t xml:space="preserve"> Language”</w:t>
      </w:r>
      <w:bookmarkEnd w:id="34"/>
      <w:bookmarkEnd w:id="35"/>
      <w:bookmarkEnd w:id="36"/>
      <w:bookmarkEnd w:id="37"/>
      <w:bookmarkEnd w:id="38"/>
    </w:p>
    <w:p w14:paraId="58B2E912" w14:textId="77777777" w:rsidR="00CA0F94" w:rsidRDefault="00CA0F94" w:rsidP="00CA0F94">
      <w:pPr>
        <w:spacing w:after="0"/>
        <w:ind w:firstLine="720"/>
        <w:rPr>
          <w:rFonts w:cs="Times New Roman"/>
          <w:szCs w:val="24"/>
        </w:rPr>
      </w:pPr>
      <w:r w:rsidRPr="00446227">
        <w:rPr>
          <w:rFonts w:cs="Times New Roman"/>
          <w:szCs w:val="24"/>
        </w:rPr>
        <w:t xml:space="preserve">One of the major revisions to the 2015 ACTFL </w:t>
      </w:r>
      <w:r>
        <w:rPr>
          <w:rFonts w:cs="Times New Roman"/>
          <w:szCs w:val="24"/>
        </w:rPr>
        <w:t>S</w:t>
      </w:r>
      <w:r w:rsidRPr="00446227">
        <w:rPr>
          <w:rFonts w:cs="Times New Roman"/>
          <w:szCs w:val="24"/>
        </w:rPr>
        <w:t xml:space="preserve">tandards is the </w:t>
      </w:r>
      <w:r>
        <w:rPr>
          <w:rFonts w:cs="Times New Roman"/>
          <w:szCs w:val="24"/>
        </w:rPr>
        <w:t>replacement of</w:t>
      </w:r>
      <w:r w:rsidRPr="00446227">
        <w:rPr>
          <w:rFonts w:cs="Times New Roman"/>
          <w:szCs w:val="24"/>
        </w:rPr>
        <w:t xml:space="preserve"> the term “foreign language</w:t>
      </w:r>
      <w:r>
        <w:rPr>
          <w:rFonts w:cs="Times New Roman"/>
          <w:szCs w:val="24"/>
        </w:rPr>
        <w:t>,</w:t>
      </w:r>
      <w:r w:rsidRPr="00446227">
        <w:rPr>
          <w:rFonts w:cs="Times New Roman"/>
          <w:szCs w:val="24"/>
        </w:rPr>
        <w:t>”</w:t>
      </w:r>
      <w:r>
        <w:rPr>
          <w:rFonts w:cs="Times New Roman"/>
          <w:szCs w:val="24"/>
        </w:rPr>
        <w:t xml:space="preserve"> used in both the title and text of previous editions of the standards, with </w:t>
      </w:r>
      <w:r w:rsidRPr="00446227">
        <w:rPr>
          <w:rFonts w:cs="Times New Roman"/>
          <w:szCs w:val="24"/>
        </w:rPr>
        <w:t>“world language.</w:t>
      </w:r>
      <w:r>
        <w:rPr>
          <w:rFonts w:cs="Times New Roman"/>
          <w:szCs w:val="24"/>
        </w:rPr>
        <w:t>”</w:t>
      </w:r>
      <w:r w:rsidRPr="00446227">
        <w:rPr>
          <w:rFonts w:cs="Times New Roman"/>
          <w:szCs w:val="24"/>
        </w:rPr>
        <w:t xml:space="preserve"> </w:t>
      </w:r>
      <w:r>
        <w:rPr>
          <w:rFonts w:cs="Times New Roman"/>
          <w:szCs w:val="24"/>
        </w:rPr>
        <w:t>The standards explain this change in terminology as follows:</w:t>
      </w:r>
    </w:p>
    <w:p w14:paraId="62A43EDD" w14:textId="77777777" w:rsidR="00CA0F94" w:rsidRPr="00881435" w:rsidRDefault="00CA0F94" w:rsidP="00881435">
      <w:pPr>
        <w:pStyle w:val="Quote"/>
      </w:pPr>
      <w:r w:rsidRPr="00164D5C">
        <w:lastRenderedPageBreak/>
        <w:t>The term ‘World-Readiness Standards’ also signals that the languages being learned are no longer ‘foreign’—they are the languages of many of our learners and many of our local communities. Often the languages taught within our schools are not ‘foreign’ to many of our students (e.g., Italian, Chinese, or Spanish) nor are they ‘foreign’ to the United States (e.g., Native American languages, American Sign Language, Spanish, or French)</w:t>
      </w:r>
      <w:r w:rsidR="00881435">
        <w:t>…</w:t>
      </w:r>
      <w:r w:rsidRPr="00164D5C">
        <w:t xml:space="preserve"> Rather than focusing on what is different and unfamiliar, the goal of these Standards is to make learners confident in situations where they interact and communicate with or within other cultures.</w:t>
      </w:r>
      <w:r>
        <w:t xml:space="preserve"> </w:t>
      </w:r>
      <w:sdt>
        <w:sdtPr>
          <w:id w:val="489672993"/>
          <w:citation/>
        </w:sdtPr>
        <w:sdtEndPr/>
        <w:sdtContent>
          <w:r w:rsidR="005F4B97">
            <w:fldChar w:fldCharType="begin"/>
          </w:r>
          <w:r w:rsidR="00904955">
            <w:instrText xml:space="preserve">CITATION Nat15 \p 16 \l 1033 </w:instrText>
          </w:r>
          <w:r w:rsidR="005F4B97">
            <w:fldChar w:fldCharType="separate"/>
          </w:r>
          <w:r w:rsidR="00356445">
            <w:rPr>
              <w:noProof/>
            </w:rPr>
            <w:t>(National Standards Collaborative Board, 2015, p. 16)</w:t>
          </w:r>
          <w:r w:rsidR="005F4B97">
            <w:fldChar w:fldCharType="end"/>
          </w:r>
        </w:sdtContent>
      </w:sdt>
    </w:p>
    <w:p w14:paraId="520C90A1" w14:textId="77777777" w:rsidR="00CA0F94" w:rsidRPr="00446227" w:rsidRDefault="005F4B97" w:rsidP="00CA0F94">
      <w:pPr>
        <w:spacing w:after="0"/>
        <w:ind w:firstLine="720"/>
        <w:rPr>
          <w:rFonts w:cs="Times New Roman"/>
          <w:noProof/>
          <w:szCs w:val="24"/>
        </w:rPr>
      </w:pPr>
      <w:r>
        <w:rPr>
          <w:rFonts w:cs="Times New Roman"/>
          <w:szCs w:val="24"/>
        </w:rPr>
        <w:fldChar w:fldCharType="begin"/>
      </w:r>
      <w:r w:rsidR="00CA0F94">
        <w:rPr>
          <w:rFonts w:cs="Times New Roman"/>
          <w:szCs w:val="24"/>
        </w:rPr>
        <w:instrText xml:space="preserve"> REF _Ref11137965 \h </w:instrText>
      </w:r>
      <w:r>
        <w:rPr>
          <w:rFonts w:cs="Times New Roman"/>
          <w:szCs w:val="24"/>
        </w:rPr>
      </w:r>
      <w:r>
        <w:rPr>
          <w:rFonts w:cs="Times New Roman"/>
          <w:szCs w:val="24"/>
        </w:rPr>
        <w:fldChar w:fldCharType="separate"/>
      </w:r>
      <w:r w:rsidR="007D055F">
        <w:t xml:space="preserve">Figure </w:t>
      </w:r>
      <w:r w:rsidR="007D055F">
        <w:rPr>
          <w:noProof/>
        </w:rPr>
        <w:t>8</w:t>
      </w:r>
      <w:r>
        <w:rPr>
          <w:rFonts w:cs="Times New Roman"/>
          <w:szCs w:val="24"/>
        </w:rPr>
        <w:fldChar w:fldCharType="end"/>
      </w:r>
      <w:r w:rsidR="00CA0F94">
        <w:rPr>
          <w:rFonts w:cs="Times New Roman"/>
          <w:szCs w:val="24"/>
        </w:rPr>
        <w:t xml:space="preserve"> shows that, at the time of this report, </w:t>
      </w:r>
      <w:r w:rsidR="00CA0F94" w:rsidRPr="00446227">
        <w:rPr>
          <w:rFonts w:cs="Times New Roman"/>
          <w:szCs w:val="24"/>
        </w:rPr>
        <w:t xml:space="preserve">40 states use the term “world language” </w:t>
      </w:r>
      <w:r w:rsidR="00CA0F94">
        <w:rPr>
          <w:rFonts w:cs="Times New Roman"/>
          <w:szCs w:val="24"/>
        </w:rPr>
        <w:t>in the</w:t>
      </w:r>
      <w:r w:rsidR="00CA0F94" w:rsidRPr="00446227">
        <w:rPr>
          <w:rFonts w:cs="Times New Roman"/>
          <w:szCs w:val="24"/>
        </w:rPr>
        <w:t xml:space="preserve"> title of their standards, while </w:t>
      </w:r>
      <w:r w:rsidR="008104CD">
        <w:rPr>
          <w:rFonts w:cs="Times New Roman"/>
          <w:szCs w:val="24"/>
        </w:rPr>
        <w:t>5</w:t>
      </w:r>
      <w:r w:rsidR="00CA0F94" w:rsidRPr="00446227">
        <w:rPr>
          <w:rFonts w:cs="Times New Roman"/>
          <w:szCs w:val="24"/>
        </w:rPr>
        <w:t xml:space="preserve"> states continue to use the term “foreign language” and </w:t>
      </w:r>
      <w:r w:rsidR="008104CD">
        <w:rPr>
          <w:rFonts w:cs="Times New Roman"/>
          <w:szCs w:val="24"/>
        </w:rPr>
        <w:t>5</w:t>
      </w:r>
      <w:r w:rsidR="00CA0F94" w:rsidRPr="00446227">
        <w:rPr>
          <w:rFonts w:cs="Times New Roman"/>
          <w:szCs w:val="24"/>
        </w:rPr>
        <w:t xml:space="preserve"> states use some other terminology, including “second language”, “modern language”, “languages other than English</w:t>
      </w:r>
      <w:r w:rsidR="00CA0F94">
        <w:rPr>
          <w:rFonts w:cs="Times New Roman"/>
          <w:szCs w:val="24"/>
        </w:rPr>
        <w:t>,</w:t>
      </w:r>
      <w:r w:rsidR="00CA0F94" w:rsidRPr="00446227">
        <w:rPr>
          <w:rFonts w:cs="Times New Roman"/>
          <w:szCs w:val="24"/>
        </w:rPr>
        <w:t>” and “non-native languages</w:t>
      </w:r>
      <w:r w:rsidR="00CA0F94">
        <w:rPr>
          <w:rFonts w:cs="Times New Roman"/>
          <w:szCs w:val="24"/>
        </w:rPr>
        <w:t>.</w:t>
      </w:r>
      <w:r w:rsidR="00CA0F94" w:rsidRPr="00446227">
        <w:rPr>
          <w:rFonts w:cs="Times New Roman"/>
          <w:szCs w:val="24"/>
        </w:rPr>
        <w:t>”</w:t>
      </w:r>
      <w:r w:rsidR="00CA0F94" w:rsidRPr="00446227">
        <w:rPr>
          <w:rFonts w:cs="Times New Roman"/>
          <w:noProof/>
          <w:szCs w:val="24"/>
        </w:rPr>
        <w:t xml:space="preserve"> </w:t>
      </w:r>
    </w:p>
    <w:p w14:paraId="4715635A" w14:textId="77777777" w:rsidR="00CA0F94" w:rsidRPr="00446227" w:rsidRDefault="00CA0F94" w:rsidP="00CA0F94">
      <w:pPr>
        <w:rPr>
          <w:rFonts w:cs="Times New Roman"/>
        </w:rPr>
      </w:pPr>
      <w:r w:rsidRPr="00446227">
        <w:rPr>
          <w:rFonts w:cs="Times New Roman"/>
          <w:noProof/>
          <w:szCs w:val="24"/>
        </w:rPr>
        <w:drawing>
          <wp:inline distT="0" distB="0" distL="0" distR="0" wp14:anchorId="577E8D13" wp14:editId="43219F4C">
            <wp:extent cx="2977286" cy="2009775"/>
            <wp:effectExtent l="0" t="0" r="13970" b="9525"/>
            <wp:docPr id="14" name="Chart 14" descr="Figure 8. Terminology for languages other than English in state standard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915EFF" w14:textId="77777777" w:rsidR="00CA0F94" w:rsidRPr="00500244" w:rsidRDefault="00CA0F94" w:rsidP="003116DA">
      <w:pPr>
        <w:pStyle w:val="Caption"/>
        <w:rPr>
          <w:sz w:val="24"/>
        </w:rPr>
      </w:pPr>
      <w:bookmarkStart w:id="39" w:name="_Ref11137965"/>
      <w:bookmarkStart w:id="40" w:name="_Ref9951003"/>
      <w:r w:rsidRPr="00500244">
        <w:rPr>
          <w:sz w:val="24"/>
        </w:rPr>
        <w:t xml:space="preserve">Figure </w:t>
      </w:r>
      <w:r w:rsidR="005F4B97" w:rsidRPr="00500244">
        <w:rPr>
          <w:noProof/>
          <w:sz w:val="24"/>
        </w:rPr>
        <w:fldChar w:fldCharType="begin"/>
      </w:r>
      <w:r w:rsidR="001179F0" w:rsidRPr="00500244">
        <w:rPr>
          <w:noProof/>
          <w:sz w:val="24"/>
        </w:rPr>
        <w:instrText xml:space="preserve"> SEQ Figure \* ARABIC </w:instrText>
      </w:r>
      <w:r w:rsidR="005F4B97" w:rsidRPr="00500244">
        <w:rPr>
          <w:noProof/>
          <w:sz w:val="24"/>
        </w:rPr>
        <w:fldChar w:fldCharType="separate"/>
      </w:r>
      <w:r w:rsidR="007D055F" w:rsidRPr="00500244">
        <w:rPr>
          <w:noProof/>
          <w:sz w:val="24"/>
        </w:rPr>
        <w:t>8</w:t>
      </w:r>
      <w:r w:rsidR="005F4B97" w:rsidRPr="00500244">
        <w:rPr>
          <w:noProof/>
          <w:sz w:val="24"/>
        </w:rPr>
        <w:fldChar w:fldCharType="end"/>
      </w:r>
      <w:bookmarkEnd w:id="39"/>
      <w:r w:rsidRPr="00500244">
        <w:rPr>
          <w:noProof/>
          <w:sz w:val="24"/>
        </w:rPr>
        <w:t>.</w:t>
      </w:r>
      <w:r w:rsidRPr="00500244">
        <w:rPr>
          <w:sz w:val="24"/>
        </w:rPr>
        <w:t xml:space="preserve"> Terminology for </w:t>
      </w:r>
      <w:r w:rsidR="008F190C" w:rsidRPr="00500244">
        <w:rPr>
          <w:sz w:val="24"/>
        </w:rPr>
        <w:t>l</w:t>
      </w:r>
      <w:r w:rsidRPr="00500244">
        <w:rPr>
          <w:sz w:val="24"/>
        </w:rPr>
        <w:t xml:space="preserve">anguages </w:t>
      </w:r>
      <w:r w:rsidR="001179F0" w:rsidRPr="00500244">
        <w:rPr>
          <w:sz w:val="24"/>
        </w:rPr>
        <w:t>o</w:t>
      </w:r>
      <w:r w:rsidRPr="00500244">
        <w:rPr>
          <w:sz w:val="24"/>
        </w:rPr>
        <w:t xml:space="preserve">ther than English in </w:t>
      </w:r>
      <w:r w:rsidR="001179F0" w:rsidRPr="00500244">
        <w:rPr>
          <w:sz w:val="24"/>
        </w:rPr>
        <w:t>s</w:t>
      </w:r>
      <w:r w:rsidRPr="00500244">
        <w:rPr>
          <w:sz w:val="24"/>
        </w:rPr>
        <w:t xml:space="preserve">tate </w:t>
      </w:r>
      <w:r w:rsidR="001179F0" w:rsidRPr="00500244">
        <w:rPr>
          <w:sz w:val="24"/>
        </w:rPr>
        <w:t>s</w:t>
      </w:r>
      <w:r w:rsidRPr="00500244">
        <w:rPr>
          <w:sz w:val="24"/>
        </w:rPr>
        <w:t>tandards</w:t>
      </w:r>
      <w:bookmarkEnd w:id="40"/>
    </w:p>
    <w:p w14:paraId="55F6144F" w14:textId="77777777" w:rsidR="00CA0F94" w:rsidRPr="00446227" w:rsidRDefault="00CA0F94" w:rsidP="00CA0F94">
      <w:pPr>
        <w:spacing w:after="0"/>
        <w:ind w:firstLine="720"/>
        <w:rPr>
          <w:rFonts w:cs="Times New Roman"/>
          <w:szCs w:val="24"/>
        </w:rPr>
      </w:pPr>
      <w:r w:rsidRPr="00446227">
        <w:rPr>
          <w:rFonts w:cs="Times New Roman"/>
          <w:szCs w:val="24"/>
        </w:rPr>
        <w:t xml:space="preserve">Colorado, Alabama and the District of Columbia, in </w:t>
      </w:r>
      <w:r>
        <w:rPr>
          <w:rFonts w:cs="Times New Roman"/>
          <w:szCs w:val="24"/>
        </w:rPr>
        <w:t>alignment</w:t>
      </w:r>
      <w:r w:rsidRPr="00446227">
        <w:rPr>
          <w:rFonts w:cs="Times New Roman"/>
          <w:szCs w:val="24"/>
        </w:rPr>
        <w:t xml:space="preserve"> with ACTFL, state </w:t>
      </w:r>
      <w:r>
        <w:rPr>
          <w:rFonts w:cs="Times New Roman"/>
          <w:szCs w:val="24"/>
        </w:rPr>
        <w:t xml:space="preserve">in their standards </w:t>
      </w:r>
      <w:r w:rsidRPr="00446227">
        <w:rPr>
          <w:rFonts w:cs="Times New Roman"/>
          <w:szCs w:val="24"/>
        </w:rPr>
        <w:t xml:space="preserve">that the term “world language” better reflects the changing demographics of </w:t>
      </w:r>
      <w:r>
        <w:rPr>
          <w:rFonts w:cs="Times New Roman"/>
          <w:szCs w:val="24"/>
        </w:rPr>
        <w:t>U.S.</w:t>
      </w:r>
      <w:r w:rsidRPr="00446227">
        <w:rPr>
          <w:rFonts w:cs="Times New Roman"/>
          <w:szCs w:val="24"/>
        </w:rPr>
        <w:t xml:space="preserve"> learners and communities, as many of the languages being taught are no longer considered “foreign” within </w:t>
      </w:r>
      <w:r>
        <w:rPr>
          <w:rFonts w:cs="Times New Roman"/>
          <w:szCs w:val="24"/>
        </w:rPr>
        <w:t>the United States</w:t>
      </w:r>
      <w:r w:rsidRPr="00446227">
        <w:rPr>
          <w:rFonts w:cs="Times New Roman"/>
          <w:szCs w:val="24"/>
        </w:rPr>
        <w:t>. Other states, including Delaware and Nevada, indicate that the shift to “world language” is inclusive of all learners and a celebration of the diversity found within their states.</w:t>
      </w:r>
    </w:p>
    <w:p w14:paraId="5C75F2F7" w14:textId="77777777" w:rsidR="00CA0F94" w:rsidRDefault="00CA0F94" w:rsidP="00CA0F94">
      <w:pPr>
        <w:autoSpaceDE w:val="0"/>
        <w:autoSpaceDN w:val="0"/>
        <w:adjustRightInd w:val="0"/>
        <w:spacing w:after="0" w:line="240" w:lineRule="auto"/>
        <w:ind w:firstLine="720"/>
        <w:rPr>
          <w:rFonts w:cs="Times New Roman"/>
          <w:szCs w:val="24"/>
        </w:rPr>
      </w:pPr>
      <w:r w:rsidRPr="00446227">
        <w:rPr>
          <w:rFonts w:cs="Times New Roman"/>
          <w:szCs w:val="24"/>
        </w:rPr>
        <w:t xml:space="preserve">The </w:t>
      </w:r>
      <w:r>
        <w:rPr>
          <w:rFonts w:cs="Times New Roman"/>
          <w:szCs w:val="24"/>
        </w:rPr>
        <w:t>5</w:t>
      </w:r>
      <w:r w:rsidRPr="00446227">
        <w:rPr>
          <w:rFonts w:cs="Times New Roman"/>
          <w:szCs w:val="24"/>
        </w:rPr>
        <w:t xml:space="preserve"> states</w:t>
      </w:r>
      <w:r>
        <w:rPr>
          <w:rFonts w:cs="Times New Roman"/>
          <w:szCs w:val="24"/>
        </w:rPr>
        <w:t xml:space="preserve"> </w:t>
      </w:r>
      <w:r w:rsidRPr="00446227">
        <w:rPr>
          <w:rFonts w:cs="Times New Roman"/>
          <w:szCs w:val="24"/>
        </w:rPr>
        <w:t>that continue to use the term “foreign language</w:t>
      </w:r>
      <w:r>
        <w:rPr>
          <w:rFonts w:cs="Times New Roman"/>
          <w:szCs w:val="24"/>
        </w:rPr>
        <w:t>” in their standards--Arkansas, North Dakota, Nebraska, Wisconsin, and Wyoming--</w:t>
      </w:r>
      <w:r w:rsidRPr="00446227">
        <w:rPr>
          <w:rFonts w:cs="Times New Roman"/>
          <w:szCs w:val="24"/>
        </w:rPr>
        <w:t xml:space="preserve">last updated </w:t>
      </w:r>
      <w:r>
        <w:rPr>
          <w:rFonts w:cs="Times New Roman"/>
          <w:szCs w:val="24"/>
        </w:rPr>
        <w:t xml:space="preserve">language standards </w:t>
      </w:r>
      <w:r w:rsidRPr="00446227">
        <w:rPr>
          <w:rFonts w:cs="Times New Roman"/>
          <w:szCs w:val="24"/>
        </w:rPr>
        <w:t xml:space="preserve">between 1996 and 2013, and each </w:t>
      </w:r>
      <w:r>
        <w:rPr>
          <w:rFonts w:cs="Times New Roman"/>
          <w:szCs w:val="24"/>
        </w:rPr>
        <w:t>is modeled</w:t>
      </w:r>
      <w:r w:rsidRPr="00446227">
        <w:rPr>
          <w:rFonts w:cs="Times New Roman"/>
          <w:szCs w:val="24"/>
        </w:rPr>
        <w:t xml:space="preserve"> </w:t>
      </w:r>
      <w:r>
        <w:rPr>
          <w:rFonts w:cs="Times New Roman"/>
          <w:szCs w:val="24"/>
        </w:rPr>
        <w:t>on</w:t>
      </w:r>
      <w:r w:rsidRPr="00446227">
        <w:rPr>
          <w:rFonts w:cs="Times New Roman"/>
          <w:szCs w:val="24"/>
        </w:rPr>
        <w:t xml:space="preserve"> the 1999 </w:t>
      </w:r>
      <w:r>
        <w:rPr>
          <w:rFonts w:cs="Times New Roman"/>
          <w:szCs w:val="24"/>
        </w:rPr>
        <w:t xml:space="preserve">ACTFL </w:t>
      </w:r>
      <w:r w:rsidRPr="00446227">
        <w:rPr>
          <w:rFonts w:cs="Times New Roman"/>
          <w:i/>
          <w:szCs w:val="24"/>
        </w:rPr>
        <w:t>Standards for Foreign Language Learning in the 21</w:t>
      </w:r>
      <w:r w:rsidRPr="00446227">
        <w:rPr>
          <w:rFonts w:cs="Times New Roman"/>
          <w:i/>
          <w:szCs w:val="24"/>
          <w:vertAlign w:val="superscript"/>
        </w:rPr>
        <w:t>st</w:t>
      </w:r>
      <w:r w:rsidRPr="00446227">
        <w:rPr>
          <w:rFonts w:cs="Times New Roman"/>
          <w:i/>
          <w:szCs w:val="24"/>
        </w:rPr>
        <w:t xml:space="preserve"> Century</w:t>
      </w:r>
      <w:r w:rsidRPr="00446227">
        <w:rPr>
          <w:rFonts w:cs="Times New Roman"/>
          <w:szCs w:val="24"/>
        </w:rPr>
        <w:t>. A</w:t>
      </w:r>
      <w:r>
        <w:rPr>
          <w:rFonts w:cs="Times New Roman"/>
          <w:szCs w:val="24"/>
        </w:rPr>
        <w:t>rkansas</w:t>
      </w:r>
      <w:r w:rsidRPr="00446227">
        <w:rPr>
          <w:rFonts w:cs="Times New Roman"/>
          <w:szCs w:val="24"/>
        </w:rPr>
        <w:t>, Nebraska</w:t>
      </w:r>
      <w:r>
        <w:rPr>
          <w:rFonts w:cs="Times New Roman"/>
          <w:szCs w:val="24"/>
        </w:rPr>
        <w:t>,</w:t>
      </w:r>
      <w:r w:rsidRPr="00446227">
        <w:rPr>
          <w:rFonts w:cs="Times New Roman"/>
          <w:szCs w:val="24"/>
        </w:rPr>
        <w:t xml:space="preserve"> and Wisconsin</w:t>
      </w:r>
      <w:r>
        <w:rPr>
          <w:rFonts w:cs="Times New Roman"/>
          <w:szCs w:val="24"/>
        </w:rPr>
        <w:t xml:space="preserve"> </w:t>
      </w:r>
      <w:r w:rsidRPr="00446227">
        <w:rPr>
          <w:rFonts w:cs="Times New Roman"/>
          <w:szCs w:val="24"/>
        </w:rPr>
        <w:t xml:space="preserve">are currently undergoing </w:t>
      </w:r>
      <w:r>
        <w:rPr>
          <w:rFonts w:cs="Times New Roman"/>
          <w:szCs w:val="24"/>
        </w:rPr>
        <w:t>standards</w:t>
      </w:r>
      <w:r w:rsidRPr="00446227">
        <w:rPr>
          <w:rFonts w:cs="Times New Roman"/>
          <w:szCs w:val="24"/>
        </w:rPr>
        <w:t xml:space="preserve"> revision.</w:t>
      </w:r>
      <w:r>
        <w:rPr>
          <w:rFonts w:cs="Times New Roman"/>
          <w:szCs w:val="24"/>
        </w:rPr>
        <w:t xml:space="preserve"> </w:t>
      </w:r>
    </w:p>
    <w:p w14:paraId="33F6C686" w14:textId="77777777" w:rsidR="00CA0F94" w:rsidRDefault="00CA0F94" w:rsidP="00CA0F94">
      <w:pPr>
        <w:autoSpaceDE w:val="0"/>
        <w:autoSpaceDN w:val="0"/>
        <w:adjustRightInd w:val="0"/>
        <w:spacing w:after="0" w:line="240" w:lineRule="auto"/>
        <w:ind w:firstLine="720"/>
        <w:rPr>
          <w:rFonts w:cs="Times New Roman"/>
          <w:szCs w:val="24"/>
        </w:rPr>
      </w:pPr>
      <w:r w:rsidRPr="00446227">
        <w:rPr>
          <w:rFonts w:cs="Times New Roman"/>
          <w:szCs w:val="24"/>
        </w:rPr>
        <w:t>Of the</w:t>
      </w:r>
      <w:r>
        <w:rPr>
          <w:rFonts w:cs="Times New Roman"/>
          <w:szCs w:val="24"/>
        </w:rPr>
        <w:t xml:space="preserve"> </w:t>
      </w:r>
      <w:r w:rsidR="00532C6E">
        <w:rPr>
          <w:rFonts w:cs="Times New Roman"/>
          <w:szCs w:val="24"/>
        </w:rPr>
        <w:t xml:space="preserve">states still utilizing </w:t>
      </w:r>
      <w:r>
        <w:rPr>
          <w:rFonts w:cs="Times New Roman"/>
          <w:szCs w:val="24"/>
        </w:rPr>
        <w:t>“foreign language</w:t>
      </w:r>
      <w:r w:rsidR="00532C6E">
        <w:rPr>
          <w:rFonts w:cs="Times New Roman"/>
          <w:szCs w:val="24"/>
        </w:rPr>
        <w:t>” in their frameworks</w:t>
      </w:r>
      <w:r w:rsidRPr="00446227">
        <w:rPr>
          <w:rFonts w:cs="Times New Roman"/>
          <w:szCs w:val="24"/>
        </w:rPr>
        <w:t>, only North Dakota explains the reasoning to use this term in their 2001 revised standards, stating that</w:t>
      </w:r>
      <w:r w:rsidR="008104CD">
        <w:rPr>
          <w:rFonts w:cs="Times New Roman"/>
          <w:szCs w:val="24"/>
        </w:rPr>
        <w:t>:</w:t>
      </w:r>
      <w:r w:rsidRPr="00446227">
        <w:rPr>
          <w:rFonts w:cs="Times New Roman"/>
          <w:szCs w:val="24"/>
        </w:rPr>
        <w:t xml:space="preserve"> </w:t>
      </w:r>
    </w:p>
    <w:p w14:paraId="1D2ABF86" w14:textId="77777777" w:rsidR="00CA0F94" w:rsidRDefault="008104CD" w:rsidP="008104CD">
      <w:pPr>
        <w:pStyle w:val="Quote"/>
      </w:pPr>
      <w:r>
        <w:t>“</w:t>
      </w:r>
      <w:r w:rsidR="00532C6E">
        <w:t>A</w:t>
      </w:r>
      <w:r w:rsidR="00CA0F94" w:rsidRPr="00446227">
        <w:t xml:space="preserve"> world language is one used widely outside the boundaries where it is spoken as a native language. When interpreted in this way, the term world language seems to leave out the very languages that have most often been overlooked or excluded by our </w:t>
      </w:r>
      <w:r w:rsidR="00CA0F94" w:rsidRPr="00446227">
        <w:lastRenderedPageBreak/>
        <w:t>traditional wording: Native American languages and others of ethnic importance in North Dakota, such as Norwegian</w:t>
      </w:r>
      <w:r w:rsidR="00532C6E">
        <w:t>.</w:t>
      </w:r>
      <w:r>
        <w:t>”</w:t>
      </w:r>
      <w:r w:rsidR="00CA0F94" w:rsidRPr="00446227">
        <w:t xml:space="preserve"> (</w:t>
      </w:r>
      <w:r w:rsidR="00CA0F94">
        <w:t>p.</w:t>
      </w:r>
      <w:r w:rsidR="00CA0F94" w:rsidRPr="00446227">
        <w:t xml:space="preserve"> 2)</w:t>
      </w:r>
    </w:p>
    <w:p w14:paraId="0C023E0A" w14:textId="77777777" w:rsidR="008104CD" w:rsidRPr="00446227" w:rsidRDefault="00CA0F94" w:rsidP="00BC24F5">
      <w:pPr>
        <w:autoSpaceDE w:val="0"/>
        <w:autoSpaceDN w:val="0"/>
        <w:adjustRightInd w:val="0"/>
        <w:spacing w:after="0" w:line="240" w:lineRule="auto"/>
        <w:ind w:firstLine="720"/>
        <w:rPr>
          <w:rFonts w:cs="Times New Roman"/>
          <w:szCs w:val="24"/>
        </w:rPr>
      </w:pPr>
      <w:r w:rsidRPr="00446227">
        <w:rPr>
          <w:rFonts w:cs="Times New Roman"/>
          <w:szCs w:val="24"/>
        </w:rPr>
        <w:t>The</w:t>
      </w:r>
      <w:r>
        <w:rPr>
          <w:rFonts w:cs="Times New Roman"/>
          <w:szCs w:val="24"/>
        </w:rPr>
        <w:t xml:space="preserve"> North Dakota standards</w:t>
      </w:r>
      <w:r w:rsidRPr="00446227">
        <w:rPr>
          <w:rFonts w:cs="Times New Roman"/>
          <w:szCs w:val="24"/>
        </w:rPr>
        <w:t xml:space="preserve"> indicate that the term “foreign” refers to any language other than one’s native language</w:t>
      </w:r>
      <w:r>
        <w:rPr>
          <w:rFonts w:cs="Times New Roman"/>
          <w:szCs w:val="24"/>
        </w:rPr>
        <w:t xml:space="preserve"> and </w:t>
      </w:r>
      <w:r w:rsidRPr="00446227">
        <w:rPr>
          <w:rFonts w:cs="Times New Roman"/>
          <w:szCs w:val="24"/>
        </w:rPr>
        <w:t>English is the native language of most of the people in their state</w:t>
      </w:r>
      <w:r>
        <w:rPr>
          <w:rFonts w:cs="Times New Roman"/>
          <w:szCs w:val="24"/>
        </w:rPr>
        <w:t>, and</w:t>
      </w:r>
      <w:r w:rsidRPr="00446227">
        <w:rPr>
          <w:rFonts w:cs="Times New Roman"/>
          <w:szCs w:val="24"/>
        </w:rPr>
        <w:t xml:space="preserve"> </w:t>
      </w:r>
      <w:r>
        <w:rPr>
          <w:rFonts w:cs="Times New Roman"/>
          <w:szCs w:val="24"/>
        </w:rPr>
        <w:t xml:space="preserve">that </w:t>
      </w:r>
      <w:r w:rsidRPr="00446227">
        <w:rPr>
          <w:rFonts w:cs="Times New Roman"/>
          <w:szCs w:val="24"/>
        </w:rPr>
        <w:t xml:space="preserve">“foreign” is widely used both at the state and national level, including by ACTFL. </w:t>
      </w:r>
      <w:r>
        <w:rPr>
          <w:rFonts w:cs="Times New Roman"/>
          <w:szCs w:val="24"/>
        </w:rPr>
        <w:t>Based on this 2019 analysis of state language standards, however, this is clearly</w:t>
      </w:r>
      <w:r w:rsidRPr="00446227">
        <w:rPr>
          <w:rFonts w:cs="Times New Roman"/>
          <w:szCs w:val="24"/>
        </w:rPr>
        <w:t xml:space="preserve"> no longer the case.</w:t>
      </w:r>
    </w:p>
    <w:p w14:paraId="4D12CE9D" w14:textId="77777777" w:rsidR="00CA0F94" w:rsidRPr="00446227" w:rsidRDefault="00CA0F94" w:rsidP="00BC24F5">
      <w:pPr>
        <w:pStyle w:val="Heading2"/>
      </w:pPr>
      <w:bookmarkStart w:id="41" w:name="_Toc12278470"/>
      <w:r w:rsidRPr="00446227">
        <w:t>21st Century Skills</w:t>
      </w:r>
      <w:bookmarkEnd w:id="41"/>
      <w:r w:rsidRPr="00446227">
        <w:t xml:space="preserve"> </w:t>
      </w:r>
    </w:p>
    <w:p w14:paraId="658D33BA" w14:textId="77777777" w:rsidR="00BC24F5" w:rsidRPr="00446227" w:rsidRDefault="00CA0F94" w:rsidP="00BC24F5">
      <w:pPr>
        <w:spacing w:after="0"/>
        <w:ind w:firstLine="720"/>
        <w:rPr>
          <w:rFonts w:cs="Times New Roman"/>
          <w:szCs w:val="24"/>
        </w:rPr>
      </w:pPr>
      <w:r>
        <w:rPr>
          <w:rFonts w:cs="Times New Roman"/>
          <w:szCs w:val="24"/>
        </w:rPr>
        <w:t>Another key change to t</w:t>
      </w:r>
      <w:r w:rsidRPr="00446227">
        <w:rPr>
          <w:rFonts w:cs="Times New Roman"/>
          <w:szCs w:val="24"/>
        </w:rPr>
        <w:t xml:space="preserve">he 2015 </w:t>
      </w:r>
      <w:r w:rsidR="00767552">
        <w:rPr>
          <w:rFonts w:cs="Times New Roman"/>
          <w:szCs w:val="24"/>
        </w:rPr>
        <w:t>ACTFL Standards</w:t>
      </w:r>
      <w:r w:rsidRPr="00446227">
        <w:rPr>
          <w:rFonts w:cs="Times New Roman"/>
          <w:szCs w:val="24"/>
        </w:rPr>
        <w:t xml:space="preserve"> </w:t>
      </w:r>
      <w:r>
        <w:rPr>
          <w:rFonts w:cs="Times New Roman"/>
          <w:szCs w:val="24"/>
        </w:rPr>
        <w:t xml:space="preserve">is </w:t>
      </w:r>
      <w:r w:rsidRPr="00446227">
        <w:rPr>
          <w:rFonts w:cs="Times New Roman"/>
          <w:szCs w:val="24"/>
        </w:rPr>
        <w:t>added attention to 21</w:t>
      </w:r>
      <w:r w:rsidRPr="00446227">
        <w:rPr>
          <w:rFonts w:cs="Times New Roman"/>
          <w:szCs w:val="24"/>
          <w:vertAlign w:val="superscript"/>
        </w:rPr>
        <w:t>st</w:t>
      </w:r>
      <w:r w:rsidRPr="00446227">
        <w:rPr>
          <w:rFonts w:cs="Times New Roman"/>
          <w:szCs w:val="24"/>
        </w:rPr>
        <w:t xml:space="preserve"> century skills</w:t>
      </w:r>
      <w:r>
        <w:rPr>
          <w:rFonts w:cs="Times New Roman"/>
          <w:szCs w:val="24"/>
        </w:rPr>
        <w:t>. Similarly,</w:t>
      </w:r>
      <w:r w:rsidRPr="00446227">
        <w:rPr>
          <w:rFonts w:cs="Times New Roman"/>
          <w:szCs w:val="24"/>
        </w:rPr>
        <w:t xml:space="preserve"> 20 of the 39 states that </w:t>
      </w:r>
      <w:r>
        <w:rPr>
          <w:rFonts w:cs="Times New Roman"/>
          <w:szCs w:val="24"/>
        </w:rPr>
        <w:t>have</w:t>
      </w:r>
      <w:r w:rsidRPr="00446227">
        <w:rPr>
          <w:rFonts w:cs="Times New Roman"/>
          <w:szCs w:val="24"/>
        </w:rPr>
        <w:t xml:space="preserve"> </w:t>
      </w:r>
      <w:r>
        <w:rPr>
          <w:rFonts w:cs="Times New Roman"/>
          <w:szCs w:val="24"/>
        </w:rPr>
        <w:t>revised their world language standards since 2006</w:t>
      </w:r>
      <w:r w:rsidRPr="00446227">
        <w:rPr>
          <w:rFonts w:cs="Times New Roman"/>
          <w:szCs w:val="24"/>
        </w:rPr>
        <w:t xml:space="preserve"> explicitly reference the skills needed to succeed </w:t>
      </w:r>
      <w:r>
        <w:rPr>
          <w:rFonts w:cs="Times New Roman"/>
          <w:szCs w:val="24"/>
        </w:rPr>
        <w:t>in the 21</w:t>
      </w:r>
      <w:r w:rsidRPr="00491140">
        <w:rPr>
          <w:rFonts w:cs="Times New Roman"/>
          <w:szCs w:val="24"/>
          <w:vertAlign w:val="superscript"/>
        </w:rPr>
        <w:t>st</w:t>
      </w:r>
      <w:r>
        <w:rPr>
          <w:rFonts w:cs="Times New Roman"/>
          <w:szCs w:val="24"/>
        </w:rPr>
        <w:t xml:space="preserve"> century </w:t>
      </w:r>
      <w:r w:rsidRPr="00446227">
        <w:rPr>
          <w:rFonts w:cs="Times New Roman"/>
          <w:szCs w:val="24"/>
        </w:rPr>
        <w:t xml:space="preserve">in their current </w:t>
      </w:r>
      <w:r>
        <w:rPr>
          <w:rFonts w:cs="Times New Roman"/>
          <w:szCs w:val="24"/>
        </w:rPr>
        <w:t>standards</w:t>
      </w:r>
      <w:r w:rsidRPr="00446227">
        <w:rPr>
          <w:rFonts w:cs="Times New Roman"/>
          <w:szCs w:val="24"/>
        </w:rPr>
        <w:t>. Most of these state</w:t>
      </w:r>
      <w:r>
        <w:rPr>
          <w:rFonts w:cs="Times New Roman"/>
          <w:szCs w:val="24"/>
        </w:rPr>
        <w:t xml:space="preserve"> standards reference</w:t>
      </w:r>
      <w:r w:rsidRPr="00446227">
        <w:rPr>
          <w:rFonts w:cs="Times New Roman"/>
          <w:szCs w:val="24"/>
        </w:rPr>
        <w:t xml:space="preserve"> the essential role that world languages play in developing college</w:t>
      </w:r>
      <w:r>
        <w:rPr>
          <w:rFonts w:cs="Times New Roman"/>
          <w:szCs w:val="24"/>
        </w:rPr>
        <w:t>-</w:t>
      </w:r>
      <w:r w:rsidRPr="00446227">
        <w:rPr>
          <w:rFonts w:cs="Times New Roman"/>
          <w:szCs w:val="24"/>
        </w:rPr>
        <w:t xml:space="preserve"> and career</w:t>
      </w:r>
      <w:r>
        <w:rPr>
          <w:rFonts w:cs="Times New Roman"/>
          <w:szCs w:val="24"/>
        </w:rPr>
        <w:t>-</w:t>
      </w:r>
      <w:r w:rsidRPr="00446227">
        <w:rPr>
          <w:rFonts w:cs="Times New Roman"/>
          <w:szCs w:val="24"/>
        </w:rPr>
        <w:t>ready individuals equipped to compete in today’s global marketplace. Some states, including Ohio and North Carolina, make detailed connections with other national frameworks and provide a list of the 21</w:t>
      </w:r>
      <w:r w:rsidRPr="00446227">
        <w:rPr>
          <w:rFonts w:cs="Times New Roman"/>
          <w:szCs w:val="24"/>
          <w:vertAlign w:val="superscript"/>
        </w:rPr>
        <w:t>st</w:t>
      </w:r>
      <w:r w:rsidRPr="00446227">
        <w:rPr>
          <w:rFonts w:cs="Times New Roman"/>
          <w:szCs w:val="24"/>
        </w:rPr>
        <w:t xml:space="preserve"> century skills that are incorporated into their </w:t>
      </w:r>
      <w:r>
        <w:rPr>
          <w:rFonts w:cs="Times New Roman"/>
          <w:szCs w:val="24"/>
        </w:rPr>
        <w:t xml:space="preserve">world language </w:t>
      </w:r>
      <w:r w:rsidRPr="00446227">
        <w:rPr>
          <w:rFonts w:cs="Times New Roman"/>
          <w:szCs w:val="24"/>
        </w:rPr>
        <w:t xml:space="preserve">standards. Indiana’s standards include a direct link to </w:t>
      </w:r>
      <w:r>
        <w:rPr>
          <w:rFonts w:cs="Times New Roman"/>
          <w:szCs w:val="24"/>
        </w:rPr>
        <w:t>the</w:t>
      </w:r>
      <w:r w:rsidRPr="00446227">
        <w:rPr>
          <w:rFonts w:cs="Times New Roman"/>
          <w:szCs w:val="24"/>
        </w:rPr>
        <w:t xml:space="preserve"> 21</w:t>
      </w:r>
      <w:r w:rsidRPr="00446227">
        <w:rPr>
          <w:rFonts w:cs="Times New Roman"/>
          <w:szCs w:val="24"/>
          <w:vertAlign w:val="superscript"/>
        </w:rPr>
        <w:t>st</w:t>
      </w:r>
      <w:r w:rsidRPr="00446227">
        <w:rPr>
          <w:rFonts w:cs="Times New Roman"/>
          <w:szCs w:val="24"/>
        </w:rPr>
        <w:t xml:space="preserve"> Century Skills Map</w:t>
      </w:r>
      <w:r w:rsidR="00A759D9">
        <w:rPr>
          <w:rFonts w:cs="Times New Roman"/>
          <w:szCs w:val="24"/>
        </w:rPr>
        <w:t xml:space="preserve"> </w:t>
      </w:r>
      <w:sdt>
        <w:sdtPr>
          <w:rPr>
            <w:rFonts w:cs="Times New Roman"/>
            <w:szCs w:val="24"/>
          </w:rPr>
          <w:id w:val="18977947"/>
          <w:citation/>
        </w:sdtPr>
        <w:sdtEndPr/>
        <w:sdtContent>
          <w:r w:rsidR="005F4B97">
            <w:rPr>
              <w:rFonts w:cs="Times New Roman"/>
              <w:szCs w:val="24"/>
            </w:rPr>
            <w:fldChar w:fldCharType="begin"/>
          </w:r>
          <w:r w:rsidR="00A759D9">
            <w:rPr>
              <w:rFonts w:cs="Times New Roman"/>
              <w:szCs w:val="24"/>
            </w:rPr>
            <w:instrText xml:space="preserve"> CITATION Par11 \l 1033 </w:instrText>
          </w:r>
          <w:r w:rsidR="005F4B97">
            <w:rPr>
              <w:rFonts w:cs="Times New Roman"/>
              <w:szCs w:val="24"/>
            </w:rPr>
            <w:fldChar w:fldCharType="separate"/>
          </w:r>
          <w:r w:rsidR="00356445" w:rsidRPr="00356445">
            <w:rPr>
              <w:rFonts w:cs="Times New Roman"/>
              <w:noProof/>
              <w:szCs w:val="24"/>
            </w:rPr>
            <w:t>(Partnership for 21st Century Skills, 2011)</w:t>
          </w:r>
          <w:r w:rsidR="005F4B97">
            <w:rPr>
              <w:rFonts w:cs="Times New Roman"/>
              <w:szCs w:val="24"/>
            </w:rPr>
            <w:fldChar w:fldCharType="end"/>
          </w:r>
        </w:sdtContent>
      </w:sdt>
      <w:r w:rsidR="00A759D9">
        <w:rPr>
          <w:rFonts w:cs="Times New Roman"/>
          <w:szCs w:val="24"/>
        </w:rPr>
        <w:t xml:space="preserve"> </w:t>
      </w:r>
      <w:r>
        <w:rPr>
          <w:rFonts w:cs="Times New Roman"/>
          <w:szCs w:val="24"/>
        </w:rPr>
        <w:t xml:space="preserve">illustrating </w:t>
      </w:r>
      <w:r w:rsidRPr="00446227">
        <w:rPr>
          <w:rFonts w:cs="Times New Roman"/>
          <w:szCs w:val="24"/>
        </w:rPr>
        <w:t>the many ways that 21</w:t>
      </w:r>
      <w:r w:rsidRPr="00446227">
        <w:rPr>
          <w:rFonts w:cs="Times New Roman"/>
          <w:szCs w:val="24"/>
          <w:vertAlign w:val="superscript"/>
        </w:rPr>
        <w:t>st</w:t>
      </w:r>
      <w:r w:rsidRPr="00446227">
        <w:rPr>
          <w:rFonts w:cs="Times New Roman"/>
          <w:szCs w:val="24"/>
        </w:rPr>
        <w:t xml:space="preserve"> century skills can be integrated into world language education.</w:t>
      </w:r>
    </w:p>
    <w:p w14:paraId="7506467A" w14:textId="77777777" w:rsidR="00BC24F5" w:rsidRPr="00BC24F5" w:rsidRDefault="00CA0F94" w:rsidP="00BC24F5">
      <w:pPr>
        <w:pStyle w:val="Heading2"/>
      </w:pPr>
      <w:bookmarkStart w:id="42" w:name="_Toc12278471"/>
      <w:r w:rsidRPr="00446227">
        <w:t xml:space="preserve">Program </w:t>
      </w:r>
      <w:r w:rsidRPr="00CA3C94">
        <w:t>Models</w:t>
      </w:r>
      <w:bookmarkEnd w:id="42"/>
    </w:p>
    <w:p w14:paraId="0CCAA358" w14:textId="77777777" w:rsidR="00CA0F94" w:rsidRPr="00446227" w:rsidRDefault="00CA0F94" w:rsidP="00CA0F94">
      <w:pPr>
        <w:spacing w:after="0"/>
        <w:ind w:firstLine="720"/>
        <w:rPr>
          <w:rFonts w:cs="Times New Roman"/>
          <w:szCs w:val="24"/>
        </w:rPr>
      </w:pPr>
      <w:r>
        <w:rPr>
          <w:rFonts w:cs="Times New Roman"/>
          <w:szCs w:val="24"/>
        </w:rPr>
        <w:t>The</w:t>
      </w:r>
      <w:r w:rsidRPr="00446227">
        <w:rPr>
          <w:rFonts w:cs="Times New Roman"/>
          <w:szCs w:val="24"/>
        </w:rPr>
        <w:t xml:space="preserve"> 2015 ACTFL </w:t>
      </w:r>
      <w:r>
        <w:rPr>
          <w:rFonts w:cs="Times New Roman"/>
          <w:szCs w:val="24"/>
        </w:rPr>
        <w:t>S</w:t>
      </w:r>
      <w:r w:rsidRPr="00446227">
        <w:rPr>
          <w:rFonts w:cs="Times New Roman"/>
          <w:szCs w:val="24"/>
        </w:rPr>
        <w:t>tandards</w:t>
      </w:r>
      <w:r>
        <w:rPr>
          <w:rFonts w:cs="Times New Roman"/>
          <w:szCs w:val="24"/>
        </w:rPr>
        <w:t>, as in previous editions,</w:t>
      </w:r>
      <w:r w:rsidRPr="00446227">
        <w:rPr>
          <w:rFonts w:cs="Times New Roman"/>
          <w:szCs w:val="24"/>
        </w:rPr>
        <w:t xml:space="preserve"> reference the variety of different </w:t>
      </w:r>
      <w:r>
        <w:rPr>
          <w:rFonts w:cs="Times New Roman"/>
          <w:szCs w:val="24"/>
        </w:rPr>
        <w:t xml:space="preserve">language </w:t>
      </w:r>
      <w:r w:rsidRPr="00446227">
        <w:rPr>
          <w:rFonts w:cs="Times New Roman"/>
          <w:szCs w:val="24"/>
        </w:rPr>
        <w:t>program models and learning opportunities available in elementary and middle schools</w:t>
      </w:r>
      <w:r>
        <w:rPr>
          <w:rFonts w:cs="Times New Roman"/>
          <w:szCs w:val="24"/>
        </w:rPr>
        <w:t xml:space="preserve"> and how these can lead to different trajectories and proficiency outcomes</w:t>
      </w:r>
      <w:r w:rsidRPr="00446227">
        <w:rPr>
          <w:rFonts w:cs="Times New Roman"/>
          <w:szCs w:val="24"/>
        </w:rPr>
        <w:t>.</w:t>
      </w:r>
      <w:r>
        <w:rPr>
          <w:rFonts w:cs="Times New Roman"/>
          <w:szCs w:val="24"/>
        </w:rPr>
        <w:t xml:space="preserve"> In their current standards</w:t>
      </w:r>
      <w:r w:rsidRPr="00446227">
        <w:rPr>
          <w:rFonts w:cs="Times New Roman"/>
          <w:szCs w:val="24"/>
        </w:rPr>
        <w:t>, 18 states reference different models of world language learning</w:t>
      </w:r>
      <w:r>
        <w:rPr>
          <w:rFonts w:cs="Times New Roman"/>
          <w:szCs w:val="24"/>
        </w:rPr>
        <w:t xml:space="preserve"> to provide information about articulation and proficiency attainment</w:t>
      </w:r>
      <w:r w:rsidRPr="00446227">
        <w:rPr>
          <w:rFonts w:cs="Times New Roman"/>
          <w:szCs w:val="24"/>
        </w:rPr>
        <w:t xml:space="preserve">. These </w:t>
      </w:r>
      <w:r>
        <w:rPr>
          <w:rFonts w:cs="Times New Roman"/>
          <w:szCs w:val="24"/>
        </w:rPr>
        <w:t xml:space="preserve">models </w:t>
      </w:r>
      <w:r w:rsidRPr="00446227">
        <w:rPr>
          <w:rFonts w:cs="Times New Roman"/>
          <w:szCs w:val="24"/>
        </w:rPr>
        <w:t>include immersion programs, dual language programs, FLES</w:t>
      </w:r>
      <w:r w:rsidR="007020A8">
        <w:rPr>
          <w:rFonts w:cs="Times New Roman"/>
          <w:szCs w:val="24"/>
        </w:rPr>
        <w:t xml:space="preserve"> (Foreign Language in the Elementary School)</w:t>
      </w:r>
      <w:r w:rsidRPr="00446227">
        <w:rPr>
          <w:rFonts w:cs="Times New Roman"/>
          <w:szCs w:val="24"/>
        </w:rPr>
        <w:t>, FLEX</w:t>
      </w:r>
      <w:r w:rsidR="007020A8">
        <w:rPr>
          <w:rFonts w:cs="Times New Roman"/>
          <w:szCs w:val="24"/>
        </w:rPr>
        <w:t xml:space="preserve"> (Fore</w:t>
      </w:r>
      <w:r w:rsidR="007032A0">
        <w:rPr>
          <w:rFonts w:cs="Times New Roman"/>
          <w:szCs w:val="24"/>
        </w:rPr>
        <w:t>ign Language Exploratory</w:t>
      </w:r>
      <w:r w:rsidR="00BF59EF">
        <w:rPr>
          <w:rFonts w:cs="Times New Roman"/>
          <w:szCs w:val="24"/>
        </w:rPr>
        <w:t xml:space="preserve"> or Foreign Language Experience</w:t>
      </w:r>
      <w:r w:rsidR="007020A8">
        <w:rPr>
          <w:rFonts w:cs="Times New Roman"/>
          <w:szCs w:val="24"/>
        </w:rPr>
        <w:t>)</w:t>
      </w:r>
      <w:r w:rsidRPr="00446227">
        <w:rPr>
          <w:rFonts w:cs="Times New Roman"/>
          <w:szCs w:val="24"/>
        </w:rPr>
        <w:t>, heritage language programs, and traditional language programs.</w:t>
      </w:r>
    </w:p>
    <w:p w14:paraId="54E92588" w14:textId="77777777" w:rsidR="00CA0F94" w:rsidRPr="00446227" w:rsidRDefault="00CA0F94" w:rsidP="00CA0F94">
      <w:pPr>
        <w:spacing w:after="0"/>
        <w:ind w:firstLine="720"/>
        <w:rPr>
          <w:rFonts w:cs="Times New Roman"/>
          <w:szCs w:val="24"/>
        </w:rPr>
      </w:pPr>
      <w:r>
        <w:rPr>
          <w:rFonts w:cs="Times New Roman"/>
          <w:szCs w:val="24"/>
        </w:rPr>
        <w:t xml:space="preserve">Kansas, </w:t>
      </w:r>
      <w:r w:rsidRPr="00446227">
        <w:rPr>
          <w:rFonts w:cs="Times New Roman"/>
          <w:szCs w:val="24"/>
        </w:rPr>
        <w:t xml:space="preserve">Michigan, Oklahoma, and the District of Columbia outline the structure of all program models </w:t>
      </w:r>
      <w:r>
        <w:rPr>
          <w:rFonts w:cs="Times New Roman"/>
          <w:szCs w:val="24"/>
        </w:rPr>
        <w:t>available in their state</w:t>
      </w:r>
      <w:r w:rsidRPr="00446227">
        <w:rPr>
          <w:rFonts w:cs="Times New Roman"/>
          <w:szCs w:val="24"/>
        </w:rPr>
        <w:t>. Michigan also includes a chart detailing the ideal number of sessions per week, the length of sessions</w:t>
      </w:r>
      <w:r>
        <w:rPr>
          <w:rFonts w:cs="Times New Roman"/>
          <w:szCs w:val="24"/>
        </w:rPr>
        <w:t>,</w:t>
      </w:r>
      <w:r w:rsidRPr="00446227">
        <w:rPr>
          <w:rFonts w:cs="Times New Roman"/>
          <w:szCs w:val="24"/>
        </w:rPr>
        <w:t xml:space="preserve"> and the total hours of instruction for each type of program. </w:t>
      </w:r>
      <w:r w:rsidR="005F4B97">
        <w:rPr>
          <w:rFonts w:cs="Times New Roman"/>
          <w:szCs w:val="24"/>
        </w:rPr>
        <w:fldChar w:fldCharType="begin"/>
      </w:r>
      <w:r w:rsidR="00CA3C94">
        <w:rPr>
          <w:rFonts w:cs="Times New Roman"/>
          <w:szCs w:val="24"/>
        </w:rPr>
        <w:instrText xml:space="preserve"> REF _Ref11138002 \h </w:instrText>
      </w:r>
      <w:r w:rsidR="005F4B97">
        <w:rPr>
          <w:rFonts w:cs="Times New Roman"/>
          <w:szCs w:val="24"/>
        </w:rPr>
      </w:r>
      <w:r w:rsidR="005F4B97">
        <w:rPr>
          <w:rFonts w:cs="Times New Roman"/>
          <w:szCs w:val="24"/>
        </w:rPr>
        <w:fldChar w:fldCharType="separate"/>
      </w:r>
      <w:r w:rsidR="007D055F">
        <w:t xml:space="preserve">Figure </w:t>
      </w:r>
      <w:r w:rsidR="007D055F">
        <w:rPr>
          <w:noProof/>
        </w:rPr>
        <w:t>9</w:t>
      </w:r>
      <w:r w:rsidR="005F4B97">
        <w:rPr>
          <w:rFonts w:cs="Times New Roman"/>
          <w:szCs w:val="24"/>
        </w:rPr>
        <w:fldChar w:fldCharType="end"/>
      </w:r>
      <w:r w:rsidR="00CA3C94">
        <w:rPr>
          <w:rFonts w:cs="Times New Roman"/>
          <w:szCs w:val="24"/>
        </w:rPr>
        <w:t xml:space="preserve"> </w:t>
      </w:r>
      <w:r w:rsidRPr="00446227">
        <w:rPr>
          <w:rFonts w:cs="Times New Roman"/>
          <w:szCs w:val="24"/>
        </w:rPr>
        <w:t xml:space="preserve">shows </w:t>
      </w:r>
      <w:r>
        <w:rPr>
          <w:rFonts w:cs="Times New Roman"/>
          <w:szCs w:val="24"/>
        </w:rPr>
        <w:t xml:space="preserve">the </w:t>
      </w:r>
      <w:r w:rsidRPr="00446227">
        <w:rPr>
          <w:rFonts w:cs="Times New Roman"/>
          <w:szCs w:val="24"/>
        </w:rPr>
        <w:t xml:space="preserve">District of Columbia’s </w:t>
      </w:r>
      <w:r>
        <w:rPr>
          <w:rFonts w:cs="Times New Roman"/>
          <w:szCs w:val="24"/>
        </w:rPr>
        <w:t>w</w:t>
      </w:r>
      <w:r w:rsidRPr="00446227">
        <w:rPr>
          <w:rFonts w:cs="Times New Roman"/>
          <w:szCs w:val="24"/>
        </w:rPr>
        <w:t xml:space="preserve">orld </w:t>
      </w:r>
      <w:r>
        <w:rPr>
          <w:rFonts w:cs="Times New Roman"/>
          <w:szCs w:val="24"/>
        </w:rPr>
        <w:t>l</w:t>
      </w:r>
      <w:r w:rsidRPr="00446227">
        <w:rPr>
          <w:rFonts w:cs="Times New Roman"/>
          <w:szCs w:val="24"/>
        </w:rPr>
        <w:t xml:space="preserve">anguages </w:t>
      </w:r>
      <w:r>
        <w:rPr>
          <w:rFonts w:cs="Times New Roman"/>
          <w:szCs w:val="24"/>
        </w:rPr>
        <w:t>p</w:t>
      </w:r>
      <w:r w:rsidRPr="00446227">
        <w:rPr>
          <w:rFonts w:cs="Times New Roman"/>
          <w:szCs w:val="24"/>
        </w:rPr>
        <w:t>rogram articulation chart</w:t>
      </w:r>
      <w:r>
        <w:rPr>
          <w:rFonts w:cs="Times New Roman"/>
          <w:szCs w:val="24"/>
        </w:rPr>
        <w:t xml:space="preserve"> from its 2009 standards, which presents</w:t>
      </w:r>
      <w:r w:rsidRPr="00446227">
        <w:rPr>
          <w:rFonts w:cs="Times New Roman"/>
          <w:szCs w:val="24"/>
        </w:rPr>
        <w:t xml:space="preserve"> the expected proficiency </w:t>
      </w:r>
      <w:r w:rsidR="00532C6E">
        <w:rPr>
          <w:rFonts w:cs="Times New Roman"/>
          <w:szCs w:val="24"/>
        </w:rPr>
        <w:t>outcomes</w:t>
      </w:r>
      <w:r w:rsidRPr="00446227">
        <w:rPr>
          <w:rFonts w:cs="Times New Roman"/>
          <w:szCs w:val="24"/>
        </w:rPr>
        <w:t xml:space="preserve"> for students in different grade clusters </w:t>
      </w:r>
      <w:r>
        <w:rPr>
          <w:rFonts w:cs="Times New Roman"/>
          <w:szCs w:val="24"/>
        </w:rPr>
        <w:t>by</w:t>
      </w:r>
      <w:r w:rsidRPr="00446227">
        <w:rPr>
          <w:rFonts w:cs="Times New Roman"/>
          <w:szCs w:val="24"/>
        </w:rPr>
        <w:t xml:space="preserve"> program model.</w:t>
      </w:r>
    </w:p>
    <w:p w14:paraId="0F51C5F3" w14:textId="77777777" w:rsidR="00CA0F94" w:rsidRPr="00446227" w:rsidRDefault="00CA0F94" w:rsidP="00CA0F94">
      <w:pPr>
        <w:spacing w:after="0"/>
        <w:rPr>
          <w:rFonts w:cs="Times New Roman"/>
          <w:szCs w:val="24"/>
        </w:rPr>
      </w:pPr>
      <w:r w:rsidRPr="00446227">
        <w:rPr>
          <w:rFonts w:cs="Times New Roman"/>
          <w:noProof/>
        </w:rPr>
        <w:lastRenderedPageBreak/>
        <w:drawing>
          <wp:anchor distT="0" distB="0" distL="114300" distR="114300" simplePos="0" relativeHeight="251657216" behindDoc="0" locked="0" layoutInCell="1" allowOverlap="1" wp14:anchorId="171DB0F1" wp14:editId="646009AC">
            <wp:simplePos x="0" y="0"/>
            <wp:positionH relativeFrom="margin">
              <wp:posOffset>442595</wp:posOffset>
            </wp:positionH>
            <wp:positionV relativeFrom="paragraph">
              <wp:posOffset>0</wp:posOffset>
            </wp:positionV>
            <wp:extent cx="4810836" cy="2346311"/>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810836" cy="2346311"/>
                    </a:xfrm>
                    <a:prstGeom prst="rect">
                      <a:avLst/>
                    </a:prstGeom>
                  </pic:spPr>
                </pic:pic>
              </a:graphicData>
            </a:graphic>
          </wp:anchor>
        </w:drawing>
      </w:r>
    </w:p>
    <w:p w14:paraId="4F23B233" w14:textId="77777777" w:rsidR="00CA0F94" w:rsidRPr="00446227" w:rsidRDefault="00CA0F94" w:rsidP="003116DA">
      <w:pPr>
        <w:pStyle w:val="Caption"/>
        <w:rPr>
          <w:sz w:val="24"/>
          <w:szCs w:val="24"/>
        </w:rPr>
      </w:pPr>
      <w:r w:rsidRPr="00446227">
        <w:rPr>
          <w:sz w:val="24"/>
          <w:szCs w:val="24"/>
        </w:rPr>
        <w:tab/>
      </w:r>
      <w:r w:rsidRPr="00446227">
        <w:rPr>
          <w:sz w:val="24"/>
          <w:szCs w:val="24"/>
        </w:rPr>
        <w:br w:type="textWrapping" w:clear="all"/>
      </w:r>
      <w:bookmarkStart w:id="43" w:name="_Ref11138002"/>
      <w:bookmarkStart w:id="44" w:name="_Ref11223829"/>
      <w:r w:rsidR="00CA3C94" w:rsidRPr="00500244">
        <w:rPr>
          <w:sz w:val="24"/>
        </w:rPr>
        <w:t xml:space="preserve">Figure </w:t>
      </w:r>
      <w:r w:rsidR="005F4B97" w:rsidRPr="00500244">
        <w:rPr>
          <w:noProof/>
          <w:sz w:val="24"/>
        </w:rPr>
        <w:fldChar w:fldCharType="begin"/>
      </w:r>
      <w:r w:rsidR="001179F0" w:rsidRPr="00500244">
        <w:rPr>
          <w:noProof/>
          <w:sz w:val="24"/>
        </w:rPr>
        <w:instrText xml:space="preserve"> SEQ Figure \* ARABIC </w:instrText>
      </w:r>
      <w:r w:rsidR="005F4B97" w:rsidRPr="00500244">
        <w:rPr>
          <w:noProof/>
          <w:sz w:val="24"/>
        </w:rPr>
        <w:fldChar w:fldCharType="separate"/>
      </w:r>
      <w:r w:rsidR="007D055F" w:rsidRPr="00500244">
        <w:rPr>
          <w:noProof/>
          <w:sz w:val="24"/>
        </w:rPr>
        <w:t>9</w:t>
      </w:r>
      <w:r w:rsidR="005F4B97" w:rsidRPr="00500244">
        <w:rPr>
          <w:noProof/>
          <w:sz w:val="24"/>
        </w:rPr>
        <w:fldChar w:fldCharType="end"/>
      </w:r>
      <w:bookmarkEnd w:id="43"/>
      <w:r w:rsidRPr="00500244">
        <w:rPr>
          <w:noProof/>
          <w:sz w:val="24"/>
        </w:rPr>
        <w:t>.</w:t>
      </w:r>
      <w:r w:rsidRPr="00500244">
        <w:rPr>
          <w:sz w:val="24"/>
        </w:rPr>
        <w:t xml:space="preserve"> World Languages Program Articulation Chart for District of Columbia students</w:t>
      </w:r>
      <w:bookmarkEnd w:id="44"/>
    </w:p>
    <w:p w14:paraId="27782DD7" w14:textId="77777777" w:rsidR="00CA0F94" w:rsidRPr="00446227" w:rsidRDefault="00CA0F94" w:rsidP="00BC24F5">
      <w:pPr>
        <w:pStyle w:val="Heading2"/>
      </w:pPr>
      <w:bookmarkStart w:id="45" w:name="_Toc12278472"/>
      <w:r w:rsidRPr="00446227">
        <w:t>Language-Specific Standards</w:t>
      </w:r>
      <w:bookmarkEnd w:id="45"/>
    </w:p>
    <w:p w14:paraId="48834661" w14:textId="77777777" w:rsidR="00CA0F94" w:rsidRDefault="00CA0F94" w:rsidP="00CA0F94">
      <w:pPr>
        <w:spacing w:after="0" w:line="240" w:lineRule="auto"/>
        <w:ind w:firstLine="720"/>
        <w:rPr>
          <w:rFonts w:cs="Times New Roman"/>
          <w:szCs w:val="24"/>
        </w:rPr>
      </w:pPr>
      <w:r w:rsidRPr="00446227">
        <w:rPr>
          <w:rFonts w:cs="Times New Roman"/>
          <w:szCs w:val="24"/>
        </w:rPr>
        <w:t xml:space="preserve">In collaboration with numerous teachers’ associations, the 2015 ACTFL </w:t>
      </w:r>
      <w:r>
        <w:rPr>
          <w:rFonts w:cs="Times New Roman"/>
          <w:szCs w:val="24"/>
        </w:rPr>
        <w:t>S</w:t>
      </w:r>
      <w:r w:rsidRPr="00446227">
        <w:rPr>
          <w:rFonts w:cs="Times New Roman"/>
          <w:szCs w:val="24"/>
        </w:rPr>
        <w:t>tandards include</w:t>
      </w:r>
      <w:r w:rsidR="0023073F">
        <w:rPr>
          <w:rFonts w:cs="Times New Roman"/>
          <w:szCs w:val="24"/>
        </w:rPr>
        <w:t>d</w:t>
      </w:r>
      <w:r w:rsidRPr="00446227">
        <w:rPr>
          <w:rFonts w:cs="Times New Roman"/>
          <w:szCs w:val="24"/>
        </w:rPr>
        <w:t xml:space="preserve"> language-specific standards for A</w:t>
      </w:r>
      <w:r>
        <w:rPr>
          <w:rFonts w:cs="Times New Roman"/>
          <w:szCs w:val="24"/>
        </w:rPr>
        <w:t>merican Sign Language (ASL), A</w:t>
      </w:r>
      <w:r w:rsidRPr="00446227">
        <w:rPr>
          <w:rFonts w:cs="Times New Roman"/>
          <w:szCs w:val="24"/>
        </w:rPr>
        <w:t xml:space="preserve">rabic, Classical Languages, </w:t>
      </w:r>
      <w:r>
        <w:rPr>
          <w:rFonts w:cs="Times New Roman"/>
          <w:szCs w:val="24"/>
        </w:rPr>
        <w:t xml:space="preserve">Chinese, </w:t>
      </w:r>
      <w:r w:rsidRPr="00446227">
        <w:rPr>
          <w:rFonts w:cs="Times New Roman"/>
          <w:szCs w:val="24"/>
        </w:rPr>
        <w:t>French, German,</w:t>
      </w:r>
      <w:r>
        <w:rPr>
          <w:rFonts w:cs="Times New Roman"/>
          <w:szCs w:val="24"/>
        </w:rPr>
        <w:t xml:space="preserve"> Hindi,</w:t>
      </w:r>
      <w:r w:rsidRPr="00446227">
        <w:rPr>
          <w:rFonts w:cs="Times New Roman"/>
          <w:szCs w:val="24"/>
        </w:rPr>
        <w:t xml:space="preserve"> Italian, Japanese, Korean, Portuguese, Russian, Scandinavian</w:t>
      </w:r>
      <w:r w:rsidR="00532C6E">
        <w:rPr>
          <w:rFonts w:cs="Times New Roman"/>
          <w:szCs w:val="24"/>
        </w:rPr>
        <w:t xml:space="preserve"> languages</w:t>
      </w:r>
      <w:r w:rsidRPr="00446227">
        <w:rPr>
          <w:rFonts w:cs="Times New Roman"/>
          <w:szCs w:val="24"/>
        </w:rPr>
        <w:t>, Spanish</w:t>
      </w:r>
      <w:r w:rsidR="00532C6E">
        <w:rPr>
          <w:rFonts w:cs="Times New Roman"/>
          <w:szCs w:val="24"/>
        </w:rPr>
        <w:t>,</w:t>
      </w:r>
      <w:r w:rsidRPr="00446227">
        <w:rPr>
          <w:rFonts w:cs="Times New Roman"/>
          <w:szCs w:val="24"/>
        </w:rPr>
        <w:t xml:space="preserve"> and Yoruba. </w:t>
      </w:r>
      <w:r>
        <w:rPr>
          <w:rFonts w:cs="Times New Roman"/>
          <w:szCs w:val="24"/>
        </w:rPr>
        <w:t xml:space="preserve">Of those languages, the standards </w:t>
      </w:r>
      <w:r w:rsidR="0023073F">
        <w:rPr>
          <w:rFonts w:cs="Times New Roman"/>
          <w:szCs w:val="24"/>
        </w:rPr>
        <w:t xml:space="preserve">for </w:t>
      </w:r>
      <w:r>
        <w:rPr>
          <w:rFonts w:cs="Times New Roman"/>
          <w:szCs w:val="24"/>
        </w:rPr>
        <w:t>Hindi</w:t>
      </w:r>
      <w:r w:rsidR="0023073F">
        <w:rPr>
          <w:rFonts w:cs="Times New Roman"/>
          <w:szCs w:val="24"/>
        </w:rPr>
        <w:t xml:space="preserve"> </w:t>
      </w:r>
      <w:r>
        <w:rPr>
          <w:rFonts w:cs="Times New Roman"/>
          <w:szCs w:val="24"/>
        </w:rPr>
        <w:t xml:space="preserve">and Yoruba were newly developed for the 2015 publication. </w:t>
      </w:r>
    </w:p>
    <w:p w14:paraId="6F2FD6B2" w14:textId="77777777" w:rsidR="00CA0F94" w:rsidRPr="00446227" w:rsidRDefault="00CA0F94" w:rsidP="00CA0F94">
      <w:pPr>
        <w:spacing w:after="0" w:line="240" w:lineRule="auto"/>
        <w:ind w:firstLine="720"/>
        <w:rPr>
          <w:rFonts w:cs="Times New Roman"/>
          <w:szCs w:val="24"/>
        </w:rPr>
      </w:pPr>
      <w:r>
        <w:rPr>
          <w:rFonts w:cs="Times New Roman"/>
          <w:szCs w:val="24"/>
        </w:rPr>
        <w:t xml:space="preserve">In their current world language standards, </w:t>
      </w:r>
      <w:r w:rsidRPr="00446227">
        <w:rPr>
          <w:rFonts w:cs="Times New Roman"/>
          <w:szCs w:val="24"/>
        </w:rPr>
        <w:t xml:space="preserve">13 states include language-specific standards. Some states </w:t>
      </w:r>
      <w:r>
        <w:rPr>
          <w:rFonts w:cs="Times New Roman"/>
          <w:szCs w:val="24"/>
        </w:rPr>
        <w:t>indicated that they included</w:t>
      </w:r>
      <w:r w:rsidRPr="00446227">
        <w:rPr>
          <w:rFonts w:cs="Times New Roman"/>
          <w:szCs w:val="24"/>
        </w:rPr>
        <w:t xml:space="preserve"> separate standards to adapt to changing demographics in their communities or to address language-specific issues. Tennessee, for example, chose</w:t>
      </w:r>
      <w:r>
        <w:rPr>
          <w:rFonts w:cs="Times New Roman"/>
          <w:szCs w:val="24"/>
        </w:rPr>
        <w:t xml:space="preserve"> in their revised standards</w:t>
      </w:r>
      <w:r w:rsidRPr="00446227">
        <w:rPr>
          <w:rFonts w:cs="Times New Roman"/>
          <w:szCs w:val="24"/>
        </w:rPr>
        <w:t xml:space="preserve"> to remove adaptations for </w:t>
      </w:r>
      <w:r w:rsidR="00532C6E">
        <w:rPr>
          <w:rFonts w:cs="Times New Roman"/>
          <w:szCs w:val="24"/>
        </w:rPr>
        <w:t>ASL</w:t>
      </w:r>
      <w:r w:rsidRPr="00446227">
        <w:rPr>
          <w:rFonts w:cs="Times New Roman"/>
          <w:szCs w:val="24"/>
        </w:rPr>
        <w:t xml:space="preserve"> (used throughout their previous version) and instead refer to a language-specific set of standards from the American Sign Language Teachers Association.</w:t>
      </w:r>
    </w:p>
    <w:p w14:paraId="194C543E" w14:textId="77777777" w:rsidR="00CA0F94" w:rsidRPr="00446227" w:rsidRDefault="00CA0F94" w:rsidP="00CA0F94">
      <w:pPr>
        <w:spacing w:after="0" w:line="240" w:lineRule="auto"/>
        <w:ind w:firstLine="720"/>
        <w:rPr>
          <w:rFonts w:cs="Times New Roman"/>
          <w:szCs w:val="24"/>
        </w:rPr>
      </w:pPr>
      <w:r w:rsidRPr="00446227">
        <w:rPr>
          <w:rFonts w:cs="Times New Roman"/>
          <w:szCs w:val="24"/>
        </w:rPr>
        <w:t xml:space="preserve">Although the majority of the </w:t>
      </w:r>
      <w:r>
        <w:rPr>
          <w:rFonts w:cs="Times New Roman"/>
          <w:szCs w:val="24"/>
        </w:rPr>
        <w:t xml:space="preserve">language-specific </w:t>
      </w:r>
      <w:r w:rsidRPr="00446227">
        <w:rPr>
          <w:rFonts w:cs="Times New Roman"/>
          <w:szCs w:val="24"/>
        </w:rPr>
        <w:t xml:space="preserve">standards </w:t>
      </w:r>
      <w:r>
        <w:rPr>
          <w:rFonts w:cs="Times New Roman"/>
          <w:szCs w:val="24"/>
        </w:rPr>
        <w:t xml:space="preserve">included in state frameworks </w:t>
      </w:r>
      <w:r w:rsidRPr="00446227">
        <w:rPr>
          <w:rFonts w:cs="Times New Roman"/>
          <w:szCs w:val="24"/>
        </w:rPr>
        <w:t xml:space="preserve">are for </w:t>
      </w:r>
      <w:r>
        <w:rPr>
          <w:rFonts w:cs="Times New Roman"/>
          <w:szCs w:val="24"/>
        </w:rPr>
        <w:t>Classical Languages (10 states)</w:t>
      </w:r>
      <w:r w:rsidR="00532C6E">
        <w:rPr>
          <w:rFonts w:cs="Times New Roman"/>
          <w:szCs w:val="24"/>
        </w:rPr>
        <w:t>,</w:t>
      </w:r>
      <w:r w:rsidR="00F92DA9">
        <w:rPr>
          <w:rFonts w:cs="Times New Roman"/>
          <w:szCs w:val="24"/>
        </w:rPr>
        <w:t xml:space="preserve"> </w:t>
      </w:r>
      <w:r w:rsidR="00532C6E" w:rsidRPr="00446227">
        <w:rPr>
          <w:rFonts w:cs="Times New Roman"/>
          <w:szCs w:val="24"/>
        </w:rPr>
        <w:t>ASL</w:t>
      </w:r>
      <w:r w:rsidR="00532C6E">
        <w:rPr>
          <w:rFonts w:cs="Times New Roman"/>
          <w:szCs w:val="24"/>
        </w:rPr>
        <w:t xml:space="preserve"> (9 states)</w:t>
      </w:r>
      <w:r w:rsidR="00532C6E" w:rsidRPr="00446227">
        <w:rPr>
          <w:rFonts w:cs="Times New Roman"/>
          <w:szCs w:val="24"/>
        </w:rPr>
        <w:t xml:space="preserve">, </w:t>
      </w:r>
      <w:r w:rsidRPr="00446227">
        <w:rPr>
          <w:rFonts w:cs="Times New Roman"/>
          <w:szCs w:val="24"/>
        </w:rPr>
        <w:t>and commonly taught languages, such as French, German and Spanish</w:t>
      </w:r>
      <w:r>
        <w:rPr>
          <w:rFonts w:cs="Times New Roman"/>
          <w:szCs w:val="24"/>
        </w:rPr>
        <w:t xml:space="preserve"> (each included in 3 states’ standards)</w:t>
      </w:r>
      <w:r w:rsidRPr="00446227">
        <w:rPr>
          <w:rFonts w:cs="Times New Roman"/>
          <w:szCs w:val="24"/>
        </w:rPr>
        <w:t xml:space="preserve">, </w:t>
      </w:r>
      <w:r>
        <w:rPr>
          <w:rFonts w:cs="Times New Roman"/>
          <w:szCs w:val="24"/>
        </w:rPr>
        <w:t>some states include standards</w:t>
      </w:r>
      <w:r w:rsidRPr="00446227">
        <w:rPr>
          <w:rFonts w:cs="Times New Roman"/>
          <w:szCs w:val="24"/>
        </w:rPr>
        <w:t xml:space="preserve"> for less commonly taught languages and specific populations. Indiana</w:t>
      </w:r>
      <w:r>
        <w:rPr>
          <w:rFonts w:cs="Times New Roman"/>
          <w:szCs w:val="24"/>
        </w:rPr>
        <w:t xml:space="preserve">’s framework includes </w:t>
      </w:r>
      <w:r w:rsidRPr="00446227">
        <w:rPr>
          <w:rFonts w:cs="Times New Roman"/>
          <w:szCs w:val="24"/>
        </w:rPr>
        <w:t>standards for East Asian languages, heritage speakers</w:t>
      </w:r>
      <w:r>
        <w:rPr>
          <w:rFonts w:cs="Times New Roman"/>
          <w:szCs w:val="24"/>
        </w:rPr>
        <w:t>,</w:t>
      </w:r>
      <w:r w:rsidRPr="00446227">
        <w:rPr>
          <w:rFonts w:cs="Times New Roman"/>
          <w:szCs w:val="24"/>
        </w:rPr>
        <w:t xml:space="preserve"> and </w:t>
      </w:r>
      <w:r>
        <w:rPr>
          <w:rFonts w:cs="Times New Roman"/>
          <w:szCs w:val="24"/>
        </w:rPr>
        <w:t xml:space="preserve">workplace </w:t>
      </w:r>
      <w:r w:rsidRPr="00446227">
        <w:rPr>
          <w:rFonts w:cs="Times New Roman"/>
          <w:szCs w:val="24"/>
        </w:rPr>
        <w:t>Spanish</w:t>
      </w:r>
      <w:r>
        <w:rPr>
          <w:rFonts w:cs="Times New Roman"/>
          <w:szCs w:val="24"/>
        </w:rPr>
        <w:t xml:space="preserve">, </w:t>
      </w:r>
      <w:r w:rsidRPr="00446227">
        <w:rPr>
          <w:rFonts w:cs="Times New Roman"/>
          <w:szCs w:val="24"/>
        </w:rPr>
        <w:t xml:space="preserve">while Georgia has standards for Spanish for native speakers as well as </w:t>
      </w:r>
      <w:r>
        <w:rPr>
          <w:rFonts w:cs="Times New Roman"/>
          <w:szCs w:val="24"/>
        </w:rPr>
        <w:t xml:space="preserve">standards for </w:t>
      </w:r>
      <w:r w:rsidRPr="00446227">
        <w:rPr>
          <w:rFonts w:cs="Times New Roman"/>
          <w:szCs w:val="24"/>
        </w:rPr>
        <w:t xml:space="preserve">reading and literacy for native speakers of any language. Arkansas has the most comprehensive set of language-specific standards, </w:t>
      </w:r>
      <w:r>
        <w:rPr>
          <w:rFonts w:cs="Times New Roman"/>
          <w:szCs w:val="24"/>
        </w:rPr>
        <w:t>comprising</w:t>
      </w:r>
      <w:r w:rsidRPr="00446227">
        <w:rPr>
          <w:rFonts w:cs="Times New Roman"/>
          <w:szCs w:val="24"/>
        </w:rPr>
        <w:t xml:space="preserve"> </w:t>
      </w:r>
      <w:r w:rsidR="00532C6E">
        <w:rPr>
          <w:rFonts w:cs="Times New Roman"/>
          <w:szCs w:val="24"/>
        </w:rPr>
        <w:t xml:space="preserve">ASL, </w:t>
      </w:r>
      <w:r w:rsidRPr="00446227">
        <w:rPr>
          <w:rFonts w:cs="Times New Roman"/>
          <w:szCs w:val="24"/>
        </w:rPr>
        <w:t xml:space="preserve">Chinese, French, German, Italian, </w:t>
      </w:r>
      <w:r w:rsidR="00532C6E">
        <w:rPr>
          <w:rFonts w:cs="Times New Roman"/>
          <w:szCs w:val="24"/>
        </w:rPr>
        <w:t xml:space="preserve">Latin, </w:t>
      </w:r>
      <w:r w:rsidRPr="00446227">
        <w:rPr>
          <w:rFonts w:cs="Times New Roman"/>
          <w:szCs w:val="24"/>
        </w:rPr>
        <w:t>Japanese, Russian, Spanish, and Spanish for heritage and native speakers.</w:t>
      </w:r>
    </w:p>
    <w:p w14:paraId="20487F74" w14:textId="77777777" w:rsidR="00CA3C94" w:rsidRDefault="00CA3C94">
      <w:pPr>
        <w:rPr>
          <w:rFonts w:asciiTheme="majorHAnsi" w:eastAsiaTheme="majorEastAsia" w:hAnsiTheme="majorHAnsi" w:cstheme="majorBidi"/>
          <w:spacing w:val="-10"/>
          <w:kern w:val="28"/>
          <w:sz w:val="56"/>
          <w:szCs w:val="56"/>
        </w:rPr>
      </w:pPr>
      <w:r>
        <w:br w:type="page"/>
      </w:r>
    </w:p>
    <w:p w14:paraId="184E5012" w14:textId="77777777" w:rsidR="00CA0F94" w:rsidRDefault="00CA0F94" w:rsidP="008D66D6">
      <w:pPr>
        <w:pStyle w:val="Heading1"/>
      </w:pPr>
      <w:bookmarkStart w:id="46" w:name="_Toc12278473"/>
      <w:r>
        <w:lastRenderedPageBreak/>
        <w:t>Survey</w:t>
      </w:r>
      <w:bookmarkEnd w:id="46"/>
      <w:r>
        <w:t xml:space="preserve"> </w:t>
      </w:r>
    </w:p>
    <w:p w14:paraId="0F628E98" w14:textId="77777777" w:rsidR="00CA0F94" w:rsidRDefault="00CA0F94" w:rsidP="00653749">
      <w:pPr>
        <w:spacing w:after="0"/>
        <w:ind w:firstLine="720"/>
        <w:rPr>
          <w:rFonts w:cs="Times New Roman"/>
        </w:rPr>
      </w:pPr>
      <w:r w:rsidRPr="007F373B">
        <w:rPr>
          <w:rFonts w:cs="Times New Roman"/>
        </w:rPr>
        <w:t>The Center for Applied Linguistics designed a</w:t>
      </w:r>
      <w:r w:rsidR="00807B28">
        <w:rPr>
          <w:rFonts w:cs="Times New Roman"/>
        </w:rPr>
        <w:t>n online</w:t>
      </w:r>
      <w:r w:rsidRPr="007F373B">
        <w:rPr>
          <w:rFonts w:cs="Times New Roman"/>
        </w:rPr>
        <w:t xml:space="preserve"> survey</w:t>
      </w:r>
      <w:r w:rsidR="00807B28">
        <w:rPr>
          <w:rFonts w:cs="Times New Roman"/>
        </w:rPr>
        <w:t xml:space="preserve"> in SurveyMonkey</w:t>
      </w:r>
      <w:r w:rsidRPr="007F373B">
        <w:rPr>
          <w:rFonts w:cs="Times New Roman"/>
        </w:rPr>
        <w:t xml:space="preserve"> to seek feedback </w:t>
      </w:r>
      <w:r w:rsidR="00E35661">
        <w:rPr>
          <w:rFonts w:cs="Times New Roman"/>
        </w:rPr>
        <w:t xml:space="preserve">from Massachusetts educators </w:t>
      </w:r>
      <w:r w:rsidRPr="007F373B">
        <w:rPr>
          <w:rFonts w:cs="Times New Roman"/>
        </w:rPr>
        <w:t xml:space="preserve">on potential updates to the 1999 </w:t>
      </w:r>
      <w:r w:rsidRPr="00B533B3">
        <w:rPr>
          <w:rFonts w:cs="Times New Roman"/>
          <w:i/>
        </w:rPr>
        <w:t>Massachusetts Foreign Languages Curriculum Framework</w:t>
      </w:r>
      <w:r>
        <w:rPr>
          <w:rFonts w:cs="Times New Roman"/>
        </w:rPr>
        <w:t>. The survey consisted of multiple-choice questions and open-response items</w:t>
      </w:r>
      <w:r w:rsidR="00E35661">
        <w:rPr>
          <w:rFonts w:cs="Times New Roman"/>
        </w:rPr>
        <w:t xml:space="preserve"> and contained</w:t>
      </w:r>
      <w:r>
        <w:rPr>
          <w:rFonts w:cs="Times New Roman"/>
        </w:rPr>
        <w:t xml:space="preserve"> routing logistics. </w:t>
      </w:r>
      <w:r w:rsidR="00E35661">
        <w:rPr>
          <w:rFonts w:cs="Times New Roman"/>
        </w:rPr>
        <w:t xml:space="preserve">The </w:t>
      </w:r>
      <w:r>
        <w:rPr>
          <w:rFonts w:cs="Times New Roman"/>
        </w:rPr>
        <w:t>Massachusetts Foreign Language Association (</w:t>
      </w:r>
      <w:proofErr w:type="spellStart"/>
      <w:r>
        <w:rPr>
          <w:rFonts w:cs="Times New Roman"/>
        </w:rPr>
        <w:t>MaFLA</w:t>
      </w:r>
      <w:proofErr w:type="spellEnd"/>
      <w:r>
        <w:rPr>
          <w:rFonts w:cs="Times New Roman"/>
        </w:rPr>
        <w:t xml:space="preserve">) </w:t>
      </w:r>
      <w:r w:rsidR="00E35661">
        <w:rPr>
          <w:rFonts w:cs="Times New Roman"/>
        </w:rPr>
        <w:t xml:space="preserve">sent a </w:t>
      </w:r>
      <w:r>
        <w:rPr>
          <w:rFonts w:cs="Times New Roman"/>
        </w:rPr>
        <w:t xml:space="preserve">recruitment email </w:t>
      </w:r>
      <w:r w:rsidR="00E35661">
        <w:rPr>
          <w:rFonts w:cs="Times New Roman"/>
        </w:rPr>
        <w:t xml:space="preserve">with </w:t>
      </w:r>
      <w:r>
        <w:rPr>
          <w:rFonts w:cs="Times New Roman"/>
        </w:rPr>
        <w:t>the survey link to members subscribed to their mailing list</w:t>
      </w:r>
      <w:r w:rsidR="00653749">
        <w:rPr>
          <w:rFonts w:cs="Times New Roman"/>
        </w:rPr>
        <w:t>; the email also</w:t>
      </w:r>
      <w:r>
        <w:rPr>
          <w:rFonts w:cs="Times New Roman"/>
        </w:rPr>
        <w:t xml:space="preserve"> encouraged recipients to distribute the survey to other world language educators</w:t>
      </w:r>
      <w:r w:rsidR="00871C6C">
        <w:rPr>
          <w:rFonts w:cs="Times New Roman"/>
        </w:rPr>
        <w:t xml:space="preserve">. </w:t>
      </w:r>
      <w:r>
        <w:rPr>
          <w:rFonts w:cs="Times New Roman"/>
        </w:rPr>
        <w:t xml:space="preserve">The recruitment email was sent </w:t>
      </w:r>
      <w:r w:rsidR="00871C6C">
        <w:rPr>
          <w:rFonts w:cs="Times New Roman"/>
        </w:rPr>
        <w:t xml:space="preserve">by </w:t>
      </w:r>
      <w:proofErr w:type="spellStart"/>
      <w:r w:rsidR="00871C6C">
        <w:rPr>
          <w:rFonts w:cs="Times New Roman"/>
        </w:rPr>
        <w:t>MaFLA</w:t>
      </w:r>
      <w:proofErr w:type="spellEnd"/>
      <w:r w:rsidR="00871C6C">
        <w:rPr>
          <w:rFonts w:cs="Times New Roman"/>
        </w:rPr>
        <w:t xml:space="preserve"> </w:t>
      </w:r>
      <w:r>
        <w:rPr>
          <w:rFonts w:cs="Times New Roman"/>
        </w:rPr>
        <w:t>on April 5, 2019</w:t>
      </w:r>
      <w:r w:rsidR="00871C6C">
        <w:rPr>
          <w:rFonts w:cs="Times New Roman"/>
        </w:rPr>
        <w:t xml:space="preserve"> with reminders on April 11 and April 21</w:t>
      </w:r>
      <w:r w:rsidR="00653749">
        <w:rPr>
          <w:rFonts w:cs="Times New Roman"/>
        </w:rPr>
        <w:t>,</w:t>
      </w:r>
      <w:r>
        <w:rPr>
          <w:rFonts w:cs="Times New Roman"/>
        </w:rPr>
        <w:t xml:space="preserve"> and the survey closed on April 2</w:t>
      </w:r>
      <w:r w:rsidR="00871C6C">
        <w:rPr>
          <w:rFonts w:cs="Times New Roman"/>
        </w:rPr>
        <w:t>2</w:t>
      </w:r>
      <w:r>
        <w:rPr>
          <w:rFonts w:cs="Times New Roman"/>
        </w:rPr>
        <w:t xml:space="preserve">. </w:t>
      </w:r>
      <w:r w:rsidR="00871C6C">
        <w:rPr>
          <w:rFonts w:cs="Times New Roman"/>
        </w:rPr>
        <w:t>The recruitment email was also circulated to DESE distribution lists.</w:t>
      </w:r>
    </w:p>
    <w:p w14:paraId="53051EB5" w14:textId="77777777" w:rsidR="00CA0F94" w:rsidRDefault="0066481C" w:rsidP="00CA0F94">
      <w:pPr>
        <w:ind w:firstLine="720"/>
        <w:rPr>
          <w:rFonts w:cs="Times New Roman"/>
        </w:rPr>
      </w:pPr>
      <w:r>
        <w:rPr>
          <w:rFonts w:cs="Times New Roman"/>
        </w:rPr>
        <w:t>Appendix 4 includes the raw randomized survey data</w:t>
      </w:r>
      <w:r w:rsidR="00653749">
        <w:rPr>
          <w:rFonts w:cs="Times New Roman"/>
        </w:rPr>
        <w:t>, with responses on languages of instruction and school districts disassociated from other responses to ensure anonymity</w:t>
      </w:r>
      <w:r>
        <w:rPr>
          <w:rFonts w:cs="Times New Roman"/>
        </w:rPr>
        <w:t xml:space="preserve">. </w:t>
      </w:r>
      <w:r w:rsidR="00807B28">
        <w:rPr>
          <w:rFonts w:cs="Times New Roman"/>
        </w:rPr>
        <w:t xml:space="preserve">The survey collected </w:t>
      </w:r>
      <w:r w:rsidR="00CA0F94" w:rsidRPr="00E60F67">
        <w:rPr>
          <w:rFonts w:cs="Times New Roman"/>
        </w:rPr>
        <w:t>485 complete responses</w:t>
      </w:r>
      <w:r w:rsidR="00653749">
        <w:rPr>
          <w:rFonts w:cs="Times New Roman"/>
        </w:rPr>
        <w:t xml:space="preserve"> of</w:t>
      </w:r>
      <w:r w:rsidR="00807B28">
        <w:rPr>
          <w:rFonts w:cs="Times New Roman"/>
        </w:rPr>
        <w:t xml:space="preserve"> 716 total responses received; incomplete surveys </w:t>
      </w:r>
      <w:r w:rsidR="006C1571">
        <w:rPr>
          <w:rFonts w:cs="Times New Roman"/>
        </w:rPr>
        <w:t>are not included in th</w:t>
      </w:r>
      <w:r w:rsidR="00653749">
        <w:rPr>
          <w:rFonts w:cs="Times New Roman"/>
        </w:rPr>
        <w:t>is</w:t>
      </w:r>
      <w:r w:rsidR="006C1571">
        <w:rPr>
          <w:rFonts w:cs="Times New Roman"/>
        </w:rPr>
        <w:t xml:space="preserve"> analysis</w:t>
      </w:r>
      <w:r w:rsidR="00CA0F94" w:rsidRPr="00E60F67">
        <w:rPr>
          <w:rFonts w:cs="Times New Roman"/>
        </w:rPr>
        <w:t xml:space="preserve">. Discrepancies with total numbers in the following sections </w:t>
      </w:r>
      <w:r w:rsidR="00CA0F94">
        <w:rPr>
          <w:rFonts w:cs="Times New Roman"/>
        </w:rPr>
        <w:t>are</w:t>
      </w:r>
      <w:r w:rsidR="00CA0F94" w:rsidRPr="00E60F67">
        <w:rPr>
          <w:rFonts w:cs="Times New Roman"/>
        </w:rPr>
        <w:t xml:space="preserve"> due to the question types. </w:t>
      </w:r>
      <w:r w:rsidR="003116DA">
        <w:rPr>
          <w:rFonts w:cs="Times New Roman"/>
        </w:rPr>
        <w:t>S</w:t>
      </w:r>
      <w:r w:rsidR="00CA0F94" w:rsidRPr="00E60F67">
        <w:rPr>
          <w:rFonts w:cs="Times New Roman"/>
        </w:rPr>
        <w:t>ome questions allow multiple selections (e.g. “What language(s) do you work with?”), resulting</w:t>
      </w:r>
      <w:r w:rsidR="00CA0F94">
        <w:rPr>
          <w:rFonts w:cs="Times New Roman"/>
        </w:rPr>
        <w:t xml:space="preserve"> in</w:t>
      </w:r>
      <w:r w:rsidR="00CA0F94" w:rsidRPr="00E60F67">
        <w:rPr>
          <w:rFonts w:cs="Times New Roman"/>
        </w:rPr>
        <w:t xml:space="preserve"> a total number greater than 485. </w:t>
      </w:r>
      <w:r w:rsidR="006C1571">
        <w:rPr>
          <w:rFonts w:cs="Times New Roman"/>
        </w:rPr>
        <w:t xml:space="preserve">In addition, </w:t>
      </w:r>
      <w:r w:rsidR="00CA0F94" w:rsidRPr="00E60F67">
        <w:rPr>
          <w:rFonts w:cs="Times New Roman"/>
        </w:rPr>
        <w:t>some</w:t>
      </w:r>
      <w:r w:rsidR="00CA0F94">
        <w:rPr>
          <w:rFonts w:cs="Times New Roman"/>
        </w:rPr>
        <w:t xml:space="preserve"> </w:t>
      </w:r>
      <w:r w:rsidR="006C1571">
        <w:rPr>
          <w:rFonts w:cs="Times New Roman"/>
        </w:rPr>
        <w:t xml:space="preserve">questions were </w:t>
      </w:r>
      <w:r w:rsidR="00CA0F94" w:rsidRPr="00E60F67">
        <w:rPr>
          <w:rFonts w:cs="Times New Roman"/>
        </w:rPr>
        <w:t>skipped</w:t>
      </w:r>
      <w:r w:rsidR="006C1571">
        <w:rPr>
          <w:rFonts w:cs="Times New Roman"/>
        </w:rPr>
        <w:t xml:space="preserve"> b</w:t>
      </w:r>
      <w:r w:rsidR="006C1571" w:rsidRPr="00E60F67">
        <w:rPr>
          <w:rFonts w:cs="Times New Roman"/>
        </w:rPr>
        <w:t xml:space="preserve">ased on </w:t>
      </w:r>
      <w:r w:rsidR="006C1571">
        <w:rPr>
          <w:rFonts w:cs="Times New Roman"/>
        </w:rPr>
        <w:t>prior responses</w:t>
      </w:r>
      <w:r w:rsidR="00CA0F94" w:rsidRPr="00E60F67">
        <w:rPr>
          <w:rFonts w:cs="Times New Roman"/>
        </w:rPr>
        <w:t>, resulting</w:t>
      </w:r>
      <w:r w:rsidR="00CA0F94">
        <w:rPr>
          <w:rFonts w:cs="Times New Roman"/>
        </w:rPr>
        <w:t xml:space="preserve"> in</w:t>
      </w:r>
      <w:r w:rsidR="00CA0F94" w:rsidRPr="00E60F67">
        <w:rPr>
          <w:rFonts w:cs="Times New Roman"/>
        </w:rPr>
        <w:t xml:space="preserve"> a total number </w:t>
      </w:r>
      <w:r w:rsidR="006C1571">
        <w:rPr>
          <w:rFonts w:cs="Times New Roman"/>
        </w:rPr>
        <w:t>less</w:t>
      </w:r>
      <w:r w:rsidR="00CA0F94" w:rsidRPr="00E60F67">
        <w:rPr>
          <w:rFonts w:cs="Times New Roman"/>
        </w:rPr>
        <w:t xml:space="preserve"> than 485.</w:t>
      </w:r>
      <w:r>
        <w:rPr>
          <w:rFonts w:cs="Times New Roman"/>
        </w:rPr>
        <w:t xml:space="preserve"> </w:t>
      </w:r>
    </w:p>
    <w:p w14:paraId="0677D628" w14:textId="77777777" w:rsidR="00CA0F94" w:rsidRPr="00CA3C94" w:rsidRDefault="00767552" w:rsidP="00BC24F5">
      <w:pPr>
        <w:pStyle w:val="Heading2"/>
      </w:pPr>
      <w:bookmarkStart w:id="47" w:name="_Toc12278474"/>
      <w:r>
        <w:t xml:space="preserve">Background </w:t>
      </w:r>
      <w:r w:rsidR="00881435">
        <w:t>Information</w:t>
      </w:r>
      <w:bookmarkEnd w:id="47"/>
      <w:r w:rsidR="00881435">
        <w:t xml:space="preserve"> </w:t>
      </w:r>
    </w:p>
    <w:p w14:paraId="3E5F6C30" w14:textId="77777777" w:rsidR="00CA0F94" w:rsidRPr="00EF3F89" w:rsidRDefault="00CA0F94" w:rsidP="00CA0F94">
      <w:pPr>
        <w:ind w:firstLine="360"/>
      </w:pPr>
      <w:r>
        <w:rPr>
          <w:rFonts w:cs="Times New Roman"/>
        </w:rPr>
        <w:t xml:space="preserve">The following </w:t>
      </w:r>
      <w:r w:rsidR="00807B28">
        <w:rPr>
          <w:rFonts w:cs="Times New Roman"/>
        </w:rPr>
        <w:t xml:space="preserve">tables </w:t>
      </w:r>
      <w:r>
        <w:rPr>
          <w:rFonts w:cs="Times New Roman"/>
        </w:rPr>
        <w:t xml:space="preserve">show </w:t>
      </w:r>
      <w:r w:rsidR="00F52D98">
        <w:rPr>
          <w:rFonts w:cs="Times New Roman"/>
        </w:rPr>
        <w:t>respondent</w:t>
      </w:r>
      <w:r>
        <w:rPr>
          <w:rFonts w:cs="Times New Roman"/>
        </w:rPr>
        <w:t>s’ language teaching experience.</w:t>
      </w:r>
    </w:p>
    <w:p w14:paraId="6DC634FE" w14:textId="77777777" w:rsidR="00CA0F94" w:rsidRPr="00500244" w:rsidRDefault="00CA0F94" w:rsidP="003116DA">
      <w:pPr>
        <w:pStyle w:val="Caption"/>
        <w:rPr>
          <w:sz w:val="24"/>
        </w:rPr>
      </w:pPr>
      <w:bookmarkStart w:id="48" w:name="_Ref11140261"/>
      <w:r w:rsidRPr="00500244">
        <w:rPr>
          <w:sz w:val="24"/>
        </w:rPr>
        <w:t xml:space="preserve">Table </w:t>
      </w:r>
      <w:r w:rsidR="005F4B97" w:rsidRPr="00500244">
        <w:rPr>
          <w:noProof/>
          <w:sz w:val="24"/>
        </w:rPr>
        <w:fldChar w:fldCharType="begin"/>
      </w:r>
      <w:r w:rsidRPr="00500244">
        <w:rPr>
          <w:noProof/>
          <w:sz w:val="24"/>
        </w:rPr>
        <w:instrText xml:space="preserve"> SEQ Table \* ARABIC </w:instrText>
      </w:r>
      <w:r w:rsidR="005F4B97" w:rsidRPr="00500244">
        <w:rPr>
          <w:noProof/>
          <w:sz w:val="24"/>
        </w:rPr>
        <w:fldChar w:fldCharType="separate"/>
      </w:r>
      <w:r w:rsidR="007D055F" w:rsidRPr="00500244">
        <w:rPr>
          <w:noProof/>
          <w:sz w:val="24"/>
        </w:rPr>
        <w:t>2</w:t>
      </w:r>
      <w:r w:rsidR="005F4B97" w:rsidRPr="00500244">
        <w:rPr>
          <w:noProof/>
          <w:sz w:val="24"/>
        </w:rPr>
        <w:fldChar w:fldCharType="end"/>
      </w:r>
      <w:bookmarkEnd w:id="48"/>
      <w:r w:rsidR="00BE5940" w:rsidRPr="00500244">
        <w:rPr>
          <w:noProof/>
          <w:sz w:val="24"/>
        </w:rPr>
        <w:t>.</w:t>
      </w:r>
      <w:r w:rsidRPr="00500244">
        <w:rPr>
          <w:sz w:val="24"/>
        </w:rPr>
        <w:t xml:space="preserve"> Employment </w:t>
      </w:r>
      <w:r w:rsidR="00BE5940" w:rsidRPr="00500244">
        <w:rPr>
          <w:sz w:val="24"/>
        </w:rPr>
        <w:t xml:space="preserve">status of </w:t>
      </w:r>
      <w:r w:rsidR="00F52D98" w:rsidRPr="00500244">
        <w:rPr>
          <w:sz w:val="24"/>
        </w:rPr>
        <w:t>respondent</w:t>
      </w:r>
      <w:r w:rsidR="00BE5940" w:rsidRPr="00500244">
        <w:rPr>
          <w:sz w:val="24"/>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440"/>
        <w:gridCol w:w="1440"/>
      </w:tblGrid>
      <w:tr w:rsidR="00CA0F94" w14:paraId="45819E69" w14:textId="77777777" w:rsidTr="0065709D">
        <w:tc>
          <w:tcPr>
            <w:tcW w:w="2875" w:type="dxa"/>
            <w:tcBorders>
              <w:top w:val="single" w:sz="4" w:space="0" w:color="auto"/>
            </w:tcBorders>
          </w:tcPr>
          <w:p w14:paraId="67EBE005" w14:textId="77777777" w:rsidR="00CA0F94" w:rsidRPr="006F6C4E" w:rsidRDefault="00CA0F94" w:rsidP="00CA0F94">
            <w:pPr>
              <w:rPr>
                <w:rFonts w:cs="Times New Roman"/>
              </w:rPr>
            </w:pPr>
            <w:r w:rsidRPr="006F6C4E">
              <w:rPr>
                <w:rFonts w:cs="Times New Roman"/>
              </w:rPr>
              <w:t xml:space="preserve">Current </w:t>
            </w:r>
            <w:r w:rsidR="006C1571">
              <w:rPr>
                <w:rFonts w:cs="Times New Roman"/>
              </w:rPr>
              <w:t>language</w:t>
            </w:r>
            <w:r w:rsidR="006C1571" w:rsidRPr="006F6C4E">
              <w:rPr>
                <w:rFonts w:cs="Times New Roman"/>
              </w:rPr>
              <w:t xml:space="preserve"> </w:t>
            </w:r>
            <w:r w:rsidRPr="006F6C4E">
              <w:rPr>
                <w:rFonts w:cs="Times New Roman"/>
              </w:rPr>
              <w:t>educator</w:t>
            </w:r>
          </w:p>
        </w:tc>
        <w:tc>
          <w:tcPr>
            <w:tcW w:w="1440" w:type="dxa"/>
            <w:tcBorders>
              <w:top w:val="single" w:sz="4" w:space="0" w:color="auto"/>
            </w:tcBorders>
          </w:tcPr>
          <w:p w14:paraId="5EFE0172" w14:textId="77777777" w:rsidR="00CA0F94" w:rsidRPr="006F6C4E" w:rsidRDefault="00CA0F94" w:rsidP="00CA0F94">
            <w:pPr>
              <w:jc w:val="center"/>
              <w:rPr>
                <w:rFonts w:cs="Times New Roman"/>
              </w:rPr>
            </w:pPr>
            <w:r w:rsidRPr="006F6C4E">
              <w:rPr>
                <w:rFonts w:cs="Times New Roman"/>
              </w:rPr>
              <w:t>463</w:t>
            </w:r>
          </w:p>
        </w:tc>
        <w:tc>
          <w:tcPr>
            <w:tcW w:w="1440" w:type="dxa"/>
            <w:tcBorders>
              <w:top w:val="single" w:sz="4" w:space="0" w:color="auto"/>
            </w:tcBorders>
          </w:tcPr>
          <w:p w14:paraId="518A6641" w14:textId="77777777" w:rsidR="00CA0F94" w:rsidRPr="006F6C4E" w:rsidRDefault="00CA0F94" w:rsidP="00CA0F94">
            <w:pPr>
              <w:jc w:val="center"/>
              <w:rPr>
                <w:rFonts w:cs="Times New Roman"/>
              </w:rPr>
            </w:pPr>
            <w:r w:rsidRPr="006F6C4E">
              <w:rPr>
                <w:rFonts w:cs="Times New Roman"/>
              </w:rPr>
              <w:t>95.5%</w:t>
            </w:r>
          </w:p>
        </w:tc>
      </w:tr>
      <w:tr w:rsidR="00CA0F94" w14:paraId="622EF9B7" w14:textId="77777777" w:rsidTr="00DC4D14">
        <w:tc>
          <w:tcPr>
            <w:tcW w:w="2875" w:type="dxa"/>
          </w:tcPr>
          <w:p w14:paraId="18A6F0F9" w14:textId="77777777" w:rsidR="00CA0F94" w:rsidRPr="006F6C4E" w:rsidRDefault="00CA0F94" w:rsidP="00CA0F94">
            <w:pPr>
              <w:rPr>
                <w:rFonts w:cs="Times New Roman"/>
              </w:rPr>
            </w:pPr>
            <w:r w:rsidRPr="006F6C4E">
              <w:rPr>
                <w:rFonts w:cs="Times New Roman"/>
              </w:rPr>
              <w:t xml:space="preserve">Retired or former educator </w:t>
            </w:r>
          </w:p>
        </w:tc>
        <w:tc>
          <w:tcPr>
            <w:tcW w:w="1440" w:type="dxa"/>
          </w:tcPr>
          <w:p w14:paraId="5777373A" w14:textId="77777777" w:rsidR="00CA0F94" w:rsidRPr="006F6C4E" w:rsidRDefault="00CA0F94" w:rsidP="00CA0F94">
            <w:pPr>
              <w:jc w:val="center"/>
              <w:rPr>
                <w:rFonts w:cs="Times New Roman"/>
              </w:rPr>
            </w:pPr>
            <w:r w:rsidRPr="006F6C4E">
              <w:rPr>
                <w:rFonts w:cs="Times New Roman"/>
              </w:rPr>
              <w:t>22</w:t>
            </w:r>
          </w:p>
        </w:tc>
        <w:tc>
          <w:tcPr>
            <w:tcW w:w="1440" w:type="dxa"/>
          </w:tcPr>
          <w:p w14:paraId="138EA3CF" w14:textId="77777777" w:rsidR="00CA0F94" w:rsidRPr="006F6C4E" w:rsidRDefault="00CA0F94" w:rsidP="00CA0F94">
            <w:pPr>
              <w:jc w:val="center"/>
              <w:rPr>
                <w:rFonts w:cs="Times New Roman"/>
              </w:rPr>
            </w:pPr>
            <w:r w:rsidRPr="006F6C4E">
              <w:rPr>
                <w:rFonts w:cs="Times New Roman"/>
              </w:rPr>
              <w:t>4.5%</w:t>
            </w:r>
          </w:p>
        </w:tc>
      </w:tr>
      <w:tr w:rsidR="00DC4D14" w14:paraId="27655188" w14:textId="77777777" w:rsidTr="00CA0F94">
        <w:tc>
          <w:tcPr>
            <w:tcW w:w="2875" w:type="dxa"/>
            <w:tcBorders>
              <w:bottom w:val="single" w:sz="4" w:space="0" w:color="auto"/>
            </w:tcBorders>
          </w:tcPr>
          <w:p w14:paraId="3F2EC031" w14:textId="77777777" w:rsidR="00DC4D14" w:rsidRPr="006F6C4E" w:rsidRDefault="00DC4D14" w:rsidP="00CA0F94">
            <w:pPr>
              <w:rPr>
                <w:rFonts w:cs="Times New Roman"/>
              </w:rPr>
            </w:pPr>
            <w:r>
              <w:rPr>
                <w:rFonts w:cs="Times New Roman"/>
              </w:rPr>
              <w:t xml:space="preserve">Total </w:t>
            </w:r>
          </w:p>
        </w:tc>
        <w:tc>
          <w:tcPr>
            <w:tcW w:w="1440" w:type="dxa"/>
            <w:tcBorders>
              <w:bottom w:val="single" w:sz="4" w:space="0" w:color="auto"/>
            </w:tcBorders>
          </w:tcPr>
          <w:p w14:paraId="7F8FE20D" w14:textId="77777777" w:rsidR="00DC4D14" w:rsidRPr="006F6C4E" w:rsidRDefault="00DC4D14" w:rsidP="00CA0F94">
            <w:pPr>
              <w:jc w:val="center"/>
              <w:rPr>
                <w:rFonts w:cs="Times New Roman"/>
              </w:rPr>
            </w:pPr>
            <w:r>
              <w:rPr>
                <w:rFonts w:cs="Times New Roman"/>
              </w:rPr>
              <w:t>485</w:t>
            </w:r>
          </w:p>
        </w:tc>
        <w:tc>
          <w:tcPr>
            <w:tcW w:w="1440" w:type="dxa"/>
            <w:tcBorders>
              <w:bottom w:val="single" w:sz="4" w:space="0" w:color="auto"/>
            </w:tcBorders>
          </w:tcPr>
          <w:p w14:paraId="4DE00D26" w14:textId="77777777" w:rsidR="00DC4D14" w:rsidRPr="006F6C4E" w:rsidRDefault="00DC4D14" w:rsidP="00CA0F94">
            <w:pPr>
              <w:jc w:val="center"/>
              <w:rPr>
                <w:rFonts w:cs="Times New Roman"/>
              </w:rPr>
            </w:pPr>
            <w:r>
              <w:rPr>
                <w:rFonts w:cs="Times New Roman"/>
              </w:rPr>
              <w:t>100%</w:t>
            </w:r>
          </w:p>
        </w:tc>
      </w:tr>
    </w:tbl>
    <w:p w14:paraId="74F5A95E" w14:textId="77777777" w:rsidR="00CA0F94" w:rsidRPr="00B9124D" w:rsidRDefault="00CA0F94" w:rsidP="00731C0D">
      <w:pPr>
        <w:pStyle w:val="Caption"/>
        <w:spacing w:before="240"/>
        <w:rPr>
          <w:sz w:val="24"/>
        </w:rPr>
      </w:pPr>
      <w:r w:rsidRPr="00B9124D">
        <w:rPr>
          <w:sz w:val="24"/>
        </w:rPr>
        <w:t xml:space="preserve">Table </w:t>
      </w:r>
      <w:r w:rsidR="005F4B97" w:rsidRPr="00B9124D">
        <w:rPr>
          <w:noProof/>
          <w:sz w:val="24"/>
        </w:rPr>
        <w:fldChar w:fldCharType="begin"/>
      </w:r>
      <w:r w:rsidRPr="00B9124D">
        <w:rPr>
          <w:noProof/>
          <w:sz w:val="24"/>
        </w:rPr>
        <w:instrText xml:space="preserve"> SEQ Table \* ARABIC </w:instrText>
      </w:r>
      <w:r w:rsidR="005F4B97" w:rsidRPr="00B9124D">
        <w:rPr>
          <w:noProof/>
          <w:sz w:val="24"/>
        </w:rPr>
        <w:fldChar w:fldCharType="separate"/>
      </w:r>
      <w:r w:rsidR="007D055F" w:rsidRPr="00B9124D">
        <w:rPr>
          <w:noProof/>
          <w:sz w:val="24"/>
        </w:rPr>
        <w:t>3</w:t>
      </w:r>
      <w:r w:rsidR="005F4B97" w:rsidRPr="00B9124D">
        <w:rPr>
          <w:noProof/>
          <w:sz w:val="24"/>
        </w:rPr>
        <w:fldChar w:fldCharType="end"/>
      </w:r>
      <w:r w:rsidR="00BE5940" w:rsidRPr="00B9124D">
        <w:rPr>
          <w:noProof/>
          <w:sz w:val="24"/>
        </w:rPr>
        <w:t>.</w:t>
      </w:r>
      <w:r w:rsidRPr="00B9124D">
        <w:rPr>
          <w:sz w:val="24"/>
        </w:rPr>
        <w:t xml:space="preserve"> Years of </w:t>
      </w:r>
      <w:r w:rsidR="00BE5940" w:rsidRPr="00B9124D">
        <w:rPr>
          <w:sz w:val="24"/>
        </w:rPr>
        <w:t>language teaching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440"/>
        <w:gridCol w:w="1440"/>
      </w:tblGrid>
      <w:tr w:rsidR="00CA0F94" w:rsidRPr="006F6C4E" w14:paraId="54A70B8E" w14:textId="77777777" w:rsidTr="00CA0F94">
        <w:tc>
          <w:tcPr>
            <w:tcW w:w="2875" w:type="dxa"/>
            <w:tcBorders>
              <w:top w:val="single" w:sz="4" w:space="0" w:color="auto"/>
            </w:tcBorders>
          </w:tcPr>
          <w:p w14:paraId="0F6F689F" w14:textId="77777777" w:rsidR="00CA0F94" w:rsidRPr="006F6C4E" w:rsidRDefault="00CA0F94" w:rsidP="00CA0F94">
            <w:pPr>
              <w:rPr>
                <w:rFonts w:cs="Times New Roman"/>
              </w:rPr>
            </w:pPr>
            <w:r w:rsidRPr="006F6C4E">
              <w:rPr>
                <w:rFonts w:cs="Times New Roman"/>
              </w:rPr>
              <w:t>Less than 1 year</w:t>
            </w:r>
          </w:p>
        </w:tc>
        <w:tc>
          <w:tcPr>
            <w:tcW w:w="1440" w:type="dxa"/>
            <w:tcBorders>
              <w:top w:val="single" w:sz="4" w:space="0" w:color="auto"/>
            </w:tcBorders>
          </w:tcPr>
          <w:p w14:paraId="400D5DC6" w14:textId="77777777" w:rsidR="00CA0F94" w:rsidRPr="006F6C4E" w:rsidRDefault="00CA0F94" w:rsidP="0023073F">
            <w:pPr>
              <w:jc w:val="center"/>
              <w:rPr>
                <w:rFonts w:cs="Times New Roman"/>
              </w:rPr>
            </w:pPr>
            <w:r w:rsidRPr="006F6C4E">
              <w:rPr>
                <w:rFonts w:cs="Times New Roman"/>
              </w:rPr>
              <w:t>6</w:t>
            </w:r>
          </w:p>
        </w:tc>
        <w:tc>
          <w:tcPr>
            <w:tcW w:w="1440" w:type="dxa"/>
            <w:tcBorders>
              <w:top w:val="single" w:sz="4" w:space="0" w:color="auto"/>
            </w:tcBorders>
            <w:vAlign w:val="center"/>
          </w:tcPr>
          <w:p w14:paraId="5BD34FBE" w14:textId="77777777" w:rsidR="00CA0F94" w:rsidRPr="006F6C4E" w:rsidRDefault="00CA0F94" w:rsidP="0023073F">
            <w:pPr>
              <w:jc w:val="center"/>
              <w:rPr>
                <w:rFonts w:cs="Times New Roman"/>
              </w:rPr>
            </w:pPr>
            <w:r w:rsidRPr="006F6C4E">
              <w:rPr>
                <w:rFonts w:cs="Times New Roman"/>
              </w:rPr>
              <w:t>1.2%</w:t>
            </w:r>
          </w:p>
        </w:tc>
      </w:tr>
      <w:tr w:rsidR="00CA0F94" w:rsidRPr="006F6C4E" w14:paraId="49EBF32B" w14:textId="77777777" w:rsidTr="00CA0F94">
        <w:tc>
          <w:tcPr>
            <w:tcW w:w="2875" w:type="dxa"/>
          </w:tcPr>
          <w:p w14:paraId="27733721" w14:textId="77777777" w:rsidR="00CA0F94" w:rsidRPr="006F6C4E" w:rsidRDefault="00CA0F94" w:rsidP="00CA0F94">
            <w:pPr>
              <w:rPr>
                <w:rFonts w:cs="Times New Roman"/>
              </w:rPr>
            </w:pPr>
            <w:r w:rsidRPr="006F6C4E">
              <w:rPr>
                <w:rFonts w:cs="Times New Roman"/>
              </w:rPr>
              <w:t>1-5 years</w:t>
            </w:r>
          </w:p>
        </w:tc>
        <w:tc>
          <w:tcPr>
            <w:tcW w:w="1440" w:type="dxa"/>
          </w:tcPr>
          <w:p w14:paraId="0A16C016" w14:textId="77777777" w:rsidR="00CA0F94" w:rsidRPr="006F6C4E" w:rsidRDefault="00CA0F94" w:rsidP="0023073F">
            <w:pPr>
              <w:jc w:val="center"/>
              <w:rPr>
                <w:rFonts w:cs="Times New Roman"/>
              </w:rPr>
            </w:pPr>
            <w:r w:rsidRPr="006F6C4E">
              <w:rPr>
                <w:rFonts w:cs="Times New Roman"/>
              </w:rPr>
              <w:t>49</w:t>
            </w:r>
          </w:p>
        </w:tc>
        <w:tc>
          <w:tcPr>
            <w:tcW w:w="1440" w:type="dxa"/>
            <w:vAlign w:val="center"/>
          </w:tcPr>
          <w:p w14:paraId="25D3D054" w14:textId="77777777" w:rsidR="00CA0F94" w:rsidRPr="006F6C4E" w:rsidRDefault="00CA0F94" w:rsidP="0023073F">
            <w:pPr>
              <w:jc w:val="center"/>
              <w:rPr>
                <w:rFonts w:cs="Times New Roman"/>
              </w:rPr>
            </w:pPr>
            <w:r w:rsidRPr="006F6C4E">
              <w:rPr>
                <w:rFonts w:cs="Times New Roman"/>
              </w:rPr>
              <w:t>10.1%</w:t>
            </w:r>
          </w:p>
        </w:tc>
      </w:tr>
      <w:tr w:rsidR="00CA0F94" w:rsidRPr="006F6C4E" w14:paraId="207404EC" w14:textId="77777777" w:rsidTr="00CA0F94">
        <w:tc>
          <w:tcPr>
            <w:tcW w:w="2875" w:type="dxa"/>
          </w:tcPr>
          <w:p w14:paraId="7BDC8B7D" w14:textId="77777777" w:rsidR="00CA0F94" w:rsidRPr="006F6C4E" w:rsidRDefault="00CA0F94" w:rsidP="00CA0F94">
            <w:pPr>
              <w:rPr>
                <w:rFonts w:cs="Times New Roman"/>
              </w:rPr>
            </w:pPr>
            <w:r w:rsidRPr="006F6C4E">
              <w:rPr>
                <w:rFonts w:cs="Times New Roman"/>
              </w:rPr>
              <w:t>6-10 years</w:t>
            </w:r>
          </w:p>
        </w:tc>
        <w:tc>
          <w:tcPr>
            <w:tcW w:w="1440" w:type="dxa"/>
          </w:tcPr>
          <w:p w14:paraId="56E03691" w14:textId="77777777" w:rsidR="00CA0F94" w:rsidRPr="006F6C4E" w:rsidRDefault="00CA0F94" w:rsidP="0023073F">
            <w:pPr>
              <w:jc w:val="center"/>
              <w:rPr>
                <w:rFonts w:cs="Times New Roman"/>
              </w:rPr>
            </w:pPr>
            <w:r w:rsidRPr="006F6C4E">
              <w:rPr>
                <w:rFonts w:cs="Times New Roman"/>
              </w:rPr>
              <w:t>81</w:t>
            </w:r>
          </w:p>
        </w:tc>
        <w:tc>
          <w:tcPr>
            <w:tcW w:w="1440" w:type="dxa"/>
            <w:vAlign w:val="center"/>
          </w:tcPr>
          <w:p w14:paraId="729A31C3" w14:textId="77777777" w:rsidR="00CA0F94" w:rsidRPr="006F6C4E" w:rsidRDefault="00CA0F94" w:rsidP="0023073F">
            <w:pPr>
              <w:jc w:val="center"/>
              <w:rPr>
                <w:rFonts w:cs="Times New Roman"/>
              </w:rPr>
            </w:pPr>
            <w:r w:rsidRPr="006F6C4E">
              <w:rPr>
                <w:rFonts w:cs="Times New Roman"/>
              </w:rPr>
              <w:t>16.7%</w:t>
            </w:r>
          </w:p>
        </w:tc>
      </w:tr>
      <w:tr w:rsidR="00CA0F94" w:rsidRPr="006F6C4E" w14:paraId="38EF0C25" w14:textId="77777777" w:rsidTr="00CA0F94">
        <w:tc>
          <w:tcPr>
            <w:tcW w:w="2875" w:type="dxa"/>
          </w:tcPr>
          <w:p w14:paraId="1DED879C" w14:textId="77777777" w:rsidR="00CA0F94" w:rsidRPr="006F6C4E" w:rsidRDefault="00CA0F94" w:rsidP="00CA0F94">
            <w:pPr>
              <w:rPr>
                <w:rFonts w:cs="Times New Roman"/>
              </w:rPr>
            </w:pPr>
            <w:r w:rsidRPr="006F6C4E">
              <w:rPr>
                <w:rFonts w:cs="Times New Roman"/>
              </w:rPr>
              <w:t>11 years or more</w:t>
            </w:r>
          </w:p>
        </w:tc>
        <w:tc>
          <w:tcPr>
            <w:tcW w:w="1440" w:type="dxa"/>
          </w:tcPr>
          <w:p w14:paraId="3C783627" w14:textId="77777777" w:rsidR="00CA0F94" w:rsidRPr="006F6C4E" w:rsidRDefault="00CA0F94" w:rsidP="0023073F">
            <w:pPr>
              <w:jc w:val="center"/>
              <w:rPr>
                <w:rFonts w:cs="Times New Roman"/>
              </w:rPr>
            </w:pPr>
            <w:r w:rsidRPr="006F6C4E">
              <w:rPr>
                <w:rFonts w:cs="Times New Roman"/>
              </w:rPr>
              <w:t>348</w:t>
            </w:r>
          </w:p>
        </w:tc>
        <w:tc>
          <w:tcPr>
            <w:tcW w:w="1440" w:type="dxa"/>
            <w:vAlign w:val="center"/>
          </w:tcPr>
          <w:p w14:paraId="6AC23EC5" w14:textId="77777777" w:rsidR="00CA0F94" w:rsidRPr="006F6C4E" w:rsidRDefault="00CA0F94" w:rsidP="0023073F">
            <w:pPr>
              <w:jc w:val="center"/>
              <w:rPr>
                <w:rFonts w:cs="Times New Roman"/>
              </w:rPr>
            </w:pPr>
            <w:r w:rsidRPr="006F6C4E">
              <w:rPr>
                <w:rFonts w:cs="Times New Roman"/>
              </w:rPr>
              <w:t>71.8%</w:t>
            </w:r>
          </w:p>
        </w:tc>
      </w:tr>
      <w:tr w:rsidR="00CA0F94" w:rsidRPr="006F6C4E" w14:paraId="3D7D6260" w14:textId="77777777" w:rsidTr="00DC4D14">
        <w:tc>
          <w:tcPr>
            <w:tcW w:w="2875" w:type="dxa"/>
          </w:tcPr>
          <w:p w14:paraId="45B1B597" w14:textId="77777777" w:rsidR="00CA0F94" w:rsidRPr="006F6C4E" w:rsidRDefault="00CA0F94" w:rsidP="00CA0F94">
            <w:pPr>
              <w:rPr>
                <w:rFonts w:cs="Times New Roman"/>
              </w:rPr>
            </w:pPr>
            <w:r w:rsidRPr="006F6C4E">
              <w:rPr>
                <w:rFonts w:cs="Times New Roman"/>
              </w:rPr>
              <w:t>Other</w:t>
            </w:r>
            <w:r w:rsidR="00DC4D14">
              <w:rPr>
                <w:rFonts w:cs="Times New Roman"/>
              </w:rPr>
              <w:t>*</w:t>
            </w:r>
          </w:p>
        </w:tc>
        <w:tc>
          <w:tcPr>
            <w:tcW w:w="1440" w:type="dxa"/>
          </w:tcPr>
          <w:p w14:paraId="4D904D01" w14:textId="77777777" w:rsidR="00CA0F94" w:rsidRPr="006F6C4E" w:rsidRDefault="00CA0F94" w:rsidP="0023073F">
            <w:pPr>
              <w:jc w:val="center"/>
              <w:rPr>
                <w:rFonts w:cs="Times New Roman"/>
              </w:rPr>
            </w:pPr>
            <w:r w:rsidRPr="006F6C4E">
              <w:rPr>
                <w:rFonts w:cs="Times New Roman"/>
              </w:rPr>
              <w:t>1</w:t>
            </w:r>
          </w:p>
        </w:tc>
        <w:tc>
          <w:tcPr>
            <w:tcW w:w="1440" w:type="dxa"/>
            <w:vAlign w:val="center"/>
          </w:tcPr>
          <w:p w14:paraId="33E6EF76" w14:textId="77777777" w:rsidR="00CA0F94" w:rsidRPr="006F6C4E" w:rsidRDefault="00CA0F94" w:rsidP="0023073F">
            <w:pPr>
              <w:jc w:val="center"/>
              <w:rPr>
                <w:rFonts w:cs="Times New Roman"/>
              </w:rPr>
            </w:pPr>
            <w:r w:rsidRPr="006F6C4E">
              <w:rPr>
                <w:rFonts w:cs="Times New Roman"/>
              </w:rPr>
              <w:t>0.2%</w:t>
            </w:r>
          </w:p>
        </w:tc>
      </w:tr>
      <w:tr w:rsidR="00DC4D14" w:rsidRPr="006F6C4E" w14:paraId="5A9CE062" w14:textId="77777777" w:rsidTr="00F35456">
        <w:tc>
          <w:tcPr>
            <w:tcW w:w="2875" w:type="dxa"/>
            <w:tcBorders>
              <w:bottom w:val="single" w:sz="4" w:space="0" w:color="auto"/>
            </w:tcBorders>
          </w:tcPr>
          <w:p w14:paraId="0E33D4EB" w14:textId="77777777" w:rsidR="00DC4D14" w:rsidRPr="006F6C4E" w:rsidRDefault="00DC4D14" w:rsidP="00DC4D14">
            <w:pPr>
              <w:rPr>
                <w:rFonts w:cs="Times New Roman"/>
              </w:rPr>
            </w:pPr>
            <w:r>
              <w:rPr>
                <w:rFonts w:cs="Times New Roman"/>
              </w:rPr>
              <w:t>Total</w:t>
            </w:r>
          </w:p>
        </w:tc>
        <w:tc>
          <w:tcPr>
            <w:tcW w:w="1440" w:type="dxa"/>
            <w:tcBorders>
              <w:bottom w:val="single" w:sz="4" w:space="0" w:color="auto"/>
            </w:tcBorders>
          </w:tcPr>
          <w:p w14:paraId="757BFF41" w14:textId="77777777" w:rsidR="00DC4D14" w:rsidRPr="006F6C4E" w:rsidRDefault="00DC4D14" w:rsidP="0023073F">
            <w:pPr>
              <w:jc w:val="center"/>
              <w:rPr>
                <w:rFonts w:cs="Times New Roman"/>
              </w:rPr>
            </w:pPr>
            <w:r>
              <w:rPr>
                <w:rFonts w:cs="Times New Roman"/>
              </w:rPr>
              <w:t>485</w:t>
            </w:r>
          </w:p>
        </w:tc>
        <w:tc>
          <w:tcPr>
            <w:tcW w:w="1440" w:type="dxa"/>
            <w:tcBorders>
              <w:bottom w:val="single" w:sz="4" w:space="0" w:color="auto"/>
            </w:tcBorders>
          </w:tcPr>
          <w:p w14:paraId="30FC502F" w14:textId="77777777" w:rsidR="00DC4D14" w:rsidRPr="006F6C4E" w:rsidRDefault="00DC4D14" w:rsidP="0023073F">
            <w:pPr>
              <w:jc w:val="center"/>
              <w:rPr>
                <w:rFonts w:cs="Times New Roman"/>
              </w:rPr>
            </w:pPr>
            <w:r>
              <w:rPr>
                <w:rFonts w:cs="Times New Roman"/>
              </w:rPr>
              <w:t>100%</w:t>
            </w:r>
          </w:p>
        </w:tc>
      </w:tr>
    </w:tbl>
    <w:p w14:paraId="4F58EA1D" w14:textId="77777777" w:rsidR="0065709D" w:rsidRPr="0065709D" w:rsidRDefault="0065709D" w:rsidP="0065709D">
      <w:pPr>
        <w:pStyle w:val="Caption"/>
        <w:rPr>
          <w:rFonts w:ascii="Times New Roman" w:hAnsi="Times New Roman"/>
          <w:iCs w:val="0"/>
          <w:color w:val="auto"/>
          <w:sz w:val="22"/>
          <w:szCs w:val="22"/>
        </w:rPr>
      </w:pPr>
      <w:r w:rsidRPr="0065709D">
        <w:rPr>
          <w:rFonts w:ascii="Times New Roman" w:hAnsi="Times New Roman"/>
          <w:iCs w:val="0"/>
          <w:color w:val="auto"/>
          <w:sz w:val="22"/>
          <w:szCs w:val="22"/>
        </w:rPr>
        <w:t>*One respondent</w:t>
      </w:r>
      <w:r>
        <w:rPr>
          <w:rFonts w:ascii="Times New Roman" w:hAnsi="Times New Roman"/>
          <w:iCs w:val="0"/>
          <w:color w:val="auto"/>
          <w:sz w:val="22"/>
          <w:szCs w:val="22"/>
        </w:rPr>
        <w:t xml:space="preserve"> transitioned from teaching world languages to ESL</w:t>
      </w:r>
      <w:r w:rsidR="00E3334B">
        <w:rPr>
          <w:rFonts w:ascii="Times New Roman" w:hAnsi="Times New Roman"/>
          <w:iCs w:val="0"/>
          <w:color w:val="auto"/>
          <w:sz w:val="22"/>
          <w:szCs w:val="22"/>
        </w:rPr>
        <w:t xml:space="preserve"> (English Second Language)</w:t>
      </w:r>
    </w:p>
    <w:p w14:paraId="211A4490" w14:textId="77777777" w:rsidR="00CA0F94" w:rsidRPr="00B9124D" w:rsidRDefault="00CA0F94" w:rsidP="003116DA">
      <w:pPr>
        <w:pStyle w:val="Caption"/>
        <w:rPr>
          <w:sz w:val="24"/>
        </w:rPr>
      </w:pPr>
      <w:r w:rsidRPr="00B9124D">
        <w:rPr>
          <w:sz w:val="24"/>
        </w:rPr>
        <w:t xml:space="preserve">Table </w:t>
      </w:r>
      <w:r w:rsidR="005F4B97" w:rsidRPr="00B9124D">
        <w:rPr>
          <w:noProof/>
          <w:sz w:val="24"/>
        </w:rPr>
        <w:fldChar w:fldCharType="begin"/>
      </w:r>
      <w:r w:rsidRPr="00B9124D">
        <w:rPr>
          <w:noProof/>
          <w:sz w:val="24"/>
        </w:rPr>
        <w:instrText xml:space="preserve"> SEQ Table \* ARABIC </w:instrText>
      </w:r>
      <w:r w:rsidR="005F4B97" w:rsidRPr="00B9124D">
        <w:rPr>
          <w:noProof/>
          <w:sz w:val="24"/>
        </w:rPr>
        <w:fldChar w:fldCharType="separate"/>
      </w:r>
      <w:r w:rsidR="007D055F" w:rsidRPr="00B9124D">
        <w:rPr>
          <w:noProof/>
          <w:sz w:val="24"/>
        </w:rPr>
        <w:t>4</w:t>
      </w:r>
      <w:r w:rsidR="005F4B97" w:rsidRPr="00B9124D">
        <w:rPr>
          <w:noProof/>
          <w:sz w:val="24"/>
        </w:rPr>
        <w:fldChar w:fldCharType="end"/>
      </w:r>
      <w:r w:rsidR="00BE5940" w:rsidRPr="00B9124D">
        <w:rPr>
          <w:noProof/>
          <w:sz w:val="24"/>
        </w:rPr>
        <w:t>.</w:t>
      </w:r>
      <w:r w:rsidRPr="00B9124D">
        <w:rPr>
          <w:sz w:val="24"/>
        </w:rPr>
        <w:t xml:space="preserve"> </w:t>
      </w:r>
      <w:r w:rsidR="00BE5940" w:rsidRPr="00B9124D">
        <w:rPr>
          <w:sz w:val="24"/>
        </w:rPr>
        <w:t>Primary role in foreign language education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440"/>
        <w:gridCol w:w="1440"/>
      </w:tblGrid>
      <w:tr w:rsidR="00CA0F94" w14:paraId="058168C8" w14:textId="77777777" w:rsidTr="00CA0F94">
        <w:tc>
          <w:tcPr>
            <w:tcW w:w="2875" w:type="dxa"/>
          </w:tcPr>
          <w:p w14:paraId="07C4FC9E" w14:textId="77777777" w:rsidR="00CA0F94" w:rsidRPr="006F6C4E" w:rsidRDefault="00CA0F94" w:rsidP="00CA0F94">
            <w:pPr>
              <w:rPr>
                <w:rFonts w:cs="Times New Roman"/>
              </w:rPr>
            </w:pPr>
            <w:r w:rsidRPr="006F6C4E">
              <w:rPr>
                <w:rFonts w:cs="Times New Roman"/>
              </w:rPr>
              <w:t>Classroom teacher</w:t>
            </w:r>
          </w:p>
        </w:tc>
        <w:tc>
          <w:tcPr>
            <w:tcW w:w="1440" w:type="dxa"/>
          </w:tcPr>
          <w:p w14:paraId="2B1BE4A2" w14:textId="77777777" w:rsidR="00CA0F94" w:rsidRPr="006F6C4E" w:rsidRDefault="00CA0F94" w:rsidP="00CA0F94">
            <w:pPr>
              <w:jc w:val="center"/>
              <w:rPr>
                <w:rFonts w:cs="Times New Roman"/>
              </w:rPr>
            </w:pPr>
            <w:r w:rsidRPr="006F6C4E">
              <w:rPr>
                <w:rFonts w:cs="Times New Roman"/>
              </w:rPr>
              <w:t>429</w:t>
            </w:r>
          </w:p>
        </w:tc>
        <w:tc>
          <w:tcPr>
            <w:tcW w:w="1440" w:type="dxa"/>
          </w:tcPr>
          <w:p w14:paraId="681EED45" w14:textId="77777777" w:rsidR="00CA0F94" w:rsidRPr="006F6C4E" w:rsidRDefault="00CA0F94" w:rsidP="00CA0F94">
            <w:pPr>
              <w:jc w:val="center"/>
              <w:rPr>
                <w:rFonts w:cs="Times New Roman"/>
              </w:rPr>
            </w:pPr>
            <w:r w:rsidRPr="006F6C4E">
              <w:rPr>
                <w:rFonts w:cs="Times New Roman"/>
              </w:rPr>
              <w:t>88.5%</w:t>
            </w:r>
          </w:p>
        </w:tc>
      </w:tr>
      <w:tr w:rsidR="00CA0F94" w14:paraId="3F789921" w14:textId="77777777" w:rsidTr="00CA0F94">
        <w:tc>
          <w:tcPr>
            <w:tcW w:w="2875" w:type="dxa"/>
          </w:tcPr>
          <w:p w14:paraId="509D65AC" w14:textId="77777777" w:rsidR="00CA0F94" w:rsidRPr="006F6C4E" w:rsidRDefault="00CA0F94" w:rsidP="00CA0F94">
            <w:pPr>
              <w:rPr>
                <w:rFonts w:cs="Times New Roman"/>
              </w:rPr>
            </w:pPr>
            <w:r w:rsidRPr="006F6C4E">
              <w:rPr>
                <w:rFonts w:cs="Times New Roman"/>
              </w:rPr>
              <w:t xml:space="preserve">District coordinator </w:t>
            </w:r>
          </w:p>
        </w:tc>
        <w:tc>
          <w:tcPr>
            <w:tcW w:w="1440" w:type="dxa"/>
          </w:tcPr>
          <w:p w14:paraId="415246FC" w14:textId="77777777" w:rsidR="00CA0F94" w:rsidRPr="006F6C4E" w:rsidRDefault="00CA0F94" w:rsidP="00CA0F94">
            <w:pPr>
              <w:jc w:val="center"/>
              <w:rPr>
                <w:rFonts w:cs="Times New Roman"/>
              </w:rPr>
            </w:pPr>
            <w:r w:rsidRPr="006F6C4E">
              <w:rPr>
                <w:rFonts w:cs="Times New Roman"/>
              </w:rPr>
              <w:t>37</w:t>
            </w:r>
          </w:p>
        </w:tc>
        <w:tc>
          <w:tcPr>
            <w:tcW w:w="1440" w:type="dxa"/>
          </w:tcPr>
          <w:p w14:paraId="0C7A00AD" w14:textId="77777777" w:rsidR="00CA0F94" w:rsidRPr="006F6C4E" w:rsidRDefault="00CA0F94" w:rsidP="00CA0F94">
            <w:pPr>
              <w:jc w:val="center"/>
              <w:rPr>
                <w:rFonts w:cs="Times New Roman"/>
              </w:rPr>
            </w:pPr>
            <w:r w:rsidRPr="006F6C4E">
              <w:rPr>
                <w:rFonts w:cs="Times New Roman"/>
              </w:rPr>
              <w:t>7.6%</w:t>
            </w:r>
          </w:p>
        </w:tc>
      </w:tr>
      <w:tr w:rsidR="00CA0F94" w14:paraId="79DFD408" w14:textId="77777777" w:rsidTr="00CA0F94">
        <w:tc>
          <w:tcPr>
            <w:tcW w:w="2875" w:type="dxa"/>
          </w:tcPr>
          <w:p w14:paraId="10976E3E" w14:textId="77777777" w:rsidR="00CA0F94" w:rsidRPr="006F6C4E" w:rsidRDefault="00CA0F94" w:rsidP="00CA0F94">
            <w:pPr>
              <w:rPr>
                <w:rFonts w:cs="Times New Roman"/>
              </w:rPr>
            </w:pPr>
            <w:r w:rsidRPr="006F6C4E">
              <w:rPr>
                <w:rFonts w:cs="Times New Roman"/>
              </w:rPr>
              <w:t>School administrator</w:t>
            </w:r>
          </w:p>
        </w:tc>
        <w:tc>
          <w:tcPr>
            <w:tcW w:w="1440" w:type="dxa"/>
          </w:tcPr>
          <w:p w14:paraId="1C6CFF8A" w14:textId="77777777" w:rsidR="00CA0F94" w:rsidRPr="006F6C4E" w:rsidRDefault="00CA0F94" w:rsidP="00CA0F94">
            <w:pPr>
              <w:jc w:val="center"/>
              <w:rPr>
                <w:rFonts w:cs="Times New Roman"/>
              </w:rPr>
            </w:pPr>
            <w:r w:rsidRPr="006F6C4E">
              <w:rPr>
                <w:rFonts w:cs="Times New Roman"/>
              </w:rPr>
              <w:t>14</w:t>
            </w:r>
          </w:p>
        </w:tc>
        <w:tc>
          <w:tcPr>
            <w:tcW w:w="1440" w:type="dxa"/>
          </w:tcPr>
          <w:p w14:paraId="1C9421C2" w14:textId="77777777" w:rsidR="00CA0F94" w:rsidRPr="006F6C4E" w:rsidRDefault="00CA0F94" w:rsidP="00CA0F94">
            <w:pPr>
              <w:jc w:val="center"/>
              <w:rPr>
                <w:rFonts w:cs="Times New Roman"/>
              </w:rPr>
            </w:pPr>
            <w:r w:rsidRPr="006F6C4E">
              <w:rPr>
                <w:rFonts w:cs="Times New Roman"/>
              </w:rPr>
              <w:t>2.9%</w:t>
            </w:r>
          </w:p>
        </w:tc>
      </w:tr>
      <w:tr w:rsidR="00CA0F94" w14:paraId="23BF47D1" w14:textId="77777777" w:rsidTr="00CA0F94">
        <w:tc>
          <w:tcPr>
            <w:tcW w:w="2875" w:type="dxa"/>
          </w:tcPr>
          <w:p w14:paraId="1AD63ED4" w14:textId="77777777" w:rsidR="00CA0F94" w:rsidRPr="006F6C4E" w:rsidRDefault="00CA0F94" w:rsidP="00CA0F94">
            <w:pPr>
              <w:rPr>
                <w:rFonts w:cs="Times New Roman"/>
              </w:rPr>
            </w:pPr>
            <w:r w:rsidRPr="006F6C4E">
              <w:rPr>
                <w:rFonts w:cs="Times New Roman"/>
              </w:rPr>
              <w:t>Teacher in training</w:t>
            </w:r>
          </w:p>
        </w:tc>
        <w:tc>
          <w:tcPr>
            <w:tcW w:w="1440" w:type="dxa"/>
          </w:tcPr>
          <w:p w14:paraId="283511AD" w14:textId="77777777" w:rsidR="00CA0F94" w:rsidRPr="006F6C4E" w:rsidRDefault="00CA0F94" w:rsidP="00CA0F94">
            <w:pPr>
              <w:jc w:val="center"/>
              <w:rPr>
                <w:rFonts w:cs="Times New Roman"/>
              </w:rPr>
            </w:pPr>
            <w:r w:rsidRPr="006F6C4E">
              <w:rPr>
                <w:rFonts w:cs="Times New Roman"/>
              </w:rPr>
              <w:t>3</w:t>
            </w:r>
          </w:p>
        </w:tc>
        <w:tc>
          <w:tcPr>
            <w:tcW w:w="1440" w:type="dxa"/>
          </w:tcPr>
          <w:p w14:paraId="16F3D857" w14:textId="77777777" w:rsidR="00CA0F94" w:rsidRPr="006F6C4E" w:rsidRDefault="00CA0F94" w:rsidP="00CA0F94">
            <w:pPr>
              <w:jc w:val="center"/>
              <w:rPr>
                <w:rFonts w:cs="Times New Roman"/>
              </w:rPr>
            </w:pPr>
            <w:r w:rsidRPr="006F6C4E">
              <w:rPr>
                <w:rFonts w:cs="Times New Roman"/>
              </w:rPr>
              <w:t>0.6%</w:t>
            </w:r>
          </w:p>
        </w:tc>
      </w:tr>
      <w:tr w:rsidR="00CA0F94" w14:paraId="5BFF49F6" w14:textId="77777777" w:rsidTr="00CA0F94">
        <w:tc>
          <w:tcPr>
            <w:tcW w:w="2875" w:type="dxa"/>
          </w:tcPr>
          <w:p w14:paraId="7C32D7F7" w14:textId="77777777" w:rsidR="00CA0F94" w:rsidRPr="006F6C4E" w:rsidRDefault="00CA0F94" w:rsidP="00CA0F94">
            <w:pPr>
              <w:rPr>
                <w:rFonts w:cs="Times New Roman"/>
              </w:rPr>
            </w:pPr>
            <w:r w:rsidRPr="006F6C4E">
              <w:rPr>
                <w:rFonts w:cs="Times New Roman"/>
              </w:rPr>
              <w:t>Other</w:t>
            </w:r>
            <w:r w:rsidR="00DC4D14">
              <w:rPr>
                <w:rFonts w:cs="Times New Roman"/>
              </w:rPr>
              <w:t>*</w:t>
            </w:r>
          </w:p>
        </w:tc>
        <w:tc>
          <w:tcPr>
            <w:tcW w:w="1440" w:type="dxa"/>
          </w:tcPr>
          <w:p w14:paraId="45942407" w14:textId="77777777" w:rsidR="00CA0F94" w:rsidRPr="006F6C4E" w:rsidRDefault="00CA0F94" w:rsidP="00CA0F94">
            <w:pPr>
              <w:jc w:val="center"/>
              <w:rPr>
                <w:rFonts w:cs="Times New Roman"/>
              </w:rPr>
            </w:pPr>
            <w:r w:rsidRPr="006F6C4E">
              <w:rPr>
                <w:rFonts w:cs="Times New Roman"/>
              </w:rPr>
              <w:t>2</w:t>
            </w:r>
          </w:p>
        </w:tc>
        <w:tc>
          <w:tcPr>
            <w:tcW w:w="1440" w:type="dxa"/>
          </w:tcPr>
          <w:p w14:paraId="5F36FFC6" w14:textId="77777777" w:rsidR="00CA0F94" w:rsidRPr="006F6C4E" w:rsidRDefault="00CA0F94" w:rsidP="00CA0F94">
            <w:pPr>
              <w:jc w:val="center"/>
              <w:rPr>
                <w:rFonts w:cs="Times New Roman"/>
              </w:rPr>
            </w:pPr>
            <w:r w:rsidRPr="006F6C4E">
              <w:rPr>
                <w:rFonts w:cs="Times New Roman"/>
              </w:rPr>
              <w:t>0.4%</w:t>
            </w:r>
          </w:p>
        </w:tc>
      </w:tr>
      <w:tr w:rsidR="0065709D" w14:paraId="50808AFF" w14:textId="77777777" w:rsidTr="00CA0F94">
        <w:tc>
          <w:tcPr>
            <w:tcW w:w="2875" w:type="dxa"/>
          </w:tcPr>
          <w:p w14:paraId="6BC545F2" w14:textId="77777777" w:rsidR="0065709D" w:rsidRPr="006F6C4E" w:rsidRDefault="0065709D" w:rsidP="00CA0F94">
            <w:pPr>
              <w:rPr>
                <w:rFonts w:cs="Times New Roman"/>
              </w:rPr>
            </w:pPr>
            <w:r>
              <w:rPr>
                <w:rFonts w:cs="Times New Roman"/>
              </w:rPr>
              <w:t>Total</w:t>
            </w:r>
          </w:p>
        </w:tc>
        <w:tc>
          <w:tcPr>
            <w:tcW w:w="1440" w:type="dxa"/>
          </w:tcPr>
          <w:p w14:paraId="0A193E1E" w14:textId="77777777" w:rsidR="0065709D" w:rsidRPr="006F6C4E" w:rsidRDefault="0065709D" w:rsidP="00CA0F94">
            <w:pPr>
              <w:jc w:val="center"/>
              <w:rPr>
                <w:rFonts w:cs="Times New Roman"/>
              </w:rPr>
            </w:pPr>
            <w:r>
              <w:rPr>
                <w:rFonts w:cs="Times New Roman"/>
              </w:rPr>
              <w:t>485</w:t>
            </w:r>
          </w:p>
        </w:tc>
        <w:tc>
          <w:tcPr>
            <w:tcW w:w="1440" w:type="dxa"/>
          </w:tcPr>
          <w:p w14:paraId="0570B947" w14:textId="77777777" w:rsidR="0065709D" w:rsidRPr="006F6C4E" w:rsidRDefault="0065709D" w:rsidP="00CA0F94">
            <w:pPr>
              <w:jc w:val="center"/>
              <w:rPr>
                <w:rFonts w:cs="Times New Roman"/>
              </w:rPr>
            </w:pPr>
            <w:r>
              <w:rPr>
                <w:rFonts w:cs="Times New Roman"/>
              </w:rPr>
              <w:t>100%</w:t>
            </w:r>
          </w:p>
        </w:tc>
      </w:tr>
    </w:tbl>
    <w:p w14:paraId="6E6126EF" w14:textId="77777777" w:rsidR="00DC4D14" w:rsidRPr="00DC4D14" w:rsidRDefault="00DC4D14" w:rsidP="00DC4D14">
      <w:pPr>
        <w:rPr>
          <w:i/>
          <w:sz w:val="22"/>
        </w:rPr>
      </w:pPr>
      <w:r w:rsidRPr="00DC4D14">
        <w:rPr>
          <w:i/>
          <w:sz w:val="22"/>
        </w:rPr>
        <w:t xml:space="preserve">*One respondent is a high school Spanish tutor </w:t>
      </w:r>
      <w:r>
        <w:rPr>
          <w:i/>
          <w:sz w:val="22"/>
        </w:rPr>
        <w:t>and one respondent did not specify</w:t>
      </w:r>
    </w:p>
    <w:p w14:paraId="201F97E9" w14:textId="77777777" w:rsidR="00CA0F94" w:rsidRDefault="00CA0F94" w:rsidP="003116DA">
      <w:pPr>
        <w:pStyle w:val="Caption"/>
      </w:pPr>
    </w:p>
    <w:p w14:paraId="77138D7F" w14:textId="77777777" w:rsidR="00CA0F94" w:rsidRPr="00B9124D" w:rsidRDefault="00CA0F94" w:rsidP="003116DA">
      <w:pPr>
        <w:pStyle w:val="Caption"/>
        <w:rPr>
          <w:sz w:val="24"/>
        </w:rPr>
      </w:pPr>
      <w:r w:rsidRPr="00B9124D">
        <w:rPr>
          <w:sz w:val="24"/>
        </w:rPr>
        <w:t xml:space="preserve">Table </w:t>
      </w:r>
      <w:r w:rsidR="005F4B97" w:rsidRPr="00B9124D">
        <w:rPr>
          <w:noProof/>
          <w:sz w:val="24"/>
        </w:rPr>
        <w:fldChar w:fldCharType="begin"/>
      </w:r>
      <w:r w:rsidRPr="00B9124D">
        <w:rPr>
          <w:noProof/>
          <w:sz w:val="24"/>
        </w:rPr>
        <w:instrText xml:space="preserve"> SEQ Table \* ARABIC </w:instrText>
      </w:r>
      <w:r w:rsidR="005F4B97" w:rsidRPr="00B9124D">
        <w:rPr>
          <w:noProof/>
          <w:sz w:val="24"/>
        </w:rPr>
        <w:fldChar w:fldCharType="separate"/>
      </w:r>
      <w:r w:rsidR="007D055F" w:rsidRPr="00B9124D">
        <w:rPr>
          <w:noProof/>
          <w:sz w:val="24"/>
        </w:rPr>
        <w:t>5</w:t>
      </w:r>
      <w:r w:rsidR="005F4B97" w:rsidRPr="00B9124D">
        <w:rPr>
          <w:noProof/>
          <w:sz w:val="24"/>
        </w:rPr>
        <w:fldChar w:fldCharType="end"/>
      </w:r>
      <w:r w:rsidR="00BE5940" w:rsidRPr="00B9124D">
        <w:rPr>
          <w:noProof/>
          <w:sz w:val="24"/>
        </w:rPr>
        <w:t>.</w:t>
      </w:r>
      <w:r w:rsidRPr="00B9124D">
        <w:rPr>
          <w:noProof/>
          <w:sz w:val="24"/>
        </w:rPr>
        <w:t xml:space="preserve"> </w:t>
      </w:r>
      <w:r w:rsidRPr="00B9124D">
        <w:rPr>
          <w:sz w:val="24"/>
        </w:rPr>
        <w:t>Language(s) worked with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440"/>
      </w:tblGrid>
      <w:tr w:rsidR="0065709D" w14:paraId="29D6C81A" w14:textId="77777777" w:rsidTr="00CA0F94">
        <w:tc>
          <w:tcPr>
            <w:tcW w:w="2880" w:type="dxa"/>
          </w:tcPr>
          <w:p w14:paraId="442848C2" w14:textId="77777777" w:rsidR="0065709D" w:rsidRPr="006F6C4E" w:rsidRDefault="0065709D" w:rsidP="00CA0F94">
            <w:pPr>
              <w:rPr>
                <w:rFonts w:cs="Times New Roman"/>
              </w:rPr>
            </w:pPr>
            <w:r w:rsidRPr="006F6C4E">
              <w:rPr>
                <w:rFonts w:cs="Times New Roman"/>
              </w:rPr>
              <w:t>Arabic</w:t>
            </w:r>
          </w:p>
        </w:tc>
        <w:tc>
          <w:tcPr>
            <w:tcW w:w="1440" w:type="dxa"/>
          </w:tcPr>
          <w:p w14:paraId="587C0B9F" w14:textId="77777777" w:rsidR="0065709D" w:rsidRPr="006F6C4E" w:rsidRDefault="0065709D" w:rsidP="00CA0F94">
            <w:pPr>
              <w:jc w:val="center"/>
              <w:rPr>
                <w:rFonts w:cs="Times New Roman"/>
              </w:rPr>
            </w:pPr>
            <w:r w:rsidRPr="006F6C4E">
              <w:rPr>
                <w:rFonts w:cs="Times New Roman"/>
              </w:rPr>
              <w:t>4</w:t>
            </w:r>
          </w:p>
        </w:tc>
      </w:tr>
      <w:tr w:rsidR="0065709D" w14:paraId="138BE507" w14:textId="77777777" w:rsidTr="00CA0F94">
        <w:tc>
          <w:tcPr>
            <w:tcW w:w="2880" w:type="dxa"/>
          </w:tcPr>
          <w:p w14:paraId="2FC75228" w14:textId="77777777" w:rsidR="0065709D" w:rsidRPr="006F6C4E" w:rsidRDefault="0065709D" w:rsidP="00CA0F94">
            <w:pPr>
              <w:rPr>
                <w:rFonts w:cs="Times New Roman"/>
              </w:rPr>
            </w:pPr>
            <w:r w:rsidRPr="006F6C4E">
              <w:rPr>
                <w:rFonts w:cs="Times New Roman"/>
              </w:rPr>
              <w:t>A</w:t>
            </w:r>
            <w:r>
              <w:rPr>
                <w:rFonts w:cs="Times New Roman"/>
              </w:rPr>
              <w:t>merican Sign Language</w:t>
            </w:r>
          </w:p>
        </w:tc>
        <w:tc>
          <w:tcPr>
            <w:tcW w:w="1440" w:type="dxa"/>
          </w:tcPr>
          <w:p w14:paraId="0CA791AA" w14:textId="77777777" w:rsidR="0065709D" w:rsidRPr="006F6C4E" w:rsidRDefault="0065709D" w:rsidP="00CA0F94">
            <w:pPr>
              <w:jc w:val="center"/>
              <w:rPr>
                <w:rFonts w:cs="Times New Roman"/>
              </w:rPr>
            </w:pPr>
            <w:r w:rsidRPr="006F6C4E">
              <w:rPr>
                <w:rFonts w:cs="Times New Roman"/>
              </w:rPr>
              <w:t>7</w:t>
            </w:r>
          </w:p>
        </w:tc>
      </w:tr>
      <w:tr w:rsidR="0065709D" w14:paraId="04C87C0D" w14:textId="77777777" w:rsidTr="00CA0F94">
        <w:tc>
          <w:tcPr>
            <w:tcW w:w="2880" w:type="dxa"/>
          </w:tcPr>
          <w:p w14:paraId="78DDEED8" w14:textId="77777777" w:rsidR="0065709D" w:rsidRPr="006F6C4E" w:rsidRDefault="0065709D" w:rsidP="00CA0F94">
            <w:pPr>
              <w:rPr>
                <w:rFonts w:cs="Times New Roman"/>
              </w:rPr>
            </w:pPr>
            <w:r w:rsidRPr="006F6C4E">
              <w:rPr>
                <w:rFonts w:cs="Times New Roman"/>
              </w:rPr>
              <w:t>Chinese</w:t>
            </w:r>
          </w:p>
        </w:tc>
        <w:tc>
          <w:tcPr>
            <w:tcW w:w="1440" w:type="dxa"/>
          </w:tcPr>
          <w:p w14:paraId="7520C23C" w14:textId="77777777" w:rsidR="0065709D" w:rsidRPr="006F6C4E" w:rsidRDefault="0065709D" w:rsidP="00CA0F94">
            <w:pPr>
              <w:jc w:val="center"/>
              <w:rPr>
                <w:rFonts w:cs="Times New Roman"/>
              </w:rPr>
            </w:pPr>
            <w:r w:rsidRPr="006F6C4E">
              <w:rPr>
                <w:rFonts w:cs="Times New Roman"/>
              </w:rPr>
              <w:t>35</w:t>
            </w:r>
          </w:p>
        </w:tc>
      </w:tr>
      <w:tr w:rsidR="0065709D" w14:paraId="1436E871" w14:textId="77777777" w:rsidTr="00CA0F94">
        <w:tc>
          <w:tcPr>
            <w:tcW w:w="2880" w:type="dxa"/>
          </w:tcPr>
          <w:p w14:paraId="1A4BA2C4" w14:textId="77777777" w:rsidR="0065709D" w:rsidRPr="006F6C4E" w:rsidRDefault="0065709D" w:rsidP="00CA0F94">
            <w:pPr>
              <w:rPr>
                <w:rFonts w:cs="Times New Roman"/>
              </w:rPr>
            </w:pPr>
            <w:r w:rsidRPr="006F6C4E">
              <w:rPr>
                <w:rFonts w:cs="Times New Roman"/>
              </w:rPr>
              <w:t>French</w:t>
            </w:r>
          </w:p>
        </w:tc>
        <w:tc>
          <w:tcPr>
            <w:tcW w:w="1440" w:type="dxa"/>
          </w:tcPr>
          <w:p w14:paraId="62AFFAD7" w14:textId="77777777" w:rsidR="0065709D" w:rsidRPr="006F6C4E" w:rsidRDefault="0065709D" w:rsidP="00CA0F94">
            <w:pPr>
              <w:jc w:val="center"/>
              <w:rPr>
                <w:rFonts w:cs="Times New Roman"/>
              </w:rPr>
            </w:pPr>
            <w:r w:rsidRPr="006F6C4E">
              <w:rPr>
                <w:rFonts w:cs="Times New Roman"/>
              </w:rPr>
              <w:t>167</w:t>
            </w:r>
          </w:p>
        </w:tc>
      </w:tr>
      <w:tr w:rsidR="0065709D" w14:paraId="1BAD8B7F" w14:textId="77777777" w:rsidTr="00CA0F94">
        <w:tc>
          <w:tcPr>
            <w:tcW w:w="2880" w:type="dxa"/>
          </w:tcPr>
          <w:p w14:paraId="198004D4" w14:textId="77777777" w:rsidR="0065709D" w:rsidRPr="006F6C4E" w:rsidRDefault="0065709D" w:rsidP="00CA0F94">
            <w:pPr>
              <w:rPr>
                <w:rFonts w:cs="Times New Roman"/>
              </w:rPr>
            </w:pPr>
            <w:r w:rsidRPr="006F6C4E">
              <w:rPr>
                <w:rFonts w:cs="Times New Roman"/>
              </w:rPr>
              <w:t>German</w:t>
            </w:r>
          </w:p>
        </w:tc>
        <w:tc>
          <w:tcPr>
            <w:tcW w:w="1440" w:type="dxa"/>
          </w:tcPr>
          <w:p w14:paraId="5F460152" w14:textId="77777777" w:rsidR="0065709D" w:rsidRPr="006F6C4E" w:rsidRDefault="0065709D" w:rsidP="00CA0F94">
            <w:pPr>
              <w:jc w:val="center"/>
              <w:rPr>
                <w:rFonts w:cs="Times New Roman"/>
              </w:rPr>
            </w:pPr>
            <w:r w:rsidRPr="006F6C4E">
              <w:rPr>
                <w:rFonts w:cs="Times New Roman"/>
              </w:rPr>
              <w:t>18</w:t>
            </w:r>
          </w:p>
        </w:tc>
      </w:tr>
      <w:tr w:rsidR="0065709D" w14:paraId="5BFAF44B" w14:textId="77777777" w:rsidTr="00CA0F94">
        <w:tc>
          <w:tcPr>
            <w:tcW w:w="2880" w:type="dxa"/>
          </w:tcPr>
          <w:p w14:paraId="6BCD3F68" w14:textId="77777777" w:rsidR="0065709D" w:rsidRPr="006F6C4E" w:rsidRDefault="0065709D" w:rsidP="00CA0F94">
            <w:pPr>
              <w:rPr>
                <w:rFonts w:cs="Times New Roman"/>
              </w:rPr>
            </w:pPr>
            <w:r w:rsidRPr="006F6C4E">
              <w:rPr>
                <w:rFonts w:cs="Times New Roman"/>
              </w:rPr>
              <w:t>Italian</w:t>
            </w:r>
          </w:p>
        </w:tc>
        <w:tc>
          <w:tcPr>
            <w:tcW w:w="1440" w:type="dxa"/>
          </w:tcPr>
          <w:p w14:paraId="3C06626E" w14:textId="77777777" w:rsidR="0065709D" w:rsidRPr="006F6C4E" w:rsidRDefault="0065709D" w:rsidP="00CA0F94">
            <w:pPr>
              <w:jc w:val="center"/>
              <w:rPr>
                <w:rFonts w:cs="Times New Roman"/>
              </w:rPr>
            </w:pPr>
            <w:r w:rsidRPr="006F6C4E">
              <w:rPr>
                <w:rFonts w:cs="Times New Roman"/>
              </w:rPr>
              <w:t>28</w:t>
            </w:r>
          </w:p>
        </w:tc>
      </w:tr>
      <w:tr w:rsidR="0065709D" w14:paraId="3545DEC5" w14:textId="77777777" w:rsidTr="00CA0F94">
        <w:tc>
          <w:tcPr>
            <w:tcW w:w="2880" w:type="dxa"/>
          </w:tcPr>
          <w:p w14:paraId="457AD563" w14:textId="77777777" w:rsidR="0065709D" w:rsidRPr="006F6C4E" w:rsidRDefault="0065709D" w:rsidP="00CA0F94">
            <w:pPr>
              <w:rPr>
                <w:rFonts w:cs="Times New Roman"/>
              </w:rPr>
            </w:pPr>
            <w:r w:rsidRPr="006F6C4E">
              <w:rPr>
                <w:rFonts w:cs="Times New Roman"/>
              </w:rPr>
              <w:t>Latin</w:t>
            </w:r>
          </w:p>
        </w:tc>
        <w:tc>
          <w:tcPr>
            <w:tcW w:w="1440" w:type="dxa"/>
          </w:tcPr>
          <w:p w14:paraId="1458FF46" w14:textId="77777777" w:rsidR="0065709D" w:rsidRPr="006F6C4E" w:rsidRDefault="0065709D" w:rsidP="00CA0F94">
            <w:pPr>
              <w:jc w:val="center"/>
              <w:rPr>
                <w:rFonts w:cs="Times New Roman"/>
              </w:rPr>
            </w:pPr>
            <w:r w:rsidRPr="006F6C4E">
              <w:rPr>
                <w:rFonts w:cs="Times New Roman"/>
              </w:rPr>
              <w:t>59</w:t>
            </w:r>
          </w:p>
        </w:tc>
      </w:tr>
      <w:tr w:rsidR="0065709D" w14:paraId="54890C88" w14:textId="77777777" w:rsidTr="00CA0F94">
        <w:tc>
          <w:tcPr>
            <w:tcW w:w="2880" w:type="dxa"/>
          </w:tcPr>
          <w:p w14:paraId="54800A33" w14:textId="77777777" w:rsidR="0065709D" w:rsidRPr="006F6C4E" w:rsidRDefault="0065709D" w:rsidP="00CA0F94">
            <w:pPr>
              <w:rPr>
                <w:rFonts w:cs="Times New Roman"/>
              </w:rPr>
            </w:pPr>
            <w:r w:rsidRPr="006F6C4E">
              <w:rPr>
                <w:rFonts w:cs="Times New Roman"/>
              </w:rPr>
              <w:t xml:space="preserve">Portuguese </w:t>
            </w:r>
          </w:p>
        </w:tc>
        <w:tc>
          <w:tcPr>
            <w:tcW w:w="1440" w:type="dxa"/>
          </w:tcPr>
          <w:p w14:paraId="4F14302D" w14:textId="77777777" w:rsidR="0065709D" w:rsidRPr="006F6C4E" w:rsidRDefault="0065709D" w:rsidP="00CA0F94">
            <w:pPr>
              <w:jc w:val="center"/>
              <w:rPr>
                <w:rFonts w:cs="Times New Roman"/>
              </w:rPr>
            </w:pPr>
            <w:r w:rsidRPr="006F6C4E">
              <w:rPr>
                <w:rFonts w:cs="Times New Roman"/>
              </w:rPr>
              <w:t>15</w:t>
            </w:r>
          </w:p>
        </w:tc>
      </w:tr>
      <w:tr w:rsidR="0065709D" w14:paraId="4A1A104C" w14:textId="77777777" w:rsidTr="00CA0F94">
        <w:tc>
          <w:tcPr>
            <w:tcW w:w="2880" w:type="dxa"/>
          </w:tcPr>
          <w:p w14:paraId="28B2A39C" w14:textId="77777777" w:rsidR="0065709D" w:rsidRPr="006F6C4E" w:rsidRDefault="0065709D" w:rsidP="00CA0F94">
            <w:pPr>
              <w:rPr>
                <w:rFonts w:cs="Times New Roman"/>
              </w:rPr>
            </w:pPr>
            <w:r w:rsidRPr="006F6C4E">
              <w:rPr>
                <w:rFonts w:cs="Times New Roman"/>
              </w:rPr>
              <w:t>Spanish</w:t>
            </w:r>
          </w:p>
        </w:tc>
        <w:tc>
          <w:tcPr>
            <w:tcW w:w="1440" w:type="dxa"/>
          </w:tcPr>
          <w:p w14:paraId="683B6838" w14:textId="77777777" w:rsidR="0065709D" w:rsidRPr="006F6C4E" w:rsidRDefault="0065709D" w:rsidP="00CA0F94">
            <w:pPr>
              <w:jc w:val="center"/>
              <w:rPr>
                <w:rFonts w:cs="Times New Roman"/>
              </w:rPr>
            </w:pPr>
            <w:r w:rsidRPr="006F6C4E">
              <w:rPr>
                <w:rFonts w:cs="Times New Roman"/>
              </w:rPr>
              <w:t>352</w:t>
            </w:r>
          </w:p>
        </w:tc>
      </w:tr>
      <w:tr w:rsidR="0065709D" w14:paraId="277F5DE5" w14:textId="77777777" w:rsidTr="00CA0F94">
        <w:tc>
          <w:tcPr>
            <w:tcW w:w="2880" w:type="dxa"/>
          </w:tcPr>
          <w:p w14:paraId="64F01949" w14:textId="77777777" w:rsidR="0065709D" w:rsidRPr="006F6C4E" w:rsidRDefault="0065709D" w:rsidP="00CA0F94">
            <w:pPr>
              <w:rPr>
                <w:rFonts w:cs="Times New Roman"/>
              </w:rPr>
            </w:pPr>
            <w:r w:rsidRPr="006F6C4E">
              <w:rPr>
                <w:rFonts w:cs="Times New Roman"/>
              </w:rPr>
              <w:t xml:space="preserve">Other </w:t>
            </w:r>
            <w:r>
              <w:rPr>
                <w:rFonts w:cs="Times New Roman"/>
              </w:rPr>
              <w:t>*</w:t>
            </w:r>
          </w:p>
        </w:tc>
        <w:tc>
          <w:tcPr>
            <w:tcW w:w="1440" w:type="dxa"/>
          </w:tcPr>
          <w:p w14:paraId="6A06F203" w14:textId="77777777" w:rsidR="0065709D" w:rsidRPr="006F6C4E" w:rsidRDefault="0065709D" w:rsidP="00CA0F94">
            <w:pPr>
              <w:jc w:val="center"/>
              <w:rPr>
                <w:rFonts w:cs="Times New Roman"/>
              </w:rPr>
            </w:pPr>
            <w:r w:rsidRPr="006F6C4E">
              <w:rPr>
                <w:rFonts w:cs="Times New Roman"/>
              </w:rPr>
              <w:t>9</w:t>
            </w:r>
          </w:p>
        </w:tc>
      </w:tr>
      <w:tr w:rsidR="0065709D" w14:paraId="1FC027B0" w14:textId="77777777" w:rsidTr="00CA0F94">
        <w:tc>
          <w:tcPr>
            <w:tcW w:w="2880" w:type="dxa"/>
          </w:tcPr>
          <w:p w14:paraId="5C41D6E2" w14:textId="77777777" w:rsidR="0065709D" w:rsidRPr="006F6C4E" w:rsidRDefault="0065709D" w:rsidP="00CA0F94">
            <w:pPr>
              <w:rPr>
                <w:rFonts w:cs="Times New Roman"/>
              </w:rPr>
            </w:pPr>
            <w:r>
              <w:rPr>
                <w:rFonts w:cs="Times New Roman"/>
              </w:rPr>
              <w:t>Total</w:t>
            </w:r>
          </w:p>
        </w:tc>
        <w:tc>
          <w:tcPr>
            <w:tcW w:w="1440" w:type="dxa"/>
          </w:tcPr>
          <w:p w14:paraId="64DD7AE2" w14:textId="77777777" w:rsidR="0065709D" w:rsidRPr="006F6C4E" w:rsidRDefault="0065709D" w:rsidP="00CA0F94">
            <w:pPr>
              <w:jc w:val="center"/>
              <w:rPr>
                <w:rFonts w:cs="Times New Roman"/>
              </w:rPr>
            </w:pPr>
            <w:r>
              <w:rPr>
                <w:rFonts w:cs="Times New Roman"/>
              </w:rPr>
              <w:t>694</w:t>
            </w:r>
          </w:p>
        </w:tc>
      </w:tr>
    </w:tbl>
    <w:p w14:paraId="29BF60E2" w14:textId="77777777" w:rsidR="00CA0F94" w:rsidRPr="00DC4D14" w:rsidRDefault="003116DA" w:rsidP="003116DA">
      <w:pPr>
        <w:rPr>
          <w:rFonts w:cs="Times New Roman"/>
          <w:i/>
          <w:sz w:val="22"/>
          <w:szCs w:val="24"/>
        </w:rPr>
      </w:pPr>
      <w:r w:rsidRPr="00DC4D14">
        <w:rPr>
          <w:rFonts w:cs="Times New Roman"/>
          <w:i/>
          <w:sz w:val="22"/>
          <w:szCs w:val="24"/>
        </w:rPr>
        <w:t>*</w:t>
      </w:r>
      <w:r w:rsidR="00CA0F94" w:rsidRPr="00DC4D14">
        <w:rPr>
          <w:rFonts w:cs="Times New Roman"/>
          <w:i/>
          <w:sz w:val="22"/>
          <w:szCs w:val="24"/>
        </w:rPr>
        <w:t>“Other” included Ancient Greek, Armenian, Japanese, Khmer, and Russian.</w:t>
      </w:r>
    </w:p>
    <w:p w14:paraId="2DF47EB1" w14:textId="77777777" w:rsidR="00CA0F94" w:rsidRPr="00B9124D" w:rsidRDefault="00CA0F94" w:rsidP="003116DA">
      <w:pPr>
        <w:pStyle w:val="Caption"/>
        <w:rPr>
          <w:sz w:val="24"/>
        </w:rPr>
      </w:pPr>
      <w:bookmarkStart w:id="49" w:name="_Ref11140276"/>
      <w:r w:rsidRPr="00B9124D">
        <w:rPr>
          <w:sz w:val="24"/>
        </w:rPr>
        <w:t xml:space="preserve">Table </w:t>
      </w:r>
      <w:r w:rsidR="005F4B97" w:rsidRPr="00B9124D">
        <w:rPr>
          <w:noProof/>
          <w:sz w:val="24"/>
        </w:rPr>
        <w:fldChar w:fldCharType="begin"/>
      </w:r>
      <w:r w:rsidRPr="00B9124D">
        <w:rPr>
          <w:noProof/>
          <w:sz w:val="24"/>
        </w:rPr>
        <w:instrText xml:space="preserve"> SEQ Table \* ARABIC </w:instrText>
      </w:r>
      <w:r w:rsidR="005F4B97" w:rsidRPr="00B9124D">
        <w:rPr>
          <w:noProof/>
          <w:sz w:val="24"/>
        </w:rPr>
        <w:fldChar w:fldCharType="separate"/>
      </w:r>
      <w:r w:rsidR="007D055F" w:rsidRPr="00B9124D">
        <w:rPr>
          <w:noProof/>
          <w:sz w:val="24"/>
        </w:rPr>
        <w:t>6</w:t>
      </w:r>
      <w:r w:rsidR="005F4B97" w:rsidRPr="00B9124D">
        <w:rPr>
          <w:noProof/>
          <w:sz w:val="24"/>
        </w:rPr>
        <w:fldChar w:fldCharType="end"/>
      </w:r>
      <w:bookmarkEnd w:id="49"/>
      <w:r w:rsidR="00BE5940" w:rsidRPr="00B9124D">
        <w:rPr>
          <w:noProof/>
          <w:sz w:val="24"/>
        </w:rPr>
        <w:t>.</w:t>
      </w:r>
      <w:r w:rsidRPr="00B9124D">
        <w:rPr>
          <w:sz w:val="24"/>
        </w:rPr>
        <w:t xml:space="preserve"> Grade </w:t>
      </w:r>
      <w:r w:rsidR="00BE5940" w:rsidRPr="00B9124D">
        <w:rPr>
          <w:sz w:val="24"/>
        </w:rPr>
        <w:t>l</w:t>
      </w:r>
      <w:r w:rsidRPr="00B9124D">
        <w:rPr>
          <w:sz w:val="24"/>
        </w:rPr>
        <w:t>evel(s) worked with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440"/>
      </w:tblGrid>
      <w:tr w:rsidR="0065709D" w14:paraId="02D5E6FB" w14:textId="77777777" w:rsidTr="00CA0F94">
        <w:tc>
          <w:tcPr>
            <w:tcW w:w="2880" w:type="dxa"/>
          </w:tcPr>
          <w:p w14:paraId="17AD15CF" w14:textId="77777777" w:rsidR="0065709D" w:rsidRPr="006F6C4E" w:rsidRDefault="0065709D" w:rsidP="00CA0F94">
            <w:pPr>
              <w:rPr>
                <w:rFonts w:cs="Times New Roman"/>
              </w:rPr>
            </w:pPr>
            <w:r w:rsidRPr="006F6C4E">
              <w:rPr>
                <w:rFonts w:cs="Times New Roman"/>
              </w:rPr>
              <w:t>Pre-K</w:t>
            </w:r>
          </w:p>
        </w:tc>
        <w:tc>
          <w:tcPr>
            <w:tcW w:w="1440" w:type="dxa"/>
          </w:tcPr>
          <w:p w14:paraId="662A60F1" w14:textId="77777777" w:rsidR="0065709D" w:rsidRPr="006F6C4E" w:rsidRDefault="0065709D" w:rsidP="00CA0F94">
            <w:pPr>
              <w:jc w:val="center"/>
              <w:rPr>
                <w:rFonts w:cs="Times New Roman"/>
              </w:rPr>
            </w:pPr>
            <w:r w:rsidRPr="006F6C4E">
              <w:rPr>
                <w:rFonts w:cs="Times New Roman"/>
              </w:rPr>
              <w:t>8</w:t>
            </w:r>
          </w:p>
        </w:tc>
      </w:tr>
      <w:tr w:rsidR="0065709D" w14:paraId="5A0DD1BB" w14:textId="77777777" w:rsidTr="00CA0F94">
        <w:tc>
          <w:tcPr>
            <w:tcW w:w="2880" w:type="dxa"/>
          </w:tcPr>
          <w:p w14:paraId="630ACE19" w14:textId="77777777" w:rsidR="0065709D" w:rsidRPr="006F6C4E" w:rsidRDefault="0065709D" w:rsidP="00CA0F94">
            <w:pPr>
              <w:rPr>
                <w:rFonts w:cs="Times New Roman"/>
              </w:rPr>
            </w:pPr>
            <w:r w:rsidRPr="006F6C4E">
              <w:rPr>
                <w:rFonts w:cs="Times New Roman"/>
              </w:rPr>
              <w:t>Kindergarten</w:t>
            </w:r>
          </w:p>
        </w:tc>
        <w:tc>
          <w:tcPr>
            <w:tcW w:w="1440" w:type="dxa"/>
          </w:tcPr>
          <w:p w14:paraId="309187A7" w14:textId="77777777" w:rsidR="0065709D" w:rsidRPr="006F6C4E" w:rsidRDefault="0065709D" w:rsidP="00CA0F94">
            <w:pPr>
              <w:jc w:val="center"/>
              <w:rPr>
                <w:rFonts w:cs="Times New Roman"/>
              </w:rPr>
            </w:pPr>
            <w:r w:rsidRPr="006F6C4E">
              <w:rPr>
                <w:rFonts w:cs="Times New Roman"/>
              </w:rPr>
              <w:t>19</w:t>
            </w:r>
          </w:p>
        </w:tc>
      </w:tr>
      <w:tr w:rsidR="0065709D" w14:paraId="3E0A9F63" w14:textId="77777777" w:rsidTr="00CA0F94">
        <w:tc>
          <w:tcPr>
            <w:tcW w:w="2880" w:type="dxa"/>
          </w:tcPr>
          <w:p w14:paraId="5F33D863" w14:textId="77777777" w:rsidR="0065709D" w:rsidRPr="006F6C4E" w:rsidRDefault="0065709D" w:rsidP="00CA0F94">
            <w:pPr>
              <w:rPr>
                <w:rFonts w:cs="Times New Roman"/>
              </w:rPr>
            </w:pPr>
            <w:r w:rsidRPr="006F6C4E">
              <w:rPr>
                <w:rFonts w:cs="Times New Roman"/>
              </w:rPr>
              <w:t>Elementary school</w:t>
            </w:r>
          </w:p>
        </w:tc>
        <w:tc>
          <w:tcPr>
            <w:tcW w:w="1440" w:type="dxa"/>
          </w:tcPr>
          <w:p w14:paraId="6301258E" w14:textId="77777777" w:rsidR="0065709D" w:rsidRPr="006F6C4E" w:rsidRDefault="0065709D" w:rsidP="00CA0F94">
            <w:pPr>
              <w:jc w:val="center"/>
              <w:rPr>
                <w:rFonts w:cs="Times New Roman"/>
              </w:rPr>
            </w:pPr>
            <w:r w:rsidRPr="006F6C4E">
              <w:rPr>
                <w:rFonts w:cs="Times New Roman"/>
              </w:rPr>
              <w:t>49</w:t>
            </w:r>
          </w:p>
        </w:tc>
      </w:tr>
      <w:tr w:rsidR="0065709D" w14:paraId="553072CF" w14:textId="77777777" w:rsidTr="00CA0F94">
        <w:tc>
          <w:tcPr>
            <w:tcW w:w="2880" w:type="dxa"/>
          </w:tcPr>
          <w:p w14:paraId="38917AE6" w14:textId="77777777" w:rsidR="0065709D" w:rsidRPr="006F6C4E" w:rsidRDefault="0065709D" w:rsidP="00CA0F94">
            <w:pPr>
              <w:rPr>
                <w:rFonts w:cs="Times New Roman"/>
              </w:rPr>
            </w:pPr>
            <w:r w:rsidRPr="006F6C4E">
              <w:rPr>
                <w:rFonts w:cs="Times New Roman"/>
              </w:rPr>
              <w:t>Middle school</w:t>
            </w:r>
          </w:p>
        </w:tc>
        <w:tc>
          <w:tcPr>
            <w:tcW w:w="1440" w:type="dxa"/>
          </w:tcPr>
          <w:p w14:paraId="40248C8A" w14:textId="77777777" w:rsidR="0065709D" w:rsidRPr="006F6C4E" w:rsidRDefault="0065709D" w:rsidP="00CA0F94">
            <w:pPr>
              <w:jc w:val="center"/>
              <w:rPr>
                <w:rFonts w:cs="Times New Roman"/>
              </w:rPr>
            </w:pPr>
            <w:r w:rsidRPr="006F6C4E">
              <w:rPr>
                <w:rFonts w:cs="Times New Roman"/>
              </w:rPr>
              <w:t>179</w:t>
            </w:r>
          </w:p>
        </w:tc>
      </w:tr>
      <w:tr w:rsidR="0065709D" w14:paraId="6D7ABF9C" w14:textId="77777777" w:rsidTr="00CA0F94">
        <w:tc>
          <w:tcPr>
            <w:tcW w:w="2880" w:type="dxa"/>
          </w:tcPr>
          <w:p w14:paraId="3EB13F86" w14:textId="77777777" w:rsidR="0065709D" w:rsidRPr="006F6C4E" w:rsidRDefault="0065709D" w:rsidP="00CA0F94">
            <w:pPr>
              <w:rPr>
                <w:rFonts w:cs="Times New Roman"/>
              </w:rPr>
            </w:pPr>
            <w:r w:rsidRPr="006F6C4E">
              <w:rPr>
                <w:rFonts w:cs="Times New Roman"/>
              </w:rPr>
              <w:t>High school</w:t>
            </w:r>
          </w:p>
        </w:tc>
        <w:tc>
          <w:tcPr>
            <w:tcW w:w="1440" w:type="dxa"/>
          </w:tcPr>
          <w:p w14:paraId="30DEC6BB" w14:textId="77777777" w:rsidR="0065709D" w:rsidRPr="006F6C4E" w:rsidRDefault="0065709D" w:rsidP="00CA0F94">
            <w:pPr>
              <w:jc w:val="center"/>
              <w:rPr>
                <w:rFonts w:cs="Times New Roman"/>
              </w:rPr>
            </w:pPr>
            <w:r w:rsidRPr="006F6C4E">
              <w:rPr>
                <w:rFonts w:cs="Times New Roman"/>
              </w:rPr>
              <w:t>358</w:t>
            </w:r>
          </w:p>
        </w:tc>
      </w:tr>
      <w:tr w:rsidR="0065709D" w14:paraId="5D339A04" w14:textId="77777777" w:rsidTr="00CA0F94">
        <w:tc>
          <w:tcPr>
            <w:tcW w:w="2880" w:type="dxa"/>
          </w:tcPr>
          <w:p w14:paraId="1915AF0C" w14:textId="77777777" w:rsidR="0065709D" w:rsidRPr="006F6C4E" w:rsidRDefault="0065709D" w:rsidP="00CA0F94">
            <w:pPr>
              <w:rPr>
                <w:rFonts w:cs="Times New Roman"/>
              </w:rPr>
            </w:pPr>
            <w:r w:rsidRPr="006F6C4E">
              <w:rPr>
                <w:rFonts w:cs="Times New Roman"/>
              </w:rPr>
              <w:t>Higher Education</w:t>
            </w:r>
          </w:p>
        </w:tc>
        <w:tc>
          <w:tcPr>
            <w:tcW w:w="1440" w:type="dxa"/>
          </w:tcPr>
          <w:p w14:paraId="6FE91E12" w14:textId="77777777" w:rsidR="0065709D" w:rsidRPr="006F6C4E" w:rsidRDefault="0065709D" w:rsidP="00CA0F94">
            <w:pPr>
              <w:jc w:val="center"/>
              <w:rPr>
                <w:rFonts w:cs="Times New Roman"/>
              </w:rPr>
            </w:pPr>
            <w:r w:rsidRPr="006F6C4E">
              <w:rPr>
                <w:rFonts w:cs="Times New Roman"/>
              </w:rPr>
              <w:t>13</w:t>
            </w:r>
          </w:p>
        </w:tc>
      </w:tr>
      <w:tr w:rsidR="0065709D" w14:paraId="7C2EFAC1" w14:textId="77777777" w:rsidTr="00CA0F94">
        <w:tc>
          <w:tcPr>
            <w:tcW w:w="2880" w:type="dxa"/>
          </w:tcPr>
          <w:p w14:paraId="1FA86080" w14:textId="77777777" w:rsidR="0065709D" w:rsidRPr="006F6C4E" w:rsidRDefault="0065709D" w:rsidP="00CA0F94">
            <w:pPr>
              <w:rPr>
                <w:rFonts w:cs="Times New Roman"/>
              </w:rPr>
            </w:pPr>
            <w:r>
              <w:rPr>
                <w:rFonts w:cs="Times New Roman"/>
              </w:rPr>
              <w:t xml:space="preserve">Total </w:t>
            </w:r>
          </w:p>
        </w:tc>
        <w:tc>
          <w:tcPr>
            <w:tcW w:w="1440" w:type="dxa"/>
          </w:tcPr>
          <w:p w14:paraId="198AC833" w14:textId="77777777" w:rsidR="0065709D" w:rsidRPr="006F6C4E" w:rsidRDefault="0065709D" w:rsidP="00CA0F94">
            <w:pPr>
              <w:jc w:val="center"/>
              <w:rPr>
                <w:rFonts w:cs="Times New Roman"/>
              </w:rPr>
            </w:pPr>
            <w:r>
              <w:rPr>
                <w:rFonts w:cs="Times New Roman"/>
              </w:rPr>
              <w:t>626</w:t>
            </w:r>
          </w:p>
        </w:tc>
      </w:tr>
    </w:tbl>
    <w:p w14:paraId="3156C117" w14:textId="77777777" w:rsidR="00CA0F94" w:rsidRPr="00881435" w:rsidRDefault="00F52D98" w:rsidP="00881435">
      <w:pPr>
        <w:ind w:firstLine="720"/>
      </w:pPr>
      <w:r>
        <w:rPr>
          <w:rFonts w:cs="Times New Roman"/>
        </w:rPr>
        <w:t>Respondent</w:t>
      </w:r>
      <w:r w:rsidR="00CA0F94">
        <w:rPr>
          <w:rFonts w:cs="Times New Roman"/>
        </w:rPr>
        <w:t xml:space="preserve">s who indicated that they are current educators were asked about their </w:t>
      </w:r>
      <w:r w:rsidR="006C1571">
        <w:rPr>
          <w:rFonts w:cs="Times New Roman"/>
        </w:rPr>
        <w:t xml:space="preserve">school district </w:t>
      </w:r>
      <w:r w:rsidR="003116DA">
        <w:rPr>
          <w:rFonts w:cs="Times New Roman"/>
        </w:rPr>
        <w:t>county</w:t>
      </w:r>
      <w:r w:rsidR="00CA0F94">
        <w:rPr>
          <w:rFonts w:cs="Times New Roman"/>
        </w:rPr>
        <w:t xml:space="preserve">, </w:t>
      </w:r>
      <w:r w:rsidR="006C1571">
        <w:rPr>
          <w:rFonts w:cs="Times New Roman"/>
        </w:rPr>
        <w:t xml:space="preserve">language </w:t>
      </w:r>
      <w:r w:rsidR="00CA0F94">
        <w:rPr>
          <w:rFonts w:cs="Times New Roman"/>
        </w:rPr>
        <w:t xml:space="preserve">program type, and entry point for language instruction. Those who indicated they are </w:t>
      </w:r>
      <w:proofErr w:type="gramStart"/>
      <w:r w:rsidR="00CA0F94">
        <w:rPr>
          <w:rFonts w:cs="Times New Roman"/>
        </w:rPr>
        <w:t>retired</w:t>
      </w:r>
      <w:proofErr w:type="gramEnd"/>
      <w:r w:rsidR="00CA0F94">
        <w:rPr>
          <w:rFonts w:cs="Times New Roman"/>
        </w:rPr>
        <w:t xml:space="preserve"> or former educators skipped </w:t>
      </w:r>
      <w:r w:rsidR="003F0F10">
        <w:rPr>
          <w:rFonts w:cs="Times New Roman"/>
        </w:rPr>
        <w:t>this section</w:t>
      </w:r>
      <w:r w:rsidR="00CA0F94">
        <w:rPr>
          <w:rFonts w:cs="Times New Roman"/>
        </w:rPr>
        <w:t xml:space="preserve">. The entry point for language instruction in most respondents’ school districts is middle school, and 90% of respondents work in </w:t>
      </w:r>
      <w:r w:rsidR="00653749">
        <w:rPr>
          <w:rFonts w:cs="Times New Roman"/>
        </w:rPr>
        <w:t xml:space="preserve">traditional </w:t>
      </w:r>
      <w:r w:rsidR="00CA0F94">
        <w:rPr>
          <w:rFonts w:cs="Times New Roman"/>
        </w:rPr>
        <w:t>language programs.</w:t>
      </w:r>
    </w:p>
    <w:p w14:paraId="683A564F" w14:textId="77777777" w:rsidR="00CA0F94" w:rsidRPr="00B9124D" w:rsidRDefault="0074244A" w:rsidP="003116DA">
      <w:pPr>
        <w:pStyle w:val="Caption"/>
        <w:rPr>
          <w:sz w:val="24"/>
        </w:rPr>
      </w:pPr>
      <w:r w:rsidRPr="00B9124D">
        <w:rPr>
          <w:noProof/>
          <w:sz w:val="24"/>
        </w:rPr>
        <w:drawing>
          <wp:anchor distT="0" distB="0" distL="114300" distR="114300" simplePos="0" relativeHeight="251657728" behindDoc="1" locked="0" layoutInCell="1" allowOverlap="1" wp14:anchorId="1C14BAF5" wp14:editId="536004DE">
            <wp:simplePos x="0" y="0"/>
            <wp:positionH relativeFrom="column">
              <wp:posOffset>2881630</wp:posOffset>
            </wp:positionH>
            <wp:positionV relativeFrom="paragraph">
              <wp:posOffset>283210</wp:posOffset>
            </wp:positionV>
            <wp:extent cx="3599180" cy="2179320"/>
            <wp:effectExtent l="0" t="0" r="1270" b="0"/>
            <wp:wrapTight wrapText="bothSides">
              <wp:wrapPolygon edited="0">
                <wp:start x="0" y="0"/>
                <wp:lineTo x="0" y="21336"/>
                <wp:lineTo x="21493" y="21336"/>
                <wp:lineTo x="21493" y="0"/>
                <wp:lineTo x="0"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99180" cy="2179320"/>
                    </a:xfrm>
                    <a:prstGeom prst="rect">
                      <a:avLst/>
                    </a:prstGeom>
                  </pic:spPr>
                </pic:pic>
              </a:graphicData>
            </a:graphic>
          </wp:anchor>
        </w:drawing>
      </w:r>
      <w:r w:rsidR="00CA0F94" w:rsidRPr="00B9124D">
        <w:rPr>
          <w:sz w:val="24"/>
        </w:rPr>
        <w:t xml:space="preserve">Table </w:t>
      </w:r>
      <w:r w:rsidR="005F4B97" w:rsidRPr="00B9124D">
        <w:rPr>
          <w:noProof/>
          <w:sz w:val="24"/>
        </w:rPr>
        <w:fldChar w:fldCharType="begin"/>
      </w:r>
      <w:r w:rsidR="00CA0F94" w:rsidRPr="00B9124D">
        <w:rPr>
          <w:noProof/>
          <w:sz w:val="24"/>
        </w:rPr>
        <w:instrText xml:space="preserve"> SEQ Table \* ARABIC </w:instrText>
      </w:r>
      <w:r w:rsidR="005F4B97" w:rsidRPr="00B9124D">
        <w:rPr>
          <w:noProof/>
          <w:sz w:val="24"/>
        </w:rPr>
        <w:fldChar w:fldCharType="separate"/>
      </w:r>
      <w:r w:rsidR="007D055F" w:rsidRPr="00B9124D">
        <w:rPr>
          <w:noProof/>
          <w:sz w:val="24"/>
        </w:rPr>
        <w:t>7</w:t>
      </w:r>
      <w:r w:rsidR="005F4B97" w:rsidRPr="00B9124D">
        <w:rPr>
          <w:noProof/>
          <w:sz w:val="24"/>
        </w:rPr>
        <w:fldChar w:fldCharType="end"/>
      </w:r>
      <w:r w:rsidR="00BE5940" w:rsidRPr="00B9124D">
        <w:rPr>
          <w:noProof/>
          <w:sz w:val="24"/>
        </w:rPr>
        <w:t>.</w:t>
      </w:r>
      <w:r w:rsidR="00CA0F94" w:rsidRPr="00B9124D">
        <w:rPr>
          <w:sz w:val="24"/>
        </w:rPr>
        <w:t xml:space="preserve"> County of </w:t>
      </w:r>
      <w:r w:rsidR="00BE5940" w:rsidRPr="00B9124D">
        <w:rPr>
          <w:sz w:val="24"/>
        </w:rPr>
        <w:t>school district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440"/>
      </w:tblGrid>
      <w:tr w:rsidR="00CA0F94" w:rsidRPr="006F6C4E" w14:paraId="4E97667B" w14:textId="77777777" w:rsidTr="00CA0F94">
        <w:tc>
          <w:tcPr>
            <w:tcW w:w="2880" w:type="dxa"/>
            <w:vAlign w:val="bottom"/>
          </w:tcPr>
          <w:p w14:paraId="210E156E" w14:textId="77777777" w:rsidR="00CA0F94" w:rsidRPr="006F6C4E" w:rsidRDefault="00CA0F94" w:rsidP="00CA0F94">
            <w:pPr>
              <w:rPr>
                <w:rFonts w:cs="Times New Roman"/>
              </w:rPr>
            </w:pPr>
            <w:r w:rsidRPr="0081406C">
              <w:rPr>
                <w:rFonts w:cs="Times New Roman"/>
              </w:rPr>
              <w:t>Barnstable</w:t>
            </w:r>
          </w:p>
        </w:tc>
        <w:tc>
          <w:tcPr>
            <w:tcW w:w="1440" w:type="dxa"/>
            <w:vAlign w:val="bottom"/>
          </w:tcPr>
          <w:p w14:paraId="3458D2B0" w14:textId="77777777" w:rsidR="00CA0F94" w:rsidRPr="006F6C4E" w:rsidRDefault="00CA0F94" w:rsidP="00CA0F94">
            <w:pPr>
              <w:rPr>
                <w:rFonts w:cs="Times New Roman"/>
              </w:rPr>
            </w:pPr>
            <w:r w:rsidRPr="0081406C">
              <w:rPr>
                <w:rFonts w:cs="Times New Roman"/>
              </w:rPr>
              <w:t>11</w:t>
            </w:r>
          </w:p>
        </w:tc>
      </w:tr>
      <w:tr w:rsidR="00CA0F94" w:rsidRPr="006F6C4E" w14:paraId="258CC735" w14:textId="77777777" w:rsidTr="00CA0F94">
        <w:tc>
          <w:tcPr>
            <w:tcW w:w="2880" w:type="dxa"/>
            <w:vAlign w:val="bottom"/>
          </w:tcPr>
          <w:p w14:paraId="21434D89" w14:textId="77777777" w:rsidR="00CA0F94" w:rsidRPr="006F6C4E" w:rsidRDefault="00CA0F94" w:rsidP="00CA0F94">
            <w:pPr>
              <w:rPr>
                <w:rFonts w:cs="Times New Roman"/>
              </w:rPr>
            </w:pPr>
            <w:r w:rsidRPr="0081406C">
              <w:rPr>
                <w:rFonts w:cs="Times New Roman"/>
              </w:rPr>
              <w:t>Berkshire</w:t>
            </w:r>
          </w:p>
        </w:tc>
        <w:tc>
          <w:tcPr>
            <w:tcW w:w="1440" w:type="dxa"/>
            <w:vAlign w:val="bottom"/>
          </w:tcPr>
          <w:p w14:paraId="2E0233DF" w14:textId="77777777" w:rsidR="00CA0F94" w:rsidRPr="006F6C4E" w:rsidRDefault="00CA0F94" w:rsidP="00CA0F94">
            <w:pPr>
              <w:rPr>
                <w:rFonts w:cs="Times New Roman"/>
              </w:rPr>
            </w:pPr>
            <w:r w:rsidRPr="0081406C">
              <w:rPr>
                <w:rFonts w:cs="Times New Roman"/>
              </w:rPr>
              <w:t>5</w:t>
            </w:r>
          </w:p>
        </w:tc>
      </w:tr>
      <w:tr w:rsidR="00CA0F94" w:rsidRPr="006F6C4E" w14:paraId="01621A4A" w14:textId="77777777" w:rsidTr="00CA0F94">
        <w:tc>
          <w:tcPr>
            <w:tcW w:w="2880" w:type="dxa"/>
            <w:vAlign w:val="bottom"/>
          </w:tcPr>
          <w:p w14:paraId="24C303E3" w14:textId="77777777" w:rsidR="00CA0F94" w:rsidRPr="006F6C4E" w:rsidRDefault="00CA0F94" w:rsidP="00CA0F94">
            <w:pPr>
              <w:rPr>
                <w:rFonts w:cs="Times New Roman"/>
              </w:rPr>
            </w:pPr>
            <w:r w:rsidRPr="0081406C">
              <w:rPr>
                <w:rFonts w:cs="Times New Roman"/>
              </w:rPr>
              <w:t>Bristol</w:t>
            </w:r>
          </w:p>
        </w:tc>
        <w:tc>
          <w:tcPr>
            <w:tcW w:w="1440" w:type="dxa"/>
            <w:vAlign w:val="bottom"/>
          </w:tcPr>
          <w:p w14:paraId="6878E7D1" w14:textId="77777777" w:rsidR="00CA0F94" w:rsidRPr="006F6C4E" w:rsidRDefault="00CA0F94" w:rsidP="00CA0F94">
            <w:pPr>
              <w:rPr>
                <w:rFonts w:cs="Times New Roman"/>
              </w:rPr>
            </w:pPr>
            <w:r w:rsidRPr="0081406C">
              <w:rPr>
                <w:rFonts w:cs="Times New Roman"/>
              </w:rPr>
              <w:t>24</w:t>
            </w:r>
          </w:p>
        </w:tc>
      </w:tr>
      <w:tr w:rsidR="00CA0F94" w14:paraId="0D6F9277" w14:textId="77777777" w:rsidTr="00CA0F94">
        <w:tc>
          <w:tcPr>
            <w:tcW w:w="2880" w:type="dxa"/>
            <w:vAlign w:val="bottom"/>
          </w:tcPr>
          <w:p w14:paraId="2B9748CC" w14:textId="77777777" w:rsidR="00CA0F94" w:rsidRPr="006F6C4E" w:rsidRDefault="00CA0F94" w:rsidP="00CA0F94">
            <w:pPr>
              <w:rPr>
                <w:rFonts w:cs="Times New Roman"/>
              </w:rPr>
            </w:pPr>
            <w:r w:rsidRPr="0081406C">
              <w:rPr>
                <w:rFonts w:cs="Times New Roman"/>
              </w:rPr>
              <w:t>Essex</w:t>
            </w:r>
          </w:p>
        </w:tc>
        <w:tc>
          <w:tcPr>
            <w:tcW w:w="1440" w:type="dxa"/>
            <w:vAlign w:val="bottom"/>
          </w:tcPr>
          <w:p w14:paraId="65D091A0" w14:textId="77777777" w:rsidR="00CA0F94" w:rsidRPr="006F6C4E" w:rsidRDefault="00CA0F94" w:rsidP="00CA0F94">
            <w:pPr>
              <w:rPr>
                <w:rFonts w:cs="Times New Roman"/>
              </w:rPr>
            </w:pPr>
            <w:r w:rsidRPr="0081406C">
              <w:rPr>
                <w:rFonts w:cs="Times New Roman"/>
              </w:rPr>
              <w:t>43</w:t>
            </w:r>
          </w:p>
        </w:tc>
      </w:tr>
      <w:tr w:rsidR="00CA0F94" w14:paraId="0EEF14B8" w14:textId="77777777" w:rsidTr="00CA0F94">
        <w:tc>
          <w:tcPr>
            <w:tcW w:w="2880" w:type="dxa"/>
            <w:vAlign w:val="bottom"/>
          </w:tcPr>
          <w:p w14:paraId="0C52873F" w14:textId="77777777" w:rsidR="00CA0F94" w:rsidRPr="006F6C4E" w:rsidRDefault="00CA0F94" w:rsidP="00CA0F94">
            <w:pPr>
              <w:rPr>
                <w:rFonts w:cs="Times New Roman"/>
              </w:rPr>
            </w:pPr>
            <w:r w:rsidRPr="0081406C">
              <w:rPr>
                <w:rFonts w:cs="Times New Roman"/>
              </w:rPr>
              <w:t>Franklin</w:t>
            </w:r>
          </w:p>
        </w:tc>
        <w:tc>
          <w:tcPr>
            <w:tcW w:w="1440" w:type="dxa"/>
            <w:vAlign w:val="bottom"/>
          </w:tcPr>
          <w:p w14:paraId="551B2F36" w14:textId="77777777" w:rsidR="00CA0F94" w:rsidRPr="006F6C4E" w:rsidRDefault="00CA0F94" w:rsidP="00CA0F94">
            <w:pPr>
              <w:rPr>
                <w:rFonts w:cs="Times New Roman"/>
              </w:rPr>
            </w:pPr>
            <w:r w:rsidRPr="0081406C">
              <w:rPr>
                <w:rFonts w:cs="Times New Roman"/>
              </w:rPr>
              <w:t>9</w:t>
            </w:r>
          </w:p>
        </w:tc>
      </w:tr>
      <w:tr w:rsidR="00CA0F94" w14:paraId="5072B5E3" w14:textId="77777777" w:rsidTr="00CA0F94">
        <w:tc>
          <w:tcPr>
            <w:tcW w:w="2880" w:type="dxa"/>
            <w:vAlign w:val="bottom"/>
          </w:tcPr>
          <w:p w14:paraId="04FA921E" w14:textId="77777777" w:rsidR="00CA0F94" w:rsidRPr="006F6C4E" w:rsidRDefault="00CA0F94" w:rsidP="00CA0F94">
            <w:pPr>
              <w:rPr>
                <w:rFonts w:cs="Times New Roman"/>
              </w:rPr>
            </w:pPr>
            <w:r w:rsidRPr="0081406C">
              <w:rPr>
                <w:rFonts w:cs="Times New Roman"/>
              </w:rPr>
              <w:t>Hampden</w:t>
            </w:r>
          </w:p>
        </w:tc>
        <w:tc>
          <w:tcPr>
            <w:tcW w:w="1440" w:type="dxa"/>
            <w:vAlign w:val="bottom"/>
          </w:tcPr>
          <w:p w14:paraId="1BC43003" w14:textId="77777777" w:rsidR="00CA0F94" w:rsidRPr="006F6C4E" w:rsidRDefault="00CA0F94" w:rsidP="00CA0F94">
            <w:pPr>
              <w:rPr>
                <w:rFonts w:cs="Times New Roman"/>
              </w:rPr>
            </w:pPr>
            <w:r w:rsidRPr="0081406C">
              <w:rPr>
                <w:rFonts w:cs="Times New Roman"/>
              </w:rPr>
              <w:t>13</w:t>
            </w:r>
          </w:p>
        </w:tc>
      </w:tr>
      <w:tr w:rsidR="00CA0F94" w14:paraId="36296931" w14:textId="77777777" w:rsidTr="00CA0F94">
        <w:tc>
          <w:tcPr>
            <w:tcW w:w="2880" w:type="dxa"/>
            <w:vAlign w:val="bottom"/>
          </w:tcPr>
          <w:p w14:paraId="5BB8944A" w14:textId="77777777" w:rsidR="00CA0F94" w:rsidRPr="0081406C" w:rsidRDefault="00CA0F94" w:rsidP="00CA0F94">
            <w:pPr>
              <w:rPr>
                <w:rFonts w:cs="Times New Roman"/>
              </w:rPr>
            </w:pPr>
            <w:r w:rsidRPr="0081406C">
              <w:rPr>
                <w:rFonts w:cs="Times New Roman"/>
              </w:rPr>
              <w:t>Hampshire</w:t>
            </w:r>
          </w:p>
        </w:tc>
        <w:tc>
          <w:tcPr>
            <w:tcW w:w="1440" w:type="dxa"/>
            <w:vAlign w:val="bottom"/>
          </w:tcPr>
          <w:p w14:paraId="531DB805" w14:textId="77777777" w:rsidR="00CA0F94" w:rsidRPr="0081406C" w:rsidRDefault="00CA0F94" w:rsidP="00CA0F94">
            <w:pPr>
              <w:rPr>
                <w:rFonts w:cs="Times New Roman"/>
              </w:rPr>
            </w:pPr>
            <w:r w:rsidRPr="0081406C">
              <w:rPr>
                <w:rFonts w:cs="Times New Roman"/>
              </w:rPr>
              <w:t>11</w:t>
            </w:r>
          </w:p>
        </w:tc>
      </w:tr>
      <w:tr w:rsidR="00CA0F94" w14:paraId="5E904CF8" w14:textId="77777777" w:rsidTr="00CA0F94">
        <w:tc>
          <w:tcPr>
            <w:tcW w:w="2880" w:type="dxa"/>
            <w:vAlign w:val="bottom"/>
          </w:tcPr>
          <w:p w14:paraId="6DB53A50" w14:textId="77777777" w:rsidR="00CA0F94" w:rsidRPr="0081406C" w:rsidRDefault="00CA0F94" w:rsidP="00CA0F94">
            <w:pPr>
              <w:rPr>
                <w:rFonts w:cs="Times New Roman"/>
              </w:rPr>
            </w:pPr>
            <w:r w:rsidRPr="0081406C">
              <w:rPr>
                <w:rFonts w:cs="Times New Roman"/>
              </w:rPr>
              <w:t>Middlesex</w:t>
            </w:r>
          </w:p>
        </w:tc>
        <w:tc>
          <w:tcPr>
            <w:tcW w:w="1440" w:type="dxa"/>
            <w:vAlign w:val="bottom"/>
          </w:tcPr>
          <w:p w14:paraId="5C8B1422" w14:textId="77777777" w:rsidR="00CA0F94" w:rsidRPr="0081406C" w:rsidRDefault="00CA0F94" w:rsidP="00CA0F94">
            <w:pPr>
              <w:rPr>
                <w:rFonts w:cs="Times New Roman"/>
              </w:rPr>
            </w:pPr>
            <w:r w:rsidRPr="0081406C">
              <w:rPr>
                <w:rFonts w:cs="Times New Roman"/>
              </w:rPr>
              <w:t>155</w:t>
            </w:r>
          </w:p>
        </w:tc>
      </w:tr>
      <w:tr w:rsidR="00CA0F94" w14:paraId="3A56D033" w14:textId="77777777" w:rsidTr="00CA0F94">
        <w:tc>
          <w:tcPr>
            <w:tcW w:w="2880" w:type="dxa"/>
            <w:vAlign w:val="bottom"/>
          </w:tcPr>
          <w:p w14:paraId="60E5A028" w14:textId="77777777" w:rsidR="00CA0F94" w:rsidRPr="0081406C" w:rsidRDefault="00CA0F94" w:rsidP="00CA0F94">
            <w:pPr>
              <w:rPr>
                <w:rFonts w:cs="Times New Roman"/>
              </w:rPr>
            </w:pPr>
            <w:r w:rsidRPr="0081406C">
              <w:rPr>
                <w:rFonts w:cs="Times New Roman"/>
              </w:rPr>
              <w:t>Norfolk</w:t>
            </w:r>
          </w:p>
        </w:tc>
        <w:tc>
          <w:tcPr>
            <w:tcW w:w="1440" w:type="dxa"/>
            <w:vAlign w:val="bottom"/>
          </w:tcPr>
          <w:p w14:paraId="643E051B" w14:textId="77777777" w:rsidR="00CA0F94" w:rsidRPr="0081406C" w:rsidRDefault="00CA0F94" w:rsidP="00CA0F94">
            <w:pPr>
              <w:rPr>
                <w:rFonts w:cs="Times New Roman"/>
              </w:rPr>
            </w:pPr>
            <w:r w:rsidRPr="0081406C">
              <w:rPr>
                <w:rFonts w:cs="Times New Roman"/>
              </w:rPr>
              <w:t>66</w:t>
            </w:r>
          </w:p>
        </w:tc>
      </w:tr>
      <w:tr w:rsidR="00CA0F94" w14:paraId="700951FC" w14:textId="77777777" w:rsidTr="00CA0F94">
        <w:tc>
          <w:tcPr>
            <w:tcW w:w="2880" w:type="dxa"/>
            <w:vAlign w:val="bottom"/>
          </w:tcPr>
          <w:p w14:paraId="2F7E03E1" w14:textId="77777777" w:rsidR="00CA0F94" w:rsidRPr="0081406C" w:rsidRDefault="00CA0F94" w:rsidP="00CA0F94">
            <w:pPr>
              <w:rPr>
                <w:rFonts w:cs="Times New Roman"/>
              </w:rPr>
            </w:pPr>
            <w:r w:rsidRPr="0081406C">
              <w:rPr>
                <w:rFonts w:cs="Times New Roman"/>
              </w:rPr>
              <w:t>Plymouth</w:t>
            </w:r>
          </w:p>
        </w:tc>
        <w:tc>
          <w:tcPr>
            <w:tcW w:w="1440" w:type="dxa"/>
            <w:vAlign w:val="bottom"/>
          </w:tcPr>
          <w:p w14:paraId="10678FEE" w14:textId="77777777" w:rsidR="00CA0F94" w:rsidRPr="0081406C" w:rsidRDefault="00CA0F94" w:rsidP="00CA0F94">
            <w:pPr>
              <w:rPr>
                <w:rFonts w:cs="Times New Roman"/>
              </w:rPr>
            </w:pPr>
            <w:r w:rsidRPr="0081406C">
              <w:rPr>
                <w:rFonts w:cs="Times New Roman"/>
              </w:rPr>
              <w:t>46</w:t>
            </w:r>
          </w:p>
        </w:tc>
      </w:tr>
      <w:tr w:rsidR="00CA0F94" w14:paraId="7193B320" w14:textId="77777777" w:rsidTr="00CA0F94">
        <w:tc>
          <w:tcPr>
            <w:tcW w:w="2880" w:type="dxa"/>
            <w:vAlign w:val="bottom"/>
          </w:tcPr>
          <w:p w14:paraId="309B170D" w14:textId="77777777" w:rsidR="00CA0F94" w:rsidRPr="0081406C" w:rsidRDefault="00CA0F94" w:rsidP="00CA0F94">
            <w:pPr>
              <w:rPr>
                <w:rFonts w:cs="Times New Roman"/>
              </w:rPr>
            </w:pPr>
            <w:r w:rsidRPr="0081406C">
              <w:rPr>
                <w:rFonts w:cs="Times New Roman"/>
              </w:rPr>
              <w:t>Suffolk</w:t>
            </w:r>
          </w:p>
        </w:tc>
        <w:tc>
          <w:tcPr>
            <w:tcW w:w="1440" w:type="dxa"/>
            <w:vAlign w:val="bottom"/>
          </w:tcPr>
          <w:p w14:paraId="48D013C8" w14:textId="77777777" w:rsidR="00CA0F94" w:rsidRPr="0081406C" w:rsidRDefault="00CA0F94" w:rsidP="00CA0F94">
            <w:pPr>
              <w:rPr>
                <w:rFonts w:cs="Times New Roman"/>
              </w:rPr>
            </w:pPr>
            <w:r w:rsidRPr="0081406C">
              <w:rPr>
                <w:rFonts w:cs="Times New Roman"/>
              </w:rPr>
              <w:t>20</w:t>
            </w:r>
          </w:p>
        </w:tc>
      </w:tr>
      <w:tr w:rsidR="00CA0F94" w14:paraId="365451B8" w14:textId="77777777" w:rsidTr="00CA0F94">
        <w:tc>
          <w:tcPr>
            <w:tcW w:w="2880" w:type="dxa"/>
            <w:vAlign w:val="bottom"/>
          </w:tcPr>
          <w:p w14:paraId="4A4BB9CD" w14:textId="77777777" w:rsidR="00CA0F94" w:rsidRPr="0081406C" w:rsidRDefault="00CA0F94" w:rsidP="00CA0F94">
            <w:pPr>
              <w:rPr>
                <w:rFonts w:cs="Times New Roman"/>
              </w:rPr>
            </w:pPr>
            <w:r w:rsidRPr="0081406C">
              <w:rPr>
                <w:rFonts w:cs="Times New Roman"/>
              </w:rPr>
              <w:t>Worcester</w:t>
            </w:r>
          </w:p>
        </w:tc>
        <w:tc>
          <w:tcPr>
            <w:tcW w:w="1440" w:type="dxa"/>
            <w:vAlign w:val="bottom"/>
          </w:tcPr>
          <w:p w14:paraId="5623CBF5" w14:textId="77777777" w:rsidR="00CA0F94" w:rsidRPr="0081406C" w:rsidRDefault="00CA0F94" w:rsidP="00CA0F94">
            <w:pPr>
              <w:rPr>
                <w:rFonts w:cs="Times New Roman"/>
              </w:rPr>
            </w:pPr>
            <w:r w:rsidRPr="0081406C">
              <w:rPr>
                <w:rFonts w:cs="Times New Roman"/>
              </w:rPr>
              <w:t>60</w:t>
            </w:r>
          </w:p>
        </w:tc>
      </w:tr>
      <w:tr w:rsidR="00D536E8" w14:paraId="05AF5FE4" w14:textId="77777777" w:rsidTr="00CA0F94">
        <w:tc>
          <w:tcPr>
            <w:tcW w:w="2880" w:type="dxa"/>
            <w:vAlign w:val="bottom"/>
          </w:tcPr>
          <w:p w14:paraId="5BCFBFE8" w14:textId="77777777" w:rsidR="00D536E8" w:rsidRPr="0081406C" w:rsidRDefault="00D536E8" w:rsidP="00CA0F94">
            <w:pPr>
              <w:rPr>
                <w:rFonts w:cs="Times New Roman"/>
              </w:rPr>
            </w:pPr>
            <w:r>
              <w:rPr>
                <w:rFonts w:cs="Times New Roman"/>
              </w:rPr>
              <w:t>Total</w:t>
            </w:r>
          </w:p>
        </w:tc>
        <w:tc>
          <w:tcPr>
            <w:tcW w:w="1440" w:type="dxa"/>
            <w:vAlign w:val="bottom"/>
          </w:tcPr>
          <w:p w14:paraId="4C020CBC" w14:textId="77777777" w:rsidR="00D536E8" w:rsidRPr="0081406C" w:rsidRDefault="00D536E8" w:rsidP="00CA0F94">
            <w:pPr>
              <w:rPr>
                <w:rFonts w:cs="Times New Roman"/>
              </w:rPr>
            </w:pPr>
            <w:r>
              <w:rPr>
                <w:rFonts w:cs="Times New Roman"/>
              </w:rPr>
              <w:t>463</w:t>
            </w:r>
          </w:p>
        </w:tc>
      </w:tr>
    </w:tbl>
    <w:p w14:paraId="33FE6E44" w14:textId="77777777" w:rsidR="00653749" w:rsidRDefault="00653749" w:rsidP="00731C0D">
      <w:pPr>
        <w:pStyle w:val="Caption"/>
        <w:spacing w:before="240"/>
      </w:pPr>
    </w:p>
    <w:p w14:paraId="42D908A2" w14:textId="77777777" w:rsidR="00B9124D" w:rsidRDefault="00B9124D">
      <w:pPr>
        <w:rPr>
          <w:rFonts w:asciiTheme="minorHAnsi" w:hAnsiTheme="minorHAnsi"/>
          <w:i/>
          <w:iCs/>
          <w:color w:val="44546A" w:themeColor="text2"/>
          <w:szCs w:val="18"/>
        </w:rPr>
      </w:pPr>
      <w:r>
        <w:br w:type="page"/>
      </w:r>
    </w:p>
    <w:p w14:paraId="1B2D1834" w14:textId="77777777" w:rsidR="00CA0F94" w:rsidRPr="00B9124D" w:rsidRDefault="00CA0F94" w:rsidP="00731C0D">
      <w:pPr>
        <w:pStyle w:val="Caption"/>
        <w:spacing w:before="240"/>
        <w:rPr>
          <w:sz w:val="24"/>
        </w:rPr>
      </w:pPr>
      <w:r w:rsidRPr="00B9124D">
        <w:rPr>
          <w:sz w:val="24"/>
        </w:rPr>
        <w:lastRenderedPageBreak/>
        <w:t xml:space="preserve">Table </w:t>
      </w:r>
      <w:r w:rsidR="005F4B97" w:rsidRPr="00B9124D">
        <w:rPr>
          <w:noProof/>
          <w:sz w:val="24"/>
        </w:rPr>
        <w:fldChar w:fldCharType="begin"/>
      </w:r>
      <w:r w:rsidRPr="00B9124D">
        <w:rPr>
          <w:noProof/>
          <w:sz w:val="24"/>
        </w:rPr>
        <w:instrText xml:space="preserve"> SEQ Table \* ARABIC </w:instrText>
      </w:r>
      <w:r w:rsidR="005F4B97" w:rsidRPr="00B9124D">
        <w:rPr>
          <w:noProof/>
          <w:sz w:val="24"/>
        </w:rPr>
        <w:fldChar w:fldCharType="separate"/>
      </w:r>
      <w:r w:rsidR="007D055F" w:rsidRPr="00B9124D">
        <w:rPr>
          <w:noProof/>
          <w:sz w:val="24"/>
        </w:rPr>
        <w:t>8</w:t>
      </w:r>
      <w:r w:rsidR="005F4B97" w:rsidRPr="00B9124D">
        <w:rPr>
          <w:noProof/>
          <w:sz w:val="24"/>
        </w:rPr>
        <w:fldChar w:fldCharType="end"/>
      </w:r>
      <w:r w:rsidR="00BE5940" w:rsidRPr="00B9124D">
        <w:rPr>
          <w:noProof/>
          <w:sz w:val="24"/>
        </w:rPr>
        <w:t>.</w:t>
      </w:r>
      <w:r w:rsidRPr="00B9124D">
        <w:rPr>
          <w:noProof/>
          <w:sz w:val="24"/>
        </w:rPr>
        <w:t xml:space="preserve"> </w:t>
      </w:r>
      <w:r w:rsidRPr="00B9124D">
        <w:rPr>
          <w:sz w:val="24"/>
        </w:rPr>
        <w:t xml:space="preserve">Program </w:t>
      </w:r>
      <w:r w:rsidR="00BE5940" w:rsidRPr="00B9124D">
        <w:rPr>
          <w:sz w:val="24"/>
        </w:rPr>
        <w:t>t</w:t>
      </w:r>
      <w:r w:rsidRPr="00B9124D">
        <w:rPr>
          <w:sz w:val="24"/>
        </w:rPr>
        <w:t>ype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440"/>
        <w:gridCol w:w="1454"/>
      </w:tblGrid>
      <w:tr w:rsidR="00CA0F94" w:rsidRPr="006F6C4E" w14:paraId="5145C395" w14:textId="77777777" w:rsidTr="00CA0F94">
        <w:tc>
          <w:tcPr>
            <w:tcW w:w="2880" w:type="dxa"/>
          </w:tcPr>
          <w:p w14:paraId="2C064534" w14:textId="77777777" w:rsidR="00CA0F94" w:rsidRPr="006F6C4E" w:rsidRDefault="00CA0F94" w:rsidP="00CA0F94">
            <w:pPr>
              <w:rPr>
                <w:rFonts w:cs="Times New Roman"/>
              </w:rPr>
            </w:pPr>
            <w:r w:rsidRPr="006F6C4E">
              <w:rPr>
                <w:rFonts w:cs="Times New Roman"/>
              </w:rPr>
              <w:t>Foreign language</w:t>
            </w:r>
          </w:p>
        </w:tc>
        <w:tc>
          <w:tcPr>
            <w:tcW w:w="1440" w:type="dxa"/>
          </w:tcPr>
          <w:p w14:paraId="0799AC38" w14:textId="77777777" w:rsidR="00CA0F94" w:rsidRPr="006F6C4E" w:rsidRDefault="00CA0F94" w:rsidP="0023073F">
            <w:pPr>
              <w:jc w:val="center"/>
              <w:rPr>
                <w:rFonts w:cs="Times New Roman"/>
              </w:rPr>
            </w:pPr>
            <w:r w:rsidRPr="006F6C4E">
              <w:rPr>
                <w:rFonts w:cs="Times New Roman"/>
              </w:rPr>
              <w:t>417</w:t>
            </w:r>
          </w:p>
        </w:tc>
        <w:tc>
          <w:tcPr>
            <w:tcW w:w="1454" w:type="dxa"/>
            <w:vAlign w:val="center"/>
          </w:tcPr>
          <w:p w14:paraId="2D708908" w14:textId="77777777" w:rsidR="00CA0F94" w:rsidRPr="006F6C4E" w:rsidRDefault="00CA0F94" w:rsidP="0023073F">
            <w:pPr>
              <w:jc w:val="center"/>
              <w:rPr>
                <w:rFonts w:cs="Times New Roman"/>
              </w:rPr>
            </w:pPr>
            <w:r w:rsidRPr="006F6C4E">
              <w:rPr>
                <w:rFonts w:cs="Times New Roman"/>
              </w:rPr>
              <w:t>90.1%</w:t>
            </w:r>
          </w:p>
        </w:tc>
      </w:tr>
      <w:tr w:rsidR="00CA0F94" w:rsidRPr="006F6C4E" w14:paraId="2C5963E5" w14:textId="77777777" w:rsidTr="00CA0F94">
        <w:tc>
          <w:tcPr>
            <w:tcW w:w="2880" w:type="dxa"/>
          </w:tcPr>
          <w:p w14:paraId="7C6D167F" w14:textId="77777777" w:rsidR="00CA0F94" w:rsidRPr="006F6C4E" w:rsidRDefault="00CA0F94" w:rsidP="00CA0F94">
            <w:pPr>
              <w:rPr>
                <w:rFonts w:cs="Times New Roman"/>
              </w:rPr>
            </w:pPr>
            <w:r w:rsidRPr="006F6C4E">
              <w:rPr>
                <w:rFonts w:cs="Times New Roman"/>
              </w:rPr>
              <w:t>FLES, FLEX</w:t>
            </w:r>
          </w:p>
        </w:tc>
        <w:tc>
          <w:tcPr>
            <w:tcW w:w="1440" w:type="dxa"/>
          </w:tcPr>
          <w:p w14:paraId="00051182" w14:textId="77777777" w:rsidR="00CA0F94" w:rsidRPr="006F6C4E" w:rsidRDefault="00CA0F94" w:rsidP="0023073F">
            <w:pPr>
              <w:jc w:val="center"/>
              <w:rPr>
                <w:rFonts w:cs="Times New Roman"/>
              </w:rPr>
            </w:pPr>
            <w:r w:rsidRPr="006F6C4E">
              <w:rPr>
                <w:rFonts w:cs="Times New Roman"/>
              </w:rPr>
              <w:t>18</w:t>
            </w:r>
          </w:p>
        </w:tc>
        <w:tc>
          <w:tcPr>
            <w:tcW w:w="1454" w:type="dxa"/>
            <w:vAlign w:val="center"/>
          </w:tcPr>
          <w:p w14:paraId="5D7D5602" w14:textId="77777777" w:rsidR="00CA0F94" w:rsidRPr="006F6C4E" w:rsidRDefault="00CA0F94" w:rsidP="0023073F">
            <w:pPr>
              <w:jc w:val="center"/>
              <w:rPr>
                <w:rFonts w:cs="Times New Roman"/>
              </w:rPr>
            </w:pPr>
            <w:r w:rsidRPr="006F6C4E">
              <w:rPr>
                <w:rFonts w:cs="Times New Roman"/>
              </w:rPr>
              <w:t>3.9%</w:t>
            </w:r>
          </w:p>
        </w:tc>
      </w:tr>
      <w:tr w:rsidR="00CA0F94" w:rsidRPr="006F6C4E" w14:paraId="65E70323" w14:textId="77777777" w:rsidTr="00CA0F94">
        <w:tc>
          <w:tcPr>
            <w:tcW w:w="2880" w:type="dxa"/>
          </w:tcPr>
          <w:p w14:paraId="7C5A0F5F" w14:textId="77777777" w:rsidR="00CA0F94" w:rsidRPr="006F6C4E" w:rsidRDefault="00CA0F94" w:rsidP="00CA0F94">
            <w:pPr>
              <w:rPr>
                <w:rFonts w:cs="Times New Roman"/>
              </w:rPr>
            </w:pPr>
            <w:r w:rsidRPr="006F6C4E">
              <w:rPr>
                <w:rFonts w:cs="Times New Roman"/>
              </w:rPr>
              <w:t>Partial immersion</w:t>
            </w:r>
          </w:p>
        </w:tc>
        <w:tc>
          <w:tcPr>
            <w:tcW w:w="1440" w:type="dxa"/>
          </w:tcPr>
          <w:p w14:paraId="260C9EC8" w14:textId="77777777" w:rsidR="00CA0F94" w:rsidRPr="006F6C4E" w:rsidRDefault="00CA0F94" w:rsidP="0023073F">
            <w:pPr>
              <w:jc w:val="center"/>
              <w:rPr>
                <w:rFonts w:cs="Times New Roman"/>
              </w:rPr>
            </w:pPr>
            <w:r w:rsidRPr="006F6C4E">
              <w:rPr>
                <w:rFonts w:cs="Times New Roman"/>
              </w:rPr>
              <w:t>12</w:t>
            </w:r>
          </w:p>
        </w:tc>
        <w:tc>
          <w:tcPr>
            <w:tcW w:w="1454" w:type="dxa"/>
            <w:vAlign w:val="center"/>
          </w:tcPr>
          <w:p w14:paraId="4D342E74" w14:textId="77777777" w:rsidR="00CA0F94" w:rsidRPr="006F6C4E" w:rsidRDefault="00CA0F94" w:rsidP="0023073F">
            <w:pPr>
              <w:jc w:val="center"/>
              <w:rPr>
                <w:rFonts w:cs="Times New Roman"/>
              </w:rPr>
            </w:pPr>
            <w:r w:rsidRPr="006F6C4E">
              <w:rPr>
                <w:rFonts w:cs="Times New Roman"/>
              </w:rPr>
              <w:t>2.6%</w:t>
            </w:r>
          </w:p>
        </w:tc>
      </w:tr>
      <w:tr w:rsidR="00CA0F94" w14:paraId="6FFC8130" w14:textId="77777777" w:rsidTr="00CA0F94">
        <w:tc>
          <w:tcPr>
            <w:tcW w:w="2880" w:type="dxa"/>
          </w:tcPr>
          <w:p w14:paraId="6A703E3D" w14:textId="77777777" w:rsidR="00CA0F94" w:rsidRPr="006F6C4E" w:rsidRDefault="00CA0F94" w:rsidP="00CA0F94">
            <w:pPr>
              <w:rPr>
                <w:rFonts w:cs="Times New Roman"/>
              </w:rPr>
            </w:pPr>
            <w:r w:rsidRPr="006F6C4E">
              <w:rPr>
                <w:rFonts w:cs="Times New Roman"/>
              </w:rPr>
              <w:t>Full immersion</w:t>
            </w:r>
          </w:p>
        </w:tc>
        <w:tc>
          <w:tcPr>
            <w:tcW w:w="1440" w:type="dxa"/>
          </w:tcPr>
          <w:p w14:paraId="6F1092E8" w14:textId="77777777" w:rsidR="00CA0F94" w:rsidRPr="006F6C4E" w:rsidRDefault="00CA0F94" w:rsidP="0023073F">
            <w:pPr>
              <w:jc w:val="center"/>
              <w:rPr>
                <w:rFonts w:cs="Times New Roman"/>
              </w:rPr>
            </w:pPr>
            <w:r w:rsidRPr="006F6C4E">
              <w:rPr>
                <w:rFonts w:cs="Times New Roman"/>
              </w:rPr>
              <w:t>7</w:t>
            </w:r>
          </w:p>
        </w:tc>
        <w:tc>
          <w:tcPr>
            <w:tcW w:w="1454" w:type="dxa"/>
            <w:vAlign w:val="center"/>
          </w:tcPr>
          <w:p w14:paraId="69E0CBEF" w14:textId="77777777" w:rsidR="00CA0F94" w:rsidRPr="006F6C4E" w:rsidRDefault="00CA0F94" w:rsidP="0023073F">
            <w:pPr>
              <w:jc w:val="center"/>
              <w:rPr>
                <w:rFonts w:cs="Times New Roman"/>
              </w:rPr>
            </w:pPr>
            <w:r w:rsidRPr="006F6C4E">
              <w:rPr>
                <w:rFonts w:cs="Times New Roman"/>
              </w:rPr>
              <w:t>1.5%</w:t>
            </w:r>
          </w:p>
        </w:tc>
      </w:tr>
      <w:tr w:rsidR="00CA0F94" w14:paraId="3772225A" w14:textId="77777777" w:rsidTr="00CA0F94">
        <w:tc>
          <w:tcPr>
            <w:tcW w:w="2880" w:type="dxa"/>
          </w:tcPr>
          <w:p w14:paraId="44F507D2" w14:textId="77777777" w:rsidR="00CA0F94" w:rsidRPr="006F6C4E" w:rsidRDefault="00CA0F94" w:rsidP="00CA0F94">
            <w:pPr>
              <w:rPr>
                <w:rFonts w:cs="Times New Roman"/>
              </w:rPr>
            </w:pPr>
            <w:r w:rsidRPr="006F6C4E">
              <w:rPr>
                <w:rFonts w:cs="Times New Roman"/>
              </w:rPr>
              <w:t>Other</w:t>
            </w:r>
            <w:r w:rsidR="00D536E8">
              <w:rPr>
                <w:rFonts w:cs="Times New Roman"/>
              </w:rPr>
              <w:t>*</w:t>
            </w:r>
          </w:p>
        </w:tc>
        <w:tc>
          <w:tcPr>
            <w:tcW w:w="1440" w:type="dxa"/>
          </w:tcPr>
          <w:p w14:paraId="0739E706" w14:textId="77777777" w:rsidR="00CA0F94" w:rsidRPr="006F6C4E" w:rsidRDefault="00CA0F94" w:rsidP="0023073F">
            <w:pPr>
              <w:jc w:val="center"/>
              <w:rPr>
                <w:rFonts w:cs="Times New Roman"/>
              </w:rPr>
            </w:pPr>
            <w:r w:rsidRPr="006F6C4E">
              <w:rPr>
                <w:rFonts w:cs="Times New Roman"/>
              </w:rPr>
              <w:t>9</w:t>
            </w:r>
          </w:p>
        </w:tc>
        <w:tc>
          <w:tcPr>
            <w:tcW w:w="1454" w:type="dxa"/>
            <w:vAlign w:val="center"/>
          </w:tcPr>
          <w:p w14:paraId="53607B97" w14:textId="77777777" w:rsidR="00CA0F94" w:rsidRPr="006F6C4E" w:rsidRDefault="00CA0F94" w:rsidP="0023073F">
            <w:pPr>
              <w:jc w:val="center"/>
              <w:rPr>
                <w:rFonts w:cs="Times New Roman"/>
              </w:rPr>
            </w:pPr>
            <w:r w:rsidRPr="006F6C4E">
              <w:rPr>
                <w:rFonts w:cs="Times New Roman"/>
              </w:rPr>
              <w:t>1.9%</w:t>
            </w:r>
          </w:p>
        </w:tc>
      </w:tr>
      <w:tr w:rsidR="00CA0F94" w14:paraId="08FC84DC" w14:textId="77777777" w:rsidTr="00CA0F94">
        <w:tc>
          <w:tcPr>
            <w:tcW w:w="2880" w:type="dxa"/>
          </w:tcPr>
          <w:p w14:paraId="309CB003" w14:textId="77777777" w:rsidR="00CA0F94" w:rsidRPr="006F6C4E" w:rsidRDefault="00CA0F94" w:rsidP="00CA0F94">
            <w:pPr>
              <w:rPr>
                <w:rFonts w:cs="Times New Roman"/>
              </w:rPr>
            </w:pPr>
            <w:r w:rsidRPr="006F6C4E">
              <w:rPr>
                <w:rFonts w:cs="Times New Roman"/>
              </w:rPr>
              <w:t>Total</w:t>
            </w:r>
          </w:p>
        </w:tc>
        <w:tc>
          <w:tcPr>
            <w:tcW w:w="1440" w:type="dxa"/>
          </w:tcPr>
          <w:p w14:paraId="06192A5A" w14:textId="77777777" w:rsidR="00CA0F94" w:rsidRPr="006F6C4E" w:rsidRDefault="00CA0F94" w:rsidP="0023073F">
            <w:pPr>
              <w:jc w:val="center"/>
              <w:rPr>
                <w:rFonts w:cs="Times New Roman"/>
              </w:rPr>
            </w:pPr>
            <w:r w:rsidRPr="006F6C4E">
              <w:rPr>
                <w:rFonts w:cs="Times New Roman"/>
              </w:rPr>
              <w:t>463</w:t>
            </w:r>
          </w:p>
        </w:tc>
        <w:tc>
          <w:tcPr>
            <w:tcW w:w="1454" w:type="dxa"/>
            <w:vAlign w:val="center"/>
          </w:tcPr>
          <w:p w14:paraId="0E7A6835" w14:textId="77777777" w:rsidR="00CA0F94" w:rsidRPr="006F6C4E" w:rsidRDefault="00CA0F94" w:rsidP="0023073F">
            <w:pPr>
              <w:jc w:val="center"/>
              <w:rPr>
                <w:rFonts w:cs="Times New Roman"/>
              </w:rPr>
            </w:pPr>
            <w:r w:rsidRPr="006F6C4E">
              <w:rPr>
                <w:rFonts w:cs="Times New Roman"/>
              </w:rPr>
              <w:t>100%</w:t>
            </w:r>
          </w:p>
        </w:tc>
      </w:tr>
    </w:tbl>
    <w:p w14:paraId="5A81A9F6" w14:textId="77777777" w:rsidR="00D536E8" w:rsidRPr="00DC4D14" w:rsidRDefault="00D536E8" w:rsidP="00D536E8">
      <w:pPr>
        <w:rPr>
          <w:rFonts w:cs="Times New Roman"/>
          <w:i/>
          <w:sz w:val="22"/>
          <w:szCs w:val="24"/>
        </w:rPr>
      </w:pPr>
      <w:r w:rsidRPr="00DC4D14">
        <w:rPr>
          <w:rFonts w:cs="Times New Roman"/>
          <w:i/>
          <w:sz w:val="22"/>
          <w:szCs w:val="24"/>
        </w:rPr>
        <w:t>*“Other” included</w:t>
      </w:r>
      <w:r>
        <w:rPr>
          <w:rFonts w:cs="Times New Roman"/>
          <w:i/>
          <w:sz w:val="22"/>
          <w:szCs w:val="24"/>
        </w:rPr>
        <w:t xml:space="preserve"> programs </w:t>
      </w:r>
      <w:r w:rsidR="00653749">
        <w:rPr>
          <w:rFonts w:cs="Times New Roman"/>
          <w:i/>
          <w:sz w:val="22"/>
          <w:szCs w:val="24"/>
        </w:rPr>
        <w:t>with</w:t>
      </w:r>
      <w:r>
        <w:rPr>
          <w:rFonts w:cs="Times New Roman"/>
          <w:i/>
          <w:sz w:val="22"/>
          <w:szCs w:val="24"/>
        </w:rPr>
        <w:t xml:space="preserve"> multiple program types</w:t>
      </w:r>
      <w:r w:rsidRPr="00DC4D14">
        <w:rPr>
          <w:rFonts w:cs="Times New Roman"/>
          <w:i/>
          <w:sz w:val="22"/>
          <w:szCs w:val="24"/>
        </w:rPr>
        <w:t>.</w:t>
      </w:r>
    </w:p>
    <w:p w14:paraId="3B622B7E" w14:textId="77777777" w:rsidR="00CA0F94" w:rsidRDefault="00CA0F94" w:rsidP="003116DA">
      <w:pPr>
        <w:pStyle w:val="Caption"/>
      </w:pPr>
      <w:r w:rsidRPr="00B9124D">
        <w:rPr>
          <w:sz w:val="24"/>
        </w:rPr>
        <w:t xml:space="preserve">Table </w:t>
      </w:r>
      <w:r w:rsidR="005F4B97" w:rsidRPr="00B9124D">
        <w:rPr>
          <w:noProof/>
          <w:sz w:val="24"/>
        </w:rPr>
        <w:fldChar w:fldCharType="begin"/>
      </w:r>
      <w:r w:rsidRPr="00B9124D">
        <w:rPr>
          <w:noProof/>
          <w:sz w:val="24"/>
        </w:rPr>
        <w:instrText xml:space="preserve"> SEQ Table \* ARABIC </w:instrText>
      </w:r>
      <w:r w:rsidR="005F4B97" w:rsidRPr="00B9124D">
        <w:rPr>
          <w:noProof/>
          <w:sz w:val="24"/>
        </w:rPr>
        <w:fldChar w:fldCharType="separate"/>
      </w:r>
      <w:r w:rsidR="007D055F" w:rsidRPr="00B9124D">
        <w:rPr>
          <w:noProof/>
          <w:sz w:val="24"/>
        </w:rPr>
        <w:t>9</w:t>
      </w:r>
      <w:r w:rsidR="005F4B97" w:rsidRPr="00B9124D">
        <w:rPr>
          <w:noProof/>
          <w:sz w:val="24"/>
        </w:rPr>
        <w:fldChar w:fldCharType="end"/>
      </w:r>
      <w:r w:rsidR="00BE5940" w:rsidRPr="00B9124D">
        <w:rPr>
          <w:noProof/>
          <w:sz w:val="24"/>
        </w:rPr>
        <w:t>.</w:t>
      </w:r>
      <w:r w:rsidRPr="00B9124D">
        <w:rPr>
          <w:noProof/>
          <w:sz w:val="24"/>
        </w:rPr>
        <w:t xml:space="preserve"> </w:t>
      </w:r>
      <w:r w:rsidRPr="00B9124D">
        <w:rPr>
          <w:sz w:val="24"/>
        </w:rPr>
        <w:t xml:space="preserve">Entry </w:t>
      </w:r>
      <w:r w:rsidR="00BE5940" w:rsidRPr="00B9124D">
        <w:rPr>
          <w:sz w:val="24"/>
        </w:rPr>
        <w:t>point</w:t>
      </w:r>
      <w:r w:rsidR="00BE5940" w:rsidRPr="00B9124D">
        <w:rPr>
          <w:noProof/>
          <w:sz w:val="24"/>
        </w:rPr>
        <w:t xml:space="preserve"> for language instruction in school district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440"/>
        <w:gridCol w:w="1440"/>
      </w:tblGrid>
      <w:tr w:rsidR="00D536E8" w:rsidRPr="006F6C4E" w14:paraId="7612483D" w14:textId="77777777" w:rsidTr="00F35456">
        <w:tc>
          <w:tcPr>
            <w:tcW w:w="2880" w:type="dxa"/>
          </w:tcPr>
          <w:p w14:paraId="402B548B" w14:textId="77777777" w:rsidR="00D536E8" w:rsidRPr="006F6C4E" w:rsidRDefault="00D536E8" w:rsidP="00D536E8">
            <w:pPr>
              <w:rPr>
                <w:rFonts w:cs="Times New Roman"/>
              </w:rPr>
            </w:pPr>
            <w:r w:rsidRPr="006F6C4E">
              <w:rPr>
                <w:rFonts w:cs="Times New Roman"/>
              </w:rPr>
              <w:t>Pre-K</w:t>
            </w:r>
          </w:p>
        </w:tc>
        <w:tc>
          <w:tcPr>
            <w:tcW w:w="1440" w:type="dxa"/>
          </w:tcPr>
          <w:p w14:paraId="5957352E" w14:textId="77777777" w:rsidR="00D536E8" w:rsidRPr="006F6C4E" w:rsidRDefault="00D536E8" w:rsidP="0023073F">
            <w:pPr>
              <w:jc w:val="center"/>
              <w:rPr>
                <w:rFonts w:cs="Times New Roman"/>
              </w:rPr>
            </w:pPr>
            <w:r w:rsidRPr="006F6C4E">
              <w:rPr>
                <w:rFonts w:cs="Times New Roman"/>
              </w:rPr>
              <w:t>8</w:t>
            </w:r>
          </w:p>
        </w:tc>
        <w:tc>
          <w:tcPr>
            <w:tcW w:w="1440" w:type="dxa"/>
            <w:vAlign w:val="bottom"/>
          </w:tcPr>
          <w:p w14:paraId="01A01A01" w14:textId="77777777" w:rsidR="00D536E8" w:rsidRPr="006F6C4E" w:rsidRDefault="00D536E8" w:rsidP="0023073F">
            <w:pPr>
              <w:jc w:val="center"/>
              <w:rPr>
                <w:rFonts w:cs="Times New Roman"/>
              </w:rPr>
            </w:pPr>
            <w:r w:rsidRPr="00D536E8">
              <w:rPr>
                <w:rFonts w:cs="Times New Roman"/>
              </w:rPr>
              <w:t>1.7%</w:t>
            </w:r>
          </w:p>
        </w:tc>
      </w:tr>
      <w:tr w:rsidR="00D536E8" w:rsidRPr="006F6C4E" w14:paraId="085B0BAE" w14:textId="77777777" w:rsidTr="00F35456">
        <w:tc>
          <w:tcPr>
            <w:tcW w:w="2880" w:type="dxa"/>
          </w:tcPr>
          <w:p w14:paraId="366A4EFD" w14:textId="77777777" w:rsidR="00D536E8" w:rsidRPr="006F6C4E" w:rsidRDefault="00D536E8" w:rsidP="00D536E8">
            <w:pPr>
              <w:rPr>
                <w:rFonts w:cs="Times New Roman"/>
              </w:rPr>
            </w:pPr>
            <w:r w:rsidRPr="006F6C4E">
              <w:rPr>
                <w:rFonts w:cs="Times New Roman"/>
              </w:rPr>
              <w:t>Elementary school</w:t>
            </w:r>
          </w:p>
        </w:tc>
        <w:tc>
          <w:tcPr>
            <w:tcW w:w="1440" w:type="dxa"/>
          </w:tcPr>
          <w:p w14:paraId="27650479" w14:textId="77777777" w:rsidR="00D536E8" w:rsidRPr="006F6C4E" w:rsidRDefault="00D536E8" w:rsidP="0023073F">
            <w:pPr>
              <w:jc w:val="center"/>
              <w:rPr>
                <w:rFonts w:cs="Times New Roman"/>
              </w:rPr>
            </w:pPr>
            <w:r w:rsidRPr="006F6C4E">
              <w:rPr>
                <w:rFonts w:cs="Times New Roman"/>
              </w:rPr>
              <w:t>95</w:t>
            </w:r>
          </w:p>
        </w:tc>
        <w:tc>
          <w:tcPr>
            <w:tcW w:w="1440" w:type="dxa"/>
            <w:vAlign w:val="bottom"/>
          </w:tcPr>
          <w:p w14:paraId="69695126" w14:textId="77777777" w:rsidR="00D536E8" w:rsidRPr="006F6C4E" w:rsidRDefault="00D536E8" w:rsidP="0023073F">
            <w:pPr>
              <w:jc w:val="center"/>
              <w:rPr>
                <w:rFonts w:cs="Times New Roman"/>
              </w:rPr>
            </w:pPr>
            <w:r w:rsidRPr="00D536E8">
              <w:rPr>
                <w:rFonts w:cs="Times New Roman"/>
              </w:rPr>
              <w:t>20.5%</w:t>
            </w:r>
          </w:p>
        </w:tc>
      </w:tr>
      <w:tr w:rsidR="00D536E8" w:rsidRPr="006F6C4E" w14:paraId="7F596020" w14:textId="77777777" w:rsidTr="00F35456">
        <w:tc>
          <w:tcPr>
            <w:tcW w:w="2880" w:type="dxa"/>
          </w:tcPr>
          <w:p w14:paraId="27DBC2C4" w14:textId="77777777" w:rsidR="00D536E8" w:rsidRPr="006F6C4E" w:rsidRDefault="00D536E8" w:rsidP="00D536E8">
            <w:pPr>
              <w:rPr>
                <w:rFonts w:cs="Times New Roman"/>
              </w:rPr>
            </w:pPr>
            <w:r w:rsidRPr="006F6C4E">
              <w:rPr>
                <w:rFonts w:cs="Times New Roman"/>
              </w:rPr>
              <w:t>Middle school</w:t>
            </w:r>
          </w:p>
        </w:tc>
        <w:tc>
          <w:tcPr>
            <w:tcW w:w="1440" w:type="dxa"/>
          </w:tcPr>
          <w:p w14:paraId="34CBA7A7" w14:textId="77777777" w:rsidR="00D536E8" w:rsidRPr="006F6C4E" w:rsidRDefault="00D536E8" w:rsidP="0023073F">
            <w:pPr>
              <w:jc w:val="center"/>
              <w:rPr>
                <w:rFonts w:cs="Times New Roman"/>
              </w:rPr>
            </w:pPr>
            <w:r w:rsidRPr="006F6C4E">
              <w:rPr>
                <w:rFonts w:cs="Times New Roman"/>
              </w:rPr>
              <w:t>289</w:t>
            </w:r>
          </w:p>
        </w:tc>
        <w:tc>
          <w:tcPr>
            <w:tcW w:w="1440" w:type="dxa"/>
            <w:vAlign w:val="bottom"/>
          </w:tcPr>
          <w:p w14:paraId="03EB9254" w14:textId="77777777" w:rsidR="00D536E8" w:rsidRPr="006F6C4E" w:rsidRDefault="00D536E8" w:rsidP="0023073F">
            <w:pPr>
              <w:jc w:val="center"/>
              <w:rPr>
                <w:rFonts w:cs="Times New Roman"/>
              </w:rPr>
            </w:pPr>
            <w:r w:rsidRPr="00D536E8">
              <w:rPr>
                <w:rFonts w:cs="Times New Roman"/>
              </w:rPr>
              <w:t>62.4%</w:t>
            </w:r>
          </w:p>
        </w:tc>
      </w:tr>
      <w:tr w:rsidR="00D536E8" w:rsidRPr="006F6C4E" w14:paraId="09955CD9" w14:textId="77777777" w:rsidTr="00F35456">
        <w:tc>
          <w:tcPr>
            <w:tcW w:w="2880" w:type="dxa"/>
          </w:tcPr>
          <w:p w14:paraId="22C9B3FF" w14:textId="77777777" w:rsidR="00D536E8" w:rsidRPr="006F6C4E" w:rsidRDefault="00D536E8" w:rsidP="00D536E8">
            <w:pPr>
              <w:rPr>
                <w:rFonts w:cs="Times New Roman"/>
              </w:rPr>
            </w:pPr>
            <w:r w:rsidRPr="006F6C4E">
              <w:rPr>
                <w:rFonts w:cs="Times New Roman"/>
              </w:rPr>
              <w:t>High School</w:t>
            </w:r>
          </w:p>
        </w:tc>
        <w:tc>
          <w:tcPr>
            <w:tcW w:w="1440" w:type="dxa"/>
          </w:tcPr>
          <w:p w14:paraId="2F0B0798" w14:textId="77777777" w:rsidR="00D536E8" w:rsidRPr="006F6C4E" w:rsidRDefault="00D536E8" w:rsidP="0023073F">
            <w:pPr>
              <w:jc w:val="center"/>
              <w:rPr>
                <w:rFonts w:cs="Times New Roman"/>
              </w:rPr>
            </w:pPr>
            <w:r w:rsidRPr="006F6C4E">
              <w:rPr>
                <w:rFonts w:cs="Times New Roman"/>
              </w:rPr>
              <w:t>60</w:t>
            </w:r>
          </w:p>
        </w:tc>
        <w:tc>
          <w:tcPr>
            <w:tcW w:w="1440" w:type="dxa"/>
            <w:vAlign w:val="bottom"/>
          </w:tcPr>
          <w:p w14:paraId="552F1069" w14:textId="77777777" w:rsidR="00D536E8" w:rsidRPr="006F6C4E" w:rsidRDefault="00D536E8" w:rsidP="0023073F">
            <w:pPr>
              <w:jc w:val="center"/>
              <w:rPr>
                <w:rFonts w:cs="Times New Roman"/>
              </w:rPr>
            </w:pPr>
            <w:r w:rsidRPr="00D536E8">
              <w:rPr>
                <w:rFonts w:cs="Times New Roman"/>
              </w:rPr>
              <w:t>13.0%</w:t>
            </w:r>
          </w:p>
        </w:tc>
      </w:tr>
      <w:tr w:rsidR="00D536E8" w:rsidRPr="006F6C4E" w14:paraId="442E526A" w14:textId="77777777" w:rsidTr="00F35456">
        <w:tc>
          <w:tcPr>
            <w:tcW w:w="2880" w:type="dxa"/>
          </w:tcPr>
          <w:p w14:paraId="421795FF" w14:textId="77777777" w:rsidR="00D536E8" w:rsidRPr="006F6C4E" w:rsidRDefault="00D536E8" w:rsidP="00D536E8">
            <w:pPr>
              <w:rPr>
                <w:rFonts w:cs="Times New Roman"/>
              </w:rPr>
            </w:pPr>
            <w:r w:rsidRPr="006F6C4E">
              <w:rPr>
                <w:rFonts w:cs="Times New Roman"/>
              </w:rPr>
              <w:t>Not sure</w:t>
            </w:r>
          </w:p>
        </w:tc>
        <w:tc>
          <w:tcPr>
            <w:tcW w:w="1440" w:type="dxa"/>
          </w:tcPr>
          <w:p w14:paraId="1DE23513" w14:textId="77777777" w:rsidR="00D536E8" w:rsidRPr="006F6C4E" w:rsidRDefault="00D536E8" w:rsidP="0023073F">
            <w:pPr>
              <w:jc w:val="center"/>
              <w:rPr>
                <w:rFonts w:cs="Times New Roman"/>
              </w:rPr>
            </w:pPr>
            <w:r w:rsidRPr="006F6C4E">
              <w:rPr>
                <w:rFonts w:cs="Times New Roman"/>
              </w:rPr>
              <w:t>11</w:t>
            </w:r>
          </w:p>
        </w:tc>
        <w:tc>
          <w:tcPr>
            <w:tcW w:w="1440" w:type="dxa"/>
            <w:vAlign w:val="bottom"/>
          </w:tcPr>
          <w:p w14:paraId="0A1AE0CA" w14:textId="77777777" w:rsidR="00D536E8" w:rsidRPr="006F6C4E" w:rsidRDefault="00D536E8" w:rsidP="0023073F">
            <w:pPr>
              <w:jc w:val="center"/>
              <w:rPr>
                <w:rFonts w:cs="Times New Roman"/>
              </w:rPr>
            </w:pPr>
            <w:r w:rsidRPr="00D536E8">
              <w:rPr>
                <w:rFonts w:cs="Times New Roman"/>
              </w:rPr>
              <w:t>2.4%</w:t>
            </w:r>
          </w:p>
        </w:tc>
      </w:tr>
      <w:tr w:rsidR="00D536E8" w:rsidRPr="006F6C4E" w14:paraId="5F630492" w14:textId="77777777" w:rsidTr="00F35456">
        <w:tc>
          <w:tcPr>
            <w:tcW w:w="2880" w:type="dxa"/>
          </w:tcPr>
          <w:p w14:paraId="401C8CB7" w14:textId="77777777" w:rsidR="00D536E8" w:rsidRPr="006F6C4E" w:rsidRDefault="00D536E8" w:rsidP="00CA0F94">
            <w:pPr>
              <w:rPr>
                <w:rFonts w:cs="Times New Roman"/>
              </w:rPr>
            </w:pPr>
            <w:r w:rsidRPr="006F6C4E">
              <w:rPr>
                <w:rFonts w:cs="Times New Roman"/>
              </w:rPr>
              <w:t xml:space="preserve">Total </w:t>
            </w:r>
          </w:p>
        </w:tc>
        <w:tc>
          <w:tcPr>
            <w:tcW w:w="1440" w:type="dxa"/>
          </w:tcPr>
          <w:p w14:paraId="224F2B03" w14:textId="77777777" w:rsidR="00D536E8" w:rsidRPr="006F6C4E" w:rsidRDefault="00D536E8" w:rsidP="0023073F">
            <w:pPr>
              <w:jc w:val="center"/>
              <w:rPr>
                <w:rFonts w:cs="Times New Roman"/>
              </w:rPr>
            </w:pPr>
            <w:r w:rsidRPr="006F6C4E">
              <w:rPr>
                <w:rFonts w:cs="Times New Roman"/>
              </w:rPr>
              <w:t>463</w:t>
            </w:r>
          </w:p>
        </w:tc>
        <w:tc>
          <w:tcPr>
            <w:tcW w:w="1440" w:type="dxa"/>
          </w:tcPr>
          <w:p w14:paraId="5231E675" w14:textId="77777777" w:rsidR="00D536E8" w:rsidRPr="006F6C4E" w:rsidRDefault="00D536E8" w:rsidP="0023073F">
            <w:pPr>
              <w:jc w:val="center"/>
              <w:rPr>
                <w:rFonts w:cs="Times New Roman"/>
              </w:rPr>
            </w:pPr>
            <w:r>
              <w:rPr>
                <w:rFonts w:cs="Times New Roman"/>
              </w:rPr>
              <w:t>100%</w:t>
            </w:r>
          </w:p>
        </w:tc>
      </w:tr>
    </w:tbl>
    <w:p w14:paraId="74B34EB8" w14:textId="77777777" w:rsidR="00CA3C94" w:rsidRDefault="00CA0F94" w:rsidP="00BC24F5">
      <w:pPr>
        <w:pStyle w:val="Heading2"/>
      </w:pPr>
      <w:bookmarkStart w:id="50" w:name="_Toc12278475"/>
      <w:r>
        <w:t>Familiarity with the Standards</w:t>
      </w:r>
      <w:bookmarkEnd w:id="50"/>
    </w:p>
    <w:p w14:paraId="1DDFE873" w14:textId="77777777" w:rsidR="00CA0F94" w:rsidRDefault="00CA0F94" w:rsidP="008D66D6">
      <w:pPr>
        <w:pStyle w:val="Heading3"/>
      </w:pPr>
      <w:r>
        <w:t xml:space="preserve">Familiarity with </w:t>
      </w:r>
      <w:r w:rsidR="00653749">
        <w:t xml:space="preserve">the </w:t>
      </w:r>
      <w:r>
        <w:t>M</w:t>
      </w:r>
      <w:r w:rsidR="0039342A">
        <w:t>assachusetts</w:t>
      </w:r>
      <w:r>
        <w:t xml:space="preserve"> Framework and ACTFL Standards</w:t>
      </w:r>
    </w:p>
    <w:p w14:paraId="31E54424" w14:textId="77777777" w:rsidR="00CA0F94" w:rsidRDefault="00F52D98" w:rsidP="00CA0F94">
      <w:pPr>
        <w:ind w:firstLine="720"/>
        <w:rPr>
          <w:rFonts w:cs="Times New Roman"/>
        </w:rPr>
      </w:pPr>
      <w:r>
        <w:rPr>
          <w:rFonts w:cs="Times New Roman"/>
        </w:rPr>
        <w:t>Respondent</w:t>
      </w:r>
      <w:r w:rsidR="00767552">
        <w:rPr>
          <w:rFonts w:cs="Times New Roman"/>
        </w:rPr>
        <w:t>s reported their</w:t>
      </w:r>
      <w:r w:rsidR="00CA0F94">
        <w:rPr>
          <w:rFonts w:cs="Times New Roman"/>
        </w:rPr>
        <w:t xml:space="preserve"> general familiarity with the </w:t>
      </w:r>
      <w:r w:rsidR="00767552">
        <w:rPr>
          <w:rFonts w:cs="Times New Roman"/>
        </w:rPr>
        <w:t xml:space="preserve">Massachusetts </w:t>
      </w:r>
      <w:r w:rsidR="00CA0F94">
        <w:rPr>
          <w:rFonts w:cs="Times New Roman"/>
        </w:rPr>
        <w:t xml:space="preserve">Framework and the </w:t>
      </w:r>
      <w:r w:rsidR="00767552">
        <w:rPr>
          <w:rFonts w:cs="Times New Roman"/>
        </w:rPr>
        <w:t>ACTFL Standards</w:t>
      </w:r>
      <w:r w:rsidR="00CA0F94">
        <w:rPr>
          <w:rFonts w:cs="Times New Roman"/>
        </w:rPr>
        <w:t xml:space="preserve">. </w:t>
      </w:r>
      <w:r w:rsidR="005F4B97">
        <w:rPr>
          <w:rFonts w:cs="Times New Roman"/>
        </w:rPr>
        <w:fldChar w:fldCharType="begin"/>
      </w:r>
      <w:r w:rsidR="00CA0F94">
        <w:rPr>
          <w:rFonts w:cs="Times New Roman"/>
        </w:rPr>
        <w:instrText xml:space="preserve"> REF _Ref10104027 \h </w:instrText>
      </w:r>
      <w:r w:rsidR="005F4B97">
        <w:rPr>
          <w:rFonts w:cs="Times New Roman"/>
        </w:rPr>
      </w:r>
      <w:r w:rsidR="005F4B97">
        <w:rPr>
          <w:rFonts w:cs="Times New Roman"/>
        </w:rPr>
        <w:fldChar w:fldCharType="separate"/>
      </w:r>
      <w:r w:rsidR="007D055F">
        <w:t xml:space="preserve">Table </w:t>
      </w:r>
      <w:r w:rsidR="007D055F">
        <w:rPr>
          <w:noProof/>
        </w:rPr>
        <w:t>10</w:t>
      </w:r>
      <w:r w:rsidR="005F4B97">
        <w:rPr>
          <w:rFonts w:cs="Times New Roman"/>
        </w:rPr>
        <w:fldChar w:fldCharType="end"/>
      </w:r>
      <w:r w:rsidR="00CA0F94">
        <w:rPr>
          <w:rFonts w:cs="Times New Roman"/>
        </w:rPr>
        <w:t xml:space="preserve"> and </w:t>
      </w:r>
      <w:r w:rsidR="005F4B97">
        <w:rPr>
          <w:rFonts w:cs="Times New Roman"/>
        </w:rPr>
        <w:fldChar w:fldCharType="begin"/>
      </w:r>
      <w:r w:rsidR="00CA0F94">
        <w:rPr>
          <w:rFonts w:cs="Times New Roman"/>
        </w:rPr>
        <w:instrText xml:space="preserve"> REF _Ref10104037 \h </w:instrText>
      </w:r>
      <w:r w:rsidR="005F4B97">
        <w:rPr>
          <w:rFonts w:cs="Times New Roman"/>
        </w:rPr>
      </w:r>
      <w:r w:rsidR="005F4B97">
        <w:rPr>
          <w:rFonts w:cs="Times New Roman"/>
        </w:rPr>
        <w:fldChar w:fldCharType="separate"/>
      </w:r>
      <w:r w:rsidR="007D055F">
        <w:t xml:space="preserve">Figure </w:t>
      </w:r>
      <w:r w:rsidR="007D055F">
        <w:rPr>
          <w:noProof/>
        </w:rPr>
        <w:t>10</w:t>
      </w:r>
      <w:r w:rsidR="005F4B97">
        <w:rPr>
          <w:rFonts w:cs="Times New Roman"/>
        </w:rPr>
        <w:fldChar w:fldCharType="end"/>
      </w:r>
      <w:r w:rsidR="00CA0F94">
        <w:rPr>
          <w:rFonts w:cs="Times New Roman"/>
        </w:rPr>
        <w:t xml:space="preserve"> show </w:t>
      </w:r>
      <w:r w:rsidR="00332191">
        <w:rPr>
          <w:rFonts w:cs="Times New Roman"/>
        </w:rPr>
        <w:t>that i</w:t>
      </w:r>
      <w:r w:rsidR="00CA0F94">
        <w:rPr>
          <w:rFonts w:cs="Times New Roman"/>
        </w:rPr>
        <w:t xml:space="preserve">n general, </w:t>
      </w:r>
      <w:r>
        <w:rPr>
          <w:rFonts w:cs="Times New Roman"/>
        </w:rPr>
        <w:t>respondent</w:t>
      </w:r>
      <w:r w:rsidR="00CA0F94">
        <w:rPr>
          <w:rFonts w:cs="Times New Roman"/>
        </w:rPr>
        <w:t>s are more familiar with the M</w:t>
      </w:r>
      <w:r w:rsidR="0039342A">
        <w:rPr>
          <w:rFonts w:cs="Times New Roman"/>
        </w:rPr>
        <w:t>assachusetts</w:t>
      </w:r>
      <w:r w:rsidR="00CA0F94">
        <w:rPr>
          <w:rFonts w:cs="Times New Roman"/>
        </w:rPr>
        <w:t xml:space="preserve"> </w:t>
      </w:r>
      <w:r w:rsidR="00332191">
        <w:rPr>
          <w:rFonts w:cs="Times New Roman"/>
        </w:rPr>
        <w:t>F</w:t>
      </w:r>
      <w:r w:rsidR="00CA0F94">
        <w:rPr>
          <w:rFonts w:cs="Times New Roman"/>
        </w:rPr>
        <w:t>ramework</w:t>
      </w:r>
      <w:r w:rsidR="0099739B">
        <w:rPr>
          <w:rFonts w:cs="Times New Roman"/>
        </w:rPr>
        <w:t xml:space="preserve"> than the </w:t>
      </w:r>
      <w:r w:rsidR="00767552">
        <w:rPr>
          <w:rFonts w:cs="Times New Roman"/>
        </w:rPr>
        <w:t>ACTFL Standards</w:t>
      </w:r>
      <w:r w:rsidR="00CA0F94">
        <w:rPr>
          <w:rFonts w:cs="Times New Roman"/>
        </w:rPr>
        <w:t xml:space="preserve">. Half of the </w:t>
      </w:r>
      <w:r>
        <w:rPr>
          <w:rFonts w:cs="Times New Roman"/>
        </w:rPr>
        <w:t>respondent</w:t>
      </w:r>
      <w:r w:rsidR="00CA0F94">
        <w:rPr>
          <w:rFonts w:cs="Times New Roman"/>
        </w:rPr>
        <w:t xml:space="preserve">s are “very familiar” with the </w:t>
      </w:r>
      <w:r w:rsidR="00332191">
        <w:rPr>
          <w:rFonts w:cs="Times New Roman"/>
        </w:rPr>
        <w:t>M</w:t>
      </w:r>
      <w:r w:rsidR="0039342A">
        <w:rPr>
          <w:rFonts w:cs="Times New Roman"/>
        </w:rPr>
        <w:t>assachusetts</w:t>
      </w:r>
      <w:r w:rsidR="00332191">
        <w:rPr>
          <w:rFonts w:cs="Times New Roman"/>
        </w:rPr>
        <w:t xml:space="preserve"> Framework</w:t>
      </w:r>
      <w:r w:rsidR="00CA0F94">
        <w:rPr>
          <w:rFonts w:cs="Times New Roman"/>
        </w:rPr>
        <w:t>, and very few (</w:t>
      </w:r>
      <w:r w:rsidR="00FB526C">
        <w:rPr>
          <w:rFonts w:cs="Times New Roman"/>
        </w:rPr>
        <w:t>3</w:t>
      </w:r>
      <w:r w:rsidR="00CA0F94">
        <w:rPr>
          <w:rFonts w:cs="Times New Roman"/>
        </w:rPr>
        <w:t xml:space="preserve">%) </w:t>
      </w:r>
      <w:r>
        <w:rPr>
          <w:rFonts w:cs="Times New Roman"/>
        </w:rPr>
        <w:t>respondent</w:t>
      </w:r>
      <w:r w:rsidR="00CA0F94">
        <w:rPr>
          <w:rFonts w:cs="Times New Roman"/>
        </w:rPr>
        <w:t xml:space="preserve">s are not familiar </w:t>
      </w:r>
      <w:r w:rsidR="00332191">
        <w:rPr>
          <w:rFonts w:cs="Times New Roman"/>
        </w:rPr>
        <w:t>with it</w:t>
      </w:r>
      <w:r w:rsidR="00CA0F94">
        <w:rPr>
          <w:rFonts w:cs="Times New Roman"/>
        </w:rPr>
        <w:t xml:space="preserve"> at all. In contrast, </w:t>
      </w:r>
      <w:r w:rsidR="00FB526C">
        <w:rPr>
          <w:rFonts w:cs="Times New Roman"/>
        </w:rPr>
        <w:t>22</w:t>
      </w:r>
      <w:r w:rsidR="00CA0F94">
        <w:rPr>
          <w:rFonts w:cs="Times New Roman"/>
        </w:rPr>
        <w:t xml:space="preserve">% of the </w:t>
      </w:r>
      <w:r>
        <w:rPr>
          <w:rFonts w:cs="Times New Roman"/>
        </w:rPr>
        <w:t>respondent</w:t>
      </w:r>
      <w:r w:rsidR="00CA0F94">
        <w:rPr>
          <w:rFonts w:cs="Times New Roman"/>
        </w:rPr>
        <w:t xml:space="preserve">s are not familiar with the </w:t>
      </w:r>
      <w:r w:rsidR="00767552">
        <w:rPr>
          <w:rFonts w:cs="Times New Roman"/>
        </w:rPr>
        <w:t>ACTFL Standards</w:t>
      </w:r>
      <w:r w:rsidR="00CA0F94">
        <w:rPr>
          <w:rFonts w:cs="Times New Roman"/>
        </w:rPr>
        <w:t xml:space="preserve"> at all.</w:t>
      </w:r>
    </w:p>
    <w:p w14:paraId="4373F40B" w14:textId="77777777" w:rsidR="00CA0F94" w:rsidRPr="00B9124D" w:rsidRDefault="00CA0F94" w:rsidP="003116DA">
      <w:pPr>
        <w:pStyle w:val="Caption"/>
        <w:rPr>
          <w:sz w:val="24"/>
        </w:rPr>
      </w:pPr>
      <w:bookmarkStart w:id="51" w:name="_Ref10104027"/>
      <w:r w:rsidRPr="00B9124D">
        <w:rPr>
          <w:sz w:val="24"/>
        </w:rPr>
        <w:t xml:space="preserve">Table </w:t>
      </w:r>
      <w:r w:rsidR="005F4B97" w:rsidRPr="00B9124D">
        <w:rPr>
          <w:noProof/>
          <w:sz w:val="24"/>
        </w:rPr>
        <w:fldChar w:fldCharType="begin"/>
      </w:r>
      <w:r w:rsidRPr="00B9124D">
        <w:rPr>
          <w:noProof/>
          <w:sz w:val="24"/>
        </w:rPr>
        <w:instrText xml:space="preserve"> SEQ Table \* ARABIC </w:instrText>
      </w:r>
      <w:r w:rsidR="005F4B97" w:rsidRPr="00B9124D">
        <w:rPr>
          <w:noProof/>
          <w:sz w:val="24"/>
        </w:rPr>
        <w:fldChar w:fldCharType="separate"/>
      </w:r>
      <w:r w:rsidR="007D055F" w:rsidRPr="00B9124D">
        <w:rPr>
          <w:noProof/>
          <w:sz w:val="24"/>
        </w:rPr>
        <w:t>10</w:t>
      </w:r>
      <w:r w:rsidR="005F4B97" w:rsidRPr="00B9124D">
        <w:rPr>
          <w:noProof/>
          <w:sz w:val="24"/>
        </w:rPr>
        <w:fldChar w:fldCharType="end"/>
      </w:r>
      <w:bookmarkEnd w:id="51"/>
      <w:r w:rsidR="00C81DA7" w:rsidRPr="00B9124D">
        <w:rPr>
          <w:noProof/>
          <w:sz w:val="24"/>
        </w:rPr>
        <w:t>.</w:t>
      </w:r>
      <w:r w:rsidRPr="00B9124D">
        <w:rPr>
          <w:sz w:val="24"/>
        </w:rPr>
        <w:t xml:space="preserve"> </w:t>
      </w:r>
      <w:r w:rsidR="001179F0" w:rsidRPr="00B9124D">
        <w:rPr>
          <w:sz w:val="24"/>
        </w:rPr>
        <w:t>Educators’ familiarity with the standards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CA0F94" w:rsidRPr="006F6C4E" w14:paraId="1706CC17" w14:textId="77777777" w:rsidTr="00CA0F94">
        <w:tc>
          <w:tcPr>
            <w:tcW w:w="2880" w:type="dxa"/>
          </w:tcPr>
          <w:p w14:paraId="5266111A" w14:textId="77777777" w:rsidR="00CA0F94" w:rsidRPr="006F6C4E" w:rsidRDefault="00CA0F94" w:rsidP="00CA0F94">
            <w:pPr>
              <w:rPr>
                <w:rFonts w:cs="Times New Roman"/>
              </w:rPr>
            </w:pPr>
          </w:p>
        </w:tc>
        <w:tc>
          <w:tcPr>
            <w:tcW w:w="2880" w:type="dxa"/>
          </w:tcPr>
          <w:p w14:paraId="30AAFABF" w14:textId="77777777" w:rsidR="00CA0F94" w:rsidRPr="006F6C4E" w:rsidRDefault="00CA0F94" w:rsidP="00CA0F94">
            <w:pPr>
              <w:jc w:val="center"/>
              <w:rPr>
                <w:rFonts w:cs="Times New Roman"/>
                <w:u w:val="single"/>
              </w:rPr>
            </w:pPr>
            <w:r w:rsidRPr="006F6C4E">
              <w:rPr>
                <w:rFonts w:cs="Times New Roman"/>
                <w:u w:val="single"/>
              </w:rPr>
              <w:t>M</w:t>
            </w:r>
            <w:r w:rsidR="0039342A">
              <w:rPr>
                <w:rFonts w:cs="Times New Roman"/>
                <w:u w:val="single"/>
              </w:rPr>
              <w:t>assachusetts</w:t>
            </w:r>
            <w:r w:rsidRPr="006F6C4E">
              <w:rPr>
                <w:rFonts w:cs="Times New Roman"/>
                <w:u w:val="single"/>
              </w:rPr>
              <w:t xml:space="preserve"> </w:t>
            </w:r>
            <w:r w:rsidR="00767552">
              <w:rPr>
                <w:rFonts w:cs="Times New Roman"/>
                <w:u w:val="single"/>
              </w:rPr>
              <w:t>F</w:t>
            </w:r>
            <w:r w:rsidRPr="006F6C4E">
              <w:rPr>
                <w:rFonts w:cs="Times New Roman"/>
                <w:u w:val="single"/>
              </w:rPr>
              <w:t>ramework</w:t>
            </w:r>
          </w:p>
        </w:tc>
        <w:tc>
          <w:tcPr>
            <w:tcW w:w="2880" w:type="dxa"/>
          </w:tcPr>
          <w:p w14:paraId="2A62453C" w14:textId="77777777" w:rsidR="00CA0F94" w:rsidRPr="006F6C4E" w:rsidRDefault="00CA0F94" w:rsidP="00CA0F94">
            <w:pPr>
              <w:jc w:val="center"/>
              <w:rPr>
                <w:rFonts w:cs="Times New Roman"/>
                <w:u w:val="single"/>
              </w:rPr>
            </w:pPr>
            <w:r w:rsidRPr="006F6C4E">
              <w:rPr>
                <w:rFonts w:cs="Times New Roman"/>
                <w:u w:val="single"/>
              </w:rPr>
              <w:t>ACTFL Standards</w:t>
            </w:r>
          </w:p>
        </w:tc>
      </w:tr>
      <w:tr w:rsidR="00CA0F94" w:rsidRPr="006F6C4E" w14:paraId="05114930" w14:textId="77777777" w:rsidTr="00CA0F94">
        <w:tc>
          <w:tcPr>
            <w:tcW w:w="2880" w:type="dxa"/>
          </w:tcPr>
          <w:p w14:paraId="7AD05828" w14:textId="77777777" w:rsidR="00CA0F94" w:rsidRPr="006F6C4E" w:rsidRDefault="00CA0F94" w:rsidP="00CA0F94">
            <w:pPr>
              <w:rPr>
                <w:rFonts w:cs="Times New Roman"/>
              </w:rPr>
            </w:pPr>
            <w:r w:rsidRPr="006F6C4E">
              <w:rPr>
                <w:rFonts w:cs="Times New Roman"/>
              </w:rPr>
              <w:t xml:space="preserve">Very familiar </w:t>
            </w:r>
          </w:p>
        </w:tc>
        <w:tc>
          <w:tcPr>
            <w:tcW w:w="2880" w:type="dxa"/>
          </w:tcPr>
          <w:p w14:paraId="25D2F383" w14:textId="77777777" w:rsidR="00CA0F94" w:rsidRPr="006F6C4E" w:rsidRDefault="00CA0F94" w:rsidP="00CA0F94">
            <w:pPr>
              <w:jc w:val="center"/>
              <w:rPr>
                <w:rFonts w:cs="Times New Roman"/>
              </w:rPr>
            </w:pPr>
            <w:r w:rsidRPr="006F6C4E">
              <w:rPr>
                <w:rFonts w:cs="Times New Roman"/>
              </w:rPr>
              <w:t>241</w:t>
            </w:r>
          </w:p>
        </w:tc>
        <w:tc>
          <w:tcPr>
            <w:tcW w:w="2880" w:type="dxa"/>
          </w:tcPr>
          <w:p w14:paraId="28D4C188" w14:textId="77777777" w:rsidR="00CA0F94" w:rsidRPr="006F6C4E" w:rsidRDefault="00CA0F94" w:rsidP="00CA0F94">
            <w:pPr>
              <w:jc w:val="center"/>
              <w:rPr>
                <w:rFonts w:cs="Times New Roman"/>
              </w:rPr>
            </w:pPr>
            <w:r w:rsidRPr="006F6C4E">
              <w:rPr>
                <w:rFonts w:cs="Times New Roman"/>
              </w:rPr>
              <w:t>197</w:t>
            </w:r>
          </w:p>
        </w:tc>
      </w:tr>
      <w:tr w:rsidR="00CA0F94" w:rsidRPr="006F6C4E" w14:paraId="1915B0F8" w14:textId="77777777" w:rsidTr="00CA0F94">
        <w:tc>
          <w:tcPr>
            <w:tcW w:w="2880" w:type="dxa"/>
          </w:tcPr>
          <w:p w14:paraId="0331748F" w14:textId="77777777" w:rsidR="00CA0F94" w:rsidRPr="006F6C4E" w:rsidRDefault="00CA0F94" w:rsidP="00CA0F94">
            <w:pPr>
              <w:rPr>
                <w:rFonts w:cs="Times New Roman"/>
              </w:rPr>
            </w:pPr>
            <w:r w:rsidRPr="006F6C4E">
              <w:rPr>
                <w:rFonts w:cs="Times New Roman"/>
              </w:rPr>
              <w:t xml:space="preserve">Somewhat familiar </w:t>
            </w:r>
          </w:p>
        </w:tc>
        <w:tc>
          <w:tcPr>
            <w:tcW w:w="2880" w:type="dxa"/>
          </w:tcPr>
          <w:p w14:paraId="1B513551" w14:textId="77777777" w:rsidR="00CA0F94" w:rsidRPr="006F6C4E" w:rsidRDefault="00CA0F94" w:rsidP="00CA0F94">
            <w:pPr>
              <w:jc w:val="center"/>
              <w:rPr>
                <w:rFonts w:cs="Times New Roman"/>
              </w:rPr>
            </w:pPr>
            <w:r w:rsidRPr="006F6C4E">
              <w:rPr>
                <w:rFonts w:cs="Times New Roman"/>
              </w:rPr>
              <w:t>230</w:t>
            </w:r>
          </w:p>
        </w:tc>
        <w:tc>
          <w:tcPr>
            <w:tcW w:w="2880" w:type="dxa"/>
          </w:tcPr>
          <w:p w14:paraId="15773414" w14:textId="77777777" w:rsidR="00CA0F94" w:rsidRPr="006F6C4E" w:rsidRDefault="00CA0F94" w:rsidP="00CA0F94">
            <w:pPr>
              <w:jc w:val="center"/>
              <w:rPr>
                <w:rFonts w:cs="Times New Roman"/>
              </w:rPr>
            </w:pPr>
            <w:r w:rsidRPr="006F6C4E">
              <w:rPr>
                <w:rFonts w:cs="Times New Roman"/>
              </w:rPr>
              <w:t>182</w:t>
            </w:r>
          </w:p>
        </w:tc>
      </w:tr>
      <w:tr w:rsidR="00CA0F94" w:rsidRPr="006F6C4E" w14:paraId="614424D5" w14:textId="77777777" w:rsidTr="00CA0F94">
        <w:tc>
          <w:tcPr>
            <w:tcW w:w="2880" w:type="dxa"/>
          </w:tcPr>
          <w:p w14:paraId="7032DB6E" w14:textId="77777777" w:rsidR="00CA0F94" w:rsidRPr="006F6C4E" w:rsidRDefault="00CA0F94" w:rsidP="00CA0F94">
            <w:pPr>
              <w:rPr>
                <w:rFonts w:cs="Times New Roman"/>
              </w:rPr>
            </w:pPr>
            <w:r w:rsidRPr="006F6C4E">
              <w:rPr>
                <w:rFonts w:cs="Times New Roman"/>
              </w:rPr>
              <w:t xml:space="preserve">Not familiar at all </w:t>
            </w:r>
          </w:p>
        </w:tc>
        <w:tc>
          <w:tcPr>
            <w:tcW w:w="2880" w:type="dxa"/>
          </w:tcPr>
          <w:p w14:paraId="6A18F3C9" w14:textId="77777777" w:rsidR="00CA0F94" w:rsidRPr="006F6C4E" w:rsidRDefault="00D536E8" w:rsidP="00CA0F94">
            <w:pPr>
              <w:jc w:val="center"/>
              <w:rPr>
                <w:rFonts w:cs="Times New Roman"/>
              </w:rPr>
            </w:pPr>
            <w:r>
              <w:rPr>
                <w:rFonts w:cs="Times New Roman"/>
              </w:rPr>
              <w:t>14</w:t>
            </w:r>
          </w:p>
        </w:tc>
        <w:tc>
          <w:tcPr>
            <w:tcW w:w="2880" w:type="dxa"/>
          </w:tcPr>
          <w:p w14:paraId="5A4D445A" w14:textId="77777777" w:rsidR="00CA0F94" w:rsidRPr="006F6C4E" w:rsidRDefault="00CA0F94" w:rsidP="00CA0F94">
            <w:pPr>
              <w:jc w:val="center"/>
              <w:rPr>
                <w:rFonts w:cs="Times New Roman"/>
              </w:rPr>
            </w:pPr>
            <w:r w:rsidRPr="006F6C4E">
              <w:rPr>
                <w:rFonts w:cs="Times New Roman"/>
              </w:rPr>
              <w:t>106</w:t>
            </w:r>
          </w:p>
        </w:tc>
      </w:tr>
      <w:tr w:rsidR="00D536E8" w:rsidRPr="006F6C4E" w14:paraId="6D45520F" w14:textId="77777777" w:rsidTr="00CA0F94">
        <w:tc>
          <w:tcPr>
            <w:tcW w:w="2880" w:type="dxa"/>
          </w:tcPr>
          <w:p w14:paraId="0E45EE0D" w14:textId="77777777" w:rsidR="00D536E8" w:rsidRPr="006F6C4E" w:rsidRDefault="00D536E8" w:rsidP="00CA0F94">
            <w:pPr>
              <w:rPr>
                <w:rFonts w:cs="Times New Roman"/>
              </w:rPr>
            </w:pPr>
            <w:r>
              <w:rPr>
                <w:rFonts w:cs="Times New Roman"/>
              </w:rPr>
              <w:t xml:space="preserve">Total </w:t>
            </w:r>
          </w:p>
        </w:tc>
        <w:tc>
          <w:tcPr>
            <w:tcW w:w="2880" w:type="dxa"/>
          </w:tcPr>
          <w:p w14:paraId="2BCA2711" w14:textId="77777777" w:rsidR="00D536E8" w:rsidRDefault="00D536E8" w:rsidP="00CA0F94">
            <w:pPr>
              <w:jc w:val="center"/>
              <w:rPr>
                <w:rFonts w:cs="Times New Roman"/>
              </w:rPr>
            </w:pPr>
            <w:r>
              <w:rPr>
                <w:rFonts w:cs="Times New Roman"/>
              </w:rPr>
              <w:t>485</w:t>
            </w:r>
          </w:p>
        </w:tc>
        <w:tc>
          <w:tcPr>
            <w:tcW w:w="2880" w:type="dxa"/>
          </w:tcPr>
          <w:p w14:paraId="05496F73" w14:textId="77777777" w:rsidR="00D536E8" w:rsidRPr="006F6C4E" w:rsidRDefault="00D536E8" w:rsidP="00CA0F94">
            <w:pPr>
              <w:jc w:val="center"/>
              <w:rPr>
                <w:rFonts w:cs="Times New Roman"/>
              </w:rPr>
            </w:pPr>
            <w:r>
              <w:rPr>
                <w:rFonts w:cs="Times New Roman"/>
              </w:rPr>
              <w:t>485</w:t>
            </w:r>
          </w:p>
        </w:tc>
      </w:tr>
    </w:tbl>
    <w:p w14:paraId="176A0E00" w14:textId="77777777" w:rsidR="009447C3" w:rsidRDefault="009447C3" w:rsidP="00CA0F94"/>
    <w:p w14:paraId="5AA7D5EA" w14:textId="77777777" w:rsidR="00CA0F94" w:rsidRDefault="00CA0F94" w:rsidP="00CA0F94">
      <w:r>
        <w:rPr>
          <w:noProof/>
        </w:rPr>
        <w:lastRenderedPageBreak/>
        <w:drawing>
          <wp:inline distT="0" distB="0" distL="0" distR="0" wp14:anchorId="75D91924" wp14:editId="0C3D12A5">
            <wp:extent cx="4469130" cy="2777319"/>
            <wp:effectExtent l="0" t="0" r="7620" b="4445"/>
            <wp:docPr id="7" name="Chart 7" descr="Figure 10. Educators’ familiarity with the standards">
              <a:extLst xmlns:a="http://schemas.openxmlformats.org/drawingml/2006/main">
                <a:ext uri="{FF2B5EF4-FFF2-40B4-BE49-F238E27FC236}">
                  <a16:creationId xmlns:a16="http://schemas.microsoft.com/office/drawing/2014/main" id="{DA3B7FC4-9004-48BB-B167-EFF480C1E8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3C64985" w14:textId="77777777" w:rsidR="00CA0F94" w:rsidRPr="00B9124D" w:rsidRDefault="00CA0F94" w:rsidP="003116DA">
      <w:pPr>
        <w:pStyle w:val="Caption"/>
        <w:rPr>
          <w:sz w:val="24"/>
        </w:rPr>
      </w:pPr>
      <w:bookmarkStart w:id="52" w:name="_Ref10104037"/>
      <w:r w:rsidRPr="00B9124D">
        <w:rPr>
          <w:sz w:val="24"/>
        </w:rPr>
        <w:t xml:space="preserve">Figure </w:t>
      </w:r>
      <w:r w:rsidR="005F4B97" w:rsidRPr="00B9124D">
        <w:rPr>
          <w:noProof/>
          <w:sz w:val="24"/>
        </w:rPr>
        <w:fldChar w:fldCharType="begin"/>
      </w:r>
      <w:r w:rsidRPr="00B9124D">
        <w:rPr>
          <w:noProof/>
          <w:sz w:val="24"/>
        </w:rPr>
        <w:instrText xml:space="preserve"> SEQ Figure \* ARABIC </w:instrText>
      </w:r>
      <w:r w:rsidR="005F4B97" w:rsidRPr="00B9124D">
        <w:rPr>
          <w:noProof/>
          <w:sz w:val="24"/>
        </w:rPr>
        <w:fldChar w:fldCharType="separate"/>
      </w:r>
      <w:r w:rsidR="007D055F" w:rsidRPr="00B9124D">
        <w:rPr>
          <w:noProof/>
          <w:sz w:val="24"/>
        </w:rPr>
        <w:t>10</w:t>
      </w:r>
      <w:r w:rsidR="005F4B97" w:rsidRPr="00B9124D">
        <w:rPr>
          <w:noProof/>
          <w:sz w:val="24"/>
        </w:rPr>
        <w:fldChar w:fldCharType="end"/>
      </w:r>
      <w:bookmarkEnd w:id="52"/>
      <w:r w:rsidRPr="00B9124D">
        <w:rPr>
          <w:sz w:val="24"/>
        </w:rPr>
        <w:t xml:space="preserve">. </w:t>
      </w:r>
      <w:r w:rsidR="001179F0" w:rsidRPr="00B9124D">
        <w:rPr>
          <w:sz w:val="24"/>
        </w:rPr>
        <w:t>Educators’ f</w:t>
      </w:r>
      <w:r w:rsidRPr="00B9124D">
        <w:rPr>
          <w:sz w:val="24"/>
        </w:rPr>
        <w:t xml:space="preserve">amiliarity with the </w:t>
      </w:r>
      <w:r w:rsidR="001179F0" w:rsidRPr="00B9124D">
        <w:rPr>
          <w:sz w:val="24"/>
        </w:rPr>
        <w:t>s</w:t>
      </w:r>
      <w:r w:rsidRPr="00B9124D">
        <w:rPr>
          <w:sz w:val="24"/>
        </w:rPr>
        <w:t>tandards</w:t>
      </w:r>
    </w:p>
    <w:p w14:paraId="18FF7984" w14:textId="77777777" w:rsidR="00CA0F94" w:rsidRDefault="00CA0F94" w:rsidP="008D66D6">
      <w:pPr>
        <w:pStyle w:val="Heading3"/>
      </w:pPr>
      <w:r>
        <w:t xml:space="preserve">Familiarity with the </w:t>
      </w:r>
      <w:r w:rsidR="00317EDC">
        <w:t>P</w:t>
      </w:r>
      <w:r>
        <w:t xml:space="preserve">roficiency </w:t>
      </w:r>
      <w:r w:rsidR="00317EDC">
        <w:t>L</w:t>
      </w:r>
      <w:r>
        <w:t>evels in the M</w:t>
      </w:r>
      <w:r w:rsidR="0039342A">
        <w:t>assachusetts</w:t>
      </w:r>
      <w:r>
        <w:t xml:space="preserve"> Framework and ACTFL Standards</w:t>
      </w:r>
    </w:p>
    <w:p w14:paraId="1BE57CB8" w14:textId="77777777" w:rsidR="00CA0F94" w:rsidRDefault="00F52D98" w:rsidP="0099739B">
      <w:pPr>
        <w:ind w:firstLine="720"/>
        <w:rPr>
          <w:rFonts w:cs="Times New Roman"/>
        </w:rPr>
      </w:pPr>
      <w:r>
        <w:rPr>
          <w:rFonts w:cs="Times New Roman"/>
        </w:rPr>
        <w:t>Respondent</w:t>
      </w:r>
      <w:r w:rsidR="00CA0F94">
        <w:rPr>
          <w:rFonts w:cs="Times New Roman"/>
        </w:rPr>
        <w:t>s also reported their familiarity with the proficiency levels in the M</w:t>
      </w:r>
      <w:r w:rsidR="0039342A">
        <w:rPr>
          <w:rFonts w:cs="Times New Roman"/>
        </w:rPr>
        <w:t>assachusetts</w:t>
      </w:r>
      <w:r w:rsidR="00CA0F94">
        <w:rPr>
          <w:rFonts w:cs="Times New Roman"/>
        </w:rPr>
        <w:t xml:space="preserve"> </w:t>
      </w:r>
      <w:r w:rsidR="00332191">
        <w:rPr>
          <w:rFonts w:cs="Times New Roman"/>
        </w:rPr>
        <w:t>F</w:t>
      </w:r>
      <w:r w:rsidR="00CA0F94">
        <w:rPr>
          <w:rFonts w:cs="Times New Roman"/>
        </w:rPr>
        <w:t xml:space="preserve">ramework (developmental stages) and </w:t>
      </w:r>
      <w:r w:rsidR="00332191">
        <w:rPr>
          <w:rFonts w:cs="Times New Roman"/>
        </w:rPr>
        <w:t xml:space="preserve">the </w:t>
      </w:r>
      <w:r w:rsidR="00767552">
        <w:rPr>
          <w:rFonts w:cs="Times New Roman"/>
        </w:rPr>
        <w:t>ACTFL Standards</w:t>
      </w:r>
      <w:r w:rsidR="00CA0F94">
        <w:rPr>
          <w:rFonts w:cs="Times New Roman"/>
        </w:rPr>
        <w:t xml:space="preserve"> (performance descriptors). Although </w:t>
      </w:r>
      <w:r>
        <w:rPr>
          <w:rFonts w:cs="Times New Roman"/>
        </w:rPr>
        <w:t>respondent</w:t>
      </w:r>
      <w:r w:rsidR="00CA0F94">
        <w:rPr>
          <w:rFonts w:cs="Times New Roman"/>
        </w:rPr>
        <w:t xml:space="preserve">s are more familiar with the </w:t>
      </w:r>
      <w:r w:rsidR="00767552">
        <w:rPr>
          <w:rFonts w:cs="Times New Roman"/>
        </w:rPr>
        <w:t xml:space="preserve">Massachusetts Framework </w:t>
      </w:r>
      <w:r w:rsidR="00CA0F94">
        <w:rPr>
          <w:rFonts w:cs="Times New Roman"/>
        </w:rPr>
        <w:t xml:space="preserve">in general, </w:t>
      </w:r>
      <w:r w:rsidR="005F4B97">
        <w:rPr>
          <w:rFonts w:cs="Times New Roman"/>
        </w:rPr>
        <w:fldChar w:fldCharType="begin"/>
      </w:r>
      <w:r w:rsidR="00CA0F94">
        <w:rPr>
          <w:rFonts w:cs="Times New Roman"/>
        </w:rPr>
        <w:instrText xml:space="preserve"> REF _Ref10107776 \h </w:instrText>
      </w:r>
      <w:r w:rsidR="005F4B97">
        <w:rPr>
          <w:rFonts w:cs="Times New Roman"/>
        </w:rPr>
      </w:r>
      <w:r w:rsidR="005F4B97">
        <w:rPr>
          <w:rFonts w:cs="Times New Roman"/>
        </w:rPr>
        <w:fldChar w:fldCharType="separate"/>
      </w:r>
      <w:r w:rsidR="007D055F">
        <w:t xml:space="preserve">Table </w:t>
      </w:r>
      <w:r w:rsidR="007D055F">
        <w:rPr>
          <w:noProof/>
        </w:rPr>
        <w:t>11</w:t>
      </w:r>
      <w:r w:rsidR="005F4B97">
        <w:rPr>
          <w:rFonts w:cs="Times New Roman"/>
        </w:rPr>
        <w:fldChar w:fldCharType="end"/>
      </w:r>
      <w:r w:rsidR="00CA0F94">
        <w:rPr>
          <w:rFonts w:cs="Times New Roman"/>
        </w:rPr>
        <w:t xml:space="preserve"> and </w:t>
      </w:r>
      <w:r w:rsidR="005F4B97">
        <w:rPr>
          <w:rFonts w:cs="Times New Roman"/>
        </w:rPr>
        <w:fldChar w:fldCharType="begin"/>
      </w:r>
      <w:r w:rsidR="00CA0F94">
        <w:rPr>
          <w:rFonts w:cs="Times New Roman"/>
        </w:rPr>
        <w:instrText xml:space="preserve"> REF _Ref10107760 \h </w:instrText>
      </w:r>
      <w:r w:rsidR="005F4B97">
        <w:rPr>
          <w:rFonts w:cs="Times New Roman"/>
        </w:rPr>
      </w:r>
      <w:r w:rsidR="005F4B97">
        <w:rPr>
          <w:rFonts w:cs="Times New Roman"/>
        </w:rPr>
        <w:fldChar w:fldCharType="separate"/>
      </w:r>
      <w:r w:rsidR="007D055F">
        <w:t xml:space="preserve">Figure </w:t>
      </w:r>
      <w:r w:rsidR="007D055F">
        <w:rPr>
          <w:noProof/>
        </w:rPr>
        <w:t>11</w:t>
      </w:r>
      <w:r w:rsidR="005F4B97">
        <w:rPr>
          <w:rFonts w:cs="Times New Roman"/>
        </w:rPr>
        <w:fldChar w:fldCharType="end"/>
      </w:r>
      <w:r w:rsidR="00CA0F94">
        <w:rPr>
          <w:rFonts w:cs="Times New Roman"/>
        </w:rPr>
        <w:t xml:space="preserve"> show that they are more familiar with the ACTFL performance descriptors. Almost 60% of </w:t>
      </w:r>
      <w:r>
        <w:rPr>
          <w:rFonts w:cs="Times New Roman"/>
        </w:rPr>
        <w:t>respondent</w:t>
      </w:r>
      <w:r w:rsidR="00CA0F94">
        <w:rPr>
          <w:rFonts w:cs="Times New Roman"/>
        </w:rPr>
        <w:t xml:space="preserve">s are “very familiar” with the ACTFL performance descriptors, compared to 43% with the </w:t>
      </w:r>
      <w:r w:rsidR="00767552">
        <w:rPr>
          <w:rFonts w:cs="Times New Roman"/>
        </w:rPr>
        <w:t xml:space="preserve">Massachusetts </w:t>
      </w:r>
      <w:r w:rsidR="00CA0F94">
        <w:rPr>
          <w:rFonts w:cs="Times New Roman"/>
        </w:rPr>
        <w:t xml:space="preserve">developmental stages. </w:t>
      </w:r>
    </w:p>
    <w:p w14:paraId="4DEE686C" w14:textId="77777777" w:rsidR="00CA0F94" w:rsidRPr="00B9124D" w:rsidRDefault="00CA0F94" w:rsidP="003116DA">
      <w:pPr>
        <w:pStyle w:val="Caption"/>
        <w:rPr>
          <w:sz w:val="24"/>
        </w:rPr>
      </w:pPr>
      <w:bookmarkStart w:id="53" w:name="_Ref10107776"/>
      <w:r w:rsidRPr="00B9124D">
        <w:rPr>
          <w:sz w:val="24"/>
        </w:rPr>
        <w:t xml:space="preserve">Table </w:t>
      </w:r>
      <w:r w:rsidR="005F4B97" w:rsidRPr="00B9124D">
        <w:rPr>
          <w:noProof/>
          <w:sz w:val="24"/>
        </w:rPr>
        <w:fldChar w:fldCharType="begin"/>
      </w:r>
      <w:r w:rsidRPr="00B9124D">
        <w:rPr>
          <w:noProof/>
          <w:sz w:val="24"/>
        </w:rPr>
        <w:instrText xml:space="preserve"> SEQ Table \* ARABIC </w:instrText>
      </w:r>
      <w:r w:rsidR="005F4B97" w:rsidRPr="00B9124D">
        <w:rPr>
          <w:noProof/>
          <w:sz w:val="24"/>
        </w:rPr>
        <w:fldChar w:fldCharType="separate"/>
      </w:r>
      <w:r w:rsidR="007D055F" w:rsidRPr="00B9124D">
        <w:rPr>
          <w:noProof/>
          <w:sz w:val="24"/>
        </w:rPr>
        <w:t>11</w:t>
      </w:r>
      <w:r w:rsidR="005F4B97" w:rsidRPr="00B9124D">
        <w:rPr>
          <w:noProof/>
          <w:sz w:val="24"/>
        </w:rPr>
        <w:fldChar w:fldCharType="end"/>
      </w:r>
      <w:bookmarkEnd w:id="53"/>
      <w:r w:rsidR="003F0F10" w:rsidRPr="00B9124D">
        <w:rPr>
          <w:noProof/>
          <w:sz w:val="24"/>
        </w:rPr>
        <w:t xml:space="preserve">. Educators’ </w:t>
      </w:r>
      <w:r w:rsidR="003F0F10" w:rsidRPr="00B9124D">
        <w:rPr>
          <w:sz w:val="24"/>
        </w:rPr>
        <w:t>familiarity</w:t>
      </w:r>
      <w:r w:rsidRPr="00B9124D">
        <w:rPr>
          <w:sz w:val="24"/>
        </w:rPr>
        <w:t xml:space="preserve"> with the </w:t>
      </w:r>
      <w:r w:rsidR="001179F0" w:rsidRPr="00B9124D">
        <w:rPr>
          <w:noProof/>
          <w:sz w:val="24"/>
        </w:rPr>
        <w:t>proficiency l</w:t>
      </w:r>
      <w:r w:rsidRPr="00B9124D">
        <w:rPr>
          <w:noProof/>
          <w:sz w:val="24"/>
        </w:rPr>
        <w:t>evels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5"/>
        <w:gridCol w:w="2955"/>
        <w:gridCol w:w="2955"/>
      </w:tblGrid>
      <w:tr w:rsidR="00CA0F94" w:rsidRPr="006F6C4E" w14:paraId="699CAF7F" w14:textId="77777777" w:rsidTr="0055147E">
        <w:trPr>
          <w:trHeight w:val="627"/>
        </w:trPr>
        <w:tc>
          <w:tcPr>
            <w:tcW w:w="2955" w:type="dxa"/>
          </w:tcPr>
          <w:p w14:paraId="4E28DF4F" w14:textId="77777777" w:rsidR="00CA0F94" w:rsidRPr="006F6C4E" w:rsidRDefault="00CA0F94" w:rsidP="00CA0F94">
            <w:pPr>
              <w:rPr>
                <w:rFonts w:cs="Times New Roman"/>
              </w:rPr>
            </w:pPr>
          </w:p>
        </w:tc>
        <w:tc>
          <w:tcPr>
            <w:tcW w:w="2955" w:type="dxa"/>
          </w:tcPr>
          <w:p w14:paraId="110BBF01" w14:textId="77777777" w:rsidR="00CA0F94" w:rsidRPr="006F6C4E" w:rsidRDefault="00CA0F94" w:rsidP="00CA0F94">
            <w:pPr>
              <w:jc w:val="center"/>
              <w:rPr>
                <w:rFonts w:cs="Times New Roman"/>
                <w:u w:val="single"/>
              </w:rPr>
            </w:pPr>
            <w:r w:rsidRPr="006F6C4E">
              <w:rPr>
                <w:rFonts w:cs="Times New Roman"/>
                <w:u w:val="single"/>
              </w:rPr>
              <w:t>4 Developmental Stages</w:t>
            </w:r>
          </w:p>
        </w:tc>
        <w:tc>
          <w:tcPr>
            <w:tcW w:w="2955" w:type="dxa"/>
          </w:tcPr>
          <w:p w14:paraId="0AAB5305" w14:textId="77777777" w:rsidR="00CA0F94" w:rsidRPr="006F6C4E" w:rsidRDefault="00CA0F94" w:rsidP="0039342A">
            <w:pPr>
              <w:jc w:val="center"/>
              <w:rPr>
                <w:rFonts w:cs="Times New Roman"/>
                <w:u w:val="single"/>
              </w:rPr>
            </w:pPr>
            <w:r w:rsidRPr="006F6C4E">
              <w:rPr>
                <w:rFonts w:cs="Times New Roman"/>
                <w:u w:val="single"/>
              </w:rPr>
              <w:t xml:space="preserve">ACTFL Performance </w:t>
            </w:r>
            <w:r w:rsidRPr="00270D17">
              <w:rPr>
                <w:rFonts w:cs="Times New Roman"/>
                <w:u w:val="single"/>
              </w:rPr>
              <w:t>Descriptors</w:t>
            </w:r>
          </w:p>
        </w:tc>
      </w:tr>
      <w:tr w:rsidR="00CA0F94" w:rsidRPr="006F6C4E" w14:paraId="25F0885B" w14:textId="77777777" w:rsidTr="0055147E">
        <w:trPr>
          <w:trHeight w:val="331"/>
        </w:trPr>
        <w:tc>
          <w:tcPr>
            <w:tcW w:w="2955" w:type="dxa"/>
          </w:tcPr>
          <w:p w14:paraId="3B057C52" w14:textId="77777777" w:rsidR="00CA0F94" w:rsidRPr="006F6C4E" w:rsidRDefault="00CA0F94" w:rsidP="00CA0F94">
            <w:pPr>
              <w:rPr>
                <w:rFonts w:cs="Times New Roman"/>
              </w:rPr>
            </w:pPr>
            <w:r w:rsidRPr="006F6C4E">
              <w:rPr>
                <w:rFonts w:cs="Times New Roman"/>
              </w:rPr>
              <w:t xml:space="preserve">Very familiar </w:t>
            </w:r>
          </w:p>
        </w:tc>
        <w:tc>
          <w:tcPr>
            <w:tcW w:w="2955" w:type="dxa"/>
          </w:tcPr>
          <w:p w14:paraId="5C7F1FD1" w14:textId="77777777" w:rsidR="00CA0F94" w:rsidRPr="006F6C4E" w:rsidRDefault="00CA0F94" w:rsidP="00CA0F94">
            <w:pPr>
              <w:jc w:val="center"/>
              <w:rPr>
                <w:rFonts w:cs="Times New Roman"/>
              </w:rPr>
            </w:pPr>
            <w:r w:rsidRPr="006F6C4E">
              <w:rPr>
                <w:rFonts w:cs="Times New Roman"/>
              </w:rPr>
              <w:t>208</w:t>
            </w:r>
          </w:p>
        </w:tc>
        <w:tc>
          <w:tcPr>
            <w:tcW w:w="2955" w:type="dxa"/>
          </w:tcPr>
          <w:p w14:paraId="13F48073" w14:textId="77777777" w:rsidR="00CA0F94" w:rsidRPr="006F6C4E" w:rsidRDefault="00CA0F94" w:rsidP="00CA0F94">
            <w:pPr>
              <w:jc w:val="center"/>
              <w:rPr>
                <w:rFonts w:cs="Times New Roman"/>
              </w:rPr>
            </w:pPr>
            <w:r w:rsidRPr="006F6C4E">
              <w:rPr>
                <w:rFonts w:cs="Times New Roman"/>
              </w:rPr>
              <w:t>279</w:t>
            </w:r>
          </w:p>
        </w:tc>
      </w:tr>
      <w:tr w:rsidR="00CA0F94" w:rsidRPr="006F6C4E" w14:paraId="237C1E61" w14:textId="77777777" w:rsidTr="0055147E">
        <w:trPr>
          <w:trHeight w:val="313"/>
        </w:trPr>
        <w:tc>
          <w:tcPr>
            <w:tcW w:w="2955" w:type="dxa"/>
          </w:tcPr>
          <w:p w14:paraId="17ABD6F7" w14:textId="77777777" w:rsidR="00CA0F94" w:rsidRPr="006F6C4E" w:rsidRDefault="00CA0F94" w:rsidP="00CA0F94">
            <w:pPr>
              <w:rPr>
                <w:rFonts w:cs="Times New Roman"/>
              </w:rPr>
            </w:pPr>
            <w:r w:rsidRPr="006F6C4E">
              <w:rPr>
                <w:rFonts w:cs="Times New Roman"/>
              </w:rPr>
              <w:t xml:space="preserve">Somewhat familiar </w:t>
            </w:r>
          </w:p>
        </w:tc>
        <w:tc>
          <w:tcPr>
            <w:tcW w:w="2955" w:type="dxa"/>
          </w:tcPr>
          <w:p w14:paraId="36627548" w14:textId="77777777" w:rsidR="00CA0F94" w:rsidRPr="006F6C4E" w:rsidRDefault="00CA0F94" w:rsidP="00CA0F94">
            <w:pPr>
              <w:tabs>
                <w:tab w:val="right" w:pos="2122"/>
              </w:tabs>
              <w:jc w:val="center"/>
              <w:rPr>
                <w:rFonts w:cs="Times New Roman"/>
              </w:rPr>
            </w:pPr>
            <w:r w:rsidRPr="006F6C4E">
              <w:rPr>
                <w:rFonts w:cs="Times New Roman"/>
              </w:rPr>
              <w:t>233</w:t>
            </w:r>
          </w:p>
        </w:tc>
        <w:tc>
          <w:tcPr>
            <w:tcW w:w="2955" w:type="dxa"/>
          </w:tcPr>
          <w:p w14:paraId="7A3A23CB" w14:textId="77777777" w:rsidR="00CA0F94" w:rsidRPr="006F6C4E" w:rsidRDefault="00CA0F94" w:rsidP="00CA0F94">
            <w:pPr>
              <w:jc w:val="center"/>
              <w:rPr>
                <w:rFonts w:cs="Times New Roman"/>
              </w:rPr>
            </w:pPr>
            <w:r w:rsidRPr="006F6C4E">
              <w:rPr>
                <w:rFonts w:cs="Times New Roman"/>
              </w:rPr>
              <w:t>172</w:t>
            </w:r>
          </w:p>
        </w:tc>
      </w:tr>
      <w:tr w:rsidR="00CA0F94" w:rsidRPr="006F6C4E" w14:paraId="1CE7AABA" w14:textId="77777777" w:rsidTr="0055147E">
        <w:trPr>
          <w:trHeight w:val="331"/>
        </w:trPr>
        <w:tc>
          <w:tcPr>
            <w:tcW w:w="2955" w:type="dxa"/>
          </w:tcPr>
          <w:p w14:paraId="6BA63DFC" w14:textId="77777777" w:rsidR="00CA0F94" w:rsidRPr="006F6C4E" w:rsidRDefault="00CA0F94" w:rsidP="00CA0F94">
            <w:pPr>
              <w:rPr>
                <w:rFonts w:cs="Times New Roman"/>
              </w:rPr>
            </w:pPr>
            <w:r w:rsidRPr="006F6C4E">
              <w:rPr>
                <w:rFonts w:cs="Times New Roman"/>
              </w:rPr>
              <w:t xml:space="preserve">Not familiar at all </w:t>
            </w:r>
          </w:p>
        </w:tc>
        <w:tc>
          <w:tcPr>
            <w:tcW w:w="2955" w:type="dxa"/>
          </w:tcPr>
          <w:p w14:paraId="63A4E913" w14:textId="77777777" w:rsidR="00CA0F94" w:rsidRPr="006F6C4E" w:rsidRDefault="00CA0F94" w:rsidP="00CA0F94">
            <w:pPr>
              <w:jc w:val="center"/>
              <w:rPr>
                <w:rFonts w:cs="Times New Roman"/>
              </w:rPr>
            </w:pPr>
            <w:r w:rsidRPr="006F6C4E">
              <w:rPr>
                <w:rFonts w:cs="Times New Roman"/>
              </w:rPr>
              <w:t>44</w:t>
            </w:r>
          </w:p>
        </w:tc>
        <w:tc>
          <w:tcPr>
            <w:tcW w:w="2955" w:type="dxa"/>
          </w:tcPr>
          <w:p w14:paraId="488E79E9" w14:textId="77777777" w:rsidR="00CA0F94" w:rsidRPr="006F6C4E" w:rsidRDefault="00CA0F94" w:rsidP="00CA0F94">
            <w:pPr>
              <w:jc w:val="center"/>
              <w:rPr>
                <w:rFonts w:cs="Times New Roman"/>
              </w:rPr>
            </w:pPr>
            <w:r w:rsidRPr="006F6C4E">
              <w:rPr>
                <w:rFonts w:cs="Times New Roman"/>
              </w:rPr>
              <w:t>34</w:t>
            </w:r>
          </w:p>
        </w:tc>
      </w:tr>
      <w:tr w:rsidR="00D536E8" w:rsidRPr="006F6C4E" w14:paraId="68DDE53D" w14:textId="77777777" w:rsidTr="0055147E">
        <w:trPr>
          <w:trHeight w:val="313"/>
        </w:trPr>
        <w:tc>
          <w:tcPr>
            <w:tcW w:w="2955" w:type="dxa"/>
          </w:tcPr>
          <w:p w14:paraId="7E8D5531" w14:textId="77777777" w:rsidR="00D536E8" w:rsidRPr="006F6C4E" w:rsidRDefault="00D536E8" w:rsidP="00F35456">
            <w:pPr>
              <w:rPr>
                <w:rFonts w:cs="Times New Roman"/>
              </w:rPr>
            </w:pPr>
            <w:r>
              <w:rPr>
                <w:rFonts w:cs="Times New Roman"/>
              </w:rPr>
              <w:t xml:space="preserve">Total </w:t>
            </w:r>
          </w:p>
        </w:tc>
        <w:tc>
          <w:tcPr>
            <w:tcW w:w="2955" w:type="dxa"/>
          </w:tcPr>
          <w:p w14:paraId="0F0A3EC7" w14:textId="77777777" w:rsidR="00D536E8" w:rsidRDefault="00D536E8" w:rsidP="00F35456">
            <w:pPr>
              <w:jc w:val="center"/>
              <w:rPr>
                <w:rFonts w:cs="Times New Roman"/>
              </w:rPr>
            </w:pPr>
            <w:r>
              <w:rPr>
                <w:rFonts w:cs="Times New Roman"/>
              </w:rPr>
              <w:t>485</w:t>
            </w:r>
          </w:p>
        </w:tc>
        <w:tc>
          <w:tcPr>
            <w:tcW w:w="2955" w:type="dxa"/>
          </w:tcPr>
          <w:p w14:paraId="17170314" w14:textId="77777777" w:rsidR="00D536E8" w:rsidRPr="006F6C4E" w:rsidRDefault="00D536E8" w:rsidP="00F35456">
            <w:pPr>
              <w:jc w:val="center"/>
              <w:rPr>
                <w:rFonts w:cs="Times New Roman"/>
              </w:rPr>
            </w:pPr>
            <w:r>
              <w:rPr>
                <w:rFonts w:cs="Times New Roman"/>
              </w:rPr>
              <w:t>485</w:t>
            </w:r>
          </w:p>
        </w:tc>
      </w:tr>
    </w:tbl>
    <w:p w14:paraId="23B0403C" w14:textId="77777777" w:rsidR="00CA0F94" w:rsidRDefault="00CA0F94" w:rsidP="00BF59EF">
      <w:pPr>
        <w:keepNext/>
        <w:spacing w:before="240"/>
      </w:pPr>
      <w:r>
        <w:rPr>
          <w:noProof/>
        </w:rPr>
        <w:lastRenderedPageBreak/>
        <w:drawing>
          <wp:inline distT="0" distB="0" distL="0" distR="0" wp14:anchorId="1E835260" wp14:editId="5C912AC8">
            <wp:extent cx="4947313" cy="2910840"/>
            <wp:effectExtent l="0" t="0" r="5715" b="3810"/>
            <wp:docPr id="11" name="Chart 11" descr="Figure 11 Educators’ familiarity with proficiency levels">
              <a:extLst xmlns:a="http://schemas.openxmlformats.org/drawingml/2006/main">
                <a:ext uri="{FF2B5EF4-FFF2-40B4-BE49-F238E27FC236}">
                  <a16:creationId xmlns:a16="http://schemas.microsoft.com/office/drawing/2014/main" id="{777EE561-8703-4E96-921D-D1A3603BA3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9D06ED" w14:textId="77777777" w:rsidR="00CA0F94" w:rsidRPr="00435292" w:rsidRDefault="00CA0F94" w:rsidP="003116DA">
      <w:pPr>
        <w:pStyle w:val="Caption"/>
        <w:rPr>
          <w:sz w:val="24"/>
        </w:rPr>
      </w:pPr>
      <w:bookmarkStart w:id="54" w:name="_Ref10107760"/>
      <w:r w:rsidRPr="00435292">
        <w:rPr>
          <w:sz w:val="24"/>
        </w:rPr>
        <w:t xml:space="preserve">Figure </w:t>
      </w:r>
      <w:r w:rsidR="005F4B97" w:rsidRPr="00435292">
        <w:rPr>
          <w:noProof/>
          <w:sz w:val="24"/>
        </w:rPr>
        <w:fldChar w:fldCharType="begin"/>
      </w:r>
      <w:r w:rsidRPr="00435292">
        <w:rPr>
          <w:noProof/>
          <w:sz w:val="24"/>
        </w:rPr>
        <w:instrText xml:space="preserve"> SEQ Figure \* ARABIC </w:instrText>
      </w:r>
      <w:r w:rsidR="005F4B97" w:rsidRPr="00435292">
        <w:rPr>
          <w:noProof/>
          <w:sz w:val="24"/>
        </w:rPr>
        <w:fldChar w:fldCharType="separate"/>
      </w:r>
      <w:r w:rsidR="007D055F" w:rsidRPr="00435292">
        <w:rPr>
          <w:noProof/>
          <w:sz w:val="24"/>
        </w:rPr>
        <w:t>11</w:t>
      </w:r>
      <w:r w:rsidR="005F4B97" w:rsidRPr="00435292">
        <w:rPr>
          <w:noProof/>
          <w:sz w:val="24"/>
        </w:rPr>
        <w:fldChar w:fldCharType="end"/>
      </w:r>
      <w:bookmarkEnd w:id="54"/>
      <w:r w:rsidRPr="00435292">
        <w:rPr>
          <w:sz w:val="24"/>
        </w:rPr>
        <w:t xml:space="preserve"> </w:t>
      </w:r>
      <w:r w:rsidR="001179F0" w:rsidRPr="00435292">
        <w:rPr>
          <w:sz w:val="24"/>
        </w:rPr>
        <w:t>Educators’ f</w:t>
      </w:r>
      <w:r w:rsidRPr="00435292">
        <w:rPr>
          <w:sz w:val="24"/>
        </w:rPr>
        <w:t xml:space="preserve">amiliarity with </w:t>
      </w:r>
      <w:r w:rsidR="001179F0" w:rsidRPr="00435292">
        <w:rPr>
          <w:sz w:val="24"/>
        </w:rPr>
        <w:t>p</w:t>
      </w:r>
      <w:r w:rsidRPr="00435292">
        <w:rPr>
          <w:sz w:val="24"/>
        </w:rPr>
        <w:t xml:space="preserve">roficiency </w:t>
      </w:r>
      <w:r w:rsidR="001179F0" w:rsidRPr="00435292">
        <w:rPr>
          <w:sz w:val="24"/>
        </w:rPr>
        <w:t>l</w:t>
      </w:r>
      <w:r w:rsidRPr="00435292">
        <w:rPr>
          <w:sz w:val="24"/>
        </w:rPr>
        <w:t>evels</w:t>
      </w:r>
    </w:p>
    <w:p w14:paraId="121F96BB" w14:textId="77777777" w:rsidR="00CA0F94" w:rsidRDefault="00F52D98" w:rsidP="00CA0F94">
      <w:pPr>
        <w:ind w:firstLine="720"/>
        <w:rPr>
          <w:rFonts w:cs="Times New Roman"/>
        </w:rPr>
      </w:pPr>
      <w:r>
        <w:rPr>
          <w:rFonts w:cs="Times New Roman"/>
        </w:rPr>
        <w:t>Respondent</w:t>
      </w:r>
      <w:r w:rsidR="00CA0F94" w:rsidRPr="002228DC">
        <w:rPr>
          <w:rFonts w:cs="Times New Roman"/>
        </w:rPr>
        <w:t xml:space="preserve">s also have a clearer understanding of the learning outcomes in each proficiency level in the </w:t>
      </w:r>
      <w:r w:rsidR="00767552">
        <w:rPr>
          <w:rFonts w:cs="Times New Roman"/>
        </w:rPr>
        <w:t>ACTFL Standards</w:t>
      </w:r>
      <w:r w:rsidR="00270D17">
        <w:rPr>
          <w:rFonts w:cs="Times New Roman"/>
        </w:rPr>
        <w:t xml:space="preserve"> than the levels in the Massachusetts Framework</w:t>
      </w:r>
      <w:r w:rsidR="00CA0F94" w:rsidRPr="002228DC">
        <w:rPr>
          <w:rFonts w:cs="Times New Roman"/>
        </w:rPr>
        <w:t xml:space="preserve">. </w:t>
      </w:r>
      <w:r w:rsidR="005F4B97">
        <w:rPr>
          <w:rFonts w:cs="Times New Roman"/>
        </w:rPr>
        <w:fldChar w:fldCharType="begin"/>
      </w:r>
      <w:r w:rsidR="00CA0F94">
        <w:rPr>
          <w:rFonts w:cs="Times New Roman"/>
        </w:rPr>
        <w:instrText xml:space="preserve"> REF _Ref10109359 \h </w:instrText>
      </w:r>
      <w:r w:rsidR="005F4B97">
        <w:rPr>
          <w:rFonts w:cs="Times New Roman"/>
        </w:rPr>
      </w:r>
      <w:r w:rsidR="005F4B97">
        <w:rPr>
          <w:rFonts w:cs="Times New Roman"/>
        </w:rPr>
        <w:fldChar w:fldCharType="separate"/>
      </w:r>
      <w:r w:rsidR="007D055F">
        <w:t xml:space="preserve">Table </w:t>
      </w:r>
      <w:r w:rsidR="007D055F">
        <w:rPr>
          <w:noProof/>
        </w:rPr>
        <w:t>12</w:t>
      </w:r>
      <w:r w:rsidR="005F4B97">
        <w:rPr>
          <w:rFonts w:cs="Times New Roman"/>
        </w:rPr>
        <w:fldChar w:fldCharType="end"/>
      </w:r>
      <w:r w:rsidR="00CA0F94">
        <w:rPr>
          <w:rFonts w:cs="Times New Roman"/>
        </w:rPr>
        <w:t xml:space="preserve"> and </w:t>
      </w:r>
      <w:r w:rsidR="005F4B97">
        <w:rPr>
          <w:rFonts w:cs="Times New Roman"/>
        </w:rPr>
        <w:fldChar w:fldCharType="begin"/>
      </w:r>
      <w:r w:rsidR="00CA0F94">
        <w:rPr>
          <w:rFonts w:cs="Times New Roman"/>
        </w:rPr>
        <w:instrText xml:space="preserve"> REF _Ref10109371 \h </w:instrText>
      </w:r>
      <w:r w:rsidR="005F4B97">
        <w:rPr>
          <w:rFonts w:cs="Times New Roman"/>
        </w:rPr>
      </w:r>
      <w:r w:rsidR="005F4B97">
        <w:rPr>
          <w:rFonts w:cs="Times New Roman"/>
        </w:rPr>
        <w:fldChar w:fldCharType="separate"/>
      </w:r>
      <w:r w:rsidR="007D055F">
        <w:t xml:space="preserve">Table </w:t>
      </w:r>
      <w:r w:rsidR="007D055F">
        <w:rPr>
          <w:noProof/>
        </w:rPr>
        <w:t>13</w:t>
      </w:r>
      <w:r w:rsidR="005F4B97">
        <w:rPr>
          <w:rFonts w:cs="Times New Roman"/>
        </w:rPr>
        <w:fldChar w:fldCharType="end"/>
      </w:r>
      <w:r w:rsidR="00CA0F94">
        <w:rPr>
          <w:rFonts w:cs="Times New Roman"/>
        </w:rPr>
        <w:t xml:space="preserve"> show that more </w:t>
      </w:r>
      <w:r>
        <w:rPr>
          <w:rFonts w:cs="Times New Roman"/>
        </w:rPr>
        <w:t>respondent</w:t>
      </w:r>
      <w:r w:rsidR="00CA0F94">
        <w:rPr>
          <w:rFonts w:cs="Times New Roman"/>
        </w:rPr>
        <w:t xml:space="preserve">s “strongly agree” that they understand what students can do at each ACTFL proficiency level compared to </w:t>
      </w:r>
      <w:r w:rsidR="00332191">
        <w:rPr>
          <w:rFonts w:cs="Times New Roman"/>
        </w:rPr>
        <w:t>each</w:t>
      </w:r>
      <w:r w:rsidR="00CA0F94">
        <w:rPr>
          <w:rFonts w:cs="Times New Roman"/>
        </w:rPr>
        <w:t xml:space="preserve"> </w:t>
      </w:r>
      <w:r w:rsidR="000B42D5">
        <w:rPr>
          <w:rFonts w:cs="Times New Roman"/>
        </w:rPr>
        <w:t xml:space="preserve">Massachusetts </w:t>
      </w:r>
      <w:r w:rsidR="00CA0F94">
        <w:rPr>
          <w:rFonts w:cs="Times New Roman"/>
        </w:rPr>
        <w:t xml:space="preserve">developmental stage. </w:t>
      </w:r>
    </w:p>
    <w:p w14:paraId="60E6353C" w14:textId="77777777" w:rsidR="00CA0F94" w:rsidRPr="00435292" w:rsidRDefault="00CA0F94" w:rsidP="003116DA">
      <w:pPr>
        <w:pStyle w:val="Caption"/>
        <w:rPr>
          <w:sz w:val="24"/>
        </w:rPr>
      </w:pPr>
      <w:bookmarkStart w:id="55" w:name="_Ref10109359"/>
      <w:bookmarkStart w:id="56" w:name="_Ref10109356"/>
      <w:r w:rsidRPr="00435292">
        <w:rPr>
          <w:sz w:val="24"/>
        </w:rPr>
        <w:t xml:space="preserve">Table </w:t>
      </w:r>
      <w:r w:rsidR="005F4B97" w:rsidRPr="00435292">
        <w:rPr>
          <w:noProof/>
          <w:sz w:val="24"/>
        </w:rPr>
        <w:fldChar w:fldCharType="begin"/>
      </w:r>
      <w:r w:rsidRPr="00435292">
        <w:rPr>
          <w:noProof/>
          <w:sz w:val="24"/>
        </w:rPr>
        <w:instrText xml:space="preserve"> SEQ Table \* ARABIC </w:instrText>
      </w:r>
      <w:r w:rsidR="005F4B97" w:rsidRPr="00435292">
        <w:rPr>
          <w:noProof/>
          <w:sz w:val="24"/>
        </w:rPr>
        <w:fldChar w:fldCharType="separate"/>
      </w:r>
      <w:r w:rsidR="007D055F" w:rsidRPr="00435292">
        <w:rPr>
          <w:noProof/>
          <w:sz w:val="24"/>
        </w:rPr>
        <w:t>12</w:t>
      </w:r>
      <w:r w:rsidR="005F4B97" w:rsidRPr="00435292">
        <w:rPr>
          <w:noProof/>
          <w:sz w:val="24"/>
        </w:rPr>
        <w:fldChar w:fldCharType="end"/>
      </w:r>
      <w:bookmarkEnd w:id="55"/>
      <w:r w:rsidR="001179F0" w:rsidRPr="00435292">
        <w:rPr>
          <w:noProof/>
          <w:sz w:val="24"/>
        </w:rPr>
        <w:t>.</w:t>
      </w:r>
      <w:r w:rsidRPr="00435292">
        <w:rPr>
          <w:sz w:val="24"/>
        </w:rPr>
        <w:t xml:space="preserve"> Familiarity with M</w:t>
      </w:r>
      <w:r w:rsidR="00B955E8" w:rsidRPr="00435292">
        <w:rPr>
          <w:sz w:val="24"/>
        </w:rPr>
        <w:t>assachusetts</w:t>
      </w:r>
      <w:r w:rsidRPr="00435292">
        <w:rPr>
          <w:sz w:val="24"/>
        </w:rPr>
        <w:t xml:space="preserve"> Framework </w:t>
      </w:r>
      <w:r w:rsidR="001179F0" w:rsidRPr="00435292">
        <w:rPr>
          <w:sz w:val="24"/>
        </w:rPr>
        <w:t>developmental stages</w:t>
      </w:r>
      <w:bookmarkEnd w:id="56"/>
    </w:p>
    <w:tbl>
      <w:tblPr>
        <w:tblStyle w:val="TableGrid"/>
        <w:tblW w:w="0" w:type="auto"/>
        <w:tblInd w:w="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1440"/>
        <w:gridCol w:w="1440"/>
        <w:gridCol w:w="1440"/>
        <w:gridCol w:w="1440"/>
      </w:tblGrid>
      <w:tr w:rsidR="00CA0F94" w:rsidRPr="006F6C4E" w14:paraId="41F6C8ED" w14:textId="77777777" w:rsidTr="00CA0F94">
        <w:tc>
          <w:tcPr>
            <w:tcW w:w="4230" w:type="dxa"/>
            <w:gridSpan w:val="2"/>
            <w:tcBorders>
              <w:top w:val="single" w:sz="4" w:space="0" w:color="auto"/>
              <w:bottom w:val="single" w:sz="4" w:space="0" w:color="auto"/>
            </w:tcBorders>
          </w:tcPr>
          <w:p w14:paraId="7A952C90" w14:textId="77777777" w:rsidR="00CA0F94" w:rsidRPr="006F6C4E" w:rsidRDefault="00CA0F94" w:rsidP="00CA0F94">
            <w:pPr>
              <w:rPr>
                <w:rFonts w:cs="Times New Roman"/>
              </w:rPr>
            </w:pPr>
            <w:r w:rsidRPr="006F6C4E">
              <w:rPr>
                <w:rFonts w:cs="Times New Roman"/>
              </w:rPr>
              <w:t>I understand what students can do at…</w:t>
            </w:r>
          </w:p>
        </w:tc>
        <w:tc>
          <w:tcPr>
            <w:tcW w:w="1440" w:type="dxa"/>
            <w:tcBorders>
              <w:top w:val="single" w:sz="4" w:space="0" w:color="auto"/>
              <w:bottom w:val="single" w:sz="4" w:space="0" w:color="auto"/>
            </w:tcBorders>
          </w:tcPr>
          <w:p w14:paraId="47DB947C" w14:textId="77777777" w:rsidR="00CA0F94" w:rsidRPr="006F6C4E" w:rsidRDefault="00CA0F94" w:rsidP="00CA0F94">
            <w:pPr>
              <w:rPr>
                <w:rFonts w:cs="Times New Roman"/>
              </w:rPr>
            </w:pPr>
          </w:p>
        </w:tc>
        <w:tc>
          <w:tcPr>
            <w:tcW w:w="1440" w:type="dxa"/>
            <w:tcBorders>
              <w:top w:val="single" w:sz="4" w:space="0" w:color="auto"/>
              <w:bottom w:val="single" w:sz="4" w:space="0" w:color="auto"/>
            </w:tcBorders>
          </w:tcPr>
          <w:p w14:paraId="4DDC42C5" w14:textId="77777777" w:rsidR="00CA0F94" w:rsidRPr="006F6C4E" w:rsidRDefault="00CA0F94" w:rsidP="00CA0F94">
            <w:pPr>
              <w:rPr>
                <w:rFonts w:cs="Times New Roman"/>
              </w:rPr>
            </w:pPr>
          </w:p>
        </w:tc>
        <w:tc>
          <w:tcPr>
            <w:tcW w:w="1440" w:type="dxa"/>
            <w:tcBorders>
              <w:top w:val="single" w:sz="4" w:space="0" w:color="auto"/>
              <w:bottom w:val="single" w:sz="4" w:space="0" w:color="auto"/>
            </w:tcBorders>
          </w:tcPr>
          <w:p w14:paraId="15FA64B9" w14:textId="77777777" w:rsidR="00CA0F94" w:rsidRPr="006F6C4E" w:rsidRDefault="00CA0F94" w:rsidP="00CA0F94">
            <w:pPr>
              <w:rPr>
                <w:rFonts w:cs="Times New Roman"/>
              </w:rPr>
            </w:pPr>
          </w:p>
        </w:tc>
      </w:tr>
      <w:tr w:rsidR="00CA0F94" w:rsidRPr="006F6C4E" w14:paraId="0B4F9A54" w14:textId="77777777" w:rsidTr="00CA0F94">
        <w:tc>
          <w:tcPr>
            <w:tcW w:w="2790" w:type="dxa"/>
          </w:tcPr>
          <w:p w14:paraId="3386FD05" w14:textId="77777777" w:rsidR="00CA0F94" w:rsidRPr="006F6C4E" w:rsidRDefault="00CA0F94" w:rsidP="00CA0F94">
            <w:pPr>
              <w:rPr>
                <w:rFonts w:cs="Times New Roman"/>
              </w:rPr>
            </w:pPr>
          </w:p>
        </w:tc>
        <w:tc>
          <w:tcPr>
            <w:tcW w:w="1440" w:type="dxa"/>
          </w:tcPr>
          <w:p w14:paraId="5CA5893F" w14:textId="77777777" w:rsidR="00CA0F94" w:rsidRPr="006F6C4E" w:rsidRDefault="00CA0F94" w:rsidP="00CA0F94">
            <w:pPr>
              <w:jc w:val="center"/>
              <w:rPr>
                <w:rFonts w:cs="Times New Roman"/>
                <w:u w:val="single"/>
              </w:rPr>
            </w:pPr>
            <w:r w:rsidRPr="006F6C4E">
              <w:rPr>
                <w:rFonts w:cs="Times New Roman"/>
                <w:u w:val="single"/>
              </w:rPr>
              <w:t>Stage 1</w:t>
            </w:r>
          </w:p>
        </w:tc>
        <w:tc>
          <w:tcPr>
            <w:tcW w:w="1440" w:type="dxa"/>
          </w:tcPr>
          <w:p w14:paraId="558F2D52" w14:textId="77777777" w:rsidR="00CA0F94" w:rsidRPr="006F6C4E" w:rsidRDefault="00CA0F94" w:rsidP="00CA0F94">
            <w:pPr>
              <w:jc w:val="center"/>
              <w:rPr>
                <w:rFonts w:cs="Times New Roman"/>
                <w:u w:val="single"/>
              </w:rPr>
            </w:pPr>
            <w:r w:rsidRPr="006F6C4E">
              <w:rPr>
                <w:rFonts w:cs="Times New Roman"/>
                <w:u w:val="single"/>
              </w:rPr>
              <w:t>Stage 2</w:t>
            </w:r>
          </w:p>
        </w:tc>
        <w:tc>
          <w:tcPr>
            <w:tcW w:w="1440" w:type="dxa"/>
          </w:tcPr>
          <w:p w14:paraId="70CA9128" w14:textId="77777777" w:rsidR="00CA0F94" w:rsidRPr="006F6C4E" w:rsidRDefault="00CA0F94" w:rsidP="00CA0F94">
            <w:pPr>
              <w:jc w:val="center"/>
              <w:rPr>
                <w:rFonts w:cs="Times New Roman"/>
                <w:u w:val="single"/>
              </w:rPr>
            </w:pPr>
            <w:r w:rsidRPr="006F6C4E">
              <w:rPr>
                <w:rFonts w:cs="Times New Roman"/>
                <w:u w:val="single"/>
              </w:rPr>
              <w:t>Stage 3</w:t>
            </w:r>
          </w:p>
        </w:tc>
        <w:tc>
          <w:tcPr>
            <w:tcW w:w="1440" w:type="dxa"/>
          </w:tcPr>
          <w:p w14:paraId="262F9ABA" w14:textId="77777777" w:rsidR="00CA0F94" w:rsidRPr="006F6C4E" w:rsidRDefault="00CA0F94" w:rsidP="00CA0F94">
            <w:pPr>
              <w:jc w:val="center"/>
              <w:rPr>
                <w:rFonts w:cs="Times New Roman"/>
                <w:u w:val="single"/>
              </w:rPr>
            </w:pPr>
            <w:r w:rsidRPr="006F6C4E">
              <w:rPr>
                <w:rFonts w:cs="Times New Roman"/>
                <w:u w:val="single"/>
              </w:rPr>
              <w:t>Stage 4</w:t>
            </w:r>
          </w:p>
        </w:tc>
      </w:tr>
      <w:tr w:rsidR="00CA0F94" w:rsidRPr="006F6C4E" w14:paraId="1CF1F270" w14:textId="77777777" w:rsidTr="00CA0F94">
        <w:tc>
          <w:tcPr>
            <w:tcW w:w="2790" w:type="dxa"/>
          </w:tcPr>
          <w:p w14:paraId="07E04A4E" w14:textId="77777777" w:rsidR="00CA0F94" w:rsidRPr="006F6C4E" w:rsidRDefault="00CA0F94" w:rsidP="00CA0F94">
            <w:pPr>
              <w:rPr>
                <w:rFonts w:cs="Times New Roman"/>
              </w:rPr>
            </w:pPr>
            <w:r w:rsidRPr="006F6C4E">
              <w:rPr>
                <w:rFonts w:cs="Times New Roman"/>
              </w:rPr>
              <w:t>Strongly agree</w:t>
            </w:r>
          </w:p>
        </w:tc>
        <w:tc>
          <w:tcPr>
            <w:tcW w:w="1440" w:type="dxa"/>
          </w:tcPr>
          <w:p w14:paraId="428F583F" w14:textId="77777777" w:rsidR="00CA0F94" w:rsidRPr="006F6C4E" w:rsidRDefault="00CA0F94" w:rsidP="00CA0F94">
            <w:pPr>
              <w:jc w:val="center"/>
              <w:rPr>
                <w:rFonts w:cs="Times New Roman"/>
              </w:rPr>
            </w:pPr>
            <w:r w:rsidRPr="006F6C4E">
              <w:rPr>
                <w:rFonts w:cs="Times New Roman"/>
              </w:rPr>
              <w:t>148</w:t>
            </w:r>
          </w:p>
        </w:tc>
        <w:tc>
          <w:tcPr>
            <w:tcW w:w="1440" w:type="dxa"/>
          </w:tcPr>
          <w:p w14:paraId="10392E6C" w14:textId="77777777" w:rsidR="00CA0F94" w:rsidRPr="006F6C4E" w:rsidRDefault="00CA0F94" w:rsidP="00CA0F94">
            <w:pPr>
              <w:jc w:val="center"/>
              <w:rPr>
                <w:rFonts w:cs="Times New Roman"/>
              </w:rPr>
            </w:pPr>
            <w:r w:rsidRPr="006F6C4E">
              <w:rPr>
                <w:rFonts w:cs="Times New Roman"/>
              </w:rPr>
              <w:t>132</w:t>
            </w:r>
          </w:p>
        </w:tc>
        <w:tc>
          <w:tcPr>
            <w:tcW w:w="1440" w:type="dxa"/>
          </w:tcPr>
          <w:p w14:paraId="7CB6AE49" w14:textId="77777777" w:rsidR="00CA0F94" w:rsidRPr="006F6C4E" w:rsidRDefault="00CA0F94" w:rsidP="00CA0F94">
            <w:pPr>
              <w:jc w:val="center"/>
              <w:rPr>
                <w:rFonts w:cs="Times New Roman"/>
              </w:rPr>
            </w:pPr>
            <w:r w:rsidRPr="006F6C4E">
              <w:rPr>
                <w:rFonts w:cs="Times New Roman"/>
              </w:rPr>
              <w:t>108</w:t>
            </w:r>
          </w:p>
        </w:tc>
        <w:tc>
          <w:tcPr>
            <w:tcW w:w="1440" w:type="dxa"/>
          </w:tcPr>
          <w:p w14:paraId="07492A8C" w14:textId="77777777" w:rsidR="00CA0F94" w:rsidRPr="006F6C4E" w:rsidRDefault="00CA0F94" w:rsidP="00CA0F94">
            <w:pPr>
              <w:jc w:val="center"/>
              <w:rPr>
                <w:rFonts w:cs="Times New Roman"/>
              </w:rPr>
            </w:pPr>
            <w:r w:rsidRPr="006F6C4E">
              <w:rPr>
                <w:rFonts w:cs="Times New Roman"/>
              </w:rPr>
              <w:t>108</w:t>
            </w:r>
          </w:p>
        </w:tc>
      </w:tr>
      <w:tr w:rsidR="00CA0F94" w:rsidRPr="006F6C4E" w14:paraId="6DAC64F7" w14:textId="77777777" w:rsidTr="00CA0F94">
        <w:tc>
          <w:tcPr>
            <w:tcW w:w="2790" w:type="dxa"/>
          </w:tcPr>
          <w:p w14:paraId="08EE614C" w14:textId="77777777" w:rsidR="00CA0F94" w:rsidRPr="006F6C4E" w:rsidRDefault="00CA0F94" w:rsidP="00CA0F94">
            <w:pPr>
              <w:rPr>
                <w:rFonts w:cs="Times New Roman"/>
              </w:rPr>
            </w:pPr>
            <w:r w:rsidRPr="006F6C4E">
              <w:rPr>
                <w:rFonts w:cs="Times New Roman"/>
              </w:rPr>
              <w:t>Agree</w:t>
            </w:r>
          </w:p>
        </w:tc>
        <w:tc>
          <w:tcPr>
            <w:tcW w:w="1440" w:type="dxa"/>
          </w:tcPr>
          <w:p w14:paraId="3C175356" w14:textId="77777777" w:rsidR="00CA0F94" w:rsidRPr="006F6C4E" w:rsidRDefault="00CA0F94" w:rsidP="00CA0F94">
            <w:pPr>
              <w:jc w:val="center"/>
              <w:rPr>
                <w:rFonts w:cs="Times New Roman"/>
              </w:rPr>
            </w:pPr>
            <w:r w:rsidRPr="006F6C4E">
              <w:rPr>
                <w:rFonts w:cs="Times New Roman"/>
              </w:rPr>
              <w:t>250</w:t>
            </w:r>
          </w:p>
        </w:tc>
        <w:tc>
          <w:tcPr>
            <w:tcW w:w="1440" w:type="dxa"/>
          </w:tcPr>
          <w:p w14:paraId="65E4E2F5" w14:textId="77777777" w:rsidR="00CA0F94" w:rsidRPr="006F6C4E" w:rsidRDefault="00CA0F94" w:rsidP="00CA0F94">
            <w:pPr>
              <w:jc w:val="center"/>
              <w:rPr>
                <w:rFonts w:cs="Times New Roman"/>
              </w:rPr>
            </w:pPr>
            <w:r w:rsidRPr="006F6C4E">
              <w:rPr>
                <w:rFonts w:cs="Times New Roman"/>
              </w:rPr>
              <w:t>257</w:t>
            </w:r>
          </w:p>
        </w:tc>
        <w:tc>
          <w:tcPr>
            <w:tcW w:w="1440" w:type="dxa"/>
          </w:tcPr>
          <w:p w14:paraId="18E3AD3E" w14:textId="77777777" w:rsidR="00CA0F94" w:rsidRPr="006F6C4E" w:rsidRDefault="00CA0F94" w:rsidP="00CA0F94">
            <w:pPr>
              <w:jc w:val="center"/>
              <w:rPr>
                <w:rFonts w:cs="Times New Roman"/>
              </w:rPr>
            </w:pPr>
            <w:r w:rsidRPr="006F6C4E">
              <w:rPr>
                <w:rFonts w:cs="Times New Roman"/>
              </w:rPr>
              <w:t>256</w:t>
            </w:r>
          </w:p>
        </w:tc>
        <w:tc>
          <w:tcPr>
            <w:tcW w:w="1440" w:type="dxa"/>
          </w:tcPr>
          <w:p w14:paraId="7179EE00" w14:textId="77777777" w:rsidR="00CA0F94" w:rsidRPr="006F6C4E" w:rsidRDefault="00CA0F94" w:rsidP="00CA0F94">
            <w:pPr>
              <w:jc w:val="center"/>
              <w:rPr>
                <w:rFonts w:cs="Times New Roman"/>
              </w:rPr>
            </w:pPr>
            <w:r w:rsidRPr="006F6C4E">
              <w:rPr>
                <w:rFonts w:cs="Times New Roman"/>
              </w:rPr>
              <w:t>250</w:t>
            </w:r>
          </w:p>
        </w:tc>
      </w:tr>
      <w:tr w:rsidR="00CA0F94" w:rsidRPr="006F6C4E" w14:paraId="151B4A14" w14:textId="77777777" w:rsidTr="00CA0F94">
        <w:tc>
          <w:tcPr>
            <w:tcW w:w="2790" w:type="dxa"/>
          </w:tcPr>
          <w:p w14:paraId="09AA5863" w14:textId="77777777" w:rsidR="00CA0F94" w:rsidRPr="006F6C4E" w:rsidRDefault="00CA0F94" w:rsidP="00CA0F94">
            <w:pPr>
              <w:rPr>
                <w:rFonts w:cs="Times New Roman"/>
              </w:rPr>
            </w:pPr>
            <w:r w:rsidRPr="006F6C4E">
              <w:rPr>
                <w:rFonts w:cs="Times New Roman"/>
              </w:rPr>
              <w:t>Disagree</w:t>
            </w:r>
          </w:p>
        </w:tc>
        <w:tc>
          <w:tcPr>
            <w:tcW w:w="1440" w:type="dxa"/>
          </w:tcPr>
          <w:p w14:paraId="670D7CCB" w14:textId="77777777" w:rsidR="00CA0F94" w:rsidRPr="006F6C4E" w:rsidRDefault="00CA0F94" w:rsidP="00CA0F94">
            <w:pPr>
              <w:jc w:val="center"/>
              <w:rPr>
                <w:rFonts w:cs="Times New Roman"/>
              </w:rPr>
            </w:pPr>
            <w:r w:rsidRPr="006F6C4E">
              <w:rPr>
                <w:rFonts w:cs="Times New Roman"/>
              </w:rPr>
              <w:t>44</w:t>
            </w:r>
          </w:p>
        </w:tc>
        <w:tc>
          <w:tcPr>
            <w:tcW w:w="1440" w:type="dxa"/>
          </w:tcPr>
          <w:p w14:paraId="0B7965BF" w14:textId="77777777" w:rsidR="00CA0F94" w:rsidRPr="006F6C4E" w:rsidRDefault="00CA0F94" w:rsidP="00CA0F94">
            <w:pPr>
              <w:jc w:val="center"/>
              <w:rPr>
                <w:rFonts w:cs="Times New Roman"/>
              </w:rPr>
            </w:pPr>
            <w:r w:rsidRPr="006F6C4E">
              <w:rPr>
                <w:rFonts w:cs="Times New Roman"/>
              </w:rPr>
              <w:t>52</w:t>
            </w:r>
          </w:p>
        </w:tc>
        <w:tc>
          <w:tcPr>
            <w:tcW w:w="1440" w:type="dxa"/>
          </w:tcPr>
          <w:p w14:paraId="4B40F660" w14:textId="77777777" w:rsidR="00CA0F94" w:rsidRPr="006F6C4E" w:rsidRDefault="00CA0F94" w:rsidP="00CA0F94">
            <w:pPr>
              <w:jc w:val="center"/>
              <w:rPr>
                <w:rFonts w:cs="Times New Roman"/>
              </w:rPr>
            </w:pPr>
            <w:r w:rsidRPr="006F6C4E">
              <w:rPr>
                <w:rFonts w:cs="Times New Roman"/>
              </w:rPr>
              <w:t>71</w:t>
            </w:r>
          </w:p>
        </w:tc>
        <w:tc>
          <w:tcPr>
            <w:tcW w:w="1440" w:type="dxa"/>
          </w:tcPr>
          <w:p w14:paraId="16389E3D" w14:textId="77777777" w:rsidR="00CA0F94" w:rsidRPr="006F6C4E" w:rsidRDefault="00CA0F94" w:rsidP="00CA0F94">
            <w:pPr>
              <w:jc w:val="center"/>
              <w:rPr>
                <w:rFonts w:cs="Times New Roman"/>
              </w:rPr>
            </w:pPr>
            <w:r w:rsidRPr="006F6C4E">
              <w:rPr>
                <w:rFonts w:cs="Times New Roman"/>
              </w:rPr>
              <w:t>71</w:t>
            </w:r>
          </w:p>
        </w:tc>
      </w:tr>
      <w:tr w:rsidR="00CA0F94" w:rsidRPr="006F6C4E" w14:paraId="16B416CE" w14:textId="77777777" w:rsidTr="00CA0F94">
        <w:tc>
          <w:tcPr>
            <w:tcW w:w="2790" w:type="dxa"/>
          </w:tcPr>
          <w:p w14:paraId="52F5926B" w14:textId="77777777" w:rsidR="00CA0F94" w:rsidRPr="006F6C4E" w:rsidRDefault="00CA0F94" w:rsidP="00CA0F94">
            <w:pPr>
              <w:rPr>
                <w:rFonts w:cs="Times New Roman"/>
              </w:rPr>
            </w:pPr>
            <w:r w:rsidRPr="006F6C4E">
              <w:rPr>
                <w:rFonts w:cs="Times New Roman"/>
              </w:rPr>
              <w:t>Strongly disagree</w:t>
            </w:r>
          </w:p>
        </w:tc>
        <w:tc>
          <w:tcPr>
            <w:tcW w:w="1440" w:type="dxa"/>
          </w:tcPr>
          <w:p w14:paraId="31FEF2B5" w14:textId="77777777" w:rsidR="00CA0F94" w:rsidRPr="006F6C4E" w:rsidRDefault="00CA0F94" w:rsidP="00CA0F94">
            <w:pPr>
              <w:jc w:val="center"/>
              <w:rPr>
                <w:rFonts w:cs="Times New Roman"/>
              </w:rPr>
            </w:pPr>
            <w:r w:rsidRPr="006F6C4E">
              <w:rPr>
                <w:rFonts w:cs="Times New Roman"/>
              </w:rPr>
              <w:t>20</w:t>
            </w:r>
          </w:p>
        </w:tc>
        <w:tc>
          <w:tcPr>
            <w:tcW w:w="1440" w:type="dxa"/>
          </w:tcPr>
          <w:p w14:paraId="1CB1C972" w14:textId="77777777" w:rsidR="00CA0F94" w:rsidRPr="006F6C4E" w:rsidRDefault="00CA0F94" w:rsidP="00CA0F94">
            <w:pPr>
              <w:jc w:val="center"/>
              <w:rPr>
                <w:rFonts w:cs="Times New Roman"/>
              </w:rPr>
            </w:pPr>
            <w:r w:rsidRPr="006F6C4E">
              <w:rPr>
                <w:rFonts w:cs="Times New Roman"/>
              </w:rPr>
              <w:t>20</w:t>
            </w:r>
          </w:p>
        </w:tc>
        <w:tc>
          <w:tcPr>
            <w:tcW w:w="1440" w:type="dxa"/>
          </w:tcPr>
          <w:p w14:paraId="6B89DD06" w14:textId="77777777" w:rsidR="00CA0F94" w:rsidRPr="006F6C4E" w:rsidRDefault="00CA0F94" w:rsidP="00CA0F94">
            <w:pPr>
              <w:jc w:val="center"/>
              <w:rPr>
                <w:rFonts w:cs="Times New Roman"/>
              </w:rPr>
            </w:pPr>
            <w:r w:rsidRPr="006F6C4E">
              <w:rPr>
                <w:rFonts w:cs="Times New Roman"/>
              </w:rPr>
              <w:t>21</w:t>
            </w:r>
          </w:p>
        </w:tc>
        <w:tc>
          <w:tcPr>
            <w:tcW w:w="1440" w:type="dxa"/>
          </w:tcPr>
          <w:p w14:paraId="22F11B61" w14:textId="77777777" w:rsidR="00CA0F94" w:rsidRPr="006F6C4E" w:rsidRDefault="00CA0F94" w:rsidP="00CA0F94">
            <w:pPr>
              <w:jc w:val="center"/>
              <w:rPr>
                <w:rFonts w:cs="Times New Roman"/>
              </w:rPr>
            </w:pPr>
            <w:r w:rsidRPr="006F6C4E">
              <w:rPr>
                <w:rFonts w:cs="Times New Roman"/>
              </w:rPr>
              <w:t>25</w:t>
            </w:r>
          </w:p>
        </w:tc>
      </w:tr>
      <w:tr w:rsidR="00CA0F94" w:rsidRPr="006F6C4E" w14:paraId="3EFEF3FA" w14:textId="77777777" w:rsidTr="00CA0F94">
        <w:tc>
          <w:tcPr>
            <w:tcW w:w="2790" w:type="dxa"/>
          </w:tcPr>
          <w:p w14:paraId="15DBAA04" w14:textId="77777777" w:rsidR="00CA0F94" w:rsidRPr="006F6C4E" w:rsidRDefault="00CA0F94" w:rsidP="00CA0F94">
            <w:pPr>
              <w:rPr>
                <w:rFonts w:cs="Times New Roman"/>
              </w:rPr>
            </w:pPr>
            <w:r w:rsidRPr="006F6C4E">
              <w:rPr>
                <w:rFonts w:cs="Times New Roman"/>
              </w:rPr>
              <w:t>N/A</w:t>
            </w:r>
          </w:p>
        </w:tc>
        <w:tc>
          <w:tcPr>
            <w:tcW w:w="1440" w:type="dxa"/>
          </w:tcPr>
          <w:p w14:paraId="27161261" w14:textId="77777777" w:rsidR="00CA0F94" w:rsidRPr="006F6C4E" w:rsidRDefault="00CA0F94" w:rsidP="00CA0F94">
            <w:pPr>
              <w:jc w:val="center"/>
              <w:rPr>
                <w:rFonts w:cs="Times New Roman"/>
              </w:rPr>
            </w:pPr>
            <w:r w:rsidRPr="006F6C4E">
              <w:rPr>
                <w:rFonts w:cs="Times New Roman"/>
              </w:rPr>
              <w:t>23</w:t>
            </w:r>
          </w:p>
        </w:tc>
        <w:tc>
          <w:tcPr>
            <w:tcW w:w="1440" w:type="dxa"/>
          </w:tcPr>
          <w:p w14:paraId="14CBCC30" w14:textId="77777777" w:rsidR="00CA0F94" w:rsidRPr="006F6C4E" w:rsidRDefault="00CA0F94" w:rsidP="00CA0F94">
            <w:pPr>
              <w:jc w:val="center"/>
              <w:rPr>
                <w:rFonts w:cs="Times New Roman"/>
              </w:rPr>
            </w:pPr>
            <w:r w:rsidRPr="006F6C4E">
              <w:rPr>
                <w:rFonts w:cs="Times New Roman"/>
              </w:rPr>
              <w:t>24</w:t>
            </w:r>
          </w:p>
        </w:tc>
        <w:tc>
          <w:tcPr>
            <w:tcW w:w="1440" w:type="dxa"/>
          </w:tcPr>
          <w:p w14:paraId="696502B6" w14:textId="77777777" w:rsidR="00CA0F94" w:rsidRPr="006F6C4E" w:rsidRDefault="00CA0F94" w:rsidP="00CA0F94">
            <w:pPr>
              <w:jc w:val="center"/>
              <w:rPr>
                <w:rFonts w:cs="Times New Roman"/>
              </w:rPr>
            </w:pPr>
            <w:r w:rsidRPr="006F6C4E">
              <w:rPr>
                <w:rFonts w:cs="Times New Roman"/>
              </w:rPr>
              <w:t>29</w:t>
            </w:r>
          </w:p>
        </w:tc>
        <w:tc>
          <w:tcPr>
            <w:tcW w:w="1440" w:type="dxa"/>
          </w:tcPr>
          <w:p w14:paraId="6325DF93" w14:textId="77777777" w:rsidR="00CA0F94" w:rsidRPr="006F6C4E" w:rsidRDefault="00CA0F94" w:rsidP="00CA0F94">
            <w:pPr>
              <w:jc w:val="center"/>
              <w:rPr>
                <w:rFonts w:cs="Times New Roman"/>
              </w:rPr>
            </w:pPr>
            <w:r w:rsidRPr="006F6C4E">
              <w:rPr>
                <w:rFonts w:cs="Times New Roman"/>
              </w:rPr>
              <w:t>31</w:t>
            </w:r>
          </w:p>
        </w:tc>
      </w:tr>
    </w:tbl>
    <w:p w14:paraId="55E29509" w14:textId="77777777" w:rsidR="00CA0F94" w:rsidRPr="00435292" w:rsidRDefault="00CA0F94" w:rsidP="00731C0D">
      <w:pPr>
        <w:pStyle w:val="Caption"/>
        <w:spacing w:before="240"/>
        <w:rPr>
          <w:sz w:val="24"/>
        </w:rPr>
      </w:pPr>
      <w:bookmarkStart w:id="57" w:name="_Ref10109371"/>
      <w:r w:rsidRPr="00435292">
        <w:rPr>
          <w:sz w:val="24"/>
        </w:rPr>
        <w:t xml:space="preserve">Table </w:t>
      </w:r>
      <w:r w:rsidR="005F4B97" w:rsidRPr="00435292">
        <w:rPr>
          <w:noProof/>
          <w:sz w:val="24"/>
        </w:rPr>
        <w:fldChar w:fldCharType="begin"/>
      </w:r>
      <w:r w:rsidRPr="00435292">
        <w:rPr>
          <w:noProof/>
          <w:sz w:val="24"/>
        </w:rPr>
        <w:instrText xml:space="preserve"> SEQ Table \* ARABIC </w:instrText>
      </w:r>
      <w:r w:rsidR="005F4B97" w:rsidRPr="00435292">
        <w:rPr>
          <w:noProof/>
          <w:sz w:val="24"/>
        </w:rPr>
        <w:fldChar w:fldCharType="separate"/>
      </w:r>
      <w:r w:rsidR="007D055F" w:rsidRPr="00435292">
        <w:rPr>
          <w:noProof/>
          <w:sz w:val="24"/>
        </w:rPr>
        <w:t>13</w:t>
      </w:r>
      <w:r w:rsidR="005F4B97" w:rsidRPr="00435292">
        <w:rPr>
          <w:noProof/>
          <w:sz w:val="24"/>
        </w:rPr>
        <w:fldChar w:fldCharType="end"/>
      </w:r>
      <w:bookmarkEnd w:id="57"/>
      <w:r w:rsidR="001179F0" w:rsidRPr="00435292">
        <w:rPr>
          <w:noProof/>
          <w:sz w:val="24"/>
        </w:rPr>
        <w:t>.</w:t>
      </w:r>
      <w:r w:rsidRPr="00435292">
        <w:rPr>
          <w:sz w:val="24"/>
        </w:rPr>
        <w:t xml:space="preserve"> </w:t>
      </w:r>
      <w:r w:rsidR="00C81DA7" w:rsidRPr="00435292">
        <w:rPr>
          <w:sz w:val="24"/>
        </w:rPr>
        <w:t>Educators’ f</w:t>
      </w:r>
      <w:r w:rsidRPr="00435292">
        <w:rPr>
          <w:sz w:val="24"/>
        </w:rPr>
        <w:t xml:space="preserve">amiliarity with ACTFL </w:t>
      </w:r>
      <w:r w:rsidR="001179F0" w:rsidRPr="00435292">
        <w:rPr>
          <w:sz w:val="24"/>
        </w:rPr>
        <w:t>performance descriptors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1440"/>
        <w:gridCol w:w="1440"/>
        <w:gridCol w:w="1440"/>
        <w:gridCol w:w="1440"/>
      </w:tblGrid>
      <w:tr w:rsidR="00CA0F94" w14:paraId="3BF50664" w14:textId="77777777" w:rsidTr="00CA0F94">
        <w:tc>
          <w:tcPr>
            <w:tcW w:w="4320" w:type="dxa"/>
            <w:gridSpan w:val="2"/>
            <w:tcBorders>
              <w:top w:val="single" w:sz="4" w:space="0" w:color="auto"/>
              <w:bottom w:val="single" w:sz="4" w:space="0" w:color="auto"/>
            </w:tcBorders>
          </w:tcPr>
          <w:p w14:paraId="707C6497" w14:textId="77777777" w:rsidR="00CA0F94" w:rsidRDefault="00CA0F94" w:rsidP="00CA0F94">
            <w:r>
              <w:t>I understand what students can do at…</w:t>
            </w:r>
          </w:p>
        </w:tc>
        <w:tc>
          <w:tcPr>
            <w:tcW w:w="1440" w:type="dxa"/>
            <w:tcBorders>
              <w:top w:val="single" w:sz="4" w:space="0" w:color="auto"/>
              <w:bottom w:val="single" w:sz="4" w:space="0" w:color="auto"/>
            </w:tcBorders>
          </w:tcPr>
          <w:p w14:paraId="6F2BEB64" w14:textId="77777777" w:rsidR="00CA0F94" w:rsidRDefault="00CA0F94" w:rsidP="00CA0F94"/>
        </w:tc>
        <w:tc>
          <w:tcPr>
            <w:tcW w:w="1440" w:type="dxa"/>
            <w:tcBorders>
              <w:top w:val="single" w:sz="4" w:space="0" w:color="auto"/>
              <w:bottom w:val="single" w:sz="4" w:space="0" w:color="auto"/>
            </w:tcBorders>
          </w:tcPr>
          <w:p w14:paraId="02F242F5" w14:textId="77777777" w:rsidR="00CA0F94" w:rsidRDefault="00CA0F94" w:rsidP="00CA0F94"/>
        </w:tc>
        <w:tc>
          <w:tcPr>
            <w:tcW w:w="1440" w:type="dxa"/>
            <w:tcBorders>
              <w:top w:val="single" w:sz="4" w:space="0" w:color="auto"/>
              <w:bottom w:val="single" w:sz="4" w:space="0" w:color="auto"/>
            </w:tcBorders>
          </w:tcPr>
          <w:p w14:paraId="22FF6C93" w14:textId="77777777" w:rsidR="00CA0F94" w:rsidRDefault="00CA0F94" w:rsidP="00CA0F94"/>
        </w:tc>
      </w:tr>
      <w:tr w:rsidR="00CA0F94" w14:paraId="76A49077" w14:textId="77777777" w:rsidTr="00CA0F94">
        <w:tc>
          <w:tcPr>
            <w:tcW w:w="2880" w:type="dxa"/>
            <w:tcBorders>
              <w:top w:val="single" w:sz="4" w:space="0" w:color="auto"/>
            </w:tcBorders>
          </w:tcPr>
          <w:p w14:paraId="420303A5" w14:textId="77777777" w:rsidR="00CA0F94" w:rsidRDefault="00CA0F94" w:rsidP="00CA0F94"/>
        </w:tc>
        <w:tc>
          <w:tcPr>
            <w:tcW w:w="1440" w:type="dxa"/>
            <w:tcBorders>
              <w:top w:val="single" w:sz="4" w:space="0" w:color="auto"/>
            </w:tcBorders>
          </w:tcPr>
          <w:p w14:paraId="08AF9834" w14:textId="77777777" w:rsidR="00CA0F94" w:rsidRPr="00066CEF" w:rsidRDefault="00CA0F94" w:rsidP="00CA0F94">
            <w:pPr>
              <w:jc w:val="center"/>
              <w:rPr>
                <w:u w:val="single"/>
              </w:rPr>
            </w:pPr>
            <w:r w:rsidRPr="00066CEF">
              <w:rPr>
                <w:u w:val="single"/>
              </w:rPr>
              <w:t>Novice level</w:t>
            </w:r>
          </w:p>
        </w:tc>
        <w:tc>
          <w:tcPr>
            <w:tcW w:w="1440" w:type="dxa"/>
            <w:tcBorders>
              <w:top w:val="single" w:sz="4" w:space="0" w:color="auto"/>
            </w:tcBorders>
          </w:tcPr>
          <w:p w14:paraId="536EAC66" w14:textId="77777777" w:rsidR="00CA0F94" w:rsidRPr="00066CEF" w:rsidRDefault="00CA0F94" w:rsidP="00CA0F94">
            <w:pPr>
              <w:jc w:val="center"/>
              <w:rPr>
                <w:u w:val="single"/>
              </w:rPr>
            </w:pPr>
            <w:r w:rsidRPr="00066CEF">
              <w:rPr>
                <w:u w:val="single"/>
              </w:rPr>
              <w:t>Intermediate level</w:t>
            </w:r>
          </w:p>
        </w:tc>
        <w:tc>
          <w:tcPr>
            <w:tcW w:w="1440" w:type="dxa"/>
            <w:tcBorders>
              <w:top w:val="single" w:sz="4" w:space="0" w:color="auto"/>
            </w:tcBorders>
          </w:tcPr>
          <w:p w14:paraId="57D8B705" w14:textId="77777777" w:rsidR="00CA0F94" w:rsidRPr="00066CEF" w:rsidRDefault="00CA0F94" w:rsidP="00CA0F94">
            <w:pPr>
              <w:jc w:val="center"/>
              <w:rPr>
                <w:u w:val="single"/>
              </w:rPr>
            </w:pPr>
            <w:r w:rsidRPr="00066CEF">
              <w:rPr>
                <w:u w:val="single"/>
              </w:rPr>
              <w:t>Advanced level</w:t>
            </w:r>
          </w:p>
        </w:tc>
        <w:tc>
          <w:tcPr>
            <w:tcW w:w="1440" w:type="dxa"/>
            <w:tcBorders>
              <w:top w:val="single" w:sz="4" w:space="0" w:color="auto"/>
            </w:tcBorders>
          </w:tcPr>
          <w:p w14:paraId="2FF21F39" w14:textId="77777777" w:rsidR="00CA0F94" w:rsidRPr="00066CEF" w:rsidRDefault="00CA0F94" w:rsidP="00CA0F94">
            <w:pPr>
              <w:jc w:val="center"/>
              <w:rPr>
                <w:u w:val="single"/>
              </w:rPr>
            </w:pPr>
            <w:r w:rsidRPr="00066CEF">
              <w:rPr>
                <w:u w:val="single"/>
              </w:rPr>
              <w:t>Superior level</w:t>
            </w:r>
          </w:p>
        </w:tc>
      </w:tr>
      <w:tr w:rsidR="00CA0F94" w14:paraId="1E128408" w14:textId="77777777" w:rsidTr="00CA0F94">
        <w:tc>
          <w:tcPr>
            <w:tcW w:w="2880" w:type="dxa"/>
          </w:tcPr>
          <w:p w14:paraId="22471F5E" w14:textId="77777777" w:rsidR="00CA0F94" w:rsidRDefault="00CA0F94" w:rsidP="00CA0F94">
            <w:r>
              <w:t>Strongly agree</w:t>
            </w:r>
          </w:p>
        </w:tc>
        <w:tc>
          <w:tcPr>
            <w:tcW w:w="1440" w:type="dxa"/>
          </w:tcPr>
          <w:p w14:paraId="1D8B0FA0" w14:textId="77777777" w:rsidR="00CA0F94" w:rsidRDefault="00CA0F94" w:rsidP="00CA0F94">
            <w:pPr>
              <w:jc w:val="center"/>
            </w:pPr>
            <w:r>
              <w:t>242</w:t>
            </w:r>
          </w:p>
        </w:tc>
        <w:tc>
          <w:tcPr>
            <w:tcW w:w="1440" w:type="dxa"/>
          </w:tcPr>
          <w:p w14:paraId="7AE3229F" w14:textId="77777777" w:rsidR="00CA0F94" w:rsidRDefault="00CA0F94" w:rsidP="00CA0F94">
            <w:pPr>
              <w:jc w:val="center"/>
            </w:pPr>
            <w:r>
              <w:t>223</w:t>
            </w:r>
          </w:p>
        </w:tc>
        <w:tc>
          <w:tcPr>
            <w:tcW w:w="1440" w:type="dxa"/>
          </w:tcPr>
          <w:p w14:paraId="76B4221F" w14:textId="77777777" w:rsidR="00CA0F94" w:rsidRDefault="00CA0F94" w:rsidP="00CA0F94">
            <w:pPr>
              <w:jc w:val="center"/>
            </w:pPr>
            <w:r>
              <w:t>188</w:t>
            </w:r>
          </w:p>
        </w:tc>
        <w:tc>
          <w:tcPr>
            <w:tcW w:w="1440" w:type="dxa"/>
          </w:tcPr>
          <w:p w14:paraId="778E02E8" w14:textId="77777777" w:rsidR="00CA0F94" w:rsidRDefault="00CA0F94" w:rsidP="00CA0F94">
            <w:pPr>
              <w:jc w:val="center"/>
            </w:pPr>
            <w:r>
              <w:t>156</w:t>
            </w:r>
          </w:p>
        </w:tc>
      </w:tr>
      <w:tr w:rsidR="00CA0F94" w14:paraId="0537F0B2" w14:textId="77777777" w:rsidTr="00CA0F94">
        <w:tc>
          <w:tcPr>
            <w:tcW w:w="2880" w:type="dxa"/>
          </w:tcPr>
          <w:p w14:paraId="475FE339" w14:textId="77777777" w:rsidR="00CA0F94" w:rsidRDefault="00CA0F94" w:rsidP="00CA0F94">
            <w:r>
              <w:t>Agree</w:t>
            </w:r>
          </w:p>
        </w:tc>
        <w:tc>
          <w:tcPr>
            <w:tcW w:w="1440" w:type="dxa"/>
          </w:tcPr>
          <w:p w14:paraId="449CE403" w14:textId="77777777" w:rsidR="00CA0F94" w:rsidRDefault="00CA0F94" w:rsidP="00CA0F94">
            <w:pPr>
              <w:jc w:val="center"/>
            </w:pPr>
            <w:r>
              <w:t>177</w:t>
            </w:r>
          </w:p>
        </w:tc>
        <w:tc>
          <w:tcPr>
            <w:tcW w:w="1440" w:type="dxa"/>
          </w:tcPr>
          <w:p w14:paraId="51E42CEB" w14:textId="77777777" w:rsidR="00CA0F94" w:rsidRDefault="00CA0F94" w:rsidP="00CA0F94">
            <w:pPr>
              <w:jc w:val="center"/>
            </w:pPr>
            <w:r>
              <w:t>191</w:t>
            </w:r>
          </w:p>
        </w:tc>
        <w:tc>
          <w:tcPr>
            <w:tcW w:w="1440" w:type="dxa"/>
          </w:tcPr>
          <w:p w14:paraId="399C0771" w14:textId="77777777" w:rsidR="00CA0F94" w:rsidRDefault="00CA0F94" w:rsidP="00CA0F94">
            <w:pPr>
              <w:jc w:val="center"/>
            </w:pPr>
            <w:r>
              <w:t>204</w:t>
            </w:r>
          </w:p>
        </w:tc>
        <w:tc>
          <w:tcPr>
            <w:tcW w:w="1440" w:type="dxa"/>
          </w:tcPr>
          <w:p w14:paraId="31D64C40" w14:textId="77777777" w:rsidR="00CA0F94" w:rsidRDefault="00CA0F94" w:rsidP="00CA0F94">
            <w:pPr>
              <w:jc w:val="center"/>
            </w:pPr>
            <w:r>
              <w:t>212</w:t>
            </w:r>
          </w:p>
        </w:tc>
      </w:tr>
      <w:tr w:rsidR="00CA0F94" w14:paraId="22298508" w14:textId="77777777" w:rsidTr="00CA0F94">
        <w:tc>
          <w:tcPr>
            <w:tcW w:w="2880" w:type="dxa"/>
          </w:tcPr>
          <w:p w14:paraId="4E198E0B" w14:textId="77777777" w:rsidR="00CA0F94" w:rsidRDefault="00CA0F94" w:rsidP="00CA0F94">
            <w:r>
              <w:t>Disagree</w:t>
            </w:r>
          </w:p>
        </w:tc>
        <w:tc>
          <w:tcPr>
            <w:tcW w:w="1440" w:type="dxa"/>
          </w:tcPr>
          <w:p w14:paraId="456B0A5F" w14:textId="77777777" w:rsidR="00CA0F94" w:rsidRDefault="00CA0F94" w:rsidP="00CA0F94">
            <w:pPr>
              <w:jc w:val="center"/>
            </w:pPr>
            <w:r>
              <w:t>21</w:t>
            </w:r>
          </w:p>
        </w:tc>
        <w:tc>
          <w:tcPr>
            <w:tcW w:w="1440" w:type="dxa"/>
          </w:tcPr>
          <w:p w14:paraId="3679B834" w14:textId="77777777" w:rsidR="00CA0F94" w:rsidRDefault="00CA0F94" w:rsidP="00CA0F94">
            <w:pPr>
              <w:jc w:val="center"/>
            </w:pPr>
            <w:r>
              <w:t>22</w:t>
            </w:r>
          </w:p>
        </w:tc>
        <w:tc>
          <w:tcPr>
            <w:tcW w:w="1440" w:type="dxa"/>
          </w:tcPr>
          <w:p w14:paraId="769C669F" w14:textId="77777777" w:rsidR="00CA0F94" w:rsidRDefault="00CA0F94" w:rsidP="00CA0F94">
            <w:pPr>
              <w:jc w:val="center"/>
            </w:pPr>
            <w:r>
              <w:t>38</w:t>
            </w:r>
          </w:p>
        </w:tc>
        <w:tc>
          <w:tcPr>
            <w:tcW w:w="1440" w:type="dxa"/>
          </w:tcPr>
          <w:p w14:paraId="6919E9C1" w14:textId="77777777" w:rsidR="00CA0F94" w:rsidRDefault="00CA0F94" w:rsidP="00CA0F94">
            <w:pPr>
              <w:jc w:val="center"/>
            </w:pPr>
            <w:r>
              <w:t>55</w:t>
            </w:r>
          </w:p>
        </w:tc>
      </w:tr>
      <w:tr w:rsidR="00CA0F94" w14:paraId="79C0CFB1" w14:textId="77777777" w:rsidTr="00CA0F94">
        <w:tc>
          <w:tcPr>
            <w:tcW w:w="2880" w:type="dxa"/>
          </w:tcPr>
          <w:p w14:paraId="2DE1374F" w14:textId="77777777" w:rsidR="00CA0F94" w:rsidRDefault="00CA0F94" w:rsidP="00CA0F94">
            <w:r>
              <w:t>Strongly disagree</w:t>
            </w:r>
          </w:p>
        </w:tc>
        <w:tc>
          <w:tcPr>
            <w:tcW w:w="1440" w:type="dxa"/>
          </w:tcPr>
          <w:p w14:paraId="34139C67" w14:textId="77777777" w:rsidR="00CA0F94" w:rsidRDefault="00CA0F94" w:rsidP="00CA0F94">
            <w:pPr>
              <w:jc w:val="center"/>
            </w:pPr>
            <w:r>
              <w:t>12</w:t>
            </w:r>
          </w:p>
        </w:tc>
        <w:tc>
          <w:tcPr>
            <w:tcW w:w="1440" w:type="dxa"/>
          </w:tcPr>
          <w:p w14:paraId="6F63F8ED" w14:textId="77777777" w:rsidR="00CA0F94" w:rsidRDefault="00CA0F94" w:rsidP="00CA0F94">
            <w:pPr>
              <w:jc w:val="center"/>
            </w:pPr>
            <w:r>
              <w:t>12</w:t>
            </w:r>
          </w:p>
        </w:tc>
        <w:tc>
          <w:tcPr>
            <w:tcW w:w="1440" w:type="dxa"/>
          </w:tcPr>
          <w:p w14:paraId="6951904F" w14:textId="77777777" w:rsidR="00CA0F94" w:rsidRDefault="00CA0F94" w:rsidP="00CA0F94">
            <w:pPr>
              <w:jc w:val="center"/>
            </w:pPr>
            <w:r>
              <w:t>12</w:t>
            </w:r>
          </w:p>
        </w:tc>
        <w:tc>
          <w:tcPr>
            <w:tcW w:w="1440" w:type="dxa"/>
          </w:tcPr>
          <w:p w14:paraId="791A1C69" w14:textId="77777777" w:rsidR="00CA0F94" w:rsidRDefault="00CA0F94" w:rsidP="00CA0F94">
            <w:pPr>
              <w:jc w:val="center"/>
            </w:pPr>
            <w:r>
              <w:t>15</w:t>
            </w:r>
          </w:p>
        </w:tc>
      </w:tr>
      <w:tr w:rsidR="00CA0F94" w14:paraId="5BBDC381" w14:textId="77777777" w:rsidTr="00CA0F94">
        <w:tc>
          <w:tcPr>
            <w:tcW w:w="2880" w:type="dxa"/>
          </w:tcPr>
          <w:p w14:paraId="74ECBAB3" w14:textId="77777777" w:rsidR="00CA0F94" w:rsidRDefault="00CA0F94" w:rsidP="00CA0F94">
            <w:r>
              <w:t>N/A</w:t>
            </w:r>
          </w:p>
        </w:tc>
        <w:tc>
          <w:tcPr>
            <w:tcW w:w="1440" w:type="dxa"/>
          </w:tcPr>
          <w:p w14:paraId="38C3598B" w14:textId="77777777" w:rsidR="00CA0F94" w:rsidRDefault="00CA0F94" w:rsidP="00CA0F94">
            <w:pPr>
              <w:jc w:val="center"/>
            </w:pPr>
            <w:r>
              <w:t>33</w:t>
            </w:r>
          </w:p>
        </w:tc>
        <w:tc>
          <w:tcPr>
            <w:tcW w:w="1440" w:type="dxa"/>
          </w:tcPr>
          <w:p w14:paraId="394EEE5B" w14:textId="77777777" w:rsidR="00CA0F94" w:rsidRDefault="00CA0F94" w:rsidP="00CA0F94">
            <w:pPr>
              <w:jc w:val="center"/>
            </w:pPr>
            <w:r>
              <w:t>37</w:t>
            </w:r>
          </w:p>
        </w:tc>
        <w:tc>
          <w:tcPr>
            <w:tcW w:w="1440" w:type="dxa"/>
          </w:tcPr>
          <w:p w14:paraId="241AF021" w14:textId="77777777" w:rsidR="00CA0F94" w:rsidRDefault="00CA0F94" w:rsidP="00CA0F94">
            <w:pPr>
              <w:jc w:val="center"/>
            </w:pPr>
            <w:r>
              <w:t>43</w:t>
            </w:r>
          </w:p>
        </w:tc>
        <w:tc>
          <w:tcPr>
            <w:tcW w:w="1440" w:type="dxa"/>
          </w:tcPr>
          <w:p w14:paraId="387AD803" w14:textId="77777777" w:rsidR="00CA0F94" w:rsidRDefault="00CA0F94" w:rsidP="00CA0F94">
            <w:pPr>
              <w:jc w:val="center"/>
            </w:pPr>
            <w:r>
              <w:t>47</w:t>
            </w:r>
          </w:p>
        </w:tc>
      </w:tr>
    </w:tbl>
    <w:p w14:paraId="1A021298" w14:textId="77777777" w:rsidR="00CA0F94" w:rsidRDefault="00CA0F94" w:rsidP="00CA0F94">
      <w:pPr>
        <w:ind w:left="720"/>
        <w:rPr>
          <w:rFonts w:cs="Times New Roman"/>
        </w:rPr>
      </w:pPr>
    </w:p>
    <w:p w14:paraId="5C9005D1" w14:textId="77777777" w:rsidR="00CA0F94" w:rsidRPr="00E37641" w:rsidRDefault="000B42D5" w:rsidP="00CA0F94">
      <w:pPr>
        <w:ind w:firstLine="720"/>
        <w:rPr>
          <w:rFonts w:cs="Times New Roman"/>
        </w:rPr>
      </w:pPr>
      <w:r>
        <w:rPr>
          <w:rFonts w:cs="Times New Roman"/>
        </w:rPr>
        <w:lastRenderedPageBreak/>
        <w:t xml:space="preserve">In open-ended comments, </w:t>
      </w:r>
      <w:r w:rsidR="006B59C2">
        <w:rPr>
          <w:rFonts w:cs="Times New Roman"/>
        </w:rPr>
        <w:t>m</w:t>
      </w:r>
      <w:r w:rsidR="0099739B">
        <w:rPr>
          <w:rFonts w:cs="Times New Roman"/>
        </w:rPr>
        <w:t>any</w:t>
      </w:r>
      <w:r w:rsidR="00CA0F94">
        <w:rPr>
          <w:rFonts w:cs="Times New Roman"/>
        </w:rPr>
        <w:t xml:space="preserve"> </w:t>
      </w:r>
      <w:r w:rsidR="00F52D98">
        <w:rPr>
          <w:rFonts w:cs="Times New Roman"/>
        </w:rPr>
        <w:t>respondent</w:t>
      </w:r>
      <w:r w:rsidR="00CA0F94">
        <w:rPr>
          <w:rFonts w:cs="Times New Roman"/>
        </w:rPr>
        <w:t>s stated that they</w:t>
      </w:r>
      <w:r w:rsidR="00332191">
        <w:rPr>
          <w:rFonts w:cs="Times New Roman"/>
        </w:rPr>
        <w:t xml:space="preserve"> are not familiar with the </w:t>
      </w:r>
      <w:r>
        <w:rPr>
          <w:rFonts w:cs="Times New Roman"/>
        </w:rPr>
        <w:t xml:space="preserve">Massachusetts </w:t>
      </w:r>
      <w:r w:rsidR="00332191">
        <w:rPr>
          <w:rFonts w:cs="Times New Roman"/>
        </w:rPr>
        <w:t>Framework because they</w:t>
      </w:r>
      <w:r w:rsidR="00CA0F94">
        <w:rPr>
          <w:rFonts w:cs="Times New Roman"/>
        </w:rPr>
        <w:t xml:space="preserve"> </w:t>
      </w:r>
      <w:r w:rsidR="00332191">
        <w:rPr>
          <w:rFonts w:cs="Times New Roman"/>
        </w:rPr>
        <w:t xml:space="preserve">only </w:t>
      </w:r>
      <w:r w:rsidR="00CA0F94">
        <w:rPr>
          <w:rFonts w:cs="Times New Roman"/>
        </w:rPr>
        <w:t xml:space="preserve">use the ACTFL </w:t>
      </w:r>
      <w:r w:rsidR="00332191">
        <w:rPr>
          <w:rFonts w:cs="Times New Roman"/>
        </w:rPr>
        <w:t xml:space="preserve">performance descriptors, which </w:t>
      </w:r>
      <w:r w:rsidR="00CA0F94">
        <w:rPr>
          <w:rFonts w:cs="Times New Roman"/>
        </w:rPr>
        <w:t xml:space="preserve">are more up-to-date and </w:t>
      </w:r>
      <w:r w:rsidR="0099739B">
        <w:rPr>
          <w:rFonts w:cs="Times New Roman"/>
        </w:rPr>
        <w:t>user-friendly</w:t>
      </w:r>
      <w:r w:rsidR="00332191">
        <w:rPr>
          <w:rFonts w:cs="Times New Roman"/>
        </w:rPr>
        <w:t>:</w:t>
      </w:r>
    </w:p>
    <w:p w14:paraId="1C3C1066" w14:textId="77777777" w:rsidR="00CA0F94" w:rsidRPr="009F3BF7" w:rsidRDefault="00D15426" w:rsidP="009F3BF7">
      <w:pPr>
        <w:pStyle w:val="Quote"/>
      </w:pPr>
      <w:r w:rsidRPr="009F3BF7">
        <w:t>“</w:t>
      </w:r>
      <w:r w:rsidR="00CA0F94" w:rsidRPr="009F3BF7">
        <w:t xml:space="preserve">I used to </w:t>
      </w:r>
      <w:r w:rsidR="00332191" w:rsidRPr="009F3BF7">
        <w:t xml:space="preserve">(understand what students can do at each level) </w:t>
      </w:r>
      <w:r w:rsidR="00CA0F94" w:rsidRPr="009F3BF7">
        <w:t xml:space="preserve">but since the framework are so </w:t>
      </w:r>
      <w:proofErr w:type="gramStart"/>
      <w:r w:rsidR="00CA0F94" w:rsidRPr="009F3BF7">
        <w:t>old</w:t>
      </w:r>
      <w:proofErr w:type="gramEnd"/>
      <w:r w:rsidR="00CA0F94" w:rsidRPr="009F3BF7">
        <w:t xml:space="preserve"> I have not consulted them in years.</w:t>
      </w:r>
      <w:r w:rsidRPr="009F3BF7">
        <w:t>”</w:t>
      </w:r>
      <w:r w:rsidR="00CA0F94" w:rsidRPr="009F3BF7">
        <w:t xml:space="preserve"> (District Coordinator)</w:t>
      </w:r>
    </w:p>
    <w:p w14:paraId="474DDAFE" w14:textId="77777777" w:rsidR="00CA0F94" w:rsidRPr="009F3BF7" w:rsidRDefault="00D15426" w:rsidP="009F3BF7">
      <w:pPr>
        <w:pStyle w:val="Quote"/>
      </w:pPr>
      <w:r w:rsidRPr="009F3BF7">
        <w:t>“</w:t>
      </w:r>
      <w:r w:rsidR="00CA0F94" w:rsidRPr="009F3BF7">
        <w:t>I find the ACTFL levels of proficiency easier to follow.</w:t>
      </w:r>
      <w:r w:rsidRPr="009F3BF7">
        <w:t>”</w:t>
      </w:r>
      <w:r w:rsidR="00CA0F94" w:rsidRPr="009F3BF7">
        <w:t xml:space="preserve"> (High</w:t>
      </w:r>
      <w:r w:rsidR="003F0F10">
        <w:t xml:space="preserve"> </w:t>
      </w:r>
      <w:r w:rsidR="00CA0F94" w:rsidRPr="009F3BF7">
        <w:t>school French teacher)</w:t>
      </w:r>
    </w:p>
    <w:p w14:paraId="10D7161F" w14:textId="77777777" w:rsidR="00CA0F94" w:rsidRPr="009F3BF7" w:rsidRDefault="00D15426" w:rsidP="009F3BF7">
      <w:pPr>
        <w:pStyle w:val="Quote"/>
      </w:pPr>
      <w:r w:rsidRPr="009F3BF7">
        <w:t>“</w:t>
      </w:r>
      <w:r w:rsidR="00CA0F94" w:rsidRPr="009F3BF7">
        <w:t>I think it would be helpful to align the language of these stages with proficiency levels rather than the numbers.</w:t>
      </w:r>
      <w:r w:rsidRPr="009F3BF7">
        <w:t>”</w:t>
      </w:r>
      <w:r w:rsidR="00CA0F94" w:rsidRPr="009F3BF7">
        <w:t xml:space="preserve"> (Middle school French teacher)</w:t>
      </w:r>
    </w:p>
    <w:p w14:paraId="2678608E" w14:textId="77777777" w:rsidR="00CA0F94" w:rsidRDefault="00CA0F94" w:rsidP="00D15426">
      <w:pPr>
        <w:ind w:firstLine="720"/>
        <w:rPr>
          <w:rFonts w:cs="Times New Roman"/>
          <w:szCs w:val="24"/>
        </w:rPr>
      </w:pPr>
      <w:r w:rsidRPr="00F56E26">
        <w:rPr>
          <w:rFonts w:cs="Times New Roman"/>
          <w:szCs w:val="24"/>
        </w:rPr>
        <w:t xml:space="preserve">For both </w:t>
      </w:r>
      <w:r w:rsidR="00D15426">
        <w:rPr>
          <w:rFonts w:cs="Times New Roman"/>
          <w:szCs w:val="24"/>
        </w:rPr>
        <w:t xml:space="preserve">sets of </w:t>
      </w:r>
      <w:r w:rsidR="00D15426" w:rsidRPr="00F56E26">
        <w:rPr>
          <w:rFonts w:cs="Times New Roman"/>
          <w:szCs w:val="24"/>
        </w:rPr>
        <w:t>standards</w:t>
      </w:r>
      <w:r w:rsidRPr="00F56E26">
        <w:rPr>
          <w:rFonts w:cs="Times New Roman"/>
          <w:szCs w:val="24"/>
        </w:rPr>
        <w:t xml:space="preserve">, </w:t>
      </w:r>
      <w:r w:rsidR="00F52D98">
        <w:rPr>
          <w:rFonts w:cs="Times New Roman"/>
          <w:szCs w:val="24"/>
        </w:rPr>
        <w:t>respondent</w:t>
      </w:r>
      <w:r w:rsidRPr="00F56E26">
        <w:rPr>
          <w:rFonts w:cs="Times New Roman"/>
          <w:szCs w:val="24"/>
        </w:rPr>
        <w:t>s are more familiar with the lower proficiency levels</w:t>
      </w:r>
      <w:r>
        <w:rPr>
          <w:rFonts w:cs="Times New Roman"/>
          <w:szCs w:val="24"/>
        </w:rPr>
        <w:t xml:space="preserve">, as most students </w:t>
      </w:r>
      <w:r w:rsidR="00D15426">
        <w:rPr>
          <w:rFonts w:cs="Times New Roman"/>
          <w:szCs w:val="24"/>
        </w:rPr>
        <w:t>do</w:t>
      </w:r>
      <w:r>
        <w:rPr>
          <w:rFonts w:cs="Times New Roman"/>
          <w:szCs w:val="24"/>
        </w:rPr>
        <w:t xml:space="preserve"> not reach the higher proficiency levels in the</w:t>
      </w:r>
      <w:r w:rsidR="00996B58">
        <w:rPr>
          <w:rFonts w:cs="Times New Roman"/>
          <w:szCs w:val="24"/>
        </w:rPr>
        <w:t>ir</w:t>
      </w:r>
      <w:r>
        <w:rPr>
          <w:rFonts w:cs="Times New Roman"/>
          <w:szCs w:val="24"/>
        </w:rPr>
        <w:t xml:space="preserve"> program</w:t>
      </w:r>
      <w:r w:rsidR="00996B58">
        <w:rPr>
          <w:rFonts w:cs="Times New Roman"/>
          <w:szCs w:val="24"/>
        </w:rPr>
        <w:t>s</w:t>
      </w:r>
      <w:r>
        <w:rPr>
          <w:rFonts w:cs="Times New Roman"/>
          <w:szCs w:val="24"/>
        </w:rPr>
        <w:t xml:space="preserve">, especially in lower grades. </w:t>
      </w:r>
    </w:p>
    <w:p w14:paraId="731CF163" w14:textId="77777777" w:rsidR="00CA0F94" w:rsidRPr="009F3BF7" w:rsidRDefault="00D15426" w:rsidP="009F3BF7">
      <w:pPr>
        <w:pStyle w:val="Quote"/>
      </w:pPr>
      <w:r w:rsidRPr="009F3BF7">
        <w:t>“</w:t>
      </w:r>
      <w:r w:rsidR="00CA0F94" w:rsidRPr="009F3BF7">
        <w:t>As the point of entry for our students is 9th grade, we do not get much beyond stages 1 and 2.</w:t>
      </w:r>
      <w:r w:rsidRPr="009F3BF7">
        <w:t>”</w:t>
      </w:r>
      <w:r w:rsidR="00CA0F94" w:rsidRPr="009F3BF7">
        <w:t xml:space="preserve"> (High</w:t>
      </w:r>
      <w:r w:rsidR="00205A72">
        <w:t xml:space="preserve"> </w:t>
      </w:r>
      <w:r w:rsidR="00CA0F94" w:rsidRPr="009F3BF7">
        <w:t>school Spanish teacher)</w:t>
      </w:r>
    </w:p>
    <w:p w14:paraId="38655FF2" w14:textId="77777777" w:rsidR="00CA0F94" w:rsidRDefault="00244C32" w:rsidP="00636539">
      <w:pPr>
        <w:pStyle w:val="Quote"/>
      </w:pPr>
      <w:r w:rsidRPr="009F3BF7">
        <w:t>“</w:t>
      </w:r>
      <w:r w:rsidR="00CA0F94" w:rsidRPr="009F3BF7">
        <w:t xml:space="preserve">My students don't reach those </w:t>
      </w:r>
      <w:proofErr w:type="gramStart"/>
      <w:r w:rsidR="00CA0F94" w:rsidRPr="009F3BF7">
        <w:t>stages</w:t>
      </w:r>
      <w:proofErr w:type="gramEnd"/>
      <w:r w:rsidR="00CA0F94" w:rsidRPr="009F3BF7">
        <w:t xml:space="preserve"> so I've never had to become familiar with them.</w:t>
      </w:r>
      <w:r w:rsidRPr="009F3BF7">
        <w:t>”</w:t>
      </w:r>
      <w:r w:rsidR="00CA0F94" w:rsidRPr="009F3BF7">
        <w:t xml:space="preserve"> (Middle school Spanish teacher)</w:t>
      </w:r>
    </w:p>
    <w:p w14:paraId="241E9FDB" w14:textId="77777777" w:rsidR="00CA0F94" w:rsidRDefault="00CA0F94" w:rsidP="00BC24F5">
      <w:pPr>
        <w:pStyle w:val="Heading2"/>
      </w:pPr>
      <w:bookmarkStart w:id="58" w:name="_Toc12278476"/>
      <w:r>
        <w:t>Standards Implementation</w:t>
      </w:r>
      <w:bookmarkEnd w:id="58"/>
      <w:r>
        <w:t xml:space="preserve"> </w:t>
      </w:r>
    </w:p>
    <w:p w14:paraId="45E75F56" w14:textId="77777777" w:rsidR="00CA0F94" w:rsidRDefault="00F52D98" w:rsidP="00CA0F94">
      <w:pPr>
        <w:ind w:firstLine="720"/>
        <w:rPr>
          <w:rFonts w:cs="Times New Roman"/>
        </w:rPr>
      </w:pPr>
      <w:r>
        <w:rPr>
          <w:rFonts w:cs="Times New Roman"/>
        </w:rPr>
        <w:t>Respondent</w:t>
      </w:r>
      <w:r w:rsidR="000B42D5" w:rsidRPr="0045714B">
        <w:rPr>
          <w:rFonts w:cs="Times New Roman"/>
        </w:rPr>
        <w:t>s</w:t>
      </w:r>
      <w:r w:rsidR="000B42D5">
        <w:rPr>
          <w:rFonts w:cs="Times New Roman"/>
        </w:rPr>
        <w:t xml:space="preserve"> next</w:t>
      </w:r>
      <w:r w:rsidR="000B42D5" w:rsidRPr="0045714B">
        <w:rPr>
          <w:rFonts w:cs="Times New Roman"/>
        </w:rPr>
        <w:t xml:space="preserve"> </w:t>
      </w:r>
      <w:r w:rsidR="0099739B">
        <w:rPr>
          <w:rFonts w:cs="Times New Roman"/>
        </w:rPr>
        <w:t xml:space="preserve">answered questions about their </w:t>
      </w:r>
      <w:r w:rsidR="00CA0F94">
        <w:rPr>
          <w:rFonts w:cs="Times New Roman"/>
        </w:rPr>
        <w:t>experience</w:t>
      </w:r>
      <w:r w:rsidR="0099739B">
        <w:rPr>
          <w:rFonts w:cs="Times New Roman"/>
        </w:rPr>
        <w:t>s</w:t>
      </w:r>
      <w:r w:rsidR="00CA0F94">
        <w:rPr>
          <w:rFonts w:cs="Times New Roman"/>
        </w:rPr>
        <w:t xml:space="preserve"> in implementing</w:t>
      </w:r>
      <w:r w:rsidR="00CA0F94" w:rsidRPr="0045714B">
        <w:rPr>
          <w:rFonts w:cs="Times New Roman"/>
        </w:rPr>
        <w:t xml:space="preserve"> the </w:t>
      </w:r>
      <w:r w:rsidR="000B42D5">
        <w:rPr>
          <w:rFonts w:cs="Times New Roman"/>
        </w:rPr>
        <w:t>Massachusetts</w:t>
      </w:r>
      <w:r w:rsidR="000B42D5" w:rsidRPr="0045714B">
        <w:rPr>
          <w:rFonts w:cs="Times New Roman"/>
        </w:rPr>
        <w:t xml:space="preserve"> </w:t>
      </w:r>
      <w:r w:rsidR="00CA0F94" w:rsidRPr="0045714B">
        <w:rPr>
          <w:rFonts w:cs="Times New Roman"/>
        </w:rPr>
        <w:t xml:space="preserve">Framework and the </w:t>
      </w:r>
      <w:r w:rsidR="00767552">
        <w:rPr>
          <w:rFonts w:cs="Times New Roman"/>
        </w:rPr>
        <w:t>ACTFL Standards</w:t>
      </w:r>
      <w:r w:rsidR="00CA0F94" w:rsidRPr="0045714B">
        <w:rPr>
          <w:rFonts w:cs="Times New Roman"/>
        </w:rPr>
        <w:t xml:space="preserve">. </w:t>
      </w:r>
      <w:r>
        <w:rPr>
          <w:rFonts w:cs="Times New Roman"/>
        </w:rPr>
        <w:t>Respondent</w:t>
      </w:r>
      <w:r w:rsidR="000B42D5">
        <w:rPr>
          <w:rFonts w:cs="Times New Roman"/>
        </w:rPr>
        <w:t>s who</w:t>
      </w:r>
      <w:r w:rsidR="00CA0F94">
        <w:rPr>
          <w:rFonts w:cs="Times New Roman"/>
        </w:rPr>
        <w:t xml:space="preserve"> indicated that they </w:t>
      </w:r>
      <w:r w:rsidR="000B42D5">
        <w:rPr>
          <w:rFonts w:cs="Times New Roman"/>
        </w:rPr>
        <w:t xml:space="preserve">were </w:t>
      </w:r>
      <w:r w:rsidR="00CA0F94">
        <w:rPr>
          <w:rFonts w:cs="Times New Roman"/>
        </w:rPr>
        <w:t xml:space="preserve">“Very familiar” or “Somewhat familiar” with the </w:t>
      </w:r>
      <w:r w:rsidR="000B42D5">
        <w:rPr>
          <w:rFonts w:cs="Times New Roman"/>
        </w:rPr>
        <w:t xml:space="preserve">Massachusetts </w:t>
      </w:r>
      <w:r w:rsidR="00CA0F94">
        <w:rPr>
          <w:rFonts w:cs="Times New Roman"/>
        </w:rPr>
        <w:t>Framework</w:t>
      </w:r>
      <w:r w:rsidR="00D15426">
        <w:rPr>
          <w:rFonts w:cs="Times New Roman"/>
        </w:rPr>
        <w:t xml:space="preserve"> in the previous section</w:t>
      </w:r>
      <w:r w:rsidR="00CA0F94">
        <w:rPr>
          <w:rFonts w:cs="Times New Roman"/>
        </w:rPr>
        <w:t xml:space="preserve"> were asked to</w:t>
      </w:r>
      <w:r w:rsidR="00CA0F94" w:rsidRPr="00EF3F89">
        <w:rPr>
          <w:rFonts w:cs="Times New Roman"/>
        </w:rPr>
        <w:t xml:space="preserve"> rate</w:t>
      </w:r>
      <w:r w:rsidR="00CA0F94">
        <w:rPr>
          <w:rFonts w:cs="Times New Roman"/>
        </w:rPr>
        <w:t xml:space="preserve"> five </w:t>
      </w:r>
      <w:r w:rsidR="00CA0F94" w:rsidRPr="00EF3F89">
        <w:rPr>
          <w:rFonts w:cs="Times New Roman"/>
        </w:rPr>
        <w:t xml:space="preserve">statements about the implementation of the </w:t>
      </w:r>
      <w:r w:rsidR="000B42D5" w:rsidRPr="00EF3F89">
        <w:rPr>
          <w:rFonts w:cs="Times New Roman"/>
        </w:rPr>
        <w:t>M</w:t>
      </w:r>
      <w:r w:rsidR="000B42D5">
        <w:rPr>
          <w:rFonts w:cs="Times New Roman"/>
        </w:rPr>
        <w:t>assachusetts</w:t>
      </w:r>
      <w:r w:rsidR="000B42D5" w:rsidRPr="00EF3F89">
        <w:rPr>
          <w:rFonts w:cs="Times New Roman"/>
        </w:rPr>
        <w:t xml:space="preserve"> </w:t>
      </w:r>
      <w:r w:rsidR="00CA0F94" w:rsidRPr="00EF3F89">
        <w:rPr>
          <w:rFonts w:cs="Times New Roman"/>
        </w:rPr>
        <w:t>Framework from “Strongly disagree” to “Strongly agree</w:t>
      </w:r>
      <w:r w:rsidR="00230375">
        <w:rPr>
          <w:rFonts w:cs="Times New Roman"/>
        </w:rPr>
        <w:t>.</w:t>
      </w:r>
      <w:r w:rsidR="00CA0F94">
        <w:rPr>
          <w:rFonts w:cs="Times New Roman"/>
        </w:rPr>
        <w:t xml:space="preserve">” </w:t>
      </w:r>
      <w:r w:rsidR="005F4B97">
        <w:rPr>
          <w:rFonts w:cs="Times New Roman"/>
        </w:rPr>
        <w:fldChar w:fldCharType="begin"/>
      </w:r>
      <w:r w:rsidR="00CA0F94">
        <w:rPr>
          <w:rFonts w:cs="Times New Roman"/>
        </w:rPr>
        <w:instrText xml:space="preserve"> REF _Ref10618594 \h </w:instrText>
      </w:r>
      <w:r w:rsidR="005F4B97">
        <w:rPr>
          <w:rFonts w:cs="Times New Roman"/>
        </w:rPr>
      </w:r>
      <w:r w:rsidR="005F4B97">
        <w:rPr>
          <w:rFonts w:cs="Times New Roman"/>
        </w:rPr>
        <w:fldChar w:fldCharType="separate"/>
      </w:r>
      <w:r w:rsidR="007D055F">
        <w:t xml:space="preserve">Table </w:t>
      </w:r>
      <w:r w:rsidR="007D055F">
        <w:rPr>
          <w:noProof/>
        </w:rPr>
        <w:t>14</w:t>
      </w:r>
      <w:r w:rsidR="005F4B97">
        <w:rPr>
          <w:rFonts w:cs="Times New Roman"/>
        </w:rPr>
        <w:fldChar w:fldCharType="end"/>
      </w:r>
      <w:r w:rsidR="00CA0F94">
        <w:rPr>
          <w:rFonts w:cs="Times New Roman"/>
        </w:rPr>
        <w:t xml:space="preserve"> shows the statements presented to </w:t>
      </w:r>
      <w:r>
        <w:rPr>
          <w:rFonts w:cs="Times New Roman"/>
        </w:rPr>
        <w:t>respondent</w:t>
      </w:r>
      <w:r w:rsidR="00CA0F94">
        <w:rPr>
          <w:rFonts w:cs="Times New Roman"/>
        </w:rPr>
        <w:t xml:space="preserve">s. Similarly, </w:t>
      </w:r>
      <w:r>
        <w:rPr>
          <w:rFonts w:cs="Times New Roman"/>
        </w:rPr>
        <w:t>respondent</w:t>
      </w:r>
      <w:r w:rsidR="00CA0F94">
        <w:rPr>
          <w:rFonts w:cs="Times New Roman"/>
        </w:rPr>
        <w:t xml:space="preserve">s who </w:t>
      </w:r>
      <w:r w:rsidR="000B42D5">
        <w:rPr>
          <w:rFonts w:cs="Times New Roman"/>
        </w:rPr>
        <w:t>indicated familiarity</w:t>
      </w:r>
      <w:r w:rsidR="00CA0F94">
        <w:rPr>
          <w:rFonts w:cs="Times New Roman"/>
        </w:rPr>
        <w:t xml:space="preserve"> with the </w:t>
      </w:r>
      <w:r w:rsidR="00767552">
        <w:rPr>
          <w:rFonts w:cs="Times New Roman"/>
        </w:rPr>
        <w:t>ACTFL Standards</w:t>
      </w:r>
      <w:r w:rsidR="00CA0F94">
        <w:rPr>
          <w:rFonts w:cs="Times New Roman"/>
        </w:rPr>
        <w:t xml:space="preserve"> rated parallel statements about the </w:t>
      </w:r>
      <w:r w:rsidR="00767552">
        <w:rPr>
          <w:rFonts w:cs="Times New Roman"/>
        </w:rPr>
        <w:t>ACTFL Standards</w:t>
      </w:r>
      <w:r w:rsidR="00CA0F94">
        <w:rPr>
          <w:rFonts w:cs="Times New Roman"/>
        </w:rPr>
        <w:t xml:space="preserve">. </w:t>
      </w:r>
    </w:p>
    <w:p w14:paraId="58414AB8" w14:textId="77777777" w:rsidR="00CA0F94" w:rsidRPr="00435292" w:rsidRDefault="00CA0F94" w:rsidP="003116DA">
      <w:pPr>
        <w:pStyle w:val="Caption"/>
        <w:rPr>
          <w:rFonts w:ascii="Times New Roman" w:hAnsi="Times New Roman" w:cs="Times New Roman"/>
          <w:sz w:val="36"/>
        </w:rPr>
      </w:pPr>
      <w:bookmarkStart w:id="59" w:name="_Ref10618594"/>
      <w:bookmarkStart w:id="60" w:name="_Ref10618590"/>
      <w:r w:rsidRPr="00435292">
        <w:rPr>
          <w:sz w:val="24"/>
        </w:rPr>
        <w:t xml:space="preserve">Table </w:t>
      </w:r>
      <w:r w:rsidR="005F4B97" w:rsidRPr="00435292">
        <w:rPr>
          <w:noProof/>
          <w:sz w:val="24"/>
        </w:rPr>
        <w:fldChar w:fldCharType="begin"/>
      </w:r>
      <w:r w:rsidRPr="00435292">
        <w:rPr>
          <w:noProof/>
          <w:sz w:val="24"/>
        </w:rPr>
        <w:instrText xml:space="preserve"> SEQ Table \* ARABIC </w:instrText>
      </w:r>
      <w:r w:rsidR="005F4B97" w:rsidRPr="00435292">
        <w:rPr>
          <w:noProof/>
          <w:sz w:val="24"/>
        </w:rPr>
        <w:fldChar w:fldCharType="separate"/>
      </w:r>
      <w:r w:rsidR="007D055F" w:rsidRPr="00435292">
        <w:rPr>
          <w:noProof/>
          <w:sz w:val="24"/>
        </w:rPr>
        <w:t>14</w:t>
      </w:r>
      <w:r w:rsidR="005F4B97" w:rsidRPr="00435292">
        <w:rPr>
          <w:noProof/>
          <w:sz w:val="24"/>
        </w:rPr>
        <w:fldChar w:fldCharType="end"/>
      </w:r>
      <w:bookmarkEnd w:id="59"/>
      <w:r w:rsidR="001179F0" w:rsidRPr="00435292">
        <w:rPr>
          <w:noProof/>
          <w:sz w:val="24"/>
        </w:rPr>
        <w:t>.</w:t>
      </w:r>
      <w:r w:rsidRPr="00435292">
        <w:rPr>
          <w:sz w:val="24"/>
        </w:rPr>
        <w:t xml:space="preserve"> Statements about </w:t>
      </w:r>
      <w:r w:rsidR="001179F0" w:rsidRPr="00435292">
        <w:rPr>
          <w:sz w:val="24"/>
        </w:rPr>
        <w:t>i</w:t>
      </w:r>
      <w:r w:rsidRPr="00435292">
        <w:rPr>
          <w:sz w:val="24"/>
        </w:rPr>
        <w:t>mplementation</w:t>
      </w:r>
      <w:bookmarkEnd w:id="60"/>
    </w:p>
    <w:tbl>
      <w:tblPr>
        <w:tblStyle w:val="TableGrid"/>
        <w:tblW w:w="6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30"/>
      </w:tblGrid>
      <w:tr w:rsidR="00CA0F94" w14:paraId="31191AD6" w14:textId="77777777" w:rsidTr="0099739B">
        <w:trPr>
          <w:trHeight w:val="269"/>
        </w:trPr>
        <w:tc>
          <w:tcPr>
            <w:tcW w:w="6930" w:type="dxa"/>
            <w:tcBorders>
              <w:top w:val="single" w:sz="4" w:space="0" w:color="auto"/>
            </w:tcBorders>
          </w:tcPr>
          <w:p w14:paraId="5BDC64EF" w14:textId="77777777" w:rsidR="00CA0F94" w:rsidRPr="006F6C4E" w:rsidRDefault="00CA0F94" w:rsidP="00CA0F94">
            <w:pPr>
              <w:rPr>
                <w:rFonts w:cs="Times New Roman"/>
              </w:rPr>
            </w:pPr>
            <w:r w:rsidRPr="006F6C4E">
              <w:rPr>
                <w:rFonts w:cs="Times New Roman"/>
              </w:rPr>
              <w:t>It’s important to follow the Framework when I plan my lessons.</w:t>
            </w:r>
          </w:p>
        </w:tc>
      </w:tr>
      <w:tr w:rsidR="00CA0F94" w14:paraId="20B9893E" w14:textId="77777777" w:rsidTr="0099739B">
        <w:trPr>
          <w:trHeight w:val="269"/>
        </w:trPr>
        <w:tc>
          <w:tcPr>
            <w:tcW w:w="6930" w:type="dxa"/>
          </w:tcPr>
          <w:p w14:paraId="2B2760CE" w14:textId="77777777" w:rsidR="00CA0F94" w:rsidRPr="006F6C4E" w:rsidRDefault="00CA0F94" w:rsidP="00CA0F94">
            <w:pPr>
              <w:rPr>
                <w:rFonts w:cs="Times New Roman"/>
              </w:rPr>
            </w:pPr>
            <w:r w:rsidRPr="006F6C4E">
              <w:rPr>
                <w:rFonts w:cs="Times New Roman"/>
              </w:rPr>
              <w:t>The Framework standards apply to my teaching context.</w:t>
            </w:r>
          </w:p>
        </w:tc>
      </w:tr>
      <w:tr w:rsidR="00CA0F94" w14:paraId="1AAEF03B" w14:textId="77777777" w:rsidTr="0099739B">
        <w:trPr>
          <w:trHeight w:val="269"/>
        </w:trPr>
        <w:tc>
          <w:tcPr>
            <w:tcW w:w="6930" w:type="dxa"/>
          </w:tcPr>
          <w:p w14:paraId="08D2D12A" w14:textId="77777777" w:rsidR="00CA0F94" w:rsidRPr="006F6C4E" w:rsidRDefault="00CA0F94" w:rsidP="00CA0F94">
            <w:pPr>
              <w:rPr>
                <w:rFonts w:cs="Times New Roman"/>
              </w:rPr>
            </w:pPr>
            <w:r w:rsidRPr="006F6C4E">
              <w:rPr>
                <w:rFonts w:cs="Times New Roman"/>
              </w:rPr>
              <w:t>I find the Framework helpful in planning lessons.</w:t>
            </w:r>
          </w:p>
        </w:tc>
      </w:tr>
      <w:tr w:rsidR="00CA0F94" w14:paraId="52FA40EC" w14:textId="77777777" w:rsidTr="0099739B">
        <w:trPr>
          <w:trHeight w:val="269"/>
        </w:trPr>
        <w:tc>
          <w:tcPr>
            <w:tcW w:w="6930" w:type="dxa"/>
          </w:tcPr>
          <w:p w14:paraId="4442D536" w14:textId="77777777" w:rsidR="00CA0F94" w:rsidRPr="006F6C4E" w:rsidRDefault="00CA0F94" w:rsidP="00CA0F94">
            <w:pPr>
              <w:rPr>
                <w:rFonts w:cs="Times New Roman"/>
              </w:rPr>
            </w:pPr>
            <w:r w:rsidRPr="006F6C4E">
              <w:rPr>
                <w:rFonts w:cs="Times New Roman"/>
              </w:rPr>
              <w:t>I use the Framework to guide assessment.</w:t>
            </w:r>
          </w:p>
        </w:tc>
      </w:tr>
      <w:tr w:rsidR="00CA0F94" w14:paraId="4D2DE152" w14:textId="77777777" w:rsidTr="0099739B">
        <w:trPr>
          <w:trHeight w:val="269"/>
        </w:trPr>
        <w:tc>
          <w:tcPr>
            <w:tcW w:w="6930" w:type="dxa"/>
            <w:tcBorders>
              <w:bottom w:val="single" w:sz="4" w:space="0" w:color="auto"/>
            </w:tcBorders>
          </w:tcPr>
          <w:p w14:paraId="65998270" w14:textId="77777777" w:rsidR="00CA0F94" w:rsidRPr="006F6C4E" w:rsidRDefault="00CA0F94" w:rsidP="00CA0F94">
            <w:pPr>
              <w:rPr>
                <w:rFonts w:cs="Times New Roman"/>
              </w:rPr>
            </w:pPr>
            <w:r w:rsidRPr="006F6C4E">
              <w:rPr>
                <w:rFonts w:cs="Times New Roman"/>
              </w:rPr>
              <w:t>It’s easy to find good textbooks aligned to the Framework.</w:t>
            </w:r>
          </w:p>
        </w:tc>
      </w:tr>
    </w:tbl>
    <w:p w14:paraId="7429F06F" w14:textId="77777777" w:rsidR="00CA0F94" w:rsidRDefault="00230375" w:rsidP="00230375">
      <w:pPr>
        <w:spacing w:before="240" w:after="0"/>
        <w:ind w:firstLine="720"/>
        <w:rPr>
          <w:rFonts w:cs="Times New Roman"/>
        </w:rPr>
      </w:pPr>
      <w:r>
        <w:rPr>
          <w:rFonts w:cs="Times New Roman"/>
        </w:rPr>
        <w:t xml:space="preserve">Results show that respondents have more positive opinions about implementing the ACTFL Standards, agreeing more with the statements about implementing the ACTFL Standards than those corresponding to the Massachusetts Framework. </w:t>
      </w:r>
      <w:r w:rsidR="005F4B97">
        <w:rPr>
          <w:rFonts w:cs="Times New Roman"/>
        </w:rPr>
        <w:fldChar w:fldCharType="begin"/>
      </w:r>
      <w:r w:rsidR="00D15426">
        <w:rPr>
          <w:rFonts w:cs="Times New Roman"/>
        </w:rPr>
        <w:instrText xml:space="preserve"> REF _Ref11144262 \h </w:instrText>
      </w:r>
      <w:r w:rsidR="005F4B97">
        <w:rPr>
          <w:rFonts w:cs="Times New Roman"/>
        </w:rPr>
      </w:r>
      <w:r w:rsidR="005F4B97">
        <w:rPr>
          <w:rFonts w:cs="Times New Roman"/>
        </w:rPr>
        <w:fldChar w:fldCharType="separate"/>
      </w:r>
      <w:r w:rsidR="007D055F">
        <w:t xml:space="preserve">Figure </w:t>
      </w:r>
      <w:r w:rsidR="007D055F">
        <w:rPr>
          <w:noProof/>
        </w:rPr>
        <w:t>12</w:t>
      </w:r>
      <w:r w:rsidR="005F4B97">
        <w:rPr>
          <w:rFonts w:cs="Times New Roman"/>
        </w:rPr>
        <w:fldChar w:fldCharType="end"/>
      </w:r>
      <w:r w:rsidR="00CA0F94" w:rsidRPr="00644743">
        <w:rPr>
          <w:rFonts w:cs="Times New Roman"/>
        </w:rPr>
        <w:t xml:space="preserve"> </w:t>
      </w:r>
      <w:r w:rsidR="00CA0F94">
        <w:rPr>
          <w:rFonts w:cs="Times New Roman"/>
        </w:rPr>
        <w:t>and</w:t>
      </w:r>
      <w:r w:rsidR="00D15426">
        <w:rPr>
          <w:rFonts w:cs="Times New Roman"/>
        </w:rPr>
        <w:t xml:space="preserve"> </w:t>
      </w:r>
      <w:r w:rsidR="005F4B97">
        <w:rPr>
          <w:rFonts w:cs="Times New Roman"/>
        </w:rPr>
        <w:fldChar w:fldCharType="begin"/>
      </w:r>
      <w:r w:rsidR="00D15426">
        <w:rPr>
          <w:rFonts w:cs="Times New Roman"/>
        </w:rPr>
        <w:instrText xml:space="preserve"> REF _Ref11144267 \h </w:instrText>
      </w:r>
      <w:r w:rsidR="005F4B97">
        <w:rPr>
          <w:rFonts w:cs="Times New Roman"/>
        </w:rPr>
      </w:r>
      <w:r w:rsidR="005F4B97">
        <w:rPr>
          <w:rFonts w:cs="Times New Roman"/>
        </w:rPr>
        <w:fldChar w:fldCharType="separate"/>
      </w:r>
      <w:r w:rsidR="007D055F">
        <w:t xml:space="preserve">Figure </w:t>
      </w:r>
      <w:r w:rsidR="007D055F">
        <w:rPr>
          <w:noProof/>
        </w:rPr>
        <w:t>13</w:t>
      </w:r>
      <w:r w:rsidR="005F4B97">
        <w:rPr>
          <w:rFonts w:cs="Times New Roman"/>
        </w:rPr>
        <w:fldChar w:fldCharType="end"/>
      </w:r>
      <w:r w:rsidR="00CA0F94">
        <w:rPr>
          <w:rFonts w:cs="Times New Roman"/>
        </w:rPr>
        <w:t xml:space="preserve"> </w:t>
      </w:r>
      <w:r w:rsidR="00294115">
        <w:rPr>
          <w:rFonts w:cs="Times New Roman"/>
        </w:rPr>
        <w:t xml:space="preserve">only present the answers from current educators, as these questions are more applicable to educators who are currently using the standards. The </w:t>
      </w:r>
      <w:r>
        <w:rPr>
          <w:rFonts w:cs="Times New Roman"/>
        </w:rPr>
        <w:t>figures</w:t>
      </w:r>
      <w:r w:rsidR="00294115">
        <w:rPr>
          <w:rFonts w:cs="Times New Roman"/>
        </w:rPr>
        <w:t xml:space="preserve"> </w:t>
      </w:r>
      <w:r w:rsidR="00CA0F94">
        <w:rPr>
          <w:rFonts w:cs="Times New Roman"/>
        </w:rPr>
        <w:t xml:space="preserve">show that </w:t>
      </w:r>
      <w:r>
        <w:rPr>
          <w:rFonts w:cs="Times New Roman"/>
        </w:rPr>
        <w:t>45</w:t>
      </w:r>
      <w:r w:rsidR="00CA0F94">
        <w:rPr>
          <w:rFonts w:cs="Times New Roman"/>
        </w:rPr>
        <w:t xml:space="preserve">% of </w:t>
      </w:r>
      <w:r w:rsidR="00F52D98">
        <w:rPr>
          <w:rFonts w:cs="Times New Roman"/>
        </w:rPr>
        <w:t>respondent</w:t>
      </w:r>
      <w:r w:rsidR="00CA0F94">
        <w:rPr>
          <w:rFonts w:cs="Times New Roman"/>
        </w:rPr>
        <w:t xml:space="preserve">s </w:t>
      </w:r>
      <w:r w:rsidR="008D625B">
        <w:rPr>
          <w:rFonts w:cs="Times New Roman"/>
        </w:rPr>
        <w:t>“</w:t>
      </w:r>
      <w:r w:rsidR="00D15426">
        <w:rPr>
          <w:rFonts w:cs="Times New Roman"/>
        </w:rPr>
        <w:t xml:space="preserve">strongly </w:t>
      </w:r>
      <w:r w:rsidR="00CA0F94">
        <w:rPr>
          <w:rFonts w:cs="Times New Roman"/>
        </w:rPr>
        <w:t>agreed</w:t>
      </w:r>
      <w:r w:rsidR="008D625B">
        <w:rPr>
          <w:rFonts w:cs="Times New Roman"/>
        </w:rPr>
        <w:t>”</w:t>
      </w:r>
      <w:r w:rsidR="00CA0F94">
        <w:rPr>
          <w:rFonts w:cs="Times New Roman"/>
        </w:rPr>
        <w:t xml:space="preserve"> that the </w:t>
      </w:r>
      <w:r w:rsidR="00767552">
        <w:rPr>
          <w:rFonts w:cs="Times New Roman"/>
        </w:rPr>
        <w:t>ACTFL Standards</w:t>
      </w:r>
      <w:r w:rsidR="00CA0F94">
        <w:rPr>
          <w:rFonts w:cs="Times New Roman"/>
        </w:rPr>
        <w:t xml:space="preserve"> applied to their teaching context, as opposed to</w:t>
      </w:r>
      <w:r w:rsidR="00D15426">
        <w:rPr>
          <w:rFonts w:cs="Times New Roman"/>
        </w:rPr>
        <w:t xml:space="preserve"> only</w:t>
      </w:r>
      <w:r w:rsidR="00CA0F94">
        <w:rPr>
          <w:rFonts w:cs="Times New Roman"/>
        </w:rPr>
        <w:t xml:space="preserve"> </w:t>
      </w:r>
      <w:r>
        <w:rPr>
          <w:rFonts w:cs="Times New Roman"/>
        </w:rPr>
        <w:t>9</w:t>
      </w:r>
      <w:r w:rsidR="00CA0F94">
        <w:rPr>
          <w:rFonts w:cs="Times New Roman"/>
        </w:rPr>
        <w:t xml:space="preserve">% for the </w:t>
      </w:r>
      <w:r w:rsidR="000B42D5">
        <w:rPr>
          <w:rFonts w:cs="Times New Roman"/>
        </w:rPr>
        <w:t>Massachusetts</w:t>
      </w:r>
      <w:r w:rsidR="00D15426">
        <w:rPr>
          <w:rFonts w:cs="Times New Roman"/>
        </w:rPr>
        <w:t xml:space="preserve"> Framework</w:t>
      </w:r>
      <w:r w:rsidR="00CA0F94">
        <w:rPr>
          <w:rFonts w:cs="Times New Roman"/>
        </w:rPr>
        <w:t xml:space="preserve">. Likewise, </w:t>
      </w:r>
      <w:r>
        <w:rPr>
          <w:rFonts w:cs="Times New Roman"/>
        </w:rPr>
        <w:t>around 40</w:t>
      </w:r>
      <w:r w:rsidR="00CA0F94">
        <w:rPr>
          <w:rFonts w:cs="Times New Roman"/>
        </w:rPr>
        <w:t xml:space="preserve">% of </w:t>
      </w:r>
      <w:r w:rsidR="00F52D98">
        <w:rPr>
          <w:rFonts w:cs="Times New Roman"/>
        </w:rPr>
        <w:t>respondent</w:t>
      </w:r>
      <w:r w:rsidR="00CA0F94">
        <w:rPr>
          <w:rFonts w:cs="Times New Roman"/>
        </w:rPr>
        <w:t xml:space="preserve">s </w:t>
      </w:r>
      <w:r w:rsidR="008D625B">
        <w:rPr>
          <w:rFonts w:cs="Times New Roman"/>
        </w:rPr>
        <w:t>“</w:t>
      </w:r>
      <w:r w:rsidR="00244C32">
        <w:rPr>
          <w:rFonts w:cs="Times New Roman"/>
        </w:rPr>
        <w:t xml:space="preserve">strongly </w:t>
      </w:r>
      <w:r w:rsidR="00CA0F94">
        <w:rPr>
          <w:rFonts w:cs="Times New Roman"/>
        </w:rPr>
        <w:t>agreed</w:t>
      </w:r>
      <w:r w:rsidR="008D625B">
        <w:rPr>
          <w:rFonts w:cs="Times New Roman"/>
        </w:rPr>
        <w:t>”</w:t>
      </w:r>
      <w:r w:rsidR="00CA0F94">
        <w:rPr>
          <w:rFonts w:cs="Times New Roman"/>
        </w:rPr>
        <w:t xml:space="preserve"> that the </w:t>
      </w:r>
      <w:r w:rsidR="00767552">
        <w:rPr>
          <w:rFonts w:cs="Times New Roman"/>
        </w:rPr>
        <w:lastRenderedPageBreak/>
        <w:t>ACTFL Standards</w:t>
      </w:r>
      <w:r w:rsidR="00CA0F94">
        <w:rPr>
          <w:rFonts w:cs="Times New Roman"/>
        </w:rPr>
        <w:t xml:space="preserve"> are important to follow and helpful when planning lessons and guiding assessment, as opposed to </w:t>
      </w:r>
      <w:r>
        <w:rPr>
          <w:rFonts w:cs="Times New Roman"/>
        </w:rPr>
        <w:t>6-8</w:t>
      </w:r>
      <w:r w:rsidR="00CA0F94">
        <w:rPr>
          <w:rFonts w:cs="Times New Roman"/>
        </w:rPr>
        <w:t xml:space="preserve">% for the </w:t>
      </w:r>
      <w:r w:rsidR="000B42D5">
        <w:rPr>
          <w:rFonts w:cs="Times New Roman"/>
        </w:rPr>
        <w:t>Massachusetts</w:t>
      </w:r>
      <w:r w:rsidR="00CA0F94">
        <w:rPr>
          <w:rFonts w:cs="Times New Roman"/>
        </w:rPr>
        <w:t xml:space="preserve"> Framework. </w:t>
      </w:r>
    </w:p>
    <w:p w14:paraId="07F9D6E0" w14:textId="77777777" w:rsidR="00CA0F94" w:rsidRDefault="00CA0F94" w:rsidP="00CA0F94">
      <w:pPr>
        <w:ind w:firstLine="720"/>
        <w:rPr>
          <w:rFonts w:cs="Times New Roman"/>
        </w:rPr>
      </w:pPr>
      <w:r>
        <w:rPr>
          <w:rFonts w:cs="Times New Roman"/>
        </w:rPr>
        <w:t xml:space="preserve">In addition, over 50% of </w:t>
      </w:r>
      <w:r w:rsidR="00F52D98">
        <w:rPr>
          <w:rFonts w:cs="Times New Roman"/>
        </w:rPr>
        <w:t>respondent</w:t>
      </w:r>
      <w:r>
        <w:rPr>
          <w:rFonts w:cs="Times New Roman"/>
        </w:rPr>
        <w:t xml:space="preserve">s “disagree” or “strongly disagree” that it is easy to find good textbooks </w:t>
      </w:r>
      <w:r w:rsidR="00244C32">
        <w:rPr>
          <w:rFonts w:cs="Times New Roman"/>
        </w:rPr>
        <w:t xml:space="preserve">that are </w:t>
      </w:r>
      <w:r>
        <w:rPr>
          <w:rFonts w:cs="Times New Roman"/>
        </w:rPr>
        <w:t xml:space="preserve">aligned with the </w:t>
      </w:r>
      <w:r w:rsidR="000B42D5">
        <w:rPr>
          <w:rFonts w:cs="Times New Roman"/>
        </w:rPr>
        <w:t>Massachusetts</w:t>
      </w:r>
      <w:r>
        <w:rPr>
          <w:rFonts w:cs="Times New Roman"/>
        </w:rPr>
        <w:t xml:space="preserve"> Framework, use the framework to guide assessment</w:t>
      </w:r>
      <w:r w:rsidR="000B42D5">
        <w:rPr>
          <w:rFonts w:cs="Times New Roman"/>
        </w:rPr>
        <w:t>,</w:t>
      </w:r>
      <w:r>
        <w:rPr>
          <w:rFonts w:cs="Times New Roman"/>
        </w:rPr>
        <w:t xml:space="preserve"> and plan lessons. These percentages of “disagree” and “strongly disagree” are much lower for the corresponding statements about the </w:t>
      </w:r>
      <w:r w:rsidR="00767552">
        <w:rPr>
          <w:rFonts w:cs="Times New Roman"/>
        </w:rPr>
        <w:t>ACTFL Standards</w:t>
      </w:r>
      <w:r>
        <w:rPr>
          <w:rFonts w:cs="Times New Roman"/>
        </w:rPr>
        <w:t>.</w:t>
      </w:r>
    </w:p>
    <w:p w14:paraId="16B50F4B" w14:textId="77777777" w:rsidR="00CA0F94" w:rsidRDefault="00294115" w:rsidP="00CA0F94">
      <w:pPr>
        <w:tabs>
          <w:tab w:val="left" w:pos="1161"/>
        </w:tabs>
      </w:pPr>
      <w:r>
        <w:rPr>
          <w:noProof/>
        </w:rPr>
        <w:drawing>
          <wp:inline distT="0" distB="0" distL="0" distR="0" wp14:anchorId="1283EFB8" wp14:editId="2B354DFF">
            <wp:extent cx="5820410" cy="2743200"/>
            <wp:effectExtent l="0" t="0" r="8890" b="0"/>
            <wp:docPr id="15" name="Chart 15" descr="Figure 12. Current educators’ opinion on Massachusetts Framework implementation">
              <a:extLst xmlns:a="http://schemas.openxmlformats.org/drawingml/2006/main">
                <a:ext uri="{FF2B5EF4-FFF2-40B4-BE49-F238E27FC236}">
                  <a16:creationId xmlns:a16="http://schemas.microsoft.com/office/drawing/2014/main" id="{B1A05275-A37A-4428-A2D8-0835D76EB0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B186166" w14:textId="77777777" w:rsidR="00CA0F94" w:rsidRPr="00435292" w:rsidRDefault="00D15426" w:rsidP="00D15426">
      <w:pPr>
        <w:pStyle w:val="Caption"/>
        <w:rPr>
          <w:sz w:val="24"/>
        </w:rPr>
      </w:pPr>
      <w:bookmarkStart w:id="61" w:name="_Ref11144262"/>
      <w:r w:rsidRPr="00435292">
        <w:rPr>
          <w:sz w:val="24"/>
        </w:rPr>
        <w:t xml:space="preserve">Figure </w:t>
      </w:r>
      <w:r w:rsidR="005F4B97" w:rsidRPr="00435292">
        <w:rPr>
          <w:noProof/>
          <w:sz w:val="24"/>
        </w:rPr>
        <w:fldChar w:fldCharType="begin"/>
      </w:r>
      <w:r w:rsidR="001179F0" w:rsidRPr="00435292">
        <w:rPr>
          <w:noProof/>
          <w:sz w:val="24"/>
        </w:rPr>
        <w:instrText xml:space="preserve"> SEQ Figure \* ARABIC </w:instrText>
      </w:r>
      <w:r w:rsidR="005F4B97" w:rsidRPr="00435292">
        <w:rPr>
          <w:noProof/>
          <w:sz w:val="24"/>
        </w:rPr>
        <w:fldChar w:fldCharType="separate"/>
      </w:r>
      <w:r w:rsidR="007D055F" w:rsidRPr="00435292">
        <w:rPr>
          <w:noProof/>
          <w:sz w:val="24"/>
        </w:rPr>
        <w:t>12</w:t>
      </w:r>
      <w:r w:rsidR="005F4B97" w:rsidRPr="00435292">
        <w:rPr>
          <w:noProof/>
          <w:sz w:val="24"/>
        </w:rPr>
        <w:fldChar w:fldCharType="end"/>
      </w:r>
      <w:bookmarkEnd w:id="61"/>
      <w:r w:rsidR="001179F0" w:rsidRPr="00435292">
        <w:rPr>
          <w:noProof/>
          <w:sz w:val="24"/>
        </w:rPr>
        <w:t>.</w:t>
      </w:r>
      <w:r w:rsidRPr="00435292">
        <w:rPr>
          <w:sz w:val="24"/>
        </w:rPr>
        <w:t xml:space="preserve"> </w:t>
      </w:r>
      <w:r w:rsidR="008D625B" w:rsidRPr="00435292">
        <w:rPr>
          <w:sz w:val="24"/>
        </w:rPr>
        <w:t xml:space="preserve">Current educators’ opinion on </w:t>
      </w:r>
      <w:r w:rsidR="00CA0F94" w:rsidRPr="00435292">
        <w:rPr>
          <w:sz w:val="24"/>
        </w:rPr>
        <w:t xml:space="preserve">Massachusetts Framework </w:t>
      </w:r>
      <w:r w:rsidR="001179F0" w:rsidRPr="00435292">
        <w:rPr>
          <w:sz w:val="24"/>
        </w:rPr>
        <w:t>i</w:t>
      </w:r>
      <w:r w:rsidR="00CA0F94" w:rsidRPr="00435292">
        <w:rPr>
          <w:sz w:val="24"/>
        </w:rPr>
        <w:t>mplementation</w:t>
      </w:r>
    </w:p>
    <w:p w14:paraId="315D65E4" w14:textId="77777777" w:rsidR="00CA0F94" w:rsidRDefault="00294115" w:rsidP="00CA0F94">
      <w:pPr>
        <w:tabs>
          <w:tab w:val="left" w:pos="1161"/>
        </w:tabs>
      </w:pPr>
      <w:r>
        <w:rPr>
          <w:noProof/>
        </w:rPr>
        <w:drawing>
          <wp:inline distT="0" distB="0" distL="0" distR="0" wp14:anchorId="38332D6A" wp14:editId="5D6B72A3">
            <wp:extent cx="5820770" cy="2743200"/>
            <wp:effectExtent l="0" t="0" r="8890" b="0"/>
            <wp:docPr id="23" name="Chart 23" descr="Figure 13 Current educators’ opinion on ACTFL Standards implementation">
              <a:extLst xmlns:a="http://schemas.openxmlformats.org/drawingml/2006/main">
                <a:ext uri="{FF2B5EF4-FFF2-40B4-BE49-F238E27FC236}">
                  <a16:creationId xmlns:a16="http://schemas.microsoft.com/office/drawing/2014/main" id="{33372F0F-FE1B-46F4-891B-A957DD5B7A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71A9B84" w14:textId="77777777" w:rsidR="00CA0F94" w:rsidRPr="00435292" w:rsidRDefault="00D15426" w:rsidP="00D15426">
      <w:pPr>
        <w:pStyle w:val="Caption"/>
        <w:rPr>
          <w:sz w:val="24"/>
        </w:rPr>
      </w:pPr>
      <w:bookmarkStart w:id="62" w:name="_Ref11144267"/>
      <w:r w:rsidRPr="00435292">
        <w:rPr>
          <w:sz w:val="24"/>
        </w:rPr>
        <w:t xml:space="preserve">Figure </w:t>
      </w:r>
      <w:r w:rsidR="005F4B97" w:rsidRPr="00435292">
        <w:rPr>
          <w:noProof/>
          <w:sz w:val="24"/>
        </w:rPr>
        <w:fldChar w:fldCharType="begin"/>
      </w:r>
      <w:r w:rsidR="001179F0" w:rsidRPr="00435292">
        <w:rPr>
          <w:noProof/>
          <w:sz w:val="24"/>
        </w:rPr>
        <w:instrText xml:space="preserve"> SEQ Figure \* ARABIC </w:instrText>
      </w:r>
      <w:r w:rsidR="005F4B97" w:rsidRPr="00435292">
        <w:rPr>
          <w:noProof/>
          <w:sz w:val="24"/>
        </w:rPr>
        <w:fldChar w:fldCharType="separate"/>
      </w:r>
      <w:r w:rsidR="007D055F" w:rsidRPr="00435292">
        <w:rPr>
          <w:noProof/>
          <w:sz w:val="24"/>
        </w:rPr>
        <w:t>13</w:t>
      </w:r>
      <w:r w:rsidR="005F4B97" w:rsidRPr="00435292">
        <w:rPr>
          <w:noProof/>
          <w:sz w:val="24"/>
        </w:rPr>
        <w:fldChar w:fldCharType="end"/>
      </w:r>
      <w:bookmarkEnd w:id="62"/>
      <w:r w:rsidRPr="00435292">
        <w:rPr>
          <w:sz w:val="24"/>
        </w:rPr>
        <w:t xml:space="preserve"> </w:t>
      </w:r>
      <w:r w:rsidR="008D625B" w:rsidRPr="00435292">
        <w:rPr>
          <w:sz w:val="24"/>
        </w:rPr>
        <w:t xml:space="preserve">Current educators’ opinion on </w:t>
      </w:r>
      <w:r w:rsidR="00767552" w:rsidRPr="00435292">
        <w:rPr>
          <w:sz w:val="24"/>
        </w:rPr>
        <w:t>ACTFL Standards</w:t>
      </w:r>
      <w:r w:rsidR="00CA0F94" w:rsidRPr="00435292">
        <w:rPr>
          <w:sz w:val="24"/>
        </w:rPr>
        <w:t xml:space="preserve"> </w:t>
      </w:r>
      <w:r w:rsidR="001179F0" w:rsidRPr="00435292">
        <w:rPr>
          <w:sz w:val="24"/>
        </w:rPr>
        <w:t>i</w:t>
      </w:r>
      <w:r w:rsidR="00CA0F94" w:rsidRPr="00435292">
        <w:rPr>
          <w:sz w:val="24"/>
        </w:rPr>
        <w:t>mplementation</w:t>
      </w:r>
    </w:p>
    <w:p w14:paraId="02CCFFEF" w14:textId="77777777" w:rsidR="009447C3" w:rsidRPr="003B6F48" w:rsidRDefault="0099739B" w:rsidP="001D09A8">
      <w:pPr>
        <w:ind w:firstLine="720"/>
        <w:rPr>
          <w:rFonts w:cs="Times New Roman"/>
        </w:rPr>
      </w:pPr>
      <w:r>
        <w:rPr>
          <w:rFonts w:cs="Times New Roman"/>
        </w:rPr>
        <w:t>R</w:t>
      </w:r>
      <w:r w:rsidR="00244C32">
        <w:rPr>
          <w:rFonts w:cs="Times New Roman"/>
        </w:rPr>
        <w:t xml:space="preserve">espondents who disagreed with one of more of these statements elaborated on the challenges they encountered in implementing the </w:t>
      </w:r>
      <w:r w:rsidR="00C653E8">
        <w:rPr>
          <w:rFonts w:cs="Times New Roman"/>
        </w:rPr>
        <w:t xml:space="preserve">Massachusetts Framework </w:t>
      </w:r>
      <w:r w:rsidR="003B6F48">
        <w:rPr>
          <w:rFonts w:cs="Times New Roman"/>
        </w:rPr>
        <w:t xml:space="preserve">and assessing </w:t>
      </w:r>
      <w:r w:rsidR="003B6F48">
        <w:rPr>
          <w:rFonts w:cs="Times New Roman"/>
        </w:rPr>
        <w:lastRenderedPageBreak/>
        <w:t xml:space="preserve">language proficiency in line with the </w:t>
      </w:r>
      <w:r w:rsidR="00C653E8">
        <w:rPr>
          <w:rFonts w:cs="Times New Roman"/>
        </w:rPr>
        <w:t>Massachusetts Framework</w:t>
      </w:r>
      <w:r w:rsidR="00244C32">
        <w:rPr>
          <w:rFonts w:cs="Times New Roman"/>
        </w:rPr>
        <w:t>. Their comments were coded into categories</w:t>
      </w:r>
      <w:r w:rsidR="00230375">
        <w:rPr>
          <w:rFonts w:cs="Times New Roman"/>
        </w:rPr>
        <w:t>, with responses of highest frequency</w:t>
      </w:r>
      <w:r w:rsidR="00244C32">
        <w:rPr>
          <w:rFonts w:cs="Times New Roman"/>
        </w:rPr>
        <w:t xml:space="preserve"> shown in </w:t>
      </w:r>
      <w:r w:rsidR="005F4B97">
        <w:rPr>
          <w:rFonts w:cs="Times New Roman"/>
        </w:rPr>
        <w:fldChar w:fldCharType="begin"/>
      </w:r>
      <w:r w:rsidR="00244C32">
        <w:rPr>
          <w:rFonts w:cs="Times New Roman"/>
        </w:rPr>
        <w:instrText xml:space="preserve"> REF _Ref11144914 \h </w:instrText>
      </w:r>
      <w:r w:rsidR="005F4B97">
        <w:rPr>
          <w:rFonts w:cs="Times New Roman"/>
        </w:rPr>
      </w:r>
      <w:r w:rsidR="005F4B97">
        <w:rPr>
          <w:rFonts w:cs="Times New Roman"/>
        </w:rPr>
        <w:fldChar w:fldCharType="separate"/>
      </w:r>
      <w:r w:rsidR="007D055F">
        <w:t xml:space="preserve">Table </w:t>
      </w:r>
      <w:r w:rsidR="007D055F">
        <w:rPr>
          <w:noProof/>
        </w:rPr>
        <w:t>15</w:t>
      </w:r>
      <w:r w:rsidR="005F4B97">
        <w:rPr>
          <w:rFonts w:cs="Times New Roman"/>
        </w:rPr>
        <w:fldChar w:fldCharType="end"/>
      </w:r>
      <w:r w:rsidR="003B6F48">
        <w:rPr>
          <w:rFonts w:cs="Times New Roman"/>
        </w:rPr>
        <w:t xml:space="preserve"> and</w:t>
      </w:r>
      <w:r w:rsidR="00244C32">
        <w:rPr>
          <w:rFonts w:cs="Times New Roman"/>
        </w:rPr>
        <w:t xml:space="preserve"> </w:t>
      </w:r>
      <w:r w:rsidR="005F4B97">
        <w:rPr>
          <w:rFonts w:cs="Times New Roman"/>
        </w:rPr>
        <w:fldChar w:fldCharType="begin"/>
      </w:r>
      <w:r w:rsidR="00244C32">
        <w:rPr>
          <w:rFonts w:cs="Times New Roman"/>
        </w:rPr>
        <w:instrText xml:space="preserve"> REF _Ref11144916 \h </w:instrText>
      </w:r>
      <w:r w:rsidR="005F4B97">
        <w:rPr>
          <w:rFonts w:cs="Times New Roman"/>
        </w:rPr>
      </w:r>
      <w:r w:rsidR="005F4B97">
        <w:rPr>
          <w:rFonts w:cs="Times New Roman"/>
        </w:rPr>
        <w:fldChar w:fldCharType="separate"/>
      </w:r>
      <w:r w:rsidR="007D055F">
        <w:t xml:space="preserve">Table </w:t>
      </w:r>
      <w:r w:rsidR="007D055F">
        <w:rPr>
          <w:noProof/>
        </w:rPr>
        <w:t>16</w:t>
      </w:r>
      <w:r w:rsidR="005F4B97">
        <w:rPr>
          <w:rFonts w:cs="Times New Roman"/>
        </w:rPr>
        <w:fldChar w:fldCharType="end"/>
      </w:r>
      <w:r w:rsidR="003B6F48">
        <w:rPr>
          <w:rFonts w:cs="Times New Roman"/>
        </w:rPr>
        <w:t>.</w:t>
      </w:r>
    </w:p>
    <w:p w14:paraId="0D83134C" w14:textId="77777777" w:rsidR="00CA0F94" w:rsidRPr="00794826" w:rsidRDefault="00CA0F94" w:rsidP="003116DA">
      <w:pPr>
        <w:pStyle w:val="Caption"/>
        <w:rPr>
          <w:sz w:val="24"/>
        </w:rPr>
      </w:pPr>
      <w:bookmarkStart w:id="63" w:name="_Ref11144914"/>
      <w:bookmarkStart w:id="64" w:name="_Ref11144906"/>
      <w:r w:rsidRPr="00794826">
        <w:rPr>
          <w:sz w:val="24"/>
        </w:rPr>
        <w:t xml:space="preserve">Table </w:t>
      </w:r>
      <w:r w:rsidR="005F4B97" w:rsidRPr="00794826">
        <w:rPr>
          <w:noProof/>
          <w:sz w:val="24"/>
        </w:rPr>
        <w:fldChar w:fldCharType="begin"/>
      </w:r>
      <w:r w:rsidRPr="00794826">
        <w:rPr>
          <w:noProof/>
          <w:sz w:val="24"/>
        </w:rPr>
        <w:instrText xml:space="preserve"> SEQ Table \* ARABIC </w:instrText>
      </w:r>
      <w:r w:rsidR="005F4B97" w:rsidRPr="00794826">
        <w:rPr>
          <w:noProof/>
          <w:sz w:val="24"/>
        </w:rPr>
        <w:fldChar w:fldCharType="separate"/>
      </w:r>
      <w:r w:rsidR="007D055F" w:rsidRPr="00794826">
        <w:rPr>
          <w:noProof/>
          <w:sz w:val="24"/>
        </w:rPr>
        <w:t>15</w:t>
      </w:r>
      <w:r w:rsidR="005F4B97" w:rsidRPr="00794826">
        <w:rPr>
          <w:noProof/>
          <w:sz w:val="24"/>
        </w:rPr>
        <w:fldChar w:fldCharType="end"/>
      </w:r>
      <w:bookmarkEnd w:id="63"/>
      <w:r w:rsidR="001179F0" w:rsidRPr="00794826">
        <w:rPr>
          <w:noProof/>
          <w:sz w:val="24"/>
        </w:rPr>
        <w:t>.</w:t>
      </w:r>
      <w:r w:rsidRPr="00794826">
        <w:rPr>
          <w:sz w:val="24"/>
        </w:rPr>
        <w:t xml:space="preserve"> </w:t>
      </w:r>
      <w:r w:rsidR="009A4817" w:rsidRPr="00794826">
        <w:rPr>
          <w:sz w:val="24"/>
        </w:rPr>
        <w:t>Most f</w:t>
      </w:r>
      <w:r w:rsidR="00244C32" w:rsidRPr="00794826">
        <w:rPr>
          <w:sz w:val="24"/>
        </w:rPr>
        <w:t>requently mentioned</w:t>
      </w:r>
      <w:r w:rsidRPr="00794826">
        <w:rPr>
          <w:sz w:val="24"/>
        </w:rPr>
        <w:t xml:space="preserve"> challenges in implementing the M</w:t>
      </w:r>
      <w:r w:rsidR="00B955E8" w:rsidRPr="00794826">
        <w:rPr>
          <w:sz w:val="24"/>
        </w:rPr>
        <w:t>assachusetts</w:t>
      </w:r>
      <w:r w:rsidRPr="00794826">
        <w:rPr>
          <w:sz w:val="24"/>
        </w:rPr>
        <w:t xml:space="preserve"> Framework</w:t>
      </w:r>
      <w:bookmarkEnd w:id="64"/>
    </w:p>
    <w:tbl>
      <w:tblPr>
        <w:tblW w:w="4551" w:type="dxa"/>
        <w:tblBorders>
          <w:top w:val="single" w:sz="4" w:space="0" w:color="auto"/>
          <w:bottom w:val="single" w:sz="4" w:space="0" w:color="auto"/>
        </w:tblBorders>
        <w:tblLook w:val="04A0" w:firstRow="1" w:lastRow="0" w:firstColumn="1" w:lastColumn="0" w:noHBand="0" w:noVBand="1"/>
      </w:tblPr>
      <w:tblGrid>
        <w:gridCol w:w="3034"/>
        <w:gridCol w:w="1517"/>
      </w:tblGrid>
      <w:tr w:rsidR="00CA0F94" w:rsidRPr="00D433FE" w14:paraId="23C2FA57" w14:textId="77777777" w:rsidTr="009447C3">
        <w:trPr>
          <w:trHeight w:val="293"/>
        </w:trPr>
        <w:tc>
          <w:tcPr>
            <w:tcW w:w="3034" w:type="dxa"/>
            <w:shd w:val="clear" w:color="auto" w:fill="auto"/>
            <w:noWrap/>
            <w:vAlign w:val="bottom"/>
            <w:hideMark/>
          </w:tcPr>
          <w:p w14:paraId="7888092C" w14:textId="77777777"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 xml:space="preserve">Difficult to apply </w:t>
            </w:r>
          </w:p>
        </w:tc>
        <w:tc>
          <w:tcPr>
            <w:tcW w:w="1517" w:type="dxa"/>
            <w:shd w:val="clear" w:color="auto" w:fill="auto"/>
            <w:noWrap/>
            <w:vAlign w:val="bottom"/>
            <w:hideMark/>
          </w:tcPr>
          <w:p w14:paraId="15D4E788" w14:textId="77777777"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88</w:t>
            </w:r>
          </w:p>
        </w:tc>
      </w:tr>
      <w:tr w:rsidR="00CA0F94" w:rsidRPr="00D433FE" w14:paraId="6C1B9C02" w14:textId="77777777" w:rsidTr="009447C3">
        <w:trPr>
          <w:trHeight w:val="293"/>
        </w:trPr>
        <w:tc>
          <w:tcPr>
            <w:tcW w:w="3034" w:type="dxa"/>
            <w:shd w:val="clear" w:color="auto" w:fill="auto"/>
            <w:noWrap/>
            <w:vAlign w:val="bottom"/>
            <w:hideMark/>
          </w:tcPr>
          <w:p w14:paraId="0A0A9C59" w14:textId="77777777"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Outdated</w:t>
            </w:r>
          </w:p>
        </w:tc>
        <w:tc>
          <w:tcPr>
            <w:tcW w:w="1517" w:type="dxa"/>
            <w:shd w:val="clear" w:color="auto" w:fill="auto"/>
            <w:noWrap/>
            <w:vAlign w:val="bottom"/>
            <w:hideMark/>
          </w:tcPr>
          <w:p w14:paraId="541CB369" w14:textId="77777777"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52</w:t>
            </w:r>
          </w:p>
        </w:tc>
      </w:tr>
      <w:tr w:rsidR="00CA0F94" w:rsidRPr="00D433FE" w14:paraId="0E32F9D6" w14:textId="77777777" w:rsidTr="009447C3">
        <w:trPr>
          <w:trHeight w:val="293"/>
        </w:trPr>
        <w:tc>
          <w:tcPr>
            <w:tcW w:w="3034" w:type="dxa"/>
            <w:shd w:val="clear" w:color="auto" w:fill="auto"/>
            <w:noWrap/>
            <w:vAlign w:val="bottom"/>
            <w:hideMark/>
          </w:tcPr>
          <w:p w14:paraId="7A3CE2E6" w14:textId="77777777"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Lack of time</w:t>
            </w:r>
          </w:p>
        </w:tc>
        <w:tc>
          <w:tcPr>
            <w:tcW w:w="1517" w:type="dxa"/>
            <w:shd w:val="clear" w:color="auto" w:fill="auto"/>
            <w:noWrap/>
            <w:vAlign w:val="bottom"/>
            <w:hideMark/>
          </w:tcPr>
          <w:p w14:paraId="0CD97A3C" w14:textId="77777777"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42</w:t>
            </w:r>
          </w:p>
        </w:tc>
      </w:tr>
      <w:tr w:rsidR="00CA0F94" w:rsidRPr="00D433FE" w14:paraId="52DD826B" w14:textId="77777777" w:rsidTr="009447C3">
        <w:trPr>
          <w:trHeight w:val="293"/>
        </w:trPr>
        <w:tc>
          <w:tcPr>
            <w:tcW w:w="3034" w:type="dxa"/>
            <w:shd w:val="clear" w:color="auto" w:fill="auto"/>
            <w:noWrap/>
            <w:vAlign w:val="bottom"/>
            <w:hideMark/>
          </w:tcPr>
          <w:p w14:paraId="54A73665" w14:textId="77777777"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Not aligned with ACTFL</w:t>
            </w:r>
          </w:p>
        </w:tc>
        <w:tc>
          <w:tcPr>
            <w:tcW w:w="1517" w:type="dxa"/>
            <w:shd w:val="clear" w:color="auto" w:fill="auto"/>
            <w:noWrap/>
            <w:vAlign w:val="bottom"/>
            <w:hideMark/>
          </w:tcPr>
          <w:p w14:paraId="2DDEAE9D" w14:textId="77777777"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40</w:t>
            </w:r>
          </w:p>
        </w:tc>
      </w:tr>
      <w:tr w:rsidR="00CA0F94" w:rsidRPr="00D433FE" w14:paraId="689EA69E" w14:textId="77777777" w:rsidTr="009447C3">
        <w:trPr>
          <w:trHeight w:val="293"/>
        </w:trPr>
        <w:tc>
          <w:tcPr>
            <w:tcW w:w="3034" w:type="dxa"/>
            <w:shd w:val="clear" w:color="auto" w:fill="auto"/>
            <w:noWrap/>
            <w:vAlign w:val="bottom"/>
            <w:hideMark/>
          </w:tcPr>
          <w:p w14:paraId="16E1245B" w14:textId="77777777"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Lack of resources</w:t>
            </w:r>
          </w:p>
        </w:tc>
        <w:tc>
          <w:tcPr>
            <w:tcW w:w="1517" w:type="dxa"/>
            <w:shd w:val="clear" w:color="auto" w:fill="auto"/>
            <w:noWrap/>
            <w:vAlign w:val="bottom"/>
            <w:hideMark/>
          </w:tcPr>
          <w:p w14:paraId="563C7699" w14:textId="77777777"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23</w:t>
            </w:r>
          </w:p>
        </w:tc>
      </w:tr>
    </w:tbl>
    <w:p w14:paraId="296AEFD7" w14:textId="77777777" w:rsidR="00CA0F94" w:rsidRPr="00794826" w:rsidRDefault="00CA0F94" w:rsidP="00731C0D">
      <w:pPr>
        <w:pStyle w:val="Caption"/>
        <w:spacing w:before="240"/>
        <w:rPr>
          <w:sz w:val="24"/>
        </w:rPr>
      </w:pPr>
      <w:bookmarkStart w:id="65" w:name="_Ref11144916"/>
      <w:bookmarkStart w:id="66" w:name="_Ref11144909"/>
      <w:r w:rsidRPr="00794826">
        <w:rPr>
          <w:sz w:val="24"/>
        </w:rPr>
        <w:t xml:space="preserve">Table </w:t>
      </w:r>
      <w:r w:rsidR="005F4B97" w:rsidRPr="00794826">
        <w:rPr>
          <w:noProof/>
          <w:sz w:val="24"/>
        </w:rPr>
        <w:fldChar w:fldCharType="begin"/>
      </w:r>
      <w:r w:rsidRPr="00794826">
        <w:rPr>
          <w:noProof/>
          <w:sz w:val="24"/>
        </w:rPr>
        <w:instrText xml:space="preserve"> SEQ Table \* ARABIC </w:instrText>
      </w:r>
      <w:r w:rsidR="005F4B97" w:rsidRPr="00794826">
        <w:rPr>
          <w:noProof/>
          <w:sz w:val="24"/>
        </w:rPr>
        <w:fldChar w:fldCharType="separate"/>
      </w:r>
      <w:r w:rsidR="007D055F" w:rsidRPr="00794826">
        <w:rPr>
          <w:noProof/>
          <w:sz w:val="24"/>
        </w:rPr>
        <w:t>16</w:t>
      </w:r>
      <w:r w:rsidR="005F4B97" w:rsidRPr="00794826">
        <w:rPr>
          <w:noProof/>
          <w:sz w:val="24"/>
        </w:rPr>
        <w:fldChar w:fldCharType="end"/>
      </w:r>
      <w:bookmarkEnd w:id="65"/>
      <w:r w:rsidR="001179F0" w:rsidRPr="00794826">
        <w:rPr>
          <w:noProof/>
          <w:sz w:val="24"/>
        </w:rPr>
        <w:t>.</w:t>
      </w:r>
      <w:r w:rsidRPr="00794826">
        <w:rPr>
          <w:sz w:val="24"/>
        </w:rPr>
        <w:t xml:space="preserve"> </w:t>
      </w:r>
      <w:r w:rsidR="009A4817" w:rsidRPr="00794826">
        <w:rPr>
          <w:sz w:val="24"/>
        </w:rPr>
        <w:t>Most f</w:t>
      </w:r>
      <w:r w:rsidR="00244C32" w:rsidRPr="00794826">
        <w:rPr>
          <w:sz w:val="24"/>
        </w:rPr>
        <w:t xml:space="preserve">requently mentioned challenges </w:t>
      </w:r>
      <w:r w:rsidRPr="00794826">
        <w:rPr>
          <w:sz w:val="24"/>
        </w:rPr>
        <w:t>in assessing language proficiency in line with the M</w:t>
      </w:r>
      <w:r w:rsidR="00B955E8" w:rsidRPr="00794826">
        <w:rPr>
          <w:sz w:val="24"/>
        </w:rPr>
        <w:t>assachusetts</w:t>
      </w:r>
      <w:r w:rsidRPr="00794826">
        <w:rPr>
          <w:sz w:val="24"/>
        </w:rPr>
        <w:t xml:space="preserve"> Framework</w:t>
      </w:r>
      <w:bookmarkEnd w:id="66"/>
    </w:p>
    <w:tbl>
      <w:tblPr>
        <w:tblW w:w="4571" w:type="dxa"/>
        <w:tblBorders>
          <w:top w:val="single" w:sz="4" w:space="0" w:color="auto"/>
          <w:bottom w:val="single" w:sz="4" w:space="0" w:color="auto"/>
        </w:tblBorders>
        <w:tblLook w:val="04A0" w:firstRow="1" w:lastRow="0" w:firstColumn="1" w:lastColumn="0" w:noHBand="0" w:noVBand="1"/>
      </w:tblPr>
      <w:tblGrid>
        <w:gridCol w:w="3060"/>
        <w:gridCol w:w="1511"/>
      </w:tblGrid>
      <w:tr w:rsidR="00CA0F94" w:rsidRPr="006F6C4E" w14:paraId="4BF545C6" w14:textId="77777777" w:rsidTr="00636539">
        <w:trPr>
          <w:trHeight w:val="296"/>
        </w:trPr>
        <w:tc>
          <w:tcPr>
            <w:tcW w:w="3060" w:type="dxa"/>
            <w:shd w:val="clear" w:color="auto" w:fill="auto"/>
            <w:noWrap/>
            <w:vAlign w:val="bottom"/>
            <w:hideMark/>
          </w:tcPr>
          <w:p w14:paraId="067FC8ED" w14:textId="77777777"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Difficult to apply</w:t>
            </w:r>
          </w:p>
        </w:tc>
        <w:tc>
          <w:tcPr>
            <w:tcW w:w="1511" w:type="dxa"/>
            <w:shd w:val="clear" w:color="auto" w:fill="auto"/>
            <w:noWrap/>
            <w:vAlign w:val="bottom"/>
            <w:hideMark/>
          </w:tcPr>
          <w:p w14:paraId="6F4BD9F4" w14:textId="77777777" w:rsidR="00CA0F94" w:rsidRPr="006F6C4E" w:rsidRDefault="00CA0F94" w:rsidP="00636539">
            <w:pPr>
              <w:spacing w:after="0" w:line="240" w:lineRule="auto"/>
              <w:jc w:val="center"/>
              <w:rPr>
                <w:rFonts w:eastAsia="Times New Roman" w:cs="Times New Roman"/>
                <w:color w:val="000000"/>
              </w:rPr>
            </w:pPr>
            <w:r w:rsidRPr="006F6C4E">
              <w:rPr>
                <w:rFonts w:eastAsia="Times New Roman" w:cs="Times New Roman"/>
                <w:color w:val="000000"/>
              </w:rPr>
              <w:t>58</w:t>
            </w:r>
          </w:p>
        </w:tc>
      </w:tr>
      <w:tr w:rsidR="00CA0F94" w:rsidRPr="006F6C4E" w14:paraId="05414BEE" w14:textId="77777777" w:rsidTr="00636539">
        <w:trPr>
          <w:trHeight w:val="296"/>
        </w:trPr>
        <w:tc>
          <w:tcPr>
            <w:tcW w:w="3060" w:type="dxa"/>
            <w:shd w:val="clear" w:color="auto" w:fill="auto"/>
            <w:noWrap/>
            <w:vAlign w:val="bottom"/>
            <w:hideMark/>
          </w:tcPr>
          <w:p w14:paraId="1B829892" w14:textId="77777777"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Not proficiency-based</w:t>
            </w:r>
          </w:p>
        </w:tc>
        <w:tc>
          <w:tcPr>
            <w:tcW w:w="1511" w:type="dxa"/>
            <w:shd w:val="clear" w:color="auto" w:fill="auto"/>
            <w:noWrap/>
            <w:vAlign w:val="bottom"/>
            <w:hideMark/>
          </w:tcPr>
          <w:p w14:paraId="7C23D222" w14:textId="77777777" w:rsidR="00CA0F94" w:rsidRPr="006F6C4E" w:rsidRDefault="00CA0F94" w:rsidP="00636539">
            <w:pPr>
              <w:spacing w:after="0" w:line="240" w:lineRule="auto"/>
              <w:jc w:val="center"/>
              <w:rPr>
                <w:rFonts w:eastAsia="Times New Roman" w:cs="Times New Roman"/>
                <w:color w:val="000000"/>
              </w:rPr>
            </w:pPr>
            <w:r w:rsidRPr="006F6C4E">
              <w:rPr>
                <w:rFonts w:eastAsia="Times New Roman" w:cs="Times New Roman"/>
                <w:color w:val="000000"/>
              </w:rPr>
              <w:t>40</w:t>
            </w:r>
          </w:p>
        </w:tc>
      </w:tr>
      <w:tr w:rsidR="00CA0F94" w:rsidRPr="006F6C4E" w14:paraId="72BCE507" w14:textId="77777777" w:rsidTr="00636539">
        <w:trPr>
          <w:trHeight w:val="296"/>
        </w:trPr>
        <w:tc>
          <w:tcPr>
            <w:tcW w:w="3060" w:type="dxa"/>
            <w:shd w:val="clear" w:color="auto" w:fill="auto"/>
            <w:noWrap/>
            <w:vAlign w:val="bottom"/>
            <w:hideMark/>
          </w:tcPr>
          <w:p w14:paraId="350A9A64" w14:textId="77777777"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Lack of time</w:t>
            </w:r>
          </w:p>
        </w:tc>
        <w:tc>
          <w:tcPr>
            <w:tcW w:w="1511" w:type="dxa"/>
            <w:shd w:val="clear" w:color="auto" w:fill="auto"/>
            <w:noWrap/>
            <w:vAlign w:val="bottom"/>
            <w:hideMark/>
          </w:tcPr>
          <w:p w14:paraId="72D1B941" w14:textId="77777777" w:rsidR="00CA0F94" w:rsidRPr="006F6C4E" w:rsidRDefault="00CA0F94" w:rsidP="00636539">
            <w:pPr>
              <w:spacing w:after="0" w:line="240" w:lineRule="auto"/>
              <w:jc w:val="center"/>
              <w:rPr>
                <w:rFonts w:eastAsia="Times New Roman" w:cs="Times New Roman"/>
                <w:color w:val="000000"/>
              </w:rPr>
            </w:pPr>
            <w:r w:rsidRPr="006F6C4E">
              <w:rPr>
                <w:rFonts w:eastAsia="Times New Roman" w:cs="Times New Roman"/>
                <w:color w:val="000000"/>
              </w:rPr>
              <w:t>30</w:t>
            </w:r>
          </w:p>
        </w:tc>
      </w:tr>
      <w:tr w:rsidR="00CA0F94" w:rsidRPr="006F6C4E" w14:paraId="2F43E623" w14:textId="77777777" w:rsidTr="00636539">
        <w:trPr>
          <w:trHeight w:val="296"/>
        </w:trPr>
        <w:tc>
          <w:tcPr>
            <w:tcW w:w="3060" w:type="dxa"/>
            <w:shd w:val="clear" w:color="auto" w:fill="auto"/>
            <w:noWrap/>
            <w:vAlign w:val="bottom"/>
            <w:hideMark/>
          </w:tcPr>
          <w:p w14:paraId="53AB2578" w14:textId="77777777"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Lack of samples/rubrics</w:t>
            </w:r>
          </w:p>
        </w:tc>
        <w:tc>
          <w:tcPr>
            <w:tcW w:w="1511" w:type="dxa"/>
            <w:shd w:val="clear" w:color="auto" w:fill="auto"/>
            <w:noWrap/>
            <w:vAlign w:val="bottom"/>
            <w:hideMark/>
          </w:tcPr>
          <w:p w14:paraId="67C94408" w14:textId="77777777" w:rsidR="00CA0F94" w:rsidRPr="006F6C4E" w:rsidRDefault="00CA0F94" w:rsidP="00636539">
            <w:pPr>
              <w:spacing w:after="0" w:line="240" w:lineRule="auto"/>
              <w:jc w:val="center"/>
              <w:rPr>
                <w:rFonts w:eastAsia="Times New Roman" w:cs="Times New Roman"/>
                <w:color w:val="000000"/>
              </w:rPr>
            </w:pPr>
            <w:r w:rsidRPr="006F6C4E">
              <w:rPr>
                <w:rFonts w:eastAsia="Times New Roman" w:cs="Times New Roman"/>
                <w:color w:val="000000"/>
              </w:rPr>
              <w:t>28</w:t>
            </w:r>
          </w:p>
        </w:tc>
      </w:tr>
      <w:tr w:rsidR="00CA0F94" w:rsidRPr="006F6C4E" w14:paraId="70428C82" w14:textId="77777777" w:rsidTr="00636539">
        <w:trPr>
          <w:trHeight w:val="296"/>
        </w:trPr>
        <w:tc>
          <w:tcPr>
            <w:tcW w:w="3060" w:type="dxa"/>
            <w:shd w:val="clear" w:color="auto" w:fill="auto"/>
            <w:noWrap/>
            <w:vAlign w:val="bottom"/>
            <w:hideMark/>
          </w:tcPr>
          <w:p w14:paraId="5AE09086" w14:textId="77777777"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Outdated</w:t>
            </w:r>
          </w:p>
        </w:tc>
        <w:tc>
          <w:tcPr>
            <w:tcW w:w="1511" w:type="dxa"/>
            <w:shd w:val="clear" w:color="auto" w:fill="auto"/>
            <w:noWrap/>
            <w:vAlign w:val="bottom"/>
            <w:hideMark/>
          </w:tcPr>
          <w:p w14:paraId="74154D47" w14:textId="77777777" w:rsidR="00CA0F94" w:rsidRPr="006F6C4E" w:rsidRDefault="00CA0F94" w:rsidP="00636539">
            <w:pPr>
              <w:spacing w:after="0" w:line="240" w:lineRule="auto"/>
              <w:jc w:val="center"/>
              <w:rPr>
                <w:rFonts w:eastAsia="Times New Roman" w:cs="Times New Roman"/>
                <w:color w:val="000000"/>
              </w:rPr>
            </w:pPr>
            <w:r w:rsidRPr="006F6C4E">
              <w:rPr>
                <w:rFonts w:eastAsia="Times New Roman" w:cs="Times New Roman"/>
                <w:color w:val="000000"/>
              </w:rPr>
              <w:t>22</w:t>
            </w:r>
          </w:p>
        </w:tc>
      </w:tr>
    </w:tbl>
    <w:p w14:paraId="441550D6" w14:textId="77777777" w:rsidR="003B6F48" w:rsidRPr="0099739B" w:rsidRDefault="00F52D98" w:rsidP="00BF59EF">
      <w:pPr>
        <w:spacing w:before="240"/>
        <w:ind w:firstLine="720"/>
      </w:pPr>
      <w:r>
        <w:rPr>
          <w:rFonts w:cs="Times New Roman"/>
        </w:rPr>
        <w:t>Respondent</w:t>
      </w:r>
      <w:r w:rsidR="003B6F48">
        <w:rPr>
          <w:rFonts w:cs="Times New Roman"/>
        </w:rPr>
        <w:t xml:space="preserve">s </w:t>
      </w:r>
      <w:r w:rsidR="002269A7">
        <w:rPr>
          <w:rFonts w:cs="Times New Roman"/>
        </w:rPr>
        <w:t xml:space="preserve">commented that they </w:t>
      </w:r>
      <w:r w:rsidR="0099739B">
        <w:rPr>
          <w:rFonts w:cs="Times New Roman"/>
        </w:rPr>
        <w:t>found</w:t>
      </w:r>
      <w:r w:rsidR="003B6F48">
        <w:rPr>
          <w:rFonts w:cs="Times New Roman"/>
        </w:rPr>
        <w:t xml:space="preserve"> the </w:t>
      </w:r>
      <w:r w:rsidR="00C653E8">
        <w:rPr>
          <w:rFonts w:cs="Times New Roman"/>
        </w:rPr>
        <w:t>Massachusetts F</w:t>
      </w:r>
      <w:r w:rsidR="003B6F48">
        <w:rPr>
          <w:rFonts w:cs="Times New Roman"/>
        </w:rPr>
        <w:t xml:space="preserve">ramework difficult to </w:t>
      </w:r>
      <w:r w:rsidR="00C653E8">
        <w:rPr>
          <w:rFonts w:cs="Times New Roman"/>
        </w:rPr>
        <w:t>apply</w:t>
      </w:r>
      <w:r w:rsidR="003B6F48">
        <w:rPr>
          <w:rFonts w:cs="Times New Roman"/>
        </w:rPr>
        <w:t xml:space="preserve"> to their own teaching contexts</w:t>
      </w:r>
      <w:r>
        <w:rPr>
          <w:rFonts w:cs="Times New Roman"/>
        </w:rPr>
        <w:t xml:space="preserve"> because</w:t>
      </w:r>
      <w:r w:rsidR="003B6F48">
        <w:rPr>
          <w:rFonts w:cs="Times New Roman"/>
        </w:rPr>
        <w:t xml:space="preserve"> resources surrounding the framework often do not align with it</w:t>
      </w:r>
      <w:r w:rsidR="0099739B">
        <w:rPr>
          <w:rFonts w:cs="Times New Roman"/>
        </w:rPr>
        <w:t xml:space="preserve">. </w:t>
      </w:r>
      <w:r w:rsidR="0099739B">
        <w:t>As a result, a large amount of time is needed to find or create appropriate teaching materials and assessment tools</w:t>
      </w:r>
      <w:r w:rsidR="003B6F48">
        <w:rPr>
          <w:rFonts w:cs="Times New Roman"/>
        </w:rPr>
        <w:t>:</w:t>
      </w:r>
    </w:p>
    <w:p w14:paraId="00CAF418" w14:textId="77777777" w:rsidR="00244C32" w:rsidRPr="009F3BF7" w:rsidRDefault="003B6F48" w:rsidP="009F3BF7">
      <w:pPr>
        <w:pStyle w:val="Quote"/>
      </w:pPr>
      <w:r w:rsidRPr="009F3BF7">
        <w:t>“</w:t>
      </w:r>
      <w:r w:rsidR="00244C32" w:rsidRPr="009F3BF7">
        <w:t>Textbooks often lead with grammar first rather than through the natural approach we use.  If we could have a textbook that provided the input and interaction needed to acquire language, we'd be all for it!</w:t>
      </w:r>
      <w:r w:rsidRPr="009F3BF7">
        <w:t>”</w:t>
      </w:r>
      <w:r w:rsidR="00244C32" w:rsidRPr="009F3BF7">
        <w:t xml:space="preserve"> (District </w:t>
      </w:r>
      <w:r w:rsidR="00F52D98">
        <w:t>C</w:t>
      </w:r>
      <w:r w:rsidR="00F52D98" w:rsidRPr="009F3BF7">
        <w:t>oordinator</w:t>
      </w:r>
      <w:r w:rsidR="00244C32" w:rsidRPr="009F3BF7">
        <w:t xml:space="preserve">) </w:t>
      </w:r>
    </w:p>
    <w:p w14:paraId="0502E1BD" w14:textId="77777777" w:rsidR="00CA0F94" w:rsidRDefault="003B6F48" w:rsidP="001179F0">
      <w:pPr>
        <w:pStyle w:val="Quote"/>
      </w:pPr>
      <w:r w:rsidRPr="009F3BF7">
        <w:t>“</w:t>
      </w:r>
      <w:r w:rsidR="00244C32" w:rsidRPr="009F3BF7">
        <w:t>Resources are hard to find.  Everything is conjugation of verbs and instructions in English.</w:t>
      </w:r>
      <w:r w:rsidRPr="009F3BF7">
        <w:t>”</w:t>
      </w:r>
      <w:r w:rsidR="00244C32" w:rsidRPr="009F3BF7">
        <w:t xml:space="preserve"> (Elementary </w:t>
      </w:r>
      <w:r w:rsidR="00A35066">
        <w:t xml:space="preserve">school </w:t>
      </w:r>
      <w:r w:rsidR="00244C32" w:rsidRPr="009F3BF7">
        <w:t>Spanish teacher)</w:t>
      </w:r>
    </w:p>
    <w:p w14:paraId="5A9AB8CC" w14:textId="77777777" w:rsidR="00CA0F94" w:rsidRDefault="00CA0F94" w:rsidP="00BC24F5">
      <w:pPr>
        <w:pStyle w:val="Heading2"/>
      </w:pPr>
      <w:bookmarkStart w:id="67" w:name="_Toc12278477"/>
      <w:r>
        <w:t xml:space="preserve">Reference to </w:t>
      </w:r>
      <w:r w:rsidR="00317EDC">
        <w:t>O</w:t>
      </w:r>
      <w:r>
        <w:t xml:space="preserve">ther </w:t>
      </w:r>
      <w:r w:rsidR="00317EDC">
        <w:t>S</w:t>
      </w:r>
      <w:r>
        <w:t>tandards</w:t>
      </w:r>
      <w:bookmarkEnd w:id="67"/>
    </w:p>
    <w:p w14:paraId="7CB044BA" w14:textId="77777777" w:rsidR="00CA0F94" w:rsidRDefault="00CA0F94" w:rsidP="00CA0F94">
      <w:pPr>
        <w:ind w:firstLine="720"/>
        <w:rPr>
          <w:rFonts w:cs="Times New Roman"/>
        </w:rPr>
      </w:pPr>
      <w:r w:rsidRPr="002C1D83">
        <w:rPr>
          <w:rFonts w:cs="Times New Roman"/>
        </w:rPr>
        <w:t xml:space="preserve">As </w:t>
      </w:r>
      <w:r w:rsidR="005F4B97">
        <w:rPr>
          <w:rFonts w:cs="Times New Roman"/>
        </w:rPr>
        <w:fldChar w:fldCharType="begin"/>
      </w:r>
      <w:r>
        <w:rPr>
          <w:rFonts w:cs="Times New Roman"/>
        </w:rPr>
        <w:instrText xml:space="preserve"> REF _Ref10626643 \h </w:instrText>
      </w:r>
      <w:r w:rsidR="005F4B97">
        <w:rPr>
          <w:rFonts w:cs="Times New Roman"/>
        </w:rPr>
      </w:r>
      <w:r w:rsidR="005F4B97">
        <w:rPr>
          <w:rFonts w:cs="Times New Roman"/>
        </w:rPr>
        <w:fldChar w:fldCharType="separate"/>
      </w:r>
      <w:r w:rsidR="007D055F">
        <w:t xml:space="preserve">Figure </w:t>
      </w:r>
      <w:r w:rsidR="007D055F">
        <w:rPr>
          <w:noProof/>
        </w:rPr>
        <w:t>14</w:t>
      </w:r>
      <w:r w:rsidR="005F4B97">
        <w:rPr>
          <w:rFonts w:cs="Times New Roman"/>
        </w:rPr>
        <w:fldChar w:fldCharType="end"/>
      </w:r>
      <w:r>
        <w:rPr>
          <w:rFonts w:cs="Times New Roman"/>
        </w:rPr>
        <w:t xml:space="preserve"> show</w:t>
      </w:r>
      <w:r w:rsidR="00F52D98">
        <w:rPr>
          <w:rFonts w:cs="Times New Roman"/>
        </w:rPr>
        <w:t>s</w:t>
      </w:r>
      <w:r>
        <w:rPr>
          <w:rFonts w:cs="Times New Roman"/>
        </w:rPr>
        <w:t xml:space="preserve">, around 65% of </w:t>
      </w:r>
      <w:r w:rsidR="00F52D98">
        <w:rPr>
          <w:rFonts w:cs="Times New Roman"/>
        </w:rPr>
        <w:t>respondents</w:t>
      </w:r>
      <w:r w:rsidR="00F52D98" w:rsidRPr="002C1D83">
        <w:rPr>
          <w:rFonts w:cs="Times New Roman"/>
        </w:rPr>
        <w:t xml:space="preserve"> </w:t>
      </w:r>
      <w:r w:rsidRPr="002C1D83">
        <w:rPr>
          <w:rFonts w:cs="Times New Roman"/>
        </w:rPr>
        <w:t>indicated that they refer</w:t>
      </w:r>
      <w:r>
        <w:rPr>
          <w:rFonts w:cs="Times New Roman"/>
        </w:rPr>
        <w:t>ence</w:t>
      </w:r>
      <w:r w:rsidRPr="002C1D83">
        <w:rPr>
          <w:rFonts w:cs="Times New Roman"/>
        </w:rPr>
        <w:t xml:space="preserve"> other standards </w:t>
      </w:r>
      <w:r>
        <w:rPr>
          <w:rFonts w:cs="Times New Roman"/>
        </w:rPr>
        <w:t xml:space="preserve">in addition to the </w:t>
      </w:r>
      <w:r w:rsidR="00F52D98">
        <w:rPr>
          <w:rFonts w:cs="Times New Roman"/>
        </w:rPr>
        <w:t xml:space="preserve">Massachusetts </w:t>
      </w:r>
      <w:r>
        <w:rPr>
          <w:rFonts w:cs="Times New Roman"/>
        </w:rPr>
        <w:t xml:space="preserve">Framework </w:t>
      </w:r>
      <w:r w:rsidRPr="002C1D83">
        <w:rPr>
          <w:rFonts w:cs="Times New Roman"/>
        </w:rPr>
        <w:t>when planning their lessons.</w:t>
      </w:r>
      <w:r>
        <w:rPr>
          <w:rFonts w:cs="Times New Roman"/>
        </w:rPr>
        <w:t xml:space="preserve"> </w:t>
      </w:r>
      <w:r w:rsidR="00F52D98">
        <w:rPr>
          <w:rFonts w:cs="Times New Roman"/>
        </w:rPr>
        <w:t xml:space="preserve">Respondents who </w:t>
      </w:r>
      <w:r w:rsidRPr="009E40FB">
        <w:rPr>
          <w:rFonts w:cs="Times New Roman"/>
        </w:rPr>
        <w:t xml:space="preserve">answered “Yes” were asked to specify </w:t>
      </w:r>
      <w:r w:rsidR="00282E2A">
        <w:rPr>
          <w:rFonts w:cs="Times New Roman"/>
        </w:rPr>
        <w:t>the</w:t>
      </w:r>
      <w:r w:rsidRPr="009E40FB">
        <w:rPr>
          <w:rFonts w:cs="Times New Roman"/>
        </w:rPr>
        <w:t xml:space="preserve"> standard(s)</w:t>
      </w:r>
      <w:r w:rsidR="0099739B">
        <w:rPr>
          <w:rFonts w:cs="Times New Roman"/>
        </w:rPr>
        <w:t xml:space="preserve"> they use</w:t>
      </w:r>
      <w:r w:rsidRPr="009E40FB">
        <w:rPr>
          <w:rFonts w:cs="Times New Roman"/>
        </w:rPr>
        <w:t xml:space="preserve">. </w:t>
      </w:r>
      <w:r w:rsidR="00F52D98">
        <w:rPr>
          <w:rFonts w:cs="Times New Roman"/>
        </w:rPr>
        <w:t xml:space="preserve">The </w:t>
      </w:r>
      <w:r w:rsidR="00767552">
        <w:rPr>
          <w:rFonts w:cs="Times New Roman"/>
        </w:rPr>
        <w:t>ACTFL Standards</w:t>
      </w:r>
      <w:r>
        <w:rPr>
          <w:rFonts w:cs="Times New Roman"/>
        </w:rPr>
        <w:t xml:space="preserve"> </w:t>
      </w:r>
      <w:r w:rsidR="00F52D98">
        <w:rPr>
          <w:rFonts w:cs="Times New Roman"/>
        </w:rPr>
        <w:t xml:space="preserve">are </w:t>
      </w:r>
      <w:r>
        <w:rPr>
          <w:rFonts w:cs="Times New Roman"/>
        </w:rPr>
        <w:t>by far the most referenced within the variety of standards also used by respondents</w:t>
      </w:r>
      <w:r w:rsidR="0096639A">
        <w:rPr>
          <w:rFonts w:cs="Times New Roman"/>
        </w:rPr>
        <w:t xml:space="preserve">, referenced by </w:t>
      </w:r>
      <w:r>
        <w:rPr>
          <w:rFonts w:cs="Times New Roman"/>
        </w:rPr>
        <w:t xml:space="preserve">79% of the </w:t>
      </w:r>
      <w:r w:rsidR="00F52D98">
        <w:rPr>
          <w:rFonts w:cs="Times New Roman"/>
        </w:rPr>
        <w:t>respondent</w:t>
      </w:r>
      <w:r>
        <w:rPr>
          <w:rFonts w:cs="Times New Roman"/>
        </w:rPr>
        <w:t xml:space="preserve">s (259) who use other standards. </w:t>
      </w:r>
      <w:r w:rsidR="00230375">
        <w:rPr>
          <w:rFonts w:cs="Times New Roman"/>
        </w:rPr>
        <w:t>Additional</w:t>
      </w:r>
      <w:r>
        <w:rPr>
          <w:rFonts w:cs="Times New Roman"/>
        </w:rPr>
        <w:t xml:space="preserve"> standards mentioned include the Common Core Standards (7</w:t>
      </w:r>
      <w:r w:rsidR="00282E2A" w:rsidRPr="00282E2A">
        <w:rPr>
          <w:rFonts w:cs="Times New Roman"/>
        </w:rPr>
        <w:t xml:space="preserve"> </w:t>
      </w:r>
      <w:r w:rsidR="00F52D98">
        <w:rPr>
          <w:rFonts w:cs="Times New Roman"/>
        </w:rPr>
        <w:t>respondent</w:t>
      </w:r>
      <w:r w:rsidR="00282E2A">
        <w:rPr>
          <w:rFonts w:cs="Times New Roman"/>
        </w:rPr>
        <w:t>s</w:t>
      </w:r>
      <w:r>
        <w:rPr>
          <w:rFonts w:cs="Times New Roman"/>
        </w:rPr>
        <w:t xml:space="preserve">), </w:t>
      </w:r>
      <w:r w:rsidR="0096639A">
        <w:rPr>
          <w:rFonts w:cs="Times New Roman"/>
        </w:rPr>
        <w:t>t</w:t>
      </w:r>
      <w:r w:rsidR="0096639A" w:rsidRPr="00282E2A">
        <w:rPr>
          <w:rFonts w:cs="Times New Roman"/>
        </w:rPr>
        <w:t xml:space="preserve">he </w:t>
      </w:r>
      <w:r w:rsidR="00282E2A" w:rsidRPr="00282E2A">
        <w:rPr>
          <w:rFonts w:cs="Times New Roman"/>
        </w:rPr>
        <w:t xml:space="preserve">Common European Framework of Reference for Languages </w:t>
      </w:r>
      <w:r>
        <w:rPr>
          <w:rFonts w:cs="Times New Roman"/>
        </w:rPr>
        <w:t>(6</w:t>
      </w:r>
      <w:r w:rsidR="00282E2A" w:rsidRPr="00282E2A">
        <w:rPr>
          <w:rFonts w:cs="Times New Roman"/>
        </w:rPr>
        <w:t xml:space="preserve"> </w:t>
      </w:r>
      <w:r w:rsidR="00F52D98">
        <w:rPr>
          <w:rFonts w:cs="Times New Roman"/>
        </w:rPr>
        <w:t>respondent</w:t>
      </w:r>
      <w:r w:rsidR="00282E2A">
        <w:rPr>
          <w:rFonts w:cs="Times New Roman"/>
        </w:rPr>
        <w:t>s</w:t>
      </w:r>
      <w:r>
        <w:rPr>
          <w:rFonts w:cs="Times New Roman"/>
        </w:rPr>
        <w:t xml:space="preserve">), </w:t>
      </w:r>
      <w:r w:rsidR="0096639A">
        <w:rPr>
          <w:rFonts w:cs="Times New Roman"/>
        </w:rPr>
        <w:t>and</w:t>
      </w:r>
      <w:r w:rsidR="0096639A" w:rsidRPr="00282E2A">
        <w:t xml:space="preserve"> </w:t>
      </w:r>
      <w:r w:rsidR="00282E2A" w:rsidRPr="00282E2A">
        <w:rPr>
          <w:rFonts w:cs="Times New Roman"/>
        </w:rPr>
        <w:t xml:space="preserve">Standards </w:t>
      </w:r>
      <w:r w:rsidR="00282E2A">
        <w:rPr>
          <w:rFonts w:cs="Times New Roman"/>
        </w:rPr>
        <w:t>f</w:t>
      </w:r>
      <w:r w:rsidR="00282E2A" w:rsidRPr="00282E2A">
        <w:rPr>
          <w:rFonts w:cs="Times New Roman"/>
        </w:rPr>
        <w:t>or Classical Language Learning</w:t>
      </w:r>
      <w:r w:rsidR="00282E2A">
        <w:rPr>
          <w:rFonts w:cs="Times New Roman"/>
        </w:rPr>
        <w:t xml:space="preserve"> </w:t>
      </w:r>
      <w:r>
        <w:rPr>
          <w:rFonts w:cs="Times New Roman"/>
        </w:rPr>
        <w:t>(5</w:t>
      </w:r>
      <w:r w:rsidR="00282E2A" w:rsidRPr="00282E2A">
        <w:rPr>
          <w:rFonts w:cs="Times New Roman"/>
        </w:rPr>
        <w:t xml:space="preserve"> </w:t>
      </w:r>
      <w:r w:rsidR="00F52D98">
        <w:rPr>
          <w:rFonts w:cs="Times New Roman"/>
        </w:rPr>
        <w:t>respondent</w:t>
      </w:r>
      <w:r w:rsidR="00282E2A">
        <w:rPr>
          <w:rFonts w:cs="Times New Roman"/>
        </w:rPr>
        <w:t>s</w:t>
      </w:r>
      <w:r>
        <w:rPr>
          <w:rFonts w:cs="Times New Roman"/>
        </w:rPr>
        <w:t xml:space="preserve">). </w:t>
      </w:r>
    </w:p>
    <w:p w14:paraId="114993A0" w14:textId="77777777" w:rsidR="009447C3" w:rsidRPr="009E40FB" w:rsidRDefault="009447C3" w:rsidP="00CA0F94">
      <w:pPr>
        <w:ind w:firstLine="720"/>
        <w:rPr>
          <w:rFonts w:cs="Times New Roman"/>
        </w:rPr>
      </w:pPr>
    </w:p>
    <w:p w14:paraId="4EB124EF" w14:textId="77777777" w:rsidR="00CA0F94" w:rsidRDefault="00CA0F94" w:rsidP="00CA0F94">
      <w:r>
        <w:rPr>
          <w:noProof/>
        </w:rPr>
        <w:lastRenderedPageBreak/>
        <w:drawing>
          <wp:inline distT="0" distB="0" distL="0" distR="0" wp14:anchorId="3324B127" wp14:editId="4E9110E4">
            <wp:extent cx="4026090" cy="1740089"/>
            <wp:effectExtent l="0" t="0" r="12700" b="12700"/>
            <wp:docPr id="18" name="Chart 18" descr="Figure 14. Reference to other standards">
              <a:extLst xmlns:a="http://schemas.openxmlformats.org/drawingml/2006/main">
                <a:ext uri="{FF2B5EF4-FFF2-40B4-BE49-F238E27FC236}">
                  <a16:creationId xmlns:a16="http://schemas.microsoft.com/office/drawing/2014/main" id="{E6AE971D-651F-4CA9-AAA4-3A61A27309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CE2CD6C" w14:textId="77777777" w:rsidR="00CA0F94" w:rsidRPr="00794826" w:rsidRDefault="00CA0F94" w:rsidP="001179F0">
      <w:pPr>
        <w:pStyle w:val="Caption"/>
        <w:rPr>
          <w:sz w:val="24"/>
        </w:rPr>
      </w:pPr>
      <w:bookmarkStart w:id="68" w:name="_Ref10626643"/>
      <w:r w:rsidRPr="00794826">
        <w:rPr>
          <w:sz w:val="24"/>
        </w:rPr>
        <w:t xml:space="preserve">Figure </w:t>
      </w:r>
      <w:r w:rsidR="005F4B97" w:rsidRPr="00794826">
        <w:rPr>
          <w:noProof/>
          <w:sz w:val="24"/>
        </w:rPr>
        <w:fldChar w:fldCharType="begin"/>
      </w:r>
      <w:r w:rsidRPr="00794826">
        <w:rPr>
          <w:noProof/>
          <w:sz w:val="24"/>
        </w:rPr>
        <w:instrText xml:space="preserve"> SEQ Figure \* ARABIC </w:instrText>
      </w:r>
      <w:r w:rsidR="005F4B97" w:rsidRPr="00794826">
        <w:rPr>
          <w:noProof/>
          <w:sz w:val="24"/>
        </w:rPr>
        <w:fldChar w:fldCharType="separate"/>
      </w:r>
      <w:r w:rsidR="007D055F" w:rsidRPr="00794826">
        <w:rPr>
          <w:noProof/>
          <w:sz w:val="24"/>
        </w:rPr>
        <w:t>14</w:t>
      </w:r>
      <w:r w:rsidR="005F4B97" w:rsidRPr="00794826">
        <w:rPr>
          <w:noProof/>
          <w:sz w:val="24"/>
        </w:rPr>
        <w:fldChar w:fldCharType="end"/>
      </w:r>
      <w:bookmarkEnd w:id="68"/>
      <w:r w:rsidR="001179F0" w:rsidRPr="00794826">
        <w:rPr>
          <w:noProof/>
          <w:sz w:val="24"/>
        </w:rPr>
        <w:t>.</w:t>
      </w:r>
      <w:r w:rsidRPr="00794826">
        <w:rPr>
          <w:sz w:val="24"/>
        </w:rPr>
        <w:t xml:space="preserve"> Reference to other standards</w:t>
      </w:r>
    </w:p>
    <w:p w14:paraId="23EF97F4" w14:textId="77777777" w:rsidR="00CA0F94" w:rsidRDefault="00CA0F94" w:rsidP="00BC24F5">
      <w:pPr>
        <w:pStyle w:val="Heading2"/>
      </w:pPr>
      <w:bookmarkStart w:id="69" w:name="_Toc12278478"/>
      <w:r>
        <w:t>The Five Cs</w:t>
      </w:r>
      <w:bookmarkEnd w:id="69"/>
    </w:p>
    <w:p w14:paraId="39A53EE3" w14:textId="77777777" w:rsidR="00CA0F94" w:rsidRPr="00E83188" w:rsidRDefault="00CA0F94" w:rsidP="00CA0F94">
      <w:pPr>
        <w:ind w:firstLine="720"/>
        <w:rPr>
          <w:rFonts w:cs="Times New Roman"/>
        </w:rPr>
      </w:pPr>
      <w:r w:rsidRPr="00E83188">
        <w:rPr>
          <w:rFonts w:cs="Times New Roman"/>
        </w:rPr>
        <w:t xml:space="preserve">The </w:t>
      </w:r>
      <w:r w:rsidR="0096639A">
        <w:rPr>
          <w:rFonts w:cs="Times New Roman"/>
        </w:rPr>
        <w:t>Massachusetts</w:t>
      </w:r>
      <w:r w:rsidR="0096639A" w:rsidRPr="00E83188">
        <w:rPr>
          <w:rFonts w:cs="Times New Roman"/>
        </w:rPr>
        <w:t xml:space="preserve"> </w:t>
      </w:r>
      <w:r w:rsidRPr="00E83188">
        <w:rPr>
          <w:rFonts w:cs="Times New Roman"/>
        </w:rPr>
        <w:t xml:space="preserve">Framework and the </w:t>
      </w:r>
      <w:r w:rsidR="00767552">
        <w:rPr>
          <w:rFonts w:cs="Times New Roman"/>
        </w:rPr>
        <w:t>ACTFL Standards</w:t>
      </w:r>
      <w:r w:rsidRPr="00E83188">
        <w:rPr>
          <w:rFonts w:cs="Times New Roman"/>
        </w:rPr>
        <w:t xml:space="preserve"> both target </w:t>
      </w:r>
      <w:r w:rsidR="00317EDC">
        <w:rPr>
          <w:rFonts w:cs="Times New Roman"/>
        </w:rPr>
        <w:t xml:space="preserve">the </w:t>
      </w:r>
      <w:r w:rsidR="00317EDC" w:rsidRPr="00E83188">
        <w:rPr>
          <w:rFonts w:cs="Times New Roman"/>
        </w:rPr>
        <w:t>Five Cs</w:t>
      </w:r>
      <w:r w:rsidR="00A759D9">
        <w:rPr>
          <w:rFonts w:cs="Times New Roman"/>
        </w:rPr>
        <w:t>, and t</w:t>
      </w:r>
      <w:r w:rsidRPr="00E83188">
        <w:rPr>
          <w:rFonts w:cs="Times New Roman"/>
        </w:rPr>
        <w:t xml:space="preserve">he </w:t>
      </w:r>
      <w:r w:rsidR="0096639A">
        <w:rPr>
          <w:rFonts w:cs="Times New Roman"/>
        </w:rPr>
        <w:t xml:space="preserve">next section of the </w:t>
      </w:r>
      <w:r>
        <w:rPr>
          <w:rFonts w:cs="Times New Roman"/>
        </w:rPr>
        <w:t xml:space="preserve">survey </w:t>
      </w:r>
      <w:r w:rsidR="00282E2A">
        <w:rPr>
          <w:rFonts w:cs="Times New Roman"/>
        </w:rPr>
        <w:t>included</w:t>
      </w:r>
      <w:r w:rsidRPr="00E83188">
        <w:rPr>
          <w:rFonts w:cs="Times New Roman"/>
        </w:rPr>
        <w:t xml:space="preserve"> questions about </w:t>
      </w:r>
      <w:r>
        <w:rPr>
          <w:rFonts w:cs="Times New Roman"/>
        </w:rPr>
        <w:t>educators’</w:t>
      </w:r>
      <w:r w:rsidRPr="00E83188">
        <w:rPr>
          <w:rFonts w:cs="Times New Roman"/>
        </w:rPr>
        <w:t xml:space="preserve"> </w:t>
      </w:r>
      <w:r>
        <w:rPr>
          <w:rFonts w:cs="Times New Roman"/>
        </w:rPr>
        <w:t>familiarity</w:t>
      </w:r>
      <w:r w:rsidRPr="00E83188">
        <w:rPr>
          <w:rFonts w:cs="Times New Roman"/>
        </w:rPr>
        <w:t xml:space="preserve"> with the Five Cs</w:t>
      </w:r>
      <w:r>
        <w:rPr>
          <w:rFonts w:cs="Times New Roman"/>
        </w:rPr>
        <w:t xml:space="preserve"> and their experience with implementing the Five Cs.</w:t>
      </w:r>
    </w:p>
    <w:p w14:paraId="136A5CBD" w14:textId="77777777" w:rsidR="00CA0F94" w:rsidRDefault="00CA0F94" w:rsidP="008D66D6">
      <w:pPr>
        <w:pStyle w:val="Heading3"/>
      </w:pPr>
      <w:r>
        <w:t>Familiarity with the Five Cs</w:t>
      </w:r>
    </w:p>
    <w:p w14:paraId="72748311" w14:textId="77777777" w:rsidR="00CA0F94" w:rsidRPr="00DF6052" w:rsidRDefault="00B54B9C" w:rsidP="00CA0F94">
      <w:pPr>
        <w:ind w:firstLine="720"/>
        <w:rPr>
          <w:rFonts w:cs="Times New Roman"/>
        </w:rPr>
      </w:pPr>
      <w:r>
        <w:rPr>
          <w:rFonts w:cs="Times New Roman"/>
        </w:rPr>
        <w:fldChar w:fldCharType="begin"/>
      </w:r>
      <w:r>
        <w:rPr>
          <w:rFonts w:cs="Times New Roman"/>
        </w:rPr>
        <w:instrText xml:space="preserve"> REF _Ref11144897 \h </w:instrText>
      </w:r>
      <w:r>
        <w:rPr>
          <w:rFonts w:cs="Times New Roman"/>
        </w:rPr>
      </w:r>
      <w:r>
        <w:rPr>
          <w:rFonts w:cs="Times New Roman"/>
        </w:rPr>
        <w:fldChar w:fldCharType="separate"/>
      </w:r>
      <w:r>
        <w:t xml:space="preserve">Figure </w:t>
      </w:r>
      <w:r>
        <w:rPr>
          <w:noProof/>
        </w:rPr>
        <w:t>15</w:t>
      </w:r>
      <w:r>
        <w:rPr>
          <w:rFonts w:cs="Times New Roman"/>
        </w:rPr>
        <w:fldChar w:fldCharType="end"/>
      </w:r>
      <w:r>
        <w:rPr>
          <w:rFonts w:cs="Times New Roman"/>
        </w:rPr>
        <w:t xml:space="preserve"> </w:t>
      </w:r>
      <w:r w:rsidR="00CA0F94">
        <w:rPr>
          <w:rFonts w:cs="Times New Roman"/>
        </w:rPr>
        <w:t>show</w:t>
      </w:r>
      <w:r w:rsidR="00282E2A">
        <w:rPr>
          <w:rFonts w:cs="Times New Roman"/>
        </w:rPr>
        <w:t>s</w:t>
      </w:r>
      <w:r w:rsidR="00CA0F94">
        <w:rPr>
          <w:rFonts w:cs="Times New Roman"/>
        </w:rPr>
        <w:t xml:space="preserve"> that 72% of </w:t>
      </w:r>
      <w:r w:rsidR="00F52D98">
        <w:rPr>
          <w:rFonts w:cs="Times New Roman"/>
        </w:rPr>
        <w:t>respondent</w:t>
      </w:r>
      <w:r w:rsidR="00CA0F94">
        <w:rPr>
          <w:rFonts w:cs="Times New Roman"/>
        </w:rPr>
        <w:t>s are very familiar with the Five Cs in general.</w:t>
      </w:r>
      <w:r w:rsidR="00282E2A">
        <w:rPr>
          <w:rFonts w:cs="Times New Roman"/>
        </w:rPr>
        <w:t xml:space="preserve"> Among the five goal areas,</w:t>
      </w:r>
      <w:r w:rsidR="00CA0F94">
        <w:rPr>
          <w:rFonts w:cs="Times New Roman"/>
        </w:rPr>
        <w:t xml:space="preserve"> </w:t>
      </w:r>
      <w:r w:rsidR="00CA0F94" w:rsidRPr="00282E2A">
        <w:rPr>
          <w:rFonts w:cs="Times New Roman"/>
          <w:i/>
        </w:rPr>
        <w:t>Communication</w:t>
      </w:r>
      <w:r w:rsidR="00CA0F94">
        <w:rPr>
          <w:rFonts w:cs="Times New Roman"/>
        </w:rPr>
        <w:t xml:space="preserve"> is the </w:t>
      </w:r>
      <w:r w:rsidR="00282E2A">
        <w:rPr>
          <w:rFonts w:cs="Times New Roman"/>
        </w:rPr>
        <w:t>one</w:t>
      </w:r>
      <w:r w:rsidR="00CA0F94">
        <w:rPr>
          <w:rFonts w:cs="Times New Roman"/>
        </w:rPr>
        <w:t xml:space="preserve"> that respondents are most familiar with. </w:t>
      </w:r>
      <w:r w:rsidR="00CA0F94" w:rsidRPr="00282E2A">
        <w:rPr>
          <w:rFonts w:cs="Times New Roman"/>
          <w:i/>
        </w:rPr>
        <w:t>Communities</w:t>
      </w:r>
      <w:r w:rsidR="00CA0F94">
        <w:rPr>
          <w:rFonts w:cs="Times New Roman"/>
        </w:rPr>
        <w:t xml:space="preserve"> has the highest percentage of </w:t>
      </w:r>
      <w:r w:rsidR="00F52D98">
        <w:rPr>
          <w:rFonts w:cs="Times New Roman"/>
        </w:rPr>
        <w:t>respondent</w:t>
      </w:r>
      <w:r w:rsidR="00CA0F94">
        <w:rPr>
          <w:rFonts w:cs="Times New Roman"/>
        </w:rPr>
        <w:t>s who are not familiar with the area at all, although it remains a small percentage</w:t>
      </w:r>
      <w:r w:rsidR="00282E2A">
        <w:rPr>
          <w:rFonts w:cs="Times New Roman"/>
        </w:rPr>
        <w:t xml:space="preserve"> (</w:t>
      </w:r>
      <w:r w:rsidR="00CA0F94">
        <w:rPr>
          <w:rFonts w:cs="Times New Roman"/>
        </w:rPr>
        <w:t>4%</w:t>
      </w:r>
      <w:r w:rsidR="00282E2A">
        <w:rPr>
          <w:rFonts w:cs="Times New Roman"/>
        </w:rPr>
        <w:t>).</w:t>
      </w:r>
    </w:p>
    <w:p w14:paraId="7AD51D28" w14:textId="77777777" w:rsidR="00CA0F94" w:rsidRDefault="00CA0F94" w:rsidP="00CA0F94">
      <w:r>
        <w:rPr>
          <w:noProof/>
        </w:rPr>
        <w:drawing>
          <wp:inline distT="0" distB="0" distL="0" distR="0" wp14:anchorId="03587191" wp14:editId="3BA66A22">
            <wp:extent cx="5929630" cy="2886501"/>
            <wp:effectExtent l="0" t="0" r="13970" b="9525"/>
            <wp:docPr id="16" name="Chart 16" descr="Figure 15. Educators’ familiarity with the Five Cs">
              <a:extLst xmlns:a="http://schemas.openxmlformats.org/drawingml/2006/main">
                <a:ext uri="{FF2B5EF4-FFF2-40B4-BE49-F238E27FC236}">
                  <a16:creationId xmlns:a16="http://schemas.microsoft.com/office/drawing/2014/main" id="{B52B40E8-CBC3-4CEF-8D1D-822F6824EB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CCC7CA5" w14:textId="77777777" w:rsidR="00CA0F94" w:rsidRPr="00CF65BB" w:rsidRDefault="00CA0F94" w:rsidP="003116DA">
      <w:pPr>
        <w:pStyle w:val="Caption"/>
        <w:rPr>
          <w:noProof/>
          <w:sz w:val="24"/>
        </w:rPr>
      </w:pPr>
      <w:bookmarkStart w:id="70" w:name="_Ref11144897"/>
      <w:bookmarkStart w:id="71" w:name="_Ref10623365"/>
      <w:r w:rsidRPr="00CF65BB">
        <w:rPr>
          <w:sz w:val="24"/>
        </w:rPr>
        <w:t xml:space="preserve">Figure </w:t>
      </w:r>
      <w:r w:rsidR="005F4B97" w:rsidRPr="00CF65BB">
        <w:rPr>
          <w:noProof/>
          <w:sz w:val="24"/>
        </w:rPr>
        <w:fldChar w:fldCharType="begin"/>
      </w:r>
      <w:r w:rsidRPr="00CF65BB">
        <w:rPr>
          <w:noProof/>
          <w:sz w:val="24"/>
        </w:rPr>
        <w:instrText xml:space="preserve"> SEQ Figure \* ARABIC </w:instrText>
      </w:r>
      <w:r w:rsidR="005F4B97" w:rsidRPr="00CF65BB">
        <w:rPr>
          <w:noProof/>
          <w:sz w:val="24"/>
        </w:rPr>
        <w:fldChar w:fldCharType="separate"/>
      </w:r>
      <w:r w:rsidR="007D055F" w:rsidRPr="00CF65BB">
        <w:rPr>
          <w:noProof/>
          <w:sz w:val="24"/>
        </w:rPr>
        <w:t>15</w:t>
      </w:r>
      <w:r w:rsidR="005F4B97" w:rsidRPr="00CF65BB">
        <w:rPr>
          <w:noProof/>
          <w:sz w:val="24"/>
        </w:rPr>
        <w:fldChar w:fldCharType="end"/>
      </w:r>
      <w:bookmarkEnd w:id="70"/>
      <w:r w:rsidR="00C917A0" w:rsidRPr="00CF65BB">
        <w:rPr>
          <w:noProof/>
          <w:sz w:val="24"/>
        </w:rPr>
        <w:t xml:space="preserve">. Educators’ </w:t>
      </w:r>
      <w:r w:rsidR="00C917A0" w:rsidRPr="00CF65BB">
        <w:rPr>
          <w:sz w:val="24"/>
        </w:rPr>
        <w:t>familiarity</w:t>
      </w:r>
      <w:r w:rsidRPr="00CF65BB">
        <w:rPr>
          <w:sz w:val="24"/>
        </w:rPr>
        <w:t xml:space="preserve"> with the Five Cs</w:t>
      </w:r>
      <w:bookmarkEnd w:id="71"/>
    </w:p>
    <w:p w14:paraId="2BD69C2F" w14:textId="77777777" w:rsidR="00CA0F94" w:rsidRDefault="00CA0F94" w:rsidP="008D66D6">
      <w:pPr>
        <w:pStyle w:val="Heading3"/>
      </w:pPr>
      <w:r>
        <w:t xml:space="preserve">Perceived </w:t>
      </w:r>
      <w:r w:rsidR="00317EDC">
        <w:t>Usefulness</w:t>
      </w:r>
      <w:r>
        <w:t xml:space="preserve"> of the Five Cs </w:t>
      </w:r>
    </w:p>
    <w:p w14:paraId="63329389" w14:textId="77777777" w:rsidR="00CA0F94" w:rsidRDefault="00F52D98" w:rsidP="00CA0F94">
      <w:pPr>
        <w:ind w:firstLine="720"/>
        <w:rPr>
          <w:rFonts w:cs="Times New Roman"/>
        </w:rPr>
      </w:pPr>
      <w:r>
        <w:rPr>
          <w:rFonts w:cs="Times New Roman"/>
        </w:rPr>
        <w:t>Respondent</w:t>
      </w:r>
      <w:r w:rsidR="00CA0F94">
        <w:rPr>
          <w:rFonts w:cs="Times New Roman"/>
        </w:rPr>
        <w:t xml:space="preserve">s </w:t>
      </w:r>
      <w:r w:rsidR="00317EDC">
        <w:rPr>
          <w:rFonts w:cs="Times New Roman"/>
        </w:rPr>
        <w:t>ra</w:t>
      </w:r>
      <w:r w:rsidR="00CA0F94" w:rsidRPr="00E83188">
        <w:rPr>
          <w:rFonts w:cs="Times New Roman"/>
        </w:rPr>
        <w:t>nk</w:t>
      </w:r>
      <w:r w:rsidR="00317EDC">
        <w:rPr>
          <w:rFonts w:cs="Times New Roman"/>
        </w:rPr>
        <w:t>ed</w:t>
      </w:r>
      <w:r w:rsidR="00CA0F94" w:rsidRPr="00E83188">
        <w:rPr>
          <w:rFonts w:cs="Times New Roman"/>
        </w:rPr>
        <w:t xml:space="preserve"> the goal areas from 1 to 5 in terms of </w:t>
      </w:r>
      <w:r w:rsidR="00CA0F94">
        <w:rPr>
          <w:rFonts w:cs="Times New Roman"/>
        </w:rPr>
        <w:t xml:space="preserve">what they find </w:t>
      </w:r>
      <w:r w:rsidR="00CA0F94" w:rsidRPr="00E83188">
        <w:rPr>
          <w:rFonts w:cs="Times New Roman"/>
        </w:rPr>
        <w:t>useful to their own context</w:t>
      </w:r>
      <w:r w:rsidR="00CA0F94">
        <w:rPr>
          <w:rFonts w:cs="Times New Roman"/>
        </w:rPr>
        <w:t>, with 1 being the most useful and 5 being the least useful</w:t>
      </w:r>
      <w:r w:rsidR="00CA0F94" w:rsidRPr="00E83188">
        <w:rPr>
          <w:rFonts w:cs="Times New Roman"/>
        </w:rPr>
        <w:t xml:space="preserve">. </w:t>
      </w:r>
      <w:r w:rsidR="005C08BA">
        <w:fldChar w:fldCharType="begin"/>
      </w:r>
      <w:r w:rsidR="005C08BA">
        <w:instrText xml:space="preserve"> REF _Ref10708109 \h  \* MERGEFORMAT </w:instrText>
      </w:r>
      <w:r w:rsidR="005C08BA">
        <w:fldChar w:fldCharType="separate"/>
      </w:r>
      <w:r w:rsidR="007D055F">
        <w:t xml:space="preserve">Table </w:t>
      </w:r>
      <w:r w:rsidR="007D055F">
        <w:rPr>
          <w:noProof/>
        </w:rPr>
        <w:t>17</w:t>
      </w:r>
      <w:r w:rsidR="005C08BA">
        <w:fldChar w:fldCharType="end"/>
      </w:r>
      <w:r w:rsidR="00CA0F94">
        <w:rPr>
          <w:rFonts w:cs="Times New Roman"/>
        </w:rPr>
        <w:t xml:space="preserve"> </w:t>
      </w:r>
      <w:r w:rsidR="00CA0F94" w:rsidRPr="00E83188">
        <w:rPr>
          <w:rFonts w:cs="Times New Roman"/>
        </w:rPr>
        <w:t xml:space="preserve">reflects the overall ranking results of the survey responses. </w:t>
      </w:r>
      <w:r w:rsidR="00CA0F94" w:rsidRPr="00282E2A">
        <w:rPr>
          <w:rFonts w:cs="Times New Roman"/>
          <w:i/>
        </w:rPr>
        <w:t>Communication</w:t>
      </w:r>
      <w:r w:rsidR="00CA0F94">
        <w:rPr>
          <w:rFonts w:cs="Times New Roman"/>
        </w:rPr>
        <w:t xml:space="preserve"> is perceived as the most </w:t>
      </w:r>
      <w:r w:rsidR="00317EDC">
        <w:rPr>
          <w:rFonts w:cs="Times New Roman"/>
        </w:rPr>
        <w:t>useful</w:t>
      </w:r>
      <w:r w:rsidR="00CA0F94">
        <w:rPr>
          <w:rFonts w:cs="Times New Roman"/>
        </w:rPr>
        <w:t xml:space="preserve"> </w:t>
      </w:r>
      <w:r w:rsidR="00CA0F94">
        <w:rPr>
          <w:rFonts w:cs="Times New Roman"/>
        </w:rPr>
        <w:lastRenderedPageBreak/>
        <w:t xml:space="preserve">goal area, followed by </w:t>
      </w:r>
      <w:r w:rsidR="00CA0F94" w:rsidRPr="00282E2A">
        <w:rPr>
          <w:rFonts w:cs="Times New Roman"/>
          <w:i/>
        </w:rPr>
        <w:t>Cultures</w:t>
      </w:r>
      <w:r w:rsidR="00CA0F94">
        <w:rPr>
          <w:rFonts w:cs="Times New Roman"/>
        </w:rPr>
        <w:t xml:space="preserve">, </w:t>
      </w:r>
      <w:r w:rsidR="00CA0F94" w:rsidRPr="00282E2A">
        <w:rPr>
          <w:rFonts w:cs="Times New Roman"/>
          <w:i/>
        </w:rPr>
        <w:t>Comparisons</w:t>
      </w:r>
      <w:r w:rsidR="00CA0F94">
        <w:rPr>
          <w:rFonts w:cs="Times New Roman"/>
        </w:rPr>
        <w:t xml:space="preserve">, </w:t>
      </w:r>
      <w:r w:rsidR="00CA0F94" w:rsidRPr="00282E2A">
        <w:rPr>
          <w:rFonts w:cs="Times New Roman"/>
          <w:i/>
        </w:rPr>
        <w:t>Connections</w:t>
      </w:r>
      <w:r w:rsidR="00E57826">
        <w:rPr>
          <w:rFonts w:cs="Times New Roman"/>
          <w:i/>
        </w:rPr>
        <w:t>,</w:t>
      </w:r>
      <w:r w:rsidR="00CA0F94">
        <w:rPr>
          <w:rFonts w:cs="Times New Roman"/>
        </w:rPr>
        <w:t xml:space="preserve"> and finally </w:t>
      </w:r>
      <w:r w:rsidR="00CA0F94" w:rsidRPr="00282E2A">
        <w:rPr>
          <w:rFonts w:cs="Times New Roman"/>
          <w:i/>
        </w:rPr>
        <w:t>Communities</w:t>
      </w:r>
      <w:r w:rsidR="00CA0F94">
        <w:rPr>
          <w:rFonts w:cs="Times New Roman"/>
        </w:rPr>
        <w:t xml:space="preserve">. The </w:t>
      </w:r>
      <w:r>
        <w:rPr>
          <w:rFonts w:cs="Times New Roman"/>
        </w:rPr>
        <w:t>respondent</w:t>
      </w:r>
      <w:r w:rsidR="00CA0F94">
        <w:rPr>
          <w:rFonts w:cs="Times New Roman"/>
        </w:rPr>
        <w:t xml:space="preserve">s’ perceived importance of each goal area is consistent with their </w:t>
      </w:r>
      <w:r w:rsidR="0096639A">
        <w:rPr>
          <w:rFonts w:cs="Times New Roman"/>
        </w:rPr>
        <w:t xml:space="preserve">reported </w:t>
      </w:r>
      <w:r w:rsidR="00CA0F94">
        <w:rPr>
          <w:rFonts w:cs="Times New Roman"/>
        </w:rPr>
        <w:t xml:space="preserve">familiarity. The more </w:t>
      </w:r>
      <w:r w:rsidR="00317EDC">
        <w:rPr>
          <w:rFonts w:cs="Times New Roman"/>
        </w:rPr>
        <w:t>useful</w:t>
      </w:r>
      <w:r w:rsidR="00CA0F94">
        <w:rPr>
          <w:rFonts w:cs="Times New Roman"/>
        </w:rPr>
        <w:t xml:space="preserve"> they perceive a goal area is, the more familiar they are with it.</w:t>
      </w:r>
    </w:p>
    <w:p w14:paraId="2652CE28" w14:textId="77777777" w:rsidR="00CA0F94" w:rsidRPr="00CF65BB" w:rsidRDefault="00CA0F94" w:rsidP="003116DA">
      <w:pPr>
        <w:pStyle w:val="Caption"/>
        <w:rPr>
          <w:sz w:val="24"/>
        </w:rPr>
      </w:pPr>
      <w:bookmarkStart w:id="72" w:name="_Ref10708109"/>
      <w:r w:rsidRPr="00CF65BB">
        <w:rPr>
          <w:sz w:val="24"/>
        </w:rPr>
        <w:t xml:space="preserve">Table </w:t>
      </w:r>
      <w:r w:rsidR="005F4B97" w:rsidRPr="00CF65BB">
        <w:rPr>
          <w:noProof/>
          <w:sz w:val="24"/>
        </w:rPr>
        <w:fldChar w:fldCharType="begin"/>
      </w:r>
      <w:r w:rsidRPr="00CF65BB">
        <w:rPr>
          <w:noProof/>
          <w:sz w:val="24"/>
        </w:rPr>
        <w:instrText xml:space="preserve"> SEQ Table \* ARABIC </w:instrText>
      </w:r>
      <w:r w:rsidR="005F4B97" w:rsidRPr="00CF65BB">
        <w:rPr>
          <w:noProof/>
          <w:sz w:val="24"/>
        </w:rPr>
        <w:fldChar w:fldCharType="separate"/>
      </w:r>
      <w:r w:rsidR="007D055F" w:rsidRPr="00CF65BB">
        <w:rPr>
          <w:noProof/>
          <w:sz w:val="24"/>
        </w:rPr>
        <w:t>17</w:t>
      </w:r>
      <w:r w:rsidR="005F4B97" w:rsidRPr="00CF65BB">
        <w:rPr>
          <w:noProof/>
          <w:sz w:val="24"/>
        </w:rPr>
        <w:fldChar w:fldCharType="end"/>
      </w:r>
      <w:bookmarkEnd w:id="72"/>
      <w:r w:rsidR="001179F0" w:rsidRPr="00CF65BB">
        <w:rPr>
          <w:noProof/>
          <w:sz w:val="24"/>
        </w:rPr>
        <w:t>.</w:t>
      </w:r>
      <w:r w:rsidRPr="00CF65BB">
        <w:rPr>
          <w:sz w:val="24"/>
        </w:rPr>
        <w:t xml:space="preserve"> Perceived </w:t>
      </w:r>
      <w:r w:rsidR="001179F0" w:rsidRPr="00CF65BB">
        <w:rPr>
          <w:sz w:val="24"/>
        </w:rPr>
        <w:t>usefulness of each goal area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440"/>
      </w:tblGrid>
      <w:tr w:rsidR="00CA0F94" w14:paraId="5F2835A6" w14:textId="77777777" w:rsidTr="00CA0F94">
        <w:tc>
          <w:tcPr>
            <w:tcW w:w="1722" w:type="dxa"/>
          </w:tcPr>
          <w:p w14:paraId="51BB90C6" w14:textId="77777777" w:rsidR="00CA0F94" w:rsidRPr="006F6C4E" w:rsidRDefault="00CA0F94" w:rsidP="00CA0F94">
            <w:pPr>
              <w:rPr>
                <w:rFonts w:cs="Times New Roman"/>
                <w:u w:val="single"/>
              </w:rPr>
            </w:pPr>
            <w:r w:rsidRPr="006F6C4E">
              <w:rPr>
                <w:rFonts w:cs="Times New Roman"/>
                <w:u w:val="single"/>
              </w:rPr>
              <w:t>Goal Area</w:t>
            </w:r>
          </w:p>
        </w:tc>
        <w:tc>
          <w:tcPr>
            <w:tcW w:w="1440" w:type="dxa"/>
          </w:tcPr>
          <w:p w14:paraId="23ADD745" w14:textId="77777777" w:rsidR="00CA0F94" w:rsidRPr="006F6C4E" w:rsidRDefault="00CA0F94" w:rsidP="00CA0F94">
            <w:pPr>
              <w:jc w:val="center"/>
              <w:rPr>
                <w:rFonts w:cs="Times New Roman"/>
                <w:u w:val="single"/>
              </w:rPr>
            </w:pPr>
            <w:r w:rsidRPr="006F6C4E">
              <w:rPr>
                <w:rFonts w:cs="Times New Roman"/>
                <w:u w:val="single"/>
              </w:rPr>
              <w:t>Ranking</w:t>
            </w:r>
          </w:p>
        </w:tc>
      </w:tr>
      <w:tr w:rsidR="00CA0F94" w14:paraId="49F2EAE9" w14:textId="77777777" w:rsidTr="00CA0F94">
        <w:tc>
          <w:tcPr>
            <w:tcW w:w="1722" w:type="dxa"/>
          </w:tcPr>
          <w:p w14:paraId="249F1B5D" w14:textId="77777777" w:rsidR="00CA0F94" w:rsidRPr="006F6C4E" w:rsidRDefault="00CA0F94" w:rsidP="00CA0F94">
            <w:pPr>
              <w:rPr>
                <w:rFonts w:cs="Times New Roman"/>
              </w:rPr>
            </w:pPr>
            <w:r w:rsidRPr="006F6C4E">
              <w:rPr>
                <w:rFonts w:cs="Times New Roman"/>
              </w:rPr>
              <w:t>Communication</w:t>
            </w:r>
          </w:p>
        </w:tc>
        <w:tc>
          <w:tcPr>
            <w:tcW w:w="1440" w:type="dxa"/>
          </w:tcPr>
          <w:p w14:paraId="06E99482" w14:textId="77777777" w:rsidR="00CA0F94" w:rsidRPr="006F6C4E" w:rsidRDefault="00CA0F94" w:rsidP="00CA0F94">
            <w:pPr>
              <w:jc w:val="center"/>
              <w:rPr>
                <w:rFonts w:cs="Times New Roman"/>
              </w:rPr>
            </w:pPr>
            <w:r w:rsidRPr="006F6C4E">
              <w:rPr>
                <w:rFonts w:cs="Times New Roman"/>
              </w:rPr>
              <w:t>1.51</w:t>
            </w:r>
          </w:p>
        </w:tc>
      </w:tr>
      <w:tr w:rsidR="00CA0F94" w14:paraId="38E40407" w14:textId="77777777" w:rsidTr="00CA0F94">
        <w:tc>
          <w:tcPr>
            <w:tcW w:w="2880" w:type="dxa"/>
            <w:vAlign w:val="bottom"/>
          </w:tcPr>
          <w:p w14:paraId="072AC284" w14:textId="77777777" w:rsidR="00CA0F94" w:rsidRPr="006F6C4E" w:rsidRDefault="00CA0F94" w:rsidP="00CA0F94">
            <w:pPr>
              <w:rPr>
                <w:rFonts w:cs="Times New Roman"/>
              </w:rPr>
            </w:pPr>
            <w:r w:rsidRPr="006F6C4E">
              <w:rPr>
                <w:rFonts w:cs="Times New Roman"/>
              </w:rPr>
              <w:t>Cultures</w:t>
            </w:r>
          </w:p>
        </w:tc>
        <w:tc>
          <w:tcPr>
            <w:tcW w:w="1440" w:type="dxa"/>
            <w:vAlign w:val="bottom"/>
          </w:tcPr>
          <w:p w14:paraId="0E74FB94" w14:textId="77777777" w:rsidR="00CA0F94" w:rsidRPr="006F6C4E" w:rsidRDefault="00CA0F94" w:rsidP="00CA0F94">
            <w:pPr>
              <w:jc w:val="center"/>
              <w:rPr>
                <w:rFonts w:cs="Times New Roman"/>
              </w:rPr>
            </w:pPr>
            <w:r w:rsidRPr="006F6C4E">
              <w:rPr>
                <w:rFonts w:cs="Times New Roman"/>
              </w:rPr>
              <w:t>2.52</w:t>
            </w:r>
          </w:p>
        </w:tc>
      </w:tr>
      <w:tr w:rsidR="00CA0F94" w14:paraId="50D4EBC2" w14:textId="77777777" w:rsidTr="00CA0F94">
        <w:tc>
          <w:tcPr>
            <w:tcW w:w="2880" w:type="dxa"/>
            <w:vAlign w:val="bottom"/>
          </w:tcPr>
          <w:p w14:paraId="1E7B6147" w14:textId="77777777" w:rsidR="00CA0F94" w:rsidRPr="006F6C4E" w:rsidRDefault="00CA0F94" w:rsidP="00CA0F94">
            <w:pPr>
              <w:rPr>
                <w:rFonts w:cs="Times New Roman"/>
              </w:rPr>
            </w:pPr>
            <w:r w:rsidRPr="006F6C4E">
              <w:rPr>
                <w:rFonts w:cs="Times New Roman"/>
              </w:rPr>
              <w:t>Comparisons</w:t>
            </w:r>
          </w:p>
        </w:tc>
        <w:tc>
          <w:tcPr>
            <w:tcW w:w="1440" w:type="dxa"/>
            <w:vAlign w:val="bottom"/>
          </w:tcPr>
          <w:p w14:paraId="7E4FA75F" w14:textId="77777777" w:rsidR="00CA0F94" w:rsidRPr="006F6C4E" w:rsidRDefault="00CA0F94" w:rsidP="00CA0F94">
            <w:pPr>
              <w:jc w:val="center"/>
              <w:rPr>
                <w:rFonts w:cs="Times New Roman"/>
              </w:rPr>
            </w:pPr>
            <w:r w:rsidRPr="006F6C4E">
              <w:rPr>
                <w:rFonts w:cs="Times New Roman"/>
              </w:rPr>
              <w:t>3.29</w:t>
            </w:r>
          </w:p>
        </w:tc>
      </w:tr>
      <w:tr w:rsidR="00CA0F94" w14:paraId="6F910F03" w14:textId="77777777" w:rsidTr="00CA0F94">
        <w:tc>
          <w:tcPr>
            <w:tcW w:w="2880" w:type="dxa"/>
            <w:vAlign w:val="bottom"/>
          </w:tcPr>
          <w:p w14:paraId="1365623F" w14:textId="77777777" w:rsidR="00CA0F94" w:rsidRPr="006F6C4E" w:rsidRDefault="00CA0F94" w:rsidP="00CA0F94">
            <w:pPr>
              <w:rPr>
                <w:rFonts w:cs="Times New Roman"/>
              </w:rPr>
            </w:pPr>
            <w:r w:rsidRPr="006F6C4E">
              <w:rPr>
                <w:rFonts w:cs="Times New Roman"/>
              </w:rPr>
              <w:t>Connections</w:t>
            </w:r>
          </w:p>
        </w:tc>
        <w:tc>
          <w:tcPr>
            <w:tcW w:w="1440" w:type="dxa"/>
            <w:vAlign w:val="bottom"/>
          </w:tcPr>
          <w:p w14:paraId="3376CC86" w14:textId="77777777" w:rsidR="00CA0F94" w:rsidRPr="006F6C4E" w:rsidRDefault="00CA0F94" w:rsidP="00CA0F94">
            <w:pPr>
              <w:jc w:val="center"/>
              <w:rPr>
                <w:rFonts w:cs="Times New Roman"/>
              </w:rPr>
            </w:pPr>
            <w:r w:rsidRPr="006F6C4E">
              <w:rPr>
                <w:rFonts w:cs="Times New Roman"/>
              </w:rPr>
              <w:t>3.36</w:t>
            </w:r>
          </w:p>
        </w:tc>
      </w:tr>
      <w:tr w:rsidR="00CA0F94" w14:paraId="01C1E41C" w14:textId="77777777" w:rsidTr="00CA0F94">
        <w:tc>
          <w:tcPr>
            <w:tcW w:w="2880" w:type="dxa"/>
            <w:vAlign w:val="bottom"/>
          </w:tcPr>
          <w:p w14:paraId="2AF9DA3B" w14:textId="77777777" w:rsidR="00CA0F94" w:rsidRPr="006F6C4E" w:rsidRDefault="00CA0F94" w:rsidP="00CA0F94">
            <w:pPr>
              <w:rPr>
                <w:rFonts w:cs="Times New Roman"/>
              </w:rPr>
            </w:pPr>
            <w:r w:rsidRPr="006F6C4E">
              <w:rPr>
                <w:rFonts w:cs="Times New Roman"/>
              </w:rPr>
              <w:t>Communities</w:t>
            </w:r>
          </w:p>
        </w:tc>
        <w:tc>
          <w:tcPr>
            <w:tcW w:w="1440" w:type="dxa"/>
            <w:vAlign w:val="bottom"/>
          </w:tcPr>
          <w:p w14:paraId="4E35D1E4" w14:textId="77777777" w:rsidR="00CA0F94" w:rsidRPr="006F6C4E" w:rsidRDefault="00CA0F94" w:rsidP="00CA0F94">
            <w:pPr>
              <w:jc w:val="center"/>
              <w:rPr>
                <w:rFonts w:cs="Times New Roman"/>
              </w:rPr>
            </w:pPr>
            <w:r w:rsidRPr="006F6C4E">
              <w:rPr>
                <w:rFonts w:cs="Times New Roman"/>
              </w:rPr>
              <w:t>4.08</w:t>
            </w:r>
          </w:p>
        </w:tc>
      </w:tr>
    </w:tbl>
    <w:p w14:paraId="0658B634" w14:textId="77777777" w:rsidR="00CA0F94" w:rsidRDefault="00CA0F94" w:rsidP="00CA0F94"/>
    <w:p w14:paraId="1452ACEE" w14:textId="77777777" w:rsidR="00CA0F94" w:rsidRDefault="00CA0F94" w:rsidP="008D66D6">
      <w:pPr>
        <w:pStyle w:val="Heading3"/>
      </w:pPr>
      <w:bookmarkStart w:id="73" w:name="_Ref11748609"/>
      <w:r>
        <w:t>Implementation of the Five Cs</w:t>
      </w:r>
      <w:bookmarkEnd w:id="73"/>
    </w:p>
    <w:p w14:paraId="42C0EE3C" w14:textId="77777777" w:rsidR="00414816" w:rsidRDefault="00F52D98" w:rsidP="00414816">
      <w:pPr>
        <w:ind w:firstLine="720"/>
        <w:rPr>
          <w:rFonts w:cs="Times New Roman"/>
        </w:rPr>
      </w:pPr>
      <w:r>
        <w:rPr>
          <w:rFonts w:cs="Times New Roman"/>
        </w:rPr>
        <w:t>Respondent</w:t>
      </w:r>
      <w:r w:rsidR="00414816">
        <w:rPr>
          <w:rFonts w:cs="Times New Roman"/>
        </w:rPr>
        <w:t xml:space="preserve">s were asked to what extent their school </w:t>
      </w:r>
      <w:r w:rsidR="0096639A">
        <w:rPr>
          <w:rFonts w:cs="Times New Roman"/>
        </w:rPr>
        <w:t>or program curriculum</w:t>
      </w:r>
      <w:r w:rsidR="00414816">
        <w:rPr>
          <w:rFonts w:cs="Times New Roman"/>
        </w:rPr>
        <w:t>, lessons, and assessments align with</w:t>
      </w:r>
      <w:r w:rsidR="00414816" w:rsidRPr="00A46844">
        <w:rPr>
          <w:rFonts w:cs="Times New Roman"/>
        </w:rPr>
        <w:t xml:space="preserve"> </w:t>
      </w:r>
      <w:r w:rsidR="00414816">
        <w:rPr>
          <w:rFonts w:cs="Times New Roman"/>
        </w:rPr>
        <w:t xml:space="preserve">the Five Cs. </w:t>
      </w:r>
      <w:r w:rsidR="005F4B97">
        <w:rPr>
          <w:rFonts w:cs="Times New Roman"/>
        </w:rPr>
        <w:fldChar w:fldCharType="begin"/>
      </w:r>
      <w:r w:rsidR="00414816">
        <w:rPr>
          <w:rFonts w:cs="Times New Roman"/>
        </w:rPr>
        <w:instrText xml:space="preserve"> REF _Ref10623881 \h </w:instrText>
      </w:r>
      <w:r w:rsidR="005F4B97">
        <w:rPr>
          <w:rFonts w:cs="Times New Roman"/>
        </w:rPr>
      </w:r>
      <w:r w:rsidR="005F4B97">
        <w:rPr>
          <w:rFonts w:cs="Times New Roman"/>
        </w:rPr>
        <w:fldChar w:fldCharType="separate"/>
      </w:r>
      <w:r w:rsidR="007D055F">
        <w:t xml:space="preserve">Figure </w:t>
      </w:r>
      <w:r w:rsidR="007D055F">
        <w:rPr>
          <w:noProof/>
        </w:rPr>
        <w:t>16</w:t>
      </w:r>
      <w:r w:rsidR="005F4B97">
        <w:rPr>
          <w:rFonts w:cs="Times New Roman"/>
        </w:rPr>
        <w:fldChar w:fldCharType="end"/>
      </w:r>
      <w:r w:rsidR="00414816">
        <w:rPr>
          <w:rFonts w:cs="Times New Roman"/>
        </w:rPr>
        <w:t xml:space="preserve"> show that </w:t>
      </w:r>
      <w:r>
        <w:rPr>
          <w:rFonts w:cs="Times New Roman"/>
        </w:rPr>
        <w:t>respondent</w:t>
      </w:r>
      <w:r w:rsidR="00414816">
        <w:rPr>
          <w:rFonts w:cs="Times New Roman"/>
        </w:rPr>
        <w:t xml:space="preserve">s generally agreed or strongly agreed (over 70%) that all three of these elements were aligned with the Five Cs, although the alignment between the </w:t>
      </w:r>
      <w:r w:rsidR="0096639A">
        <w:rPr>
          <w:rFonts w:cs="Times New Roman"/>
        </w:rPr>
        <w:t>curriculum</w:t>
      </w:r>
      <w:r w:rsidR="00414816">
        <w:rPr>
          <w:rFonts w:cs="Times New Roman"/>
        </w:rPr>
        <w:t xml:space="preserve"> and the Five Cs</w:t>
      </w:r>
      <w:r w:rsidR="00AF65A9">
        <w:rPr>
          <w:rFonts w:cs="Times New Roman"/>
        </w:rPr>
        <w:t xml:space="preserve"> </w:t>
      </w:r>
      <w:r w:rsidR="00414816">
        <w:rPr>
          <w:rFonts w:cs="Times New Roman"/>
        </w:rPr>
        <w:t>is the highest.</w:t>
      </w:r>
    </w:p>
    <w:p w14:paraId="7E803ED6" w14:textId="77777777" w:rsidR="00414816" w:rsidRDefault="00414816" w:rsidP="00414816">
      <w:r>
        <w:rPr>
          <w:noProof/>
        </w:rPr>
        <w:drawing>
          <wp:inline distT="0" distB="0" distL="0" distR="0" wp14:anchorId="502A9D4B" wp14:editId="73F0B35D">
            <wp:extent cx="4572000" cy="2743200"/>
            <wp:effectExtent l="0" t="0" r="0" b="0"/>
            <wp:docPr id="10" name="Chart 10" descr="Figure 16. Alignment to the Five Cs">
              <a:extLst xmlns:a="http://schemas.openxmlformats.org/drawingml/2006/main">
                <a:ext uri="{FF2B5EF4-FFF2-40B4-BE49-F238E27FC236}">
                  <a16:creationId xmlns:a16="http://schemas.microsoft.com/office/drawing/2014/main" id="{ED049721-2BD8-4A0E-ABEF-F9BC92CFEF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8F78165" w14:textId="77777777" w:rsidR="00414816" w:rsidRPr="00CF65BB" w:rsidRDefault="00414816" w:rsidP="009F3BF7">
      <w:pPr>
        <w:pStyle w:val="Caption"/>
        <w:rPr>
          <w:sz w:val="24"/>
        </w:rPr>
      </w:pPr>
      <w:bookmarkStart w:id="74" w:name="_Ref10623881"/>
      <w:r w:rsidRPr="00CF65BB">
        <w:rPr>
          <w:sz w:val="24"/>
        </w:rPr>
        <w:t xml:space="preserve">Figure </w:t>
      </w:r>
      <w:r w:rsidR="005F4B97" w:rsidRPr="00CF65BB">
        <w:rPr>
          <w:noProof/>
          <w:sz w:val="24"/>
        </w:rPr>
        <w:fldChar w:fldCharType="begin"/>
      </w:r>
      <w:r w:rsidRPr="00CF65BB">
        <w:rPr>
          <w:noProof/>
          <w:sz w:val="24"/>
        </w:rPr>
        <w:instrText xml:space="preserve"> SEQ Figure \* ARABIC </w:instrText>
      </w:r>
      <w:r w:rsidR="005F4B97" w:rsidRPr="00CF65BB">
        <w:rPr>
          <w:noProof/>
          <w:sz w:val="24"/>
        </w:rPr>
        <w:fldChar w:fldCharType="separate"/>
      </w:r>
      <w:r w:rsidR="007D055F" w:rsidRPr="00CF65BB">
        <w:rPr>
          <w:noProof/>
          <w:sz w:val="24"/>
        </w:rPr>
        <w:t>16</w:t>
      </w:r>
      <w:r w:rsidR="005F4B97" w:rsidRPr="00CF65BB">
        <w:rPr>
          <w:noProof/>
          <w:sz w:val="24"/>
        </w:rPr>
        <w:fldChar w:fldCharType="end"/>
      </w:r>
      <w:bookmarkEnd w:id="74"/>
      <w:r w:rsidR="001179F0" w:rsidRPr="00CF65BB">
        <w:rPr>
          <w:noProof/>
          <w:sz w:val="24"/>
        </w:rPr>
        <w:t>.</w:t>
      </w:r>
      <w:r w:rsidRPr="00CF65BB">
        <w:rPr>
          <w:sz w:val="24"/>
        </w:rPr>
        <w:t xml:space="preserve"> Alignment </w:t>
      </w:r>
      <w:r w:rsidR="001179F0" w:rsidRPr="00CF65BB">
        <w:rPr>
          <w:sz w:val="24"/>
        </w:rPr>
        <w:t>to</w:t>
      </w:r>
      <w:r w:rsidRPr="00CF65BB">
        <w:rPr>
          <w:sz w:val="24"/>
        </w:rPr>
        <w:t xml:space="preserve"> the Five Cs</w:t>
      </w:r>
    </w:p>
    <w:p w14:paraId="6A2BB7A9" w14:textId="77777777" w:rsidR="00CA0F94" w:rsidRDefault="00F52D98" w:rsidP="00CA0F94">
      <w:pPr>
        <w:ind w:firstLine="720"/>
        <w:rPr>
          <w:rFonts w:cs="Times New Roman"/>
        </w:rPr>
      </w:pPr>
      <w:r>
        <w:rPr>
          <w:rFonts w:cs="Times New Roman"/>
        </w:rPr>
        <w:t>Respondent</w:t>
      </w:r>
      <w:r w:rsidR="00CA0F94" w:rsidRPr="00E83188">
        <w:rPr>
          <w:rFonts w:cs="Times New Roman"/>
        </w:rPr>
        <w:t xml:space="preserve">s were </w:t>
      </w:r>
      <w:r w:rsidR="009F3BF7">
        <w:rPr>
          <w:rFonts w:cs="Times New Roman"/>
        </w:rPr>
        <w:t xml:space="preserve">also </w:t>
      </w:r>
      <w:r w:rsidR="00CA0F94" w:rsidRPr="00E83188">
        <w:rPr>
          <w:rFonts w:cs="Times New Roman"/>
        </w:rPr>
        <w:t xml:space="preserve">asked to what extent each of the goal areas </w:t>
      </w:r>
      <w:r w:rsidR="00E57826">
        <w:rPr>
          <w:rFonts w:cs="Times New Roman"/>
        </w:rPr>
        <w:t>is</w:t>
      </w:r>
      <w:r w:rsidR="00CA0F94" w:rsidRPr="00E83188">
        <w:rPr>
          <w:rFonts w:cs="Times New Roman"/>
        </w:rPr>
        <w:t xml:space="preserve"> emphasized in tasks and activities in the</w:t>
      </w:r>
      <w:r w:rsidR="006B0FC9">
        <w:rPr>
          <w:rFonts w:cs="Times New Roman"/>
        </w:rPr>
        <w:t>ir</w:t>
      </w:r>
      <w:r w:rsidR="00CA0F94" w:rsidRPr="00E83188">
        <w:rPr>
          <w:rFonts w:cs="Times New Roman"/>
        </w:rPr>
        <w:t xml:space="preserve"> classroom</w:t>
      </w:r>
      <w:r w:rsidR="006B0FC9">
        <w:rPr>
          <w:rFonts w:cs="Times New Roman"/>
        </w:rPr>
        <w:t>s</w:t>
      </w:r>
      <w:r w:rsidR="00CA0F94" w:rsidRPr="00E83188">
        <w:rPr>
          <w:rFonts w:cs="Times New Roman"/>
        </w:rPr>
        <w:t>.</w:t>
      </w:r>
      <w:r w:rsidR="00CA0F94">
        <w:rPr>
          <w:rFonts w:cs="Times New Roman"/>
        </w:rPr>
        <w:t xml:space="preserve"> </w:t>
      </w:r>
      <w:r w:rsidR="005F4B97">
        <w:rPr>
          <w:rFonts w:cs="Times New Roman"/>
        </w:rPr>
        <w:fldChar w:fldCharType="begin"/>
      </w:r>
      <w:r w:rsidR="00CA0F94">
        <w:rPr>
          <w:rFonts w:cs="Times New Roman"/>
        </w:rPr>
        <w:instrText xml:space="preserve"> REF _Ref10623620 \h </w:instrText>
      </w:r>
      <w:r w:rsidR="005F4B97">
        <w:rPr>
          <w:rFonts w:cs="Times New Roman"/>
        </w:rPr>
      </w:r>
      <w:r w:rsidR="005F4B97">
        <w:rPr>
          <w:rFonts w:cs="Times New Roman"/>
        </w:rPr>
        <w:fldChar w:fldCharType="separate"/>
      </w:r>
      <w:r w:rsidR="007D055F">
        <w:t xml:space="preserve">Figure </w:t>
      </w:r>
      <w:r w:rsidR="007D055F">
        <w:rPr>
          <w:noProof/>
        </w:rPr>
        <w:t>17</w:t>
      </w:r>
      <w:r w:rsidR="005F4B97">
        <w:rPr>
          <w:rFonts w:cs="Times New Roman"/>
        </w:rPr>
        <w:fldChar w:fldCharType="end"/>
      </w:r>
      <w:r w:rsidR="00CA0F94">
        <w:rPr>
          <w:rFonts w:cs="Times New Roman"/>
        </w:rPr>
        <w:t xml:space="preserve"> show</w:t>
      </w:r>
      <w:r w:rsidR="00CA0F94" w:rsidRPr="0045714B">
        <w:rPr>
          <w:rFonts w:cs="Times New Roman"/>
        </w:rPr>
        <w:t xml:space="preserve"> </w:t>
      </w:r>
      <w:r w:rsidR="00CA0F94">
        <w:rPr>
          <w:rFonts w:cs="Times New Roman"/>
        </w:rPr>
        <w:t xml:space="preserve">that </w:t>
      </w:r>
      <w:r w:rsidR="00CA0F94" w:rsidRPr="00282E2A">
        <w:rPr>
          <w:rFonts w:cs="Times New Roman"/>
          <w:i/>
        </w:rPr>
        <w:t>Communication</w:t>
      </w:r>
      <w:r w:rsidR="00CA0F94">
        <w:rPr>
          <w:rFonts w:cs="Times New Roman"/>
        </w:rPr>
        <w:t xml:space="preserve"> is the most frequently emphasized goal area by far (90%), followed by </w:t>
      </w:r>
      <w:r w:rsidR="00CA0F94" w:rsidRPr="00282E2A">
        <w:rPr>
          <w:rFonts w:cs="Times New Roman"/>
          <w:i/>
        </w:rPr>
        <w:t>Cultures</w:t>
      </w:r>
      <w:r w:rsidR="00E57826">
        <w:rPr>
          <w:rFonts w:cs="Times New Roman"/>
        </w:rPr>
        <w:t>,</w:t>
      </w:r>
      <w:r w:rsidR="00CA0F94">
        <w:rPr>
          <w:rFonts w:cs="Times New Roman"/>
        </w:rPr>
        <w:t xml:space="preserve"> </w:t>
      </w:r>
      <w:r w:rsidR="00CA0F94" w:rsidRPr="00282E2A">
        <w:rPr>
          <w:rFonts w:cs="Times New Roman"/>
          <w:i/>
        </w:rPr>
        <w:t>Comparisons</w:t>
      </w:r>
      <w:r w:rsidR="00E57826">
        <w:rPr>
          <w:rFonts w:cs="Times New Roman"/>
          <w:i/>
        </w:rPr>
        <w:t>,</w:t>
      </w:r>
      <w:r w:rsidR="00CA0F94">
        <w:rPr>
          <w:rFonts w:cs="Times New Roman"/>
        </w:rPr>
        <w:t xml:space="preserve"> </w:t>
      </w:r>
      <w:r w:rsidR="006B0FC9">
        <w:rPr>
          <w:rFonts w:cs="Times New Roman"/>
        </w:rPr>
        <w:t>and</w:t>
      </w:r>
      <w:r w:rsidR="00CA0F94">
        <w:rPr>
          <w:rFonts w:cs="Times New Roman"/>
        </w:rPr>
        <w:t xml:space="preserve"> </w:t>
      </w:r>
      <w:r w:rsidR="00CA0F94" w:rsidRPr="00282E2A">
        <w:rPr>
          <w:rFonts w:cs="Times New Roman"/>
          <w:i/>
        </w:rPr>
        <w:t>Connections</w:t>
      </w:r>
      <w:r w:rsidR="00282E2A">
        <w:rPr>
          <w:rFonts w:cs="Times New Roman"/>
        </w:rPr>
        <w:t>.</w:t>
      </w:r>
      <w:r w:rsidR="00CA0F94">
        <w:rPr>
          <w:rFonts w:cs="Times New Roman"/>
        </w:rPr>
        <w:t xml:space="preserve"> </w:t>
      </w:r>
      <w:r w:rsidR="00CA0F94" w:rsidRPr="00282E2A">
        <w:rPr>
          <w:rFonts w:cs="Times New Roman"/>
          <w:i/>
        </w:rPr>
        <w:t>Communities</w:t>
      </w:r>
      <w:r w:rsidR="00CA0F94">
        <w:rPr>
          <w:rFonts w:cs="Times New Roman"/>
        </w:rPr>
        <w:t xml:space="preserve"> (</w:t>
      </w:r>
      <w:r w:rsidR="006B0FC9">
        <w:rPr>
          <w:rFonts w:cs="Times New Roman"/>
        </w:rPr>
        <w:t>30</w:t>
      </w:r>
      <w:r w:rsidR="00CA0F94">
        <w:rPr>
          <w:rFonts w:cs="Times New Roman"/>
        </w:rPr>
        <w:t xml:space="preserve">%) </w:t>
      </w:r>
      <w:r w:rsidR="00282E2A">
        <w:rPr>
          <w:rFonts w:cs="Times New Roman"/>
        </w:rPr>
        <w:t>is</w:t>
      </w:r>
      <w:r w:rsidR="00CA0F94">
        <w:rPr>
          <w:rFonts w:cs="Times New Roman"/>
        </w:rPr>
        <w:t xml:space="preserve"> the least frequently emphasized </w:t>
      </w:r>
      <w:r w:rsidR="006B0FC9">
        <w:rPr>
          <w:rFonts w:cs="Times New Roman"/>
        </w:rPr>
        <w:t xml:space="preserve">goal area </w:t>
      </w:r>
      <w:r w:rsidR="00CA0F94">
        <w:rPr>
          <w:rFonts w:cs="Times New Roman"/>
        </w:rPr>
        <w:t>in the classroom</w:t>
      </w:r>
      <w:r w:rsidR="006B0FC9">
        <w:rPr>
          <w:rFonts w:cs="Times New Roman"/>
        </w:rPr>
        <w:t>, with nearly 13% of respondents indicating that it is not emphasize</w:t>
      </w:r>
      <w:r w:rsidR="00E57826">
        <w:rPr>
          <w:rFonts w:cs="Times New Roman"/>
        </w:rPr>
        <w:t>d</w:t>
      </w:r>
      <w:r w:rsidR="006B0FC9">
        <w:rPr>
          <w:rFonts w:cs="Times New Roman"/>
        </w:rPr>
        <w:t xml:space="preserve"> at all</w:t>
      </w:r>
      <w:r w:rsidR="00CA0F94">
        <w:rPr>
          <w:rFonts w:cs="Times New Roman"/>
        </w:rPr>
        <w:t>.</w:t>
      </w:r>
    </w:p>
    <w:p w14:paraId="2A31C289" w14:textId="77777777" w:rsidR="00CA0F94" w:rsidRDefault="00CA0F94" w:rsidP="00CA0F94">
      <w:pPr>
        <w:tabs>
          <w:tab w:val="left" w:pos="2418"/>
        </w:tabs>
      </w:pPr>
      <w:r>
        <w:lastRenderedPageBreak/>
        <w:tab/>
      </w:r>
      <w:r>
        <w:rPr>
          <w:noProof/>
        </w:rPr>
        <w:drawing>
          <wp:inline distT="0" distB="0" distL="0" distR="0" wp14:anchorId="1139B66D" wp14:editId="54CE5750">
            <wp:extent cx="5916304" cy="2743200"/>
            <wp:effectExtent l="0" t="0" r="8255" b="0"/>
            <wp:docPr id="19" name="Chart 19" descr="Figure 17. Implementation of the Five Cs">
              <a:extLst xmlns:a="http://schemas.openxmlformats.org/drawingml/2006/main">
                <a:ext uri="{FF2B5EF4-FFF2-40B4-BE49-F238E27FC236}">
                  <a16:creationId xmlns:a16="http://schemas.microsoft.com/office/drawing/2014/main" id="{4EA16524-EFC1-4FEF-A68F-538C6DB16B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200CA13" w14:textId="77777777" w:rsidR="00CA0F94" w:rsidRPr="00CF65BB" w:rsidRDefault="00CA0F94" w:rsidP="003116DA">
      <w:pPr>
        <w:pStyle w:val="Caption"/>
        <w:rPr>
          <w:sz w:val="24"/>
        </w:rPr>
      </w:pPr>
      <w:bookmarkStart w:id="75" w:name="_Ref10623620"/>
      <w:r w:rsidRPr="00CF65BB">
        <w:rPr>
          <w:sz w:val="24"/>
        </w:rPr>
        <w:t xml:space="preserve">Figure </w:t>
      </w:r>
      <w:r w:rsidR="005F4B97" w:rsidRPr="00CF65BB">
        <w:rPr>
          <w:noProof/>
          <w:sz w:val="24"/>
        </w:rPr>
        <w:fldChar w:fldCharType="begin"/>
      </w:r>
      <w:r w:rsidRPr="00CF65BB">
        <w:rPr>
          <w:noProof/>
          <w:sz w:val="24"/>
        </w:rPr>
        <w:instrText xml:space="preserve"> SEQ Figure \* ARABIC </w:instrText>
      </w:r>
      <w:r w:rsidR="005F4B97" w:rsidRPr="00CF65BB">
        <w:rPr>
          <w:noProof/>
          <w:sz w:val="24"/>
        </w:rPr>
        <w:fldChar w:fldCharType="separate"/>
      </w:r>
      <w:r w:rsidR="007D055F" w:rsidRPr="00CF65BB">
        <w:rPr>
          <w:noProof/>
          <w:sz w:val="24"/>
        </w:rPr>
        <w:t>17</w:t>
      </w:r>
      <w:r w:rsidR="005F4B97" w:rsidRPr="00CF65BB">
        <w:rPr>
          <w:noProof/>
          <w:sz w:val="24"/>
        </w:rPr>
        <w:fldChar w:fldCharType="end"/>
      </w:r>
      <w:bookmarkEnd w:id="75"/>
      <w:r w:rsidR="001179F0" w:rsidRPr="00CF65BB">
        <w:rPr>
          <w:noProof/>
          <w:sz w:val="24"/>
        </w:rPr>
        <w:t>.</w:t>
      </w:r>
      <w:r w:rsidRPr="00CF65BB">
        <w:rPr>
          <w:sz w:val="24"/>
        </w:rPr>
        <w:t xml:space="preserve"> Implementation</w:t>
      </w:r>
      <w:r w:rsidR="001179F0" w:rsidRPr="00CF65BB">
        <w:rPr>
          <w:sz w:val="24"/>
        </w:rPr>
        <w:t xml:space="preserve"> of</w:t>
      </w:r>
      <w:r w:rsidRPr="00CF65BB">
        <w:rPr>
          <w:sz w:val="24"/>
        </w:rPr>
        <w:t xml:space="preserve"> the Five Cs</w:t>
      </w:r>
    </w:p>
    <w:p w14:paraId="03551F9C" w14:textId="77777777" w:rsidR="009F3BF7" w:rsidRPr="009F3BF7" w:rsidRDefault="009F3BF7" w:rsidP="009F3BF7">
      <w:pPr>
        <w:ind w:firstLine="720"/>
        <w:rPr>
          <w:rFonts w:cs="Times New Roman"/>
          <w:szCs w:val="24"/>
        </w:rPr>
      </w:pPr>
      <w:r>
        <w:rPr>
          <w:rFonts w:cs="Times New Roman"/>
          <w:szCs w:val="24"/>
        </w:rPr>
        <w:t xml:space="preserve">Some </w:t>
      </w:r>
      <w:r w:rsidR="00F52D98">
        <w:rPr>
          <w:rFonts w:cs="Times New Roman"/>
          <w:szCs w:val="24"/>
        </w:rPr>
        <w:t>respondent</w:t>
      </w:r>
      <w:r>
        <w:rPr>
          <w:rFonts w:cs="Times New Roman"/>
          <w:szCs w:val="24"/>
        </w:rPr>
        <w:t xml:space="preserve">s </w:t>
      </w:r>
      <w:r w:rsidR="006B0FC9">
        <w:rPr>
          <w:rFonts w:cs="Times New Roman"/>
          <w:szCs w:val="24"/>
        </w:rPr>
        <w:t xml:space="preserve">commented </w:t>
      </w:r>
      <w:r w:rsidR="00317EDC">
        <w:rPr>
          <w:rFonts w:cs="Times New Roman"/>
          <w:szCs w:val="24"/>
        </w:rPr>
        <w:t>that</w:t>
      </w:r>
      <w:r>
        <w:rPr>
          <w:rFonts w:cs="Times New Roman"/>
          <w:szCs w:val="24"/>
        </w:rPr>
        <w:t xml:space="preserve"> the reason for not targeting all five goal areas i</w:t>
      </w:r>
      <w:r w:rsidR="00317EDC">
        <w:rPr>
          <w:rFonts w:cs="Times New Roman"/>
          <w:szCs w:val="24"/>
        </w:rPr>
        <w:t xml:space="preserve">s </w:t>
      </w:r>
      <w:r>
        <w:rPr>
          <w:rFonts w:cs="Times New Roman"/>
          <w:szCs w:val="24"/>
        </w:rPr>
        <w:t xml:space="preserve">resource constraints: </w:t>
      </w:r>
    </w:p>
    <w:p w14:paraId="73AA5BF1" w14:textId="77777777" w:rsidR="00CA0F94" w:rsidRPr="009F3BF7" w:rsidRDefault="009F3BF7" w:rsidP="009F3BF7">
      <w:pPr>
        <w:pStyle w:val="Quote"/>
      </w:pPr>
      <w:r w:rsidRPr="009F3BF7">
        <w:t>“</w:t>
      </w:r>
      <w:r w:rsidR="00CA0F94" w:rsidRPr="009F3BF7">
        <w:t>Sometimes there is not enough time to cover all</w:t>
      </w:r>
      <w:r w:rsidR="00CD25FE">
        <w:t>.</w:t>
      </w:r>
      <w:r w:rsidRPr="009F3BF7">
        <w:t>”</w:t>
      </w:r>
      <w:r w:rsidR="00CA0F94" w:rsidRPr="009F3BF7">
        <w:t xml:space="preserve"> (High</w:t>
      </w:r>
      <w:r w:rsidR="00C831B1">
        <w:t xml:space="preserve"> </w:t>
      </w:r>
      <w:r w:rsidR="00CA0F94" w:rsidRPr="009F3BF7">
        <w:t>school French teacher)</w:t>
      </w:r>
    </w:p>
    <w:p w14:paraId="69961633" w14:textId="77777777" w:rsidR="001C54CC" w:rsidRDefault="009F3BF7" w:rsidP="009F3BF7">
      <w:pPr>
        <w:pStyle w:val="Quote"/>
      </w:pPr>
      <w:r w:rsidRPr="009F3BF7">
        <w:t>“</w:t>
      </w:r>
      <w:r w:rsidR="00CA0F94" w:rsidRPr="009F3BF7">
        <w:t>It is impossible to hit all 5 Cs when creating and assessing.</w:t>
      </w:r>
      <w:r w:rsidRPr="009F3BF7">
        <w:t>”</w:t>
      </w:r>
      <w:r w:rsidR="00CA0F94" w:rsidRPr="009F3BF7">
        <w:t xml:space="preserve"> (High</w:t>
      </w:r>
      <w:r w:rsidR="00C831B1">
        <w:t xml:space="preserve"> </w:t>
      </w:r>
      <w:r w:rsidR="00CA0F94" w:rsidRPr="009F3BF7">
        <w:t>school German teacher)</w:t>
      </w:r>
    </w:p>
    <w:p w14:paraId="3DDE97CA" w14:textId="77777777" w:rsidR="00CA0F94" w:rsidRPr="009F3BF7" w:rsidRDefault="001C54CC" w:rsidP="00317EDC">
      <w:pPr>
        <w:pStyle w:val="Quote"/>
      </w:pPr>
      <w:r>
        <w:t>“</w:t>
      </w:r>
      <w:r w:rsidRPr="009A454E">
        <w:t xml:space="preserve">It's honestly impossible to assess some of the standards- for example, how should I measure my students' community standards? I don't teach a </w:t>
      </w:r>
      <w:r w:rsidR="00C831B1" w:rsidRPr="009A454E">
        <w:t>non-Indo-European</w:t>
      </w:r>
      <w:r w:rsidRPr="009A454E">
        <w:t xml:space="preserve"> language and I think that some of the standards may be a reach for them.</w:t>
      </w:r>
      <w:r>
        <w:t>” (Middle school Spanish teacher)</w:t>
      </w:r>
    </w:p>
    <w:p w14:paraId="1F72047D" w14:textId="77777777" w:rsidR="00CA0F94" w:rsidRDefault="00CA0F94" w:rsidP="00BC24F5">
      <w:pPr>
        <w:pStyle w:val="Heading2"/>
      </w:pPr>
      <w:bookmarkStart w:id="76" w:name="_Toc12278479"/>
      <w:r>
        <w:t xml:space="preserve">Opinions </w:t>
      </w:r>
      <w:r w:rsidR="00C211A9">
        <w:t>on the Standards</w:t>
      </w:r>
      <w:bookmarkEnd w:id="76"/>
    </w:p>
    <w:p w14:paraId="7422FCA9" w14:textId="77777777" w:rsidR="00CA0F94" w:rsidRPr="00E0247F" w:rsidRDefault="00CA0F94" w:rsidP="00E57826">
      <w:pPr>
        <w:ind w:firstLine="720"/>
      </w:pPr>
      <w:r w:rsidRPr="00AA22A3">
        <w:t xml:space="preserve">The survey </w:t>
      </w:r>
      <w:r w:rsidR="00C211A9">
        <w:t>contained</w:t>
      </w:r>
      <w:r w:rsidRPr="00AA22A3">
        <w:t xml:space="preserve"> open-ended questions</w:t>
      </w:r>
      <w:r>
        <w:t xml:space="preserve"> about </w:t>
      </w:r>
      <w:r w:rsidR="00C211A9">
        <w:t xml:space="preserve">what respondents like and dislike about </w:t>
      </w:r>
      <w:r>
        <w:t xml:space="preserve">on the </w:t>
      </w:r>
      <w:r w:rsidR="00C211A9">
        <w:t xml:space="preserve">Massachusetts </w:t>
      </w:r>
      <w:r w:rsidR="00317EDC">
        <w:t>F</w:t>
      </w:r>
      <w:r>
        <w:t xml:space="preserve">ramework and the </w:t>
      </w:r>
      <w:r w:rsidR="00767552">
        <w:t>ACTFL Standards</w:t>
      </w:r>
      <w:r w:rsidRPr="00AA22A3">
        <w:t xml:space="preserve">. Responses were </w:t>
      </w:r>
      <w:r>
        <w:t>coded</w:t>
      </w:r>
      <w:r w:rsidRPr="00AA22A3">
        <w:t xml:space="preserve"> into different categories</w:t>
      </w:r>
      <w:r w:rsidR="009F3BF7">
        <w:t xml:space="preserve">. </w:t>
      </w:r>
      <w:r w:rsidR="005C08BA">
        <w:fldChar w:fldCharType="begin"/>
      </w:r>
      <w:r w:rsidR="005C08BA">
        <w:instrText xml:space="preserve"> REF _Ref10708716 \h  \* MERGEFORMAT </w:instrText>
      </w:r>
      <w:r w:rsidR="005C08BA">
        <w:fldChar w:fldCharType="separate"/>
      </w:r>
      <w:r w:rsidR="007D055F">
        <w:t xml:space="preserve">Table </w:t>
      </w:r>
      <w:r w:rsidR="007D055F">
        <w:rPr>
          <w:noProof/>
        </w:rPr>
        <w:t>18</w:t>
      </w:r>
      <w:r w:rsidR="005C08BA">
        <w:fldChar w:fldCharType="end"/>
      </w:r>
      <w:r>
        <w:t xml:space="preserve"> and</w:t>
      </w:r>
      <w:r w:rsidR="00E57826">
        <w:t xml:space="preserve"> 19 present respondents’ most like and dislike features of the Massachusetts Framework.</w:t>
      </w:r>
      <w:r>
        <w:t xml:space="preserve"> </w:t>
      </w:r>
    </w:p>
    <w:p w14:paraId="7D43C3A5" w14:textId="77777777" w:rsidR="00CA0F94" w:rsidRPr="00CF65BB" w:rsidRDefault="00CA0F94" w:rsidP="003116DA">
      <w:pPr>
        <w:pStyle w:val="Caption"/>
        <w:rPr>
          <w:sz w:val="24"/>
        </w:rPr>
      </w:pPr>
      <w:bookmarkStart w:id="77" w:name="_Ref10708716"/>
      <w:r w:rsidRPr="00CF65BB">
        <w:rPr>
          <w:sz w:val="24"/>
        </w:rPr>
        <w:t xml:space="preserve">Table </w:t>
      </w:r>
      <w:r w:rsidR="005F4B97" w:rsidRPr="00CF65BB">
        <w:rPr>
          <w:noProof/>
          <w:sz w:val="24"/>
        </w:rPr>
        <w:fldChar w:fldCharType="begin"/>
      </w:r>
      <w:r w:rsidRPr="00CF65BB">
        <w:rPr>
          <w:noProof/>
          <w:sz w:val="24"/>
        </w:rPr>
        <w:instrText xml:space="preserve"> SEQ Table \* ARABIC </w:instrText>
      </w:r>
      <w:r w:rsidR="005F4B97" w:rsidRPr="00CF65BB">
        <w:rPr>
          <w:noProof/>
          <w:sz w:val="24"/>
        </w:rPr>
        <w:fldChar w:fldCharType="separate"/>
      </w:r>
      <w:r w:rsidR="007D055F" w:rsidRPr="00CF65BB">
        <w:rPr>
          <w:noProof/>
          <w:sz w:val="24"/>
        </w:rPr>
        <w:t>18</w:t>
      </w:r>
      <w:r w:rsidR="005F4B97" w:rsidRPr="00CF65BB">
        <w:rPr>
          <w:noProof/>
          <w:sz w:val="24"/>
        </w:rPr>
        <w:fldChar w:fldCharType="end"/>
      </w:r>
      <w:bookmarkEnd w:id="77"/>
      <w:r w:rsidR="001179F0" w:rsidRPr="00CF65BB">
        <w:rPr>
          <w:noProof/>
          <w:sz w:val="24"/>
        </w:rPr>
        <w:t>.</w:t>
      </w:r>
      <w:r w:rsidRPr="00CF65BB">
        <w:rPr>
          <w:sz w:val="24"/>
        </w:rPr>
        <w:t xml:space="preserve"> Most </w:t>
      </w:r>
      <w:r w:rsidR="001179F0" w:rsidRPr="00CF65BB">
        <w:rPr>
          <w:sz w:val="24"/>
        </w:rPr>
        <w:t xml:space="preserve">liked features </w:t>
      </w:r>
      <w:r w:rsidRPr="00CF65BB">
        <w:rPr>
          <w:sz w:val="24"/>
        </w:rPr>
        <w:t>of the M</w:t>
      </w:r>
      <w:r w:rsidR="00B955E8" w:rsidRPr="00CF65BB">
        <w:rPr>
          <w:sz w:val="24"/>
        </w:rPr>
        <w:t>assachusetts</w:t>
      </w:r>
      <w:r w:rsidRPr="00CF65BB">
        <w:rPr>
          <w:sz w:val="24"/>
        </w:rPr>
        <w:t xml:space="preserve"> Framework</w:t>
      </w:r>
    </w:p>
    <w:tbl>
      <w:tblPr>
        <w:tblW w:w="5760" w:type="dxa"/>
        <w:tblBorders>
          <w:top w:val="single" w:sz="4" w:space="0" w:color="auto"/>
          <w:bottom w:val="single" w:sz="4" w:space="0" w:color="auto"/>
        </w:tblBorders>
        <w:tblLook w:val="04A0" w:firstRow="1" w:lastRow="0" w:firstColumn="1" w:lastColumn="0" w:noHBand="0" w:noVBand="1"/>
      </w:tblPr>
      <w:tblGrid>
        <w:gridCol w:w="4320"/>
        <w:gridCol w:w="1440"/>
      </w:tblGrid>
      <w:tr w:rsidR="00CA0F94" w:rsidRPr="00F23EA1" w14:paraId="54A9F99C" w14:textId="77777777" w:rsidTr="009447C3">
        <w:trPr>
          <w:trHeight w:val="300"/>
        </w:trPr>
        <w:tc>
          <w:tcPr>
            <w:tcW w:w="4320" w:type="dxa"/>
            <w:shd w:val="clear" w:color="auto" w:fill="auto"/>
            <w:noWrap/>
            <w:vAlign w:val="bottom"/>
            <w:hideMark/>
          </w:tcPr>
          <w:p w14:paraId="2BB592A5" w14:textId="77777777"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Alignment with ACTFL</w:t>
            </w:r>
          </w:p>
        </w:tc>
        <w:tc>
          <w:tcPr>
            <w:tcW w:w="1440" w:type="dxa"/>
            <w:shd w:val="clear" w:color="auto" w:fill="auto"/>
            <w:noWrap/>
            <w:vAlign w:val="bottom"/>
            <w:hideMark/>
          </w:tcPr>
          <w:p w14:paraId="6FC78799" w14:textId="77777777"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37</w:t>
            </w:r>
          </w:p>
        </w:tc>
      </w:tr>
      <w:tr w:rsidR="00CA0F94" w:rsidRPr="00F23EA1" w14:paraId="425B658A" w14:textId="77777777" w:rsidTr="009447C3">
        <w:trPr>
          <w:trHeight w:val="300"/>
        </w:trPr>
        <w:tc>
          <w:tcPr>
            <w:tcW w:w="4320" w:type="dxa"/>
            <w:shd w:val="clear" w:color="auto" w:fill="auto"/>
            <w:noWrap/>
            <w:vAlign w:val="bottom"/>
            <w:hideMark/>
          </w:tcPr>
          <w:p w14:paraId="17D9A76C" w14:textId="77777777"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Clear and easy to use</w:t>
            </w:r>
          </w:p>
        </w:tc>
        <w:tc>
          <w:tcPr>
            <w:tcW w:w="1440" w:type="dxa"/>
            <w:shd w:val="clear" w:color="auto" w:fill="auto"/>
            <w:noWrap/>
            <w:vAlign w:val="bottom"/>
            <w:hideMark/>
          </w:tcPr>
          <w:p w14:paraId="13F8943B" w14:textId="77777777"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35</w:t>
            </w:r>
          </w:p>
        </w:tc>
      </w:tr>
      <w:tr w:rsidR="00CA0F94" w:rsidRPr="00F23EA1" w14:paraId="51AD6B63" w14:textId="77777777" w:rsidTr="009447C3">
        <w:trPr>
          <w:trHeight w:val="300"/>
        </w:trPr>
        <w:tc>
          <w:tcPr>
            <w:tcW w:w="4320" w:type="dxa"/>
            <w:shd w:val="clear" w:color="auto" w:fill="auto"/>
            <w:noWrap/>
            <w:vAlign w:val="bottom"/>
            <w:hideMark/>
          </w:tcPr>
          <w:p w14:paraId="47532B43" w14:textId="77777777" w:rsidR="00CA0F94" w:rsidRPr="006F6C4E" w:rsidRDefault="00CA0F94" w:rsidP="00CA0F94">
            <w:pPr>
              <w:spacing w:after="0" w:line="240" w:lineRule="auto"/>
              <w:rPr>
                <w:rFonts w:eastAsia="Times New Roman" w:cs="Times New Roman"/>
                <w:color w:val="000000"/>
              </w:rPr>
            </w:pPr>
            <w:r>
              <w:rPr>
                <w:rFonts w:eastAsia="Times New Roman" w:cs="Times New Roman"/>
                <w:color w:val="000000"/>
              </w:rPr>
              <w:t>Provides g</w:t>
            </w:r>
            <w:r w:rsidRPr="006F6C4E">
              <w:rPr>
                <w:rFonts w:eastAsia="Times New Roman" w:cs="Times New Roman"/>
                <w:color w:val="000000"/>
              </w:rPr>
              <w:t>ood guidance</w:t>
            </w:r>
          </w:p>
        </w:tc>
        <w:tc>
          <w:tcPr>
            <w:tcW w:w="1440" w:type="dxa"/>
            <w:shd w:val="clear" w:color="auto" w:fill="auto"/>
            <w:noWrap/>
            <w:vAlign w:val="bottom"/>
            <w:hideMark/>
          </w:tcPr>
          <w:p w14:paraId="5CAF71CB" w14:textId="77777777"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26</w:t>
            </w:r>
          </w:p>
        </w:tc>
      </w:tr>
      <w:tr w:rsidR="00CA0F94" w:rsidRPr="00F23EA1" w14:paraId="3462BBA6" w14:textId="77777777" w:rsidTr="009447C3">
        <w:trPr>
          <w:trHeight w:val="300"/>
        </w:trPr>
        <w:tc>
          <w:tcPr>
            <w:tcW w:w="4320" w:type="dxa"/>
            <w:shd w:val="clear" w:color="auto" w:fill="auto"/>
            <w:noWrap/>
            <w:vAlign w:val="bottom"/>
            <w:hideMark/>
          </w:tcPr>
          <w:p w14:paraId="04FD8B5C" w14:textId="77777777"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Allows flexibility</w:t>
            </w:r>
          </w:p>
        </w:tc>
        <w:tc>
          <w:tcPr>
            <w:tcW w:w="1440" w:type="dxa"/>
            <w:shd w:val="clear" w:color="auto" w:fill="auto"/>
            <w:noWrap/>
            <w:vAlign w:val="bottom"/>
            <w:hideMark/>
          </w:tcPr>
          <w:p w14:paraId="0DD80C76" w14:textId="77777777"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18</w:t>
            </w:r>
          </w:p>
        </w:tc>
      </w:tr>
      <w:tr w:rsidR="00CA0F94" w:rsidRPr="00F23EA1" w14:paraId="0C9C6C06" w14:textId="77777777" w:rsidTr="009447C3">
        <w:trPr>
          <w:trHeight w:val="300"/>
        </w:trPr>
        <w:tc>
          <w:tcPr>
            <w:tcW w:w="4320" w:type="dxa"/>
            <w:shd w:val="clear" w:color="auto" w:fill="auto"/>
            <w:noWrap/>
            <w:vAlign w:val="bottom"/>
            <w:hideMark/>
          </w:tcPr>
          <w:p w14:paraId="4AC58C4C" w14:textId="77777777" w:rsidR="00CA0F94" w:rsidRPr="006F6C4E" w:rsidRDefault="00CA0F94" w:rsidP="00CA0F94">
            <w:pPr>
              <w:spacing w:after="0" w:line="240" w:lineRule="auto"/>
              <w:rPr>
                <w:rFonts w:eastAsia="Times New Roman" w:cs="Times New Roman"/>
                <w:color w:val="000000"/>
              </w:rPr>
            </w:pPr>
            <w:r w:rsidRPr="006F6C4E">
              <w:rPr>
                <w:rFonts w:eastAsia="Times New Roman" w:cs="Times New Roman"/>
                <w:color w:val="000000"/>
              </w:rPr>
              <w:t>Clear objectives and expectations</w:t>
            </w:r>
          </w:p>
        </w:tc>
        <w:tc>
          <w:tcPr>
            <w:tcW w:w="1440" w:type="dxa"/>
            <w:shd w:val="clear" w:color="auto" w:fill="auto"/>
            <w:noWrap/>
            <w:vAlign w:val="bottom"/>
            <w:hideMark/>
          </w:tcPr>
          <w:p w14:paraId="17A413E8" w14:textId="77777777" w:rsidR="00CA0F94" w:rsidRPr="006F6C4E" w:rsidRDefault="00CA0F94" w:rsidP="00CA0F94">
            <w:pPr>
              <w:spacing w:after="0" w:line="240" w:lineRule="auto"/>
              <w:jc w:val="center"/>
              <w:rPr>
                <w:rFonts w:eastAsia="Times New Roman" w:cs="Times New Roman"/>
                <w:color w:val="000000"/>
              </w:rPr>
            </w:pPr>
            <w:r w:rsidRPr="006F6C4E">
              <w:rPr>
                <w:rFonts w:eastAsia="Times New Roman" w:cs="Times New Roman"/>
                <w:color w:val="000000"/>
              </w:rPr>
              <w:t>12</w:t>
            </w:r>
          </w:p>
        </w:tc>
      </w:tr>
    </w:tbl>
    <w:p w14:paraId="67E8D341" w14:textId="77777777" w:rsidR="009447C3" w:rsidRPr="009447C3" w:rsidRDefault="009447C3" w:rsidP="009447C3">
      <w:pPr>
        <w:rPr>
          <w:i/>
        </w:rPr>
      </w:pPr>
      <w:bookmarkStart w:id="78" w:name="_Ref10708717"/>
      <w:r w:rsidRPr="009447C3">
        <w:rPr>
          <w:i/>
        </w:rPr>
        <w:t xml:space="preserve">Note: </w:t>
      </w:r>
      <w:r>
        <w:rPr>
          <w:i/>
        </w:rPr>
        <w:t>262</w:t>
      </w:r>
      <w:r w:rsidRPr="009447C3">
        <w:rPr>
          <w:i/>
        </w:rPr>
        <w:t xml:space="preserve"> respondents answered this question. Some named more than one feature</w:t>
      </w:r>
      <w:r>
        <w:rPr>
          <w:i/>
        </w:rPr>
        <w:t xml:space="preserve">. </w:t>
      </w:r>
    </w:p>
    <w:p w14:paraId="69FD63D7" w14:textId="77777777" w:rsidR="00CA0F94" w:rsidRPr="00CF65BB" w:rsidRDefault="00CA0F94" w:rsidP="00731C0D">
      <w:pPr>
        <w:pStyle w:val="Caption"/>
        <w:spacing w:before="240"/>
        <w:rPr>
          <w:sz w:val="24"/>
        </w:rPr>
      </w:pPr>
      <w:r w:rsidRPr="00CF65BB">
        <w:rPr>
          <w:sz w:val="24"/>
        </w:rPr>
        <w:lastRenderedPageBreak/>
        <w:t xml:space="preserve">Table </w:t>
      </w:r>
      <w:r w:rsidR="005F4B97" w:rsidRPr="00CF65BB">
        <w:rPr>
          <w:noProof/>
          <w:sz w:val="24"/>
        </w:rPr>
        <w:fldChar w:fldCharType="begin"/>
      </w:r>
      <w:r w:rsidRPr="00CF65BB">
        <w:rPr>
          <w:noProof/>
          <w:sz w:val="24"/>
        </w:rPr>
        <w:instrText xml:space="preserve"> SEQ Table \* ARABIC </w:instrText>
      </w:r>
      <w:r w:rsidR="005F4B97" w:rsidRPr="00CF65BB">
        <w:rPr>
          <w:noProof/>
          <w:sz w:val="24"/>
        </w:rPr>
        <w:fldChar w:fldCharType="separate"/>
      </w:r>
      <w:r w:rsidR="007D055F" w:rsidRPr="00CF65BB">
        <w:rPr>
          <w:noProof/>
          <w:sz w:val="24"/>
        </w:rPr>
        <w:t>19</w:t>
      </w:r>
      <w:r w:rsidR="005F4B97" w:rsidRPr="00CF65BB">
        <w:rPr>
          <w:noProof/>
          <w:sz w:val="24"/>
        </w:rPr>
        <w:fldChar w:fldCharType="end"/>
      </w:r>
      <w:bookmarkEnd w:id="78"/>
      <w:r w:rsidR="001179F0" w:rsidRPr="00CF65BB">
        <w:rPr>
          <w:noProof/>
          <w:sz w:val="24"/>
        </w:rPr>
        <w:t>.</w:t>
      </w:r>
      <w:r w:rsidRPr="00CF65BB">
        <w:rPr>
          <w:sz w:val="24"/>
        </w:rPr>
        <w:t xml:space="preserve"> Most </w:t>
      </w:r>
      <w:r w:rsidR="001179F0" w:rsidRPr="00CF65BB">
        <w:rPr>
          <w:sz w:val="24"/>
        </w:rPr>
        <w:t xml:space="preserve">disliked features </w:t>
      </w:r>
      <w:r w:rsidRPr="00CF65BB">
        <w:rPr>
          <w:sz w:val="24"/>
        </w:rPr>
        <w:t>of the M</w:t>
      </w:r>
      <w:r w:rsidR="00D64330" w:rsidRPr="00CF65BB">
        <w:rPr>
          <w:sz w:val="24"/>
        </w:rPr>
        <w:t>assachusetts</w:t>
      </w:r>
      <w:r w:rsidRPr="00CF65BB">
        <w:rPr>
          <w:sz w:val="24"/>
        </w:rPr>
        <w:t xml:space="preserve"> Framework</w:t>
      </w:r>
    </w:p>
    <w:tbl>
      <w:tblPr>
        <w:tblW w:w="5760" w:type="dxa"/>
        <w:tblBorders>
          <w:top w:val="single" w:sz="4" w:space="0" w:color="auto"/>
          <w:bottom w:val="single" w:sz="4" w:space="0" w:color="auto"/>
        </w:tblBorders>
        <w:tblLook w:val="04A0" w:firstRow="1" w:lastRow="0" w:firstColumn="1" w:lastColumn="0" w:noHBand="0" w:noVBand="1"/>
      </w:tblPr>
      <w:tblGrid>
        <w:gridCol w:w="4320"/>
        <w:gridCol w:w="1440"/>
      </w:tblGrid>
      <w:tr w:rsidR="00CA0F94" w:rsidRPr="00121E5E" w14:paraId="1846690D" w14:textId="77777777" w:rsidTr="009447C3">
        <w:trPr>
          <w:trHeight w:val="300"/>
        </w:trPr>
        <w:tc>
          <w:tcPr>
            <w:tcW w:w="4320" w:type="dxa"/>
            <w:shd w:val="clear" w:color="auto" w:fill="auto"/>
            <w:noWrap/>
            <w:vAlign w:val="bottom"/>
            <w:hideMark/>
          </w:tcPr>
          <w:p w14:paraId="38EC1948" w14:textId="77777777" w:rsidR="00CA0F94" w:rsidRPr="001A520F" w:rsidRDefault="00CA0F94" w:rsidP="00CA0F94">
            <w:pPr>
              <w:spacing w:after="0" w:line="240" w:lineRule="auto"/>
              <w:rPr>
                <w:rFonts w:eastAsia="Times New Roman" w:cs="Times New Roman"/>
                <w:color w:val="000000"/>
              </w:rPr>
            </w:pPr>
            <w:r w:rsidRPr="001A520F">
              <w:rPr>
                <w:rFonts w:eastAsia="Times New Roman" w:cs="Times New Roman"/>
                <w:color w:val="000000"/>
              </w:rPr>
              <w:t>Outdated</w:t>
            </w:r>
          </w:p>
        </w:tc>
        <w:tc>
          <w:tcPr>
            <w:tcW w:w="1440" w:type="dxa"/>
            <w:shd w:val="clear" w:color="auto" w:fill="auto"/>
            <w:noWrap/>
            <w:vAlign w:val="bottom"/>
            <w:hideMark/>
          </w:tcPr>
          <w:p w14:paraId="5492A164" w14:textId="77777777" w:rsidR="00CA0F94" w:rsidRPr="001A520F" w:rsidRDefault="00CA0F94" w:rsidP="00CA0F94">
            <w:pPr>
              <w:spacing w:after="0" w:line="240" w:lineRule="auto"/>
              <w:jc w:val="center"/>
              <w:rPr>
                <w:rFonts w:eastAsia="Times New Roman" w:cs="Times New Roman"/>
                <w:color w:val="000000"/>
              </w:rPr>
            </w:pPr>
            <w:r w:rsidRPr="001A520F">
              <w:rPr>
                <w:rFonts w:eastAsia="Times New Roman" w:cs="Times New Roman"/>
                <w:color w:val="000000"/>
              </w:rPr>
              <w:t>115</w:t>
            </w:r>
          </w:p>
        </w:tc>
      </w:tr>
      <w:tr w:rsidR="00CA0F94" w:rsidRPr="00121E5E" w14:paraId="1402EEA7" w14:textId="77777777" w:rsidTr="009447C3">
        <w:trPr>
          <w:trHeight w:val="300"/>
        </w:trPr>
        <w:tc>
          <w:tcPr>
            <w:tcW w:w="4320" w:type="dxa"/>
            <w:shd w:val="clear" w:color="auto" w:fill="auto"/>
            <w:noWrap/>
            <w:vAlign w:val="bottom"/>
            <w:hideMark/>
          </w:tcPr>
          <w:p w14:paraId="6038C487" w14:textId="77777777" w:rsidR="00CA0F94" w:rsidRPr="001A520F" w:rsidRDefault="00CA0F94" w:rsidP="00CA0F94">
            <w:pPr>
              <w:spacing w:after="0" w:line="240" w:lineRule="auto"/>
              <w:rPr>
                <w:rFonts w:eastAsia="Times New Roman" w:cs="Times New Roman"/>
                <w:color w:val="000000"/>
              </w:rPr>
            </w:pPr>
            <w:r w:rsidRPr="001A520F">
              <w:rPr>
                <w:rFonts w:eastAsia="Times New Roman" w:cs="Times New Roman"/>
                <w:color w:val="000000"/>
              </w:rPr>
              <w:t>Unclear</w:t>
            </w:r>
          </w:p>
        </w:tc>
        <w:tc>
          <w:tcPr>
            <w:tcW w:w="1440" w:type="dxa"/>
            <w:shd w:val="clear" w:color="auto" w:fill="auto"/>
            <w:noWrap/>
            <w:vAlign w:val="bottom"/>
            <w:hideMark/>
          </w:tcPr>
          <w:p w14:paraId="7CD860B5" w14:textId="77777777" w:rsidR="00CA0F94" w:rsidRPr="001A520F" w:rsidRDefault="00CA0F94" w:rsidP="00CA0F94">
            <w:pPr>
              <w:spacing w:after="0" w:line="240" w:lineRule="auto"/>
              <w:jc w:val="center"/>
              <w:rPr>
                <w:rFonts w:eastAsia="Times New Roman" w:cs="Times New Roman"/>
                <w:color w:val="000000"/>
              </w:rPr>
            </w:pPr>
            <w:r w:rsidRPr="001A520F">
              <w:rPr>
                <w:rFonts w:eastAsia="Times New Roman" w:cs="Times New Roman"/>
                <w:color w:val="000000"/>
              </w:rPr>
              <w:t>69</w:t>
            </w:r>
          </w:p>
        </w:tc>
      </w:tr>
      <w:tr w:rsidR="00CA0F94" w:rsidRPr="00121E5E" w14:paraId="0B46448D" w14:textId="77777777" w:rsidTr="009447C3">
        <w:trPr>
          <w:trHeight w:val="300"/>
        </w:trPr>
        <w:tc>
          <w:tcPr>
            <w:tcW w:w="4320" w:type="dxa"/>
            <w:shd w:val="clear" w:color="auto" w:fill="auto"/>
            <w:noWrap/>
            <w:vAlign w:val="bottom"/>
            <w:hideMark/>
          </w:tcPr>
          <w:p w14:paraId="4F8A298D" w14:textId="77777777" w:rsidR="00CA0F94" w:rsidRPr="001A520F" w:rsidRDefault="00CA0F94" w:rsidP="00CA0F94">
            <w:pPr>
              <w:spacing w:after="0" w:line="240" w:lineRule="auto"/>
              <w:rPr>
                <w:rFonts w:eastAsia="Times New Roman" w:cs="Times New Roman"/>
                <w:color w:val="000000"/>
              </w:rPr>
            </w:pPr>
            <w:r w:rsidRPr="001A520F">
              <w:rPr>
                <w:rFonts w:eastAsia="Times New Roman" w:cs="Times New Roman"/>
                <w:color w:val="000000"/>
              </w:rPr>
              <w:t>Not aligned with ACTFL</w:t>
            </w:r>
          </w:p>
        </w:tc>
        <w:tc>
          <w:tcPr>
            <w:tcW w:w="1440" w:type="dxa"/>
            <w:shd w:val="clear" w:color="auto" w:fill="auto"/>
            <w:noWrap/>
            <w:vAlign w:val="bottom"/>
            <w:hideMark/>
          </w:tcPr>
          <w:p w14:paraId="0268D87F" w14:textId="77777777" w:rsidR="00CA0F94" w:rsidRPr="001A520F" w:rsidRDefault="00CA0F94" w:rsidP="00CA0F94">
            <w:pPr>
              <w:spacing w:after="0" w:line="240" w:lineRule="auto"/>
              <w:jc w:val="center"/>
              <w:rPr>
                <w:rFonts w:eastAsia="Times New Roman" w:cs="Times New Roman"/>
                <w:color w:val="000000"/>
              </w:rPr>
            </w:pPr>
            <w:r w:rsidRPr="001A520F">
              <w:rPr>
                <w:rFonts w:eastAsia="Times New Roman" w:cs="Times New Roman"/>
                <w:color w:val="000000"/>
              </w:rPr>
              <w:t>24</w:t>
            </w:r>
          </w:p>
        </w:tc>
      </w:tr>
      <w:tr w:rsidR="00CA0F94" w:rsidRPr="00121E5E" w14:paraId="3A16CFD1" w14:textId="77777777" w:rsidTr="009447C3">
        <w:trPr>
          <w:trHeight w:val="300"/>
        </w:trPr>
        <w:tc>
          <w:tcPr>
            <w:tcW w:w="4320" w:type="dxa"/>
            <w:shd w:val="clear" w:color="auto" w:fill="auto"/>
            <w:noWrap/>
            <w:vAlign w:val="bottom"/>
            <w:hideMark/>
          </w:tcPr>
          <w:p w14:paraId="21C0827C" w14:textId="77777777" w:rsidR="00CA0F94" w:rsidRPr="001A520F" w:rsidRDefault="00CA0F94" w:rsidP="00CA0F94">
            <w:pPr>
              <w:spacing w:after="0" w:line="240" w:lineRule="auto"/>
              <w:rPr>
                <w:rFonts w:eastAsia="Times New Roman" w:cs="Times New Roman"/>
                <w:color w:val="000000"/>
              </w:rPr>
            </w:pPr>
            <w:r w:rsidRPr="001A520F">
              <w:rPr>
                <w:rFonts w:eastAsia="Times New Roman" w:cs="Times New Roman"/>
                <w:color w:val="000000"/>
              </w:rPr>
              <w:t>Too specific/hard to adapt</w:t>
            </w:r>
          </w:p>
        </w:tc>
        <w:tc>
          <w:tcPr>
            <w:tcW w:w="1440" w:type="dxa"/>
            <w:shd w:val="clear" w:color="auto" w:fill="auto"/>
            <w:noWrap/>
            <w:vAlign w:val="bottom"/>
            <w:hideMark/>
          </w:tcPr>
          <w:p w14:paraId="715A8E6D" w14:textId="77777777" w:rsidR="00CA0F94" w:rsidRPr="001A520F" w:rsidRDefault="00CA0F94" w:rsidP="00CA0F94">
            <w:pPr>
              <w:spacing w:after="0" w:line="240" w:lineRule="auto"/>
              <w:jc w:val="center"/>
              <w:rPr>
                <w:rFonts w:eastAsia="Times New Roman" w:cs="Times New Roman"/>
                <w:color w:val="000000"/>
              </w:rPr>
            </w:pPr>
            <w:r w:rsidRPr="001A520F">
              <w:rPr>
                <w:rFonts w:eastAsia="Times New Roman" w:cs="Times New Roman"/>
                <w:color w:val="000000"/>
              </w:rPr>
              <w:t>22</w:t>
            </w:r>
          </w:p>
        </w:tc>
      </w:tr>
      <w:tr w:rsidR="00CA0F94" w:rsidRPr="00121E5E" w14:paraId="7E1B2FD0" w14:textId="77777777" w:rsidTr="009447C3">
        <w:trPr>
          <w:trHeight w:val="300"/>
        </w:trPr>
        <w:tc>
          <w:tcPr>
            <w:tcW w:w="4320" w:type="dxa"/>
            <w:shd w:val="clear" w:color="auto" w:fill="auto"/>
            <w:noWrap/>
            <w:vAlign w:val="bottom"/>
            <w:hideMark/>
          </w:tcPr>
          <w:p w14:paraId="182F497D" w14:textId="77777777" w:rsidR="00CA0F94" w:rsidRPr="001A520F" w:rsidRDefault="00CA0F94" w:rsidP="00CA0F94">
            <w:pPr>
              <w:spacing w:after="0" w:line="240" w:lineRule="auto"/>
              <w:rPr>
                <w:rFonts w:eastAsia="Times New Roman" w:cs="Times New Roman"/>
                <w:color w:val="000000"/>
              </w:rPr>
            </w:pPr>
            <w:r w:rsidRPr="001A520F">
              <w:rPr>
                <w:rFonts w:eastAsia="Times New Roman" w:cs="Times New Roman"/>
                <w:color w:val="000000"/>
              </w:rPr>
              <w:t>Proficiency levels</w:t>
            </w:r>
          </w:p>
        </w:tc>
        <w:tc>
          <w:tcPr>
            <w:tcW w:w="1440" w:type="dxa"/>
            <w:shd w:val="clear" w:color="auto" w:fill="auto"/>
            <w:noWrap/>
            <w:vAlign w:val="bottom"/>
            <w:hideMark/>
          </w:tcPr>
          <w:p w14:paraId="6922FB9A" w14:textId="77777777" w:rsidR="00CA0F94" w:rsidRPr="001A520F" w:rsidRDefault="00CA0F94" w:rsidP="00CA0F94">
            <w:pPr>
              <w:spacing w:after="0" w:line="240" w:lineRule="auto"/>
              <w:jc w:val="center"/>
              <w:rPr>
                <w:rFonts w:eastAsia="Times New Roman" w:cs="Times New Roman"/>
                <w:color w:val="000000"/>
              </w:rPr>
            </w:pPr>
            <w:r w:rsidRPr="001A520F">
              <w:rPr>
                <w:rFonts w:eastAsia="Times New Roman" w:cs="Times New Roman"/>
                <w:color w:val="000000"/>
              </w:rPr>
              <w:t>21</w:t>
            </w:r>
          </w:p>
        </w:tc>
      </w:tr>
    </w:tbl>
    <w:p w14:paraId="74063BD7" w14:textId="77777777" w:rsidR="009447C3" w:rsidRPr="009447C3" w:rsidRDefault="009447C3" w:rsidP="009447C3">
      <w:pPr>
        <w:rPr>
          <w:i/>
        </w:rPr>
      </w:pPr>
      <w:r w:rsidRPr="009447C3">
        <w:rPr>
          <w:i/>
        </w:rPr>
        <w:t>Note: 2</w:t>
      </w:r>
      <w:r>
        <w:rPr>
          <w:i/>
        </w:rPr>
        <w:t>85</w:t>
      </w:r>
      <w:r w:rsidRPr="009447C3">
        <w:rPr>
          <w:i/>
        </w:rPr>
        <w:t xml:space="preserve"> respondents answered this question. Some named more than one feature</w:t>
      </w:r>
      <w:r>
        <w:rPr>
          <w:i/>
        </w:rPr>
        <w:t xml:space="preserve">. </w:t>
      </w:r>
    </w:p>
    <w:p w14:paraId="2E329BEC" w14:textId="77777777" w:rsidR="00CA0F94" w:rsidRDefault="00CA0F94" w:rsidP="00BF59EF">
      <w:pPr>
        <w:spacing w:before="240"/>
        <w:ind w:firstLine="720"/>
        <w:rPr>
          <w:rFonts w:cs="Times New Roman"/>
          <w:szCs w:val="24"/>
        </w:rPr>
      </w:pPr>
      <w:r>
        <w:rPr>
          <w:rFonts w:cs="Times New Roman"/>
          <w:szCs w:val="24"/>
        </w:rPr>
        <w:t xml:space="preserve">The alignment with ACTFL </w:t>
      </w:r>
      <w:r w:rsidR="00E57826">
        <w:rPr>
          <w:rFonts w:cs="Times New Roman"/>
          <w:szCs w:val="24"/>
        </w:rPr>
        <w:t>and</w:t>
      </w:r>
      <w:r>
        <w:rPr>
          <w:rFonts w:cs="Times New Roman"/>
          <w:szCs w:val="24"/>
        </w:rPr>
        <w:t xml:space="preserve"> the Five C</w:t>
      </w:r>
      <w:r w:rsidR="00AF65A9">
        <w:rPr>
          <w:rFonts w:cs="Times New Roman"/>
          <w:szCs w:val="24"/>
        </w:rPr>
        <w:t>s</w:t>
      </w:r>
      <w:r>
        <w:rPr>
          <w:rFonts w:cs="Times New Roman"/>
          <w:szCs w:val="24"/>
        </w:rPr>
        <w:t xml:space="preserve"> appears to be an important factor influencing </w:t>
      </w:r>
      <w:r w:rsidR="00F52D98">
        <w:rPr>
          <w:rFonts w:cs="Times New Roman"/>
          <w:szCs w:val="24"/>
        </w:rPr>
        <w:t>respondent</w:t>
      </w:r>
      <w:r>
        <w:rPr>
          <w:rFonts w:cs="Times New Roman"/>
          <w:szCs w:val="24"/>
        </w:rPr>
        <w:t>s’ opinion of the M</w:t>
      </w:r>
      <w:r w:rsidR="00750610">
        <w:rPr>
          <w:rFonts w:cs="Times New Roman"/>
          <w:szCs w:val="24"/>
        </w:rPr>
        <w:t>assachusetts</w:t>
      </w:r>
      <w:r>
        <w:rPr>
          <w:rFonts w:cs="Times New Roman"/>
          <w:szCs w:val="24"/>
        </w:rPr>
        <w:t xml:space="preserve"> </w:t>
      </w:r>
      <w:r w:rsidR="00750610">
        <w:rPr>
          <w:rFonts w:cs="Times New Roman"/>
          <w:szCs w:val="24"/>
        </w:rPr>
        <w:t>F</w:t>
      </w:r>
      <w:r>
        <w:rPr>
          <w:rFonts w:cs="Times New Roman"/>
          <w:szCs w:val="24"/>
        </w:rPr>
        <w:t>ramework</w:t>
      </w:r>
      <w:r w:rsidR="009F3BF7">
        <w:rPr>
          <w:rFonts w:cs="Times New Roman"/>
          <w:szCs w:val="24"/>
        </w:rPr>
        <w:t>:</w:t>
      </w:r>
    </w:p>
    <w:p w14:paraId="6694671A" w14:textId="77777777" w:rsidR="00CA0F94" w:rsidRPr="009F3BF7" w:rsidRDefault="00CA0F94" w:rsidP="009F3BF7">
      <w:pPr>
        <w:pStyle w:val="Quote"/>
      </w:pPr>
      <w:r w:rsidRPr="009F3BF7">
        <w:t xml:space="preserve">“By focusing on the 5 C's, it encourages teachers to go beyond the </w:t>
      </w:r>
      <w:r w:rsidR="009F3BF7" w:rsidRPr="009F3BF7">
        <w:t>‘</w:t>
      </w:r>
      <w:r w:rsidRPr="009F3BF7">
        <w:t>teaching words and verbs</w:t>
      </w:r>
      <w:r w:rsidR="009F3BF7" w:rsidRPr="009F3BF7">
        <w:t>’</w:t>
      </w:r>
      <w:r w:rsidRPr="009F3BF7">
        <w:t xml:space="preserve"> mentality. Language is a skill to be acquired, not a discipline to be learned.” (Retired </w:t>
      </w:r>
      <w:r w:rsidR="00750610">
        <w:t>D</w:t>
      </w:r>
      <w:r w:rsidR="00750610" w:rsidRPr="009F3BF7">
        <w:t xml:space="preserve">istrict </w:t>
      </w:r>
      <w:r w:rsidR="00750610">
        <w:t>C</w:t>
      </w:r>
      <w:r w:rsidR="00750610" w:rsidRPr="009F3BF7">
        <w:t>oordinator</w:t>
      </w:r>
      <w:r w:rsidRPr="009F3BF7">
        <w:t>)</w:t>
      </w:r>
    </w:p>
    <w:p w14:paraId="66443D64" w14:textId="77777777" w:rsidR="00CA0F94" w:rsidRDefault="00CA0F94" w:rsidP="00CA0F94">
      <w:pPr>
        <w:ind w:firstLine="720"/>
        <w:rPr>
          <w:rFonts w:cs="Times New Roman"/>
          <w:szCs w:val="24"/>
        </w:rPr>
      </w:pPr>
      <w:r>
        <w:rPr>
          <w:rFonts w:cs="Times New Roman"/>
          <w:szCs w:val="24"/>
        </w:rPr>
        <w:t xml:space="preserve">In terms of the most disliked features, the most frequently mentioned is that many aspects of the </w:t>
      </w:r>
      <w:r w:rsidR="00750610">
        <w:rPr>
          <w:rFonts w:cs="Times New Roman"/>
          <w:szCs w:val="24"/>
        </w:rPr>
        <w:t xml:space="preserve">Massachusetts Framework </w:t>
      </w:r>
      <w:r>
        <w:rPr>
          <w:rFonts w:cs="Times New Roman"/>
          <w:szCs w:val="24"/>
        </w:rPr>
        <w:t xml:space="preserve">are outdated. The following quotes from </w:t>
      </w:r>
      <w:r w:rsidR="00750610">
        <w:rPr>
          <w:rFonts w:cs="Times New Roman"/>
          <w:szCs w:val="24"/>
        </w:rPr>
        <w:t xml:space="preserve">educators </w:t>
      </w:r>
      <w:r>
        <w:rPr>
          <w:rFonts w:cs="Times New Roman"/>
          <w:szCs w:val="24"/>
        </w:rPr>
        <w:t xml:space="preserve">highlight that the outdated framework does not apply to </w:t>
      </w:r>
      <w:r w:rsidR="009F3BF7">
        <w:rPr>
          <w:rFonts w:cs="Times New Roman"/>
          <w:szCs w:val="24"/>
        </w:rPr>
        <w:t xml:space="preserve">the </w:t>
      </w:r>
      <w:r>
        <w:rPr>
          <w:rFonts w:cs="Times New Roman"/>
          <w:szCs w:val="24"/>
        </w:rPr>
        <w:t xml:space="preserve">current program models, technological changes, teaching context, and best practices in </w:t>
      </w:r>
      <w:r w:rsidR="00750610">
        <w:rPr>
          <w:rFonts w:cs="Times New Roman"/>
          <w:szCs w:val="24"/>
        </w:rPr>
        <w:t xml:space="preserve">Second Language Acquisition </w:t>
      </w:r>
      <w:r>
        <w:rPr>
          <w:rFonts w:cs="Times New Roman"/>
          <w:szCs w:val="24"/>
        </w:rPr>
        <w:t>research.</w:t>
      </w:r>
    </w:p>
    <w:p w14:paraId="62F40336" w14:textId="77777777" w:rsidR="00CA0F94" w:rsidRDefault="009F3BF7" w:rsidP="009F3BF7">
      <w:pPr>
        <w:pStyle w:val="Quote"/>
      </w:pPr>
      <w:r w:rsidRPr="009F3BF7">
        <w:t>“</w:t>
      </w:r>
      <w:r w:rsidR="00CA0F94" w:rsidRPr="009F3BF7">
        <w:t>Out of date. Higher levels are rarely achievable for grades 7-12 because it is based on preK-12 sequence.</w:t>
      </w:r>
      <w:r w:rsidRPr="009F3BF7">
        <w:t>”</w:t>
      </w:r>
      <w:r w:rsidR="00CA0F94" w:rsidRPr="009F3BF7">
        <w:t xml:space="preserve"> (</w:t>
      </w:r>
      <w:r w:rsidR="00636539">
        <w:t>District Coordinator</w:t>
      </w:r>
      <w:r w:rsidR="00CA0F94" w:rsidRPr="009F3BF7">
        <w:t>)</w:t>
      </w:r>
    </w:p>
    <w:p w14:paraId="462C1F4F" w14:textId="77777777" w:rsidR="00CA0F94" w:rsidRPr="009F3BF7" w:rsidRDefault="006F5ECC" w:rsidP="009F3BF7">
      <w:pPr>
        <w:pStyle w:val="Quote"/>
      </w:pPr>
      <w:r w:rsidRPr="009F3BF7">
        <w:t xml:space="preserve"> </w:t>
      </w:r>
      <w:r w:rsidR="009F3BF7" w:rsidRPr="009F3BF7">
        <w:t>“</w:t>
      </w:r>
      <w:r w:rsidR="00CA0F94" w:rsidRPr="009F3BF7">
        <w:t>Its relevance to the 21st century technology should be emphasized more in the standards. Standards should not be labeled according to grade level, which varies from district to district</w:t>
      </w:r>
      <w:r w:rsidR="00750610">
        <w:t>.</w:t>
      </w:r>
      <w:r w:rsidR="009F3BF7" w:rsidRPr="009F3BF7">
        <w:t>”</w:t>
      </w:r>
      <w:r w:rsidR="00CA0F94" w:rsidRPr="009F3BF7">
        <w:t xml:space="preserve"> (High School </w:t>
      </w:r>
      <w:r w:rsidR="00636539">
        <w:t xml:space="preserve">French </w:t>
      </w:r>
      <w:r w:rsidR="00750610">
        <w:t>t</w:t>
      </w:r>
      <w:r w:rsidR="00750610" w:rsidRPr="009F3BF7">
        <w:t>eacher</w:t>
      </w:r>
      <w:r w:rsidR="00CA0F94" w:rsidRPr="009F3BF7">
        <w:t>)</w:t>
      </w:r>
    </w:p>
    <w:p w14:paraId="25B9FABC" w14:textId="77777777" w:rsidR="009F3BF7" w:rsidRPr="00317EDC" w:rsidRDefault="009F3BF7" w:rsidP="00317EDC">
      <w:pPr>
        <w:pStyle w:val="Quote"/>
      </w:pPr>
      <w:r w:rsidRPr="009F3BF7">
        <w:t xml:space="preserve"> “</w:t>
      </w:r>
      <w:r w:rsidR="006F5ECC" w:rsidRPr="006F5ECC">
        <w:t>The language used, particularly in the guiding principles, is outdated. The Framework doesn't address the needs of proficiency and immersive language classrooms. Latin and Ancient Greek are forced into the framework.</w:t>
      </w:r>
      <w:r w:rsidRPr="009F3BF7">
        <w:t>”</w:t>
      </w:r>
      <w:r w:rsidR="00CA0F94" w:rsidRPr="009F3BF7">
        <w:t xml:space="preserve"> (</w:t>
      </w:r>
      <w:r w:rsidR="006F5ECC">
        <w:t>High</w:t>
      </w:r>
      <w:r w:rsidR="00CA0F94" w:rsidRPr="009F3BF7">
        <w:t xml:space="preserve"> school</w:t>
      </w:r>
      <w:r w:rsidR="00636539">
        <w:t xml:space="preserve"> </w:t>
      </w:r>
      <w:r w:rsidR="006F5ECC">
        <w:t>Latin</w:t>
      </w:r>
      <w:r w:rsidR="00CA0F94" w:rsidRPr="009F3BF7">
        <w:t xml:space="preserve"> teacher)</w:t>
      </w:r>
    </w:p>
    <w:p w14:paraId="6AD4BA63" w14:textId="77777777" w:rsidR="00CA0F94" w:rsidRPr="00621F3C" w:rsidRDefault="005F4B97" w:rsidP="00E57826">
      <w:pPr>
        <w:rPr>
          <w:i/>
        </w:rPr>
      </w:pPr>
      <w:r>
        <w:rPr>
          <w:rFonts w:cs="Times New Roman"/>
          <w:szCs w:val="24"/>
        </w:rPr>
        <w:fldChar w:fldCharType="begin"/>
      </w:r>
      <w:r w:rsidR="00CA0F94">
        <w:rPr>
          <w:rFonts w:cs="Times New Roman"/>
          <w:szCs w:val="24"/>
        </w:rPr>
        <w:instrText xml:space="preserve"> REF _Ref10709155 \h </w:instrText>
      </w:r>
      <w:r>
        <w:rPr>
          <w:rFonts w:cs="Times New Roman"/>
          <w:szCs w:val="24"/>
        </w:rPr>
      </w:r>
      <w:r>
        <w:rPr>
          <w:rFonts w:cs="Times New Roman"/>
          <w:szCs w:val="24"/>
        </w:rPr>
        <w:fldChar w:fldCharType="separate"/>
      </w:r>
      <w:r w:rsidR="007D055F">
        <w:t xml:space="preserve">Table </w:t>
      </w:r>
      <w:r w:rsidR="007D055F">
        <w:rPr>
          <w:noProof/>
        </w:rPr>
        <w:t>20</w:t>
      </w:r>
      <w:r>
        <w:rPr>
          <w:rFonts w:cs="Times New Roman"/>
          <w:szCs w:val="24"/>
        </w:rPr>
        <w:fldChar w:fldCharType="end"/>
      </w:r>
      <w:r w:rsidR="00CA0F94">
        <w:rPr>
          <w:rFonts w:cs="Times New Roman"/>
          <w:szCs w:val="24"/>
        </w:rPr>
        <w:t xml:space="preserve"> and </w:t>
      </w:r>
      <w:r>
        <w:rPr>
          <w:rFonts w:cs="Times New Roman"/>
          <w:szCs w:val="24"/>
        </w:rPr>
        <w:fldChar w:fldCharType="begin"/>
      </w:r>
      <w:r w:rsidR="00B60C33">
        <w:rPr>
          <w:rFonts w:cs="Times New Roman"/>
          <w:szCs w:val="24"/>
        </w:rPr>
        <w:instrText xml:space="preserve"> REF _Ref12286135 \h </w:instrText>
      </w:r>
      <w:r>
        <w:rPr>
          <w:rFonts w:cs="Times New Roman"/>
          <w:szCs w:val="24"/>
        </w:rPr>
      </w:r>
      <w:r>
        <w:rPr>
          <w:rFonts w:cs="Times New Roman"/>
          <w:szCs w:val="24"/>
        </w:rPr>
        <w:fldChar w:fldCharType="separate"/>
      </w:r>
      <w:r w:rsidR="007D055F" w:rsidRPr="007F75FC">
        <w:t xml:space="preserve">Table </w:t>
      </w:r>
      <w:r w:rsidR="007D055F">
        <w:rPr>
          <w:noProof/>
        </w:rPr>
        <w:t>21</w:t>
      </w:r>
      <w:r>
        <w:rPr>
          <w:rFonts w:cs="Times New Roman"/>
          <w:szCs w:val="24"/>
        </w:rPr>
        <w:fldChar w:fldCharType="end"/>
      </w:r>
      <w:r w:rsidR="00B60C33">
        <w:rPr>
          <w:rFonts w:cs="Times New Roman"/>
          <w:szCs w:val="24"/>
        </w:rPr>
        <w:t xml:space="preserve"> </w:t>
      </w:r>
      <w:r w:rsidR="00CA0F94">
        <w:rPr>
          <w:rFonts w:cs="Times New Roman"/>
          <w:szCs w:val="24"/>
        </w:rPr>
        <w:t xml:space="preserve">present the most liked and disliked features of the </w:t>
      </w:r>
      <w:r w:rsidR="00767552">
        <w:rPr>
          <w:rFonts w:cs="Times New Roman"/>
          <w:szCs w:val="24"/>
        </w:rPr>
        <w:t>ACTFL Standards</w:t>
      </w:r>
      <w:r w:rsidR="00CA0F94">
        <w:rPr>
          <w:rFonts w:cs="Times New Roman"/>
          <w:szCs w:val="24"/>
        </w:rPr>
        <w:t xml:space="preserve">. </w:t>
      </w:r>
    </w:p>
    <w:p w14:paraId="7DFF5BBA" w14:textId="77777777" w:rsidR="009F3BF7" w:rsidRPr="00CF65BB" w:rsidRDefault="009F3BF7" w:rsidP="009F3BF7">
      <w:pPr>
        <w:pStyle w:val="Caption"/>
        <w:rPr>
          <w:sz w:val="24"/>
        </w:rPr>
      </w:pPr>
      <w:bookmarkStart w:id="79" w:name="_Ref10709155"/>
      <w:r w:rsidRPr="00CF65BB">
        <w:rPr>
          <w:sz w:val="24"/>
        </w:rPr>
        <w:t xml:space="preserve">Table </w:t>
      </w:r>
      <w:r w:rsidR="005F4B97" w:rsidRPr="00CF65BB">
        <w:rPr>
          <w:noProof/>
          <w:sz w:val="24"/>
        </w:rPr>
        <w:fldChar w:fldCharType="begin"/>
      </w:r>
      <w:r w:rsidRPr="00CF65BB">
        <w:rPr>
          <w:noProof/>
          <w:sz w:val="24"/>
        </w:rPr>
        <w:instrText xml:space="preserve"> SEQ Table \* ARABIC </w:instrText>
      </w:r>
      <w:r w:rsidR="005F4B97" w:rsidRPr="00CF65BB">
        <w:rPr>
          <w:noProof/>
          <w:sz w:val="24"/>
        </w:rPr>
        <w:fldChar w:fldCharType="separate"/>
      </w:r>
      <w:r w:rsidR="007D055F" w:rsidRPr="00CF65BB">
        <w:rPr>
          <w:noProof/>
          <w:sz w:val="24"/>
        </w:rPr>
        <w:t>20</w:t>
      </w:r>
      <w:r w:rsidR="005F4B97" w:rsidRPr="00CF65BB">
        <w:rPr>
          <w:noProof/>
          <w:sz w:val="24"/>
        </w:rPr>
        <w:fldChar w:fldCharType="end"/>
      </w:r>
      <w:bookmarkEnd w:id="79"/>
      <w:r w:rsidR="001179F0" w:rsidRPr="00CF65BB">
        <w:rPr>
          <w:noProof/>
          <w:sz w:val="24"/>
        </w:rPr>
        <w:t>.</w:t>
      </w:r>
      <w:r w:rsidRPr="00CF65BB">
        <w:rPr>
          <w:sz w:val="24"/>
        </w:rPr>
        <w:t xml:space="preserve"> Most liked features of the </w:t>
      </w:r>
      <w:r w:rsidR="00767552" w:rsidRPr="00CF65BB">
        <w:rPr>
          <w:sz w:val="24"/>
        </w:rPr>
        <w:t>ACTFL Standards</w:t>
      </w:r>
    </w:p>
    <w:tbl>
      <w:tblPr>
        <w:tblW w:w="4680" w:type="dxa"/>
        <w:tblBorders>
          <w:top w:val="single" w:sz="4" w:space="0" w:color="auto"/>
          <w:bottom w:val="single" w:sz="4" w:space="0" w:color="auto"/>
        </w:tblBorders>
        <w:tblLook w:val="04A0" w:firstRow="1" w:lastRow="0" w:firstColumn="1" w:lastColumn="0" w:noHBand="0" w:noVBand="1"/>
      </w:tblPr>
      <w:tblGrid>
        <w:gridCol w:w="4320"/>
        <w:gridCol w:w="1440"/>
      </w:tblGrid>
      <w:tr w:rsidR="009F3BF7" w:rsidRPr="001A520F" w14:paraId="7FCA248A" w14:textId="77777777" w:rsidTr="00145315">
        <w:trPr>
          <w:trHeight w:val="300"/>
        </w:trPr>
        <w:tc>
          <w:tcPr>
            <w:tcW w:w="4320" w:type="dxa"/>
            <w:shd w:val="clear" w:color="auto" w:fill="auto"/>
            <w:noWrap/>
            <w:vAlign w:val="bottom"/>
            <w:hideMark/>
          </w:tcPr>
          <w:p w14:paraId="486EE0D6" w14:textId="77777777" w:rsidR="009F3BF7" w:rsidRPr="001A520F" w:rsidRDefault="009F3BF7" w:rsidP="00145315">
            <w:pPr>
              <w:spacing w:after="0" w:line="240" w:lineRule="auto"/>
              <w:rPr>
                <w:rFonts w:eastAsia="Times New Roman" w:cs="Times New Roman"/>
                <w:color w:val="000000"/>
              </w:rPr>
            </w:pPr>
            <w:r w:rsidRPr="001A520F">
              <w:rPr>
                <w:rFonts w:eastAsia="Times New Roman" w:cs="Times New Roman"/>
                <w:color w:val="000000"/>
              </w:rPr>
              <w:t>Proficiency levels</w:t>
            </w:r>
          </w:p>
        </w:tc>
        <w:tc>
          <w:tcPr>
            <w:tcW w:w="1440" w:type="dxa"/>
            <w:shd w:val="clear" w:color="auto" w:fill="auto"/>
            <w:noWrap/>
            <w:vAlign w:val="bottom"/>
            <w:hideMark/>
          </w:tcPr>
          <w:p w14:paraId="60B44BBB" w14:textId="77777777" w:rsidR="009F3BF7" w:rsidRPr="001A520F" w:rsidRDefault="009F3BF7" w:rsidP="00145315">
            <w:pPr>
              <w:spacing w:after="0" w:line="240" w:lineRule="auto"/>
              <w:jc w:val="center"/>
              <w:rPr>
                <w:rFonts w:eastAsia="Times New Roman" w:cs="Times New Roman"/>
                <w:color w:val="000000"/>
              </w:rPr>
            </w:pPr>
            <w:r w:rsidRPr="001A520F">
              <w:rPr>
                <w:rFonts w:eastAsia="Times New Roman" w:cs="Times New Roman"/>
                <w:color w:val="000000"/>
              </w:rPr>
              <w:t>54</w:t>
            </w:r>
          </w:p>
        </w:tc>
      </w:tr>
      <w:tr w:rsidR="009F3BF7" w:rsidRPr="001A520F" w14:paraId="605384F3" w14:textId="77777777" w:rsidTr="00145315">
        <w:trPr>
          <w:trHeight w:val="300"/>
        </w:trPr>
        <w:tc>
          <w:tcPr>
            <w:tcW w:w="4320" w:type="dxa"/>
            <w:shd w:val="clear" w:color="auto" w:fill="auto"/>
            <w:noWrap/>
            <w:vAlign w:val="bottom"/>
            <w:hideMark/>
          </w:tcPr>
          <w:p w14:paraId="08E8B9A6" w14:textId="77777777" w:rsidR="009F3BF7" w:rsidRPr="001A520F" w:rsidRDefault="009F3BF7" w:rsidP="00145315">
            <w:pPr>
              <w:spacing w:after="0" w:line="240" w:lineRule="auto"/>
              <w:rPr>
                <w:rFonts w:eastAsia="Times New Roman" w:cs="Times New Roman"/>
                <w:color w:val="000000"/>
              </w:rPr>
            </w:pPr>
            <w:r w:rsidRPr="001A520F">
              <w:rPr>
                <w:rFonts w:eastAsia="Times New Roman" w:cs="Times New Roman"/>
                <w:color w:val="000000"/>
              </w:rPr>
              <w:t>Clear and easy to use</w:t>
            </w:r>
          </w:p>
        </w:tc>
        <w:tc>
          <w:tcPr>
            <w:tcW w:w="1440" w:type="dxa"/>
            <w:shd w:val="clear" w:color="auto" w:fill="auto"/>
            <w:noWrap/>
            <w:vAlign w:val="bottom"/>
            <w:hideMark/>
          </w:tcPr>
          <w:p w14:paraId="6326BDFD" w14:textId="77777777" w:rsidR="009F3BF7" w:rsidRPr="001A520F" w:rsidRDefault="009F3BF7" w:rsidP="00145315">
            <w:pPr>
              <w:spacing w:after="0" w:line="240" w:lineRule="auto"/>
              <w:jc w:val="center"/>
              <w:rPr>
                <w:rFonts w:eastAsia="Times New Roman" w:cs="Times New Roman"/>
                <w:color w:val="000000"/>
              </w:rPr>
            </w:pPr>
            <w:r w:rsidRPr="001A520F">
              <w:rPr>
                <w:rFonts w:eastAsia="Times New Roman" w:cs="Times New Roman"/>
                <w:color w:val="000000"/>
              </w:rPr>
              <w:t>44</w:t>
            </w:r>
          </w:p>
        </w:tc>
      </w:tr>
      <w:tr w:rsidR="009F3BF7" w:rsidRPr="001A520F" w14:paraId="304D8CD8" w14:textId="77777777" w:rsidTr="00145315">
        <w:trPr>
          <w:trHeight w:val="300"/>
        </w:trPr>
        <w:tc>
          <w:tcPr>
            <w:tcW w:w="4320" w:type="dxa"/>
            <w:shd w:val="clear" w:color="auto" w:fill="auto"/>
            <w:noWrap/>
            <w:vAlign w:val="bottom"/>
            <w:hideMark/>
          </w:tcPr>
          <w:p w14:paraId="7F2049A5" w14:textId="77777777" w:rsidR="009F3BF7" w:rsidRPr="001A520F" w:rsidRDefault="009F3BF7" w:rsidP="00145315">
            <w:pPr>
              <w:spacing w:after="0" w:line="240" w:lineRule="auto"/>
              <w:rPr>
                <w:rFonts w:eastAsia="Times New Roman" w:cs="Times New Roman"/>
                <w:color w:val="000000"/>
              </w:rPr>
            </w:pPr>
            <w:r w:rsidRPr="001A520F">
              <w:rPr>
                <w:rFonts w:eastAsia="Times New Roman" w:cs="Times New Roman"/>
                <w:color w:val="000000"/>
              </w:rPr>
              <w:t>Up to date</w:t>
            </w:r>
          </w:p>
        </w:tc>
        <w:tc>
          <w:tcPr>
            <w:tcW w:w="1440" w:type="dxa"/>
            <w:shd w:val="clear" w:color="auto" w:fill="auto"/>
            <w:noWrap/>
            <w:vAlign w:val="bottom"/>
            <w:hideMark/>
          </w:tcPr>
          <w:p w14:paraId="14B64A50" w14:textId="77777777" w:rsidR="009F3BF7" w:rsidRPr="001A520F" w:rsidRDefault="009F3BF7" w:rsidP="00145315">
            <w:pPr>
              <w:spacing w:after="0" w:line="240" w:lineRule="auto"/>
              <w:jc w:val="center"/>
              <w:rPr>
                <w:rFonts w:eastAsia="Times New Roman" w:cs="Times New Roman"/>
                <w:color w:val="000000"/>
              </w:rPr>
            </w:pPr>
            <w:r w:rsidRPr="001A520F">
              <w:rPr>
                <w:rFonts w:eastAsia="Times New Roman" w:cs="Times New Roman"/>
                <w:color w:val="000000"/>
              </w:rPr>
              <w:t>32</w:t>
            </w:r>
          </w:p>
        </w:tc>
      </w:tr>
      <w:tr w:rsidR="009F3BF7" w:rsidRPr="001A520F" w14:paraId="274318E3" w14:textId="77777777" w:rsidTr="00145315">
        <w:trPr>
          <w:trHeight w:val="300"/>
        </w:trPr>
        <w:tc>
          <w:tcPr>
            <w:tcW w:w="4320" w:type="dxa"/>
            <w:shd w:val="clear" w:color="auto" w:fill="auto"/>
            <w:noWrap/>
            <w:vAlign w:val="bottom"/>
            <w:hideMark/>
          </w:tcPr>
          <w:p w14:paraId="2A2113A3" w14:textId="77777777" w:rsidR="009F3BF7" w:rsidRPr="001A520F" w:rsidRDefault="009F3BF7" w:rsidP="00145315">
            <w:pPr>
              <w:spacing w:after="0" w:line="240" w:lineRule="auto"/>
              <w:rPr>
                <w:rFonts w:eastAsia="Times New Roman" w:cs="Times New Roman"/>
                <w:color w:val="000000"/>
              </w:rPr>
            </w:pPr>
            <w:r w:rsidRPr="001A520F">
              <w:rPr>
                <w:rFonts w:eastAsia="Times New Roman" w:cs="Times New Roman"/>
                <w:color w:val="000000"/>
              </w:rPr>
              <w:t>Authenticity</w:t>
            </w:r>
          </w:p>
        </w:tc>
        <w:tc>
          <w:tcPr>
            <w:tcW w:w="1440" w:type="dxa"/>
            <w:shd w:val="clear" w:color="auto" w:fill="auto"/>
            <w:noWrap/>
            <w:vAlign w:val="bottom"/>
            <w:hideMark/>
          </w:tcPr>
          <w:p w14:paraId="51FB0D89" w14:textId="77777777" w:rsidR="009F3BF7" w:rsidRPr="001A520F" w:rsidRDefault="009F3BF7" w:rsidP="00145315">
            <w:pPr>
              <w:spacing w:after="0" w:line="240" w:lineRule="auto"/>
              <w:jc w:val="center"/>
              <w:rPr>
                <w:rFonts w:eastAsia="Times New Roman" w:cs="Times New Roman"/>
                <w:color w:val="000000"/>
              </w:rPr>
            </w:pPr>
            <w:r w:rsidRPr="001A520F">
              <w:rPr>
                <w:rFonts w:eastAsia="Times New Roman" w:cs="Times New Roman"/>
                <w:color w:val="000000"/>
              </w:rPr>
              <w:t>20</w:t>
            </w:r>
          </w:p>
        </w:tc>
      </w:tr>
      <w:tr w:rsidR="009F3BF7" w:rsidRPr="001A520F" w14:paraId="79FF6BFB" w14:textId="77777777" w:rsidTr="00145315">
        <w:trPr>
          <w:trHeight w:val="300"/>
        </w:trPr>
        <w:tc>
          <w:tcPr>
            <w:tcW w:w="4320" w:type="dxa"/>
            <w:shd w:val="clear" w:color="auto" w:fill="auto"/>
            <w:noWrap/>
            <w:vAlign w:val="bottom"/>
            <w:hideMark/>
          </w:tcPr>
          <w:p w14:paraId="541E8751" w14:textId="77777777" w:rsidR="009F3BF7" w:rsidRPr="001A520F" w:rsidRDefault="009F3BF7" w:rsidP="00145315">
            <w:pPr>
              <w:spacing w:after="0" w:line="240" w:lineRule="auto"/>
              <w:rPr>
                <w:rFonts w:eastAsia="Times New Roman" w:cs="Times New Roman"/>
                <w:color w:val="000000"/>
              </w:rPr>
            </w:pPr>
            <w:r w:rsidRPr="001A520F">
              <w:rPr>
                <w:rFonts w:eastAsia="Times New Roman" w:cs="Times New Roman"/>
                <w:color w:val="000000"/>
              </w:rPr>
              <w:t>Framework design</w:t>
            </w:r>
          </w:p>
        </w:tc>
        <w:tc>
          <w:tcPr>
            <w:tcW w:w="1440" w:type="dxa"/>
            <w:shd w:val="clear" w:color="auto" w:fill="auto"/>
            <w:noWrap/>
            <w:vAlign w:val="bottom"/>
            <w:hideMark/>
          </w:tcPr>
          <w:p w14:paraId="323A19E0" w14:textId="77777777" w:rsidR="009F3BF7" w:rsidRPr="001A520F" w:rsidRDefault="009F3BF7" w:rsidP="00145315">
            <w:pPr>
              <w:spacing w:after="0" w:line="240" w:lineRule="auto"/>
              <w:jc w:val="center"/>
              <w:rPr>
                <w:rFonts w:eastAsia="Times New Roman" w:cs="Times New Roman"/>
                <w:color w:val="000000"/>
              </w:rPr>
            </w:pPr>
            <w:r w:rsidRPr="001A520F">
              <w:rPr>
                <w:rFonts w:eastAsia="Times New Roman" w:cs="Times New Roman"/>
                <w:color w:val="000000"/>
              </w:rPr>
              <w:t>16</w:t>
            </w:r>
          </w:p>
        </w:tc>
      </w:tr>
    </w:tbl>
    <w:p w14:paraId="56DE7292" w14:textId="77777777" w:rsidR="00B60C33" w:rsidRDefault="009447C3">
      <w:pPr>
        <w:rPr>
          <w:i/>
        </w:rPr>
      </w:pPr>
      <w:bookmarkStart w:id="80" w:name="_Ref10709160"/>
      <w:r w:rsidRPr="009447C3">
        <w:rPr>
          <w:i/>
        </w:rPr>
        <w:t>Note: 221 respondents answered this question. Some named more than one feature</w:t>
      </w:r>
      <w:r>
        <w:rPr>
          <w:i/>
        </w:rPr>
        <w:t>.</w:t>
      </w:r>
    </w:p>
    <w:p w14:paraId="2EDE2494" w14:textId="77777777" w:rsidR="00B60C33" w:rsidRDefault="00B60C33">
      <w:pPr>
        <w:rPr>
          <w:i/>
        </w:rPr>
      </w:pPr>
    </w:p>
    <w:p w14:paraId="1B2E1DEE" w14:textId="77777777" w:rsidR="00B60C33" w:rsidRDefault="00B60C33">
      <w:pPr>
        <w:rPr>
          <w:i/>
        </w:rPr>
      </w:pPr>
    </w:p>
    <w:p w14:paraId="533EF6F8" w14:textId="77777777" w:rsidR="00356445" w:rsidRPr="00065806" w:rsidRDefault="009447C3">
      <w:pPr>
        <w:rPr>
          <w:i/>
        </w:rPr>
      </w:pPr>
      <w:r>
        <w:rPr>
          <w:i/>
        </w:rPr>
        <w:t xml:space="preserve"> </w:t>
      </w:r>
    </w:p>
    <w:p w14:paraId="31957B2F" w14:textId="77777777" w:rsidR="009F3BF7" w:rsidRPr="00102DD2" w:rsidRDefault="009F3BF7" w:rsidP="007F75FC">
      <w:pPr>
        <w:pStyle w:val="Caption"/>
        <w:rPr>
          <w:sz w:val="24"/>
        </w:rPr>
      </w:pPr>
      <w:bookmarkStart w:id="81" w:name="_Ref12286135"/>
      <w:r w:rsidRPr="00102DD2">
        <w:rPr>
          <w:sz w:val="24"/>
        </w:rPr>
        <w:lastRenderedPageBreak/>
        <w:t xml:space="preserve">Table </w:t>
      </w:r>
      <w:r w:rsidR="005F4B97" w:rsidRPr="00102DD2">
        <w:rPr>
          <w:noProof/>
          <w:sz w:val="24"/>
        </w:rPr>
        <w:fldChar w:fldCharType="begin"/>
      </w:r>
      <w:r w:rsidR="007D055F" w:rsidRPr="00102DD2">
        <w:rPr>
          <w:noProof/>
          <w:sz w:val="24"/>
        </w:rPr>
        <w:instrText xml:space="preserve"> SEQ Table \* ARABIC </w:instrText>
      </w:r>
      <w:r w:rsidR="005F4B97" w:rsidRPr="00102DD2">
        <w:rPr>
          <w:noProof/>
          <w:sz w:val="24"/>
        </w:rPr>
        <w:fldChar w:fldCharType="separate"/>
      </w:r>
      <w:r w:rsidR="007D055F" w:rsidRPr="00102DD2">
        <w:rPr>
          <w:noProof/>
          <w:sz w:val="24"/>
        </w:rPr>
        <w:t>21</w:t>
      </w:r>
      <w:r w:rsidR="005F4B97" w:rsidRPr="00102DD2">
        <w:rPr>
          <w:noProof/>
          <w:sz w:val="24"/>
        </w:rPr>
        <w:fldChar w:fldCharType="end"/>
      </w:r>
      <w:bookmarkEnd w:id="80"/>
      <w:bookmarkEnd w:id="81"/>
      <w:r w:rsidR="001179F0" w:rsidRPr="00102DD2">
        <w:rPr>
          <w:sz w:val="24"/>
        </w:rPr>
        <w:t>.</w:t>
      </w:r>
      <w:r w:rsidRPr="00102DD2">
        <w:rPr>
          <w:sz w:val="24"/>
        </w:rPr>
        <w:t xml:space="preserve"> Most disliked features of the </w:t>
      </w:r>
      <w:r w:rsidR="00767552" w:rsidRPr="00102DD2">
        <w:rPr>
          <w:sz w:val="24"/>
        </w:rPr>
        <w:t>ACTFL Standards</w:t>
      </w:r>
    </w:p>
    <w:tbl>
      <w:tblPr>
        <w:tblW w:w="5760" w:type="dxa"/>
        <w:tblBorders>
          <w:top w:val="single" w:sz="4" w:space="0" w:color="auto"/>
          <w:bottom w:val="single" w:sz="4" w:space="0" w:color="auto"/>
        </w:tblBorders>
        <w:tblLook w:val="04A0" w:firstRow="1" w:lastRow="0" w:firstColumn="1" w:lastColumn="0" w:noHBand="0" w:noVBand="1"/>
      </w:tblPr>
      <w:tblGrid>
        <w:gridCol w:w="4320"/>
        <w:gridCol w:w="1440"/>
      </w:tblGrid>
      <w:tr w:rsidR="009F3BF7" w:rsidRPr="00F33DF8" w14:paraId="460D719A" w14:textId="77777777" w:rsidTr="00145315">
        <w:trPr>
          <w:trHeight w:val="313"/>
        </w:trPr>
        <w:tc>
          <w:tcPr>
            <w:tcW w:w="4320" w:type="dxa"/>
            <w:shd w:val="clear" w:color="auto" w:fill="auto"/>
            <w:noWrap/>
            <w:vAlign w:val="bottom"/>
          </w:tcPr>
          <w:p w14:paraId="4EA393EA" w14:textId="77777777" w:rsidR="009F3BF7" w:rsidRPr="001A520F" w:rsidRDefault="009F3BF7" w:rsidP="00145315">
            <w:pPr>
              <w:spacing w:after="0" w:line="240" w:lineRule="auto"/>
              <w:rPr>
                <w:rFonts w:eastAsia="Times New Roman" w:cs="Times New Roman"/>
                <w:color w:val="000000"/>
              </w:rPr>
            </w:pPr>
            <w:r w:rsidRPr="001A520F">
              <w:rPr>
                <w:rFonts w:eastAsia="Times New Roman" w:cs="Times New Roman"/>
                <w:color w:val="000000"/>
              </w:rPr>
              <w:t>Difficult to use</w:t>
            </w:r>
          </w:p>
        </w:tc>
        <w:tc>
          <w:tcPr>
            <w:tcW w:w="1440" w:type="dxa"/>
            <w:shd w:val="clear" w:color="auto" w:fill="auto"/>
            <w:noWrap/>
            <w:vAlign w:val="bottom"/>
          </w:tcPr>
          <w:p w14:paraId="746E49AD" w14:textId="77777777" w:rsidR="009F3BF7" w:rsidRPr="001A520F" w:rsidRDefault="009F3BF7" w:rsidP="00145315">
            <w:pPr>
              <w:spacing w:after="0" w:line="240" w:lineRule="auto"/>
              <w:jc w:val="center"/>
              <w:rPr>
                <w:rFonts w:eastAsia="Times New Roman" w:cs="Times New Roman"/>
                <w:color w:val="000000"/>
              </w:rPr>
            </w:pPr>
            <w:r>
              <w:rPr>
                <w:rFonts w:eastAsia="Times New Roman" w:cs="Times New Roman"/>
                <w:color w:val="000000"/>
              </w:rPr>
              <w:t>51</w:t>
            </w:r>
          </w:p>
        </w:tc>
      </w:tr>
      <w:tr w:rsidR="009F3BF7" w:rsidRPr="00F33DF8" w14:paraId="2CBE2688" w14:textId="77777777" w:rsidTr="00145315">
        <w:trPr>
          <w:trHeight w:val="313"/>
        </w:trPr>
        <w:tc>
          <w:tcPr>
            <w:tcW w:w="4320" w:type="dxa"/>
            <w:shd w:val="clear" w:color="auto" w:fill="auto"/>
            <w:noWrap/>
            <w:vAlign w:val="bottom"/>
            <w:hideMark/>
          </w:tcPr>
          <w:p w14:paraId="0CCBEF40" w14:textId="77777777" w:rsidR="009F3BF7" w:rsidRPr="001A520F" w:rsidRDefault="009F3BF7" w:rsidP="00145315">
            <w:pPr>
              <w:spacing w:after="0" w:line="240" w:lineRule="auto"/>
              <w:rPr>
                <w:rFonts w:eastAsia="Times New Roman" w:cs="Times New Roman"/>
                <w:color w:val="000000"/>
              </w:rPr>
            </w:pPr>
            <w:r>
              <w:rPr>
                <w:rFonts w:eastAsia="Times New Roman" w:cs="Times New Roman"/>
                <w:color w:val="000000"/>
              </w:rPr>
              <w:t>Content</w:t>
            </w:r>
          </w:p>
        </w:tc>
        <w:tc>
          <w:tcPr>
            <w:tcW w:w="1440" w:type="dxa"/>
            <w:shd w:val="clear" w:color="auto" w:fill="auto"/>
            <w:noWrap/>
            <w:vAlign w:val="bottom"/>
            <w:hideMark/>
          </w:tcPr>
          <w:p w14:paraId="06A6169D" w14:textId="77777777" w:rsidR="009F3BF7" w:rsidRPr="001A520F" w:rsidRDefault="009F3BF7" w:rsidP="00145315">
            <w:pPr>
              <w:spacing w:after="0" w:line="240" w:lineRule="auto"/>
              <w:jc w:val="center"/>
              <w:rPr>
                <w:rFonts w:eastAsia="Times New Roman" w:cs="Times New Roman"/>
                <w:color w:val="000000"/>
              </w:rPr>
            </w:pPr>
            <w:r w:rsidRPr="001A520F">
              <w:rPr>
                <w:rFonts w:eastAsia="Times New Roman" w:cs="Times New Roman"/>
                <w:color w:val="000000"/>
              </w:rPr>
              <w:t>3</w:t>
            </w:r>
            <w:r>
              <w:rPr>
                <w:rFonts w:eastAsia="Times New Roman" w:cs="Times New Roman"/>
                <w:color w:val="000000"/>
              </w:rPr>
              <w:t>3</w:t>
            </w:r>
          </w:p>
        </w:tc>
      </w:tr>
      <w:tr w:rsidR="009F3BF7" w:rsidRPr="00F33DF8" w14:paraId="72787D7E" w14:textId="77777777" w:rsidTr="00145315">
        <w:trPr>
          <w:trHeight w:val="313"/>
        </w:trPr>
        <w:tc>
          <w:tcPr>
            <w:tcW w:w="4320" w:type="dxa"/>
            <w:shd w:val="clear" w:color="auto" w:fill="auto"/>
            <w:noWrap/>
            <w:vAlign w:val="bottom"/>
          </w:tcPr>
          <w:p w14:paraId="15D8EA4E" w14:textId="77777777" w:rsidR="009F3BF7" w:rsidRPr="001A520F" w:rsidRDefault="009F3BF7" w:rsidP="00145315">
            <w:pPr>
              <w:spacing w:after="0" w:line="240" w:lineRule="auto"/>
              <w:rPr>
                <w:rFonts w:eastAsia="Times New Roman" w:cs="Times New Roman"/>
                <w:color w:val="000000"/>
              </w:rPr>
            </w:pPr>
            <w:r w:rsidRPr="001A520F">
              <w:rPr>
                <w:rFonts w:eastAsia="Times New Roman" w:cs="Times New Roman"/>
                <w:color w:val="000000"/>
              </w:rPr>
              <w:t xml:space="preserve">Not familiar to all stakeholders </w:t>
            </w:r>
          </w:p>
        </w:tc>
        <w:tc>
          <w:tcPr>
            <w:tcW w:w="1440" w:type="dxa"/>
            <w:shd w:val="clear" w:color="auto" w:fill="auto"/>
            <w:noWrap/>
            <w:vAlign w:val="bottom"/>
          </w:tcPr>
          <w:p w14:paraId="3DA15CF8" w14:textId="77777777" w:rsidR="009F3BF7" w:rsidRDefault="009F3BF7" w:rsidP="00145315">
            <w:pPr>
              <w:spacing w:after="0" w:line="240" w:lineRule="auto"/>
              <w:jc w:val="center"/>
              <w:rPr>
                <w:rFonts w:eastAsia="Times New Roman" w:cs="Times New Roman"/>
                <w:color w:val="000000"/>
              </w:rPr>
            </w:pPr>
            <w:r w:rsidRPr="001A520F">
              <w:rPr>
                <w:rFonts w:eastAsia="Times New Roman" w:cs="Times New Roman"/>
                <w:color w:val="000000"/>
              </w:rPr>
              <w:t>7</w:t>
            </w:r>
          </w:p>
        </w:tc>
      </w:tr>
      <w:tr w:rsidR="009F3BF7" w:rsidRPr="00F33DF8" w14:paraId="74EEB7D6" w14:textId="77777777" w:rsidTr="00145315">
        <w:trPr>
          <w:trHeight w:val="313"/>
        </w:trPr>
        <w:tc>
          <w:tcPr>
            <w:tcW w:w="4320" w:type="dxa"/>
            <w:shd w:val="clear" w:color="auto" w:fill="auto"/>
            <w:noWrap/>
            <w:vAlign w:val="bottom"/>
            <w:hideMark/>
          </w:tcPr>
          <w:p w14:paraId="13733E17" w14:textId="77777777" w:rsidR="009F3BF7" w:rsidRPr="001A520F" w:rsidRDefault="009F3BF7" w:rsidP="00145315">
            <w:pPr>
              <w:spacing w:after="0" w:line="240" w:lineRule="auto"/>
              <w:ind w:right="-135"/>
              <w:rPr>
                <w:rFonts w:eastAsia="Times New Roman" w:cs="Times New Roman"/>
                <w:color w:val="000000"/>
              </w:rPr>
            </w:pPr>
            <w:r w:rsidRPr="001A520F">
              <w:rPr>
                <w:rFonts w:eastAsia="Times New Roman" w:cs="Times New Roman"/>
                <w:color w:val="000000"/>
              </w:rPr>
              <w:t>Requires too much time</w:t>
            </w:r>
          </w:p>
        </w:tc>
        <w:tc>
          <w:tcPr>
            <w:tcW w:w="1440" w:type="dxa"/>
            <w:shd w:val="clear" w:color="auto" w:fill="auto"/>
            <w:noWrap/>
            <w:vAlign w:val="bottom"/>
            <w:hideMark/>
          </w:tcPr>
          <w:p w14:paraId="4721C0D0" w14:textId="77777777" w:rsidR="009F3BF7" w:rsidRPr="001A520F" w:rsidRDefault="009F3BF7" w:rsidP="00145315">
            <w:pPr>
              <w:spacing w:after="0" w:line="240" w:lineRule="auto"/>
              <w:jc w:val="center"/>
              <w:rPr>
                <w:rFonts w:eastAsia="Times New Roman" w:cs="Times New Roman"/>
                <w:color w:val="000000"/>
              </w:rPr>
            </w:pPr>
            <w:r>
              <w:rPr>
                <w:rFonts w:eastAsia="Times New Roman" w:cs="Times New Roman"/>
                <w:color w:val="000000"/>
              </w:rPr>
              <w:t>3</w:t>
            </w:r>
          </w:p>
        </w:tc>
      </w:tr>
    </w:tbl>
    <w:p w14:paraId="050F8980" w14:textId="77777777" w:rsidR="009447C3" w:rsidRPr="009447C3" w:rsidRDefault="009447C3" w:rsidP="009447C3">
      <w:pPr>
        <w:rPr>
          <w:i/>
        </w:rPr>
      </w:pPr>
      <w:r w:rsidRPr="009447C3">
        <w:rPr>
          <w:i/>
        </w:rPr>
        <w:t xml:space="preserve">Note: </w:t>
      </w:r>
      <w:r>
        <w:rPr>
          <w:i/>
        </w:rPr>
        <w:t>142</w:t>
      </w:r>
      <w:r w:rsidRPr="009447C3">
        <w:rPr>
          <w:i/>
        </w:rPr>
        <w:t xml:space="preserve"> respondents answered this question. Some named more than one feature</w:t>
      </w:r>
      <w:r>
        <w:rPr>
          <w:i/>
        </w:rPr>
        <w:t xml:space="preserve">. </w:t>
      </w:r>
    </w:p>
    <w:p w14:paraId="401AB79C" w14:textId="77777777" w:rsidR="009F3BF7" w:rsidRDefault="009F3BF7" w:rsidP="00BF59EF">
      <w:pPr>
        <w:spacing w:before="240"/>
        <w:ind w:firstLine="720"/>
        <w:rPr>
          <w:rFonts w:cs="Times New Roman"/>
          <w:szCs w:val="24"/>
        </w:rPr>
      </w:pPr>
      <w:r>
        <w:rPr>
          <w:rFonts w:cs="Times New Roman"/>
          <w:szCs w:val="24"/>
        </w:rPr>
        <w:t>The most liked feature</w:t>
      </w:r>
      <w:r w:rsidR="00750610">
        <w:rPr>
          <w:rFonts w:cs="Times New Roman"/>
          <w:szCs w:val="24"/>
        </w:rPr>
        <w:t xml:space="preserve"> of the ACTFL Standards framework</w:t>
      </w:r>
      <w:r>
        <w:rPr>
          <w:rFonts w:cs="Times New Roman"/>
          <w:szCs w:val="24"/>
        </w:rPr>
        <w:t xml:space="preserve"> is its proficiency </w:t>
      </w:r>
      <w:r w:rsidR="00904955">
        <w:rPr>
          <w:rFonts w:cs="Times New Roman"/>
          <w:szCs w:val="24"/>
        </w:rPr>
        <w:t>descriptors</w:t>
      </w:r>
      <w:r>
        <w:rPr>
          <w:rFonts w:cs="Times New Roman"/>
          <w:szCs w:val="24"/>
        </w:rPr>
        <w:t>, specifically, the student</w:t>
      </w:r>
      <w:r w:rsidR="00317EDC">
        <w:rPr>
          <w:rFonts w:cs="Times New Roman"/>
          <w:szCs w:val="24"/>
        </w:rPr>
        <w:t>-</w:t>
      </w:r>
      <w:r>
        <w:rPr>
          <w:rFonts w:cs="Times New Roman"/>
          <w:szCs w:val="24"/>
        </w:rPr>
        <w:t>friendly language and can-do statements.</w:t>
      </w:r>
      <w:r w:rsidRPr="000315AD">
        <w:rPr>
          <w:rFonts w:cs="Times New Roman"/>
          <w:szCs w:val="24"/>
        </w:rPr>
        <w:t xml:space="preserve"> </w:t>
      </w:r>
      <w:r>
        <w:rPr>
          <w:rFonts w:cs="Times New Roman"/>
          <w:szCs w:val="24"/>
        </w:rPr>
        <w:t>Other most liked features include ease of use and the framework design.</w:t>
      </w:r>
    </w:p>
    <w:p w14:paraId="5C02B9C8" w14:textId="77777777" w:rsidR="00CA0F94" w:rsidRPr="009F3BF7" w:rsidRDefault="001C54CC" w:rsidP="009F3BF7">
      <w:pPr>
        <w:pStyle w:val="Quote"/>
      </w:pPr>
      <w:r>
        <w:t>“</w:t>
      </w:r>
      <w:r w:rsidR="00CA0F94" w:rsidRPr="009F3BF7">
        <w:t>The can-do statements are easy for the students to understand and to follow their own progress.</w:t>
      </w:r>
      <w:r>
        <w:t>”</w:t>
      </w:r>
      <w:r w:rsidR="00CA0F94" w:rsidRPr="009F3BF7">
        <w:t xml:space="preserve"> (Middle school teacher</w:t>
      </w:r>
      <w:r w:rsidR="006F5ECC">
        <w:t xml:space="preserve"> of multiple languages</w:t>
      </w:r>
      <w:r w:rsidR="00CA0F94" w:rsidRPr="009F3BF7">
        <w:t>)</w:t>
      </w:r>
    </w:p>
    <w:p w14:paraId="6F9E0CE3" w14:textId="77777777" w:rsidR="00CA0F94" w:rsidRDefault="001C54CC" w:rsidP="001C54CC">
      <w:pPr>
        <w:pStyle w:val="Quote"/>
      </w:pPr>
      <w:r>
        <w:t>“</w:t>
      </w:r>
      <w:r w:rsidR="00CA0F94" w:rsidRPr="009F3BF7">
        <w:t>Student-friendly language, oriented towards growth, can-do statements make lesson planning fun.</w:t>
      </w:r>
      <w:r>
        <w:t>”</w:t>
      </w:r>
      <w:r w:rsidR="00CA0F94" w:rsidRPr="009F3BF7">
        <w:t xml:space="preserve"> (High school</w:t>
      </w:r>
      <w:r w:rsidR="00636539">
        <w:t xml:space="preserve"> Spanish</w:t>
      </w:r>
      <w:r w:rsidR="00CA0F94" w:rsidRPr="009F3BF7">
        <w:t xml:space="preserve"> teacher)</w:t>
      </w:r>
    </w:p>
    <w:p w14:paraId="1D615B80" w14:textId="77777777" w:rsidR="001C54CC" w:rsidRPr="001C54CC" w:rsidRDefault="001C54CC" w:rsidP="001C54CC">
      <w:pPr>
        <w:pStyle w:val="Quote"/>
      </w:pPr>
      <w:r>
        <w:t>“</w:t>
      </w:r>
      <w:r w:rsidRPr="009A454E">
        <w:t>They are clear and applicable to the work we do and to what students need to be able to do.</w:t>
      </w:r>
      <w:r>
        <w:t>” (Middle school French teacher</w:t>
      </w:r>
      <w:r w:rsidR="00750610">
        <w:t>)</w:t>
      </w:r>
    </w:p>
    <w:p w14:paraId="3AFFFADE" w14:textId="77777777" w:rsidR="00CA0F94" w:rsidRDefault="00CA0F94" w:rsidP="00CA0F94">
      <w:pPr>
        <w:ind w:firstLine="720"/>
        <w:rPr>
          <w:rFonts w:cs="Times New Roman"/>
          <w:szCs w:val="24"/>
        </w:rPr>
      </w:pPr>
      <w:r>
        <w:rPr>
          <w:rFonts w:cs="Times New Roman"/>
          <w:szCs w:val="24"/>
        </w:rPr>
        <w:t>The</w:t>
      </w:r>
      <w:r w:rsidR="00DC7F70">
        <w:rPr>
          <w:rFonts w:cs="Times New Roman"/>
          <w:szCs w:val="24"/>
        </w:rPr>
        <w:t xml:space="preserve"> largest number of comments on dislikes</w:t>
      </w:r>
      <w:r>
        <w:rPr>
          <w:rFonts w:cs="Times New Roman"/>
          <w:szCs w:val="24"/>
        </w:rPr>
        <w:t xml:space="preserve"> </w:t>
      </w:r>
      <w:r w:rsidR="00DC7F70">
        <w:rPr>
          <w:rFonts w:cs="Times New Roman"/>
          <w:szCs w:val="24"/>
        </w:rPr>
        <w:t>indicated that the</w:t>
      </w:r>
      <w:r w:rsidR="00F31B45">
        <w:rPr>
          <w:rFonts w:cs="Times New Roman"/>
          <w:szCs w:val="24"/>
        </w:rPr>
        <w:t xml:space="preserve"> </w:t>
      </w:r>
      <w:r>
        <w:rPr>
          <w:rFonts w:cs="Times New Roman"/>
          <w:szCs w:val="24"/>
        </w:rPr>
        <w:t xml:space="preserve">ACTFL </w:t>
      </w:r>
      <w:r w:rsidR="00F31B45">
        <w:rPr>
          <w:rFonts w:cs="Times New Roman"/>
          <w:szCs w:val="24"/>
        </w:rPr>
        <w:t xml:space="preserve">Standards can be </w:t>
      </w:r>
      <w:r>
        <w:rPr>
          <w:rFonts w:cs="Times New Roman"/>
          <w:szCs w:val="24"/>
        </w:rPr>
        <w:t xml:space="preserve">hard to use. </w:t>
      </w:r>
      <w:r w:rsidR="00317EDC">
        <w:rPr>
          <w:rFonts w:cs="Times New Roman"/>
          <w:szCs w:val="24"/>
        </w:rPr>
        <w:t>Many</w:t>
      </w:r>
      <w:r w:rsidR="00DC7F70">
        <w:rPr>
          <w:rFonts w:cs="Times New Roman"/>
          <w:szCs w:val="24"/>
        </w:rPr>
        <w:t xml:space="preserve"> respondents</w:t>
      </w:r>
      <w:r>
        <w:rPr>
          <w:rFonts w:cs="Times New Roman"/>
          <w:szCs w:val="24"/>
        </w:rPr>
        <w:t xml:space="preserve"> </w:t>
      </w:r>
      <w:r w:rsidR="00DC7F70">
        <w:rPr>
          <w:rFonts w:cs="Times New Roman"/>
          <w:szCs w:val="24"/>
        </w:rPr>
        <w:t xml:space="preserve">commented </w:t>
      </w:r>
      <w:r>
        <w:rPr>
          <w:rFonts w:cs="Times New Roman"/>
          <w:szCs w:val="24"/>
        </w:rPr>
        <w:t xml:space="preserve">that the standards </w:t>
      </w:r>
      <w:r w:rsidR="00317EDC">
        <w:rPr>
          <w:rFonts w:cs="Times New Roman"/>
          <w:szCs w:val="24"/>
        </w:rPr>
        <w:t>are</w:t>
      </w:r>
      <w:r>
        <w:rPr>
          <w:rFonts w:cs="Times New Roman"/>
          <w:szCs w:val="24"/>
        </w:rPr>
        <w:t xml:space="preserve"> too dense</w:t>
      </w:r>
      <w:r w:rsidR="00317EDC">
        <w:rPr>
          <w:rFonts w:cs="Times New Roman"/>
          <w:szCs w:val="24"/>
        </w:rPr>
        <w:t xml:space="preserve">, and they </w:t>
      </w:r>
      <w:r>
        <w:rPr>
          <w:rFonts w:cs="Times New Roman"/>
          <w:szCs w:val="24"/>
        </w:rPr>
        <w:t xml:space="preserve">would like </w:t>
      </w:r>
      <w:r w:rsidR="00317EDC">
        <w:rPr>
          <w:rFonts w:cs="Times New Roman"/>
          <w:szCs w:val="24"/>
        </w:rPr>
        <w:t>to have more</w:t>
      </w:r>
      <w:r>
        <w:rPr>
          <w:rFonts w:cs="Times New Roman"/>
          <w:szCs w:val="24"/>
        </w:rPr>
        <w:t xml:space="preserve"> supports in interpreting the standards:</w:t>
      </w:r>
    </w:p>
    <w:p w14:paraId="0947E76D" w14:textId="77777777" w:rsidR="00CA0F94" w:rsidRDefault="001C54CC" w:rsidP="001C54CC">
      <w:pPr>
        <w:pStyle w:val="Quote"/>
        <w:rPr>
          <w:szCs w:val="24"/>
        </w:rPr>
      </w:pPr>
      <w:r>
        <w:t>“</w:t>
      </w:r>
      <w:r w:rsidR="00CA0F94" w:rsidRPr="00F12207">
        <w:t>So many categories and no rubrics to help guide assessments. We have to develop rubrics on our own. Also, professional development is needed for teachers to recognize different levels of proficiency.</w:t>
      </w:r>
      <w:r>
        <w:t>”</w:t>
      </w:r>
      <w:r w:rsidR="00CA0F94">
        <w:rPr>
          <w:szCs w:val="24"/>
        </w:rPr>
        <w:t xml:space="preserve"> (District </w:t>
      </w:r>
      <w:r w:rsidR="00DC7F70">
        <w:rPr>
          <w:szCs w:val="24"/>
        </w:rPr>
        <w:t>Coordinator</w:t>
      </w:r>
      <w:r w:rsidR="00CA0F94">
        <w:rPr>
          <w:szCs w:val="24"/>
        </w:rPr>
        <w:t>)</w:t>
      </w:r>
    </w:p>
    <w:p w14:paraId="2685ECBB" w14:textId="77777777" w:rsidR="00CA0F94" w:rsidRDefault="001C54CC" w:rsidP="001C54CC">
      <w:pPr>
        <w:pStyle w:val="Quote"/>
        <w:rPr>
          <w:szCs w:val="24"/>
        </w:rPr>
      </w:pPr>
      <w:r>
        <w:t>“</w:t>
      </w:r>
      <w:r w:rsidR="00CA0F94" w:rsidRPr="00F12207">
        <w:t>It does not have example of assignments, projects or any assessment like the Massachusetts Foreign Language Curriculum Framework standards.</w:t>
      </w:r>
      <w:r>
        <w:t>”</w:t>
      </w:r>
      <w:r w:rsidR="00CA0F94" w:rsidRPr="00F12207">
        <w:rPr>
          <w:szCs w:val="24"/>
        </w:rPr>
        <w:t xml:space="preserve"> </w:t>
      </w:r>
      <w:r w:rsidR="00CA0F94">
        <w:rPr>
          <w:szCs w:val="24"/>
        </w:rPr>
        <w:t>(</w:t>
      </w:r>
      <w:r w:rsidR="00C917A0">
        <w:rPr>
          <w:szCs w:val="24"/>
        </w:rPr>
        <w:t>High school</w:t>
      </w:r>
      <w:r w:rsidR="00CA0F94">
        <w:rPr>
          <w:szCs w:val="24"/>
        </w:rPr>
        <w:t xml:space="preserve"> </w:t>
      </w:r>
      <w:r w:rsidR="00636539">
        <w:rPr>
          <w:szCs w:val="24"/>
        </w:rPr>
        <w:t xml:space="preserve">Spanish </w:t>
      </w:r>
      <w:r w:rsidR="00CA0F94">
        <w:rPr>
          <w:szCs w:val="24"/>
        </w:rPr>
        <w:t>teacher)</w:t>
      </w:r>
    </w:p>
    <w:p w14:paraId="7AD79B3F" w14:textId="77777777" w:rsidR="00CA0F94" w:rsidRDefault="00DC7F70" w:rsidP="001C54CC">
      <w:pPr>
        <w:ind w:firstLine="720"/>
        <w:rPr>
          <w:rFonts w:asciiTheme="majorHAnsi" w:eastAsiaTheme="majorEastAsia" w:hAnsiTheme="majorHAnsi" w:cstheme="majorBidi"/>
          <w:color w:val="2F5496" w:themeColor="accent1" w:themeShade="BF"/>
          <w:sz w:val="32"/>
          <w:szCs w:val="32"/>
        </w:rPr>
      </w:pPr>
      <w:r>
        <w:rPr>
          <w:rFonts w:cs="Times New Roman"/>
          <w:szCs w:val="24"/>
        </w:rPr>
        <w:t>A total of 33 respondents mentioned t</w:t>
      </w:r>
      <w:r w:rsidR="00CA0F94">
        <w:rPr>
          <w:rFonts w:cs="Times New Roman"/>
          <w:szCs w:val="24"/>
        </w:rPr>
        <w:t xml:space="preserve">he content of </w:t>
      </w:r>
      <w:r>
        <w:rPr>
          <w:rFonts w:cs="Times New Roman"/>
          <w:szCs w:val="24"/>
        </w:rPr>
        <w:t xml:space="preserve">the </w:t>
      </w:r>
      <w:r w:rsidR="00767552">
        <w:rPr>
          <w:rFonts w:cs="Times New Roman"/>
          <w:szCs w:val="24"/>
        </w:rPr>
        <w:t>ACTFL Standards</w:t>
      </w:r>
      <w:r w:rsidR="00CA0F94">
        <w:rPr>
          <w:rFonts w:cs="Times New Roman"/>
          <w:szCs w:val="24"/>
        </w:rPr>
        <w:t xml:space="preserve"> </w:t>
      </w:r>
      <w:r>
        <w:rPr>
          <w:rFonts w:cs="Times New Roman"/>
          <w:szCs w:val="24"/>
        </w:rPr>
        <w:t>in their comments,</w:t>
      </w:r>
      <w:r w:rsidR="00CA0F94">
        <w:rPr>
          <w:rFonts w:cs="Times New Roman"/>
          <w:szCs w:val="24"/>
        </w:rPr>
        <w:t xml:space="preserve"> but the</w:t>
      </w:r>
      <w:r w:rsidR="00F21EE2">
        <w:rPr>
          <w:rFonts w:cs="Times New Roman"/>
          <w:szCs w:val="24"/>
        </w:rPr>
        <w:t>y vary in what</w:t>
      </w:r>
      <w:r w:rsidR="00CA0F94">
        <w:rPr>
          <w:rFonts w:cs="Times New Roman"/>
          <w:szCs w:val="24"/>
        </w:rPr>
        <w:t xml:space="preserve"> aspect</w:t>
      </w:r>
      <w:r w:rsidR="00E57826">
        <w:rPr>
          <w:rFonts w:cs="Times New Roman"/>
          <w:szCs w:val="24"/>
        </w:rPr>
        <w:t>s</w:t>
      </w:r>
      <w:r w:rsidR="00CA0F94">
        <w:rPr>
          <w:rFonts w:cs="Times New Roman"/>
          <w:szCs w:val="24"/>
        </w:rPr>
        <w:t xml:space="preserve"> of the content </w:t>
      </w:r>
      <w:r w:rsidR="00F21EE2">
        <w:rPr>
          <w:rFonts w:cs="Times New Roman"/>
          <w:szCs w:val="24"/>
        </w:rPr>
        <w:t>are disliked</w:t>
      </w:r>
      <w:r w:rsidR="00CA0F94">
        <w:rPr>
          <w:rFonts w:cs="Times New Roman"/>
          <w:szCs w:val="24"/>
        </w:rPr>
        <w:t xml:space="preserve">. For instance, some educators </w:t>
      </w:r>
      <w:r w:rsidR="00F21EE2">
        <w:rPr>
          <w:rFonts w:cs="Times New Roman"/>
          <w:szCs w:val="24"/>
        </w:rPr>
        <w:t>dislike</w:t>
      </w:r>
      <w:r w:rsidR="00CA0F94">
        <w:rPr>
          <w:rFonts w:cs="Times New Roman"/>
          <w:szCs w:val="24"/>
        </w:rPr>
        <w:t xml:space="preserve"> that</w:t>
      </w:r>
      <w:r>
        <w:rPr>
          <w:rFonts w:cs="Times New Roman"/>
          <w:szCs w:val="24"/>
        </w:rPr>
        <w:t xml:space="preserve"> the ACTFL Standards</w:t>
      </w:r>
      <w:r w:rsidR="001C54CC">
        <w:rPr>
          <w:rFonts w:cs="Times New Roman"/>
          <w:szCs w:val="24"/>
        </w:rPr>
        <w:t xml:space="preserve"> do</w:t>
      </w:r>
      <w:r w:rsidR="00CA0F94">
        <w:rPr>
          <w:rFonts w:cs="Times New Roman"/>
          <w:szCs w:val="24"/>
        </w:rPr>
        <w:t xml:space="preserve"> not focus</w:t>
      </w:r>
      <w:r w:rsidR="001C54CC">
        <w:rPr>
          <w:rFonts w:cs="Times New Roman"/>
          <w:szCs w:val="24"/>
        </w:rPr>
        <w:t xml:space="preserve"> </w:t>
      </w:r>
      <w:r w:rsidR="00CA0F94">
        <w:rPr>
          <w:rFonts w:cs="Times New Roman"/>
          <w:szCs w:val="24"/>
        </w:rPr>
        <w:t xml:space="preserve">on grammar, some think </w:t>
      </w:r>
      <w:r>
        <w:rPr>
          <w:rFonts w:cs="Times New Roman"/>
          <w:szCs w:val="24"/>
        </w:rPr>
        <w:t xml:space="preserve">they are </w:t>
      </w:r>
      <w:r w:rsidR="00CA0F94">
        <w:rPr>
          <w:rFonts w:cs="Times New Roman"/>
          <w:szCs w:val="24"/>
        </w:rPr>
        <w:t>too rubric</w:t>
      </w:r>
      <w:r>
        <w:rPr>
          <w:rFonts w:cs="Times New Roman"/>
          <w:szCs w:val="24"/>
        </w:rPr>
        <w:t>-</w:t>
      </w:r>
      <w:r w:rsidR="00CA0F94">
        <w:rPr>
          <w:rFonts w:cs="Times New Roman"/>
          <w:szCs w:val="24"/>
        </w:rPr>
        <w:t xml:space="preserve">driven, </w:t>
      </w:r>
      <w:r>
        <w:rPr>
          <w:rFonts w:cs="Times New Roman"/>
          <w:szCs w:val="24"/>
        </w:rPr>
        <w:t xml:space="preserve">and </w:t>
      </w:r>
      <w:r w:rsidR="00CA0F94">
        <w:rPr>
          <w:rFonts w:cs="Times New Roman"/>
          <w:szCs w:val="24"/>
        </w:rPr>
        <w:t xml:space="preserve">others think there is too much focus on </w:t>
      </w:r>
      <w:r w:rsidR="001C54CC" w:rsidRPr="001C54CC">
        <w:rPr>
          <w:rFonts w:cs="Times New Roman"/>
          <w:i/>
          <w:szCs w:val="24"/>
        </w:rPr>
        <w:t>C</w:t>
      </w:r>
      <w:r w:rsidR="00CA0F94" w:rsidRPr="001C54CC">
        <w:rPr>
          <w:rFonts w:cs="Times New Roman"/>
          <w:i/>
          <w:szCs w:val="24"/>
        </w:rPr>
        <w:t>ultures</w:t>
      </w:r>
      <w:r w:rsidR="001C54CC">
        <w:rPr>
          <w:rFonts w:cs="Times New Roman"/>
          <w:szCs w:val="24"/>
        </w:rPr>
        <w:t>.</w:t>
      </w:r>
    </w:p>
    <w:p w14:paraId="3C6BAD82" w14:textId="77777777" w:rsidR="00CA0F94" w:rsidRDefault="00CA0F94" w:rsidP="00BC24F5">
      <w:pPr>
        <w:pStyle w:val="Heading2"/>
      </w:pPr>
      <w:bookmarkStart w:id="82" w:name="_Ref11748625"/>
      <w:bookmarkStart w:id="83" w:name="_Toc12278480"/>
      <w:r>
        <w:t>Needs</w:t>
      </w:r>
      <w:bookmarkEnd w:id="82"/>
      <w:bookmarkEnd w:id="83"/>
    </w:p>
    <w:p w14:paraId="09EC242E" w14:textId="77777777" w:rsidR="00356445" w:rsidRDefault="00DC7F70" w:rsidP="00065806">
      <w:pPr>
        <w:rPr>
          <w:rFonts w:cs="Times New Roman"/>
        </w:rPr>
      </w:pPr>
      <w:r>
        <w:rPr>
          <w:rFonts w:cs="Times New Roman"/>
        </w:rPr>
        <w:t xml:space="preserve">Respondents were finally asked about their needs for an update to the Massachusetts Framework. </w:t>
      </w:r>
      <w:r w:rsidR="005F4B97">
        <w:rPr>
          <w:rFonts w:cs="Times New Roman"/>
        </w:rPr>
        <w:fldChar w:fldCharType="begin"/>
      </w:r>
      <w:r w:rsidR="00065806">
        <w:rPr>
          <w:rFonts w:cs="Times New Roman"/>
        </w:rPr>
        <w:instrText xml:space="preserve"> REF _Ref12286100 \h </w:instrText>
      </w:r>
      <w:r w:rsidR="005F4B97">
        <w:rPr>
          <w:rFonts w:cs="Times New Roman"/>
        </w:rPr>
      </w:r>
      <w:r w:rsidR="005F4B97">
        <w:rPr>
          <w:rFonts w:cs="Times New Roman"/>
        </w:rPr>
        <w:fldChar w:fldCharType="separate"/>
      </w:r>
      <w:r w:rsidR="007D055F">
        <w:t xml:space="preserve">Table </w:t>
      </w:r>
      <w:r w:rsidR="007D055F">
        <w:rPr>
          <w:noProof/>
        </w:rPr>
        <w:t>22</w:t>
      </w:r>
      <w:r w:rsidR="005F4B97">
        <w:rPr>
          <w:rFonts w:cs="Times New Roman"/>
        </w:rPr>
        <w:fldChar w:fldCharType="end"/>
      </w:r>
      <w:r w:rsidR="00065806">
        <w:rPr>
          <w:rFonts w:cs="Times New Roman"/>
        </w:rPr>
        <w:t xml:space="preserve"> </w:t>
      </w:r>
      <w:r w:rsidR="00CA0F94">
        <w:rPr>
          <w:rFonts w:cs="Times New Roman"/>
        </w:rPr>
        <w:t xml:space="preserve">shows whether </w:t>
      </w:r>
      <w:r w:rsidR="00F52D98">
        <w:rPr>
          <w:rFonts w:cs="Times New Roman"/>
        </w:rPr>
        <w:t>respondent</w:t>
      </w:r>
      <w:r w:rsidR="00CA0F94">
        <w:rPr>
          <w:rFonts w:cs="Times New Roman"/>
        </w:rPr>
        <w:t>s think the M</w:t>
      </w:r>
      <w:r>
        <w:rPr>
          <w:rFonts w:cs="Times New Roman"/>
        </w:rPr>
        <w:t>assachusetts</w:t>
      </w:r>
      <w:r w:rsidR="00CA0F94">
        <w:rPr>
          <w:rFonts w:cs="Times New Roman"/>
        </w:rPr>
        <w:t xml:space="preserve"> </w:t>
      </w:r>
      <w:r>
        <w:rPr>
          <w:rFonts w:cs="Times New Roman"/>
        </w:rPr>
        <w:t xml:space="preserve">Framework </w:t>
      </w:r>
      <w:r w:rsidR="00CA0F94">
        <w:rPr>
          <w:rFonts w:cs="Times New Roman"/>
        </w:rPr>
        <w:t xml:space="preserve">needs to be more specific to the context and needs of </w:t>
      </w:r>
      <w:r>
        <w:rPr>
          <w:rFonts w:cs="Times New Roman"/>
        </w:rPr>
        <w:t xml:space="preserve">the state </w:t>
      </w:r>
      <w:r w:rsidR="00CA0F94">
        <w:rPr>
          <w:rFonts w:cs="Times New Roman"/>
        </w:rPr>
        <w:t xml:space="preserve">and to their own context and needs. Only 33% of respondents think the Framework needs to be more specific to the Massachusetts context and needs, but </w:t>
      </w:r>
      <w:r w:rsidR="00CA0F94" w:rsidRPr="00351F49">
        <w:rPr>
          <w:rFonts w:cs="Times New Roman"/>
        </w:rPr>
        <w:t xml:space="preserve">about half of the </w:t>
      </w:r>
      <w:r w:rsidR="00F52D98">
        <w:rPr>
          <w:rFonts w:cs="Times New Roman"/>
        </w:rPr>
        <w:t>respondent</w:t>
      </w:r>
      <w:r w:rsidR="00CA0F94" w:rsidRPr="00351F49">
        <w:rPr>
          <w:rFonts w:cs="Times New Roman"/>
        </w:rPr>
        <w:t>s think it needs to be more specific to their context and needs</w:t>
      </w:r>
      <w:r w:rsidR="00CA0F94">
        <w:rPr>
          <w:rFonts w:cs="Times New Roman"/>
        </w:rPr>
        <w:t>, such as grade level, program type, and language.</w:t>
      </w:r>
      <w:bookmarkStart w:id="84" w:name="_Ref10722565"/>
    </w:p>
    <w:p w14:paraId="4334A4EB" w14:textId="77777777" w:rsidR="00B60C33" w:rsidRPr="00065806" w:rsidRDefault="00B60C33" w:rsidP="00065806">
      <w:pPr>
        <w:rPr>
          <w:rFonts w:cs="Times New Roman"/>
        </w:rPr>
      </w:pPr>
    </w:p>
    <w:p w14:paraId="55A7ABA7" w14:textId="77777777" w:rsidR="00CA0F94" w:rsidRPr="00102DD2" w:rsidRDefault="00CA0F94" w:rsidP="00621F3C">
      <w:pPr>
        <w:pStyle w:val="Caption"/>
        <w:rPr>
          <w:sz w:val="24"/>
        </w:rPr>
      </w:pPr>
      <w:bookmarkStart w:id="85" w:name="_Ref12286100"/>
      <w:r w:rsidRPr="00102DD2">
        <w:rPr>
          <w:sz w:val="24"/>
        </w:rPr>
        <w:lastRenderedPageBreak/>
        <w:t xml:space="preserve">Table </w:t>
      </w:r>
      <w:r w:rsidR="005F4B97" w:rsidRPr="00102DD2">
        <w:rPr>
          <w:noProof/>
          <w:sz w:val="24"/>
        </w:rPr>
        <w:fldChar w:fldCharType="begin"/>
      </w:r>
      <w:r w:rsidR="007F75FC" w:rsidRPr="00102DD2">
        <w:rPr>
          <w:noProof/>
          <w:sz w:val="24"/>
        </w:rPr>
        <w:instrText xml:space="preserve"> SEQ Table \* ARABIC </w:instrText>
      </w:r>
      <w:r w:rsidR="005F4B97" w:rsidRPr="00102DD2">
        <w:rPr>
          <w:noProof/>
          <w:sz w:val="24"/>
        </w:rPr>
        <w:fldChar w:fldCharType="separate"/>
      </w:r>
      <w:r w:rsidR="007D055F" w:rsidRPr="00102DD2">
        <w:rPr>
          <w:noProof/>
          <w:sz w:val="24"/>
        </w:rPr>
        <w:t>22</w:t>
      </w:r>
      <w:r w:rsidR="005F4B97" w:rsidRPr="00102DD2">
        <w:rPr>
          <w:noProof/>
          <w:sz w:val="24"/>
        </w:rPr>
        <w:fldChar w:fldCharType="end"/>
      </w:r>
      <w:bookmarkEnd w:id="84"/>
      <w:bookmarkEnd w:id="85"/>
      <w:r w:rsidR="001179F0" w:rsidRPr="00102DD2">
        <w:rPr>
          <w:sz w:val="24"/>
        </w:rPr>
        <w:t>.</w:t>
      </w:r>
      <w:r w:rsidRPr="00102DD2">
        <w:rPr>
          <w:sz w:val="24"/>
        </w:rPr>
        <w:t xml:space="preserve"> Opinion on whether the M</w:t>
      </w:r>
      <w:r w:rsidR="00D96D9D" w:rsidRPr="00102DD2">
        <w:rPr>
          <w:sz w:val="24"/>
        </w:rPr>
        <w:t>assachusetts</w:t>
      </w:r>
      <w:r w:rsidRPr="00102DD2">
        <w:rPr>
          <w:sz w:val="24"/>
        </w:rPr>
        <w:t xml:space="preserve"> Framework </w:t>
      </w:r>
      <w:r w:rsidR="001179F0" w:rsidRPr="00102DD2">
        <w:rPr>
          <w:sz w:val="24"/>
        </w:rPr>
        <w:t>needs to be more specific</w:t>
      </w:r>
      <w:r w:rsidRPr="00102DD2">
        <w:rPr>
          <w:sz w:val="24"/>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350"/>
        <w:gridCol w:w="1350"/>
      </w:tblGrid>
      <w:tr w:rsidR="00CA0F94" w14:paraId="385FB4DF" w14:textId="77777777" w:rsidTr="00CA0F94">
        <w:tc>
          <w:tcPr>
            <w:tcW w:w="5575" w:type="dxa"/>
            <w:gridSpan w:val="3"/>
          </w:tcPr>
          <w:p w14:paraId="1C710F2B" w14:textId="77777777" w:rsidR="00CA0F94" w:rsidRPr="00351F49" w:rsidRDefault="00510940" w:rsidP="00CA0F94">
            <w:pPr>
              <w:rPr>
                <w:rFonts w:cs="Times New Roman"/>
                <w:i/>
              </w:rPr>
            </w:pPr>
            <w:r>
              <w:rPr>
                <w:rFonts w:cs="Times New Roman"/>
                <w:i/>
              </w:rPr>
              <w:t>T</w:t>
            </w:r>
            <w:r w:rsidR="00CA0F94" w:rsidRPr="00351F49">
              <w:rPr>
                <w:rFonts w:cs="Times New Roman"/>
                <w:i/>
              </w:rPr>
              <w:t>o the Massachusetts context and needs</w:t>
            </w:r>
          </w:p>
        </w:tc>
      </w:tr>
      <w:tr w:rsidR="00CA0F94" w14:paraId="757497CD" w14:textId="77777777" w:rsidTr="00CA0F94">
        <w:tc>
          <w:tcPr>
            <w:tcW w:w="2875" w:type="dxa"/>
          </w:tcPr>
          <w:p w14:paraId="4AAA9718" w14:textId="77777777" w:rsidR="00CA0F94" w:rsidRPr="001A520F" w:rsidRDefault="00CA0F94" w:rsidP="00CA0F94">
            <w:pPr>
              <w:jc w:val="center"/>
              <w:rPr>
                <w:rFonts w:cs="Times New Roman"/>
              </w:rPr>
            </w:pPr>
            <w:r w:rsidRPr="001A520F">
              <w:rPr>
                <w:rFonts w:cs="Times New Roman"/>
              </w:rPr>
              <w:t>Yes</w:t>
            </w:r>
          </w:p>
        </w:tc>
        <w:tc>
          <w:tcPr>
            <w:tcW w:w="1350" w:type="dxa"/>
          </w:tcPr>
          <w:p w14:paraId="0D734385" w14:textId="77777777" w:rsidR="00CA0F94" w:rsidRPr="001A520F" w:rsidRDefault="00CA0F94" w:rsidP="00CA0F94">
            <w:pPr>
              <w:jc w:val="center"/>
              <w:rPr>
                <w:rFonts w:cs="Times New Roman"/>
              </w:rPr>
            </w:pPr>
            <w:r w:rsidRPr="001A520F">
              <w:rPr>
                <w:rFonts w:cs="Times New Roman"/>
              </w:rPr>
              <w:t>160</w:t>
            </w:r>
          </w:p>
        </w:tc>
        <w:tc>
          <w:tcPr>
            <w:tcW w:w="1350" w:type="dxa"/>
          </w:tcPr>
          <w:p w14:paraId="19F209F4" w14:textId="77777777" w:rsidR="00CA0F94" w:rsidRPr="001A520F" w:rsidRDefault="00CA0F94" w:rsidP="00CA0F94">
            <w:pPr>
              <w:jc w:val="center"/>
              <w:rPr>
                <w:rFonts w:cs="Times New Roman"/>
              </w:rPr>
            </w:pPr>
            <w:r w:rsidRPr="001A520F">
              <w:rPr>
                <w:rFonts w:cs="Times New Roman"/>
              </w:rPr>
              <w:t>33.0%</w:t>
            </w:r>
          </w:p>
        </w:tc>
      </w:tr>
      <w:tr w:rsidR="00CA0F94" w14:paraId="5A150A4B" w14:textId="77777777" w:rsidTr="00CA0F94">
        <w:tc>
          <w:tcPr>
            <w:tcW w:w="2875" w:type="dxa"/>
          </w:tcPr>
          <w:p w14:paraId="14F07C3A" w14:textId="77777777" w:rsidR="00CA0F94" w:rsidRPr="001A520F" w:rsidRDefault="00CA0F94" w:rsidP="00CA0F94">
            <w:pPr>
              <w:jc w:val="center"/>
              <w:rPr>
                <w:rFonts w:cs="Times New Roman"/>
              </w:rPr>
            </w:pPr>
            <w:r w:rsidRPr="001A520F">
              <w:rPr>
                <w:rFonts w:cs="Times New Roman"/>
              </w:rPr>
              <w:t>No</w:t>
            </w:r>
          </w:p>
        </w:tc>
        <w:tc>
          <w:tcPr>
            <w:tcW w:w="1350" w:type="dxa"/>
          </w:tcPr>
          <w:p w14:paraId="68DA6E25" w14:textId="77777777" w:rsidR="00CA0F94" w:rsidRPr="001A520F" w:rsidRDefault="00CA0F94" w:rsidP="00CA0F94">
            <w:pPr>
              <w:jc w:val="center"/>
              <w:rPr>
                <w:rFonts w:cs="Times New Roman"/>
              </w:rPr>
            </w:pPr>
            <w:r w:rsidRPr="001A520F">
              <w:rPr>
                <w:rFonts w:cs="Times New Roman"/>
              </w:rPr>
              <w:t>325</w:t>
            </w:r>
          </w:p>
        </w:tc>
        <w:tc>
          <w:tcPr>
            <w:tcW w:w="1350" w:type="dxa"/>
          </w:tcPr>
          <w:p w14:paraId="1EC080AC" w14:textId="77777777" w:rsidR="00CA0F94" w:rsidRPr="001A520F" w:rsidRDefault="00CA0F94" w:rsidP="00CA0F94">
            <w:pPr>
              <w:jc w:val="center"/>
              <w:rPr>
                <w:rFonts w:cs="Times New Roman"/>
              </w:rPr>
            </w:pPr>
            <w:r w:rsidRPr="001A520F">
              <w:rPr>
                <w:rFonts w:cs="Times New Roman"/>
              </w:rPr>
              <w:t>67.0%</w:t>
            </w:r>
          </w:p>
        </w:tc>
      </w:tr>
      <w:tr w:rsidR="00CA0F94" w14:paraId="41579930" w14:textId="77777777" w:rsidTr="00CA0F94">
        <w:tc>
          <w:tcPr>
            <w:tcW w:w="5575" w:type="dxa"/>
            <w:gridSpan w:val="3"/>
          </w:tcPr>
          <w:p w14:paraId="7438C7D8" w14:textId="77777777" w:rsidR="00CA0F94" w:rsidRPr="00351F49" w:rsidRDefault="00CA0F94" w:rsidP="00CA0F94">
            <w:pPr>
              <w:rPr>
                <w:rFonts w:cs="Times New Roman"/>
                <w:i/>
              </w:rPr>
            </w:pPr>
            <w:r w:rsidRPr="00351F49">
              <w:rPr>
                <w:rFonts w:cs="Times New Roman"/>
                <w:i/>
              </w:rPr>
              <w:t>To educators’ own context and needs</w:t>
            </w:r>
          </w:p>
        </w:tc>
      </w:tr>
      <w:tr w:rsidR="00CA0F94" w14:paraId="3ABD4325" w14:textId="77777777" w:rsidTr="00CA0F94">
        <w:tc>
          <w:tcPr>
            <w:tcW w:w="2875" w:type="dxa"/>
          </w:tcPr>
          <w:p w14:paraId="589C99AF" w14:textId="77777777" w:rsidR="00CA0F94" w:rsidRPr="001A520F" w:rsidRDefault="00CA0F94" w:rsidP="00CA0F94">
            <w:pPr>
              <w:jc w:val="center"/>
              <w:rPr>
                <w:rFonts w:cs="Times New Roman"/>
              </w:rPr>
            </w:pPr>
            <w:r w:rsidRPr="001A520F">
              <w:rPr>
                <w:rFonts w:cs="Times New Roman"/>
              </w:rPr>
              <w:t>Yes</w:t>
            </w:r>
          </w:p>
        </w:tc>
        <w:tc>
          <w:tcPr>
            <w:tcW w:w="1350" w:type="dxa"/>
          </w:tcPr>
          <w:p w14:paraId="0AC0A0D9" w14:textId="77777777" w:rsidR="00CA0F94" w:rsidRPr="001A520F" w:rsidRDefault="00CA0F94" w:rsidP="00CA0F94">
            <w:pPr>
              <w:jc w:val="center"/>
              <w:rPr>
                <w:rFonts w:cs="Times New Roman"/>
              </w:rPr>
            </w:pPr>
            <w:r w:rsidRPr="001A520F">
              <w:rPr>
                <w:rFonts w:cs="Times New Roman"/>
              </w:rPr>
              <w:t>244</w:t>
            </w:r>
          </w:p>
        </w:tc>
        <w:tc>
          <w:tcPr>
            <w:tcW w:w="1350" w:type="dxa"/>
          </w:tcPr>
          <w:p w14:paraId="1AE7693F" w14:textId="77777777" w:rsidR="00CA0F94" w:rsidRPr="001A520F" w:rsidRDefault="00CA0F94" w:rsidP="00CA0F94">
            <w:pPr>
              <w:jc w:val="center"/>
              <w:rPr>
                <w:rFonts w:cs="Times New Roman"/>
              </w:rPr>
            </w:pPr>
            <w:r w:rsidRPr="001A520F">
              <w:rPr>
                <w:rFonts w:cs="Times New Roman"/>
              </w:rPr>
              <w:t>50.3%</w:t>
            </w:r>
          </w:p>
        </w:tc>
      </w:tr>
      <w:tr w:rsidR="00CA0F94" w14:paraId="295BCB00" w14:textId="77777777" w:rsidTr="00CA0F94">
        <w:tc>
          <w:tcPr>
            <w:tcW w:w="2875" w:type="dxa"/>
          </w:tcPr>
          <w:p w14:paraId="09C5B132" w14:textId="77777777" w:rsidR="00CA0F94" w:rsidRPr="001A520F" w:rsidRDefault="00CA0F94" w:rsidP="00CA0F94">
            <w:pPr>
              <w:jc w:val="center"/>
              <w:rPr>
                <w:rFonts w:cs="Times New Roman"/>
              </w:rPr>
            </w:pPr>
            <w:r w:rsidRPr="001A520F">
              <w:rPr>
                <w:rFonts w:cs="Times New Roman"/>
              </w:rPr>
              <w:t>No</w:t>
            </w:r>
          </w:p>
        </w:tc>
        <w:tc>
          <w:tcPr>
            <w:tcW w:w="1350" w:type="dxa"/>
          </w:tcPr>
          <w:p w14:paraId="002B7AF9" w14:textId="77777777" w:rsidR="00CA0F94" w:rsidRPr="001A520F" w:rsidRDefault="00CA0F94" w:rsidP="00CA0F94">
            <w:pPr>
              <w:jc w:val="center"/>
              <w:rPr>
                <w:rFonts w:cs="Times New Roman"/>
              </w:rPr>
            </w:pPr>
            <w:r w:rsidRPr="001A520F">
              <w:rPr>
                <w:rFonts w:cs="Times New Roman"/>
              </w:rPr>
              <w:t>241</w:t>
            </w:r>
          </w:p>
        </w:tc>
        <w:tc>
          <w:tcPr>
            <w:tcW w:w="1350" w:type="dxa"/>
          </w:tcPr>
          <w:p w14:paraId="1F195197" w14:textId="77777777" w:rsidR="00CA0F94" w:rsidRPr="001A520F" w:rsidRDefault="00CA0F94" w:rsidP="00CA0F94">
            <w:pPr>
              <w:jc w:val="center"/>
              <w:rPr>
                <w:rFonts w:cs="Times New Roman"/>
              </w:rPr>
            </w:pPr>
            <w:r w:rsidRPr="001A520F">
              <w:rPr>
                <w:rFonts w:cs="Times New Roman"/>
              </w:rPr>
              <w:t>49.7%</w:t>
            </w:r>
          </w:p>
        </w:tc>
      </w:tr>
    </w:tbl>
    <w:p w14:paraId="41878941" w14:textId="77777777" w:rsidR="00510940" w:rsidRPr="00A13425" w:rsidRDefault="00510940" w:rsidP="00BF59EF">
      <w:pPr>
        <w:spacing w:before="240"/>
        <w:ind w:firstLine="720"/>
      </w:pPr>
      <w:r>
        <w:t>Respondents were asked to explain yes answers, and representative comments include:</w:t>
      </w:r>
    </w:p>
    <w:p w14:paraId="07A95CAE" w14:textId="77777777" w:rsidR="00E01AF3" w:rsidRDefault="00CA0F94" w:rsidP="001C54CC">
      <w:pPr>
        <w:pStyle w:val="Quote"/>
      </w:pPr>
      <w:r w:rsidRPr="00351F49">
        <w:t>“Each language has its specific patterns and needs. They are not all alike.” (</w:t>
      </w:r>
      <w:r w:rsidR="001C54CC">
        <w:t>H</w:t>
      </w:r>
      <w:r w:rsidRPr="00351F49">
        <w:t>igh</w:t>
      </w:r>
      <w:r w:rsidR="00005D49">
        <w:t xml:space="preserve"> </w:t>
      </w:r>
      <w:r w:rsidRPr="00351F49">
        <w:t>school</w:t>
      </w:r>
      <w:r w:rsidR="006F5ECC">
        <w:t xml:space="preserve"> German</w:t>
      </w:r>
      <w:r w:rsidRPr="00351F49">
        <w:t xml:space="preserve"> teacher)</w:t>
      </w:r>
      <w:r w:rsidR="00E01AF3" w:rsidRPr="00E01AF3">
        <w:t xml:space="preserve"> </w:t>
      </w:r>
    </w:p>
    <w:p w14:paraId="07553F6E" w14:textId="77777777" w:rsidR="00CA0F94" w:rsidRPr="00351F49" w:rsidRDefault="00E01AF3" w:rsidP="001C54CC">
      <w:pPr>
        <w:pStyle w:val="Quote"/>
      </w:pPr>
      <w:r>
        <w:t>“</w:t>
      </w:r>
      <w:r w:rsidRPr="00E01AF3">
        <w:t>It is difficult to find good resources and guidance for teaching Arabic. Massachusetts does not even offer the MTEL</w:t>
      </w:r>
      <w:r w:rsidR="00BF59EF">
        <w:rPr>
          <w:rStyle w:val="FootnoteReference"/>
        </w:rPr>
        <w:footnoteReference w:id="2"/>
      </w:r>
      <w:r w:rsidR="00D96D9D" w:rsidRPr="00BF59EF">
        <w:rPr>
          <w:color w:val="auto"/>
        </w:rPr>
        <w:t xml:space="preserve"> </w:t>
      </w:r>
      <w:r w:rsidRPr="00E01AF3">
        <w:t>for Arabic Language. Any support for Arabic, especially if specific to grade level, would be great help.</w:t>
      </w:r>
      <w:r>
        <w:t>”</w:t>
      </w:r>
      <w:r w:rsidRPr="00E01AF3">
        <w:t xml:space="preserve"> </w:t>
      </w:r>
      <w:r>
        <w:t>(H</w:t>
      </w:r>
      <w:r w:rsidRPr="00351F49">
        <w:t>igh</w:t>
      </w:r>
      <w:r>
        <w:t xml:space="preserve"> </w:t>
      </w:r>
      <w:r w:rsidRPr="00351F49">
        <w:t>school</w:t>
      </w:r>
      <w:r>
        <w:t xml:space="preserve"> Arabic</w:t>
      </w:r>
      <w:r w:rsidRPr="00351F49">
        <w:t xml:space="preserve"> teacher)</w:t>
      </w:r>
    </w:p>
    <w:p w14:paraId="6C6F059F" w14:textId="77777777" w:rsidR="00CA0F94" w:rsidRPr="009E3B81" w:rsidRDefault="00CA0F94" w:rsidP="001C54CC">
      <w:pPr>
        <w:pStyle w:val="Quote"/>
        <w:rPr>
          <w:rStyle w:val="IntenseEmphasis"/>
          <w:rFonts w:cs="Times New Roman"/>
          <w:i/>
          <w:iCs/>
          <w:color w:val="auto"/>
        </w:rPr>
      </w:pPr>
      <w:r w:rsidRPr="00351F49">
        <w:t>“I believe frameworks should be aligned to grade level and/or program type (Novice, intermediate, or advance learner)” (</w:t>
      </w:r>
      <w:r w:rsidR="001C54CC">
        <w:t>H</w:t>
      </w:r>
      <w:r w:rsidRPr="00351F49">
        <w:t>igh</w:t>
      </w:r>
      <w:r w:rsidR="00005D49">
        <w:t xml:space="preserve"> </w:t>
      </w:r>
      <w:r w:rsidRPr="00351F49">
        <w:t>school</w:t>
      </w:r>
      <w:r w:rsidR="006F5ECC">
        <w:t xml:space="preserve"> Spanish</w:t>
      </w:r>
      <w:r w:rsidRPr="00351F49">
        <w:t xml:space="preserve"> teacher)</w:t>
      </w:r>
    </w:p>
    <w:p w14:paraId="7A379A79" w14:textId="77777777" w:rsidR="00CA0F94" w:rsidRPr="00051A7E" w:rsidRDefault="00510940" w:rsidP="001C54CC">
      <w:pPr>
        <w:ind w:firstLine="720"/>
      </w:pPr>
      <w:r>
        <w:rPr>
          <w:rFonts w:cs="Times New Roman"/>
        </w:rPr>
        <w:t xml:space="preserve">Respondents were also asked whether specific resources would help them better implement the Massachusetts Framework. </w:t>
      </w:r>
      <w:r w:rsidR="005F4B97">
        <w:rPr>
          <w:rFonts w:cs="Times New Roman"/>
        </w:rPr>
        <w:fldChar w:fldCharType="begin"/>
      </w:r>
      <w:r w:rsidR="00CA0F94">
        <w:rPr>
          <w:rFonts w:cs="Times New Roman"/>
        </w:rPr>
        <w:instrText xml:space="preserve"> REF _Ref11052794 \h </w:instrText>
      </w:r>
      <w:r w:rsidR="005F4B97">
        <w:rPr>
          <w:rFonts w:cs="Times New Roman"/>
        </w:rPr>
      </w:r>
      <w:r w:rsidR="005F4B97">
        <w:rPr>
          <w:rFonts w:cs="Times New Roman"/>
        </w:rPr>
        <w:fldChar w:fldCharType="separate"/>
      </w:r>
      <w:r w:rsidR="007D055F">
        <w:t xml:space="preserve">Table </w:t>
      </w:r>
      <w:r w:rsidR="007D055F">
        <w:rPr>
          <w:noProof/>
        </w:rPr>
        <w:t>23</w:t>
      </w:r>
      <w:r w:rsidR="005F4B97">
        <w:rPr>
          <w:rFonts w:cs="Times New Roman"/>
        </w:rPr>
        <w:fldChar w:fldCharType="end"/>
      </w:r>
      <w:r w:rsidR="00CA0F94">
        <w:rPr>
          <w:rFonts w:cs="Times New Roman"/>
        </w:rPr>
        <w:t xml:space="preserve"> and </w:t>
      </w:r>
      <w:r w:rsidR="005F4B97">
        <w:rPr>
          <w:rFonts w:cs="Times New Roman"/>
        </w:rPr>
        <w:fldChar w:fldCharType="begin"/>
      </w:r>
      <w:r w:rsidR="00CA0F94">
        <w:rPr>
          <w:rFonts w:cs="Times New Roman"/>
        </w:rPr>
        <w:instrText xml:space="preserve"> REF _Ref11052830 \h </w:instrText>
      </w:r>
      <w:r w:rsidR="005F4B97">
        <w:rPr>
          <w:rFonts w:cs="Times New Roman"/>
        </w:rPr>
      </w:r>
      <w:r w:rsidR="005F4B97">
        <w:rPr>
          <w:rFonts w:cs="Times New Roman"/>
        </w:rPr>
        <w:fldChar w:fldCharType="separate"/>
      </w:r>
      <w:r w:rsidR="007D055F">
        <w:t xml:space="preserve">Figure </w:t>
      </w:r>
      <w:r w:rsidR="007D055F">
        <w:rPr>
          <w:noProof/>
        </w:rPr>
        <w:t>18</w:t>
      </w:r>
      <w:r w:rsidR="005F4B97">
        <w:rPr>
          <w:rFonts w:cs="Times New Roman"/>
        </w:rPr>
        <w:fldChar w:fldCharType="end"/>
      </w:r>
      <w:r w:rsidR="00CA0F94">
        <w:rPr>
          <w:rFonts w:cs="Times New Roman"/>
        </w:rPr>
        <w:t xml:space="preserve"> show that most </w:t>
      </w:r>
      <w:r w:rsidR="00F52D98">
        <w:rPr>
          <w:rFonts w:cs="Times New Roman"/>
        </w:rPr>
        <w:t>respondent</w:t>
      </w:r>
      <w:r w:rsidR="00CA0F94">
        <w:rPr>
          <w:rFonts w:cs="Times New Roman"/>
        </w:rPr>
        <w:t xml:space="preserve">s would find the resources listed helpful in implementing the </w:t>
      </w:r>
      <w:r>
        <w:rPr>
          <w:rFonts w:cs="Times New Roman"/>
        </w:rPr>
        <w:t xml:space="preserve">Massachusetts </w:t>
      </w:r>
      <w:r w:rsidR="00CA0F94">
        <w:rPr>
          <w:rFonts w:cs="Times New Roman"/>
        </w:rPr>
        <w:t xml:space="preserve">Framework. The resources </w:t>
      </w:r>
      <w:r>
        <w:rPr>
          <w:rFonts w:cs="Times New Roman"/>
        </w:rPr>
        <w:t>indicated as</w:t>
      </w:r>
      <w:r w:rsidR="00CA0F94">
        <w:rPr>
          <w:rFonts w:cs="Times New Roman"/>
        </w:rPr>
        <w:t xml:space="preserve"> helpful </w:t>
      </w:r>
      <w:r>
        <w:rPr>
          <w:rFonts w:cs="Times New Roman"/>
        </w:rPr>
        <w:t xml:space="preserve">by the greatest number of respondents </w:t>
      </w:r>
      <w:r w:rsidR="00CA0F94">
        <w:rPr>
          <w:rFonts w:cs="Times New Roman"/>
        </w:rPr>
        <w:t>are example rubrics, assessment tools</w:t>
      </w:r>
      <w:r w:rsidR="001C54CC">
        <w:rPr>
          <w:rFonts w:cs="Times New Roman"/>
        </w:rPr>
        <w:t>,</w:t>
      </w:r>
      <w:r w:rsidR="00CA0F94">
        <w:rPr>
          <w:rFonts w:cs="Times New Roman"/>
        </w:rPr>
        <w:t xml:space="preserve"> and progress indicators.</w:t>
      </w:r>
    </w:p>
    <w:p w14:paraId="422DFB95" w14:textId="77777777" w:rsidR="00CA0F94" w:rsidRPr="00102DD2" w:rsidRDefault="00CA0F94" w:rsidP="003116DA">
      <w:pPr>
        <w:pStyle w:val="Caption"/>
        <w:rPr>
          <w:sz w:val="24"/>
        </w:rPr>
      </w:pPr>
      <w:bookmarkStart w:id="86" w:name="_Ref11052794"/>
      <w:r w:rsidRPr="00102DD2">
        <w:rPr>
          <w:sz w:val="24"/>
        </w:rPr>
        <w:t xml:space="preserve">Table </w:t>
      </w:r>
      <w:r w:rsidR="005F4B97" w:rsidRPr="00102DD2">
        <w:rPr>
          <w:noProof/>
          <w:sz w:val="24"/>
        </w:rPr>
        <w:fldChar w:fldCharType="begin"/>
      </w:r>
      <w:r w:rsidRPr="00102DD2">
        <w:rPr>
          <w:noProof/>
          <w:sz w:val="24"/>
        </w:rPr>
        <w:instrText xml:space="preserve"> SEQ Table \* ARABIC </w:instrText>
      </w:r>
      <w:r w:rsidR="005F4B97" w:rsidRPr="00102DD2">
        <w:rPr>
          <w:noProof/>
          <w:sz w:val="24"/>
        </w:rPr>
        <w:fldChar w:fldCharType="separate"/>
      </w:r>
      <w:r w:rsidR="007D055F" w:rsidRPr="00102DD2">
        <w:rPr>
          <w:noProof/>
          <w:sz w:val="24"/>
        </w:rPr>
        <w:t>23</w:t>
      </w:r>
      <w:r w:rsidR="005F4B97" w:rsidRPr="00102DD2">
        <w:rPr>
          <w:noProof/>
          <w:sz w:val="24"/>
        </w:rPr>
        <w:fldChar w:fldCharType="end"/>
      </w:r>
      <w:bookmarkEnd w:id="86"/>
      <w:r w:rsidR="001179F0" w:rsidRPr="00102DD2">
        <w:rPr>
          <w:noProof/>
          <w:sz w:val="24"/>
        </w:rPr>
        <w:t>.</w:t>
      </w:r>
      <w:r w:rsidRPr="00102DD2">
        <w:rPr>
          <w:sz w:val="24"/>
        </w:rPr>
        <w:t xml:space="preserve"> </w:t>
      </w:r>
      <w:r w:rsidR="001179F0" w:rsidRPr="00102DD2">
        <w:rPr>
          <w:sz w:val="24"/>
        </w:rPr>
        <w:t>Additional resource</w:t>
      </w:r>
      <w:r w:rsidR="00F21EE2" w:rsidRPr="00102DD2">
        <w:rPr>
          <w:sz w:val="24"/>
        </w:rPr>
        <w:t>s</w:t>
      </w:r>
      <w:r w:rsidR="001179F0" w:rsidRPr="00102DD2">
        <w:rPr>
          <w:sz w:val="24"/>
        </w:rPr>
        <w:t xml:space="preserve"> in implement</w:t>
      </w:r>
      <w:r w:rsidR="00F21EE2" w:rsidRPr="00102DD2">
        <w:rPr>
          <w:sz w:val="24"/>
        </w:rPr>
        <w:t>ing</w:t>
      </w:r>
      <w:r w:rsidR="001179F0" w:rsidRPr="00102DD2">
        <w:rPr>
          <w:sz w:val="24"/>
        </w:rPr>
        <w:t xml:space="preserve"> </w:t>
      </w:r>
      <w:r w:rsidRPr="00102DD2">
        <w:rPr>
          <w:sz w:val="24"/>
        </w:rPr>
        <w:t>the M</w:t>
      </w:r>
      <w:r w:rsidR="00D96D9D" w:rsidRPr="00102DD2">
        <w:rPr>
          <w:sz w:val="24"/>
        </w:rPr>
        <w:t>assachusetts</w:t>
      </w:r>
      <w:r w:rsidRPr="00102DD2">
        <w:rPr>
          <w:sz w:val="24"/>
        </w:rPr>
        <w:t xml:space="preserve"> Framework</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440"/>
        <w:gridCol w:w="1440"/>
        <w:gridCol w:w="1440"/>
      </w:tblGrid>
      <w:tr w:rsidR="00CA0F94" w:rsidRPr="00A36B78" w14:paraId="35D8ACCD" w14:textId="77777777" w:rsidTr="00F21EE2">
        <w:tc>
          <w:tcPr>
            <w:tcW w:w="3060" w:type="dxa"/>
          </w:tcPr>
          <w:p w14:paraId="7919650F" w14:textId="77777777" w:rsidR="00CA0F94" w:rsidRPr="00E133C3" w:rsidRDefault="00CA0F94" w:rsidP="00CA0F94">
            <w:pPr>
              <w:rPr>
                <w:rFonts w:cs="Times New Roman"/>
                <w:b/>
              </w:rPr>
            </w:pPr>
            <w:r w:rsidRPr="00E133C3">
              <w:rPr>
                <w:rFonts w:cs="Times New Roman"/>
                <w:b/>
              </w:rPr>
              <w:t>Resources</w:t>
            </w:r>
          </w:p>
        </w:tc>
        <w:tc>
          <w:tcPr>
            <w:tcW w:w="1440" w:type="dxa"/>
          </w:tcPr>
          <w:p w14:paraId="5E46D9CC" w14:textId="77777777" w:rsidR="00CA0F94" w:rsidRPr="00E133C3" w:rsidRDefault="00CA0F94" w:rsidP="00CA0F94">
            <w:pPr>
              <w:jc w:val="center"/>
              <w:rPr>
                <w:rFonts w:cs="Times New Roman"/>
                <w:u w:val="single"/>
              </w:rPr>
            </w:pPr>
            <w:r w:rsidRPr="00E133C3">
              <w:rPr>
                <w:rFonts w:cs="Times New Roman"/>
                <w:u w:val="single"/>
              </w:rPr>
              <w:t>Not helpful</w:t>
            </w:r>
          </w:p>
        </w:tc>
        <w:tc>
          <w:tcPr>
            <w:tcW w:w="1440" w:type="dxa"/>
          </w:tcPr>
          <w:p w14:paraId="5F1E4FEF" w14:textId="77777777" w:rsidR="00CA0F94" w:rsidRPr="00E133C3" w:rsidRDefault="00CA0F94" w:rsidP="00CA0F94">
            <w:pPr>
              <w:jc w:val="center"/>
              <w:rPr>
                <w:rFonts w:cs="Times New Roman"/>
                <w:u w:val="single"/>
              </w:rPr>
            </w:pPr>
            <w:r w:rsidRPr="00E133C3">
              <w:rPr>
                <w:rFonts w:cs="Times New Roman"/>
                <w:u w:val="single"/>
              </w:rPr>
              <w:t>Neutral</w:t>
            </w:r>
          </w:p>
        </w:tc>
        <w:tc>
          <w:tcPr>
            <w:tcW w:w="1440" w:type="dxa"/>
          </w:tcPr>
          <w:p w14:paraId="28ED6216" w14:textId="77777777" w:rsidR="00CA0F94" w:rsidRPr="00E133C3" w:rsidRDefault="00CA0F94" w:rsidP="00CA0F94">
            <w:pPr>
              <w:jc w:val="center"/>
              <w:rPr>
                <w:rFonts w:cs="Times New Roman"/>
                <w:u w:val="single"/>
              </w:rPr>
            </w:pPr>
            <w:r w:rsidRPr="00E133C3">
              <w:rPr>
                <w:rFonts w:cs="Times New Roman"/>
                <w:u w:val="single"/>
              </w:rPr>
              <w:t>Helpful</w:t>
            </w:r>
          </w:p>
        </w:tc>
      </w:tr>
      <w:tr w:rsidR="00CA0F94" w14:paraId="0635ADF5" w14:textId="77777777" w:rsidTr="00F21EE2">
        <w:tc>
          <w:tcPr>
            <w:tcW w:w="3060" w:type="dxa"/>
            <w:vAlign w:val="center"/>
          </w:tcPr>
          <w:p w14:paraId="546A00E6" w14:textId="77777777" w:rsidR="00CA0F94" w:rsidRPr="00E133C3" w:rsidRDefault="00CA0F94" w:rsidP="00CA0F94">
            <w:pPr>
              <w:rPr>
                <w:rFonts w:cs="Times New Roman"/>
              </w:rPr>
            </w:pPr>
            <w:r w:rsidRPr="00A13425">
              <w:rPr>
                <w:rFonts w:cs="Times New Roman"/>
                <w:color w:val="000000"/>
              </w:rPr>
              <w:t>Example rubrics</w:t>
            </w:r>
          </w:p>
        </w:tc>
        <w:tc>
          <w:tcPr>
            <w:tcW w:w="1440" w:type="dxa"/>
            <w:vAlign w:val="center"/>
          </w:tcPr>
          <w:p w14:paraId="01B15BE3" w14:textId="77777777" w:rsidR="00CA0F94" w:rsidRPr="00E133C3" w:rsidRDefault="00CA0F94" w:rsidP="00CA0F94">
            <w:pPr>
              <w:jc w:val="center"/>
              <w:rPr>
                <w:rFonts w:cs="Times New Roman"/>
              </w:rPr>
            </w:pPr>
            <w:r w:rsidRPr="00A13425">
              <w:rPr>
                <w:rFonts w:cs="Times New Roman"/>
                <w:color w:val="000000"/>
              </w:rPr>
              <w:t>27</w:t>
            </w:r>
          </w:p>
        </w:tc>
        <w:tc>
          <w:tcPr>
            <w:tcW w:w="1440" w:type="dxa"/>
            <w:vAlign w:val="center"/>
          </w:tcPr>
          <w:p w14:paraId="0C1ECF43" w14:textId="77777777" w:rsidR="00CA0F94" w:rsidRPr="00E133C3" w:rsidRDefault="00CA0F94" w:rsidP="00CA0F94">
            <w:pPr>
              <w:jc w:val="center"/>
              <w:rPr>
                <w:rFonts w:cs="Times New Roman"/>
              </w:rPr>
            </w:pPr>
            <w:r w:rsidRPr="00A13425">
              <w:rPr>
                <w:rFonts w:cs="Times New Roman"/>
                <w:color w:val="000000"/>
              </w:rPr>
              <w:t>69</w:t>
            </w:r>
          </w:p>
        </w:tc>
        <w:tc>
          <w:tcPr>
            <w:tcW w:w="1440" w:type="dxa"/>
            <w:vAlign w:val="center"/>
          </w:tcPr>
          <w:p w14:paraId="1501EEDF" w14:textId="77777777" w:rsidR="00CA0F94" w:rsidRPr="00E133C3" w:rsidRDefault="00CA0F94" w:rsidP="00CA0F94">
            <w:pPr>
              <w:jc w:val="center"/>
              <w:rPr>
                <w:rFonts w:cs="Times New Roman"/>
              </w:rPr>
            </w:pPr>
            <w:r w:rsidRPr="00A13425">
              <w:rPr>
                <w:rFonts w:cs="Times New Roman"/>
                <w:color w:val="000000"/>
              </w:rPr>
              <w:t>389</w:t>
            </w:r>
          </w:p>
        </w:tc>
      </w:tr>
      <w:tr w:rsidR="00CA0F94" w14:paraId="486D3288" w14:textId="77777777" w:rsidTr="00F21EE2">
        <w:tc>
          <w:tcPr>
            <w:tcW w:w="3060" w:type="dxa"/>
            <w:vAlign w:val="center"/>
          </w:tcPr>
          <w:p w14:paraId="545F4923" w14:textId="77777777" w:rsidR="00CA0F94" w:rsidRPr="00E133C3" w:rsidRDefault="00CA0F94" w:rsidP="00CA0F94">
            <w:pPr>
              <w:rPr>
                <w:rFonts w:cs="Times New Roman"/>
              </w:rPr>
            </w:pPr>
            <w:r w:rsidRPr="00A13425">
              <w:rPr>
                <w:rFonts w:cs="Times New Roman"/>
                <w:color w:val="000000"/>
              </w:rPr>
              <w:t>Assessment tools</w:t>
            </w:r>
          </w:p>
        </w:tc>
        <w:tc>
          <w:tcPr>
            <w:tcW w:w="1440" w:type="dxa"/>
            <w:vAlign w:val="center"/>
          </w:tcPr>
          <w:p w14:paraId="66859D97" w14:textId="77777777" w:rsidR="00CA0F94" w:rsidRPr="00E133C3" w:rsidRDefault="00CA0F94" w:rsidP="00CA0F94">
            <w:pPr>
              <w:jc w:val="center"/>
              <w:rPr>
                <w:rFonts w:cs="Times New Roman"/>
              </w:rPr>
            </w:pPr>
            <w:r w:rsidRPr="00A13425">
              <w:rPr>
                <w:rFonts w:cs="Times New Roman"/>
                <w:color w:val="000000"/>
              </w:rPr>
              <w:t>24</w:t>
            </w:r>
          </w:p>
        </w:tc>
        <w:tc>
          <w:tcPr>
            <w:tcW w:w="1440" w:type="dxa"/>
            <w:vAlign w:val="center"/>
          </w:tcPr>
          <w:p w14:paraId="2EFB9228" w14:textId="77777777" w:rsidR="00CA0F94" w:rsidRPr="00E133C3" w:rsidRDefault="00CA0F94" w:rsidP="00CA0F94">
            <w:pPr>
              <w:jc w:val="center"/>
              <w:rPr>
                <w:rFonts w:cs="Times New Roman"/>
              </w:rPr>
            </w:pPr>
            <w:r w:rsidRPr="00A13425">
              <w:rPr>
                <w:rFonts w:cs="Times New Roman"/>
                <w:color w:val="000000"/>
              </w:rPr>
              <w:t>90</w:t>
            </w:r>
          </w:p>
        </w:tc>
        <w:tc>
          <w:tcPr>
            <w:tcW w:w="1440" w:type="dxa"/>
            <w:vAlign w:val="center"/>
          </w:tcPr>
          <w:p w14:paraId="0422DC61" w14:textId="77777777" w:rsidR="00CA0F94" w:rsidRPr="00E133C3" w:rsidRDefault="00CA0F94" w:rsidP="00CA0F94">
            <w:pPr>
              <w:jc w:val="center"/>
              <w:rPr>
                <w:rFonts w:cs="Times New Roman"/>
              </w:rPr>
            </w:pPr>
            <w:r w:rsidRPr="00A13425">
              <w:rPr>
                <w:rFonts w:cs="Times New Roman"/>
                <w:color w:val="000000"/>
              </w:rPr>
              <w:t>371</w:t>
            </w:r>
          </w:p>
        </w:tc>
      </w:tr>
      <w:tr w:rsidR="00CA0F94" w14:paraId="4407472B" w14:textId="77777777" w:rsidTr="00F21EE2">
        <w:tc>
          <w:tcPr>
            <w:tcW w:w="3060" w:type="dxa"/>
            <w:vAlign w:val="center"/>
          </w:tcPr>
          <w:p w14:paraId="20385536" w14:textId="77777777" w:rsidR="00CA0F94" w:rsidRPr="00E133C3" w:rsidRDefault="00CA0F94" w:rsidP="00CA0F94">
            <w:pPr>
              <w:rPr>
                <w:rFonts w:cs="Times New Roman"/>
              </w:rPr>
            </w:pPr>
            <w:r w:rsidRPr="00A13425">
              <w:rPr>
                <w:rFonts w:cs="Times New Roman"/>
                <w:color w:val="000000"/>
              </w:rPr>
              <w:t>Progress indicators</w:t>
            </w:r>
          </w:p>
        </w:tc>
        <w:tc>
          <w:tcPr>
            <w:tcW w:w="1440" w:type="dxa"/>
            <w:vAlign w:val="center"/>
          </w:tcPr>
          <w:p w14:paraId="2C29CF3C" w14:textId="77777777" w:rsidR="00CA0F94" w:rsidRPr="00E133C3" w:rsidRDefault="00CA0F94" w:rsidP="00CA0F94">
            <w:pPr>
              <w:jc w:val="center"/>
              <w:rPr>
                <w:rFonts w:cs="Times New Roman"/>
              </w:rPr>
            </w:pPr>
            <w:r w:rsidRPr="00A13425">
              <w:rPr>
                <w:rFonts w:cs="Times New Roman"/>
                <w:color w:val="000000"/>
              </w:rPr>
              <w:t>28</w:t>
            </w:r>
          </w:p>
        </w:tc>
        <w:tc>
          <w:tcPr>
            <w:tcW w:w="1440" w:type="dxa"/>
            <w:vAlign w:val="center"/>
          </w:tcPr>
          <w:p w14:paraId="5B0009BC" w14:textId="77777777" w:rsidR="00CA0F94" w:rsidRPr="00E133C3" w:rsidRDefault="00CA0F94" w:rsidP="00CA0F94">
            <w:pPr>
              <w:jc w:val="center"/>
              <w:rPr>
                <w:rFonts w:cs="Times New Roman"/>
              </w:rPr>
            </w:pPr>
            <w:r w:rsidRPr="00A13425">
              <w:rPr>
                <w:rFonts w:cs="Times New Roman"/>
                <w:color w:val="000000"/>
              </w:rPr>
              <w:t>105</w:t>
            </w:r>
          </w:p>
        </w:tc>
        <w:tc>
          <w:tcPr>
            <w:tcW w:w="1440" w:type="dxa"/>
            <w:vAlign w:val="center"/>
          </w:tcPr>
          <w:p w14:paraId="2B826271" w14:textId="77777777" w:rsidR="00CA0F94" w:rsidRPr="00E133C3" w:rsidRDefault="00CA0F94" w:rsidP="00CA0F94">
            <w:pPr>
              <w:jc w:val="center"/>
              <w:rPr>
                <w:rFonts w:cs="Times New Roman"/>
              </w:rPr>
            </w:pPr>
            <w:r w:rsidRPr="00A13425">
              <w:rPr>
                <w:rFonts w:cs="Times New Roman"/>
                <w:color w:val="000000"/>
              </w:rPr>
              <w:t>352</w:t>
            </w:r>
          </w:p>
        </w:tc>
      </w:tr>
      <w:tr w:rsidR="00CA0F94" w14:paraId="3BFD3EB3" w14:textId="77777777" w:rsidTr="00F21EE2">
        <w:tc>
          <w:tcPr>
            <w:tcW w:w="3060" w:type="dxa"/>
            <w:vAlign w:val="center"/>
          </w:tcPr>
          <w:p w14:paraId="66420659" w14:textId="77777777" w:rsidR="00CA0F94" w:rsidRPr="00E133C3" w:rsidRDefault="00CA0F94" w:rsidP="00CA0F94">
            <w:pPr>
              <w:rPr>
                <w:rFonts w:cs="Times New Roman"/>
              </w:rPr>
            </w:pPr>
            <w:r w:rsidRPr="00A13425">
              <w:rPr>
                <w:rFonts w:cs="Times New Roman"/>
                <w:color w:val="000000"/>
              </w:rPr>
              <w:t>Suggested topics</w:t>
            </w:r>
          </w:p>
        </w:tc>
        <w:tc>
          <w:tcPr>
            <w:tcW w:w="1440" w:type="dxa"/>
            <w:vAlign w:val="center"/>
          </w:tcPr>
          <w:p w14:paraId="0DFA7A59" w14:textId="77777777" w:rsidR="00CA0F94" w:rsidRPr="00E133C3" w:rsidRDefault="00CA0F94" w:rsidP="00CA0F94">
            <w:pPr>
              <w:jc w:val="center"/>
              <w:rPr>
                <w:rFonts w:cs="Times New Roman"/>
              </w:rPr>
            </w:pPr>
            <w:r w:rsidRPr="00A13425">
              <w:rPr>
                <w:rFonts w:cs="Times New Roman"/>
                <w:color w:val="000000"/>
              </w:rPr>
              <w:t>28</w:t>
            </w:r>
          </w:p>
        </w:tc>
        <w:tc>
          <w:tcPr>
            <w:tcW w:w="1440" w:type="dxa"/>
            <w:vAlign w:val="center"/>
          </w:tcPr>
          <w:p w14:paraId="5D345F07" w14:textId="77777777" w:rsidR="00CA0F94" w:rsidRPr="00E133C3" w:rsidRDefault="00CA0F94" w:rsidP="00CA0F94">
            <w:pPr>
              <w:jc w:val="center"/>
              <w:rPr>
                <w:rFonts w:cs="Times New Roman"/>
              </w:rPr>
            </w:pPr>
            <w:r w:rsidRPr="00A13425">
              <w:rPr>
                <w:rFonts w:cs="Times New Roman"/>
                <w:color w:val="000000"/>
              </w:rPr>
              <w:t>116</w:t>
            </w:r>
          </w:p>
        </w:tc>
        <w:tc>
          <w:tcPr>
            <w:tcW w:w="1440" w:type="dxa"/>
            <w:vAlign w:val="center"/>
          </w:tcPr>
          <w:p w14:paraId="3D2E804F" w14:textId="77777777" w:rsidR="00CA0F94" w:rsidRPr="00E133C3" w:rsidRDefault="00CA0F94" w:rsidP="00CA0F94">
            <w:pPr>
              <w:jc w:val="center"/>
              <w:rPr>
                <w:rFonts w:cs="Times New Roman"/>
              </w:rPr>
            </w:pPr>
            <w:r w:rsidRPr="00A13425">
              <w:rPr>
                <w:rFonts w:cs="Times New Roman"/>
                <w:color w:val="000000"/>
              </w:rPr>
              <w:t>341</w:t>
            </w:r>
          </w:p>
        </w:tc>
      </w:tr>
      <w:tr w:rsidR="00CA0F94" w14:paraId="2E3F75DD" w14:textId="77777777" w:rsidTr="00F21EE2">
        <w:tc>
          <w:tcPr>
            <w:tcW w:w="3060" w:type="dxa"/>
            <w:vAlign w:val="center"/>
          </w:tcPr>
          <w:p w14:paraId="7D5B375C" w14:textId="77777777" w:rsidR="00CA0F94" w:rsidRPr="00E133C3" w:rsidRDefault="00CA0F94" w:rsidP="00CA0F94">
            <w:pPr>
              <w:rPr>
                <w:rFonts w:cs="Times New Roman"/>
              </w:rPr>
            </w:pPr>
            <w:r w:rsidRPr="00A13425">
              <w:rPr>
                <w:rFonts w:cs="Times New Roman"/>
                <w:color w:val="000000"/>
              </w:rPr>
              <w:t xml:space="preserve">Face to face </w:t>
            </w:r>
            <w:r w:rsidR="00E3334B">
              <w:rPr>
                <w:rFonts w:cs="Times New Roman"/>
                <w:color w:val="000000"/>
              </w:rPr>
              <w:t>PD</w:t>
            </w:r>
          </w:p>
        </w:tc>
        <w:tc>
          <w:tcPr>
            <w:tcW w:w="1440" w:type="dxa"/>
            <w:vAlign w:val="center"/>
          </w:tcPr>
          <w:p w14:paraId="2F67B890" w14:textId="77777777" w:rsidR="00CA0F94" w:rsidRPr="00E133C3" w:rsidRDefault="00CA0F94" w:rsidP="00CA0F94">
            <w:pPr>
              <w:jc w:val="center"/>
              <w:rPr>
                <w:rFonts w:cs="Times New Roman"/>
              </w:rPr>
            </w:pPr>
            <w:r w:rsidRPr="00A13425">
              <w:rPr>
                <w:rFonts w:cs="Times New Roman"/>
                <w:color w:val="000000"/>
              </w:rPr>
              <w:t>26</w:t>
            </w:r>
          </w:p>
        </w:tc>
        <w:tc>
          <w:tcPr>
            <w:tcW w:w="1440" w:type="dxa"/>
            <w:vAlign w:val="center"/>
          </w:tcPr>
          <w:p w14:paraId="392034C5" w14:textId="77777777" w:rsidR="00CA0F94" w:rsidRPr="00E133C3" w:rsidRDefault="00CA0F94" w:rsidP="00CA0F94">
            <w:pPr>
              <w:jc w:val="center"/>
              <w:rPr>
                <w:rFonts w:cs="Times New Roman"/>
              </w:rPr>
            </w:pPr>
            <w:r w:rsidRPr="00A13425">
              <w:rPr>
                <w:rFonts w:cs="Times New Roman"/>
                <w:color w:val="000000"/>
              </w:rPr>
              <w:t>130</w:t>
            </w:r>
          </w:p>
        </w:tc>
        <w:tc>
          <w:tcPr>
            <w:tcW w:w="1440" w:type="dxa"/>
            <w:vAlign w:val="center"/>
          </w:tcPr>
          <w:p w14:paraId="239535D8" w14:textId="77777777" w:rsidR="00CA0F94" w:rsidRPr="00E133C3" w:rsidRDefault="00CA0F94" w:rsidP="00CA0F94">
            <w:pPr>
              <w:jc w:val="center"/>
              <w:rPr>
                <w:rFonts w:cs="Times New Roman"/>
              </w:rPr>
            </w:pPr>
            <w:r w:rsidRPr="00A13425">
              <w:rPr>
                <w:rFonts w:cs="Times New Roman"/>
                <w:color w:val="000000"/>
              </w:rPr>
              <w:t>329</w:t>
            </w:r>
          </w:p>
        </w:tc>
      </w:tr>
      <w:tr w:rsidR="00CA0F94" w14:paraId="4B874185" w14:textId="77777777" w:rsidTr="00F21EE2">
        <w:tc>
          <w:tcPr>
            <w:tcW w:w="3060" w:type="dxa"/>
            <w:vAlign w:val="center"/>
          </w:tcPr>
          <w:p w14:paraId="53996352" w14:textId="77777777" w:rsidR="00CA0F94" w:rsidRPr="00E133C3" w:rsidRDefault="00CA0F94" w:rsidP="00CA0F94">
            <w:pPr>
              <w:rPr>
                <w:rFonts w:cs="Times New Roman"/>
              </w:rPr>
            </w:pPr>
            <w:r w:rsidRPr="00A13425">
              <w:rPr>
                <w:rFonts w:cs="Times New Roman"/>
                <w:color w:val="000000"/>
              </w:rPr>
              <w:t>Learning scenarios</w:t>
            </w:r>
          </w:p>
        </w:tc>
        <w:tc>
          <w:tcPr>
            <w:tcW w:w="1440" w:type="dxa"/>
            <w:vAlign w:val="center"/>
          </w:tcPr>
          <w:p w14:paraId="3E8417EE" w14:textId="77777777" w:rsidR="00CA0F94" w:rsidRPr="00E133C3" w:rsidRDefault="00CA0F94" w:rsidP="00CA0F94">
            <w:pPr>
              <w:jc w:val="center"/>
              <w:rPr>
                <w:rFonts w:cs="Times New Roman"/>
              </w:rPr>
            </w:pPr>
            <w:r w:rsidRPr="00A13425">
              <w:rPr>
                <w:rFonts w:cs="Times New Roman"/>
                <w:color w:val="000000"/>
              </w:rPr>
              <w:t>34</w:t>
            </w:r>
          </w:p>
        </w:tc>
        <w:tc>
          <w:tcPr>
            <w:tcW w:w="1440" w:type="dxa"/>
            <w:vAlign w:val="center"/>
          </w:tcPr>
          <w:p w14:paraId="6C96E8D0" w14:textId="77777777" w:rsidR="00CA0F94" w:rsidRPr="00E133C3" w:rsidRDefault="00CA0F94" w:rsidP="00CA0F94">
            <w:pPr>
              <w:jc w:val="center"/>
              <w:rPr>
                <w:rFonts w:cs="Times New Roman"/>
              </w:rPr>
            </w:pPr>
            <w:r w:rsidRPr="00A13425">
              <w:rPr>
                <w:rFonts w:cs="Times New Roman"/>
                <w:color w:val="000000"/>
              </w:rPr>
              <w:t>147</w:t>
            </w:r>
          </w:p>
        </w:tc>
        <w:tc>
          <w:tcPr>
            <w:tcW w:w="1440" w:type="dxa"/>
            <w:vAlign w:val="center"/>
          </w:tcPr>
          <w:p w14:paraId="746E6E38" w14:textId="77777777" w:rsidR="00CA0F94" w:rsidRPr="00E133C3" w:rsidRDefault="00CA0F94" w:rsidP="00CA0F94">
            <w:pPr>
              <w:jc w:val="center"/>
              <w:rPr>
                <w:rFonts w:cs="Times New Roman"/>
              </w:rPr>
            </w:pPr>
            <w:r w:rsidRPr="00A13425">
              <w:rPr>
                <w:rFonts w:cs="Times New Roman"/>
                <w:color w:val="000000"/>
              </w:rPr>
              <w:t>304</w:t>
            </w:r>
          </w:p>
        </w:tc>
      </w:tr>
      <w:tr w:rsidR="00CA0F94" w14:paraId="588A051A" w14:textId="77777777" w:rsidTr="00F21EE2">
        <w:tc>
          <w:tcPr>
            <w:tcW w:w="3060" w:type="dxa"/>
            <w:vAlign w:val="center"/>
          </w:tcPr>
          <w:p w14:paraId="1EE969CE" w14:textId="77777777" w:rsidR="00CA0F94" w:rsidRPr="00E133C3" w:rsidRDefault="00CA0F94" w:rsidP="00CA0F94">
            <w:pPr>
              <w:rPr>
                <w:rFonts w:cs="Times New Roman"/>
              </w:rPr>
            </w:pPr>
            <w:r w:rsidRPr="00A13425">
              <w:rPr>
                <w:rFonts w:cs="Times New Roman"/>
                <w:color w:val="000000"/>
              </w:rPr>
              <w:t>Language-specific standards</w:t>
            </w:r>
          </w:p>
        </w:tc>
        <w:tc>
          <w:tcPr>
            <w:tcW w:w="1440" w:type="dxa"/>
            <w:vAlign w:val="center"/>
          </w:tcPr>
          <w:p w14:paraId="7B8CB92E" w14:textId="77777777" w:rsidR="00CA0F94" w:rsidRPr="00E133C3" w:rsidRDefault="00CA0F94" w:rsidP="00CA0F94">
            <w:pPr>
              <w:jc w:val="center"/>
              <w:rPr>
                <w:rFonts w:cs="Times New Roman"/>
              </w:rPr>
            </w:pPr>
            <w:r w:rsidRPr="00A13425">
              <w:rPr>
                <w:rFonts w:cs="Times New Roman"/>
                <w:color w:val="000000"/>
              </w:rPr>
              <w:t>36</w:t>
            </w:r>
          </w:p>
        </w:tc>
        <w:tc>
          <w:tcPr>
            <w:tcW w:w="1440" w:type="dxa"/>
            <w:vAlign w:val="center"/>
          </w:tcPr>
          <w:p w14:paraId="60A92680" w14:textId="77777777" w:rsidR="00CA0F94" w:rsidRPr="00E133C3" w:rsidRDefault="00CA0F94" w:rsidP="00CA0F94">
            <w:pPr>
              <w:jc w:val="center"/>
              <w:rPr>
                <w:rFonts w:cs="Times New Roman"/>
              </w:rPr>
            </w:pPr>
            <w:r w:rsidRPr="00A13425">
              <w:rPr>
                <w:rFonts w:cs="Times New Roman"/>
                <w:color w:val="000000"/>
              </w:rPr>
              <w:t>145</w:t>
            </w:r>
          </w:p>
        </w:tc>
        <w:tc>
          <w:tcPr>
            <w:tcW w:w="1440" w:type="dxa"/>
            <w:vAlign w:val="center"/>
          </w:tcPr>
          <w:p w14:paraId="5436E207" w14:textId="77777777" w:rsidR="00CA0F94" w:rsidRPr="00E133C3" w:rsidRDefault="00CA0F94" w:rsidP="00CA0F94">
            <w:pPr>
              <w:jc w:val="center"/>
              <w:rPr>
                <w:rFonts w:cs="Times New Roman"/>
              </w:rPr>
            </w:pPr>
            <w:r w:rsidRPr="00A13425">
              <w:rPr>
                <w:rFonts w:cs="Times New Roman"/>
                <w:color w:val="000000"/>
              </w:rPr>
              <w:t>304</w:t>
            </w:r>
          </w:p>
        </w:tc>
      </w:tr>
      <w:tr w:rsidR="00CA0F94" w14:paraId="232CBED7" w14:textId="77777777" w:rsidTr="00F21EE2">
        <w:tc>
          <w:tcPr>
            <w:tcW w:w="3060" w:type="dxa"/>
            <w:vAlign w:val="center"/>
          </w:tcPr>
          <w:p w14:paraId="41F29920" w14:textId="77777777" w:rsidR="00CA0F94" w:rsidRPr="00E133C3" w:rsidRDefault="00CA0F94" w:rsidP="00CA0F94">
            <w:pPr>
              <w:rPr>
                <w:rFonts w:cs="Times New Roman"/>
              </w:rPr>
            </w:pPr>
            <w:r w:rsidRPr="00A13425">
              <w:rPr>
                <w:rFonts w:cs="Times New Roman"/>
                <w:color w:val="000000"/>
              </w:rPr>
              <w:t>Web PD</w:t>
            </w:r>
          </w:p>
        </w:tc>
        <w:tc>
          <w:tcPr>
            <w:tcW w:w="1440" w:type="dxa"/>
            <w:vAlign w:val="center"/>
          </w:tcPr>
          <w:p w14:paraId="12E942EF" w14:textId="77777777" w:rsidR="00CA0F94" w:rsidRPr="00E133C3" w:rsidRDefault="00CA0F94" w:rsidP="00CA0F94">
            <w:pPr>
              <w:jc w:val="center"/>
              <w:rPr>
                <w:rFonts w:cs="Times New Roman"/>
              </w:rPr>
            </w:pPr>
            <w:r w:rsidRPr="00A13425">
              <w:rPr>
                <w:rFonts w:cs="Times New Roman"/>
                <w:color w:val="000000"/>
              </w:rPr>
              <w:t>49</w:t>
            </w:r>
          </w:p>
        </w:tc>
        <w:tc>
          <w:tcPr>
            <w:tcW w:w="1440" w:type="dxa"/>
            <w:vAlign w:val="center"/>
          </w:tcPr>
          <w:p w14:paraId="19B98A4B" w14:textId="77777777" w:rsidR="00CA0F94" w:rsidRPr="00E133C3" w:rsidRDefault="00CA0F94" w:rsidP="00CA0F94">
            <w:pPr>
              <w:jc w:val="center"/>
              <w:rPr>
                <w:rFonts w:cs="Times New Roman"/>
              </w:rPr>
            </w:pPr>
            <w:r w:rsidRPr="00A13425">
              <w:rPr>
                <w:rFonts w:cs="Times New Roman"/>
                <w:color w:val="000000"/>
              </w:rPr>
              <w:t>174</w:t>
            </w:r>
          </w:p>
        </w:tc>
        <w:tc>
          <w:tcPr>
            <w:tcW w:w="1440" w:type="dxa"/>
            <w:vAlign w:val="center"/>
          </w:tcPr>
          <w:p w14:paraId="7DFB0CF3" w14:textId="77777777" w:rsidR="00CA0F94" w:rsidRPr="00E133C3" w:rsidRDefault="00CA0F94" w:rsidP="00CA0F94">
            <w:pPr>
              <w:jc w:val="center"/>
              <w:rPr>
                <w:rFonts w:cs="Times New Roman"/>
              </w:rPr>
            </w:pPr>
            <w:r w:rsidRPr="00A13425">
              <w:rPr>
                <w:rFonts w:cs="Times New Roman"/>
                <w:color w:val="000000"/>
              </w:rPr>
              <w:t>262</w:t>
            </w:r>
          </w:p>
        </w:tc>
      </w:tr>
    </w:tbl>
    <w:p w14:paraId="06A1FBA0" w14:textId="77777777" w:rsidR="00CA0F94" w:rsidRDefault="00CA0F94" w:rsidP="00BF59EF">
      <w:pPr>
        <w:spacing w:before="240"/>
      </w:pPr>
      <w:r>
        <w:rPr>
          <w:noProof/>
        </w:rPr>
        <w:lastRenderedPageBreak/>
        <w:drawing>
          <wp:inline distT="0" distB="0" distL="0" distR="0" wp14:anchorId="2F779763" wp14:editId="4D4599FC">
            <wp:extent cx="5295900" cy="2743200"/>
            <wp:effectExtent l="0" t="0" r="0" b="0"/>
            <wp:docPr id="20" name="Chart 20" descr="Figure 18. Additional resources in implementing the Massachusetts Framework">
              <a:extLst xmlns:a="http://schemas.openxmlformats.org/drawingml/2006/main">
                <a:ext uri="{FF2B5EF4-FFF2-40B4-BE49-F238E27FC236}">
                  <a16:creationId xmlns:a16="http://schemas.microsoft.com/office/drawing/2014/main" id="{8874E2AE-94A4-4EE2-907F-221BB85B9B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F3EE179" w14:textId="77777777" w:rsidR="00CA0F94" w:rsidRPr="00102DD2" w:rsidRDefault="00CA0F94" w:rsidP="003116DA">
      <w:pPr>
        <w:pStyle w:val="Caption"/>
        <w:rPr>
          <w:sz w:val="24"/>
        </w:rPr>
      </w:pPr>
      <w:bookmarkStart w:id="87" w:name="_Ref11052830"/>
      <w:r w:rsidRPr="00102DD2">
        <w:rPr>
          <w:sz w:val="24"/>
        </w:rPr>
        <w:t xml:space="preserve">Figure </w:t>
      </w:r>
      <w:r w:rsidR="005F4B97" w:rsidRPr="00102DD2">
        <w:rPr>
          <w:noProof/>
          <w:sz w:val="24"/>
        </w:rPr>
        <w:fldChar w:fldCharType="begin"/>
      </w:r>
      <w:r w:rsidRPr="00102DD2">
        <w:rPr>
          <w:noProof/>
          <w:sz w:val="24"/>
        </w:rPr>
        <w:instrText xml:space="preserve"> SEQ Figure \* ARABIC </w:instrText>
      </w:r>
      <w:r w:rsidR="005F4B97" w:rsidRPr="00102DD2">
        <w:rPr>
          <w:noProof/>
          <w:sz w:val="24"/>
        </w:rPr>
        <w:fldChar w:fldCharType="separate"/>
      </w:r>
      <w:r w:rsidR="007D055F" w:rsidRPr="00102DD2">
        <w:rPr>
          <w:noProof/>
          <w:sz w:val="24"/>
        </w:rPr>
        <w:t>18</w:t>
      </w:r>
      <w:r w:rsidR="005F4B97" w:rsidRPr="00102DD2">
        <w:rPr>
          <w:noProof/>
          <w:sz w:val="24"/>
        </w:rPr>
        <w:fldChar w:fldCharType="end"/>
      </w:r>
      <w:bookmarkEnd w:id="87"/>
      <w:r w:rsidR="001179F0" w:rsidRPr="00102DD2">
        <w:rPr>
          <w:noProof/>
          <w:sz w:val="24"/>
        </w:rPr>
        <w:t>.</w:t>
      </w:r>
      <w:r w:rsidRPr="00102DD2">
        <w:rPr>
          <w:sz w:val="24"/>
        </w:rPr>
        <w:t xml:space="preserve"> Additional </w:t>
      </w:r>
      <w:r w:rsidR="001179F0" w:rsidRPr="00102DD2">
        <w:rPr>
          <w:sz w:val="24"/>
        </w:rPr>
        <w:t>r</w:t>
      </w:r>
      <w:r w:rsidRPr="00102DD2">
        <w:rPr>
          <w:sz w:val="24"/>
        </w:rPr>
        <w:t>esource</w:t>
      </w:r>
      <w:r w:rsidR="00F21EE2" w:rsidRPr="00102DD2">
        <w:rPr>
          <w:sz w:val="24"/>
        </w:rPr>
        <w:t>s</w:t>
      </w:r>
      <w:r w:rsidRPr="00102DD2">
        <w:rPr>
          <w:sz w:val="24"/>
        </w:rPr>
        <w:t xml:space="preserve"> in implement</w:t>
      </w:r>
      <w:r w:rsidR="00F21EE2" w:rsidRPr="00102DD2">
        <w:rPr>
          <w:sz w:val="24"/>
        </w:rPr>
        <w:t>ing</w:t>
      </w:r>
      <w:r w:rsidRPr="00102DD2">
        <w:rPr>
          <w:sz w:val="24"/>
        </w:rPr>
        <w:t xml:space="preserve"> the M</w:t>
      </w:r>
      <w:r w:rsidR="00D96D9D" w:rsidRPr="00102DD2">
        <w:rPr>
          <w:sz w:val="24"/>
        </w:rPr>
        <w:t>assachusetts</w:t>
      </w:r>
      <w:r w:rsidRPr="00102DD2">
        <w:rPr>
          <w:sz w:val="24"/>
        </w:rPr>
        <w:t xml:space="preserve"> Framework</w:t>
      </w:r>
    </w:p>
    <w:p w14:paraId="7A5CA935" w14:textId="77777777" w:rsidR="00CA0F94" w:rsidRDefault="00CA0F94" w:rsidP="001C54CC">
      <w:pPr>
        <w:ind w:firstLine="720"/>
        <w:rPr>
          <w:rFonts w:cs="Times New Roman"/>
        </w:rPr>
      </w:pPr>
      <w:r>
        <w:rPr>
          <w:rFonts w:cs="Times New Roman"/>
        </w:rPr>
        <w:t xml:space="preserve">A few </w:t>
      </w:r>
      <w:r w:rsidR="00510940">
        <w:rPr>
          <w:rFonts w:cs="Times New Roman"/>
        </w:rPr>
        <w:t xml:space="preserve">educators commented on </w:t>
      </w:r>
      <w:r>
        <w:rPr>
          <w:rFonts w:cs="Times New Roman"/>
        </w:rPr>
        <w:t xml:space="preserve">additional resources they would like to receive </w:t>
      </w:r>
      <w:r w:rsidR="00510940">
        <w:rPr>
          <w:rFonts w:cs="Times New Roman"/>
        </w:rPr>
        <w:t>to better implement language standards</w:t>
      </w:r>
      <w:r>
        <w:rPr>
          <w:rFonts w:cs="Times New Roman"/>
        </w:rPr>
        <w:t>:</w:t>
      </w:r>
    </w:p>
    <w:p w14:paraId="4FD456AE" w14:textId="77777777" w:rsidR="00CA0F94" w:rsidRPr="008E3361" w:rsidRDefault="001C54CC" w:rsidP="001C54CC">
      <w:pPr>
        <w:pStyle w:val="Quote"/>
      </w:pPr>
      <w:r>
        <w:t>“</w:t>
      </w:r>
      <w:r w:rsidR="00CA0F94" w:rsidRPr="008E3361">
        <w:t>All of these are great ideas!  I also think a Twitter feed with PD / ideas would be awesome!</w:t>
      </w:r>
      <w:r>
        <w:t>”</w:t>
      </w:r>
      <w:r w:rsidR="00CA0F94" w:rsidRPr="008E3361">
        <w:t xml:space="preserve"> (Middle school Spanish teacher)</w:t>
      </w:r>
    </w:p>
    <w:p w14:paraId="200E37F1" w14:textId="77777777" w:rsidR="00CA0F94" w:rsidRPr="008E3361" w:rsidRDefault="001C54CC" w:rsidP="001C54CC">
      <w:pPr>
        <w:pStyle w:val="Quote"/>
      </w:pPr>
      <w:r>
        <w:t>“</w:t>
      </w:r>
      <w:r w:rsidR="00CA0F94" w:rsidRPr="008E3361">
        <w:t>Suggested grammar for each level, like in the European Frameworks.</w:t>
      </w:r>
      <w:r>
        <w:t>”</w:t>
      </w:r>
      <w:r w:rsidR="00CA0F94" w:rsidRPr="008E3361">
        <w:t xml:space="preserve"> (High school French teacher)</w:t>
      </w:r>
    </w:p>
    <w:p w14:paraId="5C84CD26" w14:textId="77777777" w:rsidR="001C54CC" w:rsidRPr="001C54CC" w:rsidRDefault="001C54CC" w:rsidP="001C54CC">
      <w:pPr>
        <w:pStyle w:val="Quote"/>
      </w:pPr>
      <w:r>
        <w:t>“</w:t>
      </w:r>
      <w:r w:rsidR="00CA0F94" w:rsidRPr="008E3361">
        <w:t>Sample lesson plans/unit plans. Textbook suggestions. Access to an authentic resource database.</w:t>
      </w:r>
      <w:r>
        <w:t>”</w:t>
      </w:r>
      <w:r w:rsidR="00CA0F94" w:rsidRPr="008E3361">
        <w:t xml:space="preserve"> (High school Spanish teacher)</w:t>
      </w:r>
    </w:p>
    <w:p w14:paraId="6DBF1846" w14:textId="77777777" w:rsidR="00CA0F94" w:rsidRDefault="00CA0F94" w:rsidP="00BC24F5">
      <w:pPr>
        <w:pStyle w:val="Heading2"/>
      </w:pPr>
      <w:bookmarkStart w:id="88" w:name="_Ref11154107"/>
      <w:bookmarkStart w:id="89" w:name="_Ref11154112"/>
      <w:bookmarkStart w:id="90" w:name="_Toc12278481"/>
      <w:r>
        <w:t xml:space="preserve">Preference for </w:t>
      </w:r>
      <w:r w:rsidR="00317EDC">
        <w:t>T</w:t>
      </w:r>
      <w:r>
        <w:t>erm</w:t>
      </w:r>
      <w:bookmarkEnd w:id="88"/>
      <w:bookmarkEnd w:id="89"/>
      <w:bookmarkEnd w:id="90"/>
      <w:r>
        <w:t xml:space="preserve"> </w:t>
      </w:r>
    </w:p>
    <w:p w14:paraId="57131DBB" w14:textId="77777777" w:rsidR="00CA0F94" w:rsidRDefault="00510940" w:rsidP="00317EDC">
      <w:pPr>
        <w:ind w:firstLine="720"/>
      </w:pPr>
      <w:r>
        <w:t xml:space="preserve">Respondents were asked which term the Massachusetts Framework should use to refer to the profession and content area. </w:t>
      </w:r>
      <w:r w:rsidR="00CA0F94">
        <w:t xml:space="preserve">As </w:t>
      </w:r>
      <w:r w:rsidR="005F4B97">
        <w:rPr>
          <w:rFonts w:cs="Times New Roman"/>
        </w:rPr>
        <w:fldChar w:fldCharType="begin"/>
      </w:r>
      <w:r w:rsidR="00CA0F94">
        <w:rPr>
          <w:rFonts w:cs="Times New Roman"/>
        </w:rPr>
        <w:instrText xml:space="preserve"> REF _Ref11058754 \h </w:instrText>
      </w:r>
      <w:r w:rsidR="005F4B97">
        <w:rPr>
          <w:rFonts w:cs="Times New Roman"/>
        </w:rPr>
      </w:r>
      <w:r w:rsidR="005F4B97">
        <w:rPr>
          <w:rFonts w:cs="Times New Roman"/>
        </w:rPr>
        <w:fldChar w:fldCharType="separate"/>
      </w:r>
      <w:r w:rsidR="007D055F">
        <w:t xml:space="preserve">Figure </w:t>
      </w:r>
      <w:r w:rsidR="007D055F">
        <w:rPr>
          <w:noProof/>
        </w:rPr>
        <w:t>19</w:t>
      </w:r>
      <w:r w:rsidR="005F4B97">
        <w:rPr>
          <w:rFonts w:cs="Times New Roman"/>
        </w:rPr>
        <w:fldChar w:fldCharType="end"/>
      </w:r>
      <w:r w:rsidR="00CA0F94">
        <w:rPr>
          <w:rFonts w:cs="Times New Roman"/>
        </w:rPr>
        <w:t xml:space="preserve"> show</w:t>
      </w:r>
      <w:r w:rsidR="0071281E">
        <w:rPr>
          <w:rFonts w:cs="Times New Roman"/>
        </w:rPr>
        <w:t>s</w:t>
      </w:r>
      <w:r w:rsidR="00CA0F94">
        <w:rPr>
          <w:rFonts w:cs="Times New Roman"/>
        </w:rPr>
        <w:t>, most teachers (</w:t>
      </w:r>
      <w:r w:rsidR="0071281E">
        <w:rPr>
          <w:rFonts w:cs="Times New Roman"/>
        </w:rPr>
        <w:t xml:space="preserve">407, or </w:t>
      </w:r>
      <w:r w:rsidR="00CA0F94">
        <w:rPr>
          <w:rFonts w:cs="Times New Roman"/>
        </w:rPr>
        <w:t>84%) prefer the term “</w:t>
      </w:r>
      <w:r w:rsidR="001C54CC">
        <w:rPr>
          <w:rFonts w:cs="Times New Roman"/>
        </w:rPr>
        <w:t>w</w:t>
      </w:r>
      <w:r w:rsidR="00CA0F94">
        <w:rPr>
          <w:rFonts w:cs="Times New Roman"/>
        </w:rPr>
        <w:t>orld language” over “</w:t>
      </w:r>
      <w:r w:rsidR="001C54CC">
        <w:rPr>
          <w:rFonts w:cs="Times New Roman"/>
        </w:rPr>
        <w:t>f</w:t>
      </w:r>
      <w:r w:rsidR="00CA0F94">
        <w:rPr>
          <w:rFonts w:cs="Times New Roman"/>
        </w:rPr>
        <w:t>oreign language”</w:t>
      </w:r>
      <w:r w:rsidR="0071281E">
        <w:rPr>
          <w:rFonts w:cs="Times New Roman"/>
        </w:rPr>
        <w:t xml:space="preserve"> (78, or 16%)</w:t>
      </w:r>
      <w:r w:rsidR="00CA0F94">
        <w:rPr>
          <w:rFonts w:cs="Times New Roman"/>
        </w:rPr>
        <w:t xml:space="preserve"> </w:t>
      </w:r>
      <w:r w:rsidR="0071281E">
        <w:rPr>
          <w:rFonts w:cs="Times New Roman"/>
        </w:rPr>
        <w:t>to describe</w:t>
      </w:r>
      <w:r w:rsidR="00CA0F94">
        <w:rPr>
          <w:rFonts w:cs="Times New Roman"/>
        </w:rPr>
        <w:t xml:space="preserve"> languages other than English.</w:t>
      </w:r>
    </w:p>
    <w:p w14:paraId="136862C8" w14:textId="77777777" w:rsidR="00CA0F94" w:rsidRDefault="00CA0F94" w:rsidP="00CA0F94">
      <w:r>
        <w:rPr>
          <w:noProof/>
        </w:rPr>
        <w:drawing>
          <wp:inline distT="0" distB="0" distL="0" distR="0" wp14:anchorId="45A97422" wp14:editId="45BAB13D">
            <wp:extent cx="4081882" cy="1690370"/>
            <wp:effectExtent l="0" t="0" r="13970" b="5080"/>
            <wp:docPr id="13" name="Chart 13" descr="Figure 19. Preference for term">
              <a:extLst xmlns:a="http://schemas.openxmlformats.org/drawingml/2006/main">
                <a:ext uri="{FF2B5EF4-FFF2-40B4-BE49-F238E27FC236}">
                  <a16:creationId xmlns:a16="http://schemas.microsoft.com/office/drawing/2014/main" id="{00A6C74A-B48C-4ABA-828E-CDE5102D54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6A24FF3" w14:textId="77777777" w:rsidR="00CA0F94" w:rsidRPr="00102DD2" w:rsidRDefault="00CA0F94" w:rsidP="003116DA">
      <w:pPr>
        <w:pStyle w:val="Caption"/>
        <w:rPr>
          <w:sz w:val="24"/>
        </w:rPr>
      </w:pPr>
      <w:bookmarkStart w:id="91" w:name="_Ref11058754"/>
      <w:r w:rsidRPr="00102DD2">
        <w:rPr>
          <w:sz w:val="24"/>
        </w:rPr>
        <w:t xml:space="preserve">Figure </w:t>
      </w:r>
      <w:r w:rsidR="005F4B97" w:rsidRPr="00102DD2">
        <w:rPr>
          <w:noProof/>
          <w:sz w:val="24"/>
        </w:rPr>
        <w:fldChar w:fldCharType="begin"/>
      </w:r>
      <w:r w:rsidRPr="00102DD2">
        <w:rPr>
          <w:noProof/>
          <w:sz w:val="24"/>
        </w:rPr>
        <w:instrText xml:space="preserve"> SEQ Figure \* ARABIC </w:instrText>
      </w:r>
      <w:r w:rsidR="005F4B97" w:rsidRPr="00102DD2">
        <w:rPr>
          <w:noProof/>
          <w:sz w:val="24"/>
        </w:rPr>
        <w:fldChar w:fldCharType="separate"/>
      </w:r>
      <w:r w:rsidR="007D055F" w:rsidRPr="00102DD2">
        <w:rPr>
          <w:noProof/>
          <w:sz w:val="24"/>
        </w:rPr>
        <w:t>19</w:t>
      </w:r>
      <w:r w:rsidR="005F4B97" w:rsidRPr="00102DD2">
        <w:rPr>
          <w:noProof/>
          <w:sz w:val="24"/>
        </w:rPr>
        <w:fldChar w:fldCharType="end"/>
      </w:r>
      <w:bookmarkEnd w:id="91"/>
      <w:r w:rsidR="001179F0" w:rsidRPr="00102DD2">
        <w:rPr>
          <w:noProof/>
          <w:sz w:val="24"/>
        </w:rPr>
        <w:t>.</w:t>
      </w:r>
      <w:r w:rsidRPr="00102DD2">
        <w:rPr>
          <w:sz w:val="24"/>
        </w:rPr>
        <w:t xml:space="preserve"> Preference for term</w:t>
      </w:r>
    </w:p>
    <w:p w14:paraId="3BE1E715" w14:textId="77777777" w:rsidR="0071281E" w:rsidRPr="0071281E" w:rsidRDefault="0071281E" w:rsidP="00A13425">
      <w:r>
        <w:lastRenderedPageBreak/>
        <w:tab/>
        <w:t xml:space="preserve">Open-ended comments to explain these responses </w:t>
      </w:r>
      <w:r>
        <w:rPr>
          <w:rFonts w:cs="Times New Roman"/>
        </w:rPr>
        <w:t>showed that educators saw “world languages” as more inclusive and aligned better with other standards:</w:t>
      </w:r>
    </w:p>
    <w:p w14:paraId="646AE73E" w14:textId="77777777" w:rsidR="00CA0F94" w:rsidRPr="00224755" w:rsidRDefault="001C54CC" w:rsidP="001C54CC">
      <w:pPr>
        <w:pStyle w:val="Quote"/>
      </w:pPr>
      <w:r>
        <w:t>“</w:t>
      </w:r>
      <w:r w:rsidR="00CA0F94" w:rsidRPr="003605DD">
        <w:t>Foreign has such a negative tone associated with it.... Many individuals are born in this country speaking a language in addition to English, they are not foreigners to this country. World language is more welcoming to the rich diversity of languages spoken and studied. It is more inclusive of the uniqueness of the composite of the US.</w:t>
      </w:r>
      <w:r>
        <w:t>”</w:t>
      </w:r>
      <w:r w:rsidR="00CA0F94" w:rsidRPr="00224755">
        <w:t xml:space="preserve"> (High</w:t>
      </w:r>
      <w:r w:rsidR="00005D49">
        <w:t xml:space="preserve"> </w:t>
      </w:r>
      <w:r w:rsidR="00CA0F94" w:rsidRPr="00224755">
        <w:t>school Spanish teacher)</w:t>
      </w:r>
    </w:p>
    <w:p w14:paraId="743634D3" w14:textId="77777777" w:rsidR="00CA0F94" w:rsidRPr="00224755" w:rsidRDefault="001C54CC" w:rsidP="001C54CC">
      <w:pPr>
        <w:pStyle w:val="Quote"/>
        <w:rPr>
          <w:szCs w:val="24"/>
        </w:rPr>
      </w:pPr>
      <w:r>
        <w:t>“</w:t>
      </w:r>
      <w:r w:rsidR="00CA0F94" w:rsidRPr="00224755">
        <w:t xml:space="preserve">Term aligns better with Global Citizenship Skills and 21st Century </w:t>
      </w:r>
      <w:r w:rsidR="00CA0F94" w:rsidRPr="00224755">
        <w:rPr>
          <w:szCs w:val="24"/>
        </w:rPr>
        <w:t>Skills</w:t>
      </w:r>
      <w:r>
        <w:rPr>
          <w:szCs w:val="24"/>
        </w:rPr>
        <w:t>”</w:t>
      </w:r>
      <w:r w:rsidR="00CA0F94" w:rsidRPr="00224755">
        <w:rPr>
          <w:szCs w:val="24"/>
        </w:rPr>
        <w:t xml:space="preserve"> (</w:t>
      </w:r>
      <w:r>
        <w:rPr>
          <w:szCs w:val="24"/>
        </w:rPr>
        <w:t>M</w:t>
      </w:r>
      <w:r w:rsidR="00CA0F94" w:rsidRPr="00224755">
        <w:rPr>
          <w:szCs w:val="24"/>
        </w:rPr>
        <w:t>iddle and high school Spanish teacher)</w:t>
      </w:r>
    </w:p>
    <w:p w14:paraId="5E9573CB" w14:textId="77777777" w:rsidR="00CA0F94" w:rsidRDefault="00CA0F94" w:rsidP="00BC24F5">
      <w:pPr>
        <w:pStyle w:val="Heading2"/>
      </w:pPr>
      <w:bookmarkStart w:id="92" w:name="_Toc12278482"/>
      <w:r>
        <w:t>Preference for Adoption vs. Revision</w:t>
      </w:r>
      <w:bookmarkEnd w:id="92"/>
    </w:p>
    <w:p w14:paraId="26881760" w14:textId="77777777" w:rsidR="00CA0F94" w:rsidRDefault="0071281E" w:rsidP="007B5FF9">
      <w:pPr>
        <w:ind w:firstLine="720"/>
      </w:pPr>
      <w:r>
        <w:t>Respondents were finally asked for their preference to update the Massachusetts Framework by rewriting it, adapting the ACTFL Standards, or adopting the ACTFL Standards as is</w:t>
      </w:r>
      <w:r w:rsidR="00B955E8">
        <w:t>.</w:t>
      </w:r>
      <w:r>
        <w:t xml:space="preserve"> </w:t>
      </w:r>
      <w:r w:rsidR="007B5FF9">
        <w:t xml:space="preserve">As shown in </w:t>
      </w:r>
      <w:r w:rsidR="005F4B97">
        <w:fldChar w:fldCharType="begin"/>
      </w:r>
      <w:r w:rsidR="007B5FF9">
        <w:instrText xml:space="preserve"> REF _Ref11152856 \h </w:instrText>
      </w:r>
      <w:r w:rsidR="005F4B97">
        <w:fldChar w:fldCharType="separate"/>
      </w:r>
      <w:r w:rsidR="007D055F">
        <w:t xml:space="preserve">Figure </w:t>
      </w:r>
      <w:r w:rsidR="007D055F">
        <w:rPr>
          <w:noProof/>
        </w:rPr>
        <w:t>20</w:t>
      </w:r>
      <w:r w:rsidR="005F4B97">
        <w:fldChar w:fldCharType="end"/>
      </w:r>
      <w:r w:rsidR="007B5FF9">
        <w:t xml:space="preserve">, most </w:t>
      </w:r>
      <w:r w:rsidR="00F52D98">
        <w:t>respondent</w:t>
      </w:r>
      <w:r w:rsidR="007B5FF9">
        <w:t xml:space="preserve">s (86%) thought Massachusetts should adopt </w:t>
      </w:r>
      <w:r w:rsidR="00767552">
        <w:t>ACTFL Standards</w:t>
      </w:r>
      <w:r w:rsidR="007B5FF9">
        <w:t xml:space="preserve"> directly </w:t>
      </w:r>
      <w:r>
        <w:t xml:space="preserve">(244 respondents) </w:t>
      </w:r>
      <w:r w:rsidR="007B5FF9">
        <w:t xml:space="preserve">or adapt the </w:t>
      </w:r>
      <w:r w:rsidR="00767552">
        <w:t>ACTFL Standards</w:t>
      </w:r>
      <w:r>
        <w:t xml:space="preserve"> (173 respondents), while only 14% of respondents (68) recommended rewriting the Framework</w:t>
      </w:r>
      <w:r w:rsidR="007B5FF9">
        <w:t xml:space="preserve">. As one </w:t>
      </w:r>
      <w:r w:rsidR="00F52D98">
        <w:t>respondent</w:t>
      </w:r>
      <w:r w:rsidR="007B5FF9">
        <w:t xml:space="preserve"> stated: </w:t>
      </w:r>
    </w:p>
    <w:p w14:paraId="4DF5958A" w14:textId="77777777" w:rsidR="007B5FF9" w:rsidRPr="004E156B" w:rsidRDefault="007B5FF9" w:rsidP="007B5FF9">
      <w:pPr>
        <w:pStyle w:val="Quote"/>
      </w:pPr>
      <w:r>
        <w:t>“</w:t>
      </w:r>
      <w:r w:rsidRPr="00777B4C">
        <w:t>I don't think we need a separate MA Framework from the ACTFL world readiness standards. They are excellent, and creating separate MA Frameworks only creates more work for MAFLA, but also creates more work for teachers to be familiar with both.</w:t>
      </w:r>
      <w:r>
        <w:t>” (High school teacher</w:t>
      </w:r>
      <w:r w:rsidR="00A35066">
        <w:t xml:space="preserve"> of multiple languages</w:t>
      </w:r>
      <w:r>
        <w:t>)</w:t>
      </w:r>
    </w:p>
    <w:p w14:paraId="6176BCE7" w14:textId="77777777" w:rsidR="00CA0F94" w:rsidRDefault="001C54CC" w:rsidP="00CA0F94">
      <w:r>
        <w:rPr>
          <w:noProof/>
        </w:rPr>
        <w:drawing>
          <wp:inline distT="0" distB="0" distL="0" distR="0" wp14:anchorId="72BC6CE7" wp14:editId="29BF3360">
            <wp:extent cx="4052570" cy="1338402"/>
            <wp:effectExtent l="0" t="0" r="5080" b="14605"/>
            <wp:docPr id="296" name="Chart 296" descr="Figure 20. Preference for adoption vs. revision">
              <a:extLst xmlns:a="http://schemas.openxmlformats.org/drawingml/2006/main">
                <a:ext uri="{FF2B5EF4-FFF2-40B4-BE49-F238E27FC236}">
                  <a16:creationId xmlns:a16="http://schemas.microsoft.com/office/drawing/2014/main" id="{78D9A599-DBE8-49FA-8CF2-EB4307832A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339C7BB" w14:textId="77777777" w:rsidR="00CA3C94" w:rsidRPr="00A71398" w:rsidRDefault="007B5FF9" w:rsidP="00DC3CFA">
      <w:pPr>
        <w:pStyle w:val="Caption"/>
        <w:rPr>
          <w:i w:val="0"/>
          <w:sz w:val="24"/>
        </w:rPr>
      </w:pPr>
      <w:bookmarkStart w:id="93" w:name="_Ref11152856"/>
      <w:bookmarkStart w:id="94" w:name="_Ref11152852"/>
      <w:r w:rsidRPr="00A71398">
        <w:rPr>
          <w:i w:val="0"/>
          <w:sz w:val="24"/>
        </w:rPr>
        <w:t xml:space="preserve">Figure </w:t>
      </w:r>
      <w:r w:rsidR="005F4B97" w:rsidRPr="00A71398">
        <w:rPr>
          <w:i w:val="0"/>
          <w:noProof/>
          <w:sz w:val="24"/>
        </w:rPr>
        <w:fldChar w:fldCharType="begin"/>
      </w:r>
      <w:r w:rsidR="001179F0" w:rsidRPr="00A71398">
        <w:rPr>
          <w:i w:val="0"/>
          <w:noProof/>
          <w:sz w:val="24"/>
        </w:rPr>
        <w:instrText xml:space="preserve"> SEQ Figure \* ARABIC </w:instrText>
      </w:r>
      <w:r w:rsidR="005F4B97" w:rsidRPr="00A71398">
        <w:rPr>
          <w:i w:val="0"/>
          <w:noProof/>
          <w:sz w:val="24"/>
        </w:rPr>
        <w:fldChar w:fldCharType="separate"/>
      </w:r>
      <w:r w:rsidR="007D055F" w:rsidRPr="00A71398">
        <w:rPr>
          <w:i w:val="0"/>
          <w:noProof/>
          <w:sz w:val="24"/>
        </w:rPr>
        <w:t>20</w:t>
      </w:r>
      <w:r w:rsidR="005F4B97" w:rsidRPr="00A71398">
        <w:rPr>
          <w:i w:val="0"/>
          <w:noProof/>
          <w:sz w:val="24"/>
        </w:rPr>
        <w:fldChar w:fldCharType="end"/>
      </w:r>
      <w:bookmarkEnd w:id="93"/>
      <w:r w:rsidR="001179F0" w:rsidRPr="00A71398">
        <w:rPr>
          <w:i w:val="0"/>
          <w:noProof/>
          <w:sz w:val="24"/>
        </w:rPr>
        <w:t>.</w:t>
      </w:r>
      <w:r w:rsidRPr="00A71398">
        <w:rPr>
          <w:i w:val="0"/>
          <w:sz w:val="24"/>
        </w:rPr>
        <w:t xml:space="preserve"> Preference </w:t>
      </w:r>
      <w:r w:rsidR="001179F0" w:rsidRPr="00A71398">
        <w:rPr>
          <w:i w:val="0"/>
          <w:sz w:val="24"/>
        </w:rPr>
        <w:t>for adoption vs. revisio</w:t>
      </w:r>
      <w:bookmarkEnd w:id="94"/>
      <w:r w:rsidR="001179F0" w:rsidRPr="00A71398">
        <w:rPr>
          <w:i w:val="0"/>
          <w:sz w:val="24"/>
        </w:rPr>
        <w:t>n</w:t>
      </w:r>
    </w:p>
    <w:p w14:paraId="7AB0144A" w14:textId="77777777" w:rsidR="0071281E" w:rsidRDefault="0071281E" w:rsidP="0071281E">
      <w:r>
        <w:tab/>
        <w:t xml:space="preserve">When asked for additional comments, </w:t>
      </w:r>
      <w:r w:rsidR="00B3018A">
        <w:t>96</w:t>
      </w:r>
      <w:r>
        <w:t xml:space="preserve"> respondents took time to respond.</w:t>
      </w:r>
      <w:r w:rsidR="003969CC">
        <w:t xml:space="preserve"> Of these comments, </w:t>
      </w:r>
      <w:r w:rsidR="00B3018A">
        <w:t>33</w:t>
      </w:r>
      <w:r w:rsidR="003969CC">
        <w:t xml:space="preserve"> re</w:t>
      </w:r>
      <w:r w:rsidR="00DB3468">
        <w:t>iterated</w:t>
      </w:r>
      <w:r w:rsidR="003969CC">
        <w:t xml:space="preserve"> support for </w:t>
      </w:r>
      <w:r w:rsidR="00DB3468">
        <w:t xml:space="preserve">adoption of the ACTFL </w:t>
      </w:r>
      <w:r w:rsidR="00D64330">
        <w:t>S</w:t>
      </w:r>
      <w:r w:rsidR="00DB3468">
        <w:t>tandards</w:t>
      </w:r>
      <w:r w:rsidR="00A839C4">
        <w:t>, 14 detailed specific needs for Massachusetts world language support within and beyond the standards,</w:t>
      </w:r>
      <w:r w:rsidR="00DB3468">
        <w:t xml:space="preserve"> and </w:t>
      </w:r>
      <w:r w:rsidR="00B3018A">
        <w:t>25</w:t>
      </w:r>
      <w:r w:rsidR="00DB3468">
        <w:t xml:space="preserve"> applauded efforts to update the Massachusetts Framework</w:t>
      </w:r>
      <w:r w:rsidR="00B3018A">
        <w:t xml:space="preserve"> and include educator feedback. </w:t>
      </w:r>
      <w:r w:rsidR="00A839C4">
        <w:t xml:space="preserve">Two </w:t>
      </w:r>
      <w:r w:rsidR="00EF1FD7">
        <w:t>respondents named</w:t>
      </w:r>
      <w:r w:rsidR="00A839C4">
        <w:t xml:space="preserve"> other states that should be looked to for guidance in the standards update: Ohio and Kentucky (mentioned by both), and New Jersey. Noteworthy c</w:t>
      </w:r>
      <w:r w:rsidR="00B3018A">
        <w:t>omments included:</w:t>
      </w:r>
    </w:p>
    <w:p w14:paraId="50076666" w14:textId="77777777" w:rsidR="00B3018A" w:rsidRPr="00E01AF3" w:rsidRDefault="00A839C4" w:rsidP="00B3018A">
      <w:pPr>
        <w:ind w:left="720"/>
        <w:rPr>
          <w:rStyle w:val="QuoteChar"/>
        </w:rPr>
      </w:pPr>
      <w:r>
        <w:rPr>
          <w:i/>
        </w:rPr>
        <w:t xml:space="preserve"> </w:t>
      </w:r>
      <w:r w:rsidR="00B3018A">
        <w:rPr>
          <w:i/>
        </w:rPr>
        <w:t>“</w:t>
      </w:r>
      <w:r w:rsidRPr="00E01AF3">
        <w:rPr>
          <w:rStyle w:val="QuoteChar"/>
        </w:rPr>
        <w:t>Create a public service campaign to promote world language learning and the benefits of early language learning in MA. Provide financial support to all communities to implement the frameworks a level playing field throughout the state.”</w:t>
      </w:r>
      <w:r w:rsidR="00A35066" w:rsidRPr="00E01AF3">
        <w:rPr>
          <w:rStyle w:val="QuoteChar"/>
        </w:rPr>
        <w:t xml:space="preserve"> (Retired high school teacher of multiple languages)</w:t>
      </w:r>
    </w:p>
    <w:p w14:paraId="46F03949" w14:textId="77777777" w:rsidR="00A839C4" w:rsidRDefault="00A839C4" w:rsidP="00E01AF3">
      <w:pPr>
        <w:pStyle w:val="Quote"/>
      </w:pPr>
      <w:r>
        <w:lastRenderedPageBreak/>
        <w:t>“</w:t>
      </w:r>
      <w:r w:rsidRPr="00A839C4">
        <w:t>Adopting ACTFL World-Readiness Standards for Learning Language would allow for more collaboration nationally. There are huge group of teachers who are continuously sharing units, ideas, authentic resources...  It would be easier to collaborate if we all use the same standards. In addition, when students move from one state to another it will be easier to assess their level if we use the same tools. Consistency in the country is important.</w:t>
      </w:r>
      <w:r>
        <w:t>”</w:t>
      </w:r>
      <w:r w:rsidR="00A35066">
        <w:t xml:space="preserve"> (Middle school Spanish teacher)</w:t>
      </w:r>
    </w:p>
    <w:p w14:paraId="08D28462" w14:textId="77777777" w:rsidR="00A839C4" w:rsidRDefault="00A839C4" w:rsidP="00A839C4">
      <w:pPr>
        <w:pStyle w:val="Quote"/>
      </w:pPr>
      <w:r>
        <w:t>“</w:t>
      </w:r>
      <w:r w:rsidRPr="00777B4C">
        <w:t>I am happy to hear the frameworks for World Languages are finally under review!  We need more professional development to help all teachers understand that teaching language is a craft and proficiency in language and world cultures is the goal.</w:t>
      </w:r>
      <w:r>
        <w:t>”</w:t>
      </w:r>
      <w:r w:rsidR="00A35066">
        <w:t xml:space="preserve"> (District Coordinator)</w:t>
      </w:r>
      <w:r w:rsidRPr="00777B4C">
        <w:t xml:space="preserve"> </w:t>
      </w:r>
    </w:p>
    <w:p w14:paraId="0F2D556F" w14:textId="77777777" w:rsidR="00A839C4" w:rsidRPr="00E01AF3" w:rsidRDefault="00A839C4" w:rsidP="00A13425">
      <w:pPr>
        <w:ind w:left="720"/>
        <w:rPr>
          <w:rStyle w:val="QuoteChar"/>
        </w:rPr>
      </w:pPr>
      <w:r>
        <w:rPr>
          <w:i/>
        </w:rPr>
        <w:t>“</w:t>
      </w:r>
      <w:r w:rsidRPr="00E01AF3">
        <w:rPr>
          <w:rStyle w:val="QuoteChar"/>
        </w:rPr>
        <w:t xml:space="preserve">Thank you for taking the time to reach out &amp; seek input. Thank you for all you </w:t>
      </w:r>
      <w:proofErr w:type="gramStart"/>
      <w:r w:rsidRPr="00E01AF3">
        <w:rPr>
          <w:rStyle w:val="QuoteChar"/>
        </w:rPr>
        <w:t>do &amp; looking</w:t>
      </w:r>
      <w:proofErr w:type="gramEnd"/>
      <w:r w:rsidRPr="00E01AF3">
        <w:rPr>
          <w:rStyle w:val="QuoteChar"/>
        </w:rPr>
        <w:t xml:space="preserve"> forward to the final product.”</w:t>
      </w:r>
      <w:r w:rsidR="00A35066" w:rsidRPr="00E01AF3">
        <w:rPr>
          <w:rStyle w:val="QuoteChar"/>
        </w:rPr>
        <w:t xml:space="preserve"> (Middle school teacher of multiple languages)</w:t>
      </w:r>
    </w:p>
    <w:p w14:paraId="59332EC8" w14:textId="77777777" w:rsidR="00A839C4" w:rsidRPr="00A13425" w:rsidRDefault="00A839C4" w:rsidP="00A13425">
      <w:pPr>
        <w:rPr>
          <w:i/>
        </w:rPr>
      </w:pPr>
    </w:p>
    <w:p w14:paraId="1B9695FC" w14:textId="77777777" w:rsidR="00811CE1" w:rsidRDefault="00811CE1">
      <w:pPr>
        <w:rPr>
          <w:rFonts w:asciiTheme="majorHAnsi" w:eastAsiaTheme="majorEastAsia" w:hAnsiTheme="majorHAnsi" w:cstheme="majorBidi"/>
          <w:color w:val="2F5496" w:themeColor="accent1" w:themeShade="BF"/>
          <w:sz w:val="36"/>
          <w:szCs w:val="32"/>
        </w:rPr>
      </w:pPr>
      <w:r>
        <w:br w:type="page"/>
      </w:r>
    </w:p>
    <w:p w14:paraId="7B04AA87" w14:textId="77777777" w:rsidR="00CA0F94" w:rsidRDefault="00ED7E42" w:rsidP="008D66D6">
      <w:pPr>
        <w:pStyle w:val="Heading1"/>
      </w:pPr>
      <w:bookmarkStart w:id="95" w:name="_Toc12278483"/>
      <w:r>
        <w:lastRenderedPageBreak/>
        <w:t>Recommendations</w:t>
      </w:r>
      <w:bookmarkEnd w:id="95"/>
      <w:r>
        <w:t xml:space="preserve"> </w:t>
      </w:r>
    </w:p>
    <w:p w14:paraId="7D0EEFE8" w14:textId="77777777" w:rsidR="000C7CF1" w:rsidRPr="000C7CF1" w:rsidRDefault="000C7CF1" w:rsidP="00F21EE2">
      <w:pPr>
        <w:spacing w:after="0"/>
        <w:ind w:firstLine="720"/>
      </w:pPr>
      <w:r>
        <w:t>Based on the literature review, comparative analysis</w:t>
      </w:r>
      <w:r w:rsidR="00E77486">
        <w:t xml:space="preserve"> of stand standards</w:t>
      </w:r>
      <w:r>
        <w:t>, and survey results</w:t>
      </w:r>
      <w:r w:rsidR="00E77486">
        <w:t xml:space="preserve"> from educators in the field</w:t>
      </w:r>
      <w:r w:rsidR="001807A8">
        <w:t xml:space="preserve">, </w:t>
      </w:r>
      <w:r w:rsidR="00E77486">
        <w:t xml:space="preserve">the Center for Applied Linguistics </w:t>
      </w:r>
      <w:r w:rsidR="00733934">
        <w:t>makes the following recommendations</w:t>
      </w:r>
      <w:r w:rsidR="005B3C36">
        <w:t xml:space="preserve"> for updating the Massachusetts </w:t>
      </w:r>
      <w:r w:rsidR="003F24E8">
        <w:t>Framework</w:t>
      </w:r>
      <w:r>
        <w:t xml:space="preserve">: </w:t>
      </w:r>
    </w:p>
    <w:p w14:paraId="411682A7" w14:textId="77777777" w:rsidR="00ED7E42" w:rsidRPr="004B0FAF" w:rsidRDefault="000C7CF1" w:rsidP="00F21EE2">
      <w:pPr>
        <w:pStyle w:val="recommendations"/>
      </w:pPr>
      <w:bookmarkStart w:id="96" w:name="_Toc11659949"/>
      <w:bookmarkStart w:id="97" w:name="_Toc11847413"/>
      <w:bookmarkStart w:id="98" w:name="_Toc12278484"/>
      <w:r w:rsidRPr="004B0FAF">
        <w:t>Adopt the term</w:t>
      </w:r>
      <w:r w:rsidR="00ED7E42" w:rsidRPr="004B0FAF">
        <w:t xml:space="preserve"> “world language”</w:t>
      </w:r>
      <w:r w:rsidRPr="004B0FAF">
        <w:t xml:space="preserve"> in </w:t>
      </w:r>
      <w:r w:rsidR="005E7605" w:rsidRPr="004B0FAF">
        <w:t>place of</w:t>
      </w:r>
      <w:r w:rsidRPr="004B0FAF">
        <w:t xml:space="preserve"> “foreign language”</w:t>
      </w:r>
      <w:bookmarkEnd w:id="96"/>
      <w:bookmarkEnd w:id="97"/>
      <w:bookmarkEnd w:id="98"/>
      <w:r w:rsidRPr="004B0FAF">
        <w:t xml:space="preserve"> </w:t>
      </w:r>
    </w:p>
    <w:p w14:paraId="179F25C0" w14:textId="77777777" w:rsidR="00881435" w:rsidRDefault="00881435" w:rsidP="00F21EE2">
      <w:pPr>
        <w:spacing w:after="0"/>
        <w:ind w:firstLine="720"/>
      </w:pPr>
      <w:r>
        <w:t xml:space="preserve">With the </w:t>
      </w:r>
      <w:r w:rsidR="00A9105A">
        <w:t xml:space="preserve">changing </w:t>
      </w:r>
      <w:r w:rsidR="00A9105A" w:rsidRPr="00A9105A">
        <w:rPr>
          <w:rFonts w:cs="Times New Roman"/>
          <w:szCs w:val="24"/>
        </w:rPr>
        <w:t xml:space="preserve">demographic makeup of the </w:t>
      </w:r>
      <w:r w:rsidR="005E7605">
        <w:rPr>
          <w:rFonts w:cs="Times New Roman"/>
          <w:szCs w:val="24"/>
        </w:rPr>
        <w:t>United States</w:t>
      </w:r>
      <w:r w:rsidR="00A9105A" w:rsidRPr="00A9105A">
        <w:rPr>
          <w:rFonts w:cs="Times New Roman"/>
          <w:szCs w:val="24"/>
        </w:rPr>
        <w:t>,</w:t>
      </w:r>
      <w:r w:rsidR="00A9105A">
        <w:t xml:space="preserve"> </w:t>
      </w:r>
      <w:r>
        <w:t xml:space="preserve">“foreign language” </w:t>
      </w:r>
      <w:r w:rsidR="00A9105A">
        <w:t xml:space="preserve">is no longer the most accurate </w:t>
      </w:r>
      <w:r w:rsidR="005E7605">
        <w:t xml:space="preserve">or inclusive </w:t>
      </w:r>
      <w:r w:rsidR="00A9105A">
        <w:t>terminology to describe languages other than English. As mentioned in the comparative analysis (</w:t>
      </w:r>
      <w:r w:rsidR="0076755B">
        <w:t xml:space="preserve">page </w:t>
      </w:r>
      <w:r w:rsidR="005F4B97">
        <w:fldChar w:fldCharType="begin"/>
      </w:r>
      <w:r w:rsidR="0076755B">
        <w:instrText xml:space="preserve"> PAGEREF _Ref11153971 \h </w:instrText>
      </w:r>
      <w:r w:rsidR="005F4B97">
        <w:fldChar w:fldCharType="separate"/>
      </w:r>
      <w:r w:rsidR="007D055F">
        <w:rPr>
          <w:noProof/>
        </w:rPr>
        <w:t>17</w:t>
      </w:r>
      <w:r w:rsidR="005F4B97">
        <w:fldChar w:fldCharType="end"/>
      </w:r>
      <w:r w:rsidR="0076755B">
        <w:t xml:space="preserve">), the </w:t>
      </w:r>
      <w:r w:rsidR="00767552">
        <w:t>ACTFL Standards</w:t>
      </w:r>
      <w:r w:rsidR="0076755B">
        <w:t xml:space="preserve"> and </w:t>
      </w:r>
      <w:r w:rsidR="005E7605">
        <w:t xml:space="preserve">standards in </w:t>
      </w:r>
      <w:r w:rsidR="0076755B">
        <w:t>40 states have adopted the term “world language” in</w:t>
      </w:r>
      <w:r w:rsidR="005E7605">
        <w:t xml:space="preserve"> place</w:t>
      </w:r>
      <w:r w:rsidR="0076755B">
        <w:t xml:space="preserve"> of “foreign language”. In addition, survey results indicate that this change is anticipated by Massachusetts educators (</w:t>
      </w:r>
      <w:r w:rsidR="00DE34C0">
        <w:t>p</w:t>
      </w:r>
      <w:r w:rsidR="0076755B">
        <w:t xml:space="preserve">age </w:t>
      </w:r>
      <w:r w:rsidR="005F4B97">
        <w:fldChar w:fldCharType="begin"/>
      </w:r>
      <w:r w:rsidR="0076755B">
        <w:instrText xml:space="preserve"> PAGEREF _Ref11154112 \h </w:instrText>
      </w:r>
      <w:r w:rsidR="005F4B97">
        <w:fldChar w:fldCharType="separate"/>
      </w:r>
      <w:r w:rsidR="007D055F">
        <w:rPr>
          <w:noProof/>
        </w:rPr>
        <w:t>35</w:t>
      </w:r>
      <w:r w:rsidR="005F4B97">
        <w:fldChar w:fldCharType="end"/>
      </w:r>
      <w:r w:rsidR="0076755B">
        <w:t xml:space="preserve">).  </w:t>
      </w:r>
    </w:p>
    <w:p w14:paraId="4F77EB80" w14:textId="77777777" w:rsidR="00ED7E42" w:rsidRDefault="00ED7E42" w:rsidP="00F21EE2">
      <w:pPr>
        <w:pStyle w:val="recommendations"/>
      </w:pPr>
      <w:bookmarkStart w:id="99" w:name="_Toc11659950"/>
      <w:bookmarkStart w:id="100" w:name="_Toc11847414"/>
      <w:bookmarkStart w:id="101" w:name="_Toc12278485"/>
      <w:r>
        <w:t>Ad</w:t>
      </w:r>
      <w:r w:rsidR="00A71736">
        <w:t>o</w:t>
      </w:r>
      <w:r>
        <w:t xml:space="preserve">pt </w:t>
      </w:r>
      <w:r w:rsidR="000C7CF1">
        <w:t xml:space="preserve">the </w:t>
      </w:r>
      <w:r>
        <w:t>ACTFL</w:t>
      </w:r>
      <w:r w:rsidR="000C7CF1">
        <w:t xml:space="preserve"> </w:t>
      </w:r>
      <w:r w:rsidR="00A71736">
        <w:t xml:space="preserve">goal </w:t>
      </w:r>
      <w:r w:rsidR="00A71736" w:rsidRPr="004B0FAF">
        <w:t>areas</w:t>
      </w:r>
      <w:r w:rsidR="000C7CF1">
        <w:t xml:space="preserve"> and proficiency </w:t>
      </w:r>
      <w:r w:rsidR="00A71736">
        <w:t>descriptors</w:t>
      </w:r>
      <w:bookmarkEnd w:id="99"/>
      <w:bookmarkEnd w:id="100"/>
      <w:bookmarkEnd w:id="101"/>
    </w:p>
    <w:p w14:paraId="4692628B" w14:textId="77777777" w:rsidR="00A71736" w:rsidRDefault="00A71736" w:rsidP="00F21EE2">
      <w:pPr>
        <w:spacing w:after="0"/>
        <w:ind w:firstLine="720"/>
      </w:pPr>
      <w:r>
        <w:t xml:space="preserve">The </w:t>
      </w:r>
      <w:r w:rsidR="00767552">
        <w:t>ACTFL Standards</w:t>
      </w:r>
      <w:r>
        <w:t xml:space="preserve"> are well grounded in </w:t>
      </w:r>
      <w:r w:rsidR="00010603">
        <w:t xml:space="preserve">Second Language Acquisition </w:t>
      </w:r>
      <w:r>
        <w:t xml:space="preserve">research and reflect best practices in the field of language teaching (page </w:t>
      </w:r>
      <w:r w:rsidR="005F4B97">
        <w:fldChar w:fldCharType="begin"/>
      </w:r>
      <w:r>
        <w:instrText xml:space="preserve"> PAGEREF _Ref11157610 \h </w:instrText>
      </w:r>
      <w:r w:rsidR="005F4B97">
        <w:fldChar w:fldCharType="separate"/>
      </w:r>
      <w:r w:rsidR="007D055F">
        <w:rPr>
          <w:noProof/>
        </w:rPr>
        <w:t>5</w:t>
      </w:r>
      <w:r w:rsidR="005F4B97">
        <w:fldChar w:fldCharType="end"/>
      </w:r>
      <w:r>
        <w:t xml:space="preserve">). The </w:t>
      </w:r>
      <w:r w:rsidR="005E7605">
        <w:t>version published in 2015</w:t>
      </w:r>
      <w:r>
        <w:t xml:space="preserve"> incorporated 21</w:t>
      </w:r>
      <w:r w:rsidRPr="00A71736">
        <w:rPr>
          <w:vertAlign w:val="superscript"/>
        </w:rPr>
        <w:t>st</w:t>
      </w:r>
      <w:r>
        <w:t xml:space="preserve"> </w:t>
      </w:r>
      <w:r w:rsidR="0080168E">
        <w:t xml:space="preserve">century </w:t>
      </w:r>
      <w:r>
        <w:t xml:space="preserve">skills that address </w:t>
      </w:r>
      <w:r w:rsidR="0080168E">
        <w:t xml:space="preserve">recent social changes. </w:t>
      </w:r>
    </w:p>
    <w:p w14:paraId="78DB4E8D" w14:textId="77777777" w:rsidR="00685587" w:rsidRDefault="00A45D03" w:rsidP="00F21EE2">
      <w:pPr>
        <w:spacing w:after="0"/>
        <w:ind w:firstLine="720"/>
      </w:pPr>
      <w:r>
        <w:t xml:space="preserve">Most states adopt the </w:t>
      </w:r>
      <w:r w:rsidR="00767552">
        <w:t>ACTFL Standards</w:t>
      </w:r>
      <w:r>
        <w:t xml:space="preserve"> either directly or with minor revisions (page </w:t>
      </w:r>
      <w:r w:rsidR="005F4B97">
        <w:fldChar w:fldCharType="begin"/>
      </w:r>
      <w:r>
        <w:instrText xml:space="preserve"> PAGEREF _Ref11159792 \h </w:instrText>
      </w:r>
      <w:r w:rsidR="005F4B97">
        <w:fldChar w:fldCharType="separate"/>
      </w:r>
      <w:r w:rsidR="007D055F">
        <w:rPr>
          <w:noProof/>
        </w:rPr>
        <w:t>13</w:t>
      </w:r>
      <w:r w:rsidR="005F4B97">
        <w:fldChar w:fldCharType="end"/>
      </w:r>
      <w:r>
        <w:t xml:space="preserve">). Unlike the Common Core </w:t>
      </w:r>
      <w:r w:rsidR="005E7605">
        <w:t xml:space="preserve">State </w:t>
      </w:r>
      <w:r>
        <w:t xml:space="preserve">Standards, there has been no withdrawal </w:t>
      </w:r>
      <w:r w:rsidR="005E7605">
        <w:t xml:space="preserve">or widespread controversy </w:t>
      </w:r>
      <w:r>
        <w:t xml:space="preserve">once a state adopts the </w:t>
      </w:r>
      <w:r w:rsidR="005E7605">
        <w:t>ACTFL Standards</w:t>
      </w:r>
      <w:r>
        <w:t xml:space="preserve">.  </w:t>
      </w:r>
    </w:p>
    <w:p w14:paraId="1061722F" w14:textId="77777777" w:rsidR="0080168E" w:rsidRDefault="005E7605" w:rsidP="00F21EE2">
      <w:pPr>
        <w:spacing w:after="0"/>
        <w:ind w:firstLine="720"/>
      </w:pPr>
      <w:r>
        <w:t>The survey results showed that</w:t>
      </w:r>
      <w:r w:rsidR="0080168E">
        <w:t xml:space="preserve"> </w:t>
      </w:r>
      <w:r w:rsidR="00685587">
        <w:t xml:space="preserve">most respondents are in favor of adopting or adapting the </w:t>
      </w:r>
      <w:r w:rsidR="00767552">
        <w:t>ACTFL Standards</w:t>
      </w:r>
      <w:r>
        <w:t xml:space="preserve"> (page </w:t>
      </w:r>
      <w:r w:rsidR="00D57220">
        <w:t>38</w:t>
      </w:r>
      <w:r>
        <w:t>)</w:t>
      </w:r>
      <w:r w:rsidR="00685587">
        <w:t>. B</w:t>
      </w:r>
      <w:r w:rsidR="0080168E">
        <w:t xml:space="preserve">oth the goal areas and the </w:t>
      </w:r>
      <w:r w:rsidR="008015FE">
        <w:t xml:space="preserve">progress indicators </w:t>
      </w:r>
      <w:r w:rsidR="0080168E">
        <w:t>are positively perceived by Massachusetts educators. Most respondents are f</w:t>
      </w:r>
      <w:r w:rsidR="00DE34C0">
        <w:t xml:space="preserve">amiliar with the </w:t>
      </w:r>
      <w:r w:rsidR="00767552">
        <w:t>ACTFL Standards</w:t>
      </w:r>
      <w:r w:rsidR="00DE34C0">
        <w:t xml:space="preserve"> and m</w:t>
      </w:r>
      <w:r w:rsidR="00685587">
        <w:t>an</w:t>
      </w:r>
      <w:r w:rsidR="00DE34C0">
        <w:t>y educators are already using these standards</w:t>
      </w:r>
      <w:r w:rsidR="00685587">
        <w:t xml:space="preserve"> when planning their lessons. </w:t>
      </w:r>
    </w:p>
    <w:p w14:paraId="05662B67" w14:textId="77777777" w:rsidR="000C7CF1" w:rsidRDefault="00685587" w:rsidP="00F21EE2">
      <w:pPr>
        <w:spacing w:after="0"/>
        <w:ind w:firstLine="720"/>
      </w:pPr>
      <w:r>
        <w:t xml:space="preserve">In terms of practicality, rewriting state standards can be a lengthy process (page </w:t>
      </w:r>
      <w:r w:rsidR="005F4B97">
        <w:fldChar w:fldCharType="begin"/>
      </w:r>
      <w:r>
        <w:instrText xml:space="preserve"> PAGEREF _Ref11159331 \h </w:instrText>
      </w:r>
      <w:r w:rsidR="005F4B97">
        <w:fldChar w:fldCharType="separate"/>
      </w:r>
      <w:r w:rsidR="007D055F">
        <w:rPr>
          <w:noProof/>
        </w:rPr>
        <w:t>10</w:t>
      </w:r>
      <w:r w:rsidR="005F4B97">
        <w:fldChar w:fldCharType="end"/>
      </w:r>
      <w:r>
        <w:t xml:space="preserve">), which does not guarantee a better set of standards. As mentioned in the literature review (page </w:t>
      </w:r>
      <w:r w:rsidR="005F4B97">
        <w:fldChar w:fldCharType="begin"/>
      </w:r>
      <w:r>
        <w:instrText xml:space="preserve"> PAGEREF _Ref11159461 \h </w:instrText>
      </w:r>
      <w:r w:rsidR="005F4B97">
        <w:fldChar w:fldCharType="separate"/>
      </w:r>
      <w:r w:rsidR="007D055F">
        <w:rPr>
          <w:noProof/>
        </w:rPr>
        <w:t>6</w:t>
      </w:r>
      <w:r w:rsidR="005F4B97">
        <w:fldChar w:fldCharType="end"/>
      </w:r>
      <w:r>
        <w:t xml:space="preserve">), </w:t>
      </w:r>
      <w:r>
        <w:rPr>
          <w:rFonts w:cs="Times New Roman"/>
          <w:szCs w:val="24"/>
        </w:rPr>
        <w:t>m</w:t>
      </w:r>
      <w:r w:rsidRPr="00F330C0">
        <w:rPr>
          <w:rFonts w:cs="Times New Roman"/>
          <w:szCs w:val="24"/>
        </w:rPr>
        <w:t>ost states</w:t>
      </w:r>
      <w:r>
        <w:rPr>
          <w:rFonts w:cs="Times New Roman"/>
          <w:szCs w:val="24"/>
        </w:rPr>
        <w:t xml:space="preserve"> </w:t>
      </w:r>
      <w:r w:rsidRPr="00F330C0">
        <w:rPr>
          <w:rFonts w:cs="Times New Roman"/>
          <w:szCs w:val="24"/>
        </w:rPr>
        <w:t xml:space="preserve">that </w:t>
      </w:r>
      <w:r>
        <w:rPr>
          <w:rFonts w:cs="Times New Roman"/>
          <w:szCs w:val="24"/>
        </w:rPr>
        <w:t>did not</w:t>
      </w:r>
      <w:r w:rsidRPr="00F330C0">
        <w:rPr>
          <w:rFonts w:cs="Times New Roman"/>
          <w:szCs w:val="24"/>
        </w:rPr>
        <w:t xml:space="preserve"> adopt or made non-trivial changes to the</w:t>
      </w:r>
      <w:r>
        <w:rPr>
          <w:rFonts w:cs="Times New Roman"/>
          <w:szCs w:val="24"/>
        </w:rPr>
        <w:t xml:space="preserve"> </w:t>
      </w:r>
      <w:r w:rsidRPr="00F330C0">
        <w:rPr>
          <w:rFonts w:cs="Times New Roman"/>
          <w:szCs w:val="24"/>
        </w:rPr>
        <w:t xml:space="preserve">Common Core State Standards replaced them with </w:t>
      </w:r>
      <w:r>
        <w:rPr>
          <w:rFonts w:cs="Times New Roman"/>
          <w:szCs w:val="24"/>
        </w:rPr>
        <w:t xml:space="preserve">weaker </w:t>
      </w:r>
      <w:r w:rsidRPr="00F330C0">
        <w:rPr>
          <w:rFonts w:cs="Times New Roman"/>
          <w:szCs w:val="24"/>
        </w:rPr>
        <w:t>standards</w:t>
      </w:r>
      <w:r>
        <w:rPr>
          <w:rFonts w:cs="Times New Roman"/>
          <w:szCs w:val="24"/>
        </w:rPr>
        <w:t xml:space="preserve">. </w:t>
      </w:r>
      <w:r w:rsidR="005E7605">
        <w:rPr>
          <w:rFonts w:cs="Times New Roman"/>
          <w:szCs w:val="24"/>
        </w:rPr>
        <w:t>Adopting the</w:t>
      </w:r>
      <w:r>
        <w:rPr>
          <w:rFonts w:cs="Times New Roman"/>
          <w:szCs w:val="24"/>
        </w:rPr>
        <w:t xml:space="preserve"> </w:t>
      </w:r>
      <w:r w:rsidR="00767552">
        <w:rPr>
          <w:rFonts w:cs="Times New Roman"/>
          <w:szCs w:val="24"/>
        </w:rPr>
        <w:t>ACTFL Standards</w:t>
      </w:r>
      <w:r>
        <w:t xml:space="preserve"> </w:t>
      </w:r>
      <w:r w:rsidR="005E7605">
        <w:t>would be cheaper in cost, time, and resources than rewriting Massach</w:t>
      </w:r>
      <w:r w:rsidR="00D57220">
        <w:t>usetts-specific standards</w:t>
      </w:r>
      <w:r>
        <w:t>, and Massachusetts educators would benefit from a wealth of resources aligned with the</w:t>
      </w:r>
      <w:r w:rsidR="005E7605">
        <w:t>se</w:t>
      </w:r>
      <w:r>
        <w:t xml:space="preserve"> </w:t>
      </w:r>
      <w:r w:rsidR="00D57220">
        <w:t xml:space="preserve">national </w:t>
      </w:r>
      <w:r>
        <w:t>standards</w:t>
      </w:r>
      <w:r w:rsidR="005E7605">
        <w:t xml:space="preserve"> as well as greater potential for collaboration and sharing of materials across states</w:t>
      </w:r>
      <w:r>
        <w:t xml:space="preserve">. </w:t>
      </w:r>
    </w:p>
    <w:p w14:paraId="3B9BB5FB" w14:textId="77777777" w:rsidR="00647ADC" w:rsidRDefault="000C7CF1" w:rsidP="00F21EE2">
      <w:pPr>
        <w:pStyle w:val="recommendations"/>
      </w:pPr>
      <w:bookmarkStart w:id="102" w:name="_Toc11847415"/>
      <w:bookmarkStart w:id="103" w:name="_Toc11659951"/>
      <w:bookmarkStart w:id="104" w:name="_Toc12278486"/>
      <w:r>
        <w:t xml:space="preserve">Provide additional resources </w:t>
      </w:r>
      <w:r w:rsidR="00AF5ED7">
        <w:t xml:space="preserve">in the </w:t>
      </w:r>
      <w:r w:rsidR="00D57220">
        <w:t xml:space="preserve">updated Massachusetts </w:t>
      </w:r>
      <w:r w:rsidR="003F24E8">
        <w:t>Framework</w:t>
      </w:r>
      <w:bookmarkEnd w:id="102"/>
      <w:bookmarkEnd w:id="103"/>
      <w:bookmarkEnd w:id="104"/>
    </w:p>
    <w:p w14:paraId="5FA1346D" w14:textId="77777777" w:rsidR="001B566A" w:rsidRPr="001B566A" w:rsidRDefault="001B566A" w:rsidP="00F21EE2">
      <w:pPr>
        <w:spacing w:after="0"/>
        <w:ind w:firstLine="720"/>
      </w:pPr>
      <w:r>
        <w:t>As mentioned in the literature review</w:t>
      </w:r>
      <w:r w:rsidR="00D57220">
        <w:t xml:space="preserve"> (</w:t>
      </w:r>
      <w:r w:rsidR="00CD25FE">
        <w:t xml:space="preserve">page </w:t>
      </w:r>
      <w:r w:rsidR="005F4B97">
        <w:fldChar w:fldCharType="begin"/>
      </w:r>
      <w:r w:rsidR="00CD25FE">
        <w:instrText xml:space="preserve"> PAGEREF _Ref11748568 \h </w:instrText>
      </w:r>
      <w:r w:rsidR="005F4B97">
        <w:fldChar w:fldCharType="separate"/>
      </w:r>
      <w:r w:rsidR="007D055F">
        <w:rPr>
          <w:noProof/>
        </w:rPr>
        <w:t>5</w:t>
      </w:r>
      <w:r w:rsidR="005F4B97">
        <w:fldChar w:fldCharType="end"/>
      </w:r>
      <w:r w:rsidR="00D57220">
        <w:t>)</w:t>
      </w:r>
      <w:r>
        <w:t xml:space="preserve">, </w:t>
      </w:r>
      <w:r>
        <w:rPr>
          <w:rFonts w:cs="Times New Roman"/>
          <w:color w:val="222222"/>
          <w:szCs w:val="24"/>
          <w:shd w:val="clear" w:color="auto" w:fill="FFFFFF"/>
        </w:rPr>
        <w:t>discrepancies often exist between standards, assessments, and implementation. The survey results confirm</w:t>
      </w:r>
      <w:r w:rsidR="00D57220">
        <w:rPr>
          <w:rFonts w:cs="Times New Roman"/>
          <w:color w:val="222222"/>
          <w:szCs w:val="24"/>
          <w:shd w:val="clear" w:color="auto" w:fill="FFFFFF"/>
        </w:rPr>
        <w:t xml:space="preserve"> that educators see these gaps, particularly in implementing all Five Cs (page</w:t>
      </w:r>
      <w:r w:rsidR="00CD25FE">
        <w:rPr>
          <w:rFonts w:cs="Times New Roman"/>
          <w:color w:val="222222"/>
          <w:szCs w:val="24"/>
          <w:shd w:val="clear" w:color="auto" w:fill="FFFFFF"/>
        </w:rPr>
        <w:t xml:space="preserve"> </w:t>
      </w:r>
      <w:r w:rsidR="005F4B97">
        <w:rPr>
          <w:rFonts w:cs="Times New Roman"/>
          <w:color w:val="222222"/>
          <w:szCs w:val="24"/>
          <w:shd w:val="clear" w:color="auto" w:fill="FFFFFF"/>
        </w:rPr>
        <w:fldChar w:fldCharType="begin"/>
      </w:r>
      <w:r w:rsidR="00CD25FE">
        <w:rPr>
          <w:rFonts w:cs="Times New Roman"/>
          <w:color w:val="222222"/>
          <w:szCs w:val="24"/>
          <w:shd w:val="clear" w:color="auto" w:fill="FFFFFF"/>
        </w:rPr>
        <w:instrText xml:space="preserve"> PAGEREF _Ref11748609 \h </w:instrText>
      </w:r>
      <w:r w:rsidR="005F4B97">
        <w:rPr>
          <w:rFonts w:cs="Times New Roman"/>
          <w:color w:val="222222"/>
          <w:szCs w:val="24"/>
          <w:shd w:val="clear" w:color="auto" w:fill="FFFFFF"/>
        </w:rPr>
      </w:r>
      <w:r w:rsidR="005F4B97">
        <w:rPr>
          <w:rFonts w:cs="Times New Roman"/>
          <w:color w:val="222222"/>
          <w:szCs w:val="24"/>
          <w:shd w:val="clear" w:color="auto" w:fill="FFFFFF"/>
        </w:rPr>
        <w:fldChar w:fldCharType="separate"/>
      </w:r>
      <w:r w:rsidR="007D055F">
        <w:rPr>
          <w:rFonts w:cs="Times New Roman"/>
          <w:noProof/>
          <w:color w:val="222222"/>
          <w:szCs w:val="24"/>
          <w:shd w:val="clear" w:color="auto" w:fill="FFFFFF"/>
        </w:rPr>
        <w:t>30</w:t>
      </w:r>
      <w:r w:rsidR="005F4B97">
        <w:rPr>
          <w:rFonts w:cs="Times New Roman"/>
          <w:color w:val="222222"/>
          <w:szCs w:val="24"/>
          <w:shd w:val="clear" w:color="auto" w:fill="FFFFFF"/>
        </w:rPr>
        <w:fldChar w:fldCharType="end"/>
      </w:r>
      <w:r w:rsidR="00D57220">
        <w:rPr>
          <w:rFonts w:cs="Times New Roman"/>
          <w:color w:val="222222"/>
          <w:szCs w:val="24"/>
          <w:shd w:val="clear" w:color="auto" w:fill="FFFFFF"/>
        </w:rPr>
        <w:t>)</w:t>
      </w:r>
      <w:r w:rsidR="00F21EE2">
        <w:rPr>
          <w:rFonts w:cs="Times New Roman"/>
          <w:color w:val="222222"/>
          <w:szCs w:val="24"/>
          <w:shd w:val="clear" w:color="auto" w:fill="FFFFFF"/>
        </w:rPr>
        <w:t>.</w:t>
      </w:r>
      <w:r w:rsidR="006B59C2">
        <w:rPr>
          <w:rFonts w:cs="Times New Roman"/>
          <w:color w:val="222222"/>
          <w:szCs w:val="24"/>
          <w:shd w:val="clear" w:color="auto" w:fill="FFFFFF"/>
        </w:rPr>
        <w:t xml:space="preserve"> </w:t>
      </w:r>
      <w:r>
        <w:rPr>
          <w:rFonts w:cs="Times New Roman"/>
          <w:color w:val="222222"/>
          <w:szCs w:val="24"/>
          <w:shd w:val="clear" w:color="auto" w:fill="FFFFFF"/>
        </w:rPr>
        <w:t xml:space="preserve">Educators also </w:t>
      </w:r>
      <w:r w:rsidR="00D57220">
        <w:rPr>
          <w:rFonts w:cs="Times New Roman"/>
          <w:color w:val="222222"/>
          <w:szCs w:val="24"/>
          <w:shd w:val="clear" w:color="auto" w:fill="FFFFFF"/>
        </w:rPr>
        <w:t xml:space="preserve">expressed a clear desire for </w:t>
      </w:r>
      <w:r>
        <w:rPr>
          <w:rFonts w:cs="Times New Roman"/>
          <w:color w:val="222222"/>
          <w:szCs w:val="24"/>
          <w:shd w:val="clear" w:color="auto" w:fill="FFFFFF"/>
        </w:rPr>
        <w:t xml:space="preserve">additional supports in the “Needs” section </w:t>
      </w:r>
      <w:r w:rsidR="00D57220">
        <w:rPr>
          <w:rFonts w:cs="Times New Roman"/>
          <w:color w:val="222222"/>
          <w:szCs w:val="24"/>
          <w:shd w:val="clear" w:color="auto" w:fill="FFFFFF"/>
        </w:rPr>
        <w:t xml:space="preserve">of </w:t>
      </w:r>
      <w:r>
        <w:rPr>
          <w:rFonts w:cs="Times New Roman"/>
          <w:color w:val="222222"/>
          <w:szCs w:val="24"/>
          <w:shd w:val="clear" w:color="auto" w:fill="FFFFFF"/>
        </w:rPr>
        <w:t>the survey</w:t>
      </w:r>
      <w:r w:rsidR="00D57220">
        <w:rPr>
          <w:rFonts w:cs="Times New Roman"/>
          <w:color w:val="222222"/>
          <w:szCs w:val="24"/>
          <w:shd w:val="clear" w:color="auto" w:fill="FFFFFF"/>
        </w:rPr>
        <w:t xml:space="preserve"> (page</w:t>
      </w:r>
      <w:r w:rsidR="00CD25FE">
        <w:rPr>
          <w:rFonts w:cs="Times New Roman"/>
          <w:color w:val="222222"/>
          <w:szCs w:val="24"/>
          <w:shd w:val="clear" w:color="auto" w:fill="FFFFFF"/>
        </w:rPr>
        <w:t xml:space="preserve"> </w:t>
      </w:r>
      <w:r w:rsidR="005F4B97">
        <w:rPr>
          <w:rFonts w:cs="Times New Roman"/>
          <w:color w:val="222222"/>
          <w:szCs w:val="24"/>
          <w:shd w:val="clear" w:color="auto" w:fill="FFFFFF"/>
        </w:rPr>
        <w:fldChar w:fldCharType="begin"/>
      </w:r>
      <w:r w:rsidR="00CD25FE">
        <w:rPr>
          <w:rFonts w:cs="Times New Roman"/>
          <w:color w:val="222222"/>
          <w:szCs w:val="24"/>
          <w:shd w:val="clear" w:color="auto" w:fill="FFFFFF"/>
        </w:rPr>
        <w:instrText xml:space="preserve"> PAGEREF _Ref11748625 \h </w:instrText>
      </w:r>
      <w:r w:rsidR="005F4B97">
        <w:rPr>
          <w:rFonts w:cs="Times New Roman"/>
          <w:color w:val="222222"/>
          <w:szCs w:val="24"/>
          <w:shd w:val="clear" w:color="auto" w:fill="FFFFFF"/>
        </w:rPr>
      </w:r>
      <w:r w:rsidR="005F4B97">
        <w:rPr>
          <w:rFonts w:cs="Times New Roman"/>
          <w:color w:val="222222"/>
          <w:szCs w:val="24"/>
          <w:shd w:val="clear" w:color="auto" w:fill="FFFFFF"/>
        </w:rPr>
        <w:fldChar w:fldCharType="separate"/>
      </w:r>
      <w:r w:rsidR="007D055F">
        <w:rPr>
          <w:rFonts w:cs="Times New Roman"/>
          <w:noProof/>
          <w:color w:val="222222"/>
          <w:szCs w:val="24"/>
          <w:shd w:val="clear" w:color="auto" w:fill="FFFFFF"/>
        </w:rPr>
        <w:t>33</w:t>
      </w:r>
      <w:r w:rsidR="005F4B97">
        <w:rPr>
          <w:rFonts w:cs="Times New Roman"/>
          <w:color w:val="222222"/>
          <w:szCs w:val="24"/>
          <w:shd w:val="clear" w:color="auto" w:fill="FFFFFF"/>
        </w:rPr>
        <w:fldChar w:fldCharType="end"/>
      </w:r>
      <w:r w:rsidR="00D57220">
        <w:rPr>
          <w:rFonts w:cs="Times New Roman"/>
          <w:color w:val="222222"/>
          <w:szCs w:val="24"/>
          <w:shd w:val="clear" w:color="auto" w:fill="FFFFFF"/>
        </w:rPr>
        <w:t>) and in open-ended comments</w:t>
      </w:r>
      <w:r>
        <w:rPr>
          <w:rFonts w:cs="Times New Roman"/>
          <w:color w:val="222222"/>
          <w:szCs w:val="24"/>
          <w:shd w:val="clear" w:color="auto" w:fill="FFFFFF"/>
        </w:rPr>
        <w:t xml:space="preserve">. Therefore, it is recommended that DESE provides the following resources </w:t>
      </w:r>
      <w:r w:rsidR="00D57220">
        <w:rPr>
          <w:rFonts w:cs="Times New Roman"/>
          <w:color w:val="222222"/>
          <w:szCs w:val="24"/>
          <w:shd w:val="clear" w:color="auto" w:fill="FFFFFF"/>
        </w:rPr>
        <w:t>within and accompanying</w:t>
      </w:r>
      <w:r>
        <w:rPr>
          <w:rFonts w:cs="Times New Roman"/>
          <w:color w:val="222222"/>
          <w:szCs w:val="24"/>
          <w:shd w:val="clear" w:color="auto" w:fill="FFFFFF"/>
        </w:rPr>
        <w:t xml:space="preserve"> the </w:t>
      </w:r>
      <w:r w:rsidR="00D57220">
        <w:rPr>
          <w:rFonts w:cs="Times New Roman"/>
          <w:color w:val="222222"/>
          <w:szCs w:val="24"/>
          <w:shd w:val="clear" w:color="auto" w:fill="FFFFFF"/>
        </w:rPr>
        <w:t xml:space="preserve">updated </w:t>
      </w:r>
      <w:r>
        <w:rPr>
          <w:rFonts w:cs="Times New Roman"/>
          <w:color w:val="222222"/>
          <w:szCs w:val="24"/>
          <w:shd w:val="clear" w:color="auto" w:fill="FFFFFF"/>
        </w:rPr>
        <w:t>standards:</w:t>
      </w:r>
    </w:p>
    <w:p w14:paraId="4665160F" w14:textId="77777777" w:rsidR="005D28BF" w:rsidRDefault="001B566A" w:rsidP="00F21EE2">
      <w:pPr>
        <w:pStyle w:val="ListParagraph"/>
        <w:numPr>
          <w:ilvl w:val="1"/>
          <w:numId w:val="1"/>
        </w:numPr>
        <w:spacing w:after="0"/>
      </w:pPr>
      <w:r>
        <w:t>An i</w:t>
      </w:r>
      <w:r w:rsidR="004821DA">
        <w:t xml:space="preserve">ntroductory </w:t>
      </w:r>
      <w:r w:rsidR="00DE31F2">
        <w:t xml:space="preserve">section </w:t>
      </w:r>
      <w:r>
        <w:t xml:space="preserve">that </w:t>
      </w:r>
    </w:p>
    <w:p w14:paraId="2F0C1CD6" w14:textId="77777777" w:rsidR="005D28BF" w:rsidRDefault="005D28BF" w:rsidP="00F21EE2">
      <w:pPr>
        <w:pStyle w:val="ListParagraph"/>
        <w:numPr>
          <w:ilvl w:val="2"/>
          <w:numId w:val="1"/>
        </w:numPr>
        <w:spacing w:after="0"/>
      </w:pPr>
      <w:r>
        <w:t>j</w:t>
      </w:r>
      <w:r w:rsidR="001B566A">
        <w:t>ustif</w:t>
      </w:r>
      <w:r>
        <w:t>ies</w:t>
      </w:r>
      <w:r w:rsidR="001B566A">
        <w:t xml:space="preserve"> why new </w:t>
      </w:r>
      <w:r>
        <w:t xml:space="preserve">world language </w:t>
      </w:r>
      <w:r w:rsidR="001B566A">
        <w:t xml:space="preserve">standards are needed </w:t>
      </w:r>
      <w:r w:rsidR="00EA0E58">
        <w:t xml:space="preserve">for college and career-readiness </w:t>
      </w:r>
      <w:r>
        <w:t>in the 21</w:t>
      </w:r>
      <w:r w:rsidRPr="005D28BF">
        <w:rPr>
          <w:vertAlign w:val="superscript"/>
        </w:rPr>
        <w:t>st</w:t>
      </w:r>
      <w:r>
        <w:t xml:space="preserve"> century</w:t>
      </w:r>
      <w:r w:rsidR="001B566A">
        <w:t xml:space="preserve"> </w:t>
      </w:r>
    </w:p>
    <w:p w14:paraId="7EBAF9FB" w14:textId="77777777" w:rsidR="004821DA" w:rsidRDefault="001B566A" w:rsidP="00F21EE2">
      <w:pPr>
        <w:pStyle w:val="ListParagraph"/>
        <w:numPr>
          <w:ilvl w:val="2"/>
          <w:numId w:val="1"/>
        </w:numPr>
        <w:spacing w:after="0"/>
      </w:pPr>
      <w:r>
        <w:t xml:space="preserve">highlights key changes from the </w:t>
      </w:r>
      <w:r w:rsidR="00DE31F2">
        <w:t>1999 Massachusetts Framework</w:t>
      </w:r>
    </w:p>
    <w:p w14:paraId="661513E2" w14:textId="77777777" w:rsidR="005D28BF" w:rsidRDefault="005D28BF" w:rsidP="00F21EE2">
      <w:pPr>
        <w:pStyle w:val="ListParagraph"/>
        <w:numPr>
          <w:ilvl w:val="2"/>
          <w:numId w:val="1"/>
        </w:numPr>
        <w:spacing w:after="0"/>
      </w:pPr>
      <w:r>
        <w:t xml:space="preserve">explains how the ACTFL </w:t>
      </w:r>
      <w:r w:rsidR="008015FE">
        <w:t xml:space="preserve">progress indicators </w:t>
      </w:r>
      <w:r>
        <w:t>map to the old developmental stages</w:t>
      </w:r>
    </w:p>
    <w:p w14:paraId="51A8AF20" w14:textId="77777777" w:rsidR="00ED7E42" w:rsidRDefault="005D28BF" w:rsidP="00F21EE2">
      <w:pPr>
        <w:pStyle w:val="ListParagraph"/>
        <w:numPr>
          <w:ilvl w:val="1"/>
          <w:numId w:val="1"/>
        </w:numPr>
        <w:spacing w:after="0"/>
      </w:pPr>
      <w:r>
        <w:lastRenderedPageBreak/>
        <w:t>Supplementary l</w:t>
      </w:r>
      <w:r w:rsidR="00ED7E42">
        <w:t>anguage</w:t>
      </w:r>
      <w:r w:rsidR="001B566A">
        <w:t>-</w:t>
      </w:r>
      <w:r w:rsidR="00ED7E42">
        <w:t>specific standards</w:t>
      </w:r>
      <w:r w:rsidR="001B566A">
        <w:t xml:space="preserve">, especially </w:t>
      </w:r>
      <w:r>
        <w:t xml:space="preserve">for </w:t>
      </w:r>
      <w:r w:rsidR="001B566A">
        <w:t>non-</w:t>
      </w:r>
      <w:r w:rsidR="00DE31F2">
        <w:t xml:space="preserve">Roman alphabet </w:t>
      </w:r>
      <w:r w:rsidR="001B566A">
        <w:t>languages</w:t>
      </w:r>
      <w:r w:rsidR="00DE31F2">
        <w:t xml:space="preserve">, classical </w:t>
      </w:r>
      <w:r w:rsidR="001B566A">
        <w:t>languages</w:t>
      </w:r>
      <w:r w:rsidR="00DE31F2">
        <w:t xml:space="preserve">, </w:t>
      </w:r>
      <w:r w:rsidR="001B566A">
        <w:t>and ASL</w:t>
      </w:r>
    </w:p>
    <w:p w14:paraId="4F53394A" w14:textId="77777777" w:rsidR="00ED7E42" w:rsidRDefault="00ED7E42" w:rsidP="00F21EE2">
      <w:pPr>
        <w:pStyle w:val="ListParagraph"/>
        <w:numPr>
          <w:ilvl w:val="1"/>
          <w:numId w:val="1"/>
        </w:numPr>
        <w:spacing w:after="0"/>
      </w:pPr>
      <w:r>
        <w:t xml:space="preserve">Model curriculum/lesson </w:t>
      </w:r>
      <w:r w:rsidR="00DC3CFA">
        <w:t>ideas</w:t>
      </w:r>
      <w:r w:rsidR="001B566A">
        <w:t xml:space="preserve">, especially </w:t>
      </w:r>
      <w:r w:rsidR="005D28BF">
        <w:t xml:space="preserve">for </w:t>
      </w:r>
      <w:r w:rsidR="005D28BF" w:rsidRPr="005D28BF">
        <w:rPr>
          <w:i/>
        </w:rPr>
        <w:t>Connections</w:t>
      </w:r>
      <w:r w:rsidR="005D28BF">
        <w:t xml:space="preserve">, </w:t>
      </w:r>
      <w:r w:rsidR="005D28BF" w:rsidRPr="005D28BF">
        <w:rPr>
          <w:i/>
        </w:rPr>
        <w:t>Comparison</w:t>
      </w:r>
      <w:r w:rsidR="00010603">
        <w:rPr>
          <w:i/>
        </w:rPr>
        <w:t>s</w:t>
      </w:r>
      <w:r w:rsidR="005D28BF">
        <w:t xml:space="preserve">, and </w:t>
      </w:r>
      <w:r w:rsidR="005D28BF" w:rsidRPr="005D28BF">
        <w:rPr>
          <w:i/>
        </w:rPr>
        <w:t>Communities</w:t>
      </w:r>
      <w:r w:rsidR="005D28BF">
        <w:t xml:space="preserve"> goal areas</w:t>
      </w:r>
    </w:p>
    <w:p w14:paraId="46C99D7B" w14:textId="77777777" w:rsidR="00ED7E42" w:rsidRDefault="00DE31F2" w:rsidP="00F21EE2">
      <w:pPr>
        <w:pStyle w:val="ListParagraph"/>
        <w:numPr>
          <w:ilvl w:val="1"/>
          <w:numId w:val="1"/>
        </w:numPr>
        <w:spacing w:after="0"/>
      </w:pPr>
      <w:r>
        <w:t>Sample</w:t>
      </w:r>
      <w:r w:rsidR="005D28BF">
        <w:t xml:space="preserve"> rubrics</w:t>
      </w:r>
      <w:r>
        <w:t xml:space="preserve"> and assessments</w:t>
      </w:r>
    </w:p>
    <w:p w14:paraId="3FAB4A1B" w14:textId="77777777" w:rsidR="005D28BF" w:rsidRDefault="005D28BF" w:rsidP="00F21EE2">
      <w:pPr>
        <w:pStyle w:val="ListParagraph"/>
        <w:numPr>
          <w:ilvl w:val="1"/>
          <w:numId w:val="1"/>
        </w:numPr>
        <w:spacing w:after="0"/>
      </w:pPr>
      <w:r>
        <w:t>Expected outcomes for different program models (</w:t>
      </w:r>
      <w:r w:rsidR="00DE31F2">
        <w:t xml:space="preserve">see </w:t>
      </w:r>
      <w:r w:rsidR="005F4B97">
        <w:fldChar w:fldCharType="begin"/>
      </w:r>
      <w:r>
        <w:instrText xml:space="preserve"> REF _Ref11223829 \h </w:instrText>
      </w:r>
      <w:r w:rsidR="005F4B97">
        <w:fldChar w:fldCharType="separate"/>
      </w:r>
      <w:r w:rsidR="007D055F">
        <w:t xml:space="preserve">Figure </w:t>
      </w:r>
      <w:r w:rsidR="007D055F">
        <w:rPr>
          <w:noProof/>
        </w:rPr>
        <w:t>9.</w:t>
      </w:r>
      <w:r w:rsidR="007D055F" w:rsidRPr="00446227">
        <w:t xml:space="preserve"> World Languages Program Articulation Chart for District of Columbia students</w:t>
      </w:r>
      <w:r w:rsidR="005F4B97">
        <w:fldChar w:fldCharType="end"/>
      </w:r>
      <w:r>
        <w:t>)</w:t>
      </w:r>
    </w:p>
    <w:p w14:paraId="2946C028" w14:textId="77777777" w:rsidR="00ED7E42" w:rsidRDefault="00DE31F2" w:rsidP="00F21EE2">
      <w:pPr>
        <w:pStyle w:val="ListParagraph"/>
        <w:numPr>
          <w:ilvl w:val="1"/>
          <w:numId w:val="1"/>
        </w:numPr>
        <w:spacing w:after="0"/>
      </w:pPr>
      <w:r>
        <w:t>Reflections on relevant</w:t>
      </w:r>
      <w:r w:rsidR="00ED7E42">
        <w:t xml:space="preserve"> technology </w:t>
      </w:r>
      <w:r>
        <w:t xml:space="preserve">and other social </w:t>
      </w:r>
      <w:r w:rsidR="00ED7E42">
        <w:t xml:space="preserve">changes since </w:t>
      </w:r>
      <w:r>
        <w:t xml:space="preserve">the </w:t>
      </w:r>
      <w:r w:rsidR="001E1EAE">
        <w:t xml:space="preserve">last update </w:t>
      </w:r>
      <w:r>
        <w:t xml:space="preserve">of the ACTFL Standards </w:t>
      </w:r>
      <w:r w:rsidR="001E1EAE">
        <w:t xml:space="preserve">in </w:t>
      </w:r>
      <w:r w:rsidR="00ED7E42">
        <w:t>2015</w:t>
      </w:r>
      <w:r w:rsidR="001E1EAE">
        <w:t xml:space="preserve"> (e.g. Google classroom, gamification in education, 3-D printing</w:t>
      </w:r>
      <w:r>
        <w:t>,</w:t>
      </w:r>
      <w:r w:rsidR="001E1EAE">
        <w:t xml:space="preserve"> etc.)</w:t>
      </w:r>
    </w:p>
    <w:p w14:paraId="1A4689E9" w14:textId="77777777" w:rsidR="00ED7E42" w:rsidRDefault="00ED7E42" w:rsidP="00F21EE2">
      <w:pPr>
        <w:pStyle w:val="recommendations"/>
      </w:pPr>
      <w:bookmarkStart w:id="105" w:name="_Toc11659952"/>
      <w:bookmarkStart w:id="106" w:name="_Toc11847416"/>
      <w:bookmarkStart w:id="107" w:name="_Toc12278487"/>
      <w:r>
        <w:t xml:space="preserve">Plan for </w:t>
      </w:r>
      <w:r w:rsidR="000C7CF1">
        <w:t>professional development events</w:t>
      </w:r>
      <w:bookmarkEnd w:id="105"/>
      <w:bookmarkEnd w:id="106"/>
      <w:bookmarkEnd w:id="107"/>
      <w:r w:rsidR="000C7CF1">
        <w:t xml:space="preserve"> </w:t>
      </w:r>
    </w:p>
    <w:p w14:paraId="1F257F25" w14:textId="77777777" w:rsidR="00010ED0" w:rsidRDefault="001E1EAE" w:rsidP="00F21EE2">
      <w:pPr>
        <w:spacing w:after="0"/>
        <w:ind w:firstLine="720"/>
      </w:pPr>
      <w:r>
        <w:t xml:space="preserve">It is recommended that Massachusetts plan for online and in-person professional development events to help </w:t>
      </w:r>
      <w:r w:rsidR="00DE31F2">
        <w:t xml:space="preserve">language </w:t>
      </w:r>
      <w:r>
        <w:t>educators gain an in-depth understanding of the</w:t>
      </w:r>
      <w:r w:rsidR="00DE31F2">
        <w:t xml:space="preserve"> updated</w:t>
      </w:r>
      <w:r>
        <w:t xml:space="preserve"> standards</w:t>
      </w:r>
      <w:r w:rsidR="00DE31F2">
        <w:t xml:space="preserve">. It is also recommended to plan and budget for publications and events to increase awareness of the new standards not just for language educators but all educational stakeholders to advocate for the importance of world language learning for </w:t>
      </w:r>
      <w:r w:rsidR="003F0D00">
        <w:t>every student.</w:t>
      </w:r>
    </w:p>
    <w:sdt>
      <w:sdtPr>
        <w:rPr>
          <w:rFonts w:asciiTheme="minorHAnsi" w:eastAsiaTheme="minorEastAsia" w:hAnsiTheme="minorHAnsi" w:cstheme="minorBidi"/>
          <w:b/>
          <w:color w:val="auto"/>
          <w:sz w:val="22"/>
          <w:szCs w:val="22"/>
          <w:lang w:eastAsia="zh-CN"/>
        </w:rPr>
        <w:id w:val="-27570427"/>
        <w:docPartObj>
          <w:docPartGallery w:val="Bibliographies"/>
          <w:docPartUnique/>
        </w:docPartObj>
      </w:sdtPr>
      <w:sdtEndPr>
        <w:rPr>
          <w:rFonts w:ascii="Times New Roman" w:eastAsiaTheme="minorHAnsi" w:hAnsi="Times New Roman" w:cs="Times New Roman"/>
          <w:b w:val="0"/>
          <w:sz w:val="24"/>
          <w:szCs w:val="24"/>
          <w:lang w:eastAsia="en-US"/>
        </w:rPr>
      </w:sdtEndPr>
      <w:sdtContent>
        <w:p w14:paraId="7C8B7D90" w14:textId="77777777" w:rsidR="00FA0AF2" w:rsidRDefault="00FA0AF2" w:rsidP="001E1EAE">
          <w:pPr>
            <w:pStyle w:val="Heading1"/>
            <w:spacing w:before="0" w:line="240" w:lineRule="auto"/>
            <w:contextualSpacing/>
            <w:rPr>
              <w:rFonts w:asciiTheme="minorHAnsi" w:eastAsiaTheme="minorEastAsia" w:hAnsiTheme="minorHAnsi" w:cstheme="minorBidi"/>
              <w:b/>
              <w:color w:val="auto"/>
              <w:sz w:val="22"/>
              <w:szCs w:val="22"/>
              <w:lang w:eastAsia="zh-CN"/>
            </w:rPr>
          </w:pPr>
        </w:p>
        <w:p w14:paraId="0E5CF653" w14:textId="77777777" w:rsidR="00FA0AF2" w:rsidRDefault="00FA0AF2">
          <w:pPr>
            <w:rPr>
              <w:rFonts w:asciiTheme="minorHAnsi" w:eastAsiaTheme="minorEastAsia" w:hAnsiTheme="minorHAnsi"/>
              <w:b/>
              <w:sz w:val="22"/>
              <w:lang w:eastAsia="zh-CN"/>
            </w:rPr>
          </w:pPr>
          <w:r>
            <w:rPr>
              <w:rFonts w:asciiTheme="minorHAnsi" w:eastAsiaTheme="minorEastAsia" w:hAnsiTheme="minorHAnsi"/>
              <w:b/>
              <w:sz w:val="22"/>
              <w:lang w:eastAsia="zh-CN"/>
            </w:rPr>
            <w:br w:type="page"/>
          </w:r>
        </w:p>
        <w:p w14:paraId="1F628F1E" w14:textId="77777777" w:rsidR="00CA0F94" w:rsidRPr="001E1EAE" w:rsidRDefault="00CA0F94" w:rsidP="001E1EAE">
          <w:pPr>
            <w:pStyle w:val="Heading1"/>
            <w:spacing w:before="0" w:line="240" w:lineRule="auto"/>
            <w:contextualSpacing/>
            <w:rPr>
              <w:rStyle w:val="TitleChar"/>
              <w:rFonts w:asciiTheme="minorHAnsi" w:eastAsiaTheme="minorEastAsia" w:hAnsiTheme="minorHAnsi" w:cstheme="minorBidi"/>
              <w:b/>
              <w:color w:val="auto"/>
              <w:spacing w:val="0"/>
              <w:kern w:val="0"/>
              <w:sz w:val="22"/>
              <w:szCs w:val="22"/>
              <w:lang w:eastAsia="zh-CN"/>
            </w:rPr>
          </w:pPr>
          <w:bookmarkStart w:id="108" w:name="_Toc12278488"/>
          <w:r w:rsidRPr="008D66D6">
            <w:rPr>
              <w:rStyle w:val="TitleChar"/>
              <w:spacing w:val="0"/>
              <w:kern w:val="0"/>
              <w:sz w:val="36"/>
              <w:szCs w:val="32"/>
            </w:rPr>
            <w:lastRenderedPageBreak/>
            <w:t>References</w:t>
          </w:r>
          <w:bookmarkEnd w:id="108"/>
        </w:p>
        <w:sdt>
          <w:sdtPr>
            <w:rPr>
              <w:rFonts w:ascii="Times New Roman" w:eastAsiaTheme="minorHAnsi" w:hAnsi="Times New Roman" w:cs="Times New Roman"/>
              <w:spacing w:val="-10"/>
              <w:kern w:val="28"/>
              <w:sz w:val="24"/>
              <w:szCs w:val="24"/>
              <w:lang w:eastAsia="en-US"/>
            </w:rPr>
            <w:id w:val="-573587230"/>
            <w:bibliography/>
          </w:sdtPr>
          <w:sdtEndPr/>
          <w:sdtContent>
            <w:p w14:paraId="231937E2" w14:textId="77777777" w:rsidR="00356445" w:rsidRPr="002A41DA" w:rsidRDefault="005F4B97"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sz w:val="24"/>
                  <w:szCs w:val="24"/>
                </w:rPr>
                <w:fldChar w:fldCharType="begin"/>
              </w:r>
              <w:r w:rsidR="00CA0F94" w:rsidRPr="002A41DA">
                <w:rPr>
                  <w:rFonts w:ascii="Times New Roman" w:hAnsi="Times New Roman" w:cs="Times New Roman"/>
                  <w:sz w:val="24"/>
                  <w:szCs w:val="24"/>
                </w:rPr>
                <w:instrText xml:space="preserve"> BIBLIOGRAPHY </w:instrText>
              </w:r>
              <w:r w:rsidRPr="002A41DA">
                <w:rPr>
                  <w:rFonts w:ascii="Times New Roman" w:hAnsi="Times New Roman" w:cs="Times New Roman"/>
                  <w:sz w:val="24"/>
                  <w:szCs w:val="24"/>
                </w:rPr>
                <w:fldChar w:fldCharType="separate"/>
              </w:r>
              <w:r w:rsidR="00356445" w:rsidRPr="002A41DA">
                <w:rPr>
                  <w:rFonts w:ascii="Times New Roman" w:hAnsi="Times New Roman" w:cs="Times New Roman"/>
                  <w:noProof/>
                  <w:sz w:val="24"/>
                  <w:szCs w:val="24"/>
                </w:rPr>
                <w:t xml:space="preserve">Abbott, M., Feal, R. G., &amp; Looney, D. (2014). Foreign language educators in K-12 and postsecondary institutions: Needs, shortages, and new directions. </w:t>
              </w:r>
              <w:r w:rsidR="00356445" w:rsidRPr="002A41DA">
                <w:rPr>
                  <w:rFonts w:ascii="Times New Roman" w:hAnsi="Times New Roman" w:cs="Times New Roman"/>
                  <w:i/>
                  <w:iCs/>
                  <w:noProof/>
                  <w:sz w:val="24"/>
                  <w:szCs w:val="24"/>
                </w:rPr>
                <w:t>Internationalization of US education in the 21st century: A research conference on national needs and policy implication.</w:t>
              </w:r>
              <w:r w:rsidR="00356445" w:rsidRPr="002A41DA">
                <w:rPr>
                  <w:rFonts w:ascii="Times New Roman" w:hAnsi="Times New Roman" w:cs="Times New Roman"/>
                  <w:noProof/>
                  <w:sz w:val="24"/>
                  <w:szCs w:val="24"/>
                </w:rPr>
                <w:t xml:space="preserve"> Williamsburg, VA: College of William and Mary.</w:t>
              </w:r>
            </w:p>
            <w:p w14:paraId="1981A59B"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Abt Associates. (2016). </w:t>
              </w:r>
              <w:r w:rsidRPr="002A41DA">
                <w:rPr>
                  <w:rFonts w:ascii="Times New Roman" w:hAnsi="Times New Roman" w:cs="Times New Roman"/>
                  <w:i/>
                  <w:iCs/>
                  <w:noProof/>
                  <w:sz w:val="24"/>
                  <w:szCs w:val="24"/>
                </w:rPr>
                <w:t>Massachusetts English Language Arts/Literacy and Mathematics Curriculum Frameworks Review.</w:t>
              </w:r>
              <w:r w:rsidRPr="002A41DA">
                <w:rPr>
                  <w:rFonts w:ascii="Times New Roman" w:hAnsi="Times New Roman" w:cs="Times New Roman"/>
                  <w:noProof/>
                  <w:sz w:val="24"/>
                  <w:szCs w:val="24"/>
                </w:rPr>
                <w:t xml:space="preserve"> Cambridge, MA.</w:t>
              </w:r>
            </w:p>
            <w:p w14:paraId="1DBAF03F"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Allen, L. (2002). Teachers' pedagogical beliefs and the standards for foreign language learning. </w:t>
              </w:r>
              <w:r w:rsidRPr="002A41DA">
                <w:rPr>
                  <w:rFonts w:ascii="Times New Roman" w:hAnsi="Times New Roman" w:cs="Times New Roman"/>
                  <w:i/>
                  <w:iCs/>
                  <w:noProof/>
                  <w:sz w:val="24"/>
                  <w:szCs w:val="24"/>
                </w:rPr>
                <w:t>Foreign Language Annals, 35</w:t>
              </w:r>
              <w:r w:rsidRPr="002A41DA">
                <w:rPr>
                  <w:rFonts w:ascii="Times New Roman" w:hAnsi="Times New Roman" w:cs="Times New Roman"/>
                  <w:noProof/>
                  <w:sz w:val="24"/>
                  <w:szCs w:val="24"/>
                </w:rPr>
                <w:t>(5), 518-529.</w:t>
              </w:r>
            </w:p>
            <w:p w14:paraId="279F588F"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American Council on the Teaching of Foreign Languages. (2011). </w:t>
              </w:r>
              <w:r w:rsidRPr="002A41DA">
                <w:rPr>
                  <w:rFonts w:ascii="Times New Roman" w:hAnsi="Times New Roman" w:cs="Times New Roman"/>
                  <w:i/>
                  <w:iCs/>
                  <w:noProof/>
                  <w:sz w:val="24"/>
                  <w:szCs w:val="24"/>
                </w:rPr>
                <w:t>Foreign Language Enrollments in K-12 Public Schools: Are Students Prepared for a Global Society?</w:t>
              </w:r>
              <w:r w:rsidRPr="002A41DA">
                <w:rPr>
                  <w:rFonts w:ascii="Times New Roman" w:hAnsi="Times New Roman" w:cs="Times New Roman"/>
                  <w:noProof/>
                  <w:sz w:val="24"/>
                  <w:szCs w:val="24"/>
                </w:rPr>
                <w:t xml:space="preserve"> Alexandria: ACTFL.</w:t>
              </w:r>
            </w:p>
            <w:p w14:paraId="27153E37"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American Council on the Teaching of Foreign Languages. (2015). </w:t>
              </w:r>
              <w:r w:rsidRPr="002A41DA">
                <w:rPr>
                  <w:rFonts w:ascii="Times New Roman" w:hAnsi="Times New Roman" w:cs="Times New Roman"/>
                  <w:i/>
                  <w:iCs/>
                  <w:noProof/>
                  <w:sz w:val="24"/>
                  <w:szCs w:val="24"/>
                </w:rPr>
                <w:t>NCSSFL-ACTFL Can-Do Statements: Performance indicators for language learners.</w:t>
              </w:r>
              <w:r w:rsidRPr="002A41DA">
                <w:rPr>
                  <w:rFonts w:ascii="Times New Roman" w:hAnsi="Times New Roman" w:cs="Times New Roman"/>
                  <w:noProof/>
                  <w:sz w:val="24"/>
                  <w:szCs w:val="24"/>
                </w:rPr>
                <w:t xml:space="preserve"> Retrieved from https://www.actfl.org/sites/default/files/pdfs/Can-Do_Statements_2015.pdf</w:t>
              </w:r>
            </w:p>
            <w:p w14:paraId="75009CC5"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Brown, H. D., &amp; Lee, H. (2015). </w:t>
              </w:r>
              <w:r w:rsidRPr="002A41DA">
                <w:rPr>
                  <w:rFonts w:ascii="Times New Roman" w:hAnsi="Times New Roman" w:cs="Times New Roman"/>
                  <w:i/>
                  <w:iCs/>
                  <w:noProof/>
                  <w:sz w:val="24"/>
                  <w:szCs w:val="24"/>
                </w:rPr>
                <w:t>Teaching by principles: An interactive approach to language pedagogy.</w:t>
              </w:r>
              <w:r w:rsidRPr="002A41DA">
                <w:rPr>
                  <w:rFonts w:ascii="Times New Roman" w:hAnsi="Times New Roman" w:cs="Times New Roman"/>
                  <w:noProof/>
                  <w:sz w:val="24"/>
                  <w:szCs w:val="24"/>
                </w:rPr>
                <w:t xml:space="preserve"> New York, NY: Pearson Education, Inc.</w:t>
              </w:r>
            </w:p>
            <w:p w14:paraId="338B14C6"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Canale, M. (1983). From communicative competence to communicative language pedagogy. In J. Richards, &amp; R. Schmidt, </w:t>
              </w:r>
              <w:r w:rsidRPr="002A41DA">
                <w:rPr>
                  <w:rFonts w:ascii="Times New Roman" w:hAnsi="Times New Roman" w:cs="Times New Roman"/>
                  <w:i/>
                  <w:iCs/>
                  <w:noProof/>
                  <w:sz w:val="24"/>
                  <w:szCs w:val="24"/>
                </w:rPr>
                <w:t>Language and Communication</w:t>
              </w:r>
              <w:r w:rsidRPr="002A41DA">
                <w:rPr>
                  <w:rFonts w:ascii="Times New Roman" w:hAnsi="Times New Roman" w:cs="Times New Roman"/>
                  <w:noProof/>
                  <w:sz w:val="24"/>
                  <w:szCs w:val="24"/>
                </w:rPr>
                <w:t xml:space="preserve"> (pp. 2-27). London, UK: Longman Group, Ltd.</w:t>
              </w:r>
            </w:p>
            <w:p w14:paraId="79A8B649"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Canale, M., &amp; Swain, M. (1980). Theoretical bases of communicative approaches to second language teaching and testing. </w:t>
              </w:r>
              <w:r w:rsidRPr="002A41DA">
                <w:rPr>
                  <w:rFonts w:ascii="Times New Roman" w:hAnsi="Times New Roman" w:cs="Times New Roman"/>
                  <w:i/>
                  <w:iCs/>
                  <w:noProof/>
                  <w:sz w:val="24"/>
                  <w:szCs w:val="24"/>
                </w:rPr>
                <w:t>Applied Linguistics, 1</w:t>
              </w:r>
              <w:r w:rsidRPr="002A41DA">
                <w:rPr>
                  <w:rFonts w:ascii="Times New Roman" w:hAnsi="Times New Roman" w:cs="Times New Roman"/>
                  <w:noProof/>
                  <w:sz w:val="24"/>
                  <w:szCs w:val="24"/>
                </w:rPr>
                <w:t>, 1-47.</w:t>
              </w:r>
            </w:p>
            <w:p w14:paraId="5865FDDD"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Christian, D. (2016). Dual Language Education: Current Research Perspectives. </w:t>
              </w:r>
              <w:r w:rsidRPr="002A41DA">
                <w:rPr>
                  <w:rFonts w:ascii="Times New Roman" w:hAnsi="Times New Roman" w:cs="Times New Roman"/>
                  <w:i/>
                  <w:iCs/>
                  <w:noProof/>
                  <w:sz w:val="24"/>
                  <w:szCs w:val="24"/>
                </w:rPr>
                <w:t>International Multilingual Research Journal, 10</w:t>
              </w:r>
              <w:r w:rsidRPr="002A41DA">
                <w:rPr>
                  <w:rFonts w:ascii="Times New Roman" w:hAnsi="Times New Roman" w:cs="Times New Roman"/>
                  <w:noProof/>
                  <w:sz w:val="24"/>
                  <w:szCs w:val="24"/>
                </w:rPr>
                <w:t>, 1-15.</w:t>
              </w:r>
            </w:p>
            <w:p w14:paraId="5BC8DE20"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Chun, D., Smith, B., &amp; Kern, R. (2016). Technology in Language Use, Language Teaching, and Language Learning. </w:t>
              </w:r>
              <w:r w:rsidRPr="002A41DA">
                <w:rPr>
                  <w:rFonts w:ascii="Times New Roman" w:hAnsi="Times New Roman" w:cs="Times New Roman"/>
                  <w:i/>
                  <w:iCs/>
                  <w:noProof/>
                  <w:sz w:val="24"/>
                  <w:szCs w:val="24"/>
                </w:rPr>
                <w:t>The Modern Language Journal</w:t>
              </w:r>
              <w:r w:rsidRPr="002A41DA">
                <w:rPr>
                  <w:rFonts w:ascii="Times New Roman" w:hAnsi="Times New Roman" w:cs="Times New Roman"/>
                  <w:noProof/>
                  <w:sz w:val="24"/>
                  <w:szCs w:val="24"/>
                </w:rPr>
                <w:t>, 64-80.</w:t>
              </w:r>
            </w:p>
            <w:p w14:paraId="43FE5F78"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Cook, V. J., &amp; Wei, L. (2016). </w:t>
              </w:r>
              <w:r w:rsidRPr="002A41DA">
                <w:rPr>
                  <w:rFonts w:ascii="Times New Roman" w:hAnsi="Times New Roman" w:cs="Times New Roman"/>
                  <w:i/>
                  <w:iCs/>
                  <w:noProof/>
                  <w:sz w:val="24"/>
                  <w:szCs w:val="24"/>
                </w:rPr>
                <w:t>The Cambridge handbook of linguistic multi-competence.</w:t>
              </w:r>
              <w:r w:rsidRPr="002A41DA">
                <w:rPr>
                  <w:rFonts w:ascii="Times New Roman" w:hAnsi="Times New Roman" w:cs="Times New Roman"/>
                  <w:noProof/>
                  <w:sz w:val="24"/>
                  <w:szCs w:val="24"/>
                </w:rPr>
                <w:t xml:space="preserve"> Cambridge: Cambridge University Press.</w:t>
              </w:r>
            </w:p>
            <w:p w14:paraId="10A16360"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Cox, T. L., Malone, M. E., &amp; Winke, P. (2018). Future directions in assessment: Influences of standards and implications for language learning. </w:t>
              </w:r>
              <w:r w:rsidRPr="002A41DA">
                <w:rPr>
                  <w:rFonts w:ascii="Times New Roman" w:hAnsi="Times New Roman" w:cs="Times New Roman"/>
                  <w:i/>
                  <w:iCs/>
                  <w:noProof/>
                  <w:sz w:val="24"/>
                  <w:szCs w:val="24"/>
                </w:rPr>
                <w:t>Foreign Language Annals, 51</w:t>
              </w:r>
              <w:r w:rsidRPr="002A41DA">
                <w:rPr>
                  <w:rFonts w:ascii="Times New Roman" w:hAnsi="Times New Roman" w:cs="Times New Roman"/>
                  <w:noProof/>
                  <w:sz w:val="24"/>
                  <w:szCs w:val="24"/>
                </w:rPr>
                <w:t>, 104-115.</w:t>
              </w:r>
            </w:p>
            <w:p w14:paraId="1A6E191E"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Curtain, H. (2013). What Can We Learn from the Common Core Standards in the Early Learning Classroom? </w:t>
              </w:r>
              <w:r w:rsidRPr="002A41DA">
                <w:rPr>
                  <w:rFonts w:ascii="Times New Roman" w:hAnsi="Times New Roman" w:cs="Times New Roman"/>
                  <w:i/>
                  <w:iCs/>
                  <w:noProof/>
                  <w:sz w:val="24"/>
                  <w:szCs w:val="24"/>
                </w:rPr>
                <w:t>Learning Languages, 18</w:t>
              </w:r>
              <w:r w:rsidRPr="002A41DA">
                <w:rPr>
                  <w:rFonts w:ascii="Times New Roman" w:hAnsi="Times New Roman" w:cs="Times New Roman"/>
                  <w:noProof/>
                  <w:sz w:val="24"/>
                  <w:szCs w:val="24"/>
                </w:rPr>
                <w:t>, 46-53.</w:t>
              </w:r>
            </w:p>
            <w:p w14:paraId="0CC65311"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Curtain, H., Donato, R., &amp; Gilbert, V. (2016). Elementary School Foreign Language Programs in the United States. In S. Berbeco, </w:t>
              </w:r>
              <w:r w:rsidRPr="002A41DA">
                <w:rPr>
                  <w:rFonts w:ascii="Times New Roman" w:hAnsi="Times New Roman" w:cs="Times New Roman"/>
                  <w:i/>
                  <w:iCs/>
                  <w:noProof/>
                  <w:sz w:val="24"/>
                  <w:szCs w:val="24"/>
                </w:rPr>
                <w:t>Foreign Language Education in America</w:t>
              </w:r>
              <w:r w:rsidRPr="002A41DA">
                <w:rPr>
                  <w:rFonts w:ascii="Times New Roman" w:hAnsi="Times New Roman" w:cs="Times New Roman"/>
                  <w:noProof/>
                  <w:sz w:val="24"/>
                  <w:szCs w:val="24"/>
                </w:rPr>
                <w:t xml:space="preserve"> (pp. 19-41). London: Palgrave Macmillan.</w:t>
              </w:r>
            </w:p>
            <w:p w14:paraId="2F6D6B60"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lastRenderedPageBreak/>
                <w:t xml:space="preserve">Duncan, A. (2010). Back to School: Enhancing U.S. Education and Competitiveness. </w:t>
              </w:r>
              <w:r w:rsidRPr="002A41DA">
                <w:rPr>
                  <w:rFonts w:ascii="Times New Roman" w:hAnsi="Times New Roman" w:cs="Times New Roman"/>
                  <w:i/>
                  <w:iCs/>
                  <w:noProof/>
                  <w:sz w:val="24"/>
                  <w:szCs w:val="24"/>
                </w:rPr>
                <w:t>Foreign Affairs, 89 (6)</w:t>
              </w:r>
              <w:r w:rsidRPr="002A41DA">
                <w:rPr>
                  <w:rFonts w:ascii="Times New Roman" w:hAnsi="Times New Roman" w:cs="Times New Roman"/>
                  <w:noProof/>
                  <w:sz w:val="24"/>
                  <w:szCs w:val="24"/>
                </w:rPr>
                <w:t>, 65-74.</w:t>
              </w:r>
            </w:p>
            <w:p w14:paraId="13BCFE32"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Gilzow, D. F., &amp; Rhodes, N. C. (2000). </w:t>
              </w:r>
              <w:r w:rsidRPr="002A41DA">
                <w:rPr>
                  <w:rFonts w:ascii="Times New Roman" w:hAnsi="Times New Roman" w:cs="Times New Roman"/>
                  <w:i/>
                  <w:iCs/>
                  <w:noProof/>
                  <w:sz w:val="24"/>
                  <w:szCs w:val="24"/>
                </w:rPr>
                <w:t>Establishing High-Quality Foreign Language Programs in Elementary Schools.</w:t>
              </w:r>
              <w:r w:rsidRPr="002A41DA">
                <w:rPr>
                  <w:rFonts w:ascii="Times New Roman" w:hAnsi="Times New Roman" w:cs="Times New Roman"/>
                  <w:noProof/>
                  <w:sz w:val="24"/>
                  <w:szCs w:val="24"/>
                </w:rPr>
                <w:t xml:space="preserve"> Providence: Brown University.</w:t>
              </w:r>
            </w:p>
            <w:p w14:paraId="5470801B"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Heineke, A. J., &amp; Davin, K. J. (2018). Prioritizing Multilingualism in U.S. Schools: States' Poloicy Journeys to Enact the Seal of Biliteracy. </w:t>
              </w:r>
              <w:r w:rsidRPr="002A41DA">
                <w:rPr>
                  <w:rFonts w:ascii="Times New Roman" w:hAnsi="Times New Roman" w:cs="Times New Roman"/>
                  <w:i/>
                  <w:iCs/>
                  <w:noProof/>
                  <w:sz w:val="24"/>
                  <w:szCs w:val="24"/>
                </w:rPr>
                <w:t>Educational Policy, 25</w:t>
              </w:r>
              <w:r w:rsidRPr="002A41DA">
                <w:rPr>
                  <w:rFonts w:ascii="Times New Roman" w:hAnsi="Times New Roman" w:cs="Times New Roman"/>
                  <w:noProof/>
                  <w:sz w:val="24"/>
                  <w:szCs w:val="24"/>
                </w:rPr>
                <w:t>, 2-36.</w:t>
              </w:r>
            </w:p>
            <w:p w14:paraId="7AEF71A2"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Holliday, A. (2006). Native-speakerism. </w:t>
              </w:r>
              <w:r w:rsidRPr="002A41DA">
                <w:rPr>
                  <w:rFonts w:ascii="Times New Roman" w:hAnsi="Times New Roman" w:cs="Times New Roman"/>
                  <w:i/>
                  <w:iCs/>
                  <w:noProof/>
                  <w:sz w:val="24"/>
                  <w:szCs w:val="24"/>
                </w:rPr>
                <w:t>ELT Journal, 60</w:t>
              </w:r>
              <w:r w:rsidRPr="002A41DA">
                <w:rPr>
                  <w:rFonts w:ascii="Times New Roman" w:hAnsi="Times New Roman" w:cs="Times New Roman"/>
                  <w:noProof/>
                  <w:sz w:val="24"/>
                  <w:szCs w:val="24"/>
                </w:rPr>
                <w:t>, 385-387.</w:t>
              </w:r>
            </w:p>
            <w:p w14:paraId="4EE74E49"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Iasevoli, B. (2018, August 22). </w:t>
              </w:r>
              <w:r w:rsidRPr="002A41DA">
                <w:rPr>
                  <w:rFonts w:ascii="Times New Roman" w:hAnsi="Times New Roman" w:cs="Times New Roman"/>
                  <w:i/>
                  <w:iCs/>
                  <w:noProof/>
                  <w:sz w:val="24"/>
                  <w:szCs w:val="24"/>
                </w:rPr>
                <w:t>Do States Weaken Their Standards By 'Un-Adopting' the Common Core? These Reviewers Think So.</w:t>
              </w:r>
              <w:r w:rsidRPr="002A41DA">
                <w:rPr>
                  <w:rFonts w:ascii="Times New Roman" w:hAnsi="Times New Roman" w:cs="Times New Roman"/>
                  <w:noProof/>
                  <w:sz w:val="24"/>
                  <w:szCs w:val="24"/>
                </w:rPr>
                <w:t xml:space="preserve"> Retrieved from Education Week: http://blogs.edweek.org/edweek/curriculum/2018/08/most_standards_in_states_that_tweaked_common_core.html</w:t>
              </w:r>
            </w:p>
            <w:p w14:paraId="1AB318DE"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Idaho World Language Executive Standards Revision Committee. (2015). </w:t>
              </w:r>
              <w:r w:rsidRPr="002A41DA">
                <w:rPr>
                  <w:rFonts w:ascii="Times New Roman" w:hAnsi="Times New Roman" w:cs="Times New Roman"/>
                  <w:i/>
                  <w:iCs/>
                  <w:noProof/>
                  <w:sz w:val="24"/>
                  <w:szCs w:val="24"/>
                </w:rPr>
                <w:t>Idaho World Language Standards White Paper.</w:t>
              </w:r>
              <w:r w:rsidRPr="002A41DA">
                <w:rPr>
                  <w:rFonts w:ascii="Times New Roman" w:hAnsi="Times New Roman" w:cs="Times New Roman"/>
                  <w:noProof/>
                  <w:sz w:val="24"/>
                  <w:szCs w:val="24"/>
                </w:rPr>
                <w:t xml:space="preserve"> Retrieved from https://www.sde.idaho.gov/academic/shared/humanities/world-language/World-Language-White-Paper.pdf</w:t>
              </w:r>
            </w:p>
            <w:p w14:paraId="63CDC806"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Kaplan, C. (2016). Alignment of world language standards and assessments: A multiple case study. </w:t>
              </w:r>
              <w:r w:rsidRPr="002A41DA">
                <w:rPr>
                  <w:rFonts w:ascii="Times New Roman" w:hAnsi="Times New Roman" w:cs="Times New Roman"/>
                  <w:i/>
                  <w:iCs/>
                  <w:noProof/>
                  <w:sz w:val="24"/>
                  <w:szCs w:val="24"/>
                </w:rPr>
                <w:t>Foreign Language Annals, 49</w:t>
              </w:r>
              <w:r w:rsidRPr="002A41DA">
                <w:rPr>
                  <w:rFonts w:ascii="Times New Roman" w:hAnsi="Times New Roman" w:cs="Times New Roman"/>
                  <w:noProof/>
                  <w:sz w:val="24"/>
                  <w:szCs w:val="24"/>
                </w:rPr>
                <w:t>(3), 502-529.</w:t>
              </w:r>
            </w:p>
            <w:p w14:paraId="687F840A"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Kissau, S., &amp; Adams, M. (2016). tnstructional decision making and IPAs: Assessing the modes of communication. </w:t>
              </w:r>
              <w:r w:rsidRPr="002A41DA">
                <w:rPr>
                  <w:rFonts w:ascii="Times New Roman" w:hAnsi="Times New Roman" w:cs="Times New Roman"/>
                  <w:i/>
                  <w:iCs/>
                  <w:noProof/>
                  <w:sz w:val="24"/>
                  <w:szCs w:val="24"/>
                </w:rPr>
                <w:t>Foreign Language Annals, 49</w:t>
              </w:r>
              <w:r w:rsidRPr="002A41DA">
                <w:rPr>
                  <w:rFonts w:ascii="Times New Roman" w:hAnsi="Times New Roman" w:cs="Times New Roman"/>
                  <w:noProof/>
                  <w:sz w:val="24"/>
                  <w:szCs w:val="24"/>
                </w:rPr>
                <w:t>(1), 105-123.</w:t>
              </w:r>
            </w:p>
            <w:p w14:paraId="7EF9691E"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Kramsch, C. (2014). Teaching Foreign Languages in an Era of Globalization: Introduction. </w:t>
              </w:r>
              <w:r w:rsidRPr="002A41DA">
                <w:rPr>
                  <w:rFonts w:ascii="Times New Roman" w:hAnsi="Times New Roman" w:cs="Times New Roman"/>
                  <w:i/>
                  <w:iCs/>
                  <w:noProof/>
                  <w:sz w:val="24"/>
                  <w:szCs w:val="24"/>
                </w:rPr>
                <w:t>The Modern Language Journal</w:t>
              </w:r>
              <w:r w:rsidRPr="002A41DA">
                <w:rPr>
                  <w:rFonts w:ascii="Times New Roman" w:hAnsi="Times New Roman" w:cs="Times New Roman"/>
                  <w:noProof/>
                  <w:sz w:val="24"/>
                  <w:szCs w:val="24"/>
                </w:rPr>
                <w:t>, 296-311.</w:t>
              </w:r>
            </w:p>
            <w:p w14:paraId="41429CE8"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McNamara, T., &amp; Roever, C. (2006). </w:t>
              </w:r>
              <w:r w:rsidRPr="002A41DA">
                <w:rPr>
                  <w:rFonts w:ascii="Times New Roman" w:hAnsi="Times New Roman" w:cs="Times New Roman"/>
                  <w:i/>
                  <w:iCs/>
                  <w:noProof/>
                  <w:sz w:val="24"/>
                  <w:szCs w:val="24"/>
                </w:rPr>
                <w:t>Language testing: The social dimension.</w:t>
              </w:r>
              <w:r w:rsidRPr="002A41DA">
                <w:rPr>
                  <w:rFonts w:ascii="Times New Roman" w:hAnsi="Times New Roman" w:cs="Times New Roman"/>
                  <w:noProof/>
                  <w:sz w:val="24"/>
                  <w:szCs w:val="24"/>
                </w:rPr>
                <w:t xml:space="preserve"> Hoboken, NJ: Wiley-Blackwell.</w:t>
              </w:r>
            </w:p>
            <w:p w14:paraId="338A579C"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Moeller, A., &amp; Yu, F. (2015). NCSSFL-ACTFL Can-Do statements: An effective tool for improving language learning within and outside the classroom. In P. Swanson, </w:t>
              </w:r>
              <w:r w:rsidRPr="002A41DA">
                <w:rPr>
                  <w:rFonts w:ascii="Times New Roman" w:hAnsi="Times New Roman" w:cs="Times New Roman"/>
                  <w:i/>
                  <w:iCs/>
                  <w:noProof/>
                  <w:sz w:val="24"/>
                  <w:szCs w:val="24"/>
                </w:rPr>
                <w:t>Dimension</w:t>
              </w:r>
              <w:r w:rsidRPr="002A41DA">
                <w:rPr>
                  <w:rFonts w:ascii="Times New Roman" w:hAnsi="Times New Roman" w:cs="Times New Roman"/>
                  <w:noProof/>
                  <w:sz w:val="24"/>
                  <w:szCs w:val="24"/>
                </w:rPr>
                <w:t xml:space="preserve"> (pp. 50-69). Eau Claire, WI: Crown Prints.</w:t>
              </w:r>
            </w:p>
            <w:p w14:paraId="5D4FC1A7"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Murphy, D., Magnan, S. S., Back, M., &amp; Garrett-Rucks, P. (2009). Reasons Students Take Courses in Less Commonly Taught and More Commonly Taught Languages. </w:t>
              </w:r>
              <w:r w:rsidRPr="002A41DA">
                <w:rPr>
                  <w:rFonts w:ascii="Times New Roman" w:hAnsi="Times New Roman" w:cs="Times New Roman"/>
                  <w:i/>
                  <w:iCs/>
                  <w:noProof/>
                  <w:sz w:val="24"/>
                  <w:szCs w:val="24"/>
                </w:rPr>
                <w:t>Journal of the National Council of Less Commonly Taught Languages</w:t>
              </w:r>
              <w:r w:rsidRPr="002A41DA">
                <w:rPr>
                  <w:rFonts w:ascii="Times New Roman" w:hAnsi="Times New Roman" w:cs="Times New Roman"/>
                  <w:noProof/>
                  <w:sz w:val="24"/>
                  <w:szCs w:val="24"/>
                </w:rPr>
                <w:t>, 42-70.</w:t>
              </w:r>
            </w:p>
            <w:p w14:paraId="57C51688"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National Governors Association Center for Best Practices, Council of Chief State School Officers. (2010). Common Core State Standards. Washington, DC: National Governors Association Center for Best Practices, Council of Chief State School Officers.</w:t>
              </w:r>
            </w:p>
            <w:p w14:paraId="3EFE4AB4"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National Standards Collaborative Board. (2015). </w:t>
              </w:r>
              <w:r w:rsidRPr="002A41DA">
                <w:rPr>
                  <w:rFonts w:ascii="Times New Roman" w:hAnsi="Times New Roman" w:cs="Times New Roman"/>
                  <w:i/>
                  <w:iCs/>
                  <w:noProof/>
                  <w:sz w:val="24"/>
                  <w:szCs w:val="24"/>
                </w:rPr>
                <w:t>World-readiness standards for learning languages (4th ed).</w:t>
              </w:r>
              <w:r w:rsidRPr="002A41DA">
                <w:rPr>
                  <w:rFonts w:ascii="Times New Roman" w:hAnsi="Times New Roman" w:cs="Times New Roman"/>
                  <w:noProof/>
                  <w:sz w:val="24"/>
                  <w:szCs w:val="24"/>
                </w:rPr>
                <w:t xml:space="preserve"> Alexandria, VA: ACTFL.</w:t>
              </w:r>
            </w:p>
            <w:p w14:paraId="3C84B96D"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O'Dowd, R. (2011). Online foreign language interaction: Moving from the periphery to the core of foreign language education? </w:t>
              </w:r>
              <w:r w:rsidRPr="002A41DA">
                <w:rPr>
                  <w:rFonts w:ascii="Times New Roman" w:hAnsi="Times New Roman" w:cs="Times New Roman"/>
                  <w:i/>
                  <w:iCs/>
                  <w:noProof/>
                  <w:sz w:val="24"/>
                  <w:szCs w:val="24"/>
                </w:rPr>
                <w:t>Language Teaching, 44 (3)</w:t>
              </w:r>
              <w:r w:rsidRPr="002A41DA">
                <w:rPr>
                  <w:rFonts w:ascii="Times New Roman" w:hAnsi="Times New Roman" w:cs="Times New Roman"/>
                  <w:noProof/>
                  <w:sz w:val="24"/>
                  <w:szCs w:val="24"/>
                </w:rPr>
                <w:t>, 368-380.</w:t>
              </w:r>
            </w:p>
            <w:p w14:paraId="4ACA62DD"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lastRenderedPageBreak/>
                <w:t xml:space="preserve">Ortega, L. (2019). SLA and the study of equitable multilingualism. </w:t>
              </w:r>
              <w:r w:rsidRPr="002A41DA">
                <w:rPr>
                  <w:rFonts w:ascii="Times New Roman" w:hAnsi="Times New Roman" w:cs="Times New Roman"/>
                  <w:i/>
                  <w:iCs/>
                  <w:noProof/>
                  <w:sz w:val="24"/>
                  <w:szCs w:val="24"/>
                </w:rPr>
                <w:t>The Modern Language Journal, 103</w:t>
              </w:r>
              <w:r w:rsidRPr="002A41DA">
                <w:rPr>
                  <w:rFonts w:ascii="Times New Roman" w:hAnsi="Times New Roman" w:cs="Times New Roman"/>
                  <w:noProof/>
                  <w:sz w:val="24"/>
                  <w:szCs w:val="24"/>
                </w:rPr>
                <w:t>, 23-38.</w:t>
              </w:r>
            </w:p>
            <w:p w14:paraId="513F9113"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Pang, N. S.-k. (2013). Globalization in the One World: Impacts on Education in Different Nations. </w:t>
              </w:r>
              <w:r w:rsidRPr="002A41DA">
                <w:rPr>
                  <w:rFonts w:ascii="Times New Roman" w:hAnsi="Times New Roman" w:cs="Times New Roman"/>
                  <w:i/>
                  <w:iCs/>
                  <w:noProof/>
                  <w:sz w:val="24"/>
                  <w:szCs w:val="24"/>
                </w:rPr>
                <w:t>Annual Conference of the Bulgarian Comparative Education Society</w:t>
              </w:r>
              <w:r w:rsidRPr="002A41DA">
                <w:rPr>
                  <w:rFonts w:ascii="Times New Roman" w:hAnsi="Times New Roman" w:cs="Times New Roman"/>
                  <w:noProof/>
                  <w:sz w:val="24"/>
                  <w:szCs w:val="24"/>
                </w:rPr>
                <w:t xml:space="preserve"> (pp. 17-27). Plovdiv, Bulgaria: Bulgarian Comparative Education Society.</w:t>
              </w:r>
            </w:p>
            <w:p w14:paraId="0EAD691C"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Partnership for 21st Century Skills. (2006). </w:t>
              </w:r>
              <w:r w:rsidRPr="002A41DA">
                <w:rPr>
                  <w:rFonts w:ascii="Times New Roman" w:hAnsi="Times New Roman" w:cs="Times New Roman"/>
                  <w:i/>
                  <w:iCs/>
                  <w:noProof/>
                  <w:sz w:val="24"/>
                  <w:szCs w:val="24"/>
                </w:rPr>
                <w:t>Framework for 21st Century Learning.</w:t>
              </w:r>
              <w:r w:rsidRPr="002A41DA">
                <w:rPr>
                  <w:rFonts w:ascii="Times New Roman" w:hAnsi="Times New Roman" w:cs="Times New Roman"/>
                  <w:noProof/>
                  <w:sz w:val="24"/>
                  <w:szCs w:val="24"/>
                </w:rPr>
                <w:t xml:space="preserve"> Retrieved from http://www.p21.org/documents/profDev.pdf</w:t>
              </w:r>
            </w:p>
            <w:p w14:paraId="2DA61D88"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Partnership for 21st Century Skills. (2011). </w:t>
              </w:r>
              <w:r w:rsidRPr="002A41DA">
                <w:rPr>
                  <w:rFonts w:ascii="Times New Roman" w:hAnsi="Times New Roman" w:cs="Times New Roman"/>
                  <w:i/>
                  <w:iCs/>
                  <w:noProof/>
                  <w:sz w:val="24"/>
                  <w:szCs w:val="24"/>
                </w:rPr>
                <w:t>21st Century Skills Map.</w:t>
              </w:r>
              <w:r w:rsidRPr="002A41DA">
                <w:rPr>
                  <w:rFonts w:ascii="Times New Roman" w:hAnsi="Times New Roman" w:cs="Times New Roman"/>
                  <w:noProof/>
                  <w:sz w:val="24"/>
                  <w:szCs w:val="24"/>
                </w:rPr>
                <w:t xml:space="preserve"> Retrieved from https://www.actfl.org/sites/default/files/pdfs/21stCenturySkillsMap/p21_worldlanguagesmap.pdf</w:t>
              </w:r>
            </w:p>
            <w:p w14:paraId="58C7B363"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Phillips, J. K., &amp; Abbott, M. (2011). </w:t>
              </w:r>
              <w:r w:rsidRPr="002A41DA">
                <w:rPr>
                  <w:rFonts w:ascii="Times New Roman" w:hAnsi="Times New Roman" w:cs="Times New Roman"/>
                  <w:i/>
                  <w:iCs/>
                  <w:noProof/>
                  <w:sz w:val="24"/>
                  <w:szCs w:val="24"/>
                </w:rPr>
                <w:t>A Decade of Foreign Language Standards: Impact, Influence, and Future Directions.</w:t>
              </w:r>
              <w:r w:rsidRPr="002A41DA">
                <w:rPr>
                  <w:rFonts w:ascii="Times New Roman" w:hAnsi="Times New Roman" w:cs="Times New Roman"/>
                  <w:noProof/>
                  <w:sz w:val="24"/>
                  <w:szCs w:val="24"/>
                </w:rPr>
                <w:t xml:space="preserve"> Alexandria, VA: ACTFL.</w:t>
              </w:r>
            </w:p>
            <w:p w14:paraId="0039B3A9"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Rhodes, N. C., &amp; Pufahl, I. (2010). </w:t>
              </w:r>
              <w:r w:rsidRPr="002A41DA">
                <w:rPr>
                  <w:rFonts w:ascii="Times New Roman" w:hAnsi="Times New Roman" w:cs="Times New Roman"/>
                  <w:i/>
                  <w:iCs/>
                  <w:noProof/>
                  <w:sz w:val="24"/>
                  <w:szCs w:val="24"/>
                </w:rPr>
                <w:t>Foreign language teaching in US schools: Results of a national survey.</w:t>
              </w:r>
              <w:r w:rsidRPr="002A41DA">
                <w:rPr>
                  <w:rFonts w:ascii="Times New Roman" w:hAnsi="Times New Roman" w:cs="Times New Roman"/>
                  <w:noProof/>
                  <w:sz w:val="24"/>
                  <w:szCs w:val="24"/>
                </w:rPr>
                <w:t xml:space="preserve"> Washington, DC: CAL.</w:t>
              </w:r>
            </w:p>
            <w:p w14:paraId="40AE13F1"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Sarroub, G. (2001). A collective case study of the implementation process of the Nebraska Foreign Language Frameworks by six teachers. </w:t>
              </w:r>
              <w:r w:rsidRPr="002A41DA">
                <w:rPr>
                  <w:rFonts w:ascii="Times New Roman" w:hAnsi="Times New Roman" w:cs="Times New Roman"/>
                  <w:i/>
                  <w:iCs/>
                  <w:noProof/>
                  <w:sz w:val="24"/>
                  <w:szCs w:val="24"/>
                </w:rPr>
                <w:t>The Modern Language Journal, 85</w:t>
              </w:r>
              <w:r w:rsidRPr="002A41DA">
                <w:rPr>
                  <w:rFonts w:ascii="Times New Roman" w:hAnsi="Times New Roman" w:cs="Times New Roman"/>
                  <w:noProof/>
                  <w:sz w:val="24"/>
                  <w:szCs w:val="24"/>
                </w:rPr>
                <w:t>(4), 499-511.</w:t>
              </w:r>
            </w:p>
            <w:p w14:paraId="713FCB35"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Thomas B. Fordham Institute. (2018). </w:t>
              </w:r>
              <w:r w:rsidRPr="002A41DA">
                <w:rPr>
                  <w:rFonts w:ascii="Times New Roman" w:hAnsi="Times New Roman" w:cs="Times New Roman"/>
                  <w:i/>
                  <w:iCs/>
                  <w:noProof/>
                  <w:sz w:val="24"/>
                  <w:szCs w:val="24"/>
                </w:rPr>
                <w:t>The state of state standards post-common core.</w:t>
              </w:r>
              <w:r w:rsidRPr="002A41DA">
                <w:rPr>
                  <w:rFonts w:ascii="Times New Roman" w:hAnsi="Times New Roman" w:cs="Times New Roman"/>
                  <w:noProof/>
                  <w:sz w:val="24"/>
                  <w:szCs w:val="24"/>
                </w:rPr>
                <w:t xml:space="preserve"> Washington, DC.</w:t>
              </w:r>
            </w:p>
            <w:p w14:paraId="3763A37F"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Troyan, F. (2012). Standards for foreign language learning: Defining the constructs and researching learner outcomes. </w:t>
              </w:r>
              <w:r w:rsidRPr="002A41DA">
                <w:rPr>
                  <w:rFonts w:ascii="Times New Roman" w:hAnsi="Times New Roman" w:cs="Times New Roman"/>
                  <w:i/>
                  <w:iCs/>
                  <w:noProof/>
                  <w:sz w:val="24"/>
                  <w:szCs w:val="24"/>
                </w:rPr>
                <w:t>Foreign Language Annals [Supplement], 45</w:t>
              </w:r>
              <w:r w:rsidRPr="002A41DA">
                <w:rPr>
                  <w:rFonts w:ascii="Times New Roman" w:hAnsi="Times New Roman" w:cs="Times New Roman"/>
                  <w:noProof/>
                  <w:sz w:val="24"/>
                  <w:szCs w:val="24"/>
                </w:rPr>
                <w:t>, 118-140.</w:t>
              </w:r>
            </w:p>
            <w:p w14:paraId="048400B4"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U.S. Department of Education. (2009). </w:t>
              </w:r>
              <w:r w:rsidRPr="002A41DA">
                <w:rPr>
                  <w:rFonts w:ascii="Times New Roman" w:hAnsi="Times New Roman" w:cs="Times New Roman"/>
                  <w:i/>
                  <w:iCs/>
                  <w:noProof/>
                  <w:sz w:val="24"/>
                  <w:szCs w:val="24"/>
                </w:rPr>
                <w:t>Race to the Top Program Executive Summary.</w:t>
              </w:r>
              <w:r w:rsidRPr="002A41DA">
                <w:rPr>
                  <w:rFonts w:ascii="Times New Roman" w:hAnsi="Times New Roman" w:cs="Times New Roman"/>
                  <w:noProof/>
                  <w:sz w:val="24"/>
                  <w:szCs w:val="24"/>
                </w:rPr>
                <w:t xml:space="preserve"> Washington, D.C.</w:t>
              </w:r>
            </w:p>
            <w:p w14:paraId="571BAA65" w14:textId="77777777" w:rsidR="00356445" w:rsidRPr="002A41DA" w:rsidRDefault="00356445" w:rsidP="00356445">
              <w:pPr>
                <w:pStyle w:val="Bibliography"/>
                <w:ind w:left="720" w:hanging="720"/>
                <w:rPr>
                  <w:rFonts w:ascii="Times New Roman" w:hAnsi="Times New Roman" w:cs="Times New Roman"/>
                  <w:noProof/>
                  <w:sz w:val="24"/>
                  <w:szCs w:val="24"/>
                </w:rPr>
              </w:pPr>
              <w:r w:rsidRPr="002A41DA">
                <w:rPr>
                  <w:rFonts w:ascii="Times New Roman" w:hAnsi="Times New Roman" w:cs="Times New Roman"/>
                  <w:noProof/>
                  <w:sz w:val="24"/>
                  <w:szCs w:val="24"/>
                </w:rPr>
                <w:t xml:space="preserve">Zhao, Y. (2013). Recent developments in technology and language learning: A literature review and meta-analysis. </w:t>
              </w:r>
              <w:r w:rsidRPr="002A41DA">
                <w:rPr>
                  <w:rFonts w:ascii="Times New Roman" w:hAnsi="Times New Roman" w:cs="Times New Roman"/>
                  <w:i/>
                  <w:iCs/>
                  <w:noProof/>
                  <w:sz w:val="24"/>
                  <w:szCs w:val="24"/>
                </w:rPr>
                <w:t>CALICO Journal, 21 (1)</w:t>
              </w:r>
              <w:r w:rsidRPr="002A41DA">
                <w:rPr>
                  <w:rFonts w:ascii="Times New Roman" w:hAnsi="Times New Roman" w:cs="Times New Roman"/>
                  <w:noProof/>
                  <w:sz w:val="24"/>
                  <w:szCs w:val="24"/>
                </w:rPr>
                <w:t>, 7-27.</w:t>
              </w:r>
            </w:p>
            <w:p w14:paraId="5B64B696" w14:textId="77777777" w:rsidR="00CA0F94" w:rsidRPr="00F6738F" w:rsidRDefault="005F4B97" w:rsidP="00356445">
              <w:pPr>
                <w:spacing w:after="120" w:line="240" w:lineRule="auto"/>
                <w:contextualSpacing/>
                <w:rPr>
                  <w:rFonts w:cs="Times New Roman"/>
                  <w:szCs w:val="24"/>
                </w:rPr>
              </w:pPr>
              <w:r w:rsidRPr="002A41DA">
                <w:rPr>
                  <w:rFonts w:cs="Times New Roman"/>
                  <w:b/>
                  <w:bCs/>
                  <w:noProof/>
                  <w:szCs w:val="24"/>
                </w:rPr>
                <w:fldChar w:fldCharType="end"/>
              </w:r>
            </w:p>
          </w:sdtContent>
        </w:sdt>
      </w:sdtContent>
    </w:sdt>
    <w:p w14:paraId="41BD86C9" w14:textId="77777777" w:rsidR="00CA0F94" w:rsidRPr="003D4C79" w:rsidRDefault="00CA0F94" w:rsidP="00CA0F94"/>
    <w:sectPr w:rsidR="00CA0F94" w:rsidRPr="003D4C79" w:rsidSect="00D62A93">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5FA41" w14:textId="77777777" w:rsidR="00F42BBA" w:rsidRDefault="00F42BBA" w:rsidP="00CA0F94">
      <w:pPr>
        <w:spacing w:after="0" w:line="240" w:lineRule="auto"/>
      </w:pPr>
      <w:r>
        <w:separator/>
      </w:r>
    </w:p>
  </w:endnote>
  <w:endnote w:type="continuationSeparator" w:id="0">
    <w:p w14:paraId="4D2CC6A6" w14:textId="77777777" w:rsidR="00F42BBA" w:rsidRDefault="00F42BBA" w:rsidP="00CA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8CD68" w14:textId="77777777" w:rsidR="005C08BA" w:rsidRDefault="005C0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198635"/>
      <w:docPartObj>
        <w:docPartGallery w:val="Page Numbers (Bottom of Page)"/>
        <w:docPartUnique/>
      </w:docPartObj>
    </w:sdtPr>
    <w:sdtEndPr>
      <w:rPr>
        <w:noProof/>
      </w:rPr>
    </w:sdtEndPr>
    <w:sdtContent>
      <w:p w14:paraId="10E7B25A" w14:textId="77777777" w:rsidR="005C08BA" w:rsidRDefault="005C08BA">
        <w:pPr>
          <w:pStyle w:val="Footer"/>
        </w:pPr>
        <w:r>
          <w:t xml:space="preserve">Page | </w:t>
        </w:r>
        <w:r>
          <w:fldChar w:fldCharType="begin"/>
        </w:r>
        <w:r>
          <w:instrText xml:space="preserve"> PAGE   \* MERGEFORMAT </w:instrText>
        </w:r>
        <w:r>
          <w:fldChar w:fldCharType="separate"/>
        </w:r>
        <w:r w:rsidR="00A71398">
          <w:rPr>
            <w:noProof/>
          </w:rPr>
          <w:t>38</w:t>
        </w:r>
        <w:r>
          <w:rPr>
            <w:noProof/>
          </w:rPr>
          <w:fldChar w:fldCharType="end"/>
        </w:r>
      </w:p>
    </w:sdtContent>
  </w:sdt>
  <w:p w14:paraId="23B1DCDF" w14:textId="77777777" w:rsidR="005C08BA" w:rsidRDefault="005C0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049C6" w14:textId="77777777" w:rsidR="005C08BA" w:rsidRDefault="005C0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B458C" w14:textId="77777777" w:rsidR="00F42BBA" w:rsidRDefault="00F42BBA" w:rsidP="00CA0F94">
      <w:pPr>
        <w:spacing w:after="0" w:line="240" w:lineRule="auto"/>
      </w:pPr>
      <w:r>
        <w:separator/>
      </w:r>
    </w:p>
  </w:footnote>
  <w:footnote w:type="continuationSeparator" w:id="0">
    <w:p w14:paraId="0716A505" w14:textId="77777777" w:rsidR="00F42BBA" w:rsidRDefault="00F42BBA" w:rsidP="00CA0F94">
      <w:pPr>
        <w:spacing w:after="0" w:line="240" w:lineRule="auto"/>
      </w:pPr>
      <w:r>
        <w:continuationSeparator/>
      </w:r>
    </w:p>
  </w:footnote>
  <w:footnote w:id="1">
    <w:p w14:paraId="60AFCF9D" w14:textId="77777777" w:rsidR="005C08BA" w:rsidRDefault="005C08BA" w:rsidP="00CA0F94">
      <w:pPr>
        <w:pStyle w:val="FootnoteText"/>
      </w:pPr>
      <w:r>
        <w:rPr>
          <w:rStyle w:val="FootnoteReference"/>
        </w:rPr>
        <w:footnoteRef/>
      </w:r>
      <w:r>
        <w:t xml:space="preserve"> In the following sections of this analysis, Washington, D.C. is counted as a state. There are therefore 50 total states for which world language standards were analyzed.</w:t>
      </w:r>
    </w:p>
  </w:footnote>
  <w:footnote w:id="2">
    <w:p w14:paraId="53BCADB9" w14:textId="77777777" w:rsidR="005C08BA" w:rsidRDefault="005C08BA">
      <w:pPr>
        <w:pStyle w:val="FootnoteText"/>
      </w:pPr>
      <w:r>
        <w:rPr>
          <w:rStyle w:val="FootnoteReference"/>
        </w:rPr>
        <w:footnoteRef/>
      </w:r>
      <w:r>
        <w:t xml:space="preserve"> </w:t>
      </w:r>
      <w:r w:rsidRPr="00BF59EF">
        <w:rPr>
          <w:i/>
        </w:rPr>
        <w:t>Massachusetts Tests for Educator Licensure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CF975" w14:textId="77777777" w:rsidR="005C08BA" w:rsidRDefault="005C0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8752" w14:textId="77777777" w:rsidR="005C08BA" w:rsidRDefault="005C0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6397C" w14:textId="77777777" w:rsidR="005C08BA" w:rsidRDefault="005C0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6DC4C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05C91"/>
    <w:multiLevelType w:val="hybridMultilevel"/>
    <w:tmpl w:val="B9A4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70CB8"/>
    <w:multiLevelType w:val="hybridMultilevel"/>
    <w:tmpl w:val="3FB42AF8"/>
    <w:lvl w:ilvl="0" w:tplc="C7FA4BE4">
      <w:start w:val="3"/>
      <w:numFmt w:val="decimal"/>
      <w:lvlText w:val="%1."/>
      <w:lvlJc w:val="left"/>
      <w:pPr>
        <w:tabs>
          <w:tab w:val="num" w:pos="720"/>
        </w:tabs>
        <w:ind w:left="720" w:hanging="360"/>
      </w:pPr>
    </w:lvl>
    <w:lvl w:ilvl="1" w:tplc="DE1A4ED2" w:tentative="1">
      <w:start w:val="1"/>
      <w:numFmt w:val="decimal"/>
      <w:lvlText w:val="%2."/>
      <w:lvlJc w:val="left"/>
      <w:pPr>
        <w:tabs>
          <w:tab w:val="num" w:pos="1440"/>
        </w:tabs>
        <w:ind w:left="1440" w:hanging="360"/>
      </w:pPr>
    </w:lvl>
    <w:lvl w:ilvl="2" w:tplc="3B2C69C0">
      <w:start w:val="28"/>
      <w:numFmt w:val="bullet"/>
      <w:lvlText w:val=""/>
      <w:lvlJc w:val="left"/>
      <w:pPr>
        <w:tabs>
          <w:tab w:val="num" w:pos="2160"/>
        </w:tabs>
        <w:ind w:left="2160" w:hanging="360"/>
      </w:pPr>
      <w:rPr>
        <w:rFonts w:ascii="Wingdings" w:hAnsi="Wingdings" w:hint="default"/>
      </w:rPr>
    </w:lvl>
    <w:lvl w:ilvl="3" w:tplc="41C20A96" w:tentative="1">
      <w:start w:val="1"/>
      <w:numFmt w:val="decimal"/>
      <w:lvlText w:val="%4."/>
      <w:lvlJc w:val="left"/>
      <w:pPr>
        <w:tabs>
          <w:tab w:val="num" w:pos="2880"/>
        </w:tabs>
        <w:ind w:left="2880" w:hanging="360"/>
      </w:pPr>
    </w:lvl>
    <w:lvl w:ilvl="4" w:tplc="5D2E40A0" w:tentative="1">
      <w:start w:val="1"/>
      <w:numFmt w:val="decimal"/>
      <w:lvlText w:val="%5."/>
      <w:lvlJc w:val="left"/>
      <w:pPr>
        <w:tabs>
          <w:tab w:val="num" w:pos="3600"/>
        </w:tabs>
        <w:ind w:left="3600" w:hanging="360"/>
      </w:pPr>
    </w:lvl>
    <w:lvl w:ilvl="5" w:tplc="ADB20AD6" w:tentative="1">
      <w:start w:val="1"/>
      <w:numFmt w:val="decimal"/>
      <w:lvlText w:val="%6."/>
      <w:lvlJc w:val="left"/>
      <w:pPr>
        <w:tabs>
          <w:tab w:val="num" w:pos="4320"/>
        </w:tabs>
        <w:ind w:left="4320" w:hanging="360"/>
      </w:pPr>
    </w:lvl>
    <w:lvl w:ilvl="6" w:tplc="0C987894" w:tentative="1">
      <w:start w:val="1"/>
      <w:numFmt w:val="decimal"/>
      <w:lvlText w:val="%7."/>
      <w:lvlJc w:val="left"/>
      <w:pPr>
        <w:tabs>
          <w:tab w:val="num" w:pos="5040"/>
        </w:tabs>
        <w:ind w:left="5040" w:hanging="360"/>
      </w:pPr>
    </w:lvl>
    <w:lvl w:ilvl="7" w:tplc="5694EDCE" w:tentative="1">
      <w:start w:val="1"/>
      <w:numFmt w:val="decimal"/>
      <w:lvlText w:val="%8."/>
      <w:lvlJc w:val="left"/>
      <w:pPr>
        <w:tabs>
          <w:tab w:val="num" w:pos="5760"/>
        </w:tabs>
        <w:ind w:left="5760" w:hanging="360"/>
      </w:pPr>
    </w:lvl>
    <w:lvl w:ilvl="8" w:tplc="AA700E7A" w:tentative="1">
      <w:start w:val="1"/>
      <w:numFmt w:val="decimal"/>
      <w:lvlText w:val="%9."/>
      <w:lvlJc w:val="left"/>
      <w:pPr>
        <w:tabs>
          <w:tab w:val="num" w:pos="6480"/>
        </w:tabs>
        <w:ind w:left="6480" w:hanging="360"/>
      </w:pPr>
    </w:lvl>
  </w:abstractNum>
  <w:abstractNum w:abstractNumId="3" w15:restartNumberingAfterBreak="0">
    <w:nsid w:val="08D57D4A"/>
    <w:multiLevelType w:val="hybridMultilevel"/>
    <w:tmpl w:val="3F3EC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820A4"/>
    <w:multiLevelType w:val="hybridMultilevel"/>
    <w:tmpl w:val="E154E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20FD2"/>
    <w:multiLevelType w:val="hybridMultilevel"/>
    <w:tmpl w:val="DFE63CAE"/>
    <w:lvl w:ilvl="0" w:tplc="9A46EF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8207D"/>
    <w:multiLevelType w:val="hybridMultilevel"/>
    <w:tmpl w:val="CA908024"/>
    <w:lvl w:ilvl="0" w:tplc="50E85060">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6415C4"/>
    <w:multiLevelType w:val="hybridMultilevel"/>
    <w:tmpl w:val="79925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0349B"/>
    <w:multiLevelType w:val="hybridMultilevel"/>
    <w:tmpl w:val="DE82B73A"/>
    <w:lvl w:ilvl="0" w:tplc="B0A8C696">
      <w:start w:val="2"/>
      <w:numFmt w:val="decimal"/>
      <w:lvlText w:val="%1."/>
      <w:lvlJc w:val="left"/>
      <w:pPr>
        <w:tabs>
          <w:tab w:val="num" w:pos="720"/>
        </w:tabs>
        <w:ind w:left="720" w:hanging="360"/>
      </w:pPr>
    </w:lvl>
    <w:lvl w:ilvl="1" w:tplc="0B46EEB0" w:tentative="1">
      <w:start w:val="1"/>
      <w:numFmt w:val="decimal"/>
      <w:lvlText w:val="%2."/>
      <w:lvlJc w:val="left"/>
      <w:pPr>
        <w:tabs>
          <w:tab w:val="num" w:pos="1440"/>
        </w:tabs>
        <w:ind w:left="1440" w:hanging="360"/>
      </w:pPr>
    </w:lvl>
    <w:lvl w:ilvl="2" w:tplc="7A687196">
      <w:start w:val="28"/>
      <w:numFmt w:val="bullet"/>
      <w:lvlText w:val=""/>
      <w:lvlJc w:val="left"/>
      <w:pPr>
        <w:tabs>
          <w:tab w:val="num" w:pos="2160"/>
        </w:tabs>
        <w:ind w:left="2160" w:hanging="360"/>
      </w:pPr>
      <w:rPr>
        <w:rFonts w:ascii="Wingdings" w:hAnsi="Wingdings" w:hint="default"/>
      </w:rPr>
    </w:lvl>
    <w:lvl w:ilvl="3" w:tplc="FE5CBFA6" w:tentative="1">
      <w:start w:val="1"/>
      <w:numFmt w:val="decimal"/>
      <w:lvlText w:val="%4."/>
      <w:lvlJc w:val="left"/>
      <w:pPr>
        <w:tabs>
          <w:tab w:val="num" w:pos="2880"/>
        </w:tabs>
        <w:ind w:left="2880" w:hanging="360"/>
      </w:pPr>
    </w:lvl>
    <w:lvl w:ilvl="4" w:tplc="FED6F59E" w:tentative="1">
      <w:start w:val="1"/>
      <w:numFmt w:val="decimal"/>
      <w:lvlText w:val="%5."/>
      <w:lvlJc w:val="left"/>
      <w:pPr>
        <w:tabs>
          <w:tab w:val="num" w:pos="3600"/>
        </w:tabs>
        <w:ind w:left="3600" w:hanging="360"/>
      </w:pPr>
    </w:lvl>
    <w:lvl w:ilvl="5" w:tplc="318C5312" w:tentative="1">
      <w:start w:val="1"/>
      <w:numFmt w:val="decimal"/>
      <w:lvlText w:val="%6."/>
      <w:lvlJc w:val="left"/>
      <w:pPr>
        <w:tabs>
          <w:tab w:val="num" w:pos="4320"/>
        </w:tabs>
        <w:ind w:left="4320" w:hanging="360"/>
      </w:pPr>
    </w:lvl>
    <w:lvl w:ilvl="6" w:tplc="30D6FAD0" w:tentative="1">
      <w:start w:val="1"/>
      <w:numFmt w:val="decimal"/>
      <w:lvlText w:val="%7."/>
      <w:lvlJc w:val="left"/>
      <w:pPr>
        <w:tabs>
          <w:tab w:val="num" w:pos="5040"/>
        </w:tabs>
        <w:ind w:left="5040" w:hanging="360"/>
      </w:pPr>
    </w:lvl>
    <w:lvl w:ilvl="7" w:tplc="CB565C38" w:tentative="1">
      <w:start w:val="1"/>
      <w:numFmt w:val="decimal"/>
      <w:lvlText w:val="%8."/>
      <w:lvlJc w:val="left"/>
      <w:pPr>
        <w:tabs>
          <w:tab w:val="num" w:pos="5760"/>
        </w:tabs>
        <w:ind w:left="5760" w:hanging="360"/>
      </w:pPr>
    </w:lvl>
    <w:lvl w:ilvl="8" w:tplc="3080F0AA" w:tentative="1">
      <w:start w:val="1"/>
      <w:numFmt w:val="decimal"/>
      <w:lvlText w:val="%9."/>
      <w:lvlJc w:val="left"/>
      <w:pPr>
        <w:tabs>
          <w:tab w:val="num" w:pos="6480"/>
        </w:tabs>
        <w:ind w:left="6480" w:hanging="360"/>
      </w:pPr>
    </w:lvl>
  </w:abstractNum>
  <w:abstractNum w:abstractNumId="9" w15:restartNumberingAfterBreak="0">
    <w:nsid w:val="251E1F35"/>
    <w:multiLevelType w:val="hybridMultilevel"/>
    <w:tmpl w:val="60260F42"/>
    <w:lvl w:ilvl="0" w:tplc="C660C502">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9473D7"/>
    <w:multiLevelType w:val="hybridMultilevel"/>
    <w:tmpl w:val="16AACDD8"/>
    <w:lvl w:ilvl="0" w:tplc="78D62AA4">
      <w:start w:val="1"/>
      <w:numFmt w:val="decimal"/>
      <w:pStyle w:val="recommendation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8684E"/>
    <w:multiLevelType w:val="hybridMultilevel"/>
    <w:tmpl w:val="7B247684"/>
    <w:lvl w:ilvl="0" w:tplc="1310B118">
      <w:start w:val="1"/>
      <w:numFmt w:val="decimal"/>
      <w:lvlText w:val="%1."/>
      <w:lvlJc w:val="left"/>
      <w:pPr>
        <w:tabs>
          <w:tab w:val="num" w:pos="720"/>
        </w:tabs>
        <w:ind w:left="720" w:hanging="360"/>
      </w:pPr>
    </w:lvl>
    <w:lvl w:ilvl="1" w:tplc="52BEC74A" w:tentative="1">
      <w:start w:val="1"/>
      <w:numFmt w:val="decimal"/>
      <w:lvlText w:val="%2."/>
      <w:lvlJc w:val="left"/>
      <w:pPr>
        <w:tabs>
          <w:tab w:val="num" w:pos="1440"/>
        </w:tabs>
        <w:ind w:left="1440" w:hanging="360"/>
      </w:pPr>
    </w:lvl>
    <w:lvl w:ilvl="2" w:tplc="1CE27CD0">
      <w:start w:val="28"/>
      <w:numFmt w:val="bullet"/>
      <w:lvlText w:val=""/>
      <w:lvlJc w:val="left"/>
      <w:pPr>
        <w:tabs>
          <w:tab w:val="num" w:pos="2160"/>
        </w:tabs>
        <w:ind w:left="2160" w:hanging="360"/>
      </w:pPr>
      <w:rPr>
        <w:rFonts w:ascii="Wingdings" w:hAnsi="Wingdings" w:hint="default"/>
      </w:rPr>
    </w:lvl>
    <w:lvl w:ilvl="3" w:tplc="A4BEBE06" w:tentative="1">
      <w:start w:val="1"/>
      <w:numFmt w:val="decimal"/>
      <w:lvlText w:val="%4."/>
      <w:lvlJc w:val="left"/>
      <w:pPr>
        <w:tabs>
          <w:tab w:val="num" w:pos="2880"/>
        </w:tabs>
        <w:ind w:left="2880" w:hanging="360"/>
      </w:pPr>
    </w:lvl>
    <w:lvl w:ilvl="4" w:tplc="A52AD506" w:tentative="1">
      <w:start w:val="1"/>
      <w:numFmt w:val="decimal"/>
      <w:lvlText w:val="%5."/>
      <w:lvlJc w:val="left"/>
      <w:pPr>
        <w:tabs>
          <w:tab w:val="num" w:pos="3600"/>
        </w:tabs>
        <w:ind w:left="3600" w:hanging="360"/>
      </w:pPr>
    </w:lvl>
    <w:lvl w:ilvl="5" w:tplc="FD4CDA06" w:tentative="1">
      <w:start w:val="1"/>
      <w:numFmt w:val="decimal"/>
      <w:lvlText w:val="%6."/>
      <w:lvlJc w:val="left"/>
      <w:pPr>
        <w:tabs>
          <w:tab w:val="num" w:pos="4320"/>
        </w:tabs>
        <w:ind w:left="4320" w:hanging="360"/>
      </w:pPr>
    </w:lvl>
    <w:lvl w:ilvl="6" w:tplc="A3C64FFA" w:tentative="1">
      <w:start w:val="1"/>
      <w:numFmt w:val="decimal"/>
      <w:lvlText w:val="%7."/>
      <w:lvlJc w:val="left"/>
      <w:pPr>
        <w:tabs>
          <w:tab w:val="num" w:pos="5040"/>
        </w:tabs>
        <w:ind w:left="5040" w:hanging="360"/>
      </w:pPr>
    </w:lvl>
    <w:lvl w:ilvl="7" w:tplc="B142E26E" w:tentative="1">
      <w:start w:val="1"/>
      <w:numFmt w:val="decimal"/>
      <w:lvlText w:val="%8."/>
      <w:lvlJc w:val="left"/>
      <w:pPr>
        <w:tabs>
          <w:tab w:val="num" w:pos="5760"/>
        </w:tabs>
        <w:ind w:left="5760" w:hanging="360"/>
      </w:pPr>
    </w:lvl>
    <w:lvl w:ilvl="8" w:tplc="5BF42CE2" w:tentative="1">
      <w:start w:val="1"/>
      <w:numFmt w:val="decimal"/>
      <w:lvlText w:val="%9."/>
      <w:lvlJc w:val="left"/>
      <w:pPr>
        <w:tabs>
          <w:tab w:val="num" w:pos="6480"/>
        </w:tabs>
        <w:ind w:left="6480" w:hanging="360"/>
      </w:pPr>
    </w:lvl>
  </w:abstractNum>
  <w:abstractNum w:abstractNumId="12" w15:restartNumberingAfterBreak="0">
    <w:nsid w:val="521B2B09"/>
    <w:multiLevelType w:val="hybridMultilevel"/>
    <w:tmpl w:val="E154E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1"/>
  </w:num>
  <w:num w:numId="5">
    <w:abstractNumId w:val="3"/>
  </w:num>
  <w:num w:numId="6">
    <w:abstractNumId w:val="12"/>
  </w:num>
  <w:num w:numId="7">
    <w:abstractNumId w:val="4"/>
  </w:num>
  <w:num w:numId="8">
    <w:abstractNumId w:val="7"/>
  </w:num>
  <w:num w:numId="9">
    <w:abstractNumId w:val="0"/>
  </w:num>
  <w:num w:numId="10">
    <w:abstractNumId w:val="5"/>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7C"/>
    <w:rsid w:val="00005D49"/>
    <w:rsid w:val="00010603"/>
    <w:rsid w:val="00010ED0"/>
    <w:rsid w:val="000353D3"/>
    <w:rsid w:val="0004130D"/>
    <w:rsid w:val="00065806"/>
    <w:rsid w:val="00070CEB"/>
    <w:rsid w:val="0009733A"/>
    <w:rsid w:val="000B42D5"/>
    <w:rsid w:val="000B5A53"/>
    <w:rsid w:val="000C7CF1"/>
    <w:rsid w:val="000D0810"/>
    <w:rsid w:val="000D54B8"/>
    <w:rsid w:val="000E0EC7"/>
    <w:rsid w:val="000F2244"/>
    <w:rsid w:val="000F4BAB"/>
    <w:rsid w:val="00101745"/>
    <w:rsid w:val="00102DD2"/>
    <w:rsid w:val="001042BE"/>
    <w:rsid w:val="0011117C"/>
    <w:rsid w:val="0011173C"/>
    <w:rsid w:val="001179F0"/>
    <w:rsid w:val="00143D5E"/>
    <w:rsid w:val="00145315"/>
    <w:rsid w:val="001566AA"/>
    <w:rsid w:val="00172446"/>
    <w:rsid w:val="001753F1"/>
    <w:rsid w:val="001807A8"/>
    <w:rsid w:val="001B566A"/>
    <w:rsid w:val="001C1286"/>
    <w:rsid w:val="001C54CC"/>
    <w:rsid w:val="001D09A8"/>
    <w:rsid w:val="001E1EAE"/>
    <w:rsid w:val="001E330B"/>
    <w:rsid w:val="001F4140"/>
    <w:rsid w:val="00205A72"/>
    <w:rsid w:val="002104C0"/>
    <w:rsid w:val="00213E6B"/>
    <w:rsid w:val="00216BC2"/>
    <w:rsid w:val="002269A7"/>
    <w:rsid w:val="00226A79"/>
    <w:rsid w:val="00230375"/>
    <w:rsid w:val="0023073F"/>
    <w:rsid w:val="00235DB3"/>
    <w:rsid w:val="00244C32"/>
    <w:rsid w:val="00261B62"/>
    <w:rsid w:val="00265B1E"/>
    <w:rsid w:val="00267DD1"/>
    <w:rsid w:val="00270D17"/>
    <w:rsid w:val="00282E2A"/>
    <w:rsid w:val="00294115"/>
    <w:rsid w:val="002950CB"/>
    <w:rsid w:val="002A41DA"/>
    <w:rsid w:val="002C6491"/>
    <w:rsid w:val="003116DA"/>
    <w:rsid w:val="00317EDC"/>
    <w:rsid w:val="00332191"/>
    <w:rsid w:val="00345EEB"/>
    <w:rsid w:val="00356445"/>
    <w:rsid w:val="0036637E"/>
    <w:rsid w:val="00386B5C"/>
    <w:rsid w:val="0039342A"/>
    <w:rsid w:val="003969CC"/>
    <w:rsid w:val="003B6F48"/>
    <w:rsid w:val="003D23A9"/>
    <w:rsid w:val="003D4C79"/>
    <w:rsid w:val="003D5F28"/>
    <w:rsid w:val="003F0D00"/>
    <w:rsid w:val="003F0D7E"/>
    <w:rsid w:val="003F0F10"/>
    <w:rsid w:val="003F24E8"/>
    <w:rsid w:val="004146EF"/>
    <w:rsid w:val="00414816"/>
    <w:rsid w:val="004242E4"/>
    <w:rsid w:val="0042757D"/>
    <w:rsid w:val="00434CE5"/>
    <w:rsid w:val="00435292"/>
    <w:rsid w:val="004353F0"/>
    <w:rsid w:val="00450A8F"/>
    <w:rsid w:val="00473F15"/>
    <w:rsid w:val="004821DA"/>
    <w:rsid w:val="00487142"/>
    <w:rsid w:val="004B0FAF"/>
    <w:rsid w:val="004B475C"/>
    <w:rsid w:val="004C0D77"/>
    <w:rsid w:val="004C7FBA"/>
    <w:rsid w:val="00500244"/>
    <w:rsid w:val="00510940"/>
    <w:rsid w:val="00532C6E"/>
    <w:rsid w:val="0055147E"/>
    <w:rsid w:val="005632AF"/>
    <w:rsid w:val="005B3C36"/>
    <w:rsid w:val="005C08BA"/>
    <w:rsid w:val="005D28BF"/>
    <w:rsid w:val="005D43CC"/>
    <w:rsid w:val="005D4D26"/>
    <w:rsid w:val="005E7605"/>
    <w:rsid w:val="005F4B97"/>
    <w:rsid w:val="00604F5B"/>
    <w:rsid w:val="00621F3C"/>
    <w:rsid w:val="0062389A"/>
    <w:rsid w:val="00636539"/>
    <w:rsid w:val="00640B1A"/>
    <w:rsid w:val="00647ADC"/>
    <w:rsid w:val="0065131A"/>
    <w:rsid w:val="00653749"/>
    <w:rsid w:val="0065709D"/>
    <w:rsid w:val="0066481C"/>
    <w:rsid w:val="00685587"/>
    <w:rsid w:val="006B0FC9"/>
    <w:rsid w:val="006B59C2"/>
    <w:rsid w:val="006C1571"/>
    <w:rsid w:val="006E225A"/>
    <w:rsid w:val="006F1EF4"/>
    <w:rsid w:val="006F2349"/>
    <w:rsid w:val="006F5ECC"/>
    <w:rsid w:val="007020A8"/>
    <w:rsid w:val="007032A0"/>
    <w:rsid w:val="0071281E"/>
    <w:rsid w:val="007243CC"/>
    <w:rsid w:val="00731C0D"/>
    <w:rsid w:val="00733934"/>
    <w:rsid w:val="00740E0E"/>
    <w:rsid w:val="0074244A"/>
    <w:rsid w:val="0074731C"/>
    <w:rsid w:val="00750610"/>
    <w:rsid w:val="00767552"/>
    <w:rsid w:val="0076755B"/>
    <w:rsid w:val="0077176B"/>
    <w:rsid w:val="00794826"/>
    <w:rsid w:val="007B5FF9"/>
    <w:rsid w:val="007D055F"/>
    <w:rsid w:val="007F75FC"/>
    <w:rsid w:val="008015FE"/>
    <w:rsid w:val="0080168E"/>
    <w:rsid w:val="008035A8"/>
    <w:rsid w:val="0080462B"/>
    <w:rsid w:val="00807B28"/>
    <w:rsid w:val="008104CD"/>
    <w:rsid w:val="00811CE1"/>
    <w:rsid w:val="00836BBF"/>
    <w:rsid w:val="008437F8"/>
    <w:rsid w:val="00871C6C"/>
    <w:rsid w:val="00881435"/>
    <w:rsid w:val="008A5043"/>
    <w:rsid w:val="008C55E7"/>
    <w:rsid w:val="008D625B"/>
    <w:rsid w:val="008D66D6"/>
    <w:rsid w:val="008F190C"/>
    <w:rsid w:val="00904955"/>
    <w:rsid w:val="009241FE"/>
    <w:rsid w:val="009447C3"/>
    <w:rsid w:val="0096639A"/>
    <w:rsid w:val="00996B58"/>
    <w:rsid w:val="0099739B"/>
    <w:rsid w:val="009A4817"/>
    <w:rsid w:val="009A4F62"/>
    <w:rsid w:val="009C735D"/>
    <w:rsid w:val="009E3B81"/>
    <w:rsid w:val="009F3BF7"/>
    <w:rsid w:val="009F4F1B"/>
    <w:rsid w:val="00A13425"/>
    <w:rsid w:val="00A35066"/>
    <w:rsid w:val="00A42691"/>
    <w:rsid w:val="00A45D03"/>
    <w:rsid w:val="00A71398"/>
    <w:rsid w:val="00A71736"/>
    <w:rsid w:val="00A742B6"/>
    <w:rsid w:val="00A759D9"/>
    <w:rsid w:val="00A839C4"/>
    <w:rsid w:val="00A9105A"/>
    <w:rsid w:val="00A96C44"/>
    <w:rsid w:val="00AD7B50"/>
    <w:rsid w:val="00AF5ED7"/>
    <w:rsid w:val="00AF65A9"/>
    <w:rsid w:val="00B03A3C"/>
    <w:rsid w:val="00B1552F"/>
    <w:rsid w:val="00B1740D"/>
    <w:rsid w:val="00B21268"/>
    <w:rsid w:val="00B231DD"/>
    <w:rsid w:val="00B3018A"/>
    <w:rsid w:val="00B31A13"/>
    <w:rsid w:val="00B33964"/>
    <w:rsid w:val="00B453D9"/>
    <w:rsid w:val="00B533B3"/>
    <w:rsid w:val="00B54B9C"/>
    <w:rsid w:val="00B60C33"/>
    <w:rsid w:val="00B9124D"/>
    <w:rsid w:val="00B955E8"/>
    <w:rsid w:val="00BC24F5"/>
    <w:rsid w:val="00BC365A"/>
    <w:rsid w:val="00BC4F24"/>
    <w:rsid w:val="00BD1946"/>
    <w:rsid w:val="00BE5940"/>
    <w:rsid w:val="00BF59EF"/>
    <w:rsid w:val="00C06F49"/>
    <w:rsid w:val="00C211A9"/>
    <w:rsid w:val="00C275D2"/>
    <w:rsid w:val="00C31EFF"/>
    <w:rsid w:val="00C36B2F"/>
    <w:rsid w:val="00C653E8"/>
    <w:rsid w:val="00C81DA7"/>
    <w:rsid w:val="00C831B1"/>
    <w:rsid w:val="00C917A0"/>
    <w:rsid w:val="00C939C3"/>
    <w:rsid w:val="00C95B48"/>
    <w:rsid w:val="00CA0F94"/>
    <w:rsid w:val="00CA3C94"/>
    <w:rsid w:val="00CD25FE"/>
    <w:rsid w:val="00CD275B"/>
    <w:rsid w:val="00CF2FFF"/>
    <w:rsid w:val="00CF65BB"/>
    <w:rsid w:val="00D15426"/>
    <w:rsid w:val="00D53511"/>
    <w:rsid w:val="00D536E8"/>
    <w:rsid w:val="00D57220"/>
    <w:rsid w:val="00D57A20"/>
    <w:rsid w:val="00D62A93"/>
    <w:rsid w:val="00D64330"/>
    <w:rsid w:val="00D77FB9"/>
    <w:rsid w:val="00D96D9D"/>
    <w:rsid w:val="00DB3468"/>
    <w:rsid w:val="00DC3CFA"/>
    <w:rsid w:val="00DC4D14"/>
    <w:rsid w:val="00DC7F70"/>
    <w:rsid w:val="00DE31F2"/>
    <w:rsid w:val="00DE34C0"/>
    <w:rsid w:val="00DE6618"/>
    <w:rsid w:val="00DE6766"/>
    <w:rsid w:val="00E01AF3"/>
    <w:rsid w:val="00E0247F"/>
    <w:rsid w:val="00E06649"/>
    <w:rsid w:val="00E133C3"/>
    <w:rsid w:val="00E3334B"/>
    <w:rsid w:val="00E35661"/>
    <w:rsid w:val="00E53AD7"/>
    <w:rsid w:val="00E57826"/>
    <w:rsid w:val="00E673CE"/>
    <w:rsid w:val="00E77099"/>
    <w:rsid w:val="00E77486"/>
    <w:rsid w:val="00E861E5"/>
    <w:rsid w:val="00E955D5"/>
    <w:rsid w:val="00EA0E58"/>
    <w:rsid w:val="00EB4A79"/>
    <w:rsid w:val="00ED203E"/>
    <w:rsid w:val="00ED7E42"/>
    <w:rsid w:val="00EE3C82"/>
    <w:rsid w:val="00EE4727"/>
    <w:rsid w:val="00EE5106"/>
    <w:rsid w:val="00EE68DD"/>
    <w:rsid w:val="00EF1FD7"/>
    <w:rsid w:val="00EF7FC1"/>
    <w:rsid w:val="00F044F1"/>
    <w:rsid w:val="00F21EE2"/>
    <w:rsid w:val="00F31B45"/>
    <w:rsid w:val="00F35456"/>
    <w:rsid w:val="00F40BA5"/>
    <w:rsid w:val="00F41782"/>
    <w:rsid w:val="00F42BBA"/>
    <w:rsid w:val="00F52D98"/>
    <w:rsid w:val="00F6738F"/>
    <w:rsid w:val="00F80630"/>
    <w:rsid w:val="00F92DA9"/>
    <w:rsid w:val="00FA0AF2"/>
    <w:rsid w:val="00FA7F44"/>
    <w:rsid w:val="00FB2069"/>
    <w:rsid w:val="00FB526C"/>
    <w:rsid w:val="00FD2168"/>
    <w:rsid w:val="00FE0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AD1F"/>
  <w15:docId w15:val="{FF682EFD-5082-47B9-B89B-2237D0DF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CF1"/>
    <w:rPr>
      <w:rFonts w:ascii="Times New Roman" w:hAnsi="Times New Roman"/>
      <w:sz w:val="24"/>
    </w:rPr>
  </w:style>
  <w:style w:type="paragraph" w:styleId="Heading1">
    <w:name w:val="heading 1"/>
    <w:basedOn w:val="Normal"/>
    <w:next w:val="Normal"/>
    <w:link w:val="Heading1Char"/>
    <w:uiPriority w:val="9"/>
    <w:qFormat/>
    <w:rsid w:val="008D66D6"/>
    <w:pPr>
      <w:keepNext/>
      <w:keepLines/>
      <w:spacing w:before="240" w:after="0"/>
      <w:outlineLvl w:val="0"/>
    </w:pPr>
    <w:rPr>
      <w:rFonts w:asciiTheme="majorHAnsi" w:eastAsiaTheme="majorEastAsia" w:hAnsiTheme="majorHAnsi" w:cstheme="majorBidi"/>
      <w:color w:val="2F5496" w:themeColor="accent1" w:themeShade="BF"/>
      <w:sz w:val="36"/>
      <w:szCs w:val="32"/>
    </w:rPr>
  </w:style>
  <w:style w:type="paragraph" w:styleId="Heading2">
    <w:name w:val="heading 2"/>
    <w:basedOn w:val="Normal"/>
    <w:next w:val="Normal"/>
    <w:link w:val="Heading2Char"/>
    <w:autoRedefine/>
    <w:uiPriority w:val="9"/>
    <w:unhideWhenUsed/>
    <w:qFormat/>
    <w:rsid w:val="00BC24F5"/>
    <w:pPr>
      <w:keepNext/>
      <w:keepLines/>
      <w:spacing w:before="120" w:after="0"/>
      <w:outlineLvl w:val="1"/>
    </w:pPr>
    <w:rPr>
      <w:rFonts w:eastAsiaTheme="majorEastAsia" w:cs="Times New Roman"/>
      <w:color w:val="2F5496" w:themeColor="accent1" w:themeShade="BF"/>
      <w:sz w:val="26"/>
      <w:szCs w:val="26"/>
    </w:rPr>
  </w:style>
  <w:style w:type="paragraph" w:styleId="Heading3">
    <w:name w:val="heading 3"/>
    <w:basedOn w:val="Normal"/>
    <w:next w:val="Normal"/>
    <w:link w:val="Heading3Char"/>
    <w:uiPriority w:val="9"/>
    <w:unhideWhenUsed/>
    <w:qFormat/>
    <w:rsid w:val="00C275D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Heading3"/>
    <w:next w:val="Normal"/>
    <w:link w:val="Heading4Char"/>
    <w:uiPriority w:val="9"/>
    <w:unhideWhenUsed/>
    <w:qFormat/>
    <w:rsid w:val="008D66D6"/>
    <w:pPr>
      <w:outlineLvl w:val="3"/>
    </w:pPr>
    <w:rPr>
      <w:rFonts w:ascii="Times New Roman" w:hAnsi="Times New Roman"/>
      <w:iCs/>
      <w:color w:val="000000" w:themeColor="text1"/>
      <w:u w:val="single"/>
    </w:rPr>
  </w:style>
  <w:style w:type="paragraph" w:styleId="Heading5">
    <w:name w:val="heading 5"/>
    <w:basedOn w:val="Normal"/>
    <w:next w:val="Normal"/>
    <w:link w:val="Heading5Char"/>
    <w:uiPriority w:val="9"/>
    <w:unhideWhenUsed/>
    <w:qFormat/>
    <w:rsid w:val="008D66D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6D6"/>
    <w:rPr>
      <w:rFonts w:asciiTheme="majorHAnsi" w:eastAsiaTheme="majorEastAsia" w:hAnsiTheme="majorHAnsi" w:cstheme="majorBidi"/>
      <w:color w:val="2F5496" w:themeColor="accent1" w:themeShade="BF"/>
      <w:sz w:val="36"/>
      <w:szCs w:val="32"/>
    </w:rPr>
  </w:style>
  <w:style w:type="character" w:customStyle="1" w:styleId="Heading2Char">
    <w:name w:val="Heading 2 Char"/>
    <w:basedOn w:val="DefaultParagraphFont"/>
    <w:link w:val="Heading2"/>
    <w:uiPriority w:val="9"/>
    <w:rsid w:val="00BC24F5"/>
    <w:rPr>
      <w:rFonts w:ascii="Times New Roman" w:eastAsiaTheme="majorEastAsia" w:hAnsi="Times New Roman" w:cs="Times New Roman"/>
      <w:color w:val="2F5496" w:themeColor="accent1" w:themeShade="BF"/>
      <w:sz w:val="26"/>
      <w:szCs w:val="26"/>
    </w:rPr>
  </w:style>
  <w:style w:type="character" w:customStyle="1" w:styleId="Heading3Char">
    <w:name w:val="Heading 3 Char"/>
    <w:basedOn w:val="DefaultParagraphFont"/>
    <w:link w:val="Heading3"/>
    <w:uiPriority w:val="9"/>
    <w:rsid w:val="00C275D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ED7E42"/>
    <w:pPr>
      <w:ind w:left="720"/>
      <w:contextualSpacing/>
    </w:pPr>
  </w:style>
  <w:style w:type="paragraph" w:styleId="Title">
    <w:name w:val="Title"/>
    <w:basedOn w:val="Normal"/>
    <w:next w:val="Normal"/>
    <w:link w:val="TitleChar"/>
    <w:uiPriority w:val="10"/>
    <w:qFormat/>
    <w:rsid w:val="000C7C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CF1"/>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CA0F94"/>
    <w:rPr>
      <w:rFonts w:asciiTheme="minorHAnsi" w:eastAsiaTheme="minorEastAsia" w:hAnsiTheme="minorHAnsi"/>
      <w:sz w:val="22"/>
      <w:lang w:eastAsia="zh-CN"/>
    </w:rPr>
  </w:style>
  <w:style w:type="table" w:styleId="TableGrid">
    <w:name w:val="Table Grid"/>
    <w:basedOn w:val="TableNormal"/>
    <w:uiPriority w:val="39"/>
    <w:rsid w:val="00CA0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0F9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CA0F94"/>
    <w:rPr>
      <w:sz w:val="20"/>
      <w:szCs w:val="20"/>
    </w:rPr>
  </w:style>
  <w:style w:type="character" w:styleId="FootnoteReference">
    <w:name w:val="footnote reference"/>
    <w:basedOn w:val="DefaultParagraphFont"/>
    <w:uiPriority w:val="99"/>
    <w:semiHidden/>
    <w:unhideWhenUsed/>
    <w:rsid w:val="00CA0F94"/>
    <w:rPr>
      <w:vertAlign w:val="superscript"/>
    </w:rPr>
  </w:style>
  <w:style w:type="paragraph" w:styleId="Caption">
    <w:name w:val="caption"/>
    <w:basedOn w:val="Normal"/>
    <w:next w:val="Normal"/>
    <w:uiPriority w:val="35"/>
    <w:unhideWhenUsed/>
    <w:qFormat/>
    <w:rsid w:val="00CA0F94"/>
    <w:pPr>
      <w:spacing w:after="200" w:line="240" w:lineRule="auto"/>
    </w:pPr>
    <w:rPr>
      <w:rFonts w:asciiTheme="minorHAnsi" w:hAnsiTheme="minorHAnsi"/>
      <w:i/>
      <w:iCs/>
      <w:color w:val="44546A" w:themeColor="text2"/>
      <w:sz w:val="18"/>
      <w:szCs w:val="18"/>
    </w:rPr>
  </w:style>
  <w:style w:type="paragraph" w:styleId="CommentText">
    <w:name w:val="annotation text"/>
    <w:basedOn w:val="Normal"/>
    <w:link w:val="CommentTextChar"/>
    <w:uiPriority w:val="99"/>
    <w:semiHidden/>
    <w:unhideWhenUsed/>
    <w:rsid w:val="00CA0F94"/>
    <w:pPr>
      <w:spacing w:line="240" w:lineRule="auto"/>
    </w:pPr>
    <w:rPr>
      <w:rFonts w:asciiTheme="minorHAnsi" w:eastAsiaTheme="minorEastAsia" w:hAnsiTheme="minorHAnsi"/>
      <w:sz w:val="20"/>
      <w:szCs w:val="20"/>
      <w:lang w:eastAsia="zh-CN"/>
    </w:rPr>
  </w:style>
  <w:style w:type="character" w:customStyle="1" w:styleId="CommentTextChar">
    <w:name w:val="Comment Text Char"/>
    <w:basedOn w:val="DefaultParagraphFont"/>
    <w:link w:val="CommentText"/>
    <w:uiPriority w:val="99"/>
    <w:semiHidden/>
    <w:rsid w:val="00CA0F94"/>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CA0F94"/>
    <w:rPr>
      <w:b/>
      <w:bCs/>
    </w:rPr>
  </w:style>
  <w:style w:type="character" w:customStyle="1" w:styleId="CommentSubjectChar">
    <w:name w:val="Comment Subject Char"/>
    <w:basedOn w:val="CommentTextChar"/>
    <w:link w:val="CommentSubject"/>
    <w:uiPriority w:val="99"/>
    <w:semiHidden/>
    <w:rsid w:val="00CA0F94"/>
    <w:rPr>
      <w:rFonts w:eastAsiaTheme="minorEastAsia"/>
      <w:b/>
      <w:bCs/>
      <w:sz w:val="20"/>
      <w:szCs w:val="20"/>
      <w:lang w:eastAsia="zh-CN"/>
    </w:rPr>
  </w:style>
  <w:style w:type="character" w:customStyle="1" w:styleId="BalloonTextChar">
    <w:name w:val="Balloon Text Char"/>
    <w:basedOn w:val="DefaultParagraphFont"/>
    <w:link w:val="BalloonText"/>
    <w:uiPriority w:val="99"/>
    <w:semiHidden/>
    <w:rsid w:val="00CA0F94"/>
    <w:rPr>
      <w:rFonts w:ascii="Segoe UI" w:eastAsiaTheme="minorEastAsia" w:hAnsi="Segoe UI" w:cs="Segoe UI"/>
      <w:sz w:val="18"/>
      <w:szCs w:val="18"/>
      <w:lang w:eastAsia="zh-CN"/>
    </w:rPr>
  </w:style>
  <w:style w:type="paragraph" w:styleId="BalloonText">
    <w:name w:val="Balloon Text"/>
    <w:basedOn w:val="Normal"/>
    <w:link w:val="BalloonTextChar"/>
    <w:uiPriority w:val="99"/>
    <w:semiHidden/>
    <w:unhideWhenUsed/>
    <w:rsid w:val="00CA0F94"/>
    <w:pPr>
      <w:spacing w:after="0" w:line="240" w:lineRule="auto"/>
    </w:pPr>
    <w:rPr>
      <w:rFonts w:ascii="Segoe UI" w:eastAsiaTheme="minorEastAsia" w:hAnsi="Segoe UI" w:cs="Segoe UI"/>
      <w:sz w:val="18"/>
      <w:szCs w:val="18"/>
      <w:lang w:eastAsia="zh-CN"/>
    </w:rPr>
  </w:style>
  <w:style w:type="paragraph" w:styleId="Header">
    <w:name w:val="header"/>
    <w:basedOn w:val="Normal"/>
    <w:link w:val="HeaderChar"/>
    <w:uiPriority w:val="99"/>
    <w:unhideWhenUsed/>
    <w:rsid w:val="00CA0F94"/>
    <w:pPr>
      <w:tabs>
        <w:tab w:val="center" w:pos="4680"/>
        <w:tab w:val="right" w:pos="9360"/>
      </w:tabs>
      <w:spacing w:after="0" w:line="240" w:lineRule="auto"/>
    </w:pPr>
    <w:rPr>
      <w:rFonts w:asciiTheme="minorHAnsi" w:eastAsiaTheme="minorEastAsia" w:hAnsiTheme="minorHAnsi"/>
      <w:sz w:val="22"/>
      <w:lang w:eastAsia="zh-CN"/>
    </w:rPr>
  </w:style>
  <w:style w:type="character" w:customStyle="1" w:styleId="HeaderChar">
    <w:name w:val="Header Char"/>
    <w:basedOn w:val="DefaultParagraphFont"/>
    <w:link w:val="Header"/>
    <w:uiPriority w:val="99"/>
    <w:rsid w:val="00CA0F94"/>
    <w:rPr>
      <w:rFonts w:eastAsiaTheme="minorEastAsia"/>
      <w:lang w:eastAsia="zh-CN"/>
    </w:rPr>
  </w:style>
  <w:style w:type="paragraph" w:styleId="Footer">
    <w:name w:val="footer"/>
    <w:basedOn w:val="Normal"/>
    <w:link w:val="FooterChar"/>
    <w:uiPriority w:val="99"/>
    <w:unhideWhenUsed/>
    <w:rsid w:val="00CA0F94"/>
    <w:pPr>
      <w:tabs>
        <w:tab w:val="center" w:pos="4680"/>
        <w:tab w:val="right" w:pos="9360"/>
      </w:tabs>
      <w:spacing w:after="0" w:line="240" w:lineRule="auto"/>
    </w:pPr>
    <w:rPr>
      <w:rFonts w:asciiTheme="minorHAnsi" w:eastAsiaTheme="minorEastAsia" w:hAnsiTheme="minorHAnsi"/>
      <w:sz w:val="22"/>
      <w:lang w:eastAsia="zh-CN"/>
    </w:rPr>
  </w:style>
  <w:style w:type="character" w:customStyle="1" w:styleId="FooterChar">
    <w:name w:val="Footer Char"/>
    <w:basedOn w:val="DefaultParagraphFont"/>
    <w:link w:val="Footer"/>
    <w:uiPriority w:val="99"/>
    <w:rsid w:val="00CA0F94"/>
    <w:rPr>
      <w:rFonts w:eastAsiaTheme="minorEastAsia"/>
      <w:lang w:eastAsia="zh-CN"/>
    </w:rPr>
  </w:style>
  <w:style w:type="character" w:styleId="IntenseEmphasis">
    <w:name w:val="Intense Emphasis"/>
    <w:basedOn w:val="DefaultParagraphFont"/>
    <w:uiPriority w:val="21"/>
    <w:qFormat/>
    <w:rsid w:val="00CA0F94"/>
    <w:rPr>
      <w:i/>
      <w:iCs/>
      <w:color w:val="4472C4" w:themeColor="accent1"/>
    </w:rPr>
  </w:style>
  <w:style w:type="paragraph" w:styleId="TOCHeading">
    <w:name w:val="TOC Heading"/>
    <w:basedOn w:val="Heading1"/>
    <w:next w:val="Normal"/>
    <w:uiPriority w:val="39"/>
    <w:unhideWhenUsed/>
    <w:qFormat/>
    <w:rsid w:val="00CA0F94"/>
    <w:pPr>
      <w:outlineLvl w:val="9"/>
    </w:pPr>
  </w:style>
  <w:style w:type="paragraph" w:styleId="TOC1">
    <w:name w:val="toc 1"/>
    <w:basedOn w:val="Normal"/>
    <w:next w:val="Normal"/>
    <w:autoRedefine/>
    <w:uiPriority w:val="39"/>
    <w:unhideWhenUsed/>
    <w:rsid w:val="004B0FAF"/>
    <w:pPr>
      <w:tabs>
        <w:tab w:val="right" w:leader="dot" w:pos="9350"/>
      </w:tabs>
      <w:spacing w:after="100"/>
    </w:pPr>
    <w:rPr>
      <w:rFonts w:asciiTheme="minorHAnsi" w:eastAsiaTheme="minorEastAsia" w:hAnsiTheme="minorHAnsi"/>
      <w:b/>
      <w:noProof/>
      <w:sz w:val="22"/>
      <w:shd w:val="clear" w:color="auto" w:fill="FFFFFF"/>
      <w:lang w:eastAsia="zh-CN"/>
    </w:rPr>
  </w:style>
  <w:style w:type="paragraph" w:styleId="TOC2">
    <w:name w:val="toc 2"/>
    <w:basedOn w:val="Normal"/>
    <w:next w:val="Normal"/>
    <w:autoRedefine/>
    <w:uiPriority w:val="39"/>
    <w:unhideWhenUsed/>
    <w:rsid w:val="00767552"/>
    <w:pPr>
      <w:tabs>
        <w:tab w:val="right" w:leader="dot" w:pos="9350"/>
      </w:tabs>
      <w:spacing w:after="100"/>
      <w:ind w:left="220"/>
    </w:pPr>
    <w:rPr>
      <w:rFonts w:asciiTheme="minorHAnsi" w:eastAsiaTheme="minorEastAsia" w:hAnsiTheme="minorHAnsi"/>
      <w:sz w:val="22"/>
      <w:lang w:eastAsia="zh-CN"/>
    </w:rPr>
  </w:style>
  <w:style w:type="character" w:styleId="Hyperlink">
    <w:name w:val="Hyperlink"/>
    <w:basedOn w:val="DefaultParagraphFont"/>
    <w:uiPriority w:val="99"/>
    <w:unhideWhenUsed/>
    <w:rsid w:val="00CA0F94"/>
    <w:rPr>
      <w:color w:val="0563C1" w:themeColor="hyperlink"/>
      <w:u w:val="single"/>
    </w:rPr>
  </w:style>
  <w:style w:type="paragraph" w:styleId="TOC3">
    <w:name w:val="toc 3"/>
    <w:basedOn w:val="Normal"/>
    <w:next w:val="Normal"/>
    <w:autoRedefine/>
    <w:uiPriority w:val="39"/>
    <w:unhideWhenUsed/>
    <w:rsid w:val="008D66D6"/>
    <w:pPr>
      <w:spacing w:after="100"/>
      <w:ind w:left="480"/>
    </w:pPr>
  </w:style>
  <w:style w:type="character" w:customStyle="1" w:styleId="Heading4Char">
    <w:name w:val="Heading 4 Char"/>
    <w:basedOn w:val="DefaultParagraphFont"/>
    <w:link w:val="Heading4"/>
    <w:uiPriority w:val="9"/>
    <w:rsid w:val="008D66D6"/>
    <w:rPr>
      <w:rFonts w:ascii="Times New Roman" w:eastAsiaTheme="majorEastAsia" w:hAnsi="Times New Roman" w:cstheme="majorBidi"/>
      <w:iCs/>
      <w:color w:val="000000" w:themeColor="text1"/>
      <w:sz w:val="24"/>
      <w:szCs w:val="24"/>
      <w:u w:val="single"/>
    </w:rPr>
  </w:style>
  <w:style w:type="character" w:customStyle="1" w:styleId="Heading5Char">
    <w:name w:val="Heading 5 Char"/>
    <w:basedOn w:val="DefaultParagraphFont"/>
    <w:link w:val="Heading5"/>
    <w:uiPriority w:val="9"/>
    <w:rsid w:val="008D66D6"/>
    <w:rPr>
      <w:rFonts w:asciiTheme="majorHAnsi" w:eastAsiaTheme="majorEastAsia" w:hAnsiTheme="majorHAnsi" w:cstheme="majorBidi"/>
      <w:color w:val="2F5496" w:themeColor="accent1" w:themeShade="BF"/>
      <w:sz w:val="24"/>
    </w:rPr>
  </w:style>
  <w:style w:type="paragraph" w:styleId="NoSpacing">
    <w:name w:val="No Spacing"/>
    <w:link w:val="NoSpacingChar"/>
    <w:uiPriority w:val="1"/>
    <w:qFormat/>
    <w:rsid w:val="00D62A93"/>
    <w:pPr>
      <w:spacing w:after="0" w:line="240" w:lineRule="auto"/>
    </w:pPr>
    <w:rPr>
      <w:rFonts w:eastAsiaTheme="minorEastAsia"/>
    </w:rPr>
  </w:style>
  <w:style w:type="character" w:customStyle="1" w:styleId="NoSpacingChar">
    <w:name w:val="No Spacing Char"/>
    <w:basedOn w:val="DefaultParagraphFont"/>
    <w:link w:val="NoSpacing"/>
    <w:uiPriority w:val="1"/>
    <w:rsid w:val="00D62A93"/>
    <w:rPr>
      <w:rFonts w:eastAsiaTheme="minorEastAsia"/>
    </w:rPr>
  </w:style>
  <w:style w:type="character" w:styleId="CommentReference">
    <w:name w:val="annotation reference"/>
    <w:basedOn w:val="DefaultParagraphFont"/>
    <w:uiPriority w:val="99"/>
    <w:semiHidden/>
    <w:unhideWhenUsed/>
    <w:rsid w:val="003116DA"/>
    <w:rPr>
      <w:sz w:val="16"/>
      <w:szCs w:val="16"/>
    </w:rPr>
  </w:style>
  <w:style w:type="paragraph" w:styleId="Quote">
    <w:name w:val="Quote"/>
    <w:basedOn w:val="Normal"/>
    <w:next w:val="Normal"/>
    <w:link w:val="QuoteChar"/>
    <w:uiPriority w:val="29"/>
    <w:qFormat/>
    <w:rsid w:val="001C54CC"/>
    <w:pPr>
      <w:spacing w:before="200"/>
      <w:ind w:left="720"/>
    </w:pPr>
    <w:rPr>
      <w:i/>
      <w:iCs/>
      <w:color w:val="1F3864" w:themeColor="accent1" w:themeShade="80"/>
    </w:rPr>
  </w:style>
  <w:style w:type="character" w:customStyle="1" w:styleId="QuoteChar">
    <w:name w:val="Quote Char"/>
    <w:basedOn w:val="DefaultParagraphFont"/>
    <w:link w:val="Quote"/>
    <w:uiPriority w:val="29"/>
    <w:rsid w:val="001C54CC"/>
    <w:rPr>
      <w:rFonts w:ascii="Times New Roman" w:hAnsi="Times New Roman"/>
      <w:i/>
      <w:iCs/>
      <w:color w:val="1F3864" w:themeColor="accent1" w:themeShade="80"/>
      <w:sz w:val="24"/>
    </w:rPr>
  </w:style>
  <w:style w:type="paragraph" w:customStyle="1" w:styleId="recommendations">
    <w:name w:val="recommendations"/>
    <w:basedOn w:val="Heading2"/>
    <w:next w:val="Normal"/>
    <w:link w:val="recommendationsChar"/>
    <w:qFormat/>
    <w:rsid w:val="00733934"/>
    <w:pPr>
      <w:numPr>
        <w:numId w:val="1"/>
      </w:numPr>
    </w:pPr>
  </w:style>
  <w:style w:type="character" w:customStyle="1" w:styleId="ListParagraphChar">
    <w:name w:val="List Paragraph Char"/>
    <w:basedOn w:val="DefaultParagraphFont"/>
    <w:link w:val="ListParagraph"/>
    <w:uiPriority w:val="34"/>
    <w:rsid w:val="00733934"/>
    <w:rPr>
      <w:rFonts w:ascii="Times New Roman" w:hAnsi="Times New Roman"/>
      <w:sz w:val="24"/>
    </w:rPr>
  </w:style>
  <w:style w:type="character" w:customStyle="1" w:styleId="recommendationsChar">
    <w:name w:val="recommendations Char"/>
    <w:basedOn w:val="ListParagraphChar"/>
    <w:link w:val="recommendations"/>
    <w:rsid w:val="00733934"/>
    <w:rPr>
      <w:rFonts w:ascii="Times New Roman" w:eastAsiaTheme="majorEastAsia" w:hAnsi="Times New Roman" w:cs="Times New Roman"/>
      <w:color w:val="2F5496" w:themeColor="accent1" w:themeShade="BF"/>
      <w:sz w:val="26"/>
      <w:szCs w:val="26"/>
    </w:rPr>
  </w:style>
  <w:style w:type="paragraph" w:styleId="Revision">
    <w:name w:val="Revision"/>
    <w:hidden/>
    <w:uiPriority w:val="99"/>
    <w:semiHidden/>
    <w:rsid w:val="006C157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546">
      <w:bodyDiv w:val="1"/>
      <w:marLeft w:val="0"/>
      <w:marRight w:val="0"/>
      <w:marTop w:val="0"/>
      <w:marBottom w:val="0"/>
      <w:divBdr>
        <w:top w:val="none" w:sz="0" w:space="0" w:color="auto"/>
        <w:left w:val="none" w:sz="0" w:space="0" w:color="auto"/>
        <w:bottom w:val="none" w:sz="0" w:space="0" w:color="auto"/>
        <w:right w:val="none" w:sz="0" w:space="0" w:color="auto"/>
      </w:divBdr>
    </w:div>
    <w:div w:id="2904708">
      <w:bodyDiv w:val="1"/>
      <w:marLeft w:val="0"/>
      <w:marRight w:val="0"/>
      <w:marTop w:val="0"/>
      <w:marBottom w:val="0"/>
      <w:divBdr>
        <w:top w:val="none" w:sz="0" w:space="0" w:color="auto"/>
        <w:left w:val="none" w:sz="0" w:space="0" w:color="auto"/>
        <w:bottom w:val="none" w:sz="0" w:space="0" w:color="auto"/>
        <w:right w:val="none" w:sz="0" w:space="0" w:color="auto"/>
      </w:divBdr>
    </w:div>
    <w:div w:id="3752272">
      <w:bodyDiv w:val="1"/>
      <w:marLeft w:val="0"/>
      <w:marRight w:val="0"/>
      <w:marTop w:val="0"/>
      <w:marBottom w:val="0"/>
      <w:divBdr>
        <w:top w:val="none" w:sz="0" w:space="0" w:color="auto"/>
        <w:left w:val="none" w:sz="0" w:space="0" w:color="auto"/>
        <w:bottom w:val="none" w:sz="0" w:space="0" w:color="auto"/>
        <w:right w:val="none" w:sz="0" w:space="0" w:color="auto"/>
      </w:divBdr>
    </w:div>
    <w:div w:id="6368061">
      <w:bodyDiv w:val="1"/>
      <w:marLeft w:val="0"/>
      <w:marRight w:val="0"/>
      <w:marTop w:val="0"/>
      <w:marBottom w:val="0"/>
      <w:divBdr>
        <w:top w:val="none" w:sz="0" w:space="0" w:color="auto"/>
        <w:left w:val="none" w:sz="0" w:space="0" w:color="auto"/>
        <w:bottom w:val="none" w:sz="0" w:space="0" w:color="auto"/>
        <w:right w:val="none" w:sz="0" w:space="0" w:color="auto"/>
      </w:divBdr>
    </w:div>
    <w:div w:id="9765389">
      <w:bodyDiv w:val="1"/>
      <w:marLeft w:val="0"/>
      <w:marRight w:val="0"/>
      <w:marTop w:val="0"/>
      <w:marBottom w:val="0"/>
      <w:divBdr>
        <w:top w:val="none" w:sz="0" w:space="0" w:color="auto"/>
        <w:left w:val="none" w:sz="0" w:space="0" w:color="auto"/>
        <w:bottom w:val="none" w:sz="0" w:space="0" w:color="auto"/>
        <w:right w:val="none" w:sz="0" w:space="0" w:color="auto"/>
      </w:divBdr>
    </w:div>
    <w:div w:id="13729655">
      <w:bodyDiv w:val="1"/>
      <w:marLeft w:val="0"/>
      <w:marRight w:val="0"/>
      <w:marTop w:val="0"/>
      <w:marBottom w:val="0"/>
      <w:divBdr>
        <w:top w:val="none" w:sz="0" w:space="0" w:color="auto"/>
        <w:left w:val="none" w:sz="0" w:space="0" w:color="auto"/>
        <w:bottom w:val="none" w:sz="0" w:space="0" w:color="auto"/>
        <w:right w:val="none" w:sz="0" w:space="0" w:color="auto"/>
      </w:divBdr>
    </w:div>
    <w:div w:id="14045460">
      <w:bodyDiv w:val="1"/>
      <w:marLeft w:val="0"/>
      <w:marRight w:val="0"/>
      <w:marTop w:val="0"/>
      <w:marBottom w:val="0"/>
      <w:divBdr>
        <w:top w:val="none" w:sz="0" w:space="0" w:color="auto"/>
        <w:left w:val="none" w:sz="0" w:space="0" w:color="auto"/>
        <w:bottom w:val="none" w:sz="0" w:space="0" w:color="auto"/>
        <w:right w:val="none" w:sz="0" w:space="0" w:color="auto"/>
      </w:divBdr>
    </w:div>
    <w:div w:id="15086746">
      <w:bodyDiv w:val="1"/>
      <w:marLeft w:val="0"/>
      <w:marRight w:val="0"/>
      <w:marTop w:val="0"/>
      <w:marBottom w:val="0"/>
      <w:divBdr>
        <w:top w:val="none" w:sz="0" w:space="0" w:color="auto"/>
        <w:left w:val="none" w:sz="0" w:space="0" w:color="auto"/>
        <w:bottom w:val="none" w:sz="0" w:space="0" w:color="auto"/>
        <w:right w:val="none" w:sz="0" w:space="0" w:color="auto"/>
      </w:divBdr>
    </w:div>
    <w:div w:id="16205073">
      <w:bodyDiv w:val="1"/>
      <w:marLeft w:val="0"/>
      <w:marRight w:val="0"/>
      <w:marTop w:val="0"/>
      <w:marBottom w:val="0"/>
      <w:divBdr>
        <w:top w:val="none" w:sz="0" w:space="0" w:color="auto"/>
        <w:left w:val="none" w:sz="0" w:space="0" w:color="auto"/>
        <w:bottom w:val="none" w:sz="0" w:space="0" w:color="auto"/>
        <w:right w:val="none" w:sz="0" w:space="0" w:color="auto"/>
      </w:divBdr>
    </w:div>
    <w:div w:id="18893931">
      <w:bodyDiv w:val="1"/>
      <w:marLeft w:val="0"/>
      <w:marRight w:val="0"/>
      <w:marTop w:val="0"/>
      <w:marBottom w:val="0"/>
      <w:divBdr>
        <w:top w:val="none" w:sz="0" w:space="0" w:color="auto"/>
        <w:left w:val="none" w:sz="0" w:space="0" w:color="auto"/>
        <w:bottom w:val="none" w:sz="0" w:space="0" w:color="auto"/>
        <w:right w:val="none" w:sz="0" w:space="0" w:color="auto"/>
      </w:divBdr>
    </w:div>
    <w:div w:id="19160471">
      <w:bodyDiv w:val="1"/>
      <w:marLeft w:val="0"/>
      <w:marRight w:val="0"/>
      <w:marTop w:val="0"/>
      <w:marBottom w:val="0"/>
      <w:divBdr>
        <w:top w:val="none" w:sz="0" w:space="0" w:color="auto"/>
        <w:left w:val="none" w:sz="0" w:space="0" w:color="auto"/>
        <w:bottom w:val="none" w:sz="0" w:space="0" w:color="auto"/>
        <w:right w:val="none" w:sz="0" w:space="0" w:color="auto"/>
      </w:divBdr>
    </w:div>
    <w:div w:id="19864895">
      <w:bodyDiv w:val="1"/>
      <w:marLeft w:val="0"/>
      <w:marRight w:val="0"/>
      <w:marTop w:val="0"/>
      <w:marBottom w:val="0"/>
      <w:divBdr>
        <w:top w:val="none" w:sz="0" w:space="0" w:color="auto"/>
        <w:left w:val="none" w:sz="0" w:space="0" w:color="auto"/>
        <w:bottom w:val="none" w:sz="0" w:space="0" w:color="auto"/>
        <w:right w:val="none" w:sz="0" w:space="0" w:color="auto"/>
      </w:divBdr>
    </w:div>
    <w:div w:id="21447127">
      <w:bodyDiv w:val="1"/>
      <w:marLeft w:val="0"/>
      <w:marRight w:val="0"/>
      <w:marTop w:val="0"/>
      <w:marBottom w:val="0"/>
      <w:divBdr>
        <w:top w:val="none" w:sz="0" w:space="0" w:color="auto"/>
        <w:left w:val="none" w:sz="0" w:space="0" w:color="auto"/>
        <w:bottom w:val="none" w:sz="0" w:space="0" w:color="auto"/>
        <w:right w:val="none" w:sz="0" w:space="0" w:color="auto"/>
      </w:divBdr>
    </w:div>
    <w:div w:id="27294346">
      <w:bodyDiv w:val="1"/>
      <w:marLeft w:val="0"/>
      <w:marRight w:val="0"/>
      <w:marTop w:val="0"/>
      <w:marBottom w:val="0"/>
      <w:divBdr>
        <w:top w:val="none" w:sz="0" w:space="0" w:color="auto"/>
        <w:left w:val="none" w:sz="0" w:space="0" w:color="auto"/>
        <w:bottom w:val="none" w:sz="0" w:space="0" w:color="auto"/>
        <w:right w:val="none" w:sz="0" w:space="0" w:color="auto"/>
      </w:divBdr>
    </w:div>
    <w:div w:id="27875225">
      <w:bodyDiv w:val="1"/>
      <w:marLeft w:val="0"/>
      <w:marRight w:val="0"/>
      <w:marTop w:val="0"/>
      <w:marBottom w:val="0"/>
      <w:divBdr>
        <w:top w:val="none" w:sz="0" w:space="0" w:color="auto"/>
        <w:left w:val="none" w:sz="0" w:space="0" w:color="auto"/>
        <w:bottom w:val="none" w:sz="0" w:space="0" w:color="auto"/>
        <w:right w:val="none" w:sz="0" w:space="0" w:color="auto"/>
      </w:divBdr>
    </w:div>
    <w:div w:id="30300564">
      <w:bodyDiv w:val="1"/>
      <w:marLeft w:val="0"/>
      <w:marRight w:val="0"/>
      <w:marTop w:val="0"/>
      <w:marBottom w:val="0"/>
      <w:divBdr>
        <w:top w:val="none" w:sz="0" w:space="0" w:color="auto"/>
        <w:left w:val="none" w:sz="0" w:space="0" w:color="auto"/>
        <w:bottom w:val="none" w:sz="0" w:space="0" w:color="auto"/>
        <w:right w:val="none" w:sz="0" w:space="0" w:color="auto"/>
      </w:divBdr>
    </w:div>
    <w:div w:id="31273976">
      <w:bodyDiv w:val="1"/>
      <w:marLeft w:val="0"/>
      <w:marRight w:val="0"/>
      <w:marTop w:val="0"/>
      <w:marBottom w:val="0"/>
      <w:divBdr>
        <w:top w:val="none" w:sz="0" w:space="0" w:color="auto"/>
        <w:left w:val="none" w:sz="0" w:space="0" w:color="auto"/>
        <w:bottom w:val="none" w:sz="0" w:space="0" w:color="auto"/>
        <w:right w:val="none" w:sz="0" w:space="0" w:color="auto"/>
      </w:divBdr>
    </w:div>
    <w:div w:id="41491312">
      <w:bodyDiv w:val="1"/>
      <w:marLeft w:val="0"/>
      <w:marRight w:val="0"/>
      <w:marTop w:val="0"/>
      <w:marBottom w:val="0"/>
      <w:divBdr>
        <w:top w:val="none" w:sz="0" w:space="0" w:color="auto"/>
        <w:left w:val="none" w:sz="0" w:space="0" w:color="auto"/>
        <w:bottom w:val="none" w:sz="0" w:space="0" w:color="auto"/>
        <w:right w:val="none" w:sz="0" w:space="0" w:color="auto"/>
      </w:divBdr>
    </w:div>
    <w:div w:id="43453959">
      <w:bodyDiv w:val="1"/>
      <w:marLeft w:val="0"/>
      <w:marRight w:val="0"/>
      <w:marTop w:val="0"/>
      <w:marBottom w:val="0"/>
      <w:divBdr>
        <w:top w:val="none" w:sz="0" w:space="0" w:color="auto"/>
        <w:left w:val="none" w:sz="0" w:space="0" w:color="auto"/>
        <w:bottom w:val="none" w:sz="0" w:space="0" w:color="auto"/>
        <w:right w:val="none" w:sz="0" w:space="0" w:color="auto"/>
      </w:divBdr>
    </w:div>
    <w:div w:id="44721745">
      <w:bodyDiv w:val="1"/>
      <w:marLeft w:val="0"/>
      <w:marRight w:val="0"/>
      <w:marTop w:val="0"/>
      <w:marBottom w:val="0"/>
      <w:divBdr>
        <w:top w:val="none" w:sz="0" w:space="0" w:color="auto"/>
        <w:left w:val="none" w:sz="0" w:space="0" w:color="auto"/>
        <w:bottom w:val="none" w:sz="0" w:space="0" w:color="auto"/>
        <w:right w:val="none" w:sz="0" w:space="0" w:color="auto"/>
      </w:divBdr>
    </w:div>
    <w:div w:id="46926082">
      <w:bodyDiv w:val="1"/>
      <w:marLeft w:val="0"/>
      <w:marRight w:val="0"/>
      <w:marTop w:val="0"/>
      <w:marBottom w:val="0"/>
      <w:divBdr>
        <w:top w:val="none" w:sz="0" w:space="0" w:color="auto"/>
        <w:left w:val="none" w:sz="0" w:space="0" w:color="auto"/>
        <w:bottom w:val="none" w:sz="0" w:space="0" w:color="auto"/>
        <w:right w:val="none" w:sz="0" w:space="0" w:color="auto"/>
      </w:divBdr>
    </w:div>
    <w:div w:id="50812767">
      <w:bodyDiv w:val="1"/>
      <w:marLeft w:val="0"/>
      <w:marRight w:val="0"/>
      <w:marTop w:val="0"/>
      <w:marBottom w:val="0"/>
      <w:divBdr>
        <w:top w:val="none" w:sz="0" w:space="0" w:color="auto"/>
        <w:left w:val="none" w:sz="0" w:space="0" w:color="auto"/>
        <w:bottom w:val="none" w:sz="0" w:space="0" w:color="auto"/>
        <w:right w:val="none" w:sz="0" w:space="0" w:color="auto"/>
      </w:divBdr>
    </w:div>
    <w:div w:id="54087886">
      <w:bodyDiv w:val="1"/>
      <w:marLeft w:val="0"/>
      <w:marRight w:val="0"/>
      <w:marTop w:val="0"/>
      <w:marBottom w:val="0"/>
      <w:divBdr>
        <w:top w:val="none" w:sz="0" w:space="0" w:color="auto"/>
        <w:left w:val="none" w:sz="0" w:space="0" w:color="auto"/>
        <w:bottom w:val="none" w:sz="0" w:space="0" w:color="auto"/>
        <w:right w:val="none" w:sz="0" w:space="0" w:color="auto"/>
      </w:divBdr>
    </w:div>
    <w:div w:id="56322880">
      <w:bodyDiv w:val="1"/>
      <w:marLeft w:val="0"/>
      <w:marRight w:val="0"/>
      <w:marTop w:val="0"/>
      <w:marBottom w:val="0"/>
      <w:divBdr>
        <w:top w:val="none" w:sz="0" w:space="0" w:color="auto"/>
        <w:left w:val="none" w:sz="0" w:space="0" w:color="auto"/>
        <w:bottom w:val="none" w:sz="0" w:space="0" w:color="auto"/>
        <w:right w:val="none" w:sz="0" w:space="0" w:color="auto"/>
      </w:divBdr>
    </w:div>
    <w:div w:id="57096107">
      <w:bodyDiv w:val="1"/>
      <w:marLeft w:val="0"/>
      <w:marRight w:val="0"/>
      <w:marTop w:val="0"/>
      <w:marBottom w:val="0"/>
      <w:divBdr>
        <w:top w:val="none" w:sz="0" w:space="0" w:color="auto"/>
        <w:left w:val="none" w:sz="0" w:space="0" w:color="auto"/>
        <w:bottom w:val="none" w:sz="0" w:space="0" w:color="auto"/>
        <w:right w:val="none" w:sz="0" w:space="0" w:color="auto"/>
      </w:divBdr>
    </w:div>
    <w:div w:id="58746868">
      <w:bodyDiv w:val="1"/>
      <w:marLeft w:val="0"/>
      <w:marRight w:val="0"/>
      <w:marTop w:val="0"/>
      <w:marBottom w:val="0"/>
      <w:divBdr>
        <w:top w:val="none" w:sz="0" w:space="0" w:color="auto"/>
        <w:left w:val="none" w:sz="0" w:space="0" w:color="auto"/>
        <w:bottom w:val="none" w:sz="0" w:space="0" w:color="auto"/>
        <w:right w:val="none" w:sz="0" w:space="0" w:color="auto"/>
      </w:divBdr>
    </w:div>
    <w:div w:id="60829123">
      <w:bodyDiv w:val="1"/>
      <w:marLeft w:val="0"/>
      <w:marRight w:val="0"/>
      <w:marTop w:val="0"/>
      <w:marBottom w:val="0"/>
      <w:divBdr>
        <w:top w:val="none" w:sz="0" w:space="0" w:color="auto"/>
        <w:left w:val="none" w:sz="0" w:space="0" w:color="auto"/>
        <w:bottom w:val="none" w:sz="0" w:space="0" w:color="auto"/>
        <w:right w:val="none" w:sz="0" w:space="0" w:color="auto"/>
      </w:divBdr>
    </w:div>
    <w:div w:id="66153821">
      <w:bodyDiv w:val="1"/>
      <w:marLeft w:val="0"/>
      <w:marRight w:val="0"/>
      <w:marTop w:val="0"/>
      <w:marBottom w:val="0"/>
      <w:divBdr>
        <w:top w:val="none" w:sz="0" w:space="0" w:color="auto"/>
        <w:left w:val="none" w:sz="0" w:space="0" w:color="auto"/>
        <w:bottom w:val="none" w:sz="0" w:space="0" w:color="auto"/>
        <w:right w:val="none" w:sz="0" w:space="0" w:color="auto"/>
      </w:divBdr>
    </w:div>
    <w:div w:id="66464020">
      <w:bodyDiv w:val="1"/>
      <w:marLeft w:val="0"/>
      <w:marRight w:val="0"/>
      <w:marTop w:val="0"/>
      <w:marBottom w:val="0"/>
      <w:divBdr>
        <w:top w:val="none" w:sz="0" w:space="0" w:color="auto"/>
        <w:left w:val="none" w:sz="0" w:space="0" w:color="auto"/>
        <w:bottom w:val="none" w:sz="0" w:space="0" w:color="auto"/>
        <w:right w:val="none" w:sz="0" w:space="0" w:color="auto"/>
      </w:divBdr>
    </w:div>
    <w:div w:id="91247406">
      <w:bodyDiv w:val="1"/>
      <w:marLeft w:val="0"/>
      <w:marRight w:val="0"/>
      <w:marTop w:val="0"/>
      <w:marBottom w:val="0"/>
      <w:divBdr>
        <w:top w:val="none" w:sz="0" w:space="0" w:color="auto"/>
        <w:left w:val="none" w:sz="0" w:space="0" w:color="auto"/>
        <w:bottom w:val="none" w:sz="0" w:space="0" w:color="auto"/>
        <w:right w:val="none" w:sz="0" w:space="0" w:color="auto"/>
      </w:divBdr>
    </w:div>
    <w:div w:id="102530523">
      <w:bodyDiv w:val="1"/>
      <w:marLeft w:val="0"/>
      <w:marRight w:val="0"/>
      <w:marTop w:val="0"/>
      <w:marBottom w:val="0"/>
      <w:divBdr>
        <w:top w:val="none" w:sz="0" w:space="0" w:color="auto"/>
        <w:left w:val="none" w:sz="0" w:space="0" w:color="auto"/>
        <w:bottom w:val="none" w:sz="0" w:space="0" w:color="auto"/>
        <w:right w:val="none" w:sz="0" w:space="0" w:color="auto"/>
      </w:divBdr>
    </w:div>
    <w:div w:id="110101776">
      <w:bodyDiv w:val="1"/>
      <w:marLeft w:val="0"/>
      <w:marRight w:val="0"/>
      <w:marTop w:val="0"/>
      <w:marBottom w:val="0"/>
      <w:divBdr>
        <w:top w:val="none" w:sz="0" w:space="0" w:color="auto"/>
        <w:left w:val="none" w:sz="0" w:space="0" w:color="auto"/>
        <w:bottom w:val="none" w:sz="0" w:space="0" w:color="auto"/>
        <w:right w:val="none" w:sz="0" w:space="0" w:color="auto"/>
      </w:divBdr>
    </w:div>
    <w:div w:id="111443575">
      <w:bodyDiv w:val="1"/>
      <w:marLeft w:val="0"/>
      <w:marRight w:val="0"/>
      <w:marTop w:val="0"/>
      <w:marBottom w:val="0"/>
      <w:divBdr>
        <w:top w:val="none" w:sz="0" w:space="0" w:color="auto"/>
        <w:left w:val="none" w:sz="0" w:space="0" w:color="auto"/>
        <w:bottom w:val="none" w:sz="0" w:space="0" w:color="auto"/>
        <w:right w:val="none" w:sz="0" w:space="0" w:color="auto"/>
      </w:divBdr>
    </w:div>
    <w:div w:id="111705229">
      <w:bodyDiv w:val="1"/>
      <w:marLeft w:val="0"/>
      <w:marRight w:val="0"/>
      <w:marTop w:val="0"/>
      <w:marBottom w:val="0"/>
      <w:divBdr>
        <w:top w:val="none" w:sz="0" w:space="0" w:color="auto"/>
        <w:left w:val="none" w:sz="0" w:space="0" w:color="auto"/>
        <w:bottom w:val="none" w:sz="0" w:space="0" w:color="auto"/>
        <w:right w:val="none" w:sz="0" w:space="0" w:color="auto"/>
      </w:divBdr>
    </w:div>
    <w:div w:id="111753426">
      <w:bodyDiv w:val="1"/>
      <w:marLeft w:val="0"/>
      <w:marRight w:val="0"/>
      <w:marTop w:val="0"/>
      <w:marBottom w:val="0"/>
      <w:divBdr>
        <w:top w:val="none" w:sz="0" w:space="0" w:color="auto"/>
        <w:left w:val="none" w:sz="0" w:space="0" w:color="auto"/>
        <w:bottom w:val="none" w:sz="0" w:space="0" w:color="auto"/>
        <w:right w:val="none" w:sz="0" w:space="0" w:color="auto"/>
      </w:divBdr>
    </w:div>
    <w:div w:id="113258587">
      <w:bodyDiv w:val="1"/>
      <w:marLeft w:val="0"/>
      <w:marRight w:val="0"/>
      <w:marTop w:val="0"/>
      <w:marBottom w:val="0"/>
      <w:divBdr>
        <w:top w:val="none" w:sz="0" w:space="0" w:color="auto"/>
        <w:left w:val="none" w:sz="0" w:space="0" w:color="auto"/>
        <w:bottom w:val="none" w:sz="0" w:space="0" w:color="auto"/>
        <w:right w:val="none" w:sz="0" w:space="0" w:color="auto"/>
      </w:divBdr>
    </w:div>
    <w:div w:id="115029936">
      <w:bodyDiv w:val="1"/>
      <w:marLeft w:val="0"/>
      <w:marRight w:val="0"/>
      <w:marTop w:val="0"/>
      <w:marBottom w:val="0"/>
      <w:divBdr>
        <w:top w:val="none" w:sz="0" w:space="0" w:color="auto"/>
        <w:left w:val="none" w:sz="0" w:space="0" w:color="auto"/>
        <w:bottom w:val="none" w:sz="0" w:space="0" w:color="auto"/>
        <w:right w:val="none" w:sz="0" w:space="0" w:color="auto"/>
      </w:divBdr>
    </w:div>
    <w:div w:id="115956634">
      <w:bodyDiv w:val="1"/>
      <w:marLeft w:val="0"/>
      <w:marRight w:val="0"/>
      <w:marTop w:val="0"/>
      <w:marBottom w:val="0"/>
      <w:divBdr>
        <w:top w:val="none" w:sz="0" w:space="0" w:color="auto"/>
        <w:left w:val="none" w:sz="0" w:space="0" w:color="auto"/>
        <w:bottom w:val="none" w:sz="0" w:space="0" w:color="auto"/>
        <w:right w:val="none" w:sz="0" w:space="0" w:color="auto"/>
      </w:divBdr>
    </w:div>
    <w:div w:id="116802201">
      <w:bodyDiv w:val="1"/>
      <w:marLeft w:val="0"/>
      <w:marRight w:val="0"/>
      <w:marTop w:val="0"/>
      <w:marBottom w:val="0"/>
      <w:divBdr>
        <w:top w:val="none" w:sz="0" w:space="0" w:color="auto"/>
        <w:left w:val="none" w:sz="0" w:space="0" w:color="auto"/>
        <w:bottom w:val="none" w:sz="0" w:space="0" w:color="auto"/>
        <w:right w:val="none" w:sz="0" w:space="0" w:color="auto"/>
      </w:divBdr>
    </w:div>
    <w:div w:id="117723367">
      <w:bodyDiv w:val="1"/>
      <w:marLeft w:val="0"/>
      <w:marRight w:val="0"/>
      <w:marTop w:val="0"/>
      <w:marBottom w:val="0"/>
      <w:divBdr>
        <w:top w:val="none" w:sz="0" w:space="0" w:color="auto"/>
        <w:left w:val="none" w:sz="0" w:space="0" w:color="auto"/>
        <w:bottom w:val="none" w:sz="0" w:space="0" w:color="auto"/>
        <w:right w:val="none" w:sz="0" w:space="0" w:color="auto"/>
      </w:divBdr>
    </w:div>
    <w:div w:id="119232596">
      <w:bodyDiv w:val="1"/>
      <w:marLeft w:val="0"/>
      <w:marRight w:val="0"/>
      <w:marTop w:val="0"/>
      <w:marBottom w:val="0"/>
      <w:divBdr>
        <w:top w:val="none" w:sz="0" w:space="0" w:color="auto"/>
        <w:left w:val="none" w:sz="0" w:space="0" w:color="auto"/>
        <w:bottom w:val="none" w:sz="0" w:space="0" w:color="auto"/>
        <w:right w:val="none" w:sz="0" w:space="0" w:color="auto"/>
      </w:divBdr>
    </w:div>
    <w:div w:id="121191413">
      <w:bodyDiv w:val="1"/>
      <w:marLeft w:val="0"/>
      <w:marRight w:val="0"/>
      <w:marTop w:val="0"/>
      <w:marBottom w:val="0"/>
      <w:divBdr>
        <w:top w:val="none" w:sz="0" w:space="0" w:color="auto"/>
        <w:left w:val="none" w:sz="0" w:space="0" w:color="auto"/>
        <w:bottom w:val="none" w:sz="0" w:space="0" w:color="auto"/>
        <w:right w:val="none" w:sz="0" w:space="0" w:color="auto"/>
      </w:divBdr>
    </w:div>
    <w:div w:id="124154233">
      <w:bodyDiv w:val="1"/>
      <w:marLeft w:val="0"/>
      <w:marRight w:val="0"/>
      <w:marTop w:val="0"/>
      <w:marBottom w:val="0"/>
      <w:divBdr>
        <w:top w:val="none" w:sz="0" w:space="0" w:color="auto"/>
        <w:left w:val="none" w:sz="0" w:space="0" w:color="auto"/>
        <w:bottom w:val="none" w:sz="0" w:space="0" w:color="auto"/>
        <w:right w:val="none" w:sz="0" w:space="0" w:color="auto"/>
      </w:divBdr>
    </w:div>
    <w:div w:id="126944896">
      <w:bodyDiv w:val="1"/>
      <w:marLeft w:val="0"/>
      <w:marRight w:val="0"/>
      <w:marTop w:val="0"/>
      <w:marBottom w:val="0"/>
      <w:divBdr>
        <w:top w:val="none" w:sz="0" w:space="0" w:color="auto"/>
        <w:left w:val="none" w:sz="0" w:space="0" w:color="auto"/>
        <w:bottom w:val="none" w:sz="0" w:space="0" w:color="auto"/>
        <w:right w:val="none" w:sz="0" w:space="0" w:color="auto"/>
      </w:divBdr>
    </w:div>
    <w:div w:id="127355453">
      <w:bodyDiv w:val="1"/>
      <w:marLeft w:val="0"/>
      <w:marRight w:val="0"/>
      <w:marTop w:val="0"/>
      <w:marBottom w:val="0"/>
      <w:divBdr>
        <w:top w:val="none" w:sz="0" w:space="0" w:color="auto"/>
        <w:left w:val="none" w:sz="0" w:space="0" w:color="auto"/>
        <w:bottom w:val="none" w:sz="0" w:space="0" w:color="auto"/>
        <w:right w:val="none" w:sz="0" w:space="0" w:color="auto"/>
      </w:divBdr>
    </w:div>
    <w:div w:id="129828335">
      <w:bodyDiv w:val="1"/>
      <w:marLeft w:val="0"/>
      <w:marRight w:val="0"/>
      <w:marTop w:val="0"/>
      <w:marBottom w:val="0"/>
      <w:divBdr>
        <w:top w:val="none" w:sz="0" w:space="0" w:color="auto"/>
        <w:left w:val="none" w:sz="0" w:space="0" w:color="auto"/>
        <w:bottom w:val="none" w:sz="0" w:space="0" w:color="auto"/>
        <w:right w:val="none" w:sz="0" w:space="0" w:color="auto"/>
      </w:divBdr>
    </w:div>
    <w:div w:id="130709713">
      <w:bodyDiv w:val="1"/>
      <w:marLeft w:val="0"/>
      <w:marRight w:val="0"/>
      <w:marTop w:val="0"/>
      <w:marBottom w:val="0"/>
      <w:divBdr>
        <w:top w:val="none" w:sz="0" w:space="0" w:color="auto"/>
        <w:left w:val="none" w:sz="0" w:space="0" w:color="auto"/>
        <w:bottom w:val="none" w:sz="0" w:space="0" w:color="auto"/>
        <w:right w:val="none" w:sz="0" w:space="0" w:color="auto"/>
      </w:divBdr>
    </w:div>
    <w:div w:id="137965368">
      <w:bodyDiv w:val="1"/>
      <w:marLeft w:val="0"/>
      <w:marRight w:val="0"/>
      <w:marTop w:val="0"/>
      <w:marBottom w:val="0"/>
      <w:divBdr>
        <w:top w:val="none" w:sz="0" w:space="0" w:color="auto"/>
        <w:left w:val="none" w:sz="0" w:space="0" w:color="auto"/>
        <w:bottom w:val="none" w:sz="0" w:space="0" w:color="auto"/>
        <w:right w:val="none" w:sz="0" w:space="0" w:color="auto"/>
      </w:divBdr>
    </w:div>
    <w:div w:id="139151906">
      <w:bodyDiv w:val="1"/>
      <w:marLeft w:val="0"/>
      <w:marRight w:val="0"/>
      <w:marTop w:val="0"/>
      <w:marBottom w:val="0"/>
      <w:divBdr>
        <w:top w:val="none" w:sz="0" w:space="0" w:color="auto"/>
        <w:left w:val="none" w:sz="0" w:space="0" w:color="auto"/>
        <w:bottom w:val="none" w:sz="0" w:space="0" w:color="auto"/>
        <w:right w:val="none" w:sz="0" w:space="0" w:color="auto"/>
      </w:divBdr>
    </w:div>
    <w:div w:id="139734102">
      <w:bodyDiv w:val="1"/>
      <w:marLeft w:val="0"/>
      <w:marRight w:val="0"/>
      <w:marTop w:val="0"/>
      <w:marBottom w:val="0"/>
      <w:divBdr>
        <w:top w:val="none" w:sz="0" w:space="0" w:color="auto"/>
        <w:left w:val="none" w:sz="0" w:space="0" w:color="auto"/>
        <w:bottom w:val="none" w:sz="0" w:space="0" w:color="auto"/>
        <w:right w:val="none" w:sz="0" w:space="0" w:color="auto"/>
      </w:divBdr>
    </w:div>
    <w:div w:id="140511848">
      <w:bodyDiv w:val="1"/>
      <w:marLeft w:val="0"/>
      <w:marRight w:val="0"/>
      <w:marTop w:val="0"/>
      <w:marBottom w:val="0"/>
      <w:divBdr>
        <w:top w:val="none" w:sz="0" w:space="0" w:color="auto"/>
        <w:left w:val="none" w:sz="0" w:space="0" w:color="auto"/>
        <w:bottom w:val="none" w:sz="0" w:space="0" w:color="auto"/>
        <w:right w:val="none" w:sz="0" w:space="0" w:color="auto"/>
      </w:divBdr>
    </w:div>
    <w:div w:id="140657186">
      <w:bodyDiv w:val="1"/>
      <w:marLeft w:val="0"/>
      <w:marRight w:val="0"/>
      <w:marTop w:val="0"/>
      <w:marBottom w:val="0"/>
      <w:divBdr>
        <w:top w:val="none" w:sz="0" w:space="0" w:color="auto"/>
        <w:left w:val="none" w:sz="0" w:space="0" w:color="auto"/>
        <w:bottom w:val="none" w:sz="0" w:space="0" w:color="auto"/>
        <w:right w:val="none" w:sz="0" w:space="0" w:color="auto"/>
      </w:divBdr>
    </w:div>
    <w:div w:id="146018005">
      <w:bodyDiv w:val="1"/>
      <w:marLeft w:val="0"/>
      <w:marRight w:val="0"/>
      <w:marTop w:val="0"/>
      <w:marBottom w:val="0"/>
      <w:divBdr>
        <w:top w:val="none" w:sz="0" w:space="0" w:color="auto"/>
        <w:left w:val="none" w:sz="0" w:space="0" w:color="auto"/>
        <w:bottom w:val="none" w:sz="0" w:space="0" w:color="auto"/>
        <w:right w:val="none" w:sz="0" w:space="0" w:color="auto"/>
      </w:divBdr>
    </w:div>
    <w:div w:id="149955159">
      <w:bodyDiv w:val="1"/>
      <w:marLeft w:val="0"/>
      <w:marRight w:val="0"/>
      <w:marTop w:val="0"/>
      <w:marBottom w:val="0"/>
      <w:divBdr>
        <w:top w:val="none" w:sz="0" w:space="0" w:color="auto"/>
        <w:left w:val="none" w:sz="0" w:space="0" w:color="auto"/>
        <w:bottom w:val="none" w:sz="0" w:space="0" w:color="auto"/>
        <w:right w:val="none" w:sz="0" w:space="0" w:color="auto"/>
      </w:divBdr>
    </w:div>
    <w:div w:id="151335597">
      <w:bodyDiv w:val="1"/>
      <w:marLeft w:val="0"/>
      <w:marRight w:val="0"/>
      <w:marTop w:val="0"/>
      <w:marBottom w:val="0"/>
      <w:divBdr>
        <w:top w:val="none" w:sz="0" w:space="0" w:color="auto"/>
        <w:left w:val="none" w:sz="0" w:space="0" w:color="auto"/>
        <w:bottom w:val="none" w:sz="0" w:space="0" w:color="auto"/>
        <w:right w:val="none" w:sz="0" w:space="0" w:color="auto"/>
      </w:divBdr>
    </w:div>
    <w:div w:id="156116562">
      <w:bodyDiv w:val="1"/>
      <w:marLeft w:val="0"/>
      <w:marRight w:val="0"/>
      <w:marTop w:val="0"/>
      <w:marBottom w:val="0"/>
      <w:divBdr>
        <w:top w:val="none" w:sz="0" w:space="0" w:color="auto"/>
        <w:left w:val="none" w:sz="0" w:space="0" w:color="auto"/>
        <w:bottom w:val="none" w:sz="0" w:space="0" w:color="auto"/>
        <w:right w:val="none" w:sz="0" w:space="0" w:color="auto"/>
      </w:divBdr>
    </w:div>
    <w:div w:id="156847612">
      <w:bodyDiv w:val="1"/>
      <w:marLeft w:val="0"/>
      <w:marRight w:val="0"/>
      <w:marTop w:val="0"/>
      <w:marBottom w:val="0"/>
      <w:divBdr>
        <w:top w:val="none" w:sz="0" w:space="0" w:color="auto"/>
        <w:left w:val="none" w:sz="0" w:space="0" w:color="auto"/>
        <w:bottom w:val="none" w:sz="0" w:space="0" w:color="auto"/>
        <w:right w:val="none" w:sz="0" w:space="0" w:color="auto"/>
      </w:divBdr>
    </w:div>
    <w:div w:id="157963088">
      <w:bodyDiv w:val="1"/>
      <w:marLeft w:val="0"/>
      <w:marRight w:val="0"/>
      <w:marTop w:val="0"/>
      <w:marBottom w:val="0"/>
      <w:divBdr>
        <w:top w:val="none" w:sz="0" w:space="0" w:color="auto"/>
        <w:left w:val="none" w:sz="0" w:space="0" w:color="auto"/>
        <w:bottom w:val="none" w:sz="0" w:space="0" w:color="auto"/>
        <w:right w:val="none" w:sz="0" w:space="0" w:color="auto"/>
      </w:divBdr>
    </w:div>
    <w:div w:id="162280030">
      <w:bodyDiv w:val="1"/>
      <w:marLeft w:val="0"/>
      <w:marRight w:val="0"/>
      <w:marTop w:val="0"/>
      <w:marBottom w:val="0"/>
      <w:divBdr>
        <w:top w:val="none" w:sz="0" w:space="0" w:color="auto"/>
        <w:left w:val="none" w:sz="0" w:space="0" w:color="auto"/>
        <w:bottom w:val="none" w:sz="0" w:space="0" w:color="auto"/>
        <w:right w:val="none" w:sz="0" w:space="0" w:color="auto"/>
      </w:divBdr>
    </w:div>
    <w:div w:id="178666272">
      <w:bodyDiv w:val="1"/>
      <w:marLeft w:val="0"/>
      <w:marRight w:val="0"/>
      <w:marTop w:val="0"/>
      <w:marBottom w:val="0"/>
      <w:divBdr>
        <w:top w:val="none" w:sz="0" w:space="0" w:color="auto"/>
        <w:left w:val="none" w:sz="0" w:space="0" w:color="auto"/>
        <w:bottom w:val="none" w:sz="0" w:space="0" w:color="auto"/>
        <w:right w:val="none" w:sz="0" w:space="0" w:color="auto"/>
      </w:divBdr>
    </w:div>
    <w:div w:id="178667285">
      <w:bodyDiv w:val="1"/>
      <w:marLeft w:val="0"/>
      <w:marRight w:val="0"/>
      <w:marTop w:val="0"/>
      <w:marBottom w:val="0"/>
      <w:divBdr>
        <w:top w:val="none" w:sz="0" w:space="0" w:color="auto"/>
        <w:left w:val="none" w:sz="0" w:space="0" w:color="auto"/>
        <w:bottom w:val="none" w:sz="0" w:space="0" w:color="auto"/>
        <w:right w:val="none" w:sz="0" w:space="0" w:color="auto"/>
      </w:divBdr>
    </w:div>
    <w:div w:id="180750292">
      <w:bodyDiv w:val="1"/>
      <w:marLeft w:val="0"/>
      <w:marRight w:val="0"/>
      <w:marTop w:val="0"/>
      <w:marBottom w:val="0"/>
      <w:divBdr>
        <w:top w:val="none" w:sz="0" w:space="0" w:color="auto"/>
        <w:left w:val="none" w:sz="0" w:space="0" w:color="auto"/>
        <w:bottom w:val="none" w:sz="0" w:space="0" w:color="auto"/>
        <w:right w:val="none" w:sz="0" w:space="0" w:color="auto"/>
      </w:divBdr>
    </w:div>
    <w:div w:id="183860436">
      <w:bodyDiv w:val="1"/>
      <w:marLeft w:val="0"/>
      <w:marRight w:val="0"/>
      <w:marTop w:val="0"/>
      <w:marBottom w:val="0"/>
      <w:divBdr>
        <w:top w:val="none" w:sz="0" w:space="0" w:color="auto"/>
        <w:left w:val="none" w:sz="0" w:space="0" w:color="auto"/>
        <w:bottom w:val="none" w:sz="0" w:space="0" w:color="auto"/>
        <w:right w:val="none" w:sz="0" w:space="0" w:color="auto"/>
      </w:divBdr>
    </w:div>
    <w:div w:id="199829906">
      <w:bodyDiv w:val="1"/>
      <w:marLeft w:val="0"/>
      <w:marRight w:val="0"/>
      <w:marTop w:val="0"/>
      <w:marBottom w:val="0"/>
      <w:divBdr>
        <w:top w:val="none" w:sz="0" w:space="0" w:color="auto"/>
        <w:left w:val="none" w:sz="0" w:space="0" w:color="auto"/>
        <w:bottom w:val="none" w:sz="0" w:space="0" w:color="auto"/>
        <w:right w:val="none" w:sz="0" w:space="0" w:color="auto"/>
      </w:divBdr>
    </w:div>
    <w:div w:id="207844025">
      <w:bodyDiv w:val="1"/>
      <w:marLeft w:val="0"/>
      <w:marRight w:val="0"/>
      <w:marTop w:val="0"/>
      <w:marBottom w:val="0"/>
      <w:divBdr>
        <w:top w:val="none" w:sz="0" w:space="0" w:color="auto"/>
        <w:left w:val="none" w:sz="0" w:space="0" w:color="auto"/>
        <w:bottom w:val="none" w:sz="0" w:space="0" w:color="auto"/>
        <w:right w:val="none" w:sz="0" w:space="0" w:color="auto"/>
      </w:divBdr>
    </w:div>
    <w:div w:id="209002869">
      <w:bodyDiv w:val="1"/>
      <w:marLeft w:val="0"/>
      <w:marRight w:val="0"/>
      <w:marTop w:val="0"/>
      <w:marBottom w:val="0"/>
      <w:divBdr>
        <w:top w:val="none" w:sz="0" w:space="0" w:color="auto"/>
        <w:left w:val="none" w:sz="0" w:space="0" w:color="auto"/>
        <w:bottom w:val="none" w:sz="0" w:space="0" w:color="auto"/>
        <w:right w:val="none" w:sz="0" w:space="0" w:color="auto"/>
      </w:divBdr>
    </w:div>
    <w:div w:id="209655279">
      <w:bodyDiv w:val="1"/>
      <w:marLeft w:val="0"/>
      <w:marRight w:val="0"/>
      <w:marTop w:val="0"/>
      <w:marBottom w:val="0"/>
      <w:divBdr>
        <w:top w:val="none" w:sz="0" w:space="0" w:color="auto"/>
        <w:left w:val="none" w:sz="0" w:space="0" w:color="auto"/>
        <w:bottom w:val="none" w:sz="0" w:space="0" w:color="auto"/>
        <w:right w:val="none" w:sz="0" w:space="0" w:color="auto"/>
      </w:divBdr>
    </w:div>
    <w:div w:id="212079957">
      <w:bodyDiv w:val="1"/>
      <w:marLeft w:val="0"/>
      <w:marRight w:val="0"/>
      <w:marTop w:val="0"/>
      <w:marBottom w:val="0"/>
      <w:divBdr>
        <w:top w:val="none" w:sz="0" w:space="0" w:color="auto"/>
        <w:left w:val="none" w:sz="0" w:space="0" w:color="auto"/>
        <w:bottom w:val="none" w:sz="0" w:space="0" w:color="auto"/>
        <w:right w:val="none" w:sz="0" w:space="0" w:color="auto"/>
      </w:divBdr>
    </w:div>
    <w:div w:id="213002484">
      <w:bodyDiv w:val="1"/>
      <w:marLeft w:val="0"/>
      <w:marRight w:val="0"/>
      <w:marTop w:val="0"/>
      <w:marBottom w:val="0"/>
      <w:divBdr>
        <w:top w:val="none" w:sz="0" w:space="0" w:color="auto"/>
        <w:left w:val="none" w:sz="0" w:space="0" w:color="auto"/>
        <w:bottom w:val="none" w:sz="0" w:space="0" w:color="auto"/>
        <w:right w:val="none" w:sz="0" w:space="0" w:color="auto"/>
      </w:divBdr>
    </w:div>
    <w:div w:id="219826271">
      <w:bodyDiv w:val="1"/>
      <w:marLeft w:val="0"/>
      <w:marRight w:val="0"/>
      <w:marTop w:val="0"/>
      <w:marBottom w:val="0"/>
      <w:divBdr>
        <w:top w:val="none" w:sz="0" w:space="0" w:color="auto"/>
        <w:left w:val="none" w:sz="0" w:space="0" w:color="auto"/>
        <w:bottom w:val="none" w:sz="0" w:space="0" w:color="auto"/>
        <w:right w:val="none" w:sz="0" w:space="0" w:color="auto"/>
      </w:divBdr>
    </w:div>
    <w:div w:id="225992207">
      <w:bodyDiv w:val="1"/>
      <w:marLeft w:val="0"/>
      <w:marRight w:val="0"/>
      <w:marTop w:val="0"/>
      <w:marBottom w:val="0"/>
      <w:divBdr>
        <w:top w:val="none" w:sz="0" w:space="0" w:color="auto"/>
        <w:left w:val="none" w:sz="0" w:space="0" w:color="auto"/>
        <w:bottom w:val="none" w:sz="0" w:space="0" w:color="auto"/>
        <w:right w:val="none" w:sz="0" w:space="0" w:color="auto"/>
      </w:divBdr>
    </w:div>
    <w:div w:id="227959088">
      <w:bodyDiv w:val="1"/>
      <w:marLeft w:val="0"/>
      <w:marRight w:val="0"/>
      <w:marTop w:val="0"/>
      <w:marBottom w:val="0"/>
      <w:divBdr>
        <w:top w:val="none" w:sz="0" w:space="0" w:color="auto"/>
        <w:left w:val="none" w:sz="0" w:space="0" w:color="auto"/>
        <w:bottom w:val="none" w:sz="0" w:space="0" w:color="auto"/>
        <w:right w:val="none" w:sz="0" w:space="0" w:color="auto"/>
      </w:divBdr>
    </w:div>
    <w:div w:id="229848584">
      <w:bodyDiv w:val="1"/>
      <w:marLeft w:val="0"/>
      <w:marRight w:val="0"/>
      <w:marTop w:val="0"/>
      <w:marBottom w:val="0"/>
      <w:divBdr>
        <w:top w:val="none" w:sz="0" w:space="0" w:color="auto"/>
        <w:left w:val="none" w:sz="0" w:space="0" w:color="auto"/>
        <w:bottom w:val="none" w:sz="0" w:space="0" w:color="auto"/>
        <w:right w:val="none" w:sz="0" w:space="0" w:color="auto"/>
      </w:divBdr>
    </w:div>
    <w:div w:id="235283723">
      <w:bodyDiv w:val="1"/>
      <w:marLeft w:val="0"/>
      <w:marRight w:val="0"/>
      <w:marTop w:val="0"/>
      <w:marBottom w:val="0"/>
      <w:divBdr>
        <w:top w:val="none" w:sz="0" w:space="0" w:color="auto"/>
        <w:left w:val="none" w:sz="0" w:space="0" w:color="auto"/>
        <w:bottom w:val="none" w:sz="0" w:space="0" w:color="auto"/>
        <w:right w:val="none" w:sz="0" w:space="0" w:color="auto"/>
      </w:divBdr>
    </w:div>
    <w:div w:id="235362704">
      <w:bodyDiv w:val="1"/>
      <w:marLeft w:val="0"/>
      <w:marRight w:val="0"/>
      <w:marTop w:val="0"/>
      <w:marBottom w:val="0"/>
      <w:divBdr>
        <w:top w:val="none" w:sz="0" w:space="0" w:color="auto"/>
        <w:left w:val="none" w:sz="0" w:space="0" w:color="auto"/>
        <w:bottom w:val="none" w:sz="0" w:space="0" w:color="auto"/>
        <w:right w:val="none" w:sz="0" w:space="0" w:color="auto"/>
      </w:divBdr>
    </w:div>
    <w:div w:id="237177626">
      <w:bodyDiv w:val="1"/>
      <w:marLeft w:val="0"/>
      <w:marRight w:val="0"/>
      <w:marTop w:val="0"/>
      <w:marBottom w:val="0"/>
      <w:divBdr>
        <w:top w:val="none" w:sz="0" w:space="0" w:color="auto"/>
        <w:left w:val="none" w:sz="0" w:space="0" w:color="auto"/>
        <w:bottom w:val="none" w:sz="0" w:space="0" w:color="auto"/>
        <w:right w:val="none" w:sz="0" w:space="0" w:color="auto"/>
      </w:divBdr>
    </w:div>
    <w:div w:id="241524814">
      <w:bodyDiv w:val="1"/>
      <w:marLeft w:val="0"/>
      <w:marRight w:val="0"/>
      <w:marTop w:val="0"/>
      <w:marBottom w:val="0"/>
      <w:divBdr>
        <w:top w:val="none" w:sz="0" w:space="0" w:color="auto"/>
        <w:left w:val="none" w:sz="0" w:space="0" w:color="auto"/>
        <w:bottom w:val="none" w:sz="0" w:space="0" w:color="auto"/>
        <w:right w:val="none" w:sz="0" w:space="0" w:color="auto"/>
      </w:divBdr>
    </w:div>
    <w:div w:id="243421278">
      <w:bodyDiv w:val="1"/>
      <w:marLeft w:val="0"/>
      <w:marRight w:val="0"/>
      <w:marTop w:val="0"/>
      <w:marBottom w:val="0"/>
      <w:divBdr>
        <w:top w:val="none" w:sz="0" w:space="0" w:color="auto"/>
        <w:left w:val="none" w:sz="0" w:space="0" w:color="auto"/>
        <w:bottom w:val="none" w:sz="0" w:space="0" w:color="auto"/>
        <w:right w:val="none" w:sz="0" w:space="0" w:color="auto"/>
      </w:divBdr>
    </w:div>
    <w:div w:id="248389738">
      <w:bodyDiv w:val="1"/>
      <w:marLeft w:val="0"/>
      <w:marRight w:val="0"/>
      <w:marTop w:val="0"/>
      <w:marBottom w:val="0"/>
      <w:divBdr>
        <w:top w:val="none" w:sz="0" w:space="0" w:color="auto"/>
        <w:left w:val="none" w:sz="0" w:space="0" w:color="auto"/>
        <w:bottom w:val="none" w:sz="0" w:space="0" w:color="auto"/>
        <w:right w:val="none" w:sz="0" w:space="0" w:color="auto"/>
      </w:divBdr>
    </w:div>
    <w:div w:id="252396709">
      <w:bodyDiv w:val="1"/>
      <w:marLeft w:val="0"/>
      <w:marRight w:val="0"/>
      <w:marTop w:val="0"/>
      <w:marBottom w:val="0"/>
      <w:divBdr>
        <w:top w:val="none" w:sz="0" w:space="0" w:color="auto"/>
        <w:left w:val="none" w:sz="0" w:space="0" w:color="auto"/>
        <w:bottom w:val="none" w:sz="0" w:space="0" w:color="auto"/>
        <w:right w:val="none" w:sz="0" w:space="0" w:color="auto"/>
      </w:divBdr>
    </w:div>
    <w:div w:id="253172946">
      <w:bodyDiv w:val="1"/>
      <w:marLeft w:val="0"/>
      <w:marRight w:val="0"/>
      <w:marTop w:val="0"/>
      <w:marBottom w:val="0"/>
      <w:divBdr>
        <w:top w:val="none" w:sz="0" w:space="0" w:color="auto"/>
        <w:left w:val="none" w:sz="0" w:space="0" w:color="auto"/>
        <w:bottom w:val="none" w:sz="0" w:space="0" w:color="auto"/>
        <w:right w:val="none" w:sz="0" w:space="0" w:color="auto"/>
      </w:divBdr>
    </w:div>
    <w:div w:id="256719494">
      <w:bodyDiv w:val="1"/>
      <w:marLeft w:val="0"/>
      <w:marRight w:val="0"/>
      <w:marTop w:val="0"/>
      <w:marBottom w:val="0"/>
      <w:divBdr>
        <w:top w:val="none" w:sz="0" w:space="0" w:color="auto"/>
        <w:left w:val="none" w:sz="0" w:space="0" w:color="auto"/>
        <w:bottom w:val="none" w:sz="0" w:space="0" w:color="auto"/>
        <w:right w:val="none" w:sz="0" w:space="0" w:color="auto"/>
      </w:divBdr>
    </w:div>
    <w:div w:id="268509197">
      <w:bodyDiv w:val="1"/>
      <w:marLeft w:val="0"/>
      <w:marRight w:val="0"/>
      <w:marTop w:val="0"/>
      <w:marBottom w:val="0"/>
      <w:divBdr>
        <w:top w:val="none" w:sz="0" w:space="0" w:color="auto"/>
        <w:left w:val="none" w:sz="0" w:space="0" w:color="auto"/>
        <w:bottom w:val="none" w:sz="0" w:space="0" w:color="auto"/>
        <w:right w:val="none" w:sz="0" w:space="0" w:color="auto"/>
      </w:divBdr>
    </w:div>
    <w:div w:id="270213627">
      <w:bodyDiv w:val="1"/>
      <w:marLeft w:val="0"/>
      <w:marRight w:val="0"/>
      <w:marTop w:val="0"/>
      <w:marBottom w:val="0"/>
      <w:divBdr>
        <w:top w:val="none" w:sz="0" w:space="0" w:color="auto"/>
        <w:left w:val="none" w:sz="0" w:space="0" w:color="auto"/>
        <w:bottom w:val="none" w:sz="0" w:space="0" w:color="auto"/>
        <w:right w:val="none" w:sz="0" w:space="0" w:color="auto"/>
      </w:divBdr>
    </w:div>
    <w:div w:id="273102644">
      <w:bodyDiv w:val="1"/>
      <w:marLeft w:val="0"/>
      <w:marRight w:val="0"/>
      <w:marTop w:val="0"/>
      <w:marBottom w:val="0"/>
      <w:divBdr>
        <w:top w:val="none" w:sz="0" w:space="0" w:color="auto"/>
        <w:left w:val="none" w:sz="0" w:space="0" w:color="auto"/>
        <w:bottom w:val="none" w:sz="0" w:space="0" w:color="auto"/>
        <w:right w:val="none" w:sz="0" w:space="0" w:color="auto"/>
      </w:divBdr>
    </w:div>
    <w:div w:id="276564042">
      <w:bodyDiv w:val="1"/>
      <w:marLeft w:val="0"/>
      <w:marRight w:val="0"/>
      <w:marTop w:val="0"/>
      <w:marBottom w:val="0"/>
      <w:divBdr>
        <w:top w:val="none" w:sz="0" w:space="0" w:color="auto"/>
        <w:left w:val="none" w:sz="0" w:space="0" w:color="auto"/>
        <w:bottom w:val="none" w:sz="0" w:space="0" w:color="auto"/>
        <w:right w:val="none" w:sz="0" w:space="0" w:color="auto"/>
      </w:divBdr>
    </w:div>
    <w:div w:id="276790896">
      <w:bodyDiv w:val="1"/>
      <w:marLeft w:val="0"/>
      <w:marRight w:val="0"/>
      <w:marTop w:val="0"/>
      <w:marBottom w:val="0"/>
      <w:divBdr>
        <w:top w:val="none" w:sz="0" w:space="0" w:color="auto"/>
        <w:left w:val="none" w:sz="0" w:space="0" w:color="auto"/>
        <w:bottom w:val="none" w:sz="0" w:space="0" w:color="auto"/>
        <w:right w:val="none" w:sz="0" w:space="0" w:color="auto"/>
      </w:divBdr>
    </w:div>
    <w:div w:id="279840277">
      <w:bodyDiv w:val="1"/>
      <w:marLeft w:val="0"/>
      <w:marRight w:val="0"/>
      <w:marTop w:val="0"/>
      <w:marBottom w:val="0"/>
      <w:divBdr>
        <w:top w:val="none" w:sz="0" w:space="0" w:color="auto"/>
        <w:left w:val="none" w:sz="0" w:space="0" w:color="auto"/>
        <w:bottom w:val="none" w:sz="0" w:space="0" w:color="auto"/>
        <w:right w:val="none" w:sz="0" w:space="0" w:color="auto"/>
      </w:divBdr>
    </w:div>
    <w:div w:id="284892332">
      <w:bodyDiv w:val="1"/>
      <w:marLeft w:val="0"/>
      <w:marRight w:val="0"/>
      <w:marTop w:val="0"/>
      <w:marBottom w:val="0"/>
      <w:divBdr>
        <w:top w:val="none" w:sz="0" w:space="0" w:color="auto"/>
        <w:left w:val="none" w:sz="0" w:space="0" w:color="auto"/>
        <w:bottom w:val="none" w:sz="0" w:space="0" w:color="auto"/>
        <w:right w:val="none" w:sz="0" w:space="0" w:color="auto"/>
      </w:divBdr>
    </w:div>
    <w:div w:id="285699497">
      <w:bodyDiv w:val="1"/>
      <w:marLeft w:val="0"/>
      <w:marRight w:val="0"/>
      <w:marTop w:val="0"/>
      <w:marBottom w:val="0"/>
      <w:divBdr>
        <w:top w:val="none" w:sz="0" w:space="0" w:color="auto"/>
        <w:left w:val="none" w:sz="0" w:space="0" w:color="auto"/>
        <w:bottom w:val="none" w:sz="0" w:space="0" w:color="auto"/>
        <w:right w:val="none" w:sz="0" w:space="0" w:color="auto"/>
      </w:divBdr>
    </w:div>
    <w:div w:id="286089923">
      <w:bodyDiv w:val="1"/>
      <w:marLeft w:val="0"/>
      <w:marRight w:val="0"/>
      <w:marTop w:val="0"/>
      <w:marBottom w:val="0"/>
      <w:divBdr>
        <w:top w:val="none" w:sz="0" w:space="0" w:color="auto"/>
        <w:left w:val="none" w:sz="0" w:space="0" w:color="auto"/>
        <w:bottom w:val="none" w:sz="0" w:space="0" w:color="auto"/>
        <w:right w:val="none" w:sz="0" w:space="0" w:color="auto"/>
      </w:divBdr>
    </w:div>
    <w:div w:id="291248574">
      <w:bodyDiv w:val="1"/>
      <w:marLeft w:val="0"/>
      <w:marRight w:val="0"/>
      <w:marTop w:val="0"/>
      <w:marBottom w:val="0"/>
      <w:divBdr>
        <w:top w:val="none" w:sz="0" w:space="0" w:color="auto"/>
        <w:left w:val="none" w:sz="0" w:space="0" w:color="auto"/>
        <w:bottom w:val="none" w:sz="0" w:space="0" w:color="auto"/>
        <w:right w:val="none" w:sz="0" w:space="0" w:color="auto"/>
      </w:divBdr>
    </w:div>
    <w:div w:id="291402791">
      <w:bodyDiv w:val="1"/>
      <w:marLeft w:val="0"/>
      <w:marRight w:val="0"/>
      <w:marTop w:val="0"/>
      <w:marBottom w:val="0"/>
      <w:divBdr>
        <w:top w:val="none" w:sz="0" w:space="0" w:color="auto"/>
        <w:left w:val="none" w:sz="0" w:space="0" w:color="auto"/>
        <w:bottom w:val="none" w:sz="0" w:space="0" w:color="auto"/>
        <w:right w:val="none" w:sz="0" w:space="0" w:color="auto"/>
      </w:divBdr>
    </w:div>
    <w:div w:id="294650596">
      <w:bodyDiv w:val="1"/>
      <w:marLeft w:val="0"/>
      <w:marRight w:val="0"/>
      <w:marTop w:val="0"/>
      <w:marBottom w:val="0"/>
      <w:divBdr>
        <w:top w:val="none" w:sz="0" w:space="0" w:color="auto"/>
        <w:left w:val="none" w:sz="0" w:space="0" w:color="auto"/>
        <w:bottom w:val="none" w:sz="0" w:space="0" w:color="auto"/>
        <w:right w:val="none" w:sz="0" w:space="0" w:color="auto"/>
      </w:divBdr>
    </w:div>
    <w:div w:id="296881807">
      <w:bodyDiv w:val="1"/>
      <w:marLeft w:val="0"/>
      <w:marRight w:val="0"/>
      <w:marTop w:val="0"/>
      <w:marBottom w:val="0"/>
      <w:divBdr>
        <w:top w:val="none" w:sz="0" w:space="0" w:color="auto"/>
        <w:left w:val="none" w:sz="0" w:space="0" w:color="auto"/>
        <w:bottom w:val="none" w:sz="0" w:space="0" w:color="auto"/>
        <w:right w:val="none" w:sz="0" w:space="0" w:color="auto"/>
      </w:divBdr>
    </w:div>
    <w:div w:id="298922882">
      <w:bodyDiv w:val="1"/>
      <w:marLeft w:val="0"/>
      <w:marRight w:val="0"/>
      <w:marTop w:val="0"/>
      <w:marBottom w:val="0"/>
      <w:divBdr>
        <w:top w:val="none" w:sz="0" w:space="0" w:color="auto"/>
        <w:left w:val="none" w:sz="0" w:space="0" w:color="auto"/>
        <w:bottom w:val="none" w:sz="0" w:space="0" w:color="auto"/>
        <w:right w:val="none" w:sz="0" w:space="0" w:color="auto"/>
      </w:divBdr>
    </w:div>
    <w:div w:id="300691831">
      <w:bodyDiv w:val="1"/>
      <w:marLeft w:val="0"/>
      <w:marRight w:val="0"/>
      <w:marTop w:val="0"/>
      <w:marBottom w:val="0"/>
      <w:divBdr>
        <w:top w:val="none" w:sz="0" w:space="0" w:color="auto"/>
        <w:left w:val="none" w:sz="0" w:space="0" w:color="auto"/>
        <w:bottom w:val="none" w:sz="0" w:space="0" w:color="auto"/>
        <w:right w:val="none" w:sz="0" w:space="0" w:color="auto"/>
      </w:divBdr>
    </w:div>
    <w:div w:id="301423258">
      <w:bodyDiv w:val="1"/>
      <w:marLeft w:val="0"/>
      <w:marRight w:val="0"/>
      <w:marTop w:val="0"/>
      <w:marBottom w:val="0"/>
      <w:divBdr>
        <w:top w:val="none" w:sz="0" w:space="0" w:color="auto"/>
        <w:left w:val="none" w:sz="0" w:space="0" w:color="auto"/>
        <w:bottom w:val="none" w:sz="0" w:space="0" w:color="auto"/>
        <w:right w:val="none" w:sz="0" w:space="0" w:color="auto"/>
      </w:divBdr>
    </w:div>
    <w:div w:id="303316781">
      <w:bodyDiv w:val="1"/>
      <w:marLeft w:val="0"/>
      <w:marRight w:val="0"/>
      <w:marTop w:val="0"/>
      <w:marBottom w:val="0"/>
      <w:divBdr>
        <w:top w:val="none" w:sz="0" w:space="0" w:color="auto"/>
        <w:left w:val="none" w:sz="0" w:space="0" w:color="auto"/>
        <w:bottom w:val="none" w:sz="0" w:space="0" w:color="auto"/>
        <w:right w:val="none" w:sz="0" w:space="0" w:color="auto"/>
      </w:divBdr>
    </w:div>
    <w:div w:id="303317301">
      <w:bodyDiv w:val="1"/>
      <w:marLeft w:val="0"/>
      <w:marRight w:val="0"/>
      <w:marTop w:val="0"/>
      <w:marBottom w:val="0"/>
      <w:divBdr>
        <w:top w:val="none" w:sz="0" w:space="0" w:color="auto"/>
        <w:left w:val="none" w:sz="0" w:space="0" w:color="auto"/>
        <w:bottom w:val="none" w:sz="0" w:space="0" w:color="auto"/>
        <w:right w:val="none" w:sz="0" w:space="0" w:color="auto"/>
      </w:divBdr>
    </w:div>
    <w:div w:id="307395161">
      <w:bodyDiv w:val="1"/>
      <w:marLeft w:val="0"/>
      <w:marRight w:val="0"/>
      <w:marTop w:val="0"/>
      <w:marBottom w:val="0"/>
      <w:divBdr>
        <w:top w:val="none" w:sz="0" w:space="0" w:color="auto"/>
        <w:left w:val="none" w:sz="0" w:space="0" w:color="auto"/>
        <w:bottom w:val="none" w:sz="0" w:space="0" w:color="auto"/>
        <w:right w:val="none" w:sz="0" w:space="0" w:color="auto"/>
      </w:divBdr>
    </w:div>
    <w:div w:id="308478604">
      <w:bodyDiv w:val="1"/>
      <w:marLeft w:val="0"/>
      <w:marRight w:val="0"/>
      <w:marTop w:val="0"/>
      <w:marBottom w:val="0"/>
      <w:divBdr>
        <w:top w:val="none" w:sz="0" w:space="0" w:color="auto"/>
        <w:left w:val="none" w:sz="0" w:space="0" w:color="auto"/>
        <w:bottom w:val="none" w:sz="0" w:space="0" w:color="auto"/>
        <w:right w:val="none" w:sz="0" w:space="0" w:color="auto"/>
      </w:divBdr>
    </w:div>
    <w:div w:id="316495821">
      <w:bodyDiv w:val="1"/>
      <w:marLeft w:val="0"/>
      <w:marRight w:val="0"/>
      <w:marTop w:val="0"/>
      <w:marBottom w:val="0"/>
      <w:divBdr>
        <w:top w:val="none" w:sz="0" w:space="0" w:color="auto"/>
        <w:left w:val="none" w:sz="0" w:space="0" w:color="auto"/>
        <w:bottom w:val="none" w:sz="0" w:space="0" w:color="auto"/>
        <w:right w:val="none" w:sz="0" w:space="0" w:color="auto"/>
      </w:divBdr>
    </w:div>
    <w:div w:id="321930755">
      <w:bodyDiv w:val="1"/>
      <w:marLeft w:val="0"/>
      <w:marRight w:val="0"/>
      <w:marTop w:val="0"/>
      <w:marBottom w:val="0"/>
      <w:divBdr>
        <w:top w:val="none" w:sz="0" w:space="0" w:color="auto"/>
        <w:left w:val="none" w:sz="0" w:space="0" w:color="auto"/>
        <w:bottom w:val="none" w:sz="0" w:space="0" w:color="auto"/>
        <w:right w:val="none" w:sz="0" w:space="0" w:color="auto"/>
      </w:divBdr>
    </w:div>
    <w:div w:id="322316850">
      <w:bodyDiv w:val="1"/>
      <w:marLeft w:val="0"/>
      <w:marRight w:val="0"/>
      <w:marTop w:val="0"/>
      <w:marBottom w:val="0"/>
      <w:divBdr>
        <w:top w:val="none" w:sz="0" w:space="0" w:color="auto"/>
        <w:left w:val="none" w:sz="0" w:space="0" w:color="auto"/>
        <w:bottom w:val="none" w:sz="0" w:space="0" w:color="auto"/>
        <w:right w:val="none" w:sz="0" w:space="0" w:color="auto"/>
      </w:divBdr>
    </w:div>
    <w:div w:id="327253866">
      <w:bodyDiv w:val="1"/>
      <w:marLeft w:val="0"/>
      <w:marRight w:val="0"/>
      <w:marTop w:val="0"/>
      <w:marBottom w:val="0"/>
      <w:divBdr>
        <w:top w:val="none" w:sz="0" w:space="0" w:color="auto"/>
        <w:left w:val="none" w:sz="0" w:space="0" w:color="auto"/>
        <w:bottom w:val="none" w:sz="0" w:space="0" w:color="auto"/>
        <w:right w:val="none" w:sz="0" w:space="0" w:color="auto"/>
      </w:divBdr>
    </w:div>
    <w:div w:id="330328454">
      <w:bodyDiv w:val="1"/>
      <w:marLeft w:val="0"/>
      <w:marRight w:val="0"/>
      <w:marTop w:val="0"/>
      <w:marBottom w:val="0"/>
      <w:divBdr>
        <w:top w:val="none" w:sz="0" w:space="0" w:color="auto"/>
        <w:left w:val="none" w:sz="0" w:space="0" w:color="auto"/>
        <w:bottom w:val="none" w:sz="0" w:space="0" w:color="auto"/>
        <w:right w:val="none" w:sz="0" w:space="0" w:color="auto"/>
      </w:divBdr>
    </w:div>
    <w:div w:id="338385799">
      <w:bodyDiv w:val="1"/>
      <w:marLeft w:val="0"/>
      <w:marRight w:val="0"/>
      <w:marTop w:val="0"/>
      <w:marBottom w:val="0"/>
      <w:divBdr>
        <w:top w:val="none" w:sz="0" w:space="0" w:color="auto"/>
        <w:left w:val="none" w:sz="0" w:space="0" w:color="auto"/>
        <w:bottom w:val="none" w:sz="0" w:space="0" w:color="auto"/>
        <w:right w:val="none" w:sz="0" w:space="0" w:color="auto"/>
      </w:divBdr>
    </w:div>
    <w:div w:id="338851061">
      <w:bodyDiv w:val="1"/>
      <w:marLeft w:val="0"/>
      <w:marRight w:val="0"/>
      <w:marTop w:val="0"/>
      <w:marBottom w:val="0"/>
      <w:divBdr>
        <w:top w:val="none" w:sz="0" w:space="0" w:color="auto"/>
        <w:left w:val="none" w:sz="0" w:space="0" w:color="auto"/>
        <w:bottom w:val="none" w:sz="0" w:space="0" w:color="auto"/>
        <w:right w:val="none" w:sz="0" w:space="0" w:color="auto"/>
      </w:divBdr>
    </w:div>
    <w:div w:id="340355022">
      <w:bodyDiv w:val="1"/>
      <w:marLeft w:val="0"/>
      <w:marRight w:val="0"/>
      <w:marTop w:val="0"/>
      <w:marBottom w:val="0"/>
      <w:divBdr>
        <w:top w:val="none" w:sz="0" w:space="0" w:color="auto"/>
        <w:left w:val="none" w:sz="0" w:space="0" w:color="auto"/>
        <w:bottom w:val="none" w:sz="0" w:space="0" w:color="auto"/>
        <w:right w:val="none" w:sz="0" w:space="0" w:color="auto"/>
      </w:divBdr>
    </w:div>
    <w:div w:id="341203184">
      <w:bodyDiv w:val="1"/>
      <w:marLeft w:val="0"/>
      <w:marRight w:val="0"/>
      <w:marTop w:val="0"/>
      <w:marBottom w:val="0"/>
      <w:divBdr>
        <w:top w:val="none" w:sz="0" w:space="0" w:color="auto"/>
        <w:left w:val="none" w:sz="0" w:space="0" w:color="auto"/>
        <w:bottom w:val="none" w:sz="0" w:space="0" w:color="auto"/>
        <w:right w:val="none" w:sz="0" w:space="0" w:color="auto"/>
      </w:divBdr>
    </w:div>
    <w:div w:id="342821920">
      <w:bodyDiv w:val="1"/>
      <w:marLeft w:val="0"/>
      <w:marRight w:val="0"/>
      <w:marTop w:val="0"/>
      <w:marBottom w:val="0"/>
      <w:divBdr>
        <w:top w:val="none" w:sz="0" w:space="0" w:color="auto"/>
        <w:left w:val="none" w:sz="0" w:space="0" w:color="auto"/>
        <w:bottom w:val="none" w:sz="0" w:space="0" w:color="auto"/>
        <w:right w:val="none" w:sz="0" w:space="0" w:color="auto"/>
      </w:divBdr>
    </w:div>
    <w:div w:id="343631403">
      <w:bodyDiv w:val="1"/>
      <w:marLeft w:val="0"/>
      <w:marRight w:val="0"/>
      <w:marTop w:val="0"/>
      <w:marBottom w:val="0"/>
      <w:divBdr>
        <w:top w:val="none" w:sz="0" w:space="0" w:color="auto"/>
        <w:left w:val="none" w:sz="0" w:space="0" w:color="auto"/>
        <w:bottom w:val="none" w:sz="0" w:space="0" w:color="auto"/>
        <w:right w:val="none" w:sz="0" w:space="0" w:color="auto"/>
      </w:divBdr>
    </w:div>
    <w:div w:id="344987006">
      <w:bodyDiv w:val="1"/>
      <w:marLeft w:val="0"/>
      <w:marRight w:val="0"/>
      <w:marTop w:val="0"/>
      <w:marBottom w:val="0"/>
      <w:divBdr>
        <w:top w:val="none" w:sz="0" w:space="0" w:color="auto"/>
        <w:left w:val="none" w:sz="0" w:space="0" w:color="auto"/>
        <w:bottom w:val="none" w:sz="0" w:space="0" w:color="auto"/>
        <w:right w:val="none" w:sz="0" w:space="0" w:color="auto"/>
      </w:divBdr>
    </w:div>
    <w:div w:id="345401784">
      <w:bodyDiv w:val="1"/>
      <w:marLeft w:val="0"/>
      <w:marRight w:val="0"/>
      <w:marTop w:val="0"/>
      <w:marBottom w:val="0"/>
      <w:divBdr>
        <w:top w:val="none" w:sz="0" w:space="0" w:color="auto"/>
        <w:left w:val="none" w:sz="0" w:space="0" w:color="auto"/>
        <w:bottom w:val="none" w:sz="0" w:space="0" w:color="auto"/>
        <w:right w:val="none" w:sz="0" w:space="0" w:color="auto"/>
      </w:divBdr>
    </w:div>
    <w:div w:id="347409087">
      <w:bodyDiv w:val="1"/>
      <w:marLeft w:val="0"/>
      <w:marRight w:val="0"/>
      <w:marTop w:val="0"/>
      <w:marBottom w:val="0"/>
      <w:divBdr>
        <w:top w:val="none" w:sz="0" w:space="0" w:color="auto"/>
        <w:left w:val="none" w:sz="0" w:space="0" w:color="auto"/>
        <w:bottom w:val="none" w:sz="0" w:space="0" w:color="auto"/>
        <w:right w:val="none" w:sz="0" w:space="0" w:color="auto"/>
      </w:divBdr>
    </w:div>
    <w:div w:id="348331586">
      <w:bodyDiv w:val="1"/>
      <w:marLeft w:val="0"/>
      <w:marRight w:val="0"/>
      <w:marTop w:val="0"/>
      <w:marBottom w:val="0"/>
      <w:divBdr>
        <w:top w:val="none" w:sz="0" w:space="0" w:color="auto"/>
        <w:left w:val="none" w:sz="0" w:space="0" w:color="auto"/>
        <w:bottom w:val="none" w:sz="0" w:space="0" w:color="auto"/>
        <w:right w:val="none" w:sz="0" w:space="0" w:color="auto"/>
      </w:divBdr>
    </w:div>
    <w:div w:id="351347276">
      <w:bodyDiv w:val="1"/>
      <w:marLeft w:val="0"/>
      <w:marRight w:val="0"/>
      <w:marTop w:val="0"/>
      <w:marBottom w:val="0"/>
      <w:divBdr>
        <w:top w:val="none" w:sz="0" w:space="0" w:color="auto"/>
        <w:left w:val="none" w:sz="0" w:space="0" w:color="auto"/>
        <w:bottom w:val="none" w:sz="0" w:space="0" w:color="auto"/>
        <w:right w:val="none" w:sz="0" w:space="0" w:color="auto"/>
      </w:divBdr>
    </w:div>
    <w:div w:id="353463420">
      <w:bodyDiv w:val="1"/>
      <w:marLeft w:val="0"/>
      <w:marRight w:val="0"/>
      <w:marTop w:val="0"/>
      <w:marBottom w:val="0"/>
      <w:divBdr>
        <w:top w:val="none" w:sz="0" w:space="0" w:color="auto"/>
        <w:left w:val="none" w:sz="0" w:space="0" w:color="auto"/>
        <w:bottom w:val="none" w:sz="0" w:space="0" w:color="auto"/>
        <w:right w:val="none" w:sz="0" w:space="0" w:color="auto"/>
      </w:divBdr>
    </w:div>
    <w:div w:id="356271161">
      <w:bodyDiv w:val="1"/>
      <w:marLeft w:val="0"/>
      <w:marRight w:val="0"/>
      <w:marTop w:val="0"/>
      <w:marBottom w:val="0"/>
      <w:divBdr>
        <w:top w:val="none" w:sz="0" w:space="0" w:color="auto"/>
        <w:left w:val="none" w:sz="0" w:space="0" w:color="auto"/>
        <w:bottom w:val="none" w:sz="0" w:space="0" w:color="auto"/>
        <w:right w:val="none" w:sz="0" w:space="0" w:color="auto"/>
      </w:divBdr>
    </w:div>
    <w:div w:id="356663043">
      <w:bodyDiv w:val="1"/>
      <w:marLeft w:val="0"/>
      <w:marRight w:val="0"/>
      <w:marTop w:val="0"/>
      <w:marBottom w:val="0"/>
      <w:divBdr>
        <w:top w:val="none" w:sz="0" w:space="0" w:color="auto"/>
        <w:left w:val="none" w:sz="0" w:space="0" w:color="auto"/>
        <w:bottom w:val="none" w:sz="0" w:space="0" w:color="auto"/>
        <w:right w:val="none" w:sz="0" w:space="0" w:color="auto"/>
      </w:divBdr>
    </w:div>
    <w:div w:id="357320140">
      <w:bodyDiv w:val="1"/>
      <w:marLeft w:val="0"/>
      <w:marRight w:val="0"/>
      <w:marTop w:val="0"/>
      <w:marBottom w:val="0"/>
      <w:divBdr>
        <w:top w:val="none" w:sz="0" w:space="0" w:color="auto"/>
        <w:left w:val="none" w:sz="0" w:space="0" w:color="auto"/>
        <w:bottom w:val="none" w:sz="0" w:space="0" w:color="auto"/>
        <w:right w:val="none" w:sz="0" w:space="0" w:color="auto"/>
      </w:divBdr>
    </w:div>
    <w:div w:id="363289165">
      <w:bodyDiv w:val="1"/>
      <w:marLeft w:val="0"/>
      <w:marRight w:val="0"/>
      <w:marTop w:val="0"/>
      <w:marBottom w:val="0"/>
      <w:divBdr>
        <w:top w:val="none" w:sz="0" w:space="0" w:color="auto"/>
        <w:left w:val="none" w:sz="0" w:space="0" w:color="auto"/>
        <w:bottom w:val="none" w:sz="0" w:space="0" w:color="auto"/>
        <w:right w:val="none" w:sz="0" w:space="0" w:color="auto"/>
      </w:divBdr>
    </w:div>
    <w:div w:id="365065040">
      <w:bodyDiv w:val="1"/>
      <w:marLeft w:val="0"/>
      <w:marRight w:val="0"/>
      <w:marTop w:val="0"/>
      <w:marBottom w:val="0"/>
      <w:divBdr>
        <w:top w:val="none" w:sz="0" w:space="0" w:color="auto"/>
        <w:left w:val="none" w:sz="0" w:space="0" w:color="auto"/>
        <w:bottom w:val="none" w:sz="0" w:space="0" w:color="auto"/>
        <w:right w:val="none" w:sz="0" w:space="0" w:color="auto"/>
      </w:divBdr>
    </w:div>
    <w:div w:id="368380828">
      <w:bodyDiv w:val="1"/>
      <w:marLeft w:val="0"/>
      <w:marRight w:val="0"/>
      <w:marTop w:val="0"/>
      <w:marBottom w:val="0"/>
      <w:divBdr>
        <w:top w:val="none" w:sz="0" w:space="0" w:color="auto"/>
        <w:left w:val="none" w:sz="0" w:space="0" w:color="auto"/>
        <w:bottom w:val="none" w:sz="0" w:space="0" w:color="auto"/>
        <w:right w:val="none" w:sz="0" w:space="0" w:color="auto"/>
      </w:divBdr>
    </w:div>
    <w:div w:id="370036108">
      <w:bodyDiv w:val="1"/>
      <w:marLeft w:val="0"/>
      <w:marRight w:val="0"/>
      <w:marTop w:val="0"/>
      <w:marBottom w:val="0"/>
      <w:divBdr>
        <w:top w:val="none" w:sz="0" w:space="0" w:color="auto"/>
        <w:left w:val="none" w:sz="0" w:space="0" w:color="auto"/>
        <w:bottom w:val="none" w:sz="0" w:space="0" w:color="auto"/>
        <w:right w:val="none" w:sz="0" w:space="0" w:color="auto"/>
      </w:divBdr>
    </w:div>
    <w:div w:id="372577085">
      <w:bodyDiv w:val="1"/>
      <w:marLeft w:val="0"/>
      <w:marRight w:val="0"/>
      <w:marTop w:val="0"/>
      <w:marBottom w:val="0"/>
      <w:divBdr>
        <w:top w:val="none" w:sz="0" w:space="0" w:color="auto"/>
        <w:left w:val="none" w:sz="0" w:space="0" w:color="auto"/>
        <w:bottom w:val="none" w:sz="0" w:space="0" w:color="auto"/>
        <w:right w:val="none" w:sz="0" w:space="0" w:color="auto"/>
      </w:divBdr>
    </w:div>
    <w:div w:id="375743342">
      <w:bodyDiv w:val="1"/>
      <w:marLeft w:val="0"/>
      <w:marRight w:val="0"/>
      <w:marTop w:val="0"/>
      <w:marBottom w:val="0"/>
      <w:divBdr>
        <w:top w:val="none" w:sz="0" w:space="0" w:color="auto"/>
        <w:left w:val="none" w:sz="0" w:space="0" w:color="auto"/>
        <w:bottom w:val="none" w:sz="0" w:space="0" w:color="auto"/>
        <w:right w:val="none" w:sz="0" w:space="0" w:color="auto"/>
      </w:divBdr>
    </w:div>
    <w:div w:id="376901303">
      <w:bodyDiv w:val="1"/>
      <w:marLeft w:val="0"/>
      <w:marRight w:val="0"/>
      <w:marTop w:val="0"/>
      <w:marBottom w:val="0"/>
      <w:divBdr>
        <w:top w:val="none" w:sz="0" w:space="0" w:color="auto"/>
        <w:left w:val="none" w:sz="0" w:space="0" w:color="auto"/>
        <w:bottom w:val="none" w:sz="0" w:space="0" w:color="auto"/>
        <w:right w:val="none" w:sz="0" w:space="0" w:color="auto"/>
      </w:divBdr>
    </w:div>
    <w:div w:id="387995286">
      <w:bodyDiv w:val="1"/>
      <w:marLeft w:val="0"/>
      <w:marRight w:val="0"/>
      <w:marTop w:val="0"/>
      <w:marBottom w:val="0"/>
      <w:divBdr>
        <w:top w:val="none" w:sz="0" w:space="0" w:color="auto"/>
        <w:left w:val="none" w:sz="0" w:space="0" w:color="auto"/>
        <w:bottom w:val="none" w:sz="0" w:space="0" w:color="auto"/>
        <w:right w:val="none" w:sz="0" w:space="0" w:color="auto"/>
      </w:divBdr>
    </w:div>
    <w:div w:id="389502870">
      <w:bodyDiv w:val="1"/>
      <w:marLeft w:val="0"/>
      <w:marRight w:val="0"/>
      <w:marTop w:val="0"/>
      <w:marBottom w:val="0"/>
      <w:divBdr>
        <w:top w:val="none" w:sz="0" w:space="0" w:color="auto"/>
        <w:left w:val="none" w:sz="0" w:space="0" w:color="auto"/>
        <w:bottom w:val="none" w:sz="0" w:space="0" w:color="auto"/>
        <w:right w:val="none" w:sz="0" w:space="0" w:color="auto"/>
      </w:divBdr>
    </w:div>
    <w:div w:id="390999942">
      <w:bodyDiv w:val="1"/>
      <w:marLeft w:val="0"/>
      <w:marRight w:val="0"/>
      <w:marTop w:val="0"/>
      <w:marBottom w:val="0"/>
      <w:divBdr>
        <w:top w:val="none" w:sz="0" w:space="0" w:color="auto"/>
        <w:left w:val="none" w:sz="0" w:space="0" w:color="auto"/>
        <w:bottom w:val="none" w:sz="0" w:space="0" w:color="auto"/>
        <w:right w:val="none" w:sz="0" w:space="0" w:color="auto"/>
      </w:divBdr>
    </w:div>
    <w:div w:id="393630172">
      <w:bodyDiv w:val="1"/>
      <w:marLeft w:val="0"/>
      <w:marRight w:val="0"/>
      <w:marTop w:val="0"/>
      <w:marBottom w:val="0"/>
      <w:divBdr>
        <w:top w:val="none" w:sz="0" w:space="0" w:color="auto"/>
        <w:left w:val="none" w:sz="0" w:space="0" w:color="auto"/>
        <w:bottom w:val="none" w:sz="0" w:space="0" w:color="auto"/>
        <w:right w:val="none" w:sz="0" w:space="0" w:color="auto"/>
      </w:divBdr>
    </w:div>
    <w:div w:id="394087665">
      <w:bodyDiv w:val="1"/>
      <w:marLeft w:val="0"/>
      <w:marRight w:val="0"/>
      <w:marTop w:val="0"/>
      <w:marBottom w:val="0"/>
      <w:divBdr>
        <w:top w:val="none" w:sz="0" w:space="0" w:color="auto"/>
        <w:left w:val="none" w:sz="0" w:space="0" w:color="auto"/>
        <w:bottom w:val="none" w:sz="0" w:space="0" w:color="auto"/>
        <w:right w:val="none" w:sz="0" w:space="0" w:color="auto"/>
      </w:divBdr>
    </w:div>
    <w:div w:id="395516515">
      <w:bodyDiv w:val="1"/>
      <w:marLeft w:val="0"/>
      <w:marRight w:val="0"/>
      <w:marTop w:val="0"/>
      <w:marBottom w:val="0"/>
      <w:divBdr>
        <w:top w:val="none" w:sz="0" w:space="0" w:color="auto"/>
        <w:left w:val="none" w:sz="0" w:space="0" w:color="auto"/>
        <w:bottom w:val="none" w:sz="0" w:space="0" w:color="auto"/>
        <w:right w:val="none" w:sz="0" w:space="0" w:color="auto"/>
      </w:divBdr>
    </w:div>
    <w:div w:id="396050194">
      <w:bodyDiv w:val="1"/>
      <w:marLeft w:val="0"/>
      <w:marRight w:val="0"/>
      <w:marTop w:val="0"/>
      <w:marBottom w:val="0"/>
      <w:divBdr>
        <w:top w:val="none" w:sz="0" w:space="0" w:color="auto"/>
        <w:left w:val="none" w:sz="0" w:space="0" w:color="auto"/>
        <w:bottom w:val="none" w:sz="0" w:space="0" w:color="auto"/>
        <w:right w:val="none" w:sz="0" w:space="0" w:color="auto"/>
      </w:divBdr>
    </w:div>
    <w:div w:id="405304753">
      <w:bodyDiv w:val="1"/>
      <w:marLeft w:val="0"/>
      <w:marRight w:val="0"/>
      <w:marTop w:val="0"/>
      <w:marBottom w:val="0"/>
      <w:divBdr>
        <w:top w:val="none" w:sz="0" w:space="0" w:color="auto"/>
        <w:left w:val="none" w:sz="0" w:space="0" w:color="auto"/>
        <w:bottom w:val="none" w:sz="0" w:space="0" w:color="auto"/>
        <w:right w:val="none" w:sz="0" w:space="0" w:color="auto"/>
      </w:divBdr>
    </w:div>
    <w:div w:id="410473142">
      <w:bodyDiv w:val="1"/>
      <w:marLeft w:val="0"/>
      <w:marRight w:val="0"/>
      <w:marTop w:val="0"/>
      <w:marBottom w:val="0"/>
      <w:divBdr>
        <w:top w:val="none" w:sz="0" w:space="0" w:color="auto"/>
        <w:left w:val="none" w:sz="0" w:space="0" w:color="auto"/>
        <w:bottom w:val="none" w:sz="0" w:space="0" w:color="auto"/>
        <w:right w:val="none" w:sz="0" w:space="0" w:color="auto"/>
      </w:divBdr>
    </w:div>
    <w:div w:id="411708425">
      <w:bodyDiv w:val="1"/>
      <w:marLeft w:val="0"/>
      <w:marRight w:val="0"/>
      <w:marTop w:val="0"/>
      <w:marBottom w:val="0"/>
      <w:divBdr>
        <w:top w:val="none" w:sz="0" w:space="0" w:color="auto"/>
        <w:left w:val="none" w:sz="0" w:space="0" w:color="auto"/>
        <w:bottom w:val="none" w:sz="0" w:space="0" w:color="auto"/>
        <w:right w:val="none" w:sz="0" w:space="0" w:color="auto"/>
      </w:divBdr>
    </w:div>
    <w:div w:id="414010939">
      <w:bodyDiv w:val="1"/>
      <w:marLeft w:val="0"/>
      <w:marRight w:val="0"/>
      <w:marTop w:val="0"/>
      <w:marBottom w:val="0"/>
      <w:divBdr>
        <w:top w:val="none" w:sz="0" w:space="0" w:color="auto"/>
        <w:left w:val="none" w:sz="0" w:space="0" w:color="auto"/>
        <w:bottom w:val="none" w:sz="0" w:space="0" w:color="auto"/>
        <w:right w:val="none" w:sz="0" w:space="0" w:color="auto"/>
      </w:divBdr>
    </w:div>
    <w:div w:id="420639693">
      <w:bodyDiv w:val="1"/>
      <w:marLeft w:val="0"/>
      <w:marRight w:val="0"/>
      <w:marTop w:val="0"/>
      <w:marBottom w:val="0"/>
      <w:divBdr>
        <w:top w:val="none" w:sz="0" w:space="0" w:color="auto"/>
        <w:left w:val="none" w:sz="0" w:space="0" w:color="auto"/>
        <w:bottom w:val="none" w:sz="0" w:space="0" w:color="auto"/>
        <w:right w:val="none" w:sz="0" w:space="0" w:color="auto"/>
      </w:divBdr>
    </w:div>
    <w:div w:id="431123186">
      <w:bodyDiv w:val="1"/>
      <w:marLeft w:val="0"/>
      <w:marRight w:val="0"/>
      <w:marTop w:val="0"/>
      <w:marBottom w:val="0"/>
      <w:divBdr>
        <w:top w:val="none" w:sz="0" w:space="0" w:color="auto"/>
        <w:left w:val="none" w:sz="0" w:space="0" w:color="auto"/>
        <w:bottom w:val="none" w:sz="0" w:space="0" w:color="auto"/>
        <w:right w:val="none" w:sz="0" w:space="0" w:color="auto"/>
      </w:divBdr>
    </w:div>
    <w:div w:id="434325260">
      <w:bodyDiv w:val="1"/>
      <w:marLeft w:val="0"/>
      <w:marRight w:val="0"/>
      <w:marTop w:val="0"/>
      <w:marBottom w:val="0"/>
      <w:divBdr>
        <w:top w:val="none" w:sz="0" w:space="0" w:color="auto"/>
        <w:left w:val="none" w:sz="0" w:space="0" w:color="auto"/>
        <w:bottom w:val="none" w:sz="0" w:space="0" w:color="auto"/>
        <w:right w:val="none" w:sz="0" w:space="0" w:color="auto"/>
      </w:divBdr>
    </w:div>
    <w:div w:id="437916083">
      <w:bodyDiv w:val="1"/>
      <w:marLeft w:val="0"/>
      <w:marRight w:val="0"/>
      <w:marTop w:val="0"/>
      <w:marBottom w:val="0"/>
      <w:divBdr>
        <w:top w:val="none" w:sz="0" w:space="0" w:color="auto"/>
        <w:left w:val="none" w:sz="0" w:space="0" w:color="auto"/>
        <w:bottom w:val="none" w:sz="0" w:space="0" w:color="auto"/>
        <w:right w:val="none" w:sz="0" w:space="0" w:color="auto"/>
      </w:divBdr>
    </w:div>
    <w:div w:id="440102327">
      <w:bodyDiv w:val="1"/>
      <w:marLeft w:val="0"/>
      <w:marRight w:val="0"/>
      <w:marTop w:val="0"/>
      <w:marBottom w:val="0"/>
      <w:divBdr>
        <w:top w:val="none" w:sz="0" w:space="0" w:color="auto"/>
        <w:left w:val="none" w:sz="0" w:space="0" w:color="auto"/>
        <w:bottom w:val="none" w:sz="0" w:space="0" w:color="auto"/>
        <w:right w:val="none" w:sz="0" w:space="0" w:color="auto"/>
      </w:divBdr>
    </w:div>
    <w:div w:id="443118926">
      <w:bodyDiv w:val="1"/>
      <w:marLeft w:val="0"/>
      <w:marRight w:val="0"/>
      <w:marTop w:val="0"/>
      <w:marBottom w:val="0"/>
      <w:divBdr>
        <w:top w:val="none" w:sz="0" w:space="0" w:color="auto"/>
        <w:left w:val="none" w:sz="0" w:space="0" w:color="auto"/>
        <w:bottom w:val="none" w:sz="0" w:space="0" w:color="auto"/>
        <w:right w:val="none" w:sz="0" w:space="0" w:color="auto"/>
      </w:divBdr>
    </w:div>
    <w:div w:id="448201785">
      <w:bodyDiv w:val="1"/>
      <w:marLeft w:val="0"/>
      <w:marRight w:val="0"/>
      <w:marTop w:val="0"/>
      <w:marBottom w:val="0"/>
      <w:divBdr>
        <w:top w:val="none" w:sz="0" w:space="0" w:color="auto"/>
        <w:left w:val="none" w:sz="0" w:space="0" w:color="auto"/>
        <w:bottom w:val="none" w:sz="0" w:space="0" w:color="auto"/>
        <w:right w:val="none" w:sz="0" w:space="0" w:color="auto"/>
      </w:divBdr>
    </w:div>
    <w:div w:id="449321024">
      <w:bodyDiv w:val="1"/>
      <w:marLeft w:val="0"/>
      <w:marRight w:val="0"/>
      <w:marTop w:val="0"/>
      <w:marBottom w:val="0"/>
      <w:divBdr>
        <w:top w:val="none" w:sz="0" w:space="0" w:color="auto"/>
        <w:left w:val="none" w:sz="0" w:space="0" w:color="auto"/>
        <w:bottom w:val="none" w:sz="0" w:space="0" w:color="auto"/>
        <w:right w:val="none" w:sz="0" w:space="0" w:color="auto"/>
      </w:divBdr>
    </w:div>
    <w:div w:id="452289155">
      <w:bodyDiv w:val="1"/>
      <w:marLeft w:val="0"/>
      <w:marRight w:val="0"/>
      <w:marTop w:val="0"/>
      <w:marBottom w:val="0"/>
      <w:divBdr>
        <w:top w:val="none" w:sz="0" w:space="0" w:color="auto"/>
        <w:left w:val="none" w:sz="0" w:space="0" w:color="auto"/>
        <w:bottom w:val="none" w:sz="0" w:space="0" w:color="auto"/>
        <w:right w:val="none" w:sz="0" w:space="0" w:color="auto"/>
      </w:divBdr>
    </w:div>
    <w:div w:id="458687509">
      <w:bodyDiv w:val="1"/>
      <w:marLeft w:val="0"/>
      <w:marRight w:val="0"/>
      <w:marTop w:val="0"/>
      <w:marBottom w:val="0"/>
      <w:divBdr>
        <w:top w:val="none" w:sz="0" w:space="0" w:color="auto"/>
        <w:left w:val="none" w:sz="0" w:space="0" w:color="auto"/>
        <w:bottom w:val="none" w:sz="0" w:space="0" w:color="auto"/>
        <w:right w:val="none" w:sz="0" w:space="0" w:color="auto"/>
      </w:divBdr>
    </w:div>
    <w:div w:id="461726239">
      <w:bodyDiv w:val="1"/>
      <w:marLeft w:val="0"/>
      <w:marRight w:val="0"/>
      <w:marTop w:val="0"/>
      <w:marBottom w:val="0"/>
      <w:divBdr>
        <w:top w:val="none" w:sz="0" w:space="0" w:color="auto"/>
        <w:left w:val="none" w:sz="0" w:space="0" w:color="auto"/>
        <w:bottom w:val="none" w:sz="0" w:space="0" w:color="auto"/>
        <w:right w:val="none" w:sz="0" w:space="0" w:color="auto"/>
      </w:divBdr>
    </w:div>
    <w:div w:id="461728117">
      <w:bodyDiv w:val="1"/>
      <w:marLeft w:val="0"/>
      <w:marRight w:val="0"/>
      <w:marTop w:val="0"/>
      <w:marBottom w:val="0"/>
      <w:divBdr>
        <w:top w:val="none" w:sz="0" w:space="0" w:color="auto"/>
        <w:left w:val="none" w:sz="0" w:space="0" w:color="auto"/>
        <w:bottom w:val="none" w:sz="0" w:space="0" w:color="auto"/>
        <w:right w:val="none" w:sz="0" w:space="0" w:color="auto"/>
      </w:divBdr>
    </w:div>
    <w:div w:id="462426645">
      <w:bodyDiv w:val="1"/>
      <w:marLeft w:val="0"/>
      <w:marRight w:val="0"/>
      <w:marTop w:val="0"/>
      <w:marBottom w:val="0"/>
      <w:divBdr>
        <w:top w:val="none" w:sz="0" w:space="0" w:color="auto"/>
        <w:left w:val="none" w:sz="0" w:space="0" w:color="auto"/>
        <w:bottom w:val="none" w:sz="0" w:space="0" w:color="auto"/>
        <w:right w:val="none" w:sz="0" w:space="0" w:color="auto"/>
      </w:divBdr>
    </w:div>
    <w:div w:id="463230321">
      <w:bodyDiv w:val="1"/>
      <w:marLeft w:val="0"/>
      <w:marRight w:val="0"/>
      <w:marTop w:val="0"/>
      <w:marBottom w:val="0"/>
      <w:divBdr>
        <w:top w:val="none" w:sz="0" w:space="0" w:color="auto"/>
        <w:left w:val="none" w:sz="0" w:space="0" w:color="auto"/>
        <w:bottom w:val="none" w:sz="0" w:space="0" w:color="auto"/>
        <w:right w:val="none" w:sz="0" w:space="0" w:color="auto"/>
      </w:divBdr>
    </w:div>
    <w:div w:id="466631485">
      <w:bodyDiv w:val="1"/>
      <w:marLeft w:val="0"/>
      <w:marRight w:val="0"/>
      <w:marTop w:val="0"/>
      <w:marBottom w:val="0"/>
      <w:divBdr>
        <w:top w:val="none" w:sz="0" w:space="0" w:color="auto"/>
        <w:left w:val="none" w:sz="0" w:space="0" w:color="auto"/>
        <w:bottom w:val="none" w:sz="0" w:space="0" w:color="auto"/>
        <w:right w:val="none" w:sz="0" w:space="0" w:color="auto"/>
      </w:divBdr>
    </w:div>
    <w:div w:id="467213250">
      <w:bodyDiv w:val="1"/>
      <w:marLeft w:val="0"/>
      <w:marRight w:val="0"/>
      <w:marTop w:val="0"/>
      <w:marBottom w:val="0"/>
      <w:divBdr>
        <w:top w:val="none" w:sz="0" w:space="0" w:color="auto"/>
        <w:left w:val="none" w:sz="0" w:space="0" w:color="auto"/>
        <w:bottom w:val="none" w:sz="0" w:space="0" w:color="auto"/>
        <w:right w:val="none" w:sz="0" w:space="0" w:color="auto"/>
      </w:divBdr>
    </w:div>
    <w:div w:id="469054663">
      <w:bodyDiv w:val="1"/>
      <w:marLeft w:val="0"/>
      <w:marRight w:val="0"/>
      <w:marTop w:val="0"/>
      <w:marBottom w:val="0"/>
      <w:divBdr>
        <w:top w:val="none" w:sz="0" w:space="0" w:color="auto"/>
        <w:left w:val="none" w:sz="0" w:space="0" w:color="auto"/>
        <w:bottom w:val="none" w:sz="0" w:space="0" w:color="auto"/>
        <w:right w:val="none" w:sz="0" w:space="0" w:color="auto"/>
      </w:divBdr>
    </w:div>
    <w:div w:id="469634207">
      <w:bodyDiv w:val="1"/>
      <w:marLeft w:val="0"/>
      <w:marRight w:val="0"/>
      <w:marTop w:val="0"/>
      <w:marBottom w:val="0"/>
      <w:divBdr>
        <w:top w:val="none" w:sz="0" w:space="0" w:color="auto"/>
        <w:left w:val="none" w:sz="0" w:space="0" w:color="auto"/>
        <w:bottom w:val="none" w:sz="0" w:space="0" w:color="auto"/>
        <w:right w:val="none" w:sz="0" w:space="0" w:color="auto"/>
      </w:divBdr>
    </w:div>
    <w:div w:id="476804144">
      <w:bodyDiv w:val="1"/>
      <w:marLeft w:val="0"/>
      <w:marRight w:val="0"/>
      <w:marTop w:val="0"/>
      <w:marBottom w:val="0"/>
      <w:divBdr>
        <w:top w:val="none" w:sz="0" w:space="0" w:color="auto"/>
        <w:left w:val="none" w:sz="0" w:space="0" w:color="auto"/>
        <w:bottom w:val="none" w:sz="0" w:space="0" w:color="auto"/>
        <w:right w:val="none" w:sz="0" w:space="0" w:color="auto"/>
      </w:divBdr>
    </w:div>
    <w:div w:id="476918812">
      <w:bodyDiv w:val="1"/>
      <w:marLeft w:val="0"/>
      <w:marRight w:val="0"/>
      <w:marTop w:val="0"/>
      <w:marBottom w:val="0"/>
      <w:divBdr>
        <w:top w:val="none" w:sz="0" w:space="0" w:color="auto"/>
        <w:left w:val="none" w:sz="0" w:space="0" w:color="auto"/>
        <w:bottom w:val="none" w:sz="0" w:space="0" w:color="auto"/>
        <w:right w:val="none" w:sz="0" w:space="0" w:color="auto"/>
      </w:divBdr>
    </w:div>
    <w:div w:id="491487088">
      <w:bodyDiv w:val="1"/>
      <w:marLeft w:val="0"/>
      <w:marRight w:val="0"/>
      <w:marTop w:val="0"/>
      <w:marBottom w:val="0"/>
      <w:divBdr>
        <w:top w:val="none" w:sz="0" w:space="0" w:color="auto"/>
        <w:left w:val="none" w:sz="0" w:space="0" w:color="auto"/>
        <w:bottom w:val="none" w:sz="0" w:space="0" w:color="auto"/>
        <w:right w:val="none" w:sz="0" w:space="0" w:color="auto"/>
      </w:divBdr>
    </w:div>
    <w:div w:id="494298897">
      <w:bodyDiv w:val="1"/>
      <w:marLeft w:val="0"/>
      <w:marRight w:val="0"/>
      <w:marTop w:val="0"/>
      <w:marBottom w:val="0"/>
      <w:divBdr>
        <w:top w:val="none" w:sz="0" w:space="0" w:color="auto"/>
        <w:left w:val="none" w:sz="0" w:space="0" w:color="auto"/>
        <w:bottom w:val="none" w:sz="0" w:space="0" w:color="auto"/>
        <w:right w:val="none" w:sz="0" w:space="0" w:color="auto"/>
      </w:divBdr>
    </w:div>
    <w:div w:id="496000059">
      <w:bodyDiv w:val="1"/>
      <w:marLeft w:val="0"/>
      <w:marRight w:val="0"/>
      <w:marTop w:val="0"/>
      <w:marBottom w:val="0"/>
      <w:divBdr>
        <w:top w:val="none" w:sz="0" w:space="0" w:color="auto"/>
        <w:left w:val="none" w:sz="0" w:space="0" w:color="auto"/>
        <w:bottom w:val="none" w:sz="0" w:space="0" w:color="auto"/>
        <w:right w:val="none" w:sz="0" w:space="0" w:color="auto"/>
      </w:divBdr>
    </w:div>
    <w:div w:id="499857017">
      <w:bodyDiv w:val="1"/>
      <w:marLeft w:val="0"/>
      <w:marRight w:val="0"/>
      <w:marTop w:val="0"/>
      <w:marBottom w:val="0"/>
      <w:divBdr>
        <w:top w:val="none" w:sz="0" w:space="0" w:color="auto"/>
        <w:left w:val="none" w:sz="0" w:space="0" w:color="auto"/>
        <w:bottom w:val="none" w:sz="0" w:space="0" w:color="auto"/>
        <w:right w:val="none" w:sz="0" w:space="0" w:color="auto"/>
      </w:divBdr>
    </w:div>
    <w:div w:id="500049039">
      <w:bodyDiv w:val="1"/>
      <w:marLeft w:val="0"/>
      <w:marRight w:val="0"/>
      <w:marTop w:val="0"/>
      <w:marBottom w:val="0"/>
      <w:divBdr>
        <w:top w:val="none" w:sz="0" w:space="0" w:color="auto"/>
        <w:left w:val="none" w:sz="0" w:space="0" w:color="auto"/>
        <w:bottom w:val="none" w:sz="0" w:space="0" w:color="auto"/>
        <w:right w:val="none" w:sz="0" w:space="0" w:color="auto"/>
      </w:divBdr>
    </w:div>
    <w:div w:id="500196852">
      <w:bodyDiv w:val="1"/>
      <w:marLeft w:val="0"/>
      <w:marRight w:val="0"/>
      <w:marTop w:val="0"/>
      <w:marBottom w:val="0"/>
      <w:divBdr>
        <w:top w:val="none" w:sz="0" w:space="0" w:color="auto"/>
        <w:left w:val="none" w:sz="0" w:space="0" w:color="auto"/>
        <w:bottom w:val="none" w:sz="0" w:space="0" w:color="auto"/>
        <w:right w:val="none" w:sz="0" w:space="0" w:color="auto"/>
      </w:divBdr>
    </w:div>
    <w:div w:id="500974860">
      <w:bodyDiv w:val="1"/>
      <w:marLeft w:val="0"/>
      <w:marRight w:val="0"/>
      <w:marTop w:val="0"/>
      <w:marBottom w:val="0"/>
      <w:divBdr>
        <w:top w:val="none" w:sz="0" w:space="0" w:color="auto"/>
        <w:left w:val="none" w:sz="0" w:space="0" w:color="auto"/>
        <w:bottom w:val="none" w:sz="0" w:space="0" w:color="auto"/>
        <w:right w:val="none" w:sz="0" w:space="0" w:color="auto"/>
      </w:divBdr>
    </w:div>
    <w:div w:id="505510953">
      <w:bodyDiv w:val="1"/>
      <w:marLeft w:val="0"/>
      <w:marRight w:val="0"/>
      <w:marTop w:val="0"/>
      <w:marBottom w:val="0"/>
      <w:divBdr>
        <w:top w:val="none" w:sz="0" w:space="0" w:color="auto"/>
        <w:left w:val="none" w:sz="0" w:space="0" w:color="auto"/>
        <w:bottom w:val="none" w:sz="0" w:space="0" w:color="auto"/>
        <w:right w:val="none" w:sz="0" w:space="0" w:color="auto"/>
      </w:divBdr>
    </w:div>
    <w:div w:id="506485627">
      <w:bodyDiv w:val="1"/>
      <w:marLeft w:val="0"/>
      <w:marRight w:val="0"/>
      <w:marTop w:val="0"/>
      <w:marBottom w:val="0"/>
      <w:divBdr>
        <w:top w:val="none" w:sz="0" w:space="0" w:color="auto"/>
        <w:left w:val="none" w:sz="0" w:space="0" w:color="auto"/>
        <w:bottom w:val="none" w:sz="0" w:space="0" w:color="auto"/>
        <w:right w:val="none" w:sz="0" w:space="0" w:color="auto"/>
      </w:divBdr>
    </w:div>
    <w:div w:id="509878824">
      <w:bodyDiv w:val="1"/>
      <w:marLeft w:val="0"/>
      <w:marRight w:val="0"/>
      <w:marTop w:val="0"/>
      <w:marBottom w:val="0"/>
      <w:divBdr>
        <w:top w:val="none" w:sz="0" w:space="0" w:color="auto"/>
        <w:left w:val="none" w:sz="0" w:space="0" w:color="auto"/>
        <w:bottom w:val="none" w:sz="0" w:space="0" w:color="auto"/>
        <w:right w:val="none" w:sz="0" w:space="0" w:color="auto"/>
      </w:divBdr>
    </w:div>
    <w:div w:id="510218207">
      <w:bodyDiv w:val="1"/>
      <w:marLeft w:val="0"/>
      <w:marRight w:val="0"/>
      <w:marTop w:val="0"/>
      <w:marBottom w:val="0"/>
      <w:divBdr>
        <w:top w:val="none" w:sz="0" w:space="0" w:color="auto"/>
        <w:left w:val="none" w:sz="0" w:space="0" w:color="auto"/>
        <w:bottom w:val="none" w:sz="0" w:space="0" w:color="auto"/>
        <w:right w:val="none" w:sz="0" w:space="0" w:color="auto"/>
      </w:divBdr>
    </w:div>
    <w:div w:id="511653504">
      <w:bodyDiv w:val="1"/>
      <w:marLeft w:val="0"/>
      <w:marRight w:val="0"/>
      <w:marTop w:val="0"/>
      <w:marBottom w:val="0"/>
      <w:divBdr>
        <w:top w:val="none" w:sz="0" w:space="0" w:color="auto"/>
        <w:left w:val="none" w:sz="0" w:space="0" w:color="auto"/>
        <w:bottom w:val="none" w:sz="0" w:space="0" w:color="auto"/>
        <w:right w:val="none" w:sz="0" w:space="0" w:color="auto"/>
      </w:divBdr>
    </w:div>
    <w:div w:id="513687451">
      <w:bodyDiv w:val="1"/>
      <w:marLeft w:val="0"/>
      <w:marRight w:val="0"/>
      <w:marTop w:val="0"/>
      <w:marBottom w:val="0"/>
      <w:divBdr>
        <w:top w:val="none" w:sz="0" w:space="0" w:color="auto"/>
        <w:left w:val="none" w:sz="0" w:space="0" w:color="auto"/>
        <w:bottom w:val="none" w:sz="0" w:space="0" w:color="auto"/>
        <w:right w:val="none" w:sz="0" w:space="0" w:color="auto"/>
      </w:divBdr>
    </w:div>
    <w:div w:id="515584469">
      <w:bodyDiv w:val="1"/>
      <w:marLeft w:val="0"/>
      <w:marRight w:val="0"/>
      <w:marTop w:val="0"/>
      <w:marBottom w:val="0"/>
      <w:divBdr>
        <w:top w:val="none" w:sz="0" w:space="0" w:color="auto"/>
        <w:left w:val="none" w:sz="0" w:space="0" w:color="auto"/>
        <w:bottom w:val="none" w:sz="0" w:space="0" w:color="auto"/>
        <w:right w:val="none" w:sz="0" w:space="0" w:color="auto"/>
      </w:divBdr>
    </w:div>
    <w:div w:id="517041431">
      <w:bodyDiv w:val="1"/>
      <w:marLeft w:val="0"/>
      <w:marRight w:val="0"/>
      <w:marTop w:val="0"/>
      <w:marBottom w:val="0"/>
      <w:divBdr>
        <w:top w:val="none" w:sz="0" w:space="0" w:color="auto"/>
        <w:left w:val="none" w:sz="0" w:space="0" w:color="auto"/>
        <w:bottom w:val="none" w:sz="0" w:space="0" w:color="auto"/>
        <w:right w:val="none" w:sz="0" w:space="0" w:color="auto"/>
      </w:divBdr>
    </w:div>
    <w:div w:id="517424395">
      <w:bodyDiv w:val="1"/>
      <w:marLeft w:val="0"/>
      <w:marRight w:val="0"/>
      <w:marTop w:val="0"/>
      <w:marBottom w:val="0"/>
      <w:divBdr>
        <w:top w:val="none" w:sz="0" w:space="0" w:color="auto"/>
        <w:left w:val="none" w:sz="0" w:space="0" w:color="auto"/>
        <w:bottom w:val="none" w:sz="0" w:space="0" w:color="auto"/>
        <w:right w:val="none" w:sz="0" w:space="0" w:color="auto"/>
      </w:divBdr>
    </w:div>
    <w:div w:id="518394911">
      <w:bodyDiv w:val="1"/>
      <w:marLeft w:val="0"/>
      <w:marRight w:val="0"/>
      <w:marTop w:val="0"/>
      <w:marBottom w:val="0"/>
      <w:divBdr>
        <w:top w:val="none" w:sz="0" w:space="0" w:color="auto"/>
        <w:left w:val="none" w:sz="0" w:space="0" w:color="auto"/>
        <w:bottom w:val="none" w:sz="0" w:space="0" w:color="auto"/>
        <w:right w:val="none" w:sz="0" w:space="0" w:color="auto"/>
      </w:divBdr>
    </w:div>
    <w:div w:id="526795544">
      <w:bodyDiv w:val="1"/>
      <w:marLeft w:val="0"/>
      <w:marRight w:val="0"/>
      <w:marTop w:val="0"/>
      <w:marBottom w:val="0"/>
      <w:divBdr>
        <w:top w:val="none" w:sz="0" w:space="0" w:color="auto"/>
        <w:left w:val="none" w:sz="0" w:space="0" w:color="auto"/>
        <w:bottom w:val="none" w:sz="0" w:space="0" w:color="auto"/>
        <w:right w:val="none" w:sz="0" w:space="0" w:color="auto"/>
      </w:divBdr>
    </w:div>
    <w:div w:id="530799306">
      <w:bodyDiv w:val="1"/>
      <w:marLeft w:val="0"/>
      <w:marRight w:val="0"/>
      <w:marTop w:val="0"/>
      <w:marBottom w:val="0"/>
      <w:divBdr>
        <w:top w:val="none" w:sz="0" w:space="0" w:color="auto"/>
        <w:left w:val="none" w:sz="0" w:space="0" w:color="auto"/>
        <w:bottom w:val="none" w:sz="0" w:space="0" w:color="auto"/>
        <w:right w:val="none" w:sz="0" w:space="0" w:color="auto"/>
      </w:divBdr>
    </w:div>
    <w:div w:id="538319366">
      <w:bodyDiv w:val="1"/>
      <w:marLeft w:val="0"/>
      <w:marRight w:val="0"/>
      <w:marTop w:val="0"/>
      <w:marBottom w:val="0"/>
      <w:divBdr>
        <w:top w:val="none" w:sz="0" w:space="0" w:color="auto"/>
        <w:left w:val="none" w:sz="0" w:space="0" w:color="auto"/>
        <w:bottom w:val="none" w:sz="0" w:space="0" w:color="auto"/>
        <w:right w:val="none" w:sz="0" w:space="0" w:color="auto"/>
      </w:divBdr>
    </w:div>
    <w:div w:id="538394323">
      <w:bodyDiv w:val="1"/>
      <w:marLeft w:val="0"/>
      <w:marRight w:val="0"/>
      <w:marTop w:val="0"/>
      <w:marBottom w:val="0"/>
      <w:divBdr>
        <w:top w:val="none" w:sz="0" w:space="0" w:color="auto"/>
        <w:left w:val="none" w:sz="0" w:space="0" w:color="auto"/>
        <w:bottom w:val="none" w:sz="0" w:space="0" w:color="auto"/>
        <w:right w:val="none" w:sz="0" w:space="0" w:color="auto"/>
      </w:divBdr>
      <w:divsChild>
        <w:div w:id="1444304408">
          <w:marLeft w:val="806"/>
          <w:marRight w:val="0"/>
          <w:marTop w:val="200"/>
          <w:marBottom w:val="0"/>
          <w:divBdr>
            <w:top w:val="none" w:sz="0" w:space="0" w:color="auto"/>
            <w:left w:val="none" w:sz="0" w:space="0" w:color="auto"/>
            <w:bottom w:val="none" w:sz="0" w:space="0" w:color="auto"/>
            <w:right w:val="none" w:sz="0" w:space="0" w:color="auto"/>
          </w:divBdr>
        </w:div>
        <w:div w:id="1972662624">
          <w:marLeft w:val="1800"/>
          <w:marRight w:val="0"/>
          <w:marTop w:val="100"/>
          <w:marBottom w:val="0"/>
          <w:divBdr>
            <w:top w:val="none" w:sz="0" w:space="0" w:color="auto"/>
            <w:left w:val="none" w:sz="0" w:space="0" w:color="auto"/>
            <w:bottom w:val="none" w:sz="0" w:space="0" w:color="auto"/>
            <w:right w:val="none" w:sz="0" w:space="0" w:color="auto"/>
          </w:divBdr>
        </w:div>
        <w:div w:id="1578436389">
          <w:marLeft w:val="806"/>
          <w:marRight w:val="0"/>
          <w:marTop w:val="200"/>
          <w:marBottom w:val="0"/>
          <w:divBdr>
            <w:top w:val="none" w:sz="0" w:space="0" w:color="auto"/>
            <w:left w:val="none" w:sz="0" w:space="0" w:color="auto"/>
            <w:bottom w:val="none" w:sz="0" w:space="0" w:color="auto"/>
            <w:right w:val="none" w:sz="0" w:space="0" w:color="auto"/>
          </w:divBdr>
        </w:div>
        <w:div w:id="433743586">
          <w:marLeft w:val="1800"/>
          <w:marRight w:val="0"/>
          <w:marTop w:val="100"/>
          <w:marBottom w:val="0"/>
          <w:divBdr>
            <w:top w:val="none" w:sz="0" w:space="0" w:color="auto"/>
            <w:left w:val="none" w:sz="0" w:space="0" w:color="auto"/>
            <w:bottom w:val="none" w:sz="0" w:space="0" w:color="auto"/>
            <w:right w:val="none" w:sz="0" w:space="0" w:color="auto"/>
          </w:divBdr>
        </w:div>
        <w:div w:id="760836636">
          <w:marLeft w:val="806"/>
          <w:marRight w:val="0"/>
          <w:marTop w:val="200"/>
          <w:marBottom w:val="0"/>
          <w:divBdr>
            <w:top w:val="none" w:sz="0" w:space="0" w:color="auto"/>
            <w:left w:val="none" w:sz="0" w:space="0" w:color="auto"/>
            <w:bottom w:val="none" w:sz="0" w:space="0" w:color="auto"/>
            <w:right w:val="none" w:sz="0" w:space="0" w:color="auto"/>
          </w:divBdr>
        </w:div>
        <w:div w:id="898983300">
          <w:marLeft w:val="1800"/>
          <w:marRight w:val="0"/>
          <w:marTop w:val="100"/>
          <w:marBottom w:val="0"/>
          <w:divBdr>
            <w:top w:val="none" w:sz="0" w:space="0" w:color="auto"/>
            <w:left w:val="none" w:sz="0" w:space="0" w:color="auto"/>
            <w:bottom w:val="none" w:sz="0" w:space="0" w:color="auto"/>
            <w:right w:val="none" w:sz="0" w:space="0" w:color="auto"/>
          </w:divBdr>
        </w:div>
      </w:divsChild>
    </w:div>
    <w:div w:id="542064749">
      <w:bodyDiv w:val="1"/>
      <w:marLeft w:val="0"/>
      <w:marRight w:val="0"/>
      <w:marTop w:val="0"/>
      <w:marBottom w:val="0"/>
      <w:divBdr>
        <w:top w:val="none" w:sz="0" w:space="0" w:color="auto"/>
        <w:left w:val="none" w:sz="0" w:space="0" w:color="auto"/>
        <w:bottom w:val="none" w:sz="0" w:space="0" w:color="auto"/>
        <w:right w:val="none" w:sz="0" w:space="0" w:color="auto"/>
      </w:divBdr>
    </w:div>
    <w:div w:id="544872092">
      <w:bodyDiv w:val="1"/>
      <w:marLeft w:val="0"/>
      <w:marRight w:val="0"/>
      <w:marTop w:val="0"/>
      <w:marBottom w:val="0"/>
      <w:divBdr>
        <w:top w:val="none" w:sz="0" w:space="0" w:color="auto"/>
        <w:left w:val="none" w:sz="0" w:space="0" w:color="auto"/>
        <w:bottom w:val="none" w:sz="0" w:space="0" w:color="auto"/>
        <w:right w:val="none" w:sz="0" w:space="0" w:color="auto"/>
      </w:divBdr>
    </w:div>
    <w:div w:id="545994245">
      <w:bodyDiv w:val="1"/>
      <w:marLeft w:val="0"/>
      <w:marRight w:val="0"/>
      <w:marTop w:val="0"/>
      <w:marBottom w:val="0"/>
      <w:divBdr>
        <w:top w:val="none" w:sz="0" w:space="0" w:color="auto"/>
        <w:left w:val="none" w:sz="0" w:space="0" w:color="auto"/>
        <w:bottom w:val="none" w:sz="0" w:space="0" w:color="auto"/>
        <w:right w:val="none" w:sz="0" w:space="0" w:color="auto"/>
      </w:divBdr>
    </w:div>
    <w:div w:id="546913340">
      <w:bodyDiv w:val="1"/>
      <w:marLeft w:val="0"/>
      <w:marRight w:val="0"/>
      <w:marTop w:val="0"/>
      <w:marBottom w:val="0"/>
      <w:divBdr>
        <w:top w:val="none" w:sz="0" w:space="0" w:color="auto"/>
        <w:left w:val="none" w:sz="0" w:space="0" w:color="auto"/>
        <w:bottom w:val="none" w:sz="0" w:space="0" w:color="auto"/>
        <w:right w:val="none" w:sz="0" w:space="0" w:color="auto"/>
      </w:divBdr>
    </w:div>
    <w:div w:id="548540534">
      <w:bodyDiv w:val="1"/>
      <w:marLeft w:val="0"/>
      <w:marRight w:val="0"/>
      <w:marTop w:val="0"/>
      <w:marBottom w:val="0"/>
      <w:divBdr>
        <w:top w:val="none" w:sz="0" w:space="0" w:color="auto"/>
        <w:left w:val="none" w:sz="0" w:space="0" w:color="auto"/>
        <w:bottom w:val="none" w:sz="0" w:space="0" w:color="auto"/>
        <w:right w:val="none" w:sz="0" w:space="0" w:color="auto"/>
      </w:divBdr>
    </w:div>
    <w:div w:id="553466391">
      <w:bodyDiv w:val="1"/>
      <w:marLeft w:val="0"/>
      <w:marRight w:val="0"/>
      <w:marTop w:val="0"/>
      <w:marBottom w:val="0"/>
      <w:divBdr>
        <w:top w:val="none" w:sz="0" w:space="0" w:color="auto"/>
        <w:left w:val="none" w:sz="0" w:space="0" w:color="auto"/>
        <w:bottom w:val="none" w:sz="0" w:space="0" w:color="auto"/>
        <w:right w:val="none" w:sz="0" w:space="0" w:color="auto"/>
      </w:divBdr>
    </w:div>
    <w:div w:id="566695415">
      <w:bodyDiv w:val="1"/>
      <w:marLeft w:val="0"/>
      <w:marRight w:val="0"/>
      <w:marTop w:val="0"/>
      <w:marBottom w:val="0"/>
      <w:divBdr>
        <w:top w:val="none" w:sz="0" w:space="0" w:color="auto"/>
        <w:left w:val="none" w:sz="0" w:space="0" w:color="auto"/>
        <w:bottom w:val="none" w:sz="0" w:space="0" w:color="auto"/>
        <w:right w:val="none" w:sz="0" w:space="0" w:color="auto"/>
      </w:divBdr>
    </w:div>
    <w:div w:id="566959787">
      <w:bodyDiv w:val="1"/>
      <w:marLeft w:val="0"/>
      <w:marRight w:val="0"/>
      <w:marTop w:val="0"/>
      <w:marBottom w:val="0"/>
      <w:divBdr>
        <w:top w:val="none" w:sz="0" w:space="0" w:color="auto"/>
        <w:left w:val="none" w:sz="0" w:space="0" w:color="auto"/>
        <w:bottom w:val="none" w:sz="0" w:space="0" w:color="auto"/>
        <w:right w:val="none" w:sz="0" w:space="0" w:color="auto"/>
      </w:divBdr>
    </w:div>
    <w:div w:id="572393418">
      <w:bodyDiv w:val="1"/>
      <w:marLeft w:val="0"/>
      <w:marRight w:val="0"/>
      <w:marTop w:val="0"/>
      <w:marBottom w:val="0"/>
      <w:divBdr>
        <w:top w:val="none" w:sz="0" w:space="0" w:color="auto"/>
        <w:left w:val="none" w:sz="0" w:space="0" w:color="auto"/>
        <w:bottom w:val="none" w:sz="0" w:space="0" w:color="auto"/>
        <w:right w:val="none" w:sz="0" w:space="0" w:color="auto"/>
      </w:divBdr>
    </w:div>
    <w:div w:id="573584504">
      <w:bodyDiv w:val="1"/>
      <w:marLeft w:val="0"/>
      <w:marRight w:val="0"/>
      <w:marTop w:val="0"/>
      <w:marBottom w:val="0"/>
      <w:divBdr>
        <w:top w:val="none" w:sz="0" w:space="0" w:color="auto"/>
        <w:left w:val="none" w:sz="0" w:space="0" w:color="auto"/>
        <w:bottom w:val="none" w:sz="0" w:space="0" w:color="auto"/>
        <w:right w:val="none" w:sz="0" w:space="0" w:color="auto"/>
      </w:divBdr>
    </w:div>
    <w:div w:id="573587687">
      <w:bodyDiv w:val="1"/>
      <w:marLeft w:val="0"/>
      <w:marRight w:val="0"/>
      <w:marTop w:val="0"/>
      <w:marBottom w:val="0"/>
      <w:divBdr>
        <w:top w:val="none" w:sz="0" w:space="0" w:color="auto"/>
        <w:left w:val="none" w:sz="0" w:space="0" w:color="auto"/>
        <w:bottom w:val="none" w:sz="0" w:space="0" w:color="auto"/>
        <w:right w:val="none" w:sz="0" w:space="0" w:color="auto"/>
      </w:divBdr>
    </w:div>
    <w:div w:id="580793916">
      <w:bodyDiv w:val="1"/>
      <w:marLeft w:val="0"/>
      <w:marRight w:val="0"/>
      <w:marTop w:val="0"/>
      <w:marBottom w:val="0"/>
      <w:divBdr>
        <w:top w:val="none" w:sz="0" w:space="0" w:color="auto"/>
        <w:left w:val="none" w:sz="0" w:space="0" w:color="auto"/>
        <w:bottom w:val="none" w:sz="0" w:space="0" w:color="auto"/>
        <w:right w:val="none" w:sz="0" w:space="0" w:color="auto"/>
      </w:divBdr>
    </w:div>
    <w:div w:id="582374352">
      <w:bodyDiv w:val="1"/>
      <w:marLeft w:val="0"/>
      <w:marRight w:val="0"/>
      <w:marTop w:val="0"/>
      <w:marBottom w:val="0"/>
      <w:divBdr>
        <w:top w:val="none" w:sz="0" w:space="0" w:color="auto"/>
        <w:left w:val="none" w:sz="0" w:space="0" w:color="auto"/>
        <w:bottom w:val="none" w:sz="0" w:space="0" w:color="auto"/>
        <w:right w:val="none" w:sz="0" w:space="0" w:color="auto"/>
      </w:divBdr>
    </w:div>
    <w:div w:id="585043471">
      <w:bodyDiv w:val="1"/>
      <w:marLeft w:val="0"/>
      <w:marRight w:val="0"/>
      <w:marTop w:val="0"/>
      <w:marBottom w:val="0"/>
      <w:divBdr>
        <w:top w:val="none" w:sz="0" w:space="0" w:color="auto"/>
        <w:left w:val="none" w:sz="0" w:space="0" w:color="auto"/>
        <w:bottom w:val="none" w:sz="0" w:space="0" w:color="auto"/>
        <w:right w:val="none" w:sz="0" w:space="0" w:color="auto"/>
      </w:divBdr>
    </w:div>
    <w:div w:id="591863930">
      <w:bodyDiv w:val="1"/>
      <w:marLeft w:val="0"/>
      <w:marRight w:val="0"/>
      <w:marTop w:val="0"/>
      <w:marBottom w:val="0"/>
      <w:divBdr>
        <w:top w:val="none" w:sz="0" w:space="0" w:color="auto"/>
        <w:left w:val="none" w:sz="0" w:space="0" w:color="auto"/>
        <w:bottom w:val="none" w:sz="0" w:space="0" w:color="auto"/>
        <w:right w:val="none" w:sz="0" w:space="0" w:color="auto"/>
      </w:divBdr>
    </w:div>
    <w:div w:id="595479543">
      <w:bodyDiv w:val="1"/>
      <w:marLeft w:val="0"/>
      <w:marRight w:val="0"/>
      <w:marTop w:val="0"/>
      <w:marBottom w:val="0"/>
      <w:divBdr>
        <w:top w:val="none" w:sz="0" w:space="0" w:color="auto"/>
        <w:left w:val="none" w:sz="0" w:space="0" w:color="auto"/>
        <w:bottom w:val="none" w:sz="0" w:space="0" w:color="auto"/>
        <w:right w:val="none" w:sz="0" w:space="0" w:color="auto"/>
      </w:divBdr>
    </w:div>
    <w:div w:id="601107610">
      <w:bodyDiv w:val="1"/>
      <w:marLeft w:val="0"/>
      <w:marRight w:val="0"/>
      <w:marTop w:val="0"/>
      <w:marBottom w:val="0"/>
      <w:divBdr>
        <w:top w:val="none" w:sz="0" w:space="0" w:color="auto"/>
        <w:left w:val="none" w:sz="0" w:space="0" w:color="auto"/>
        <w:bottom w:val="none" w:sz="0" w:space="0" w:color="auto"/>
        <w:right w:val="none" w:sz="0" w:space="0" w:color="auto"/>
      </w:divBdr>
    </w:div>
    <w:div w:id="602539077">
      <w:bodyDiv w:val="1"/>
      <w:marLeft w:val="0"/>
      <w:marRight w:val="0"/>
      <w:marTop w:val="0"/>
      <w:marBottom w:val="0"/>
      <w:divBdr>
        <w:top w:val="none" w:sz="0" w:space="0" w:color="auto"/>
        <w:left w:val="none" w:sz="0" w:space="0" w:color="auto"/>
        <w:bottom w:val="none" w:sz="0" w:space="0" w:color="auto"/>
        <w:right w:val="none" w:sz="0" w:space="0" w:color="auto"/>
      </w:divBdr>
    </w:div>
    <w:div w:id="604002681">
      <w:bodyDiv w:val="1"/>
      <w:marLeft w:val="0"/>
      <w:marRight w:val="0"/>
      <w:marTop w:val="0"/>
      <w:marBottom w:val="0"/>
      <w:divBdr>
        <w:top w:val="none" w:sz="0" w:space="0" w:color="auto"/>
        <w:left w:val="none" w:sz="0" w:space="0" w:color="auto"/>
        <w:bottom w:val="none" w:sz="0" w:space="0" w:color="auto"/>
        <w:right w:val="none" w:sz="0" w:space="0" w:color="auto"/>
      </w:divBdr>
    </w:div>
    <w:div w:id="606936173">
      <w:bodyDiv w:val="1"/>
      <w:marLeft w:val="0"/>
      <w:marRight w:val="0"/>
      <w:marTop w:val="0"/>
      <w:marBottom w:val="0"/>
      <w:divBdr>
        <w:top w:val="none" w:sz="0" w:space="0" w:color="auto"/>
        <w:left w:val="none" w:sz="0" w:space="0" w:color="auto"/>
        <w:bottom w:val="none" w:sz="0" w:space="0" w:color="auto"/>
        <w:right w:val="none" w:sz="0" w:space="0" w:color="auto"/>
      </w:divBdr>
    </w:div>
    <w:div w:id="607465512">
      <w:bodyDiv w:val="1"/>
      <w:marLeft w:val="0"/>
      <w:marRight w:val="0"/>
      <w:marTop w:val="0"/>
      <w:marBottom w:val="0"/>
      <w:divBdr>
        <w:top w:val="none" w:sz="0" w:space="0" w:color="auto"/>
        <w:left w:val="none" w:sz="0" w:space="0" w:color="auto"/>
        <w:bottom w:val="none" w:sz="0" w:space="0" w:color="auto"/>
        <w:right w:val="none" w:sz="0" w:space="0" w:color="auto"/>
      </w:divBdr>
    </w:div>
    <w:div w:id="609699945">
      <w:bodyDiv w:val="1"/>
      <w:marLeft w:val="0"/>
      <w:marRight w:val="0"/>
      <w:marTop w:val="0"/>
      <w:marBottom w:val="0"/>
      <w:divBdr>
        <w:top w:val="none" w:sz="0" w:space="0" w:color="auto"/>
        <w:left w:val="none" w:sz="0" w:space="0" w:color="auto"/>
        <w:bottom w:val="none" w:sz="0" w:space="0" w:color="auto"/>
        <w:right w:val="none" w:sz="0" w:space="0" w:color="auto"/>
      </w:divBdr>
    </w:div>
    <w:div w:id="610432707">
      <w:bodyDiv w:val="1"/>
      <w:marLeft w:val="0"/>
      <w:marRight w:val="0"/>
      <w:marTop w:val="0"/>
      <w:marBottom w:val="0"/>
      <w:divBdr>
        <w:top w:val="none" w:sz="0" w:space="0" w:color="auto"/>
        <w:left w:val="none" w:sz="0" w:space="0" w:color="auto"/>
        <w:bottom w:val="none" w:sz="0" w:space="0" w:color="auto"/>
        <w:right w:val="none" w:sz="0" w:space="0" w:color="auto"/>
      </w:divBdr>
    </w:div>
    <w:div w:id="612833720">
      <w:bodyDiv w:val="1"/>
      <w:marLeft w:val="0"/>
      <w:marRight w:val="0"/>
      <w:marTop w:val="0"/>
      <w:marBottom w:val="0"/>
      <w:divBdr>
        <w:top w:val="none" w:sz="0" w:space="0" w:color="auto"/>
        <w:left w:val="none" w:sz="0" w:space="0" w:color="auto"/>
        <w:bottom w:val="none" w:sz="0" w:space="0" w:color="auto"/>
        <w:right w:val="none" w:sz="0" w:space="0" w:color="auto"/>
      </w:divBdr>
    </w:div>
    <w:div w:id="615217467">
      <w:bodyDiv w:val="1"/>
      <w:marLeft w:val="0"/>
      <w:marRight w:val="0"/>
      <w:marTop w:val="0"/>
      <w:marBottom w:val="0"/>
      <w:divBdr>
        <w:top w:val="none" w:sz="0" w:space="0" w:color="auto"/>
        <w:left w:val="none" w:sz="0" w:space="0" w:color="auto"/>
        <w:bottom w:val="none" w:sz="0" w:space="0" w:color="auto"/>
        <w:right w:val="none" w:sz="0" w:space="0" w:color="auto"/>
      </w:divBdr>
    </w:div>
    <w:div w:id="620956634">
      <w:bodyDiv w:val="1"/>
      <w:marLeft w:val="0"/>
      <w:marRight w:val="0"/>
      <w:marTop w:val="0"/>
      <w:marBottom w:val="0"/>
      <w:divBdr>
        <w:top w:val="none" w:sz="0" w:space="0" w:color="auto"/>
        <w:left w:val="none" w:sz="0" w:space="0" w:color="auto"/>
        <w:bottom w:val="none" w:sz="0" w:space="0" w:color="auto"/>
        <w:right w:val="none" w:sz="0" w:space="0" w:color="auto"/>
      </w:divBdr>
    </w:div>
    <w:div w:id="623119268">
      <w:bodyDiv w:val="1"/>
      <w:marLeft w:val="0"/>
      <w:marRight w:val="0"/>
      <w:marTop w:val="0"/>
      <w:marBottom w:val="0"/>
      <w:divBdr>
        <w:top w:val="none" w:sz="0" w:space="0" w:color="auto"/>
        <w:left w:val="none" w:sz="0" w:space="0" w:color="auto"/>
        <w:bottom w:val="none" w:sz="0" w:space="0" w:color="auto"/>
        <w:right w:val="none" w:sz="0" w:space="0" w:color="auto"/>
      </w:divBdr>
    </w:div>
    <w:div w:id="625157362">
      <w:bodyDiv w:val="1"/>
      <w:marLeft w:val="0"/>
      <w:marRight w:val="0"/>
      <w:marTop w:val="0"/>
      <w:marBottom w:val="0"/>
      <w:divBdr>
        <w:top w:val="none" w:sz="0" w:space="0" w:color="auto"/>
        <w:left w:val="none" w:sz="0" w:space="0" w:color="auto"/>
        <w:bottom w:val="none" w:sz="0" w:space="0" w:color="auto"/>
        <w:right w:val="none" w:sz="0" w:space="0" w:color="auto"/>
      </w:divBdr>
    </w:div>
    <w:div w:id="626355232">
      <w:bodyDiv w:val="1"/>
      <w:marLeft w:val="0"/>
      <w:marRight w:val="0"/>
      <w:marTop w:val="0"/>
      <w:marBottom w:val="0"/>
      <w:divBdr>
        <w:top w:val="none" w:sz="0" w:space="0" w:color="auto"/>
        <w:left w:val="none" w:sz="0" w:space="0" w:color="auto"/>
        <w:bottom w:val="none" w:sz="0" w:space="0" w:color="auto"/>
        <w:right w:val="none" w:sz="0" w:space="0" w:color="auto"/>
      </w:divBdr>
    </w:div>
    <w:div w:id="626859122">
      <w:bodyDiv w:val="1"/>
      <w:marLeft w:val="0"/>
      <w:marRight w:val="0"/>
      <w:marTop w:val="0"/>
      <w:marBottom w:val="0"/>
      <w:divBdr>
        <w:top w:val="none" w:sz="0" w:space="0" w:color="auto"/>
        <w:left w:val="none" w:sz="0" w:space="0" w:color="auto"/>
        <w:bottom w:val="none" w:sz="0" w:space="0" w:color="auto"/>
        <w:right w:val="none" w:sz="0" w:space="0" w:color="auto"/>
      </w:divBdr>
    </w:div>
    <w:div w:id="650866397">
      <w:bodyDiv w:val="1"/>
      <w:marLeft w:val="0"/>
      <w:marRight w:val="0"/>
      <w:marTop w:val="0"/>
      <w:marBottom w:val="0"/>
      <w:divBdr>
        <w:top w:val="none" w:sz="0" w:space="0" w:color="auto"/>
        <w:left w:val="none" w:sz="0" w:space="0" w:color="auto"/>
        <w:bottom w:val="none" w:sz="0" w:space="0" w:color="auto"/>
        <w:right w:val="none" w:sz="0" w:space="0" w:color="auto"/>
      </w:divBdr>
    </w:div>
    <w:div w:id="658533404">
      <w:bodyDiv w:val="1"/>
      <w:marLeft w:val="0"/>
      <w:marRight w:val="0"/>
      <w:marTop w:val="0"/>
      <w:marBottom w:val="0"/>
      <w:divBdr>
        <w:top w:val="none" w:sz="0" w:space="0" w:color="auto"/>
        <w:left w:val="none" w:sz="0" w:space="0" w:color="auto"/>
        <w:bottom w:val="none" w:sz="0" w:space="0" w:color="auto"/>
        <w:right w:val="none" w:sz="0" w:space="0" w:color="auto"/>
      </w:divBdr>
    </w:div>
    <w:div w:id="658533986">
      <w:bodyDiv w:val="1"/>
      <w:marLeft w:val="0"/>
      <w:marRight w:val="0"/>
      <w:marTop w:val="0"/>
      <w:marBottom w:val="0"/>
      <w:divBdr>
        <w:top w:val="none" w:sz="0" w:space="0" w:color="auto"/>
        <w:left w:val="none" w:sz="0" w:space="0" w:color="auto"/>
        <w:bottom w:val="none" w:sz="0" w:space="0" w:color="auto"/>
        <w:right w:val="none" w:sz="0" w:space="0" w:color="auto"/>
      </w:divBdr>
    </w:div>
    <w:div w:id="658846670">
      <w:bodyDiv w:val="1"/>
      <w:marLeft w:val="0"/>
      <w:marRight w:val="0"/>
      <w:marTop w:val="0"/>
      <w:marBottom w:val="0"/>
      <w:divBdr>
        <w:top w:val="none" w:sz="0" w:space="0" w:color="auto"/>
        <w:left w:val="none" w:sz="0" w:space="0" w:color="auto"/>
        <w:bottom w:val="none" w:sz="0" w:space="0" w:color="auto"/>
        <w:right w:val="none" w:sz="0" w:space="0" w:color="auto"/>
      </w:divBdr>
    </w:div>
    <w:div w:id="658849300">
      <w:bodyDiv w:val="1"/>
      <w:marLeft w:val="0"/>
      <w:marRight w:val="0"/>
      <w:marTop w:val="0"/>
      <w:marBottom w:val="0"/>
      <w:divBdr>
        <w:top w:val="none" w:sz="0" w:space="0" w:color="auto"/>
        <w:left w:val="none" w:sz="0" w:space="0" w:color="auto"/>
        <w:bottom w:val="none" w:sz="0" w:space="0" w:color="auto"/>
        <w:right w:val="none" w:sz="0" w:space="0" w:color="auto"/>
      </w:divBdr>
    </w:div>
    <w:div w:id="660079428">
      <w:bodyDiv w:val="1"/>
      <w:marLeft w:val="0"/>
      <w:marRight w:val="0"/>
      <w:marTop w:val="0"/>
      <w:marBottom w:val="0"/>
      <w:divBdr>
        <w:top w:val="none" w:sz="0" w:space="0" w:color="auto"/>
        <w:left w:val="none" w:sz="0" w:space="0" w:color="auto"/>
        <w:bottom w:val="none" w:sz="0" w:space="0" w:color="auto"/>
        <w:right w:val="none" w:sz="0" w:space="0" w:color="auto"/>
      </w:divBdr>
    </w:div>
    <w:div w:id="666976813">
      <w:bodyDiv w:val="1"/>
      <w:marLeft w:val="0"/>
      <w:marRight w:val="0"/>
      <w:marTop w:val="0"/>
      <w:marBottom w:val="0"/>
      <w:divBdr>
        <w:top w:val="none" w:sz="0" w:space="0" w:color="auto"/>
        <w:left w:val="none" w:sz="0" w:space="0" w:color="auto"/>
        <w:bottom w:val="none" w:sz="0" w:space="0" w:color="auto"/>
        <w:right w:val="none" w:sz="0" w:space="0" w:color="auto"/>
      </w:divBdr>
    </w:div>
    <w:div w:id="666983843">
      <w:bodyDiv w:val="1"/>
      <w:marLeft w:val="0"/>
      <w:marRight w:val="0"/>
      <w:marTop w:val="0"/>
      <w:marBottom w:val="0"/>
      <w:divBdr>
        <w:top w:val="none" w:sz="0" w:space="0" w:color="auto"/>
        <w:left w:val="none" w:sz="0" w:space="0" w:color="auto"/>
        <w:bottom w:val="none" w:sz="0" w:space="0" w:color="auto"/>
        <w:right w:val="none" w:sz="0" w:space="0" w:color="auto"/>
      </w:divBdr>
    </w:div>
    <w:div w:id="667638245">
      <w:bodyDiv w:val="1"/>
      <w:marLeft w:val="0"/>
      <w:marRight w:val="0"/>
      <w:marTop w:val="0"/>
      <w:marBottom w:val="0"/>
      <w:divBdr>
        <w:top w:val="none" w:sz="0" w:space="0" w:color="auto"/>
        <w:left w:val="none" w:sz="0" w:space="0" w:color="auto"/>
        <w:bottom w:val="none" w:sz="0" w:space="0" w:color="auto"/>
        <w:right w:val="none" w:sz="0" w:space="0" w:color="auto"/>
      </w:divBdr>
    </w:div>
    <w:div w:id="670641846">
      <w:bodyDiv w:val="1"/>
      <w:marLeft w:val="0"/>
      <w:marRight w:val="0"/>
      <w:marTop w:val="0"/>
      <w:marBottom w:val="0"/>
      <w:divBdr>
        <w:top w:val="none" w:sz="0" w:space="0" w:color="auto"/>
        <w:left w:val="none" w:sz="0" w:space="0" w:color="auto"/>
        <w:bottom w:val="none" w:sz="0" w:space="0" w:color="auto"/>
        <w:right w:val="none" w:sz="0" w:space="0" w:color="auto"/>
      </w:divBdr>
    </w:div>
    <w:div w:id="670838304">
      <w:bodyDiv w:val="1"/>
      <w:marLeft w:val="0"/>
      <w:marRight w:val="0"/>
      <w:marTop w:val="0"/>
      <w:marBottom w:val="0"/>
      <w:divBdr>
        <w:top w:val="none" w:sz="0" w:space="0" w:color="auto"/>
        <w:left w:val="none" w:sz="0" w:space="0" w:color="auto"/>
        <w:bottom w:val="none" w:sz="0" w:space="0" w:color="auto"/>
        <w:right w:val="none" w:sz="0" w:space="0" w:color="auto"/>
      </w:divBdr>
    </w:div>
    <w:div w:id="671184477">
      <w:bodyDiv w:val="1"/>
      <w:marLeft w:val="0"/>
      <w:marRight w:val="0"/>
      <w:marTop w:val="0"/>
      <w:marBottom w:val="0"/>
      <w:divBdr>
        <w:top w:val="none" w:sz="0" w:space="0" w:color="auto"/>
        <w:left w:val="none" w:sz="0" w:space="0" w:color="auto"/>
        <w:bottom w:val="none" w:sz="0" w:space="0" w:color="auto"/>
        <w:right w:val="none" w:sz="0" w:space="0" w:color="auto"/>
      </w:divBdr>
    </w:div>
    <w:div w:id="673266884">
      <w:bodyDiv w:val="1"/>
      <w:marLeft w:val="0"/>
      <w:marRight w:val="0"/>
      <w:marTop w:val="0"/>
      <w:marBottom w:val="0"/>
      <w:divBdr>
        <w:top w:val="none" w:sz="0" w:space="0" w:color="auto"/>
        <w:left w:val="none" w:sz="0" w:space="0" w:color="auto"/>
        <w:bottom w:val="none" w:sz="0" w:space="0" w:color="auto"/>
        <w:right w:val="none" w:sz="0" w:space="0" w:color="auto"/>
      </w:divBdr>
    </w:div>
    <w:div w:id="681662307">
      <w:bodyDiv w:val="1"/>
      <w:marLeft w:val="0"/>
      <w:marRight w:val="0"/>
      <w:marTop w:val="0"/>
      <w:marBottom w:val="0"/>
      <w:divBdr>
        <w:top w:val="none" w:sz="0" w:space="0" w:color="auto"/>
        <w:left w:val="none" w:sz="0" w:space="0" w:color="auto"/>
        <w:bottom w:val="none" w:sz="0" w:space="0" w:color="auto"/>
        <w:right w:val="none" w:sz="0" w:space="0" w:color="auto"/>
      </w:divBdr>
    </w:div>
    <w:div w:id="684596889">
      <w:bodyDiv w:val="1"/>
      <w:marLeft w:val="0"/>
      <w:marRight w:val="0"/>
      <w:marTop w:val="0"/>
      <w:marBottom w:val="0"/>
      <w:divBdr>
        <w:top w:val="none" w:sz="0" w:space="0" w:color="auto"/>
        <w:left w:val="none" w:sz="0" w:space="0" w:color="auto"/>
        <w:bottom w:val="none" w:sz="0" w:space="0" w:color="auto"/>
        <w:right w:val="none" w:sz="0" w:space="0" w:color="auto"/>
      </w:divBdr>
    </w:div>
    <w:div w:id="693962454">
      <w:bodyDiv w:val="1"/>
      <w:marLeft w:val="0"/>
      <w:marRight w:val="0"/>
      <w:marTop w:val="0"/>
      <w:marBottom w:val="0"/>
      <w:divBdr>
        <w:top w:val="none" w:sz="0" w:space="0" w:color="auto"/>
        <w:left w:val="none" w:sz="0" w:space="0" w:color="auto"/>
        <w:bottom w:val="none" w:sz="0" w:space="0" w:color="auto"/>
        <w:right w:val="none" w:sz="0" w:space="0" w:color="auto"/>
      </w:divBdr>
    </w:div>
    <w:div w:id="694383929">
      <w:bodyDiv w:val="1"/>
      <w:marLeft w:val="0"/>
      <w:marRight w:val="0"/>
      <w:marTop w:val="0"/>
      <w:marBottom w:val="0"/>
      <w:divBdr>
        <w:top w:val="none" w:sz="0" w:space="0" w:color="auto"/>
        <w:left w:val="none" w:sz="0" w:space="0" w:color="auto"/>
        <w:bottom w:val="none" w:sz="0" w:space="0" w:color="auto"/>
        <w:right w:val="none" w:sz="0" w:space="0" w:color="auto"/>
      </w:divBdr>
    </w:div>
    <w:div w:id="695352188">
      <w:bodyDiv w:val="1"/>
      <w:marLeft w:val="0"/>
      <w:marRight w:val="0"/>
      <w:marTop w:val="0"/>
      <w:marBottom w:val="0"/>
      <w:divBdr>
        <w:top w:val="none" w:sz="0" w:space="0" w:color="auto"/>
        <w:left w:val="none" w:sz="0" w:space="0" w:color="auto"/>
        <w:bottom w:val="none" w:sz="0" w:space="0" w:color="auto"/>
        <w:right w:val="none" w:sz="0" w:space="0" w:color="auto"/>
      </w:divBdr>
    </w:div>
    <w:div w:id="696543269">
      <w:bodyDiv w:val="1"/>
      <w:marLeft w:val="0"/>
      <w:marRight w:val="0"/>
      <w:marTop w:val="0"/>
      <w:marBottom w:val="0"/>
      <w:divBdr>
        <w:top w:val="none" w:sz="0" w:space="0" w:color="auto"/>
        <w:left w:val="none" w:sz="0" w:space="0" w:color="auto"/>
        <w:bottom w:val="none" w:sz="0" w:space="0" w:color="auto"/>
        <w:right w:val="none" w:sz="0" w:space="0" w:color="auto"/>
      </w:divBdr>
    </w:div>
    <w:div w:id="696929576">
      <w:bodyDiv w:val="1"/>
      <w:marLeft w:val="0"/>
      <w:marRight w:val="0"/>
      <w:marTop w:val="0"/>
      <w:marBottom w:val="0"/>
      <w:divBdr>
        <w:top w:val="none" w:sz="0" w:space="0" w:color="auto"/>
        <w:left w:val="none" w:sz="0" w:space="0" w:color="auto"/>
        <w:bottom w:val="none" w:sz="0" w:space="0" w:color="auto"/>
        <w:right w:val="none" w:sz="0" w:space="0" w:color="auto"/>
      </w:divBdr>
    </w:div>
    <w:div w:id="707143476">
      <w:bodyDiv w:val="1"/>
      <w:marLeft w:val="0"/>
      <w:marRight w:val="0"/>
      <w:marTop w:val="0"/>
      <w:marBottom w:val="0"/>
      <w:divBdr>
        <w:top w:val="none" w:sz="0" w:space="0" w:color="auto"/>
        <w:left w:val="none" w:sz="0" w:space="0" w:color="auto"/>
        <w:bottom w:val="none" w:sz="0" w:space="0" w:color="auto"/>
        <w:right w:val="none" w:sz="0" w:space="0" w:color="auto"/>
      </w:divBdr>
    </w:div>
    <w:div w:id="708527022">
      <w:bodyDiv w:val="1"/>
      <w:marLeft w:val="0"/>
      <w:marRight w:val="0"/>
      <w:marTop w:val="0"/>
      <w:marBottom w:val="0"/>
      <w:divBdr>
        <w:top w:val="none" w:sz="0" w:space="0" w:color="auto"/>
        <w:left w:val="none" w:sz="0" w:space="0" w:color="auto"/>
        <w:bottom w:val="none" w:sz="0" w:space="0" w:color="auto"/>
        <w:right w:val="none" w:sz="0" w:space="0" w:color="auto"/>
      </w:divBdr>
    </w:div>
    <w:div w:id="710690979">
      <w:bodyDiv w:val="1"/>
      <w:marLeft w:val="0"/>
      <w:marRight w:val="0"/>
      <w:marTop w:val="0"/>
      <w:marBottom w:val="0"/>
      <w:divBdr>
        <w:top w:val="none" w:sz="0" w:space="0" w:color="auto"/>
        <w:left w:val="none" w:sz="0" w:space="0" w:color="auto"/>
        <w:bottom w:val="none" w:sz="0" w:space="0" w:color="auto"/>
        <w:right w:val="none" w:sz="0" w:space="0" w:color="auto"/>
      </w:divBdr>
    </w:div>
    <w:div w:id="711733451">
      <w:bodyDiv w:val="1"/>
      <w:marLeft w:val="0"/>
      <w:marRight w:val="0"/>
      <w:marTop w:val="0"/>
      <w:marBottom w:val="0"/>
      <w:divBdr>
        <w:top w:val="none" w:sz="0" w:space="0" w:color="auto"/>
        <w:left w:val="none" w:sz="0" w:space="0" w:color="auto"/>
        <w:bottom w:val="none" w:sz="0" w:space="0" w:color="auto"/>
        <w:right w:val="none" w:sz="0" w:space="0" w:color="auto"/>
      </w:divBdr>
    </w:div>
    <w:div w:id="716009918">
      <w:bodyDiv w:val="1"/>
      <w:marLeft w:val="0"/>
      <w:marRight w:val="0"/>
      <w:marTop w:val="0"/>
      <w:marBottom w:val="0"/>
      <w:divBdr>
        <w:top w:val="none" w:sz="0" w:space="0" w:color="auto"/>
        <w:left w:val="none" w:sz="0" w:space="0" w:color="auto"/>
        <w:bottom w:val="none" w:sz="0" w:space="0" w:color="auto"/>
        <w:right w:val="none" w:sz="0" w:space="0" w:color="auto"/>
      </w:divBdr>
    </w:div>
    <w:div w:id="716053211">
      <w:bodyDiv w:val="1"/>
      <w:marLeft w:val="0"/>
      <w:marRight w:val="0"/>
      <w:marTop w:val="0"/>
      <w:marBottom w:val="0"/>
      <w:divBdr>
        <w:top w:val="none" w:sz="0" w:space="0" w:color="auto"/>
        <w:left w:val="none" w:sz="0" w:space="0" w:color="auto"/>
        <w:bottom w:val="none" w:sz="0" w:space="0" w:color="auto"/>
        <w:right w:val="none" w:sz="0" w:space="0" w:color="auto"/>
      </w:divBdr>
    </w:div>
    <w:div w:id="719331022">
      <w:bodyDiv w:val="1"/>
      <w:marLeft w:val="0"/>
      <w:marRight w:val="0"/>
      <w:marTop w:val="0"/>
      <w:marBottom w:val="0"/>
      <w:divBdr>
        <w:top w:val="none" w:sz="0" w:space="0" w:color="auto"/>
        <w:left w:val="none" w:sz="0" w:space="0" w:color="auto"/>
        <w:bottom w:val="none" w:sz="0" w:space="0" w:color="auto"/>
        <w:right w:val="none" w:sz="0" w:space="0" w:color="auto"/>
      </w:divBdr>
    </w:div>
    <w:div w:id="722874060">
      <w:bodyDiv w:val="1"/>
      <w:marLeft w:val="0"/>
      <w:marRight w:val="0"/>
      <w:marTop w:val="0"/>
      <w:marBottom w:val="0"/>
      <w:divBdr>
        <w:top w:val="none" w:sz="0" w:space="0" w:color="auto"/>
        <w:left w:val="none" w:sz="0" w:space="0" w:color="auto"/>
        <w:bottom w:val="none" w:sz="0" w:space="0" w:color="auto"/>
        <w:right w:val="none" w:sz="0" w:space="0" w:color="auto"/>
      </w:divBdr>
    </w:div>
    <w:div w:id="725448649">
      <w:bodyDiv w:val="1"/>
      <w:marLeft w:val="0"/>
      <w:marRight w:val="0"/>
      <w:marTop w:val="0"/>
      <w:marBottom w:val="0"/>
      <w:divBdr>
        <w:top w:val="none" w:sz="0" w:space="0" w:color="auto"/>
        <w:left w:val="none" w:sz="0" w:space="0" w:color="auto"/>
        <w:bottom w:val="none" w:sz="0" w:space="0" w:color="auto"/>
        <w:right w:val="none" w:sz="0" w:space="0" w:color="auto"/>
      </w:divBdr>
    </w:div>
    <w:div w:id="729811505">
      <w:bodyDiv w:val="1"/>
      <w:marLeft w:val="0"/>
      <w:marRight w:val="0"/>
      <w:marTop w:val="0"/>
      <w:marBottom w:val="0"/>
      <w:divBdr>
        <w:top w:val="none" w:sz="0" w:space="0" w:color="auto"/>
        <w:left w:val="none" w:sz="0" w:space="0" w:color="auto"/>
        <w:bottom w:val="none" w:sz="0" w:space="0" w:color="auto"/>
        <w:right w:val="none" w:sz="0" w:space="0" w:color="auto"/>
      </w:divBdr>
    </w:div>
    <w:div w:id="732192765">
      <w:bodyDiv w:val="1"/>
      <w:marLeft w:val="0"/>
      <w:marRight w:val="0"/>
      <w:marTop w:val="0"/>
      <w:marBottom w:val="0"/>
      <w:divBdr>
        <w:top w:val="none" w:sz="0" w:space="0" w:color="auto"/>
        <w:left w:val="none" w:sz="0" w:space="0" w:color="auto"/>
        <w:bottom w:val="none" w:sz="0" w:space="0" w:color="auto"/>
        <w:right w:val="none" w:sz="0" w:space="0" w:color="auto"/>
      </w:divBdr>
    </w:div>
    <w:div w:id="732965285">
      <w:bodyDiv w:val="1"/>
      <w:marLeft w:val="0"/>
      <w:marRight w:val="0"/>
      <w:marTop w:val="0"/>
      <w:marBottom w:val="0"/>
      <w:divBdr>
        <w:top w:val="none" w:sz="0" w:space="0" w:color="auto"/>
        <w:left w:val="none" w:sz="0" w:space="0" w:color="auto"/>
        <w:bottom w:val="none" w:sz="0" w:space="0" w:color="auto"/>
        <w:right w:val="none" w:sz="0" w:space="0" w:color="auto"/>
      </w:divBdr>
    </w:div>
    <w:div w:id="740062146">
      <w:bodyDiv w:val="1"/>
      <w:marLeft w:val="0"/>
      <w:marRight w:val="0"/>
      <w:marTop w:val="0"/>
      <w:marBottom w:val="0"/>
      <w:divBdr>
        <w:top w:val="none" w:sz="0" w:space="0" w:color="auto"/>
        <w:left w:val="none" w:sz="0" w:space="0" w:color="auto"/>
        <w:bottom w:val="none" w:sz="0" w:space="0" w:color="auto"/>
        <w:right w:val="none" w:sz="0" w:space="0" w:color="auto"/>
      </w:divBdr>
    </w:div>
    <w:div w:id="740450609">
      <w:bodyDiv w:val="1"/>
      <w:marLeft w:val="0"/>
      <w:marRight w:val="0"/>
      <w:marTop w:val="0"/>
      <w:marBottom w:val="0"/>
      <w:divBdr>
        <w:top w:val="none" w:sz="0" w:space="0" w:color="auto"/>
        <w:left w:val="none" w:sz="0" w:space="0" w:color="auto"/>
        <w:bottom w:val="none" w:sz="0" w:space="0" w:color="auto"/>
        <w:right w:val="none" w:sz="0" w:space="0" w:color="auto"/>
      </w:divBdr>
    </w:div>
    <w:div w:id="740719060">
      <w:bodyDiv w:val="1"/>
      <w:marLeft w:val="0"/>
      <w:marRight w:val="0"/>
      <w:marTop w:val="0"/>
      <w:marBottom w:val="0"/>
      <w:divBdr>
        <w:top w:val="none" w:sz="0" w:space="0" w:color="auto"/>
        <w:left w:val="none" w:sz="0" w:space="0" w:color="auto"/>
        <w:bottom w:val="none" w:sz="0" w:space="0" w:color="auto"/>
        <w:right w:val="none" w:sz="0" w:space="0" w:color="auto"/>
      </w:divBdr>
    </w:div>
    <w:div w:id="741098468">
      <w:bodyDiv w:val="1"/>
      <w:marLeft w:val="0"/>
      <w:marRight w:val="0"/>
      <w:marTop w:val="0"/>
      <w:marBottom w:val="0"/>
      <w:divBdr>
        <w:top w:val="none" w:sz="0" w:space="0" w:color="auto"/>
        <w:left w:val="none" w:sz="0" w:space="0" w:color="auto"/>
        <w:bottom w:val="none" w:sz="0" w:space="0" w:color="auto"/>
        <w:right w:val="none" w:sz="0" w:space="0" w:color="auto"/>
      </w:divBdr>
    </w:div>
    <w:div w:id="747726203">
      <w:bodyDiv w:val="1"/>
      <w:marLeft w:val="0"/>
      <w:marRight w:val="0"/>
      <w:marTop w:val="0"/>
      <w:marBottom w:val="0"/>
      <w:divBdr>
        <w:top w:val="none" w:sz="0" w:space="0" w:color="auto"/>
        <w:left w:val="none" w:sz="0" w:space="0" w:color="auto"/>
        <w:bottom w:val="none" w:sz="0" w:space="0" w:color="auto"/>
        <w:right w:val="none" w:sz="0" w:space="0" w:color="auto"/>
      </w:divBdr>
    </w:div>
    <w:div w:id="752045433">
      <w:bodyDiv w:val="1"/>
      <w:marLeft w:val="0"/>
      <w:marRight w:val="0"/>
      <w:marTop w:val="0"/>
      <w:marBottom w:val="0"/>
      <w:divBdr>
        <w:top w:val="none" w:sz="0" w:space="0" w:color="auto"/>
        <w:left w:val="none" w:sz="0" w:space="0" w:color="auto"/>
        <w:bottom w:val="none" w:sz="0" w:space="0" w:color="auto"/>
        <w:right w:val="none" w:sz="0" w:space="0" w:color="auto"/>
      </w:divBdr>
    </w:div>
    <w:div w:id="759374372">
      <w:bodyDiv w:val="1"/>
      <w:marLeft w:val="0"/>
      <w:marRight w:val="0"/>
      <w:marTop w:val="0"/>
      <w:marBottom w:val="0"/>
      <w:divBdr>
        <w:top w:val="none" w:sz="0" w:space="0" w:color="auto"/>
        <w:left w:val="none" w:sz="0" w:space="0" w:color="auto"/>
        <w:bottom w:val="none" w:sz="0" w:space="0" w:color="auto"/>
        <w:right w:val="none" w:sz="0" w:space="0" w:color="auto"/>
      </w:divBdr>
    </w:div>
    <w:div w:id="759563507">
      <w:bodyDiv w:val="1"/>
      <w:marLeft w:val="0"/>
      <w:marRight w:val="0"/>
      <w:marTop w:val="0"/>
      <w:marBottom w:val="0"/>
      <w:divBdr>
        <w:top w:val="none" w:sz="0" w:space="0" w:color="auto"/>
        <w:left w:val="none" w:sz="0" w:space="0" w:color="auto"/>
        <w:bottom w:val="none" w:sz="0" w:space="0" w:color="auto"/>
        <w:right w:val="none" w:sz="0" w:space="0" w:color="auto"/>
      </w:divBdr>
    </w:div>
    <w:div w:id="760296079">
      <w:bodyDiv w:val="1"/>
      <w:marLeft w:val="0"/>
      <w:marRight w:val="0"/>
      <w:marTop w:val="0"/>
      <w:marBottom w:val="0"/>
      <w:divBdr>
        <w:top w:val="none" w:sz="0" w:space="0" w:color="auto"/>
        <w:left w:val="none" w:sz="0" w:space="0" w:color="auto"/>
        <w:bottom w:val="none" w:sz="0" w:space="0" w:color="auto"/>
        <w:right w:val="none" w:sz="0" w:space="0" w:color="auto"/>
      </w:divBdr>
    </w:div>
    <w:div w:id="761027442">
      <w:bodyDiv w:val="1"/>
      <w:marLeft w:val="0"/>
      <w:marRight w:val="0"/>
      <w:marTop w:val="0"/>
      <w:marBottom w:val="0"/>
      <w:divBdr>
        <w:top w:val="none" w:sz="0" w:space="0" w:color="auto"/>
        <w:left w:val="none" w:sz="0" w:space="0" w:color="auto"/>
        <w:bottom w:val="none" w:sz="0" w:space="0" w:color="auto"/>
        <w:right w:val="none" w:sz="0" w:space="0" w:color="auto"/>
      </w:divBdr>
    </w:div>
    <w:div w:id="761877560">
      <w:bodyDiv w:val="1"/>
      <w:marLeft w:val="0"/>
      <w:marRight w:val="0"/>
      <w:marTop w:val="0"/>
      <w:marBottom w:val="0"/>
      <w:divBdr>
        <w:top w:val="none" w:sz="0" w:space="0" w:color="auto"/>
        <w:left w:val="none" w:sz="0" w:space="0" w:color="auto"/>
        <w:bottom w:val="none" w:sz="0" w:space="0" w:color="auto"/>
        <w:right w:val="none" w:sz="0" w:space="0" w:color="auto"/>
      </w:divBdr>
    </w:div>
    <w:div w:id="762338095">
      <w:bodyDiv w:val="1"/>
      <w:marLeft w:val="0"/>
      <w:marRight w:val="0"/>
      <w:marTop w:val="0"/>
      <w:marBottom w:val="0"/>
      <w:divBdr>
        <w:top w:val="none" w:sz="0" w:space="0" w:color="auto"/>
        <w:left w:val="none" w:sz="0" w:space="0" w:color="auto"/>
        <w:bottom w:val="none" w:sz="0" w:space="0" w:color="auto"/>
        <w:right w:val="none" w:sz="0" w:space="0" w:color="auto"/>
      </w:divBdr>
    </w:div>
    <w:div w:id="764764951">
      <w:bodyDiv w:val="1"/>
      <w:marLeft w:val="0"/>
      <w:marRight w:val="0"/>
      <w:marTop w:val="0"/>
      <w:marBottom w:val="0"/>
      <w:divBdr>
        <w:top w:val="none" w:sz="0" w:space="0" w:color="auto"/>
        <w:left w:val="none" w:sz="0" w:space="0" w:color="auto"/>
        <w:bottom w:val="none" w:sz="0" w:space="0" w:color="auto"/>
        <w:right w:val="none" w:sz="0" w:space="0" w:color="auto"/>
      </w:divBdr>
    </w:div>
    <w:div w:id="765152598">
      <w:bodyDiv w:val="1"/>
      <w:marLeft w:val="0"/>
      <w:marRight w:val="0"/>
      <w:marTop w:val="0"/>
      <w:marBottom w:val="0"/>
      <w:divBdr>
        <w:top w:val="none" w:sz="0" w:space="0" w:color="auto"/>
        <w:left w:val="none" w:sz="0" w:space="0" w:color="auto"/>
        <w:bottom w:val="none" w:sz="0" w:space="0" w:color="auto"/>
        <w:right w:val="none" w:sz="0" w:space="0" w:color="auto"/>
      </w:divBdr>
    </w:div>
    <w:div w:id="766196832">
      <w:bodyDiv w:val="1"/>
      <w:marLeft w:val="0"/>
      <w:marRight w:val="0"/>
      <w:marTop w:val="0"/>
      <w:marBottom w:val="0"/>
      <w:divBdr>
        <w:top w:val="none" w:sz="0" w:space="0" w:color="auto"/>
        <w:left w:val="none" w:sz="0" w:space="0" w:color="auto"/>
        <w:bottom w:val="none" w:sz="0" w:space="0" w:color="auto"/>
        <w:right w:val="none" w:sz="0" w:space="0" w:color="auto"/>
      </w:divBdr>
    </w:div>
    <w:div w:id="769013209">
      <w:bodyDiv w:val="1"/>
      <w:marLeft w:val="0"/>
      <w:marRight w:val="0"/>
      <w:marTop w:val="0"/>
      <w:marBottom w:val="0"/>
      <w:divBdr>
        <w:top w:val="none" w:sz="0" w:space="0" w:color="auto"/>
        <w:left w:val="none" w:sz="0" w:space="0" w:color="auto"/>
        <w:bottom w:val="none" w:sz="0" w:space="0" w:color="auto"/>
        <w:right w:val="none" w:sz="0" w:space="0" w:color="auto"/>
      </w:divBdr>
    </w:div>
    <w:div w:id="769349059">
      <w:bodyDiv w:val="1"/>
      <w:marLeft w:val="0"/>
      <w:marRight w:val="0"/>
      <w:marTop w:val="0"/>
      <w:marBottom w:val="0"/>
      <w:divBdr>
        <w:top w:val="none" w:sz="0" w:space="0" w:color="auto"/>
        <w:left w:val="none" w:sz="0" w:space="0" w:color="auto"/>
        <w:bottom w:val="none" w:sz="0" w:space="0" w:color="auto"/>
        <w:right w:val="none" w:sz="0" w:space="0" w:color="auto"/>
      </w:divBdr>
    </w:div>
    <w:div w:id="770052312">
      <w:bodyDiv w:val="1"/>
      <w:marLeft w:val="0"/>
      <w:marRight w:val="0"/>
      <w:marTop w:val="0"/>
      <w:marBottom w:val="0"/>
      <w:divBdr>
        <w:top w:val="none" w:sz="0" w:space="0" w:color="auto"/>
        <w:left w:val="none" w:sz="0" w:space="0" w:color="auto"/>
        <w:bottom w:val="none" w:sz="0" w:space="0" w:color="auto"/>
        <w:right w:val="none" w:sz="0" w:space="0" w:color="auto"/>
      </w:divBdr>
    </w:div>
    <w:div w:id="771046682">
      <w:bodyDiv w:val="1"/>
      <w:marLeft w:val="0"/>
      <w:marRight w:val="0"/>
      <w:marTop w:val="0"/>
      <w:marBottom w:val="0"/>
      <w:divBdr>
        <w:top w:val="none" w:sz="0" w:space="0" w:color="auto"/>
        <w:left w:val="none" w:sz="0" w:space="0" w:color="auto"/>
        <w:bottom w:val="none" w:sz="0" w:space="0" w:color="auto"/>
        <w:right w:val="none" w:sz="0" w:space="0" w:color="auto"/>
      </w:divBdr>
    </w:div>
    <w:div w:id="772286338">
      <w:bodyDiv w:val="1"/>
      <w:marLeft w:val="0"/>
      <w:marRight w:val="0"/>
      <w:marTop w:val="0"/>
      <w:marBottom w:val="0"/>
      <w:divBdr>
        <w:top w:val="none" w:sz="0" w:space="0" w:color="auto"/>
        <w:left w:val="none" w:sz="0" w:space="0" w:color="auto"/>
        <w:bottom w:val="none" w:sz="0" w:space="0" w:color="auto"/>
        <w:right w:val="none" w:sz="0" w:space="0" w:color="auto"/>
      </w:divBdr>
    </w:div>
    <w:div w:id="779304916">
      <w:bodyDiv w:val="1"/>
      <w:marLeft w:val="0"/>
      <w:marRight w:val="0"/>
      <w:marTop w:val="0"/>
      <w:marBottom w:val="0"/>
      <w:divBdr>
        <w:top w:val="none" w:sz="0" w:space="0" w:color="auto"/>
        <w:left w:val="none" w:sz="0" w:space="0" w:color="auto"/>
        <w:bottom w:val="none" w:sz="0" w:space="0" w:color="auto"/>
        <w:right w:val="none" w:sz="0" w:space="0" w:color="auto"/>
      </w:divBdr>
    </w:div>
    <w:div w:id="782848757">
      <w:bodyDiv w:val="1"/>
      <w:marLeft w:val="0"/>
      <w:marRight w:val="0"/>
      <w:marTop w:val="0"/>
      <w:marBottom w:val="0"/>
      <w:divBdr>
        <w:top w:val="none" w:sz="0" w:space="0" w:color="auto"/>
        <w:left w:val="none" w:sz="0" w:space="0" w:color="auto"/>
        <w:bottom w:val="none" w:sz="0" w:space="0" w:color="auto"/>
        <w:right w:val="none" w:sz="0" w:space="0" w:color="auto"/>
      </w:divBdr>
    </w:div>
    <w:div w:id="784231250">
      <w:bodyDiv w:val="1"/>
      <w:marLeft w:val="0"/>
      <w:marRight w:val="0"/>
      <w:marTop w:val="0"/>
      <w:marBottom w:val="0"/>
      <w:divBdr>
        <w:top w:val="none" w:sz="0" w:space="0" w:color="auto"/>
        <w:left w:val="none" w:sz="0" w:space="0" w:color="auto"/>
        <w:bottom w:val="none" w:sz="0" w:space="0" w:color="auto"/>
        <w:right w:val="none" w:sz="0" w:space="0" w:color="auto"/>
      </w:divBdr>
    </w:div>
    <w:div w:id="789931383">
      <w:bodyDiv w:val="1"/>
      <w:marLeft w:val="0"/>
      <w:marRight w:val="0"/>
      <w:marTop w:val="0"/>
      <w:marBottom w:val="0"/>
      <w:divBdr>
        <w:top w:val="none" w:sz="0" w:space="0" w:color="auto"/>
        <w:left w:val="none" w:sz="0" w:space="0" w:color="auto"/>
        <w:bottom w:val="none" w:sz="0" w:space="0" w:color="auto"/>
        <w:right w:val="none" w:sz="0" w:space="0" w:color="auto"/>
      </w:divBdr>
    </w:div>
    <w:div w:id="790247524">
      <w:bodyDiv w:val="1"/>
      <w:marLeft w:val="0"/>
      <w:marRight w:val="0"/>
      <w:marTop w:val="0"/>
      <w:marBottom w:val="0"/>
      <w:divBdr>
        <w:top w:val="none" w:sz="0" w:space="0" w:color="auto"/>
        <w:left w:val="none" w:sz="0" w:space="0" w:color="auto"/>
        <w:bottom w:val="none" w:sz="0" w:space="0" w:color="auto"/>
        <w:right w:val="none" w:sz="0" w:space="0" w:color="auto"/>
      </w:divBdr>
    </w:div>
    <w:div w:id="801462634">
      <w:bodyDiv w:val="1"/>
      <w:marLeft w:val="0"/>
      <w:marRight w:val="0"/>
      <w:marTop w:val="0"/>
      <w:marBottom w:val="0"/>
      <w:divBdr>
        <w:top w:val="none" w:sz="0" w:space="0" w:color="auto"/>
        <w:left w:val="none" w:sz="0" w:space="0" w:color="auto"/>
        <w:bottom w:val="none" w:sz="0" w:space="0" w:color="auto"/>
        <w:right w:val="none" w:sz="0" w:space="0" w:color="auto"/>
      </w:divBdr>
    </w:div>
    <w:div w:id="802192062">
      <w:bodyDiv w:val="1"/>
      <w:marLeft w:val="0"/>
      <w:marRight w:val="0"/>
      <w:marTop w:val="0"/>
      <w:marBottom w:val="0"/>
      <w:divBdr>
        <w:top w:val="none" w:sz="0" w:space="0" w:color="auto"/>
        <w:left w:val="none" w:sz="0" w:space="0" w:color="auto"/>
        <w:bottom w:val="none" w:sz="0" w:space="0" w:color="auto"/>
        <w:right w:val="none" w:sz="0" w:space="0" w:color="auto"/>
      </w:divBdr>
    </w:div>
    <w:div w:id="802429543">
      <w:bodyDiv w:val="1"/>
      <w:marLeft w:val="0"/>
      <w:marRight w:val="0"/>
      <w:marTop w:val="0"/>
      <w:marBottom w:val="0"/>
      <w:divBdr>
        <w:top w:val="none" w:sz="0" w:space="0" w:color="auto"/>
        <w:left w:val="none" w:sz="0" w:space="0" w:color="auto"/>
        <w:bottom w:val="none" w:sz="0" w:space="0" w:color="auto"/>
        <w:right w:val="none" w:sz="0" w:space="0" w:color="auto"/>
      </w:divBdr>
    </w:div>
    <w:div w:id="803962674">
      <w:bodyDiv w:val="1"/>
      <w:marLeft w:val="0"/>
      <w:marRight w:val="0"/>
      <w:marTop w:val="0"/>
      <w:marBottom w:val="0"/>
      <w:divBdr>
        <w:top w:val="none" w:sz="0" w:space="0" w:color="auto"/>
        <w:left w:val="none" w:sz="0" w:space="0" w:color="auto"/>
        <w:bottom w:val="none" w:sz="0" w:space="0" w:color="auto"/>
        <w:right w:val="none" w:sz="0" w:space="0" w:color="auto"/>
      </w:divBdr>
    </w:div>
    <w:div w:id="813714352">
      <w:bodyDiv w:val="1"/>
      <w:marLeft w:val="0"/>
      <w:marRight w:val="0"/>
      <w:marTop w:val="0"/>
      <w:marBottom w:val="0"/>
      <w:divBdr>
        <w:top w:val="none" w:sz="0" w:space="0" w:color="auto"/>
        <w:left w:val="none" w:sz="0" w:space="0" w:color="auto"/>
        <w:bottom w:val="none" w:sz="0" w:space="0" w:color="auto"/>
        <w:right w:val="none" w:sz="0" w:space="0" w:color="auto"/>
      </w:divBdr>
    </w:div>
    <w:div w:id="814104331">
      <w:bodyDiv w:val="1"/>
      <w:marLeft w:val="0"/>
      <w:marRight w:val="0"/>
      <w:marTop w:val="0"/>
      <w:marBottom w:val="0"/>
      <w:divBdr>
        <w:top w:val="none" w:sz="0" w:space="0" w:color="auto"/>
        <w:left w:val="none" w:sz="0" w:space="0" w:color="auto"/>
        <w:bottom w:val="none" w:sz="0" w:space="0" w:color="auto"/>
        <w:right w:val="none" w:sz="0" w:space="0" w:color="auto"/>
      </w:divBdr>
    </w:div>
    <w:div w:id="818227647">
      <w:bodyDiv w:val="1"/>
      <w:marLeft w:val="0"/>
      <w:marRight w:val="0"/>
      <w:marTop w:val="0"/>
      <w:marBottom w:val="0"/>
      <w:divBdr>
        <w:top w:val="none" w:sz="0" w:space="0" w:color="auto"/>
        <w:left w:val="none" w:sz="0" w:space="0" w:color="auto"/>
        <w:bottom w:val="none" w:sz="0" w:space="0" w:color="auto"/>
        <w:right w:val="none" w:sz="0" w:space="0" w:color="auto"/>
      </w:divBdr>
    </w:div>
    <w:div w:id="829760896">
      <w:bodyDiv w:val="1"/>
      <w:marLeft w:val="0"/>
      <w:marRight w:val="0"/>
      <w:marTop w:val="0"/>
      <w:marBottom w:val="0"/>
      <w:divBdr>
        <w:top w:val="none" w:sz="0" w:space="0" w:color="auto"/>
        <w:left w:val="none" w:sz="0" w:space="0" w:color="auto"/>
        <w:bottom w:val="none" w:sz="0" w:space="0" w:color="auto"/>
        <w:right w:val="none" w:sz="0" w:space="0" w:color="auto"/>
      </w:divBdr>
    </w:div>
    <w:div w:id="843514694">
      <w:bodyDiv w:val="1"/>
      <w:marLeft w:val="0"/>
      <w:marRight w:val="0"/>
      <w:marTop w:val="0"/>
      <w:marBottom w:val="0"/>
      <w:divBdr>
        <w:top w:val="none" w:sz="0" w:space="0" w:color="auto"/>
        <w:left w:val="none" w:sz="0" w:space="0" w:color="auto"/>
        <w:bottom w:val="none" w:sz="0" w:space="0" w:color="auto"/>
        <w:right w:val="none" w:sz="0" w:space="0" w:color="auto"/>
      </w:divBdr>
    </w:div>
    <w:div w:id="846791907">
      <w:bodyDiv w:val="1"/>
      <w:marLeft w:val="0"/>
      <w:marRight w:val="0"/>
      <w:marTop w:val="0"/>
      <w:marBottom w:val="0"/>
      <w:divBdr>
        <w:top w:val="none" w:sz="0" w:space="0" w:color="auto"/>
        <w:left w:val="none" w:sz="0" w:space="0" w:color="auto"/>
        <w:bottom w:val="none" w:sz="0" w:space="0" w:color="auto"/>
        <w:right w:val="none" w:sz="0" w:space="0" w:color="auto"/>
      </w:divBdr>
    </w:div>
    <w:div w:id="850491155">
      <w:bodyDiv w:val="1"/>
      <w:marLeft w:val="0"/>
      <w:marRight w:val="0"/>
      <w:marTop w:val="0"/>
      <w:marBottom w:val="0"/>
      <w:divBdr>
        <w:top w:val="none" w:sz="0" w:space="0" w:color="auto"/>
        <w:left w:val="none" w:sz="0" w:space="0" w:color="auto"/>
        <w:bottom w:val="none" w:sz="0" w:space="0" w:color="auto"/>
        <w:right w:val="none" w:sz="0" w:space="0" w:color="auto"/>
      </w:divBdr>
    </w:div>
    <w:div w:id="850876891">
      <w:bodyDiv w:val="1"/>
      <w:marLeft w:val="0"/>
      <w:marRight w:val="0"/>
      <w:marTop w:val="0"/>
      <w:marBottom w:val="0"/>
      <w:divBdr>
        <w:top w:val="none" w:sz="0" w:space="0" w:color="auto"/>
        <w:left w:val="none" w:sz="0" w:space="0" w:color="auto"/>
        <w:bottom w:val="none" w:sz="0" w:space="0" w:color="auto"/>
        <w:right w:val="none" w:sz="0" w:space="0" w:color="auto"/>
      </w:divBdr>
    </w:div>
    <w:div w:id="851993731">
      <w:bodyDiv w:val="1"/>
      <w:marLeft w:val="0"/>
      <w:marRight w:val="0"/>
      <w:marTop w:val="0"/>
      <w:marBottom w:val="0"/>
      <w:divBdr>
        <w:top w:val="none" w:sz="0" w:space="0" w:color="auto"/>
        <w:left w:val="none" w:sz="0" w:space="0" w:color="auto"/>
        <w:bottom w:val="none" w:sz="0" w:space="0" w:color="auto"/>
        <w:right w:val="none" w:sz="0" w:space="0" w:color="auto"/>
      </w:divBdr>
    </w:div>
    <w:div w:id="852888513">
      <w:bodyDiv w:val="1"/>
      <w:marLeft w:val="0"/>
      <w:marRight w:val="0"/>
      <w:marTop w:val="0"/>
      <w:marBottom w:val="0"/>
      <w:divBdr>
        <w:top w:val="none" w:sz="0" w:space="0" w:color="auto"/>
        <w:left w:val="none" w:sz="0" w:space="0" w:color="auto"/>
        <w:bottom w:val="none" w:sz="0" w:space="0" w:color="auto"/>
        <w:right w:val="none" w:sz="0" w:space="0" w:color="auto"/>
      </w:divBdr>
    </w:div>
    <w:div w:id="853693704">
      <w:bodyDiv w:val="1"/>
      <w:marLeft w:val="0"/>
      <w:marRight w:val="0"/>
      <w:marTop w:val="0"/>
      <w:marBottom w:val="0"/>
      <w:divBdr>
        <w:top w:val="none" w:sz="0" w:space="0" w:color="auto"/>
        <w:left w:val="none" w:sz="0" w:space="0" w:color="auto"/>
        <w:bottom w:val="none" w:sz="0" w:space="0" w:color="auto"/>
        <w:right w:val="none" w:sz="0" w:space="0" w:color="auto"/>
      </w:divBdr>
    </w:div>
    <w:div w:id="854079549">
      <w:bodyDiv w:val="1"/>
      <w:marLeft w:val="0"/>
      <w:marRight w:val="0"/>
      <w:marTop w:val="0"/>
      <w:marBottom w:val="0"/>
      <w:divBdr>
        <w:top w:val="none" w:sz="0" w:space="0" w:color="auto"/>
        <w:left w:val="none" w:sz="0" w:space="0" w:color="auto"/>
        <w:bottom w:val="none" w:sz="0" w:space="0" w:color="auto"/>
        <w:right w:val="none" w:sz="0" w:space="0" w:color="auto"/>
      </w:divBdr>
    </w:div>
    <w:div w:id="860701551">
      <w:bodyDiv w:val="1"/>
      <w:marLeft w:val="0"/>
      <w:marRight w:val="0"/>
      <w:marTop w:val="0"/>
      <w:marBottom w:val="0"/>
      <w:divBdr>
        <w:top w:val="none" w:sz="0" w:space="0" w:color="auto"/>
        <w:left w:val="none" w:sz="0" w:space="0" w:color="auto"/>
        <w:bottom w:val="none" w:sz="0" w:space="0" w:color="auto"/>
        <w:right w:val="none" w:sz="0" w:space="0" w:color="auto"/>
      </w:divBdr>
    </w:div>
    <w:div w:id="861208751">
      <w:bodyDiv w:val="1"/>
      <w:marLeft w:val="0"/>
      <w:marRight w:val="0"/>
      <w:marTop w:val="0"/>
      <w:marBottom w:val="0"/>
      <w:divBdr>
        <w:top w:val="none" w:sz="0" w:space="0" w:color="auto"/>
        <w:left w:val="none" w:sz="0" w:space="0" w:color="auto"/>
        <w:bottom w:val="none" w:sz="0" w:space="0" w:color="auto"/>
        <w:right w:val="none" w:sz="0" w:space="0" w:color="auto"/>
      </w:divBdr>
    </w:div>
    <w:div w:id="864707115">
      <w:bodyDiv w:val="1"/>
      <w:marLeft w:val="0"/>
      <w:marRight w:val="0"/>
      <w:marTop w:val="0"/>
      <w:marBottom w:val="0"/>
      <w:divBdr>
        <w:top w:val="none" w:sz="0" w:space="0" w:color="auto"/>
        <w:left w:val="none" w:sz="0" w:space="0" w:color="auto"/>
        <w:bottom w:val="none" w:sz="0" w:space="0" w:color="auto"/>
        <w:right w:val="none" w:sz="0" w:space="0" w:color="auto"/>
      </w:divBdr>
    </w:div>
    <w:div w:id="868682044">
      <w:bodyDiv w:val="1"/>
      <w:marLeft w:val="0"/>
      <w:marRight w:val="0"/>
      <w:marTop w:val="0"/>
      <w:marBottom w:val="0"/>
      <w:divBdr>
        <w:top w:val="none" w:sz="0" w:space="0" w:color="auto"/>
        <w:left w:val="none" w:sz="0" w:space="0" w:color="auto"/>
        <w:bottom w:val="none" w:sz="0" w:space="0" w:color="auto"/>
        <w:right w:val="none" w:sz="0" w:space="0" w:color="auto"/>
      </w:divBdr>
    </w:div>
    <w:div w:id="868958227">
      <w:bodyDiv w:val="1"/>
      <w:marLeft w:val="0"/>
      <w:marRight w:val="0"/>
      <w:marTop w:val="0"/>
      <w:marBottom w:val="0"/>
      <w:divBdr>
        <w:top w:val="none" w:sz="0" w:space="0" w:color="auto"/>
        <w:left w:val="none" w:sz="0" w:space="0" w:color="auto"/>
        <w:bottom w:val="none" w:sz="0" w:space="0" w:color="auto"/>
        <w:right w:val="none" w:sz="0" w:space="0" w:color="auto"/>
      </w:divBdr>
    </w:div>
    <w:div w:id="870150545">
      <w:bodyDiv w:val="1"/>
      <w:marLeft w:val="0"/>
      <w:marRight w:val="0"/>
      <w:marTop w:val="0"/>
      <w:marBottom w:val="0"/>
      <w:divBdr>
        <w:top w:val="none" w:sz="0" w:space="0" w:color="auto"/>
        <w:left w:val="none" w:sz="0" w:space="0" w:color="auto"/>
        <w:bottom w:val="none" w:sz="0" w:space="0" w:color="auto"/>
        <w:right w:val="none" w:sz="0" w:space="0" w:color="auto"/>
      </w:divBdr>
    </w:div>
    <w:div w:id="874653743">
      <w:bodyDiv w:val="1"/>
      <w:marLeft w:val="0"/>
      <w:marRight w:val="0"/>
      <w:marTop w:val="0"/>
      <w:marBottom w:val="0"/>
      <w:divBdr>
        <w:top w:val="none" w:sz="0" w:space="0" w:color="auto"/>
        <w:left w:val="none" w:sz="0" w:space="0" w:color="auto"/>
        <w:bottom w:val="none" w:sz="0" w:space="0" w:color="auto"/>
        <w:right w:val="none" w:sz="0" w:space="0" w:color="auto"/>
      </w:divBdr>
    </w:div>
    <w:div w:id="879513206">
      <w:bodyDiv w:val="1"/>
      <w:marLeft w:val="0"/>
      <w:marRight w:val="0"/>
      <w:marTop w:val="0"/>
      <w:marBottom w:val="0"/>
      <w:divBdr>
        <w:top w:val="none" w:sz="0" w:space="0" w:color="auto"/>
        <w:left w:val="none" w:sz="0" w:space="0" w:color="auto"/>
        <w:bottom w:val="none" w:sz="0" w:space="0" w:color="auto"/>
        <w:right w:val="none" w:sz="0" w:space="0" w:color="auto"/>
      </w:divBdr>
    </w:div>
    <w:div w:id="883634482">
      <w:bodyDiv w:val="1"/>
      <w:marLeft w:val="0"/>
      <w:marRight w:val="0"/>
      <w:marTop w:val="0"/>
      <w:marBottom w:val="0"/>
      <w:divBdr>
        <w:top w:val="none" w:sz="0" w:space="0" w:color="auto"/>
        <w:left w:val="none" w:sz="0" w:space="0" w:color="auto"/>
        <w:bottom w:val="none" w:sz="0" w:space="0" w:color="auto"/>
        <w:right w:val="none" w:sz="0" w:space="0" w:color="auto"/>
      </w:divBdr>
    </w:div>
    <w:div w:id="891845152">
      <w:bodyDiv w:val="1"/>
      <w:marLeft w:val="0"/>
      <w:marRight w:val="0"/>
      <w:marTop w:val="0"/>
      <w:marBottom w:val="0"/>
      <w:divBdr>
        <w:top w:val="none" w:sz="0" w:space="0" w:color="auto"/>
        <w:left w:val="none" w:sz="0" w:space="0" w:color="auto"/>
        <w:bottom w:val="none" w:sz="0" w:space="0" w:color="auto"/>
        <w:right w:val="none" w:sz="0" w:space="0" w:color="auto"/>
      </w:divBdr>
    </w:div>
    <w:div w:id="892349784">
      <w:bodyDiv w:val="1"/>
      <w:marLeft w:val="0"/>
      <w:marRight w:val="0"/>
      <w:marTop w:val="0"/>
      <w:marBottom w:val="0"/>
      <w:divBdr>
        <w:top w:val="none" w:sz="0" w:space="0" w:color="auto"/>
        <w:left w:val="none" w:sz="0" w:space="0" w:color="auto"/>
        <w:bottom w:val="none" w:sz="0" w:space="0" w:color="auto"/>
        <w:right w:val="none" w:sz="0" w:space="0" w:color="auto"/>
      </w:divBdr>
    </w:div>
    <w:div w:id="893394867">
      <w:bodyDiv w:val="1"/>
      <w:marLeft w:val="0"/>
      <w:marRight w:val="0"/>
      <w:marTop w:val="0"/>
      <w:marBottom w:val="0"/>
      <w:divBdr>
        <w:top w:val="none" w:sz="0" w:space="0" w:color="auto"/>
        <w:left w:val="none" w:sz="0" w:space="0" w:color="auto"/>
        <w:bottom w:val="none" w:sz="0" w:space="0" w:color="auto"/>
        <w:right w:val="none" w:sz="0" w:space="0" w:color="auto"/>
      </w:divBdr>
    </w:div>
    <w:div w:id="893853357">
      <w:bodyDiv w:val="1"/>
      <w:marLeft w:val="0"/>
      <w:marRight w:val="0"/>
      <w:marTop w:val="0"/>
      <w:marBottom w:val="0"/>
      <w:divBdr>
        <w:top w:val="none" w:sz="0" w:space="0" w:color="auto"/>
        <w:left w:val="none" w:sz="0" w:space="0" w:color="auto"/>
        <w:bottom w:val="none" w:sz="0" w:space="0" w:color="auto"/>
        <w:right w:val="none" w:sz="0" w:space="0" w:color="auto"/>
      </w:divBdr>
    </w:div>
    <w:div w:id="898590397">
      <w:bodyDiv w:val="1"/>
      <w:marLeft w:val="0"/>
      <w:marRight w:val="0"/>
      <w:marTop w:val="0"/>
      <w:marBottom w:val="0"/>
      <w:divBdr>
        <w:top w:val="none" w:sz="0" w:space="0" w:color="auto"/>
        <w:left w:val="none" w:sz="0" w:space="0" w:color="auto"/>
        <w:bottom w:val="none" w:sz="0" w:space="0" w:color="auto"/>
        <w:right w:val="none" w:sz="0" w:space="0" w:color="auto"/>
      </w:divBdr>
    </w:div>
    <w:div w:id="900409628">
      <w:bodyDiv w:val="1"/>
      <w:marLeft w:val="0"/>
      <w:marRight w:val="0"/>
      <w:marTop w:val="0"/>
      <w:marBottom w:val="0"/>
      <w:divBdr>
        <w:top w:val="none" w:sz="0" w:space="0" w:color="auto"/>
        <w:left w:val="none" w:sz="0" w:space="0" w:color="auto"/>
        <w:bottom w:val="none" w:sz="0" w:space="0" w:color="auto"/>
        <w:right w:val="none" w:sz="0" w:space="0" w:color="auto"/>
      </w:divBdr>
    </w:div>
    <w:div w:id="904535625">
      <w:bodyDiv w:val="1"/>
      <w:marLeft w:val="0"/>
      <w:marRight w:val="0"/>
      <w:marTop w:val="0"/>
      <w:marBottom w:val="0"/>
      <w:divBdr>
        <w:top w:val="none" w:sz="0" w:space="0" w:color="auto"/>
        <w:left w:val="none" w:sz="0" w:space="0" w:color="auto"/>
        <w:bottom w:val="none" w:sz="0" w:space="0" w:color="auto"/>
        <w:right w:val="none" w:sz="0" w:space="0" w:color="auto"/>
      </w:divBdr>
    </w:div>
    <w:div w:id="907886065">
      <w:bodyDiv w:val="1"/>
      <w:marLeft w:val="0"/>
      <w:marRight w:val="0"/>
      <w:marTop w:val="0"/>
      <w:marBottom w:val="0"/>
      <w:divBdr>
        <w:top w:val="none" w:sz="0" w:space="0" w:color="auto"/>
        <w:left w:val="none" w:sz="0" w:space="0" w:color="auto"/>
        <w:bottom w:val="none" w:sz="0" w:space="0" w:color="auto"/>
        <w:right w:val="none" w:sz="0" w:space="0" w:color="auto"/>
      </w:divBdr>
    </w:div>
    <w:div w:id="914633879">
      <w:bodyDiv w:val="1"/>
      <w:marLeft w:val="0"/>
      <w:marRight w:val="0"/>
      <w:marTop w:val="0"/>
      <w:marBottom w:val="0"/>
      <w:divBdr>
        <w:top w:val="none" w:sz="0" w:space="0" w:color="auto"/>
        <w:left w:val="none" w:sz="0" w:space="0" w:color="auto"/>
        <w:bottom w:val="none" w:sz="0" w:space="0" w:color="auto"/>
        <w:right w:val="none" w:sz="0" w:space="0" w:color="auto"/>
      </w:divBdr>
    </w:div>
    <w:div w:id="918515869">
      <w:bodyDiv w:val="1"/>
      <w:marLeft w:val="0"/>
      <w:marRight w:val="0"/>
      <w:marTop w:val="0"/>
      <w:marBottom w:val="0"/>
      <w:divBdr>
        <w:top w:val="none" w:sz="0" w:space="0" w:color="auto"/>
        <w:left w:val="none" w:sz="0" w:space="0" w:color="auto"/>
        <w:bottom w:val="none" w:sz="0" w:space="0" w:color="auto"/>
        <w:right w:val="none" w:sz="0" w:space="0" w:color="auto"/>
      </w:divBdr>
    </w:div>
    <w:div w:id="920024810">
      <w:bodyDiv w:val="1"/>
      <w:marLeft w:val="0"/>
      <w:marRight w:val="0"/>
      <w:marTop w:val="0"/>
      <w:marBottom w:val="0"/>
      <w:divBdr>
        <w:top w:val="none" w:sz="0" w:space="0" w:color="auto"/>
        <w:left w:val="none" w:sz="0" w:space="0" w:color="auto"/>
        <w:bottom w:val="none" w:sz="0" w:space="0" w:color="auto"/>
        <w:right w:val="none" w:sz="0" w:space="0" w:color="auto"/>
      </w:divBdr>
    </w:div>
    <w:div w:id="925500127">
      <w:bodyDiv w:val="1"/>
      <w:marLeft w:val="0"/>
      <w:marRight w:val="0"/>
      <w:marTop w:val="0"/>
      <w:marBottom w:val="0"/>
      <w:divBdr>
        <w:top w:val="none" w:sz="0" w:space="0" w:color="auto"/>
        <w:left w:val="none" w:sz="0" w:space="0" w:color="auto"/>
        <w:bottom w:val="none" w:sz="0" w:space="0" w:color="auto"/>
        <w:right w:val="none" w:sz="0" w:space="0" w:color="auto"/>
      </w:divBdr>
    </w:div>
    <w:div w:id="927469546">
      <w:bodyDiv w:val="1"/>
      <w:marLeft w:val="0"/>
      <w:marRight w:val="0"/>
      <w:marTop w:val="0"/>
      <w:marBottom w:val="0"/>
      <w:divBdr>
        <w:top w:val="none" w:sz="0" w:space="0" w:color="auto"/>
        <w:left w:val="none" w:sz="0" w:space="0" w:color="auto"/>
        <w:bottom w:val="none" w:sz="0" w:space="0" w:color="auto"/>
        <w:right w:val="none" w:sz="0" w:space="0" w:color="auto"/>
      </w:divBdr>
    </w:div>
    <w:div w:id="930089074">
      <w:bodyDiv w:val="1"/>
      <w:marLeft w:val="0"/>
      <w:marRight w:val="0"/>
      <w:marTop w:val="0"/>
      <w:marBottom w:val="0"/>
      <w:divBdr>
        <w:top w:val="none" w:sz="0" w:space="0" w:color="auto"/>
        <w:left w:val="none" w:sz="0" w:space="0" w:color="auto"/>
        <w:bottom w:val="none" w:sz="0" w:space="0" w:color="auto"/>
        <w:right w:val="none" w:sz="0" w:space="0" w:color="auto"/>
      </w:divBdr>
    </w:div>
    <w:div w:id="930285069">
      <w:bodyDiv w:val="1"/>
      <w:marLeft w:val="0"/>
      <w:marRight w:val="0"/>
      <w:marTop w:val="0"/>
      <w:marBottom w:val="0"/>
      <w:divBdr>
        <w:top w:val="none" w:sz="0" w:space="0" w:color="auto"/>
        <w:left w:val="none" w:sz="0" w:space="0" w:color="auto"/>
        <w:bottom w:val="none" w:sz="0" w:space="0" w:color="auto"/>
        <w:right w:val="none" w:sz="0" w:space="0" w:color="auto"/>
      </w:divBdr>
    </w:div>
    <w:div w:id="931015532">
      <w:bodyDiv w:val="1"/>
      <w:marLeft w:val="0"/>
      <w:marRight w:val="0"/>
      <w:marTop w:val="0"/>
      <w:marBottom w:val="0"/>
      <w:divBdr>
        <w:top w:val="none" w:sz="0" w:space="0" w:color="auto"/>
        <w:left w:val="none" w:sz="0" w:space="0" w:color="auto"/>
        <w:bottom w:val="none" w:sz="0" w:space="0" w:color="auto"/>
        <w:right w:val="none" w:sz="0" w:space="0" w:color="auto"/>
      </w:divBdr>
    </w:div>
    <w:div w:id="937830386">
      <w:bodyDiv w:val="1"/>
      <w:marLeft w:val="0"/>
      <w:marRight w:val="0"/>
      <w:marTop w:val="0"/>
      <w:marBottom w:val="0"/>
      <w:divBdr>
        <w:top w:val="none" w:sz="0" w:space="0" w:color="auto"/>
        <w:left w:val="none" w:sz="0" w:space="0" w:color="auto"/>
        <w:bottom w:val="none" w:sz="0" w:space="0" w:color="auto"/>
        <w:right w:val="none" w:sz="0" w:space="0" w:color="auto"/>
      </w:divBdr>
    </w:div>
    <w:div w:id="938097445">
      <w:bodyDiv w:val="1"/>
      <w:marLeft w:val="0"/>
      <w:marRight w:val="0"/>
      <w:marTop w:val="0"/>
      <w:marBottom w:val="0"/>
      <w:divBdr>
        <w:top w:val="none" w:sz="0" w:space="0" w:color="auto"/>
        <w:left w:val="none" w:sz="0" w:space="0" w:color="auto"/>
        <w:bottom w:val="none" w:sz="0" w:space="0" w:color="auto"/>
        <w:right w:val="none" w:sz="0" w:space="0" w:color="auto"/>
      </w:divBdr>
    </w:div>
    <w:div w:id="940524926">
      <w:bodyDiv w:val="1"/>
      <w:marLeft w:val="0"/>
      <w:marRight w:val="0"/>
      <w:marTop w:val="0"/>
      <w:marBottom w:val="0"/>
      <w:divBdr>
        <w:top w:val="none" w:sz="0" w:space="0" w:color="auto"/>
        <w:left w:val="none" w:sz="0" w:space="0" w:color="auto"/>
        <w:bottom w:val="none" w:sz="0" w:space="0" w:color="auto"/>
        <w:right w:val="none" w:sz="0" w:space="0" w:color="auto"/>
      </w:divBdr>
    </w:div>
    <w:div w:id="940649303">
      <w:bodyDiv w:val="1"/>
      <w:marLeft w:val="0"/>
      <w:marRight w:val="0"/>
      <w:marTop w:val="0"/>
      <w:marBottom w:val="0"/>
      <w:divBdr>
        <w:top w:val="none" w:sz="0" w:space="0" w:color="auto"/>
        <w:left w:val="none" w:sz="0" w:space="0" w:color="auto"/>
        <w:bottom w:val="none" w:sz="0" w:space="0" w:color="auto"/>
        <w:right w:val="none" w:sz="0" w:space="0" w:color="auto"/>
      </w:divBdr>
    </w:div>
    <w:div w:id="941257322">
      <w:bodyDiv w:val="1"/>
      <w:marLeft w:val="0"/>
      <w:marRight w:val="0"/>
      <w:marTop w:val="0"/>
      <w:marBottom w:val="0"/>
      <w:divBdr>
        <w:top w:val="none" w:sz="0" w:space="0" w:color="auto"/>
        <w:left w:val="none" w:sz="0" w:space="0" w:color="auto"/>
        <w:bottom w:val="none" w:sz="0" w:space="0" w:color="auto"/>
        <w:right w:val="none" w:sz="0" w:space="0" w:color="auto"/>
      </w:divBdr>
    </w:div>
    <w:div w:id="944731393">
      <w:bodyDiv w:val="1"/>
      <w:marLeft w:val="0"/>
      <w:marRight w:val="0"/>
      <w:marTop w:val="0"/>
      <w:marBottom w:val="0"/>
      <w:divBdr>
        <w:top w:val="none" w:sz="0" w:space="0" w:color="auto"/>
        <w:left w:val="none" w:sz="0" w:space="0" w:color="auto"/>
        <w:bottom w:val="none" w:sz="0" w:space="0" w:color="auto"/>
        <w:right w:val="none" w:sz="0" w:space="0" w:color="auto"/>
      </w:divBdr>
    </w:div>
    <w:div w:id="946036414">
      <w:bodyDiv w:val="1"/>
      <w:marLeft w:val="0"/>
      <w:marRight w:val="0"/>
      <w:marTop w:val="0"/>
      <w:marBottom w:val="0"/>
      <w:divBdr>
        <w:top w:val="none" w:sz="0" w:space="0" w:color="auto"/>
        <w:left w:val="none" w:sz="0" w:space="0" w:color="auto"/>
        <w:bottom w:val="none" w:sz="0" w:space="0" w:color="auto"/>
        <w:right w:val="none" w:sz="0" w:space="0" w:color="auto"/>
      </w:divBdr>
    </w:div>
    <w:div w:id="946695652">
      <w:bodyDiv w:val="1"/>
      <w:marLeft w:val="0"/>
      <w:marRight w:val="0"/>
      <w:marTop w:val="0"/>
      <w:marBottom w:val="0"/>
      <w:divBdr>
        <w:top w:val="none" w:sz="0" w:space="0" w:color="auto"/>
        <w:left w:val="none" w:sz="0" w:space="0" w:color="auto"/>
        <w:bottom w:val="none" w:sz="0" w:space="0" w:color="auto"/>
        <w:right w:val="none" w:sz="0" w:space="0" w:color="auto"/>
      </w:divBdr>
    </w:div>
    <w:div w:id="946737597">
      <w:bodyDiv w:val="1"/>
      <w:marLeft w:val="0"/>
      <w:marRight w:val="0"/>
      <w:marTop w:val="0"/>
      <w:marBottom w:val="0"/>
      <w:divBdr>
        <w:top w:val="none" w:sz="0" w:space="0" w:color="auto"/>
        <w:left w:val="none" w:sz="0" w:space="0" w:color="auto"/>
        <w:bottom w:val="none" w:sz="0" w:space="0" w:color="auto"/>
        <w:right w:val="none" w:sz="0" w:space="0" w:color="auto"/>
      </w:divBdr>
    </w:div>
    <w:div w:id="947741467">
      <w:bodyDiv w:val="1"/>
      <w:marLeft w:val="0"/>
      <w:marRight w:val="0"/>
      <w:marTop w:val="0"/>
      <w:marBottom w:val="0"/>
      <w:divBdr>
        <w:top w:val="none" w:sz="0" w:space="0" w:color="auto"/>
        <w:left w:val="none" w:sz="0" w:space="0" w:color="auto"/>
        <w:bottom w:val="none" w:sz="0" w:space="0" w:color="auto"/>
        <w:right w:val="none" w:sz="0" w:space="0" w:color="auto"/>
      </w:divBdr>
    </w:div>
    <w:div w:id="954168223">
      <w:bodyDiv w:val="1"/>
      <w:marLeft w:val="0"/>
      <w:marRight w:val="0"/>
      <w:marTop w:val="0"/>
      <w:marBottom w:val="0"/>
      <w:divBdr>
        <w:top w:val="none" w:sz="0" w:space="0" w:color="auto"/>
        <w:left w:val="none" w:sz="0" w:space="0" w:color="auto"/>
        <w:bottom w:val="none" w:sz="0" w:space="0" w:color="auto"/>
        <w:right w:val="none" w:sz="0" w:space="0" w:color="auto"/>
      </w:divBdr>
    </w:div>
    <w:div w:id="961764535">
      <w:bodyDiv w:val="1"/>
      <w:marLeft w:val="0"/>
      <w:marRight w:val="0"/>
      <w:marTop w:val="0"/>
      <w:marBottom w:val="0"/>
      <w:divBdr>
        <w:top w:val="none" w:sz="0" w:space="0" w:color="auto"/>
        <w:left w:val="none" w:sz="0" w:space="0" w:color="auto"/>
        <w:bottom w:val="none" w:sz="0" w:space="0" w:color="auto"/>
        <w:right w:val="none" w:sz="0" w:space="0" w:color="auto"/>
      </w:divBdr>
    </w:div>
    <w:div w:id="962806276">
      <w:bodyDiv w:val="1"/>
      <w:marLeft w:val="0"/>
      <w:marRight w:val="0"/>
      <w:marTop w:val="0"/>
      <w:marBottom w:val="0"/>
      <w:divBdr>
        <w:top w:val="none" w:sz="0" w:space="0" w:color="auto"/>
        <w:left w:val="none" w:sz="0" w:space="0" w:color="auto"/>
        <w:bottom w:val="none" w:sz="0" w:space="0" w:color="auto"/>
        <w:right w:val="none" w:sz="0" w:space="0" w:color="auto"/>
      </w:divBdr>
    </w:div>
    <w:div w:id="967318800">
      <w:bodyDiv w:val="1"/>
      <w:marLeft w:val="0"/>
      <w:marRight w:val="0"/>
      <w:marTop w:val="0"/>
      <w:marBottom w:val="0"/>
      <w:divBdr>
        <w:top w:val="none" w:sz="0" w:space="0" w:color="auto"/>
        <w:left w:val="none" w:sz="0" w:space="0" w:color="auto"/>
        <w:bottom w:val="none" w:sz="0" w:space="0" w:color="auto"/>
        <w:right w:val="none" w:sz="0" w:space="0" w:color="auto"/>
      </w:divBdr>
    </w:div>
    <w:div w:id="968366679">
      <w:bodyDiv w:val="1"/>
      <w:marLeft w:val="0"/>
      <w:marRight w:val="0"/>
      <w:marTop w:val="0"/>
      <w:marBottom w:val="0"/>
      <w:divBdr>
        <w:top w:val="none" w:sz="0" w:space="0" w:color="auto"/>
        <w:left w:val="none" w:sz="0" w:space="0" w:color="auto"/>
        <w:bottom w:val="none" w:sz="0" w:space="0" w:color="auto"/>
        <w:right w:val="none" w:sz="0" w:space="0" w:color="auto"/>
      </w:divBdr>
    </w:div>
    <w:div w:id="973607659">
      <w:bodyDiv w:val="1"/>
      <w:marLeft w:val="0"/>
      <w:marRight w:val="0"/>
      <w:marTop w:val="0"/>
      <w:marBottom w:val="0"/>
      <w:divBdr>
        <w:top w:val="none" w:sz="0" w:space="0" w:color="auto"/>
        <w:left w:val="none" w:sz="0" w:space="0" w:color="auto"/>
        <w:bottom w:val="none" w:sz="0" w:space="0" w:color="auto"/>
        <w:right w:val="none" w:sz="0" w:space="0" w:color="auto"/>
      </w:divBdr>
    </w:div>
    <w:div w:id="975574335">
      <w:bodyDiv w:val="1"/>
      <w:marLeft w:val="0"/>
      <w:marRight w:val="0"/>
      <w:marTop w:val="0"/>
      <w:marBottom w:val="0"/>
      <w:divBdr>
        <w:top w:val="none" w:sz="0" w:space="0" w:color="auto"/>
        <w:left w:val="none" w:sz="0" w:space="0" w:color="auto"/>
        <w:bottom w:val="none" w:sz="0" w:space="0" w:color="auto"/>
        <w:right w:val="none" w:sz="0" w:space="0" w:color="auto"/>
      </w:divBdr>
    </w:div>
    <w:div w:id="989744994">
      <w:bodyDiv w:val="1"/>
      <w:marLeft w:val="0"/>
      <w:marRight w:val="0"/>
      <w:marTop w:val="0"/>
      <w:marBottom w:val="0"/>
      <w:divBdr>
        <w:top w:val="none" w:sz="0" w:space="0" w:color="auto"/>
        <w:left w:val="none" w:sz="0" w:space="0" w:color="auto"/>
        <w:bottom w:val="none" w:sz="0" w:space="0" w:color="auto"/>
        <w:right w:val="none" w:sz="0" w:space="0" w:color="auto"/>
      </w:divBdr>
    </w:div>
    <w:div w:id="999389979">
      <w:bodyDiv w:val="1"/>
      <w:marLeft w:val="0"/>
      <w:marRight w:val="0"/>
      <w:marTop w:val="0"/>
      <w:marBottom w:val="0"/>
      <w:divBdr>
        <w:top w:val="none" w:sz="0" w:space="0" w:color="auto"/>
        <w:left w:val="none" w:sz="0" w:space="0" w:color="auto"/>
        <w:bottom w:val="none" w:sz="0" w:space="0" w:color="auto"/>
        <w:right w:val="none" w:sz="0" w:space="0" w:color="auto"/>
      </w:divBdr>
    </w:div>
    <w:div w:id="1007440573">
      <w:bodyDiv w:val="1"/>
      <w:marLeft w:val="0"/>
      <w:marRight w:val="0"/>
      <w:marTop w:val="0"/>
      <w:marBottom w:val="0"/>
      <w:divBdr>
        <w:top w:val="none" w:sz="0" w:space="0" w:color="auto"/>
        <w:left w:val="none" w:sz="0" w:space="0" w:color="auto"/>
        <w:bottom w:val="none" w:sz="0" w:space="0" w:color="auto"/>
        <w:right w:val="none" w:sz="0" w:space="0" w:color="auto"/>
      </w:divBdr>
    </w:div>
    <w:div w:id="1013726088">
      <w:bodyDiv w:val="1"/>
      <w:marLeft w:val="0"/>
      <w:marRight w:val="0"/>
      <w:marTop w:val="0"/>
      <w:marBottom w:val="0"/>
      <w:divBdr>
        <w:top w:val="none" w:sz="0" w:space="0" w:color="auto"/>
        <w:left w:val="none" w:sz="0" w:space="0" w:color="auto"/>
        <w:bottom w:val="none" w:sz="0" w:space="0" w:color="auto"/>
        <w:right w:val="none" w:sz="0" w:space="0" w:color="auto"/>
      </w:divBdr>
    </w:div>
    <w:div w:id="1016076933">
      <w:bodyDiv w:val="1"/>
      <w:marLeft w:val="0"/>
      <w:marRight w:val="0"/>
      <w:marTop w:val="0"/>
      <w:marBottom w:val="0"/>
      <w:divBdr>
        <w:top w:val="none" w:sz="0" w:space="0" w:color="auto"/>
        <w:left w:val="none" w:sz="0" w:space="0" w:color="auto"/>
        <w:bottom w:val="none" w:sz="0" w:space="0" w:color="auto"/>
        <w:right w:val="none" w:sz="0" w:space="0" w:color="auto"/>
      </w:divBdr>
    </w:div>
    <w:div w:id="1017393780">
      <w:bodyDiv w:val="1"/>
      <w:marLeft w:val="0"/>
      <w:marRight w:val="0"/>
      <w:marTop w:val="0"/>
      <w:marBottom w:val="0"/>
      <w:divBdr>
        <w:top w:val="none" w:sz="0" w:space="0" w:color="auto"/>
        <w:left w:val="none" w:sz="0" w:space="0" w:color="auto"/>
        <w:bottom w:val="none" w:sz="0" w:space="0" w:color="auto"/>
        <w:right w:val="none" w:sz="0" w:space="0" w:color="auto"/>
      </w:divBdr>
    </w:div>
    <w:div w:id="1039431042">
      <w:bodyDiv w:val="1"/>
      <w:marLeft w:val="0"/>
      <w:marRight w:val="0"/>
      <w:marTop w:val="0"/>
      <w:marBottom w:val="0"/>
      <w:divBdr>
        <w:top w:val="none" w:sz="0" w:space="0" w:color="auto"/>
        <w:left w:val="none" w:sz="0" w:space="0" w:color="auto"/>
        <w:bottom w:val="none" w:sz="0" w:space="0" w:color="auto"/>
        <w:right w:val="none" w:sz="0" w:space="0" w:color="auto"/>
      </w:divBdr>
    </w:div>
    <w:div w:id="1039628169">
      <w:bodyDiv w:val="1"/>
      <w:marLeft w:val="0"/>
      <w:marRight w:val="0"/>
      <w:marTop w:val="0"/>
      <w:marBottom w:val="0"/>
      <w:divBdr>
        <w:top w:val="none" w:sz="0" w:space="0" w:color="auto"/>
        <w:left w:val="none" w:sz="0" w:space="0" w:color="auto"/>
        <w:bottom w:val="none" w:sz="0" w:space="0" w:color="auto"/>
        <w:right w:val="none" w:sz="0" w:space="0" w:color="auto"/>
      </w:divBdr>
    </w:div>
    <w:div w:id="1041977971">
      <w:bodyDiv w:val="1"/>
      <w:marLeft w:val="0"/>
      <w:marRight w:val="0"/>
      <w:marTop w:val="0"/>
      <w:marBottom w:val="0"/>
      <w:divBdr>
        <w:top w:val="none" w:sz="0" w:space="0" w:color="auto"/>
        <w:left w:val="none" w:sz="0" w:space="0" w:color="auto"/>
        <w:bottom w:val="none" w:sz="0" w:space="0" w:color="auto"/>
        <w:right w:val="none" w:sz="0" w:space="0" w:color="auto"/>
      </w:divBdr>
    </w:div>
    <w:div w:id="1042707071">
      <w:bodyDiv w:val="1"/>
      <w:marLeft w:val="0"/>
      <w:marRight w:val="0"/>
      <w:marTop w:val="0"/>
      <w:marBottom w:val="0"/>
      <w:divBdr>
        <w:top w:val="none" w:sz="0" w:space="0" w:color="auto"/>
        <w:left w:val="none" w:sz="0" w:space="0" w:color="auto"/>
        <w:bottom w:val="none" w:sz="0" w:space="0" w:color="auto"/>
        <w:right w:val="none" w:sz="0" w:space="0" w:color="auto"/>
      </w:divBdr>
    </w:div>
    <w:div w:id="1045519816">
      <w:bodyDiv w:val="1"/>
      <w:marLeft w:val="0"/>
      <w:marRight w:val="0"/>
      <w:marTop w:val="0"/>
      <w:marBottom w:val="0"/>
      <w:divBdr>
        <w:top w:val="none" w:sz="0" w:space="0" w:color="auto"/>
        <w:left w:val="none" w:sz="0" w:space="0" w:color="auto"/>
        <w:bottom w:val="none" w:sz="0" w:space="0" w:color="auto"/>
        <w:right w:val="none" w:sz="0" w:space="0" w:color="auto"/>
      </w:divBdr>
    </w:div>
    <w:div w:id="1046681506">
      <w:bodyDiv w:val="1"/>
      <w:marLeft w:val="0"/>
      <w:marRight w:val="0"/>
      <w:marTop w:val="0"/>
      <w:marBottom w:val="0"/>
      <w:divBdr>
        <w:top w:val="none" w:sz="0" w:space="0" w:color="auto"/>
        <w:left w:val="none" w:sz="0" w:space="0" w:color="auto"/>
        <w:bottom w:val="none" w:sz="0" w:space="0" w:color="auto"/>
        <w:right w:val="none" w:sz="0" w:space="0" w:color="auto"/>
      </w:divBdr>
    </w:div>
    <w:div w:id="1046833097">
      <w:bodyDiv w:val="1"/>
      <w:marLeft w:val="0"/>
      <w:marRight w:val="0"/>
      <w:marTop w:val="0"/>
      <w:marBottom w:val="0"/>
      <w:divBdr>
        <w:top w:val="none" w:sz="0" w:space="0" w:color="auto"/>
        <w:left w:val="none" w:sz="0" w:space="0" w:color="auto"/>
        <w:bottom w:val="none" w:sz="0" w:space="0" w:color="auto"/>
        <w:right w:val="none" w:sz="0" w:space="0" w:color="auto"/>
      </w:divBdr>
    </w:div>
    <w:div w:id="1051810475">
      <w:bodyDiv w:val="1"/>
      <w:marLeft w:val="0"/>
      <w:marRight w:val="0"/>
      <w:marTop w:val="0"/>
      <w:marBottom w:val="0"/>
      <w:divBdr>
        <w:top w:val="none" w:sz="0" w:space="0" w:color="auto"/>
        <w:left w:val="none" w:sz="0" w:space="0" w:color="auto"/>
        <w:bottom w:val="none" w:sz="0" w:space="0" w:color="auto"/>
        <w:right w:val="none" w:sz="0" w:space="0" w:color="auto"/>
      </w:divBdr>
    </w:div>
    <w:div w:id="1053966260">
      <w:bodyDiv w:val="1"/>
      <w:marLeft w:val="0"/>
      <w:marRight w:val="0"/>
      <w:marTop w:val="0"/>
      <w:marBottom w:val="0"/>
      <w:divBdr>
        <w:top w:val="none" w:sz="0" w:space="0" w:color="auto"/>
        <w:left w:val="none" w:sz="0" w:space="0" w:color="auto"/>
        <w:bottom w:val="none" w:sz="0" w:space="0" w:color="auto"/>
        <w:right w:val="none" w:sz="0" w:space="0" w:color="auto"/>
      </w:divBdr>
    </w:div>
    <w:div w:id="1055591280">
      <w:bodyDiv w:val="1"/>
      <w:marLeft w:val="0"/>
      <w:marRight w:val="0"/>
      <w:marTop w:val="0"/>
      <w:marBottom w:val="0"/>
      <w:divBdr>
        <w:top w:val="none" w:sz="0" w:space="0" w:color="auto"/>
        <w:left w:val="none" w:sz="0" w:space="0" w:color="auto"/>
        <w:bottom w:val="none" w:sz="0" w:space="0" w:color="auto"/>
        <w:right w:val="none" w:sz="0" w:space="0" w:color="auto"/>
      </w:divBdr>
    </w:div>
    <w:div w:id="1057358833">
      <w:bodyDiv w:val="1"/>
      <w:marLeft w:val="0"/>
      <w:marRight w:val="0"/>
      <w:marTop w:val="0"/>
      <w:marBottom w:val="0"/>
      <w:divBdr>
        <w:top w:val="none" w:sz="0" w:space="0" w:color="auto"/>
        <w:left w:val="none" w:sz="0" w:space="0" w:color="auto"/>
        <w:bottom w:val="none" w:sz="0" w:space="0" w:color="auto"/>
        <w:right w:val="none" w:sz="0" w:space="0" w:color="auto"/>
      </w:divBdr>
    </w:div>
    <w:div w:id="1057515134">
      <w:bodyDiv w:val="1"/>
      <w:marLeft w:val="0"/>
      <w:marRight w:val="0"/>
      <w:marTop w:val="0"/>
      <w:marBottom w:val="0"/>
      <w:divBdr>
        <w:top w:val="none" w:sz="0" w:space="0" w:color="auto"/>
        <w:left w:val="none" w:sz="0" w:space="0" w:color="auto"/>
        <w:bottom w:val="none" w:sz="0" w:space="0" w:color="auto"/>
        <w:right w:val="none" w:sz="0" w:space="0" w:color="auto"/>
      </w:divBdr>
    </w:div>
    <w:div w:id="1062170615">
      <w:bodyDiv w:val="1"/>
      <w:marLeft w:val="0"/>
      <w:marRight w:val="0"/>
      <w:marTop w:val="0"/>
      <w:marBottom w:val="0"/>
      <w:divBdr>
        <w:top w:val="none" w:sz="0" w:space="0" w:color="auto"/>
        <w:left w:val="none" w:sz="0" w:space="0" w:color="auto"/>
        <w:bottom w:val="none" w:sz="0" w:space="0" w:color="auto"/>
        <w:right w:val="none" w:sz="0" w:space="0" w:color="auto"/>
      </w:divBdr>
    </w:div>
    <w:div w:id="1064135964">
      <w:bodyDiv w:val="1"/>
      <w:marLeft w:val="0"/>
      <w:marRight w:val="0"/>
      <w:marTop w:val="0"/>
      <w:marBottom w:val="0"/>
      <w:divBdr>
        <w:top w:val="none" w:sz="0" w:space="0" w:color="auto"/>
        <w:left w:val="none" w:sz="0" w:space="0" w:color="auto"/>
        <w:bottom w:val="none" w:sz="0" w:space="0" w:color="auto"/>
        <w:right w:val="none" w:sz="0" w:space="0" w:color="auto"/>
      </w:divBdr>
    </w:div>
    <w:div w:id="1071847869">
      <w:bodyDiv w:val="1"/>
      <w:marLeft w:val="0"/>
      <w:marRight w:val="0"/>
      <w:marTop w:val="0"/>
      <w:marBottom w:val="0"/>
      <w:divBdr>
        <w:top w:val="none" w:sz="0" w:space="0" w:color="auto"/>
        <w:left w:val="none" w:sz="0" w:space="0" w:color="auto"/>
        <w:bottom w:val="none" w:sz="0" w:space="0" w:color="auto"/>
        <w:right w:val="none" w:sz="0" w:space="0" w:color="auto"/>
      </w:divBdr>
    </w:div>
    <w:div w:id="1072386994">
      <w:bodyDiv w:val="1"/>
      <w:marLeft w:val="0"/>
      <w:marRight w:val="0"/>
      <w:marTop w:val="0"/>
      <w:marBottom w:val="0"/>
      <w:divBdr>
        <w:top w:val="none" w:sz="0" w:space="0" w:color="auto"/>
        <w:left w:val="none" w:sz="0" w:space="0" w:color="auto"/>
        <w:bottom w:val="none" w:sz="0" w:space="0" w:color="auto"/>
        <w:right w:val="none" w:sz="0" w:space="0" w:color="auto"/>
      </w:divBdr>
    </w:div>
    <w:div w:id="1073623758">
      <w:bodyDiv w:val="1"/>
      <w:marLeft w:val="0"/>
      <w:marRight w:val="0"/>
      <w:marTop w:val="0"/>
      <w:marBottom w:val="0"/>
      <w:divBdr>
        <w:top w:val="none" w:sz="0" w:space="0" w:color="auto"/>
        <w:left w:val="none" w:sz="0" w:space="0" w:color="auto"/>
        <w:bottom w:val="none" w:sz="0" w:space="0" w:color="auto"/>
        <w:right w:val="none" w:sz="0" w:space="0" w:color="auto"/>
      </w:divBdr>
    </w:div>
    <w:div w:id="1074163373">
      <w:bodyDiv w:val="1"/>
      <w:marLeft w:val="0"/>
      <w:marRight w:val="0"/>
      <w:marTop w:val="0"/>
      <w:marBottom w:val="0"/>
      <w:divBdr>
        <w:top w:val="none" w:sz="0" w:space="0" w:color="auto"/>
        <w:left w:val="none" w:sz="0" w:space="0" w:color="auto"/>
        <w:bottom w:val="none" w:sz="0" w:space="0" w:color="auto"/>
        <w:right w:val="none" w:sz="0" w:space="0" w:color="auto"/>
      </w:divBdr>
    </w:div>
    <w:div w:id="1076241660">
      <w:bodyDiv w:val="1"/>
      <w:marLeft w:val="0"/>
      <w:marRight w:val="0"/>
      <w:marTop w:val="0"/>
      <w:marBottom w:val="0"/>
      <w:divBdr>
        <w:top w:val="none" w:sz="0" w:space="0" w:color="auto"/>
        <w:left w:val="none" w:sz="0" w:space="0" w:color="auto"/>
        <w:bottom w:val="none" w:sz="0" w:space="0" w:color="auto"/>
        <w:right w:val="none" w:sz="0" w:space="0" w:color="auto"/>
      </w:divBdr>
    </w:div>
    <w:div w:id="1076509443">
      <w:bodyDiv w:val="1"/>
      <w:marLeft w:val="0"/>
      <w:marRight w:val="0"/>
      <w:marTop w:val="0"/>
      <w:marBottom w:val="0"/>
      <w:divBdr>
        <w:top w:val="none" w:sz="0" w:space="0" w:color="auto"/>
        <w:left w:val="none" w:sz="0" w:space="0" w:color="auto"/>
        <w:bottom w:val="none" w:sz="0" w:space="0" w:color="auto"/>
        <w:right w:val="none" w:sz="0" w:space="0" w:color="auto"/>
      </w:divBdr>
    </w:div>
    <w:div w:id="1079323475">
      <w:bodyDiv w:val="1"/>
      <w:marLeft w:val="0"/>
      <w:marRight w:val="0"/>
      <w:marTop w:val="0"/>
      <w:marBottom w:val="0"/>
      <w:divBdr>
        <w:top w:val="none" w:sz="0" w:space="0" w:color="auto"/>
        <w:left w:val="none" w:sz="0" w:space="0" w:color="auto"/>
        <w:bottom w:val="none" w:sz="0" w:space="0" w:color="auto"/>
        <w:right w:val="none" w:sz="0" w:space="0" w:color="auto"/>
      </w:divBdr>
    </w:div>
    <w:div w:id="1080954859">
      <w:bodyDiv w:val="1"/>
      <w:marLeft w:val="0"/>
      <w:marRight w:val="0"/>
      <w:marTop w:val="0"/>
      <w:marBottom w:val="0"/>
      <w:divBdr>
        <w:top w:val="none" w:sz="0" w:space="0" w:color="auto"/>
        <w:left w:val="none" w:sz="0" w:space="0" w:color="auto"/>
        <w:bottom w:val="none" w:sz="0" w:space="0" w:color="auto"/>
        <w:right w:val="none" w:sz="0" w:space="0" w:color="auto"/>
      </w:divBdr>
    </w:div>
    <w:div w:id="1081946701">
      <w:bodyDiv w:val="1"/>
      <w:marLeft w:val="0"/>
      <w:marRight w:val="0"/>
      <w:marTop w:val="0"/>
      <w:marBottom w:val="0"/>
      <w:divBdr>
        <w:top w:val="none" w:sz="0" w:space="0" w:color="auto"/>
        <w:left w:val="none" w:sz="0" w:space="0" w:color="auto"/>
        <w:bottom w:val="none" w:sz="0" w:space="0" w:color="auto"/>
        <w:right w:val="none" w:sz="0" w:space="0" w:color="auto"/>
      </w:divBdr>
    </w:div>
    <w:div w:id="1084298895">
      <w:bodyDiv w:val="1"/>
      <w:marLeft w:val="0"/>
      <w:marRight w:val="0"/>
      <w:marTop w:val="0"/>
      <w:marBottom w:val="0"/>
      <w:divBdr>
        <w:top w:val="none" w:sz="0" w:space="0" w:color="auto"/>
        <w:left w:val="none" w:sz="0" w:space="0" w:color="auto"/>
        <w:bottom w:val="none" w:sz="0" w:space="0" w:color="auto"/>
        <w:right w:val="none" w:sz="0" w:space="0" w:color="auto"/>
      </w:divBdr>
    </w:div>
    <w:div w:id="1085372078">
      <w:bodyDiv w:val="1"/>
      <w:marLeft w:val="0"/>
      <w:marRight w:val="0"/>
      <w:marTop w:val="0"/>
      <w:marBottom w:val="0"/>
      <w:divBdr>
        <w:top w:val="none" w:sz="0" w:space="0" w:color="auto"/>
        <w:left w:val="none" w:sz="0" w:space="0" w:color="auto"/>
        <w:bottom w:val="none" w:sz="0" w:space="0" w:color="auto"/>
        <w:right w:val="none" w:sz="0" w:space="0" w:color="auto"/>
      </w:divBdr>
    </w:div>
    <w:div w:id="1085876642">
      <w:bodyDiv w:val="1"/>
      <w:marLeft w:val="0"/>
      <w:marRight w:val="0"/>
      <w:marTop w:val="0"/>
      <w:marBottom w:val="0"/>
      <w:divBdr>
        <w:top w:val="none" w:sz="0" w:space="0" w:color="auto"/>
        <w:left w:val="none" w:sz="0" w:space="0" w:color="auto"/>
        <w:bottom w:val="none" w:sz="0" w:space="0" w:color="auto"/>
        <w:right w:val="none" w:sz="0" w:space="0" w:color="auto"/>
      </w:divBdr>
    </w:div>
    <w:div w:id="1088770801">
      <w:bodyDiv w:val="1"/>
      <w:marLeft w:val="0"/>
      <w:marRight w:val="0"/>
      <w:marTop w:val="0"/>
      <w:marBottom w:val="0"/>
      <w:divBdr>
        <w:top w:val="none" w:sz="0" w:space="0" w:color="auto"/>
        <w:left w:val="none" w:sz="0" w:space="0" w:color="auto"/>
        <w:bottom w:val="none" w:sz="0" w:space="0" w:color="auto"/>
        <w:right w:val="none" w:sz="0" w:space="0" w:color="auto"/>
      </w:divBdr>
    </w:div>
    <w:div w:id="1089734037">
      <w:bodyDiv w:val="1"/>
      <w:marLeft w:val="0"/>
      <w:marRight w:val="0"/>
      <w:marTop w:val="0"/>
      <w:marBottom w:val="0"/>
      <w:divBdr>
        <w:top w:val="none" w:sz="0" w:space="0" w:color="auto"/>
        <w:left w:val="none" w:sz="0" w:space="0" w:color="auto"/>
        <w:bottom w:val="none" w:sz="0" w:space="0" w:color="auto"/>
        <w:right w:val="none" w:sz="0" w:space="0" w:color="auto"/>
      </w:divBdr>
    </w:div>
    <w:div w:id="1092433772">
      <w:bodyDiv w:val="1"/>
      <w:marLeft w:val="0"/>
      <w:marRight w:val="0"/>
      <w:marTop w:val="0"/>
      <w:marBottom w:val="0"/>
      <w:divBdr>
        <w:top w:val="none" w:sz="0" w:space="0" w:color="auto"/>
        <w:left w:val="none" w:sz="0" w:space="0" w:color="auto"/>
        <w:bottom w:val="none" w:sz="0" w:space="0" w:color="auto"/>
        <w:right w:val="none" w:sz="0" w:space="0" w:color="auto"/>
      </w:divBdr>
    </w:div>
    <w:div w:id="1094400861">
      <w:bodyDiv w:val="1"/>
      <w:marLeft w:val="0"/>
      <w:marRight w:val="0"/>
      <w:marTop w:val="0"/>
      <w:marBottom w:val="0"/>
      <w:divBdr>
        <w:top w:val="none" w:sz="0" w:space="0" w:color="auto"/>
        <w:left w:val="none" w:sz="0" w:space="0" w:color="auto"/>
        <w:bottom w:val="none" w:sz="0" w:space="0" w:color="auto"/>
        <w:right w:val="none" w:sz="0" w:space="0" w:color="auto"/>
      </w:divBdr>
    </w:div>
    <w:div w:id="1102602676">
      <w:bodyDiv w:val="1"/>
      <w:marLeft w:val="0"/>
      <w:marRight w:val="0"/>
      <w:marTop w:val="0"/>
      <w:marBottom w:val="0"/>
      <w:divBdr>
        <w:top w:val="none" w:sz="0" w:space="0" w:color="auto"/>
        <w:left w:val="none" w:sz="0" w:space="0" w:color="auto"/>
        <w:bottom w:val="none" w:sz="0" w:space="0" w:color="auto"/>
        <w:right w:val="none" w:sz="0" w:space="0" w:color="auto"/>
      </w:divBdr>
    </w:div>
    <w:div w:id="1104695081">
      <w:bodyDiv w:val="1"/>
      <w:marLeft w:val="0"/>
      <w:marRight w:val="0"/>
      <w:marTop w:val="0"/>
      <w:marBottom w:val="0"/>
      <w:divBdr>
        <w:top w:val="none" w:sz="0" w:space="0" w:color="auto"/>
        <w:left w:val="none" w:sz="0" w:space="0" w:color="auto"/>
        <w:bottom w:val="none" w:sz="0" w:space="0" w:color="auto"/>
        <w:right w:val="none" w:sz="0" w:space="0" w:color="auto"/>
      </w:divBdr>
    </w:div>
    <w:div w:id="1106193535">
      <w:bodyDiv w:val="1"/>
      <w:marLeft w:val="0"/>
      <w:marRight w:val="0"/>
      <w:marTop w:val="0"/>
      <w:marBottom w:val="0"/>
      <w:divBdr>
        <w:top w:val="none" w:sz="0" w:space="0" w:color="auto"/>
        <w:left w:val="none" w:sz="0" w:space="0" w:color="auto"/>
        <w:bottom w:val="none" w:sz="0" w:space="0" w:color="auto"/>
        <w:right w:val="none" w:sz="0" w:space="0" w:color="auto"/>
      </w:divBdr>
    </w:div>
    <w:div w:id="1106925035">
      <w:bodyDiv w:val="1"/>
      <w:marLeft w:val="0"/>
      <w:marRight w:val="0"/>
      <w:marTop w:val="0"/>
      <w:marBottom w:val="0"/>
      <w:divBdr>
        <w:top w:val="none" w:sz="0" w:space="0" w:color="auto"/>
        <w:left w:val="none" w:sz="0" w:space="0" w:color="auto"/>
        <w:bottom w:val="none" w:sz="0" w:space="0" w:color="auto"/>
        <w:right w:val="none" w:sz="0" w:space="0" w:color="auto"/>
      </w:divBdr>
    </w:div>
    <w:div w:id="1110320528">
      <w:bodyDiv w:val="1"/>
      <w:marLeft w:val="0"/>
      <w:marRight w:val="0"/>
      <w:marTop w:val="0"/>
      <w:marBottom w:val="0"/>
      <w:divBdr>
        <w:top w:val="none" w:sz="0" w:space="0" w:color="auto"/>
        <w:left w:val="none" w:sz="0" w:space="0" w:color="auto"/>
        <w:bottom w:val="none" w:sz="0" w:space="0" w:color="auto"/>
        <w:right w:val="none" w:sz="0" w:space="0" w:color="auto"/>
      </w:divBdr>
    </w:div>
    <w:div w:id="1114638805">
      <w:bodyDiv w:val="1"/>
      <w:marLeft w:val="0"/>
      <w:marRight w:val="0"/>
      <w:marTop w:val="0"/>
      <w:marBottom w:val="0"/>
      <w:divBdr>
        <w:top w:val="none" w:sz="0" w:space="0" w:color="auto"/>
        <w:left w:val="none" w:sz="0" w:space="0" w:color="auto"/>
        <w:bottom w:val="none" w:sz="0" w:space="0" w:color="auto"/>
        <w:right w:val="none" w:sz="0" w:space="0" w:color="auto"/>
      </w:divBdr>
    </w:div>
    <w:div w:id="1114640830">
      <w:bodyDiv w:val="1"/>
      <w:marLeft w:val="0"/>
      <w:marRight w:val="0"/>
      <w:marTop w:val="0"/>
      <w:marBottom w:val="0"/>
      <w:divBdr>
        <w:top w:val="none" w:sz="0" w:space="0" w:color="auto"/>
        <w:left w:val="none" w:sz="0" w:space="0" w:color="auto"/>
        <w:bottom w:val="none" w:sz="0" w:space="0" w:color="auto"/>
        <w:right w:val="none" w:sz="0" w:space="0" w:color="auto"/>
      </w:divBdr>
    </w:div>
    <w:div w:id="1120881165">
      <w:bodyDiv w:val="1"/>
      <w:marLeft w:val="0"/>
      <w:marRight w:val="0"/>
      <w:marTop w:val="0"/>
      <w:marBottom w:val="0"/>
      <w:divBdr>
        <w:top w:val="none" w:sz="0" w:space="0" w:color="auto"/>
        <w:left w:val="none" w:sz="0" w:space="0" w:color="auto"/>
        <w:bottom w:val="none" w:sz="0" w:space="0" w:color="auto"/>
        <w:right w:val="none" w:sz="0" w:space="0" w:color="auto"/>
      </w:divBdr>
    </w:div>
    <w:div w:id="1122652219">
      <w:bodyDiv w:val="1"/>
      <w:marLeft w:val="0"/>
      <w:marRight w:val="0"/>
      <w:marTop w:val="0"/>
      <w:marBottom w:val="0"/>
      <w:divBdr>
        <w:top w:val="none" w:sz="0" w:space="0" w:color="auto"/>
        <w:left w:val="none" w:sz="0" w:space="0" w:color="auto"/>
        <w:bottom w:val="none" w:sz="0" w:space="0" w:color="auto"/>
        <w:right w:val="none" w:sz="0" w:space="0" w:color="auto"/>
      </w:divBdr>
    </w:div>
    <w:div w:id="1137378390">
      <w:bodyDiv w:val="1"/>
      <w:marLeft w:val="0"/>
      <w:marRight w:val="0"/>
      <w:marTop w:val="0"/>
      <w:marBottom w:val="0"/>
      <w:divBdr>
        <w:top w:val="none" w:sz="0" w:space="0" w:color="auto"/>
        <w:left w:val="none" w:sz="0" w:space="0" w:color="auto"/>
        <w:bottom w:val="none" w:sz="0" w:space="0" w:color="auto"/>
        <w:right w:val="none" w:sz="0" w:space="0" w:color="auto"/>
      </w:divBdr>
    </w:div>
    <w:div w:id="1138497766">
      <w:bodyDiv w:val="1"/>
      <w:marLeft w:val="0"/>
      <w:marRight w:val="0"/>
      <w:marTop w:val="0"/>
      <w:marBottom w:val="0"/>
      <w:divBdr>
        <w:top w:val="none" w:sz="0" w:space="0" w:color="auto"/>
        <w:left w:val="none" w:sz="0" w:space="0" w:color="auto"/>
        <w:bottom w:val="none" w:sz="0" w:space="0" w:color="auto"/>
        <w:right w:val="none" w:sz="0" w:space="0" w:color="auto"/>
      </w:divBdr>
    </w:div>
    <w:div w:id="1139804269">
      <w:bodyDiv w:val="1"/>
      <w:marLeft w:val="0"/>
      <w:marRight w:val="0"/>
      <w:marTop w:val="0"/>
      <w:marBottom w:val="0"/>
      <w:divBdr>
        <w:top w:val="none" w:sz="0" w:space="0" w:color="auto"/>
        <w:left w:val="none" w:sz="0" w:space="0" w:color="auto"/>
        <w:bottom w:val="none" w:sz="0" w:space="0" w:color="auto"/>
        <w:right w:val="none" w:sz="0" w:space="0" w:color="auto"/>
      </w:divBdr>
    </w:div>
    <w:div w:id="1148280956">
      <w:bodyDiv w:val="1"/>
      <w:marLeft w:val="0"/>
      <w:marRight w:val="0"/>
      <w:marTop w:val="0"/>
      <w:marBottom w:val="0"/>
      <w:divBdr>
        <w:top w:val="none" w:sz="0" w:space="0" w:color="auto"/>
        <w:left w:val="none" w:sz="0" w:space="0" w:color="auto"/>
        <w:bottom w:val="none" w:sz="0" w:space="0" w:color="auto"/>
        <w:right w:val="none" w:sz="0" w:space="0" w:color="auto"/>
      </w:divBdr>
    </w:div>
    <w:div w:id="1148403148">
      <w:bodyDiv w:val="1"/>
      <w:marLeft w:val="0"/>
      <w:marRight w:val="0"/>
      <w:marTop w:val="0"/>
      <w:marBottom w:val="0"/>
      <w:divBdr>
        <w:top w:val="none" w:sz="0" w:space="0" w:color="auto"/>
        <w:left w:val="none" w:sz="0" w:space="0" w:color="auto"/>
        <w:bottom w:val="none" w:sz="0" w:space="0" w:color="auto"/>
        <w:right w:val="none" w:sz="0" w:space="0" w:color="auto"/>
      </w:divBdr>
    </w:div>
    <w:div w:id="1149706557">
      <w:bodyDiv w:val="1"/>
      <w:marLeft w:val="0"/>
      <w:marRight w:val="0"/>
      <w:marTop w:val="0"/>
      <w:marBottom w:val="0"/>
      <w:divBdr>
        <w:top w:val="none" w:sz="0" w:space="0" w:color="auto"/>
        <w:left w:val="none" w:sz="0" w:space="0" w:color="auto"/>
        <w:bottom w:val="none" w:sz="0" w:space="0" w:color="auto"/>
        <w:right w:val="none" w:sz="0" w:space="0" w:color="auto"/>
      </w:divBdr>
    </w:div>
    <w:div w:id="1157301124">
      <w:bodyDiv w:val="1"/>
      <w:marLeft w:val="0"/>
      <w:marRight w:val="0"/>
      <w:marTop w:val="0"/>
      <w:marBottom w:val="0"/>
      <w:divBdr>
        <w:top w:val="none" w:sz="0" w:space="0" w:color="auto"/>
        <w:left w:val="none" w:sz="0" w:space="0" w:color="auto"/>
        <w:bottom w:val="none" w:sz="0" w:space="0" w:color="auto"/>
        <w:right w:val="none" w:sz="0" w:space="0" w:color="auto"/>
      </w:divBdr>
    </w:div>
    <w:div w:id="1158962405">
      <w:bodyDiv w:val="1"/>
      <w:marLeft w:val="0"/>
      <w:marRight w:val="0"/>
      <w:marTop w:val="0"/>
      <w:marBottom w:val="0"/>
      <w:divBdr>
        <w:top w:val="none" w:sz="0" w:space="0" w:color="auto"/>
        <w:left w:val="none" w:sz="0" w:space="0" w:color="auto"/>
        <w:bottom w:val="none" w:sz="0" w:space="0" w:color="auto"/>
        <w:right w:val="none" w:sz="0" w:space="0" w:color="auto"/>
      </w:divBdr>
    </w:div>
    <w:div w:id="1163817140">
      <w:bodyDiv w:val="1"/>
      <w:marLeft w:val="0"/>
      <w:marRight w:val="0"/>
      <w:marTop w:val="0"/>
      <w:marBottom w:val="0"/>
      <w:divBdr>
        <w:top w:val="none" w:sz="0" w:space="0" w:color="auto"/>
        <w:left w:val="none" w:sz="0" w:space="0" w:color="auto"/>
        <w:bottom w:val="none" w:sz="0" w:space="0" w:color="auto"/>
        <w:right w:val="none" w:sz="0" w:space="0" w:color="auto"/>
      </w:divBdr>
    </w:div>
    <w:div w:id="1165706086">
      <w:bodyDiv w:val="1"/>
      <w:marLeft w:val="0"/>
      <w:marRight w:val="0"/>
      <w:marTop w:val="0"/>
      <w:marBottom w:val="0"/>
      <w:divBdr>
        <w:top w:val="none" w:sz="0" w:space="0" w:color="auto"/>
        <w:left w:val="none" w:sz="0" w:space="0" w:color="auto"/>
        <w:bottom w:val="none" w:sz="0" w:space="0" w:color="auto"/>
        <w:right w:val="none" w:sz="0" w:space="0" w:color="auto"/>
      </w:divBdr>
    </w:div>
    <w:div w:id="1167743451">
      <w:bodyDiv w:val="1"/>
      <w:marLeft w:val="0"/>
      <w:marRight w:val="0"/>
      <w:marTop w:val="0"/>
      <w:marBottom w:val="0"/>
      <w:divBdr>
        <w:top w:val="none" w:sz="0" w:space="0" w:color="auto"/>
        <w:left w:val="none" w:sz="0" w:space="0" w:color="auto"/>
        <w:bottom w:val="none" w:sz="0" w:space="0" w:color="auto"/>
        <w:right w:val="none" w:sz="0" w:space="0" w:color="auto"/>
      </w:divBdr>
    </w:div>
    <w:div w:id="1168981834">
      <w:bodyDiv w:val="1"/>
      <w:marLeft w:val="0"/>
      <w:marRight w:val="0"/>
      <w:marTop w:val="0"/>
      <w:marBottom w:val="0"/>
      <w:divBdr>
        <w:top w:val="none" w:sz="0" w:space="0" w:color="auto"/>
        <w:left w:val="none" w:sz="0" w:space="0" w:color="auto"/>
        <w:bottom w:val="none" w:sz="0" w:space="0" w:color="auto"/>
        <w:right w:val="none" w:sz="0" w:space="0" w:color="auto"/>
      </w:divBdr>
    </w:div>
    <w:div w:id="1169054921">
      <w:bodyDiv w:val="1"/>
      <w:marLeft w:val="0"/>
      <w:marRight w:val="0"/>
      <w:marTop w:val="0"/>
      <w:marBottom w:val="0"/>
      <w:divBdr>
        <w:top w:val="none" w:sz="0" w:space="0" w:color="auto"/>
        <w:left w:val="none" w:sz="0" w:space="0" w:color="auto"/>
        <w:bottom w:val="none" w:sz="0" w:space="0" w:color="auto"/>
        <w:right w:val="none" w:sz="0" w:space="0" w:color="auto"/>
      </w:divBdr>
    </w:div>
    <w:div w:id="1169826004">
      <w:bodyDiv w:val="1"/>
      <w:marLeft w:val="0"/>
      <w:marRight w:val="0"/>
      <w:marTop w:val="0"/>
      <w:marBottom w:val="0"/>
      <w:divBdr>
        <w:top w:val="none" w:sz="0" w:space="0" w:color="auto"/>
        <w:left w:val="none" w:sz="0" w:space="0" w:color="auto"/>
        <w:bottom w:val="none" w:sz="0" w:space="0" w:color="auto"/>
        <w:right w:val="none" w:sz="0" w:space="0" w:color="auto"/>
      </w:divBdr>
    </w:div>
    <w:div w:id="1170872849">
      <w:bodyDiv w:val="1"/>
      <w:marLeft w:val="0"/>
      <w:marRight w:val="0"/>
      <w:marTop w:val="0"/>
      <w:marBottom w:val="0"/>
      <w:divBdr>
        <w:top w:val="none" w:sz="0" w:space="0" w:color="auto"/>
        <w:left w:val="none" w:sz="0" w:space="0" w:color="auto"/>
        <w:bottom w:val="none" w:sz="0" w:space="0" w:color="auto"/>
        <w:right w:val="none" w:sz="0" w:space="0" w:color="auto"/>
      </w:divBdr>
    </w:div>
    <w:div w:id="1172381236">
      <w:bodyDiv w:val="1"/>
      <w:marLeft w:val="0"/>
      <w:marRight w:val="0"/>
      <w:marTop w:val="0"/>
      <w:marBottom w:val="0"/>
      <w:divBdr>
        <w:top w:val="none" w:sz="0" w:space="0" w:color="auto"/>
        <w:left w:val="none" w:sz="0" w:space="0" w:color="auto"/>
        <w:bottom w:val="none" w:sz="0" w:space="0" w:color="auto"/>
        <w:right w:val="none" w:sz="0" w:space="0" w:color="auto"/>
      </w:divBdr>
    </w:div>
    <w:div w:id="1175724039">
      <w:bodyDiv w:val="1"/>
      <w:marLeft w:val="0"/>
      <w:marRight w:val="0"/>
      <w:marTop w:val="0"/>
      <w:marBottom w:val="0"/>
      <w:divBdr>
        <w:top w:val="none" w:sz="0" w:space="0" w:color="auto"/>
        <w:left w:val="none" w:sz="0" w:space="0" w:color="auto"/>
        <w:bottom w:val="none" w:sz="0" w:space="0" w:color="auto"/>
        <w:right w:val="none" w:sz="0" w:space="0" w:color="auto"/>
      </w:divBdr>
    </w:div>
    <w:div w:id="1179275438">
      <w:bodyDiv w:val="1"/>
      <w:marLeft w:val="0"/>
      <w:marRight w:val="0"/>
      <w:marTop w:val="0"/>
      <w:marBottom w:val="0"/>
      <w:divBdr>
        <w:top w:val="none" w:sz="0" w:space="0" w:color="auto"/>
        <w:left w:val="none" w:sz="0" w:space="0" w:color="auto"/>
        <w:bottom w:val="none" w:sz="0" w:space="0" w:color="auto"/>
        <w:right w:val="none" w:sz="0" w:space="0" w:color="auto"/>
      </w:divBdr>
    </w:div>
    <w:div w:id="1182546326">
      <w:bodyDiv w:val="1"/>
      <w:marLeft w:val="0"/>
      <w:marRight w:val="0"/>
      <w:marTop w:val="0"/>
      <w:marBottom w:val="0"/>
      <w:divBdr>
        <w:top w:val="none" w:sz="0" w:space="0" w:color="auto"/>
        <w:left w:val="none" w:sz="0" w:space="0" w:color="auto"/>
        <w:bottom w:val="none" w:sz="0" w:space="0" w:color="auto"/>
        <w:right w:val="none" w:sz="0" w:space="0" w:color="auto"/>
      </w:divBdr>
    </w:div>
    <w:div w:id="1184829472">
      <w:bodyDiv w:val="1"/>
      <w:marLeft w:val="0"/>
      <w:marRight w:val="0"/>
      <w:marTop w:val="0"/>
      <w:marBottom w:val="0"/>
      <w:divBdr>
        <w:top w:val="none" w:sz="0" w:space="0" w:color="auto"/>
        <w:left w:val="none" w:sz="0" w:space="0" w:color="auto"/>
        <w:bottom w:val="none" w:sz="0" w:space="0" w:color="auto"/>
        <w:right w:val="none" w:sz="0" w:space="0" w:color="auto"/>
      </w:divBdr>
    </w:div>
    <w:div w:id="1185287093">
      <w:bodyDiv w:val="1"/>
      <w:marLeft w:val="0"/>
      <w:marRight w:val="0"/>
      <w:marTop w:val="0"/>
      <w:marBottom w:val="0"/>
      <w:divBdr>
        <w:top w:val="none" w:sz="0" w:space="0" w:color="auto"/>
        <w:left w:val="none" w:sz="0" w:space="0" w:color="auto"/>
        <w:bottom w:val="none" w:sz="0" w:space="0" w:color="auto"/>
        <w:right w:val="none" w:sz="0" w:space="0" w:color="auto"/>
      </w:divBdr>
    </w:div>
    <w:div w:id="1186288338">
      <w:bodyDiv w:val="1"/>
      <w:marLeft w:val="0"/>
      <w:marRight w:val="0"/>
      <w:marTop w:val="0"/>
      <w:marBottom w:val="0"/>
      <w:divBdr>
        <w:top w:val="none" w:sz="0" w:space="0" w:color="auto"/>
        <w:left w:val="none" w:sz="0" w:space="0" w:color="auto"/>
        <w:bottom w:val="none" w:sz="0" w:space="0" w:color="auto"/>
        <w:right w:val="none" w:sz="0" w:space="0" w:color="auto"/>
      </w:divBdr>
    </w:div>
    <w:div w:id="1187250284">
      <w:bodyDiv w:val="1"/>
      <w:marLeft w:val="0"/>
      <w:marRight w:val="0"/>
      <w:marTop w:val="0"/>
      <w:marBottom w:val="0"/>
      <w:divBdr>
        <w:top w:val="none" w:sz="0" w:space="0" w:color="auto"/>
        <w:left w:val="none" w:sz="0" w:space="0" w:color="auto"/>
        <w:bottom w:val="none" w:sz="0" w:space="0" w:color="auto"/>
        <w:right w:val="none" w:sz="0" w:space="0" w:color="auto"/>
      </w:divBdr>
    </w:div>
    <w:div w:id="1187593881">
      <w:bodyDiv w:val="1"/>
      <w:marLeft w:val="0"/>
      <w:marRight w:val="0"/>
      <w:marTop w:val="0"/>
      <w:marBottom w:val="0"/>
      <w:divBdr>
        <w:top w:val="none" w:sz="0" w:space="0" w:color="auto"/>
        <w:left w:val="none" w:sz="0" w:space="0" w:color="auto"/>
        <w:bottom w:val="none" w:sz="0" w:space="0" w:color="auto"/>
        <w:right w:val="none" w:sz="0" w:space="0" w:color="auto"/>
      </w:divBdr>
    </w:div>
    <w:div w:id="1188837038">
      <w:bodyDiv w:val="1"/>
      <w:marLeft w:val="0"/>
      <w:marRight w:val="0"/>
      <w:marTop w:val="0"/>
      <w:marBottom w:val="0"/>
      <w:divBdr>
        <w:top w:val="none" w:sz="0" w:space="0" w:color="auto"/>
        <w:left w:val="none" w:sz="0" w:space="0" w:color="auto"/>
        <w:bottom w:val="none" w:sz="0" w:space="0" w:color="auto"/>
        <w:right w:val="none" w:sz="0" w:space="0" w:color="auto"/>
      </w:divBdr>
    </w:div>
    <w:div w:id="1189829517">
      <w:bodyDiv w:val="1"/>
      <w:marLeft w:val="0"/>
      <w:marRight w:val="0"/>
      <w:marTop w:val="0"/>
      <w:marBottom w:val="0"/>
      <w:divBdr>
        <w:top w:val="none" w:sz="0" w:space="0" w:color="auto"/>
        <w:left w:val="none" w:sz="0" w:space="0" w:color="auto"/>
        <w:bottom w:val="none" w:sz="0" w:space="0" w:color="auto"/>
        <w:right w:val="none" w:sz="0" w:space="0" w:color="auto"/>
      </w:divBdr>
    </w:div>
    <w:div w:id="1192186282">
      <w:bodyDiv w:val="1"/>
      <w:marLeft w:val="0"/>
      <w:marRight w:val="0"/>
      <w:marTop w:val="0"/>
      <w:marBottom w:val="0"/>
      <w:divBdr>
        <w:top w:val="none" w:sz="0" w:space="0" w:color="auto"/>
        <w:left w:val="none" w:sz="0" w:space="0" w:color="auto"/>
        <w:bottom w:val="none" w:sz="0" w:space="0" w:color="auto"/>
        <w:right w:val="none" w:sz="0" w:space="0" w:color="auto"/>
      </w:divBdr>
    </w:div>
    <w:div w:id="1192263671">
      <w:bodyDiv w:val="1"/>
      <w:marLeft w:val="0"/>
      <w:marRight w:val="0"/>
      <w:marTop w:val="0"/>
      <w:marBottom w:val="0"/>
      <w:divBdr>
        <w:top w:val="none" w:sz="0" w:space="0" w:color="auto"/>
        <w:left w:val="none" w:sz="0" w:space="0" w:color="auto"/>
        <w:bottom w:val="none" w:sz="0" w:space="0" w:color="auto"/>
        <w:right w:val="none" w:sz="0" w:space="0" w:color="auto"/>
      </w:divBdr>
    </w:div>
    <w:div w:id="1193107957">
      <w:bodyDiv w:val="1"/>
      <w:marLeft w:val="0"/>
      <w:marRight w:val="0"/>
      <w:marTop w:val="0"/>
      <w:marBottom w:val="0"/>
      <w:divBdr>
        <w:top w:val="none" w:sz="0" w:space="0" w:color="auto"/>
        <w:left w:val="none" w:sz="0" w:space="0" w:color="auto"/>
        <w:bottom w:val="none" w:sz="0" w:space="0" w:color="auto"/>
        <w:right w:val="none" w:sz="0" w:space="0" w:color="auto"/>
      </w:divBdr>
    </w:div>
    <w:div w:id="1193375352">
      <w:bodyDiv w:val="1"/>
      <w:marLeft w:val="0"/>
      <w:marRight w:val="0"/>
      <w:marTop w:val="0"/>
      <w:marBottom w:val="0"/>
      <w:divBdr>
        <w:top w:val="none" w:sz="0" w:space="0" w:color="auto"/>
        <w:left w:val="none" w:sz="0" w:space="0" w:color="auto"/>
        <w:bottom w:val="none" w:sz="0" w:space="0" w:color="auto"/>
        <w:right w:val="none" w:sz="0" w:space="0" w:color="auto"/>
      </w:divBdr>
    </w:div>
    <w:div w:id="1197818579">
      <w:bodyDiv w:val="1"/>
      <w:marLeft w:val="0"/>
      <w:marRight w:val="0"/>
      <w:marTop w:val="0"/>
      <w:marBottom w:val="0"/>
      <w:divBdr>
        <w:top w:val="none" w:sz="0" w:space="0" w:color="auto"/>
        <w:left w:val="none" w:sz="0" w:space="0" w:color="auto"/>
        <w:bottom w:val="none" w:sz="0" w:space="0" w:color="auto"/>
        <w:right w:val="none" w:sz="0" w:space="0" w:color="auto"/>
      </w:divBdr>
    </w:div>
    <w:div w:id="1200633332">
      <w:bodyDiv w:val="1"/>
      <w:marLeft w:val="0"/>
      <w:marRight w:val="0"/>
      <w:marTop w:val="0"/>
      <w:marBottom w:val="0"/>
      <w:divBdr>
        <w:top w:val="none" w:sz="0" w:space="0" w:color="auto"/>
        <w:left w:val="none" w:sz="0" w:space="0" w:color="auto"/>
        <w:bottom w:val="none" w:sz="0" w:space="0" w:color="auto"/>
        <w:right w:val="none" w:sz="0" w:space="0" w:color="auto"/>
      </w:divBdr>
    </w:div>
    <w:div w:id="1200750681">
      <w:bodyDiv w:val="1"/>
      <w:marLeft w:val="0"/>
      <w:marRight w:val="0"/>
      <w:marTop w:val="0"/>
      <w:marBottom w:val="0"/>
      <w:divBdr>
        <w:top w:val="none" w:sz="0" w:space="0" w:color="auto"/>
        <w:left w:val="none" w:sz="0" w:space="0" w:color="auto"/>
        <w:bottom w:val="none" w:sz="0" w:space="0" w:color="auto"/>
        <w:right w:val="none" w:sz="0" w:space="0" w:color="auto"/>
      </w:divBdr>
    </w:div>
    <w:div w:id="1206333336">
      <w:bodyDiv w:val="1"/>
      <w:marLeft w:val="0"/>
      <w:marRight w:val="0"/>
      <w:marTop w:val="0"/>
      <w:marBottom w:val="0"/>
      <w:divBdr>
        <w:top w:val="none" w:sz="0" w:space="0" w:color="auto"/>
        <w:left w:val="none" w:sz="0" w:space="0" w:color="auto"/>
        <w:bottom w:val="none" w:sz="0" w:space="0" w:color="auto"/>
        <w:right w:val="none" w:sz="0" w:space="0" w:color="auto"/>
      </w:divBdr>
    </w:div>
    <w:div w:id="1207255052">
      <w:bodyDiv w:val="1"/>
      <w:marLeft w:val="0"/>
      <w:marRight w:val="0"/>
      <w:marTop w:val="0"/>
      <w:marBottom w:val="0"/>
      <w:divBdr>
        <w:top w:val="none" w:sz="0" w:space="0" w:color="auto"/>
        <w:left w:val="none" w:sz="0" w:space="0" w:color="auto"/>
        <w:bottom w:val="none" w:sz="0" w:space="0" w:color="auto"/>
        <w:right w:val="none" w:sz="0" w:space="0" w:color="auto"/>
      </w:divBdr>
    </w:div>
    <w:div w:id="1208760612">
      <w:bodyDiv w:val="1"/>
      <w:marLeft w:val="0"/>
      <w:marRight w:val="0"/>
      <w:marTop w:val="0"/>
      <w:marBottom w:val="0"/>
      <w:divBdr>
        <w:top w:val="none" w:sz="0" w:space="0" w:color="auto"/>
        <w:left w:val="none" w:sz="0" w:space="0" w:color="auto"/>
        <w:bottom w:val="none" w:sz="0" w:space="0" w:color="auto"/>
        <w:right w:val="none" w:sz="0" w:space="0" w:color="auto"/>
      </w:divBdr>
    </w:div>
    <w:div w:id="1210386468">
      <w:bodyDiv w:val="1"/>
      <w:marLeft w:val="0"/>
      <w:marRight w:val="0"/>
      <w:marTop w:val="0"/>
      <w:marBottom w:val="0"/>
      <w:divBdr>
        <w:top w:val="none" w:sz="0" w:space="0" w:color="auto"/>
        <w:left w:val="none" w:sz="0" w:space="0" w:color="auto"/>
        <w:bottom w:val="none" w:sz="0" w:space="0" w:color="auto"/>
        <w:right w:val="none" w:sz="0" w:space="0" w:color="auto"/>
      </w:divBdr>
    </w:div>
    <w:div w:id="1211040919">
      <w:bodyDiv w:val="1"/>
      <w:marLeft w:val="0"/>
      <w:marRight w:val="0"/>
      <w:marTop w:val="0"/>
      <w:marBottom w:val="0"/>
      <w:divBdr>
        <w:top w:val="none" w:sz="0" w:space="0" w:color="auto"/>
        <w:left w:val="none" w:sz="0" w:space="0" w:color="auto"/>
        <w:bottom w:val="none" w:sz="0" w:space="0" w:color="auto"/>
        <w:right w:val="none" w:sz="0" w:space="0" w:color="auto"/>
      </w:divBdr>
    </w:div>
    <w:div w:id="1212496306">
      <w:bodyDiv w:val="1"/>
      <w:marLeft w:val="0"/>
      <w:marRight w:val="0"/>
      <w:marTop w:val="0"/>
      <w:marBottom w:val="0"/>
      <w:divBdr>
        <w:top w:val="none" w:sz="0" w:space="0" w:color="auto"/>
        <w:left w:val="none" w:sz="0" w:space="0" w:color="auto"/>
        <w:bottom w:val="none" w:sz="0" w:space="0" w:color="auto"/>
        <w:right w:val="none" w:sz="0" w:space="0" w:color="auto"/>
      </w:divBdr>
    </w:div>
    <w:div w:id="1213662864">
      <w:bodyDiv w:val="1"/>
      <w:marLeft w:val="0"/>
      <w:marRight w:val="0"/>
      <w:marTop w:val="0"/>
      <w:marBottom w:val="0"/>
      <w:divBdr>
        <w:top w:val="none" w:sz="0" w:space="0" w:color="auto"/>
        <w:left w:val="none" w:sz="0" w:space="0" w:color="auto"/>
        <w:bottom w:val="none" w:sz="0" w:space="0" w:color="auto"/>
        <w:right w:val="none" w:sz="0" w:space="0" w:color="auto"/>
      </w:divBdr>
    </w:div>
    <w:div w:id="1215391150">
      <w:bodyDiv w:val="1"/>
      <w:marLeft w:val="0"/>
      <w:marRight w:val="0"/>
      <w:marTop w:val="0"/>
      <w:marBottom w:val="0"/>
      <w:divBdr>
        <w:top w:val="none" w:sz="0" w:space="0" w:color="auto"/>
        <w:left w:val="none" w:sz="0" w:space="0" w:color="auto"/>
        <w:bottom w:val="none" w:sz="0" w:space="0" w:color="auto"/>
        <w:right w:val="none" w:sz="0" w:space="0" w:color="auto"/>
      </w:divBdr>
    </w:div>
    <w:div w:id="1223252615">
      <w:bodyDiv w:val="1"/>
      <w:marLeft w:val="0"/>
      <w:marRight w:val="0"/>
      <w:marTop w:val="0"/>
      <w:marBottom w:val="0"/>
      <w:divBdr>
        <w:top w:val="none" w:sz="0" w:space="0" w:color="auto"/>
        <w:left w:val="none" w:sz="0" w:space="0" w:color="auto"/>
        <w:bottom w:val="none" w:sz="0" w:space="0" w:color="auto"/>
        <w:right w:val="none" w:sz="0" w:space="0" w:color="auto"/>
      </w:divBdr>
    </w:div>
    <w:div w:id="1224482498">
      <w:bodyDiv w:val="1"/>
      <w:marLeft w:val="0"/>
      <w:marRight w:val="0"/>
      <w:marTop w:val="0"/>
      <w:marBottom w:val="0"/>
      <w:divBdr>
        <w:top w:val="none" w:sz="0" w:space="0" w:color="auto"/>
        <w:left w:val="none" w:sz="0" w:space="0" w:color="auto"/>
        <w:bottom w:val="none" w:sz="0" w:space="0" w:color="auto"/>
        <w:right w:val="none" w:sz="0" w:space="0" w:color="auto"/>
      </w:divBdr>
    </w:div>
    <w:div w:id="1224872010">
      <w:bodyDiv w:val="1"/>
      <w:marLeft w:val="0"/>
      <w:marRight w:val="0"/>
      <w:marTop w:val="0"/>
      <w:marBottom w:val="0"/>
      <w:divBdr>
        <w:top w:val="none" w:sz="0" w:space="0" w:color="auto"/>
        <w:left w:val="none" w:sz="0" w:space="0" w:color="auto"/>
        <w:bottom w:val="none" w:sz="0" w:space="0" w:color="auto"/>
        <w:right w:val="none" w:sz="0" w:space="0" w:color="auto"/>
      </w:divBdr>
    </w:div>
    <w:div w:id="1225290774">
      <w:bodyDiv w:val="1"/>
      <w:marLeft w:val="0"/>
      <w:marRight w:val="0"/>
      <w:marTop w:val="0"/>
      <w:marBottom w:val="0"/>
      <w:divBdr>
        <w:top w:val="none" w:sz="0" w:space="0" w:color="auto"/>
        <w:left w:val="none" w:sz="0" w:space="0" w:color="auto"/>
        <w:bottom w:val="none" w:sz="0" w:space="0" w:color="auto"/>
        <w:right w:val="none" w:sz="0" w:space="0" w:color="auto"/>
      </w:divBdr>
    </w:div>
    <w:div w:id="1225338554">
      <w:bodyDiv w:val="1"/>
      <w:marLeft w:val="0"/>
      <w:marRight w:val="0"/>
      <w:marTop w:val="0"/>
      <w:marBottom w:val="0"/>
      <w:divBdr>
        <w:top w:val="none" w:sz="0" w:space="0" w:color="auto"/>
        <w:left w:val="none" w:sz="0" w:space="0" w:color="auto"/>
        <w:bottom w:val="none" w:sz="0" w:space="0" w:color="auto"/>
        <w:right w:val="none" w:sz="0" w:space="0" w:color="auto"/>
      </w:divBdr>
    </w:div>
    <w:div w:id="1231650252">
      <w:bodyDiv w:val="1"/>
      <w:marLeft w:val="0"/>
      <w:marRight w:val="0"/>
      <w:marTop w:val="0"/>
      <w:marBottom w:val="0"/>
      <w:divBdr>
        <w:top w:val="none" w:sz="0" w:space="0" w:color="auto"/>
        <w:left w:val="none" w:sz="0" w:space="0" w:color="auto"/>
        <w:bottom w:val="none" w:sz="0" w:space="0" w:color="auto"/>
        <w:right w:val="none" w:sz="0" w:space="0" w:color="auto"/>
      </w:divBdr>
    </w:div>
    <w:div w:id="1236014029">
      <w:bodyDiv w:val="1"/>
      <w:marLeft w:val="0"/>
      <w:marRight w:val="0"/>
      <w:marTop w:val="0"/>
      <w:marBottom w:val="0"/>
      <w:divBdr>
        <w:top w:val="none" w:sz="0" w:space="0" w:color="auto"/>
        <w:left w:val="none" w:sz="0" w:space="0" w:color="auto"/>
        <w:bottom w:val="none" w:sz="0" w:space="0" w:color="auto"/>
        <w:right w:val="none" w:sz="0" w:space="0" w:color="auto"/>
      </w:divBdr>
    </w:div>
    <w:div w:id="1236159107">
      <w:bodyDiv w:val="1"/>
      <w:marLeft w:val="0"/>
      <w:marRight w:val="0"/>
      <w:marTop w:val="0"/>
      <w:marBottom w:val="0"/>
      <w:divBdr>
        <w:top w:val="none" w:sz="0" w:space="0" w:color="auto"/>
        <w:left w:val="none" w:sz="0" w:space="0" w:color="auto"/>
        <w:bottom w:val="none" w:sz="0" w:space="0" w:color="auto"/>
        <w:right w:val="none" w:sz="0" w:space="0" w:color="auto"/>
      </w:divBdr>
    </w:div>
    <w:div w:id="1238831423">
      <w:bodyDiv w:val="1"/>
      <w:marLeft w:val="0"/>
      <w:marRight w:val="0"/>
      <w:marTop w:val="0"/>
      <w:marBottom w:val="0"/>
      <w:divBdr>
        <w:top w:val="none" w:sz="0" w:space="0" w:color="auto"/>
        <w:left w:val="none" w:sz="0" w:space="0" w:color="auto"/>
        <w:bottom w:val="none" w:sz="0" w:space="0" w:color="auto"/>
        <w:right w:val="none" w:sz="0" w:space="0" w:color="auto"/>
      </w:divBdr>
    </w:div>
    <w:div w:id="1246962360">
      <w:bodyDiv w:val="1"/>
      <w:marLeft w:val="0"/>
      <w:marRight w:val="0"/>
      <w:marTop w:val="0"/>
      <w:marBottom w:val="0"/>
      <w:divBdr>
        <w:top w:val="none" w:sz="0" w:space="0" w:color="auto"/>
        <w:left w:val="none" w:sz="0" w:space="0" w:color="auto"/>
        <w:bottom w:val="none" w:sz="0" w:space="0" w:color="auto"/>
        <w:right w:val="none" w:sz="0" w:space="0" w:color="auto"/>
      </w:divBdr>
    </w:div>
    <w:div w:id="1248155878">
      <w:bodyDiv w:val="1"/>
      <w:marLeft w:val="0"/>
      <w:marRight w:val="0"/>
      <w:marTop w:val="0"/>
      <w:marBottom w:val="0"/>
      <w:divBdr>
        <w:top w:val="none" w:sz="0" w:space="0" w:color="auto"/>
        <w:left w:val="none" w:sz="0" w:space="0" w:color="auto"/>
        <w:bottom w:val="none" w:sz="0" w:space="0" w:color="auto"/>
        <w:right w:val="none" w:sz="0" w:space="0" w:color="auto"/>
      </w:divBdr>
    </w:div>
    <w:div w:id="1254050642">
      <w:bodyDiv w:val="1"/>
      <w:marLeft w:val="0"/>
      <w:marRight w:val="0"/>
      <w:marTop w:val="0"/>
      <w:marBottom w:val="0"/>
      <w:divBdr>
        <w:top w:val="none" w:sz="0" w:space="0" w:color="auto"/>
        <w:left w:val="none" w:sz="0" w:space="0" w:color="auto"/>
        <w:bottom w:val="none" w:sz="0" w:space="0" w:color="auto"/>
        <w:right w:val="none" w:sz="0" w:space="0" w:color="auto"/>
      </w:divBdr>
    </w:div>
    <w:div w:id="1254053246">
      <w:bodyDiv w:val="1"/>
      <w:marLeft w:val="0"/>
      <w:marRight w:val="0"/>
      <w:marTop w:val="0"/>
      <w:marBottom w:val="0"/>
      <w:divBdr>
        <w:top w:val="none" w:sz="0" w:space="0" w:color="auto"/>
        <w:left w:val="none" w:sz="0" w:space="0" w:color="auto"/>
        <w:bottom w:val="none" w:sz="0" w:space="0" w:color="auto"/>
        <w:right w:val="none" w:sz="0" w:space="0" w:color="auto"/>
      </w:divBdr>
    </w:div>
    <w:div w:id="1254509088">
      <w:bodyDiv w:val="1"/>
      <w:marLeft w:val="0"/>
      <w:marRight w:val="0"/>
      <w:marTop w:val="0"/>
      <w:marBottom w:val="0"/>
      <w:divBdr>
        <w:top w:val="none" w:sz="0" w:space="0" w:color="auto"/>
        <w:left w:val="none" w:sz="0" w:space="0" w:color="auto"/>
        <w:bottom w:val="none" w:sz="0" w:space="0" w:color="auto"/>
        <w:right w:val="none" w:sz="0" w:space="0" w:color="auto"/>
      </w:divBdr>
    </w:div>
    <w:div w:id="1255480985">
      <w:bodyDiv w:val="1"/>
      <w:marLeft w:val="0"/>
      <w:marRight w:val="0"/>
      <w:marTop w:val="0"/>
      <w:marBottom w:val="0"/>
      <w:divBdr>
        <w:top w:val="none" w:sz="0" w:space="0" w:color="auto"/>
        <w:left w:val="none" w:sz="0" w:space="0" w:color="auto"/>
        <w:bottom w:val="none" w:sz="0" w:space="0" w:color="auto"/>
        <w:right w:val="none" w:sz="0" w:space="0" w:color="auto"/>
      </w:divBdr>
    </w:div>
    <w:div w:id="1255892350">
      <w:bodyDiv w:val="1"/>
      <w:marLeft w:val="0"/>
      <w:marRight w:val="0"/>
      <w:marTop w:val="0"/>
      <w:marBottom w:val="0"/>
      <w:divBdr>
        <w:top w:val="none" w:sz="0" w:space="0" w:color="auto"/>
        <w:left w:val="none" w:sz="0" w:space="0" w:color="auto"/>
        <w:bottom w:val="none" w:sz="0" w:space="0" w:color="auto"/>
        <w:right w:val="none" w:sz="0" w:space="0" w:color="auto"/>
      </w:divBdr>
    </w:div>
    <w:div w:id="1256551311">
      <w:bodyDiv w:val="1"/>
      <w:marLeft w:val="0"/>
      <w:marRight w:val="0"/>
      <w:marTop w:val="0"/>
      <w:marBottom w:val="0"/>
      <w:divBdr>
        <w:top w:val="none" w:sz="0" w:space="0" w:color="auto"/>
        <w:left w:val="none" w:sz="0" w:space="0" w:color="auto"/>
        <w:bottom w:val="none" w:sz="0" w:space="0" w:color="auto"/>
        <w:right w:val="none" w:sz="0" w:space="0" w:color="auto"/>
      </w:divBdr>
    </w:div>
    <w:div w:id="1260063796">
      <w:bodyDiv w:val="1"/>
      <w:marLeft w:val="0"/>
      <w:marRight w:val="0"/>
      <w:marTop w:val="0"/>
      <w:marBottom w:val="0"/>
      <w:divBdr>
        <w:top w:val="none" w:sz="0" w:space="0" w:color="auto"/>
        <w:left w:val="none" w:sz="0" w:space="0" w:color="auto"/>
        <w:bottom w:val="none" w:sz="0" w:space="0" w:color="auto"/>
        <w:right w:val="none" w:sz="0" w:space="0" w:color="auto"/>
      </w:divBdr>
    </w:div>
    <w:div w:id="1260337754">
      <w:bodyDiv w:val="1"/>
      <w:marLeft w:val="0"/>
      <w:marRight w:val="0"/>
      <w:marTop w:val="0"/>
      <w:marBottom w:val="0"/>
      <w:divBdr>
        <w:top w:val="none" w:sz="0" w:space="0" w:color="auto"/>
        <w:left w:val="none" w:sz="0" w:space="0" w:color="auto"/>
        <w:bottom w:val="none" w:sz="0" w:space="0" w:color="auto"/>
        <w:right w:val="none" w:sz="0" w:space="0" w:color="auto"/>
      </w:divBdr>
    </w:div>
    <w:div w:id="1263151013">
      <w:bodyDiv w:val="1"/>
      <w:marLeft w:val="0"/>
      <w:marRight w:val="0"/>
      <w:marTop w:val="0"/>
      <w:marBottom w:val="0"/>
      <w:divBdr>
        <w:top w:val="none" w:sz="0" w:space="0" w:color="auto"/>
        <w:left w:val="none" w:sz="0" w:space="0" w:color="auto"/>
        <w:bottom w:val="none" w:sz="0" w:space="0" w:color="auto"/>
        <w:right w:val="none" w:sz="0" w:space="0" w:color="auto"/>
      </w:divBdr>
    </w:div>
    <w:div w:id="1267694581">
      <w:bodyDiv w:val="1"/>
      <w:marLeft w:val="0"/>
      <w:marRight w:val="0"/>
      <w:marTop w:val="0"/>
      <w:marBottom w:val="0"/>
      <w:divBdr>
        <w:top w:val="none" w:sz="0" w:space="0" w:color="auto"/>
        <w:left w:val="none" w:sz="0" w:space="0" w:color="auto"/>
        <w:bottom w:val="none" w:sz="0" w:space="0" w:color="auto"/>
        <w:right w:val="none" w:sz="0" w:space="0" w:color="auto"/>
      </w:divBdr>
    </w:div>
    <w:div w:id="1270357024">
      <w:bodyDiv w:val="1"/>
      <w:marLeft w:val="0"/>
      <w:marRight w:val="0"/>
      <w:marTop w:val="0"/>
      <w:marBottom w:val="0"/>
      <w:divBdr>
        <w:top w:val="none" w:sz="0" w:space="0" w:color="auto"/>
        <w:left w:val="none" w:sz="0" w:space="0" w:color="auto"/>
        <w:bottom w:val="none" w:sz="0" w:space="0" w:color="auto"/>
        <w:right w:val="none" w:sz="0" w:space="0" w:color="auto"/>
      </w:divBdr>
    </w:div>
    <w:div w:id="1276448907">
      <w:bodyDiv w:val="1"/>
      <w:marLeft w:val="0"/>
      <w:marRight w:val="0"/>
      <w:marTop w:val="0"/>
      <w:marBottom w:val="0"/>
      <w:divBdr>
        <w:top w:val="none" w:sz="0" w:space="0" w:color="auto"/>
        <w:left w:val="none" w:sz="0" w:space="0" w:color="auto"/>
        <w:bottom w:val="none" w:sz="0" w:space="0" w:color="auto"/>
        <w:right w:val="none" w:sz="0" w:space="0" w:color="auto"/>
      </w:divBdr>
    </w:div>
    <w:div w:id="1277755989">
      <w:bodyDiv w:val="1"/>
      <w:marLeft w:val="0"/>
      <w:marRight w:val="0"/>
      <w:marTop w:val="0"/>
      <w:marBottom w:val="0"/>
      <w:divBdr>
        <w:top w:val="none" w:sz="0" w:space="0" w:color="auto"/>
        <w:left w:val="none" w:sz="0" w:space="0" w:color="auto"/>
        <w:bottom w:val="none" w:sz="0" w:space="0" w:color="auto"/>
        <w:right w:val="none" w:sz="0" w:space="0" w:color="auto"/>
      </w:divBdr>
    </w:div>
    <w:div w:id="1280919896">
      <w:bodyDiv w:val="1"/>
      <w:marLeft w:val="0"/>
      <w:marRight w:val="0"/>
      <w:marTop w:val="0"/>
      <w:marBottom w:val="0"/>
      <w:divBdr>
        <w:top w:val="none" w:sz="0" w:space="0" w:color="auto"/>
        <w:left w:val="none" w:sz="0" w:space="0" w:color="auto"/>
        <w:bottom w:val="none" w:sz="0" w:space="0" w:color="auto"/>
        <w:right w:val="none" w:sz="0" w:space="0" w:color="auto"/>
      </w:divBdr>
    </w:div>
    <w:div w:id="1284193647">
      <w:bodyDiv w:val="1"/>
      <w:marLeft w:val="0"/>
      <w:marRight w:val="0"/>
      <w:marTop w:val="0"/>
      <w:marBottom w:val="0"/>
      <w:divBdr>
        <w:top w:val="none" w:sz="0" w:space="0" w:color="auto"/>
        <w:left w:val="none" w:sz="0" w:space="0" w:color="auto"/>
        <w:bottom w:val="none" w:sz="0" w:space="0" w:color="auto"/>
        <w:right w:val="none" w:sz="0" w:space="0" w:color="auto"/>
      </w:divBdr>
    </w:div>
    <w:div w:id="1285966702">
      <w:bodyDiv w:val="1"/>
      <w:marLeft w:val="0"/>
      <w:marRight w:val="0"/>
      <w:marTop w:val="0"/>
      <w:marBottom w:val="0"/>
      <w:divBdr>
        <w:top w:val="none" w:sz="0" w:space="0" w:color="auto"/>
        <w:left w:val="none" w:sz="0" w:space="0" w:color="auto"/>
        <w:bottom w:val="none" w:sz="0" w:space="0" w:color="auto"/>
        <w:right w:val="none" w:sz="0" w:space="0" w:color="auto"/>
      </w:divBdr>
    </w:div>
    <w:div w:id="1294406559">
      <w:bodyDiv w:val="1"/>
      <w:marLeft w:val="0"/>
      <w:marRight w:val="0"/>
      <w:marTop w:val="0"/>
      <w:marBottom w:val="0"/>
      <w:divBdr>
        <w:top w:val="none" w:sz="0" w:space="0" w:color="auto"/>
        <w:left w:val="none" w:sz="0" w:space="0" w:color="auto"/>
        <w:bottom w:val="none" w:sz="0" w:space="0" w:color="auto"/>
        <w:right w:val="none" w:sz="0" w:space="0" w:color="auto"/>
      </w:divBdr>
    </w:div>
    <w:div w:id="1294482622">
      <w:bodyDiv w:val="1"/>
      <w:marLeft w:val="0"/>
      <w:marRight w:val="0"/>
      <w:marTop w:val="0"/>
      <w:marBottom w:val="0"/>
      <w:divBdr>
        <w:top w:val="none" w:sz="0" w:space="0" w:color="auto"/>
        <w:left w:val="none" w:sz="0" w:space="0" w:color="auto"/>
        <w:bottom w:val="none" w:sz="0" w:space="0" w:color="auto"/>
        <w:right w:val="none" w:sz="0" w:space="0" w:color="auto"/>
      </w:divBdr>
    </w:div>
    <w:div w:id="1299649345">
      <w:bodyDiv w:val="1"/>
      <w:marLeft w:val="0"/>
      <w:marRight w:val="0"/>
      <w:marTop w:val="0"/>
      <w:marBottom w:val="0"/>
      <w:divBdr>
        <w:top w:val="none" w:sz="0" w:space="0" w:color="auto"/>
        <w:left w:val="none" w:sz="0" w:space="0" w:color="auto"/>
        <w:bottom w:val="none" w:sz="0" w:space="0" w:color="auto"/>
        <w:right w:val="none" w:sz="0" w:space="0" w:color="auto"/>
      </w:divBdr>
    </w:div>
    <w:div w:id="1300571915">
      <w:bodyDiv w:val="1"/>
      <w:marLeft w:val="0"/>
      <w:marRight w:val="0"/>
      <w:marTop w:val="0"/>
      <w:marBottom w:val="0"/>
      <w:divBdr>
        <w:top w:val="none" w:sz="0" w:space="0" w:color="auto"/>
        <w:left w:val="none" w:sz="0" w:space="0" w:color="auto"/>
        <w:bottom w:val="none" w:sz="0" w:space="0" w:color="auto"/>
        <w:right w:val="none" w:sz="0" w:space="0" w:color="auto"/>
      </w:divBdr>
    </w:div>
    <w:div w:id="1304847793">
      <w:bodyDiv w:val="1"/>
      <w:marLeft w:val="0"/>
      <w:marRight w:val="0"/>
      <w:marTop w:val="0"/>
      <w:marBottom w:val="0"/>
      <w:divBdr>
        <w:top w:val="none" w:sz="0" w:space="0" w:color="auto"/>
        <w:left w:val="none" w:sz="0" w:space="0" w:color="auto"/>
        <w:bottom w:val="none" w:sz="0" w:space="0" w:color="auto"/>
        <w:right w:val="none" w:sz="0" w:space="0" w:color="auto"/>
      </w:divBdr>
    </w:div>
    <w:div w:id="1314094807">
      <w:bodyDiv w:val="1"/>
      <w:marLeft w:val="0"/>
      <w:marRight w:val="0"/>
      <w:marTop w:val="0"/>
      <w:marBottom w:val="0"/>
      <w:divBdr>
        <w:top w:val="none" w:sz="0" w:space="0" w:color="auto"/>
        <w:left w:val="none" w:sz="0" w:space="0" w:color="auto"/>
        <w:bottom w:val="none" w:sz="0" w:space="0" w:color="auto"/>
        <w:right w:val="none" w:sz="0" w:space="0" w:color="auto"/>
      </w:divBdr>
    </w:div>
    <w:div w:id="1315373285">
      <w:bodyDiv w:val="1"/>
      <w:marLeft w:val="0"/>
      <w:marRight w:val="0"/>
      <w:marTop w:val="0"/>
      <w:marBottom w:val="0"/>
      <w:divBdr>
        <w:top w:val="none" w:sz="0" w:space="0" w:color="auto"/>
        <w:left w:val="none" w:sz="0" w:space="0" w:color="auto"/>
        <w:bottom w:val="none" w:sz="0" w:space="0" w:color="auto"/>
        <w:right w:val="none" w:sz="0" w:space="0" w:color="auto"/>
      </w:divBdr>
    </w:div>
    <w:div w:id="1316183984">
      <w:bodyDiv w:val="1"/>
      <w:marLeft w:val="0"/>
      <w:marRight w:val="0"/>
      <w:marTop w:val="0"/>
      <w:marBottom w:val="0"/>
      <w:divBdr>
        <w:top w:val="none" w:sz="0" w:space="0" w:color="auto"/>
        <w:left w:val="none" w:sz="0" w:space="0" w:color="auto"/>
        <w:bottom w:val="none" w:sz="0" w:space="0" w:color="auto"/>
        <w:right w:val="none" w:sz="0" w:space="0" w:color="auto"/>
      </w:divBdr>
    </w:div>
    <w:div w:id="1318681927">
      <w:bodyDiv w:val="1"/>
      <w:marLeft w:val="0"/>
      <w:marRight w:val="0"/>
      <w:marTop w:val="0"/>
      <w:marBottom w:val="0"/>
      <w:divBdr>
        <w:top w:val="none" w:sz="0" w:space="0" w:color="auto"/>
        <w:left w:val="none" w:sz="0" w:space="0" w:color="auto"/>
        <w:bottom w:val="none" w:sz="0" w:space="0" w:color="auto"/>
        <w:right w:val="none" w:sz="0" w:space="0" w:color="auto"/>
      </w:divBdr>
    </w:div>
    <w:div w:id="1319726165">
      <w:bodyDiv w:val="1"/>
      <w:marLeft w:val="0"/>
      <w:marRight w:val="0"/>
      <w:marTop w:val="0"/>
      <w:marBottom w:val="0"/>
      <w:divBdr>
        <w:top w:val="none" w:sz="0" w:space="0" w:color="auto"/>
        <w:left w:val="none" w:sz="0" w:space="0" w:color="auto"/>
        <w:bottom w:val="none" w:sz="0" w:space="0" w:color="auto"/>
        <w:right w:val="none" w:sz="0" w:space="0" w:color="auto"/>
      </w:divBdr>
    </w:div>
    <w:div w:id="1321227987">
      <w:bodyDiv w:val="1"/>
      <w:marLeft w:val="0"/>
      <w:marRight w:val="0"/>
      <w:marTop w:val="0"/>
      <w:marBottom w:val="0"/>
      <w:divBdr>
        <w:top w:val="none" w:sz="0" w:space="0" w:color="auto"/>
        <w:left w:val="none" w:sz="0" w:space="0" w:color="auto"/>
        <w:bottom w:val="none" w:sz="0" w:space="0" w:color="auto"/>
        <w:right w:val="none" w:sz="0" w:space="0" w:color="auto"/>
      </w:divBdr>
    </w:div>
    <w:div w:id="1322853429">
      <w:bodyDiv w:val="1"/>
      <w:marLeft w:val="0"/>
      <w:marRight w:val="0"/>
      <w:marTop w:val="0"/>
      <w:marBottom w:val="0"/>
      <w:divBdr>
        <w:top w:val="none" w:sz="0" w:space="0" w:color="auto"/>
        <w:left w:val="none" w:sz="0" w:space="0" w:color="auto"/>
        <w:bottom w:val="none" w:sz="0" w:space="0" w:color="auto"/>
        <w:right w:val="none" w:sz="0" w:space="0" w:color="auto"/>
      </w:divBdr>
    </w:div>
    <w:div w:id="1323923945">
      <w:bodyDiv w:val="1"/>
      <w:marLeft w:val="0"/>
      <w:marRight w:val="0"/>
      <w:marTop w:val="0"/>
      <w:marBottom w:val="0"/>
      <w:divBdr>
        <w:top w:val="none" w:sz="0" w:space="0" w:color="auto"/>
        <w:left w:val="none" w:sz="0" w:space="0" w:color="auto"/>
        <w:bottom w:val="none" w:sz="0" w:space="0" w:color="auto"/>
        <w:right w:val="none" w:sz="0" w:space="0" w:color="auto"/>
      </w:divBdr>
    </w:div>
    <w:div w:id="1324431136">
      <w:bodyDiv w:val="1"/>
      <w:marLeft w:val="0"/>
      <w:marRight w:val="0"/>
      <w:marTop w:val="0"/>
      <w:marBottom w:val="0"/>
      <w:divBdr>
        <w:top w:val="none" w:sz="0" w:space="0" w:color="auto"/>
        <w:left w:val="none" w:sz="0" w:space="0" w:color="auto"/>
        <w:bottom w:val="none" w:sz="0" w:space="0" w:color="auto"/>
        <w:right w:val="none" w:sz="0" w:space="0" w:color="auto"/>
      </w:divBdr>
    </w:div>
    <w:div w:id="1325284557">
      <w:bodyDiv w:val="1"/>
      <w:marLeft w:val="0"/>
      <w:marRight w:val="0"/>
      <w:marTop w:val="0"/>
      <w:marBottom w:val="0"/>
      <w:divBdr>
        <w:top w:val="none" w:sz="0" w:space="0" w:color="auto"/>
        <w:left w:val="none" w:sz="0" w:space="0" w:color="auto"/>
        <w:bottom w:val="none" w:sz="0" w:space="0" w:color="auto"/>
        <w:right w:val="none" w:sz="0" w:space="0" w:color="auto"/>
      </w:divBdr>
    </w:div>
    <w:div w:id="1325747095">
      <w:bodyDiv w:val="1"/>
      <w:marLeft w:val="0"/>
      <w:marRight w:val="0"/>
      <w:marTop w:val="0"/>
      <w:marBottom w:val="0"/>
      <w:divBdr>
        <w:top w:val="none" w:sz="0" w:space="0" w:color="auto"/>
        <w:left w:val="none" w:sz="0" w:space="0" w:color="auto"/>
        <w:bottom w:val="none" w:sz="0" w:space="0" w:color="auto"/>
        <w:right w:val="none" w:sz="0" w:space="0" w:color="auto"/>
      </w:divBdr>
    </w:div>
    <w:div w:id="1330208580">
      <w:bodyDiv w:val="1"/>
      <w:marLeft w:val="0"/>
      <w:marRight w:val="0"/>
      <w:marTop w:val="0"/>
      <w:marBottom w:val="0"/>
      <w:divBdr>
        <w:top w:val="none" w:sz="0" w:space="0" w:color="auto"/>
        <w:left w:val="none" w:sz="0" w:space="0" w:color="auto"/>
        <w:bottom w:val="none" w:sz="0" w:space="0" w:color="auto"/>
        <w:right w:val="none" w:sz="0" w:space="0" w:color="auto"/>
      </w:divBdr>
    </w:div>
    <w:div w:id="1331058462">
      <w:bodyDiv w:val="1"/>
      <w:marLeft w:val="0"/>
      <w:marRight w:val="0"/>
      <w:marTop w:val="0"/>
      <w:marBottom w:val="0"/>
      <w:divBdr>
        <w:top w:val="none" w:sz="0" w:space="0" w:color="auto"/>
        <w:left w:val="none" w:sz="0" w:space="0" w:color="auto"/>
        <w:bottom w:val="none" w:sz="0" w:space="0" w:color="auto"/>
        <w:right w:val="none" w:sz="0" w:space="0" w:color="auto"/>
      </w:divBdr>
    </w:div>
    <w:div w:id="1333416997">
      <w:bodyDiv w:val="1"/>
      <w:marLeft w:val="0"/>
      <w:marRight w:val="0"/>
      <w:marTop w:val="0"/>
      <w:marBottom w:val="0"/>
      <w:divBdr>
        <w:top w:val="none" w:sz="0" w:space="0" w:color="auto"/>
        <w:left w:val="none" w:sz="0" w:space="0" w:color="auto"/>
        <w:bottom w:val="none" w:sz="0" w:space="0" w:color="auto"/>
        <w:right w:val="none" w:sz="0" w:space="0" w:color="auto"/>
      </w:divBdr>
    </w:div>
    <w:div w:id="1334454522">
      <w:bodyDiv w:val="1"/>
      <w:marLeft w:val="0"/>
      <w:marRight w:val="0"/>
      <w:marTop w:val="0"/>
      <w:marBottom w:val="0"/>
      <w:divBdr>
        <w:top w:val="none" w:sz="0" w:space="0" w:color="auto"/>
        <w:left w:val="none" w:sz="0" w:space="0" w:color="auto"/>
        <w:bottom w:val="none" w:sz="0" w:space="0" w:color="auto"/>
        <w:right w:val="none" w:sz="0" w:space="0" w:color="auto"/>
      </w:divBdr>
    </w:div>
    <w:div w:id="1337536099">
      <w:bodyDiv w:val="1"/>
      <w:marLeft w:val="0"/>
      <w:marRight w:val="0"/>
      <w:marTop w:val="0"/>
      <w:marBottom w:val="0"/>
      <w:divBdr>
        <w:top w:val="none" w:sz="0" w:space="0" w:color="auto"/>
        <w:left w:val="none" w:sz="0" w:space="0" w:color="auto"/>
        <w:bottom w:val="none" w:sz="0" w:space="0" w:color="auto"/>
        <w:right w:val="none" w:sz="0" w:space="0" w:color="auto"/>
      </w:divBdr>
    </w:div>
    <w:div w:id="1337613010">
      <w:bodyDiv w:val="1"/>
      <w:marLeft w:val="0"/>
      <w:marRight w:val="0"/>
      <w:marTop w:val="0"/>
      <w:marBottom w:val="0"/>
      <w:divBdr>
        <w:top w:val="none" w:sz="0" w:space="0" w:color="auto"/>
        <w:left w:val="none" w:sz="0" w:space="0" w:color="auto"/>
        <w:bottom w:val="none" w:sz="0" w:space="0" w:color="auto"/>
        <w:right w:val="none" w:sz="0" w:space="0" w:color="auto"/>
      </w:divBdr>
    </w:div>
    <w:div w:id="1341129069">
      <w:bodyDiv w:val="1"/>
      <w:marLeft w:val="0"/>
      <w:marRight w:val="0"/>
      <w:marTop w:val="0"/>
      <w:marBottom w:val="0"/>
      <w:divBdr>
        <w:top w:val="none" w:sz="0" w:space="0" w:color="auto"/>
        <w:left w:val="none" w:sz="0" w:space="0" w:color="auto"/>
        <w:bottom w:val="none" w:sz="0" w:space="0" w:color="auto"/>
        <w:right w:val="none" w:sz="0" w:space="0" w:color="auto"/>
      </w:divBdr>
    </w:div>
    <w:div w:id="1345740929">
      <w:bodyDiv w:val="1"/>
      <w:marLeft w:val="0"/>
      <w:marRight w:val="0"/>
      <w:marTop w:val="0"/>
      <w:marBottom w:val="0"/>
      <w:divBdr>
        <w:top w:val="none" w:sz="0" w:space="0" w:color="auto"/>
        <w:left w:val="none" w:sz="0" w:space="0" w:color="auto"/>
        <w:bottom w:val="none" w:sz="0" w:space="0" w:color="auto"/>
        <w:right w:val="none" w:sz="0" w:space="0" w:color="auto"/>
      </w:divBdr>
    </w:div>
    <w:div w:id="1351250916">
      <w:bodyDiv w:val="1"/>
      <w:marLeft w:val="0"/>
      <w:marRight w:val="0"/>
      <w:marTop w:val="0"/>
      <w:marBottom w:val="0"/>
      <w:divBdr>
        <w:top w:val="none" w:sz="0" w:space="0" w:color="auto"/>
        <w:left w:val="none" w:sz="0" w:space="0" w:color="auto"/>
        <w:bottom w:val="none" w:sz="0" w:space="0" w:color="auto"/>
        <w:right w:val="none" w:sz="0" w:space="0" w:color="auto"/>
      </w:divBdr>
    </w:div>
    <w:div w:id="1354918777">
      <w:bodyDiv w:val="1"/>
      <w:marLeft w:val="0"/>
      <w:marRight w:val="0"/>
      <w:marTop w:val="0"/>
      <w:marBottom w:val="0"/>
      <w:divBdr>
        <w:top w:val="none" w:sz="0" w:space="0" w:color="auto"/>
        <w:left w:val="none" w:sz="0" w:space="0" w:color="auto"/>
        <w:bottom w:val="none" w:sz="0" w:space="0" w:color="auto"/>
        <w:right w:val="none" w:sz="0" w:space="0" w:color="auto"/>
      </w:divBdr>
    </w:div>
    <w:div w:id="1355841389">
      <w:bodyDiv w:val="1"/>
      <w:marLeft w:val="0"/>
      <w:marRight w:val="0"/>
      <w:marTop w:val="0"/>
      <w:marBottom w:val="0"/>
      <w:divBdr>
        <w:top w:val="none" w:sz="0" w:space="0" w:color="auto"/>
        <w:left w:val="none" w:sz="0" w:space="0" w:color="auto"/>
        <w:bottom w:val="none" w:sz="0" w:space="0" w:color="auto"/>
        <w:right w:val="none" w:sz="0" w:space="0" w:color="auto"/>
      </w:divBdr>
    </w:div>
    <w:div w:id="1356886249">
      <w:bodyDiv w:val="1"/>
      <w:marLeft w:val="0"/>
      <w:marRight w:val="0"/>
      <w:marTop w:val="0"/>
      <w:marBottom w:val="0"/>
      <w:divBdr>
        <w:top w:val="none" w:sz="0" w:space="0" w:color="auto"/>
        <w:left w:val="none" w:sz="0" w:space="0" w:color="auto"/>
        <w:bottom w:val="none" w:sz="0" w:space="0" w:color="auto"/>
        <w:right w:val="none" w:sz="0" w:space="0" w:color="auto"/>
      </w:divBdr>
    </w:div>
    <w:div w:id="1366253573">
      <w:bodyDiv w:val="1"/>
      <w:marLeft w:val="0"/>
      <w:marRight w:val="0"/>
      <w:marTop w:val="0"/>
      <w:marBottom w:val="0"/>
      <w:divBdr>
        <w:top w:val="none" w:sz="0" w:space="0" w:color="auto"/>
        <w:left w:val="none" w:sz="0" w:space="0" w:color="auto"/>
        <w:bottom w:val="none" w:sz="0" w:space="0" w:color="auto"/>
        <w:right w:val="none" w:sz="0" w:space="0" w:color="auto"/>
      </w:divBdr>
    </w:div>
    <w:div w:id="1369136683">
      <w:bodyDiv w:val="1"/>
      <w:marLeft w:val="0"/>
      <w:marRight w:val="0"/>
      <w:marTop w:val="0"/>
      <w:marBottom w:val="0"/>
      <w:divBdr>
        <w:top w:val="none" w:sz="0" w:space="0" w:color="auto"/>
        <w:left w:val="none" w:sz="0" w:space="0" w:color="auto"/>
        <w:bottom w:val="none" w:sz="0" w:space="0" w:color="auto"/>
        <w:right w:val="none" w:sz="0" w:space="0" w:color="auto"/>
      </w:divBdr>
    </w:div>
    <w:div w:id="1369255386">
      <w:bodyDiv w:val="1"/>
      <w:marLeft w:val="0"/>
      <w:marRight w:val="0"/>
      <w:marTop w:val="0"/>
      <w:marBottom w:val="0"/>
      <w:divBdr>
        <w:top w:val="none" w:sz="0" w:space="0" w:color="auto"/>
        <w:left w:val="none" w:sz="0" w:space="0" w:color="auto"/>
        <w:bottom w:val="none" w:sz="0" w:space="0" w:color="auto"/>
        <w:right w:val="none" w:sz="0" w:space="0" w:color="auto"/>
      </w:divBdr>
    </w:div>
    <w:div w:id="1372146138">
      <w:bodyDiv w:val="1"/>
      <w:marLeft w:val="0"/>
      <w:marRight w:val="0"/>
      <w:marTop w:val="0"/>
      <w:marBottom w:val="0"/>
      <w:divBdr>
        <w:top w:val="none" w:sz="0" w:space="0" w:color="auto"/>
        <w:left w:val="none" w:sz="0" w:space="0" w:color="auto"/>
        <w:bottom w:val="none" w:sz="0" w:space="0" w:color="auto"/>
        <w:right w:val="none" w:sz="0" w:space="0" w:color="auto"/>
      </w:divBdr>
    </w:div>
    <w:div w:id="1374882981">
      <w:bodyDiv w:val="1"/>
      <w:marLeft w:val="0"/>
      <w:marRight w:val="0"/>
      <w:marTop w:val="0"/>
      <w:marBottom w:val="0"/>
      <w:divBdr>
        <w:top w:val="none" w:sz="0" w:space="0" w:color="auto"/>
        <w:left w:val="none" w:sz="0" w:space="0" w:color="auto"/>
        <w:bottom w:val="none" w:sz="0" w:space="0" w:color="auto"/>
        <w:right w:val="none" w:sz="0" w:space="0" w:color="auto"/>
      </w:divBdr>
    </w:div>
    <w:div w:id="1375039531">
      <w:bodyDiv w:val="1"/>
      <w:marLeft w:val="0"/>
      <w:marRight w:val="0"/>
      <w:marTop w:val="0"/>
      <w:marBottom w:val="0"/>
      <w:divBdr>
        <w:top w:val="none" w:sz="0" w:space="0" w:color="auto"/>
        <w:left w:val="none" w:sz="0" w:space="0" w:color="auto"/>
        <w:bottom w:val="none" w:sz="0" w:space="0" w:color="auto"/>
        <w:right w:val="none" w:sz="0" w:space="0" w:color="auto"/>
      </w:divBdr>
    </w:div>
    <w:div w:id="1378747744">
      <w:bodyDiv w:val="1"/>
      <w:marLeft w:val="0"/>
      <w:marRight w:val="0"/>
      <w:marTop w:val="0"/>
      <w:marBottom w:val="0"/>
      <w:divBdr>
        <w:top w:val="none" w:sz="0" w:space="0" w:color="auto"/>
        <w:left w:val="none" w:sz="0" w:space="0" w:color="auto"/>
        <w:bottom w:val="none" w:sz="0" w:space="0" w:color="auto"/>
        <w:right w:val="none" w:sz="0" w:space="0" w:color="auto"/>
      </w:divBdr>
    </w:div>
    <w:div w:id="1381055966">
      <w:bodyDiv w:val="1"/>
      <w:marLeft w:val="0"/>
      <w:marRight w:val="0"/>
      <w:marTop w:val="0"/>
      <w:marBottom w:val="0"/>
      <w:divBdr>
        <w:top w:val="none" w:sz="0" w:space="0" w:color="auto"/>
        <w:left w:val="none" w:sz="0" w:space="0" w:color="auto"/>
        <w:bottom w:val="none" w:sz="0" w:space="0" w:color="auto"/>
        <w:right w:val="none" w:sz="0" w:space="0" w:color="auto"/>
      </w:divBdr>
    </w:div>
    <w:div w:id="1381202426">
      <w:bodyDiv w:val="1"/>
      <w:marLeft w:val="0"/>
      <w:marRight w:val="0"/>
      <w:marTop w:val="0"/>
      <w:marBottom w:val="0"/>
      <w:divBdr>
        <w:top w:val="none" w:sz="0" w:space="0" w:color="auto"/>
        <w:left w:val="none" w:sz="0" w:space="0" w:color="auto"/>
        <w:bottom w:val="none" w:sz="0" w:space="0" w:color="auto"/>
        <w:right w:val="none" w:sz="0" w:space="0" w:color="auto"/>
      </w:divBdr>
    </w:div>
    <w:div w:id="1382437637">
      <w:bodyDiv w:val="1"/>
      <w:marLeft w:val="0"/>
      <w:marRight w:val="0"/>
      <w:marTop w:val="0"/>
      <w:marBottom w:val="0"/>
      <w:divBdr>
        <w:top w:val="none" w:sz="0" w:space="0" w:color="auto"/>
        <w:left w:val="none" w:sz="0" w:space="0" w:color="auto"/>
        <w:bottom w:val="none" w:sz="0" w:space="0" w:color="auto"/>
        <w:right w:val="none" w:sz="0" w:space="0" w:color="auto"/>
      </w:divBdr>
    </w:div>
    <w:div w:id="1385642824">
      <w:bodyDiv w:val="1"/>
      <w:marLeft w:val="0"/>
      <w:marRight w:val="0"/>
      <w:marTop w:val="0"/>
      <w:marBottom w:val="0"/>
      <w:divBdr>
        <w:top w:val="none" w:sz="0" w:space="0" w:color="auto"/>
        <w:left w:val="none" w:sz="0" w:space="0" w:color="auto"/>
        <w:bottom w:val="none" w:sz="0" w:space="0" w:color="auto"/>
        <w:right w:val="none" w:sz="0" w:space="0" w:color="auto"/>
      </w:divBdr>
    </w:div>
    <w:div w:id="1388340017">
      <w:bodyDiv w:val="1"/>
      <w:marLeft w:val="0"/>
      <w:marRight w:val="0"/>
      <w:marTop w:val="0"/>
      <w:marBottom w:val="0"/>
      <w:divBdr>
        <w:top w:val="none" w:sz="0" w:space="0" w:color="auto"/>
        <w:left w:val="none" w:sz="0" w:space="0" w:color="auto"/>
        <w:bottom w:val="none" w:sz="0" w:space="0" w:color="auto"/>
        <w:right w:val="none" w:sz="0" w:space="0" w:color="auto"/>
      </w:divBdr>
    </w:div>
    <w:div w:id="1392967963">
      <w:bodyDiv w:val="1"/>
      <w:marLeft w:val="0"/>
      <w:marRight w:val="0"/>
      <w:marTop w:val="0"/>
      <w:marBottom w:val="0"/>
      <w:divBdr>
        <w:top w:val="none" w:sz="0" w:space="0" w:color="auto"/>
        <w:left w:val="none" w:sz="0" w:space="0" w:color="auto"/>
        <w:bottom w:val="none" w:sz="0" w:space="0" w:color="auto"/>
        <w:right w:val="none" w:sz="0" w:space="0" w:color="auto"/>
      </w:divBdr>
    </w:div>
    <w:div w:id="1396200742">
      <w:bodyDiv w:val="1"/>
      <w:marLeft w:val="0"/>
      <w:marRight w:val="0"/>
      <w:marTop w:val="0"/>
      <w:marBottom w:val="0"/>
      <w:divBdr>
        <w:top w:val="none" w:sz="0" w:space="0" w:color="auto"/>
        <w:left w:val="none" w:sz="0" w:space="0" w:color="auto"/>
        <w:bottom w:val="none" w:sz="0" w:space="0" w:color="auto"/>
        <w:right w:val="none" w:sz="0" w:space="0" w:color="auto"/>
      </w:divBdr>
    </w:div>
    <w:div w:id="1397782090">
      <w:bodyDiv w:val="1"/>
      <w:marLeft w:val="0"/>
      <w:marRight w:val="0"/>
      <w:marTop w:val="0"/>
      <w:marBottom w:val="0"/>
      <w:divBdr>
        <w:top w:val="none" w:sz="0" w:space="0" w:color="auto"/>
        <w:left w:val="none" w:sz="0" w:space="0" w:color="auto"/>
        <w:bottom w:val="none" w:sz="0" w:space="0" w:color="auto"/>
        <w:right w:val="none" w:sz="0" w:space="0" w:color="auto"/>
      </w:divBdr>
    </w:div>
    <w:div w:id="1405255245">
      <w:bodyDiv w:val="1"/>
      <w:marLeft w:val="0"/>
      <w:marRight w:val="0"/>
      <w:marTop w:val="0"/>
      <w:marBottom w:val="0"/>
      <w:divBdr>
        <w:top w:val="none" w:sz="0" w:space="0" w:color="auto"/>
        <w:left w:val="none" w:sz="0" w:space="0" w:color="auto"/>
        <w:bottom w:val="none" w:sz="0" w:space="0" w:color="auto"/>
        <w:right w:val="none" w:sz="0" w:space="0" w:color="auto"/>
      </w:divBdr>
    </w:div>
    <w:div w:id="1407921838">
      <w:bodyDiv w:val="1"/>
      <w:marLeft w:val="0"/>
      <w:marRight w:val="0"/>
      <w:marTop w:val="0"/>
      <w:marBottom w:val="0"/>
      <w:divBdr>
        <w:top w:val="none" w:sz="0" w:space="0" w:color="auto"/>
        <w:left w:val="none" w:sz="0" w:space="0" w:color="auto"/>
        <w:bottom w:val="none" w:sz="0" w:space="0" w:color="auto"/>
        <w:right w:val="none" w:sz="0" w:space="0" w:color="auto"/>
      </w:divBdr>
    </w:div>
    <w:div w:id="1409887290">
      <w:bodyDiv w:val="1"/>
      <w:marLeft w:val="0"/>
      <w:marRight w:val="0"/>
      <w:marTop w:val="0"/>
      <w:marBottom w:val="0"/>
      <w:divBdr>
        <w:top w:val="none" w:sz="0" w:space="0" w:color="auto"/>
        <w:left w:val="none" w:sz="0" w:space="0" w:color="auto"/>
        <w:bottom w:val="none" w:sz="0" w:space="0" w:color="auto"/>
        <w:right w:val="none" w:sz="0" w:space="0" w:color="auto"/>
      </w:divBdr>
    </w:div>
    <w:div w:id="1412004938">
      <w:bodyDiv w:val="1"/>
      <w:marLeft w:val="0"/>
      <w:marRight w:val="0"/>
      <w:marTop w:val="0"/>
      <w:marBottom w:val="0"/>
      <w:divBdr>
        <w:top w:val="none" w:sz="0" w:space="0" w:color="auto"/>
        <w:left w:val="none" w:sz="0" w:space="0" w:color="auto"/>
        <w:bottom w:val="none" w:sz="0" w:space="0" w:color="auto"/>
        <w:right w:val="none" w:sz="0" w:space="0" w:color="auto"/>
      </w:divBdr>
    </w:div>
    <w:div w:id="1412505635">
      <w:bodyDiv w:val="1"/>
      <w:marLeft w:val="0"/>
      <w:marRight w:val="0"/>
      <w:marTop w:val="0"/>
      <w:marBottom w:val="0"/>
      <w:divBdr>
        <w:top w:val="none" w:sz="0" w:space="0" w:color="auto"/>
        <w:left w:val="none" w:sz="0" w:space="0" w:color="auto"/>
        <w:bottom w:val="none" w:sz="0" w:space="0" w:color="auto"/>
        <w:right w:val="none" w:sz="0" w:space="0" w:color="auto"/>
      </w:divBdr>
    </w:div>
    <w:div w:id="1412770597">
      <w:bodyDiv w:val="1"/>
      <w:marLeft w:val="0"/>
      <w:marRight w:val="0"/>
      <w:marTop w:val="0"/>
      <w:marBottom w:val="0"/>
      <w:divBdr>
        <w:top w:val="none" w:sz="0" w:space="0" w:color="auto"/>
        <w:left w:val="none" w:sz="0" w:space="0" w:color="auto"/>
        <w:bottom w:val="none" w:sz="0" w:space="0" w:color="auto"/>
        <w:right w:val="none" w:sz="0" w:space="0" w:color="auto"/>
      </w:divBdr>
    </w:div>
    <w:div w:id="1415009637">
      <w:bodyDiv w:val="1"/>
      <w:marLeft w:val="0"/>
      <w:marRight w:val="0"/>
      <w:marTop w:val="0"/>
      <w:marBottom w:val="0"/>
      <w:divBdr>
        <w:top w:val="none" w:sz="0" w:space="0" w:color="auto"/>
        <w:left w:val="none" w:sz="0" w:space="0" w:color="auto"/>
        <w:bottom w:val="none" w:sz="0" w:space="0" w:color="auto"/>
        <w:right w:val="none" w:sz="0" w:space="0" w:color="auto"/>
      </w:divBdr>
    </w:div>
    <w:div w:id="1422068363">
      <w:bodyDiv w:val="1"/>
      <w:marLeft w:val="0"/>
      <w:marRight w:val="0"/>
      <w:marTop w:val="0"/>
      <w:marBottom w:val="0"/>
      <w:divBdr>
        <w:top w:val="none" w:sz="0" w:space="0" w:color="auto"/>
        <w:left w:val="none" w:sz="0" w:space="0" w:color="auto"/>
        <w:bottom w:val="none" w:sz="0" w:space="0" w:color="auto"/>
        <w:right w:val="none" w:sz="0" w:space="0" w:color="auto"/>
      </w:divBdr>
    </w:div>
    <w:div w:id="1423649117">
      <w:bodyDiv w:val="1"/>
      <w:marLeft w:val="0"/>
      <w:marRight w:val="0"/>
      <w:marTop w:val="0"/>
      <w:marBottom w:val="0"/>
      <w:divBdr>
        <w:top w:val="none" w:sz="0" w:space="0" w:color="auto"/>
        <w:left w:val="none" w:sz="0" w:space="0" w:color="auto"/>
        <w:bottom w:val="none" w:sz="0" w:space="0" w:color="auto"/>
        <w:right w:val="none" w:sz="0" w:space="0" w:color="auto"/>
      </w:divBdr>
    </w:div>
    <w:div w:id="1425613492">
      <w:bodyDiv w:val="1"/>
      <w:marLeft w:val="0"/>
      <w:marRight w:val="0"/>
      <w:marTop w:val="0"/>
      <w:marBottom w:val="0"/>
      <w:divBdr>
        <w:top w:val="none" w:sz="0" w:space="0" w:color="auto"/>
        <w:left w:val="none" w:sz="0" w:space="0" w:color="auto"/>
        <w:bottom w:val="none" w:sz="0" w:space="0" w:color="auto"/>
        <w:right w:val="none" w:sz="0" w:space="0" w:color="auto"/>
      </w:divBdr>
    </w:div>
    <w:div w:id="1431851401">
      <w:bodyDiv w:val="1"/>
      <w:marLeft w:val="0"/>
      <w:marRight w:val="0"/>
      <w:marTop w:val="0"/>
      <w:marBottom w:val="0"/>
      <w:divBdr>
        <w:top w:val="none" w:sz="0" w:space="0" w:color="auto"/>
        <w:left w:val="none" w:sz="0" w:space="0" w:color="auto"/>
        <w:bottom w:val="none" w:sz="0" w:space="0" w:color="auto"/>
        <w:right w:val="none" w:sz="0" w:space="0" w:color="auto"/>
      </w:divBdr>
    </w:div>
    <w:div w:id="1432819565">
      <w:bodyDiv w:val="1"/>
      <w:marLeft w:val="0"/>
      <w:marRight w:val="0"/>
      <w:marTop w:val="0"/>
      <w:marBottom w:val="0"/>
      <w:divBdr>
        <w:top w:val="none" w:sz="0" w:space="0" w:color="auto"/>
        <w:left w:val="none" w:sz="0" w:space="0" w:color="auto"/>
        <w:bottom w:val="none" w:sz="0" w:space="0" w:color="auto"/>
        <w:right w:val="none" w:sz="0" w:space="0" w:color="auto"/>
      </w:divBdr>
    </w:div>
    <w:div w:id="1433478284">
      <w:bodyDiv w:val="1"/>
      <w:marLeft w:val="0"/>
      <w:marRight w:val="0"/>
      <w:marTop w:val="0"/>
      <w:marBottom w:val="0"/>
      <w:divBdr>
        <w:top w:val="none" w:sz="0" w:space="0" w:color="auto"/>
        <w:left w:val="none" w:sz="0" w:space="0" w:color="auto"/>
        <w:bottom w:val="none" w:sz="0" w:space="0" w:color="auto"/>
        <w:right w:val="none" w:sz="0" w:space="0" w:color="auto"/>
      </w:divBdr>
    </w:div>
    <w:div w:id="1435325408">
      <w:bodyDiv w:val="1"/>
      <w:marLeft w:val="0"/>
      <w:marRight w:val="0"/>
      <w:marTop w:val="0"/>
      <w:marBottom w:val="0"/>
      <w:divBdr>
        <w:top w:val="none" w:sz="0" w:space="0" w:color="auto"/>
        <w:left w:val="none" w:sz="0" w:space="0" w:color="auto"/>
        <w:bottom w:val="none" w:sz="0" w:space="0" w:color="auto"/>
        <w:right w:val="none" w:sz="0" w:space="0" w:color="auto"/>
      </w:divBdr>
    </w:div>
    <w:div w:id="1436972930">
      <w:bodyDiv w:val="1"/>
      <w:marLeft w:val="0"/>
      <w:marRight w:val="0"/>
      <w:marTop w:val="0"/>
      <w:marBottom w:val="0"/>
      <w:divBdr>
        <w:top w:val="none" w:sz="0" w:space="0" w:color="auto"/>
        <w:left w:val="none" w:sz="0" w:space="0" w:color="auto"/>
        <w:bottom w:val="none" w:sz="0" w:space="0" w:color="auto"/>
        <w:right w:val="none" w:sz="0" w:space="0" w:color="auto"/>
      </w:divBdr>
    </w:div>
    <w:div w:id="1443457804">
      <w:bodyDiv w:val="1"/>
      <w:marLeft w:val="0"/>
      <w:marRight w:val="0"/>
      <w:marTop w:val="0"/>
      <w:marBottom w:val="0"/>
      <w:divBdr>
        <w:top w:val="none" w:sz="0" w:space="0" w:color="auto"/>
        <w:left w:val="none" w:sz="0" w:space="0" w:color="auto"/>
        <w:bottom w:val="none" w:sz="0" w:space="0" w:color="auto"/>
        <w:right w:val="none" w:sz="0" w:space="0" w:color="auto"/>
      </w:divBdr>
    </w:div>
    <w:div w:id="1443841911">
      <w:bodyDiv w:val="1"/>
      <w:marLeft w:val="0"/>
      <w:marRight w:val="0"/>
      <w:marTop w:val="0"/>
      <w:marBottom w:val="0"/>
      <w:divBdr>
        <w:top w:val="none" w:sz="0" w:space="0" w:color="auto"/>
        <w:left w:val="none" w:sz="0" w:space="0" w:color="auto"/>
        <w:bottom w:val="none" w:sz="0" w:space="0" w:color="auto"/>
        <w:right w:val="none" w:sz="0" w:space="0" w:color="auto"/>
      </w:divBdr>
    </w:div>
    <w:div w:id="1447039289">
      <w:bodyDiv w:val="1"/>
      <w:marLeft w:val="0"/>
      <w:marRight w:val="0"/>
      <w:marTop w:val="0"/>
      <w:marBottom w:val="0"/>
      <w:divBdr>
        <w:top w:val="none" w:sz="0" w:space="0" w:color="auto"/>
        <w:left w:val="none" w:sz="0" w:space="0" w:color="auto"/>
        <w:bottom w:val="none" w:sz="0" w:space="0" w:color="auto"/>
        <w:right w:val="none" w:sz="0" w:space="0" w:color="auto"/>
      </w:divBdr>
    </w:div>
    <w:div w:id="1448427379">
      <w:bodyDiv w:val="1"/>
      <w:marLeft w:val="0"/>
      <w:marRight w:val="0"/>
      <w:marTop w:val="0"/>
      <w:marBottom w:val="0"/>
      <w:divBdr>
        <w:top w:val="none" w:sz="0" w:space="0" w:color="auto"/>
        <w:left w:val="none" w:sz="0" w:space="0" w:color="auto"/>
        <w:bottom w:val="none" w:sz="0" w:space="0" w:color="auto"/>
        <w:right w:val="none" w:sz="0" w:space="0" w:color="auto"/>
      </w:divBdr>
    </w:div>
    <w:div w:id="1449861076">
      <w:bodyDiv w:val="1"/>
      <w:marLeft w:val="0"/>
      <w:marRight w:val="0"/>
      <w:marTop w:val="0"/>
      <w:marBottom w:val="0"/>
      <w:divBdr>
        <w:top w:val="none" w:sz="0" w:space="0" w:color="auto"/>
        <w:left w:val="none" w:sz="0" w:space="0" w:color="auto"/>
        <w:bottom w:val="none" w:sz="0" w:space="0" w:color="auto"/>
        <w:right w:val="none" w:sz="0" w:space="0" w:color="auto"/>
      </w:divBdr>
    </w:div>
    <w:div w:id="1452630051">
      <w:bodyDiv w:val="1"/>
      <w:marLeft w:val="0"/>
      <w:marRight w:val="0"/>
      <w:marTop w:val="0"/>
      <w:marBottom w:val="0"/>
      <w:divBdr>
        <w:top w:val="none" w:sz="0" w:space="0" w:color="auto"/>
        <w:left w:val="none" w:sz="0" w:space="0" w:color="auto"/>
        <w:bottom w:val="none" w:sz="0" w:space="0" w:color="auto"/>
        <w:right w:val="none" w:sz="0" w:space="0" w:color="auto"/>
      </w:divBdr>
    </w:div>
    <w:div w:id="1465001413">
      <w:bodyDiv w:val="1"/>
      <w:marLeft w:val="0"/>
      <w:marRight w:val="0"/>
      <w:marTop w:val="0"/>
      <w:marBottom w:val="0"/>
      <w:divBdr>
        <w:top w:val="none" w:sz="0" w:space="0" w:color="auto"/>
        <w:left w:val="none" w:sz="0" w:space="0" w:color="auto"/>
        <w:bottom w:val="none" w:sz="0" w:space="0" w:color="auto"/>
        <w:right w:val="none" w:sz="0" w:space="0" w:color="auto"/>
      </w:divBdr>
    </w:div>
    <w:div w:id="1465125005">
      <w:bodyDiv w:val="1"/>
      <w:marLeft w:val="0"/>
      <w:marRight w:val="0"/>
      <w:marTop w:val="0"/>
      <w:marBottom w:val="0"/>
      <w:divBdr>
        <w:top w:val="none" w:sz="0" w:space="0" w:color="auto"/>
        <w:left w:val="none" w:sz="0" w:space="0" w:color="auto"/>
        <w:bottom w:val="none" w:sz="0" w:space="0" w:color="auto"/>
        <w:right w:val="none" w:sz="0" w:space="0" w:color="auto"/>
      </w:divBdr>
    </w:div>
    <w:div w:id="1465191826">
      <w:bodyDiv w:val="1"/>
      <w:marLeft w:val="0"/>
      <w:marRight w:val="0"/>
      <w:marTop w:val="0"/>
      <w:marBottom w:val="0"/>
      <w:divBdr>
        <w:top w:val="none" w:sz="0" w:space="0" w:color="auto"/>
        <w:left w:val="none" w:sz="0" w:space="0" w:color="auto"/>
        <w:bottom w:val="none" w:sz="0" w:space="0" w:color="auto"/>
        <w:right w:val="none" w:sz="0" w:space="0" w:color="auto"/>
      </w:divBdr>
    </w:div>
    <w:div w:id="1466465335">
      <w:bodyDiv w:val="1"/>
      <w:marLeft w:val="0"/>
      <w:marRight w:val="0"/>
      <w:marTop w:val="0"/>
      <w:marBottom w:val="0"/>
      <w:divBdr>
        <w:top w:val="none" w:sz="0" w:space="0" w:color="auto"/>
        <w:left w:val="none" w:sz="0" w:space="0" w:color="auto"/>
        <w:bottom w:val="none" w:sz="0" w:space="0" w:color="auto"/>
        <w:right w:val="none" w:sz="0" w:space="0" w:color="auto"/>
      </w:divBdr>
    </w:div>
    <w:div w:id="1469782870">
      <w:bodyDiv w:val="1"/>
      <w:marLeft w:val="0"/>
      <w:marRight w:val="0"/>
      <w:marTop w:val="0"/>
      <w:marBottom w:val="0"/>
      <w:divBdr>
        <w:top w:val="none" w:sz="0" w:space="0" w:color="auto"/>
        <w:left w:val="none" w:sz="0" w:space="0" w:color="auto"/>
        <w:bottom w:val="none" w:sz="0" w:space="0" w:color="auto"/>
        <w:right w:val="none" w:sz="0" w:space="0" w:color="auto"/>
      </w:divBdr>
    </w:div>
    <w:div w:id="1471089500">
      <w:bodyDiv w:val="1"/>
      <w:marLeft w:val="0"/>
      <w:marRight w:val="0"/>
      <w:marTop w:val="0"/>
      <w:marBottom w:val="0"/>
      <w:divBdr>
        <w:top w:val="none" w:sz="0" w:space="0" w:color="auto"/>
        <w:left w:val="none" w:sz="0" w:space="0" w:color="auto"/>
        <w:bottom w:val="none" w:sz="0" w:space="0" w:color="auto"/>
        <w:right w:val="none" w:sz="0" w:space="0" w:color="auto"/>
      </w:divBdr>
    </w:div>
    <w:div w:id="1474180922">
      <w:bodyDiv w:val="1"/>
      <w:marLeft w:val="0"/>
      <w:marRight w:val="0"/>
      <w:marTop w:val="0"/>
      <w:marBottom w:val="0"/>
      <w:divBdr>
        <w:top w:val="none" w:sz="0" w:space="0" w:color="auto"/>
        <w:left w:val="none" w:sz="0" w:space="0" w:color="auto"/>
        <w:bottom w:val="none" w:sz="0" w:space="0" w:color="auto"/>
        <w:right w:val="none" w:sz="0" w:space="0" w:color="auto"/>
      </w:divBdr>
    </w:div>
    <w:div w:id="1477145592">
      <w:bodyDiv w:val="1"/>
      <w:marLeft w:val="0"/>
      <w:marRight w:val="0"/>
      <w:marTop w:val="0"/>
      <w:marBottom w:val="0"/>
      <w:divBdr>
        <w:top w:val="none" w:sz="0" w:space="0" w:color="auto"/>
        <w:left w:val="none" w:sz="0" w:space="0" w:color="auto"/>
        <w:bottom w:val="none" w:sz="0" w:space="0" w:color="auto"/>
        <w:right w:val="none" w:sz="0" w:space="0" w:color="auto"/>
      </w:divBdr>
    </w:div>
    <w:div w:id="1477526529">
      <w:bodyDiv w:val="1"/>
      <w:marLeft w:val="0"/>
      <w:marRight w:val="0"/>
      <w:marTop w:val="0"/>
      <w:marBottom w:val="0"/>
      <w:divBdr>
        <w:top w:val="none" w:sz="0" w:space="0" w:color="auto"/>
        <w:left w:val="none" w:sz="0" w:space="0" w:color="auto"/>
        <w:bottom w:val="none" w:sz="0" w:space="0" w:color="auto"/>
        <w:right w:val="none" w:sz="0" w:space="0" w:color="auto"/>
      </w:divBdr>
    </w:div>
    <w:div w:id="1480267506">
      <w:bodyDiv w:val="1"/>
      <w:marLeft w:val="0"/>
      <w:marRight w:val="0"/>
      <w:marTop w:val="0"/>
      <w:marBottom w:val="0"/>
      <w:divBdr>
        <w:top w:val="none" w:sz="0" w:space="0" w:color="auto"/>
        <w:left w:val="none" w:sz="0" w:space="0" w:color="auto"/>
        <w:bottom w:val="none" w:sz="0" w:space="0" w:color="auto"/>
        <w:right w:val="none" w:sz="0" w:space="0" w:color="auto"/>
      </w:divBdr>
    </w:div>
    <w:div w:id="1480418268">
      <w:bodyDiv w:val="1"/>
      <w:marLeft w:val="0"/>
      <w:marRight w:val="0"/>
      <w:marTop w:val="0"/>
      <w:marBottom w:val="0"/>
      <w:divBdr>
        <w:top w:val="none" w:sz="0" w:space="0" w:color="auto"/>
        <w:left w:val="none" w:sz="0" w:space="0" w:color="auto"/>
        <w:bottom w:val="none" w:sz="0" w:space="0" w:color="auto"/>
        <w:right w:val="none" w:sz="0" w:space="0" w:color="auto"/>
      </w:divBdr>
    </w:div>
    <w:div w:id="1480997758">
      <w:bodyDiv w:val="1"/>
      <w:marLeft w:val="0"/>
      <w:marRight w:val="0"/>
      <w:marTop w:val="0"/>
      <w:marBottom w:val="0"/>
      <w:divBdr>
        <w:top w:val="none" w:sz="0" w:space="0" w:color="auto"/>
        <w:left w:val="none" w:sz="0" w:space="0" w:color="auto"/>
        <w:bottom w:val="none" w:sz="0" w:space="0" w:color="auto"/>
        <w:right w:val="none" w:sz="0" w:space="0" w:color="auto"/>
      </w:divBdr>
    </w:div>
    <w:div w:id="1482113826">
      <w:bodyDiv w:val="1"/>
      <w:marLeft w:val="0"/>
      <w:marRight w:val="0"/>
      <w:marTop w:val="0"/>
      <w:marBottom w:val="0"/>
      <w:divBdr>
        <w:top w:val="none" w:sz="0" w:space="0" w:color="auto"/>
        <w:left w:val="none" w:sz="0" w:space="0" w:color="auto"/>
        <w:bottom w:val="none" w:sz="0" w:space="0" w:color="auto"/>
        <w:right w:val="none" w:sz="0" w:space="0" w:color="auto"/>
      </w:divBdr>
    </w:div>
    <w:div w:id="1485274078">
      <w:bodyDiv w:val="1"/>
      <w:marLeft w:val="0"/>
      <w:marRight w:val="0"/>
      <w:marTop w:val="0"/>
      <w:marBottom w:val="0"/>
      <w:divBdr>
        <w:top w:val="none" w:sz="0" w:space="0" w:color="auto"/>
        <w:left w:val="none" w:sz="0" w:space="0" w:color="auto"/>
        <w:bottom w:val="none" w:sz="0" w:space="0" w:color="auto"/>
        <w:right w:val="none" w:sz="0" w:space="0" w:color="auto"/>
      </w:divBdr>
    </w:div>
    <w:div w:id="1485900162">
      <w:bodyDiv w:val="1"/>
      <w:marLeft w:val="0"/>
      <w:marRight w:val="0"/>
      <w:marTop w:val="0"/>
      <w:marBottom w:val="0"/>
      <w:divBdr>
        <w:top w:val="none" w:sz="0" w:space="0" w:color="auto"/>
        <w:left w:val="none" w:sz="0" w:space="0" w:color="auto"/>
        <w:bottom w:val="none" w:sz="0" w:space="0" w:color="auto"/>
        <w:right w:val="none" w:sz="0" w:space="0" w:color="auto"/>
      </w:divBdr>
    </w:div>
    <w:div w:id="1485970331">
      <w:bodyDiv w:val="1"/>
      <w:marLeft w:val="0"/>
      <w:marRight w:val="0"/>
      <w:marTop w:val="0"/>
      <w:marBottom w:val="0"/>
      <w:divBdr>
        <w:top w:val="none" w:sz="0" w:space="0" w:color="auto"/>
        <w:left w:val="none" w:sz="0" w:space="0" w:color="auto"/>
        <w:bottom w:val="none" w:sz="0" w:space="0" w:color="auto"/>
        <w:right w:val="none" w:sz="0" w:space="0" w:color="auto"/>
      </w:divBdr>
    </w:div>
    <w:div w:id="1491215507">
      <w:bodyDiv w:val="1"/>
      <w:marLeft w:val="0"/>
      <w:marRight w:val="0"/>
      <w:marTop w:val="0"/>
      <w:marBottom w:val="0"/>
      <w:divBdr>
        <w:top w:val="none" w:sz="0" w:space="0" w:color="auto"/>
        <w:left w:val="none" w:sz="0" w:space="0" w:color="auto"/>
        <w:bottom w:val="none" w:sz="0" w:space="0" w:color="auto"/>
        <w:right w:val="none" w:sz="0" w:space="0" w:color="auto"/>
      </w:divBdr>
    </w:div>
    <w:div w:id="1491873648">
      <w:bodyDiv w:val="1"/>
      <w:marLeft w:val="0"/>
      <w:marRight w:val="0"/>
      <w:marTop w:val="0"/>
      <w:marBottom w:val="0"/>
      <w:divBdr>
        <w:top w:val="none" w:sz="0" w:space="0" w:color="auto"/>
        <w:left w:val="none" w:sz="0" w:space="0" w:color="auto"/>
        <w:bottom w:val="none" w:sz="0" w:space="0" w:color="auto"/>
        <w:right w:val="none" w:sz="0" w:space="0" w:color="auto"/>
      </w:divBdr>
    </w:div>
    <w:div w:id="1496915958">
      <w:bodyDiv w:val="1"/>
      <w:marLeft w:val="0"/>
      <w:marRight w:val="0"/>
      <w:marTop w:val="0"/>
      <w:marBottom w:val="0"/>
      <w:divBdr>
        <w:top w:val="none" w:sz="0" w:space="0" w:color="auto"/>
        <w:left w:val="none" w:sz="0" w:space="0" w:color="auto"/>
        <w:bottom w:val="none" w:sz="0" w:space="0" w:color="auto"/>
        <w:right w:val="none" w:sz="0" w:space="0" w:color="auto"/>
      </w:divBdr>
    </w:div>
    <w:div w:id="1498575166">
      <w:bodyDiv w:val="1"/>
      <w:marLeft w:val="0"/>
      <w:marRight w:val="0"/>
      <w:marTop w:val="0"/>
      <w:marBottom w:val="0"/>
      <w:divBdr>
        <w:top w:val="none" w:sz="0" w:space="0" w:color="auto"/>
        <w:left w:val="none" w:sz="0" w:space="0" w:color="auto"/>
        <w:bottom w:val="none" w:sz="0" w:space="0" w:color="auto"/>
        <w:right w:val="none" w:sz="0" w:space="0" w:color="auto"/>
      </w:divBdr>
    </w:div>
    <w:div w:id="1501459817">
      <w:bodyDiv w:val="1"/>
      <w:marLeft w:val="0"/>
      <w:marRight w:val="0"/>
      <w:marTop w:val="0"/>
      <w:marBottom w:val="0"/>
      <w:divBdr>
        <w:top w:val="none" w:sz="0" w:space="0" w:color="auto"/>
        <w:left w:val="none" w:sz="0" w:space="0" w:color="auto"/>
        <w:bottom w:val="none" w:sz="0" w:space="0" w:color="auto"/>
        <w:right w:val="none" w:sz="0" w:space="0" w:color="auto"/>
      </w:divBdr>
    </w:div>
    <w:div w:id="1502356150">
      <w:bodyDiv w:val="1"/>
      <w:marLeft w:val="0"/>
      <w:marRight w:val="0"/>
      <w:marTop w:val="0"/>
      <w:marBottom w:val="0"/>
      <w:divBdr>
        <w:top w:val="none" w:sz="0" w:space="0" w:color="auto"/>
        <w:left w:val="none" w:sz="0" w:space="0" w:color="auto"/>
        <w:bottom w:val="none" w:sz="0" w:space="0" w:color="auto"/>
        <w:right w:val="none" w:sz="0" w:space="0" w:color="auto"/>
      </w:divBdr>
    </w:div>
    <w:div w:id="1503472588">
      <w:bodyDiv w:val="1"/>
      <w:marLeft w:val="0"/>
      <w:marRight w:val="0"/>
      <w:marTop w:val="0"/>
      <w:marBottom w:val="0"/>
      <w:divBdr>
        <w:top w:val="none" w:sz="0" w:space="0" w:color="auto"/>
        <w:left w:val="none" w:sz="0" w:space="0" w:color="auto"/>
        <w:bottom w:val="none" w:sz="0" w:space="0" w:color="auto"/>
        <w:right w:val="none" w:sz="0" w:space="0" w:color="auto"/>
      </w:divBdr>
    </w:div>
    <w:div w:id="1503548569">
      <w:bodyDiv w:val="1"/>
      <w:marLeft w:val="0"/>
      <w:marRight w:val="0"/>
      <w:marTop w:val="0"/>
      <w:marBottom w:val="0"/>
      <w:divBdr>
        <w:top w:val="none" w:sz="0" w:space="0" w:color="auto"/>
        <w:left w:val="none" w:sz="0" w:space="0" w:color="auto"/>
        <w:bottom w:val="none" w:sz="0" w:space="0" w:color="auto"/>
        <w:right w:val="none" w:sz="0" w:space="0" w:color="auto"/>
      </w:divBdr>
    </w:div>
    <w:div w:id="1505246092">
      <w:bodyDiv w:val="1"/>
      <w:marLeft w:val="0"/>
      <w:marRight w:val="0"/>
      <w:marTop w:val="0"/>
      <w:marBottom w:val="0"/>
      <w:divBdr>
        <w:top w:val="none" w:sz="0" w:space="0" w:color="auto"/>
        <w:left w:val="none" w:sz="0" w:space="0" w:color="auto"/>
        <w:bottom w:val="none" w:sz="0" w:space="0" w:color="auto"/>
        <w:right w:val="none" w:sz="0" w:space="0" w:color="auto"/>
      </w:divBdr>
    </w:div>
    <w:div w:id="1506476910">
      <w:bodyDiv w:val="1"/>
      <w:marLeft w:val="0"/>
      <w:marRight w:val="0"/>
      <w:marTop w:val="0"/>
      <w:marBottom w:val="0"/>
      <w:divBdr>
        <w:top w:val="none" w:sz="0" w:space="0" w:color="auto"/>
        <w:left w:val="none" w:sz="0" w:space="0" w:color="auto"/>
        <w:bottom w:val="none" w:sz="0" w:space="0" w:color="auto"/>
        <w:right w:val="none" w:sz="0" w:space="0" w:color="auto"/>
      </w:divBdr>
    </w:div>
    <w:div w:id="1507597015">
      <w:bodyDiv w:val="1"/>
      <w:marLeft w:val="0"/>
      <w:marRight w:val="0"/>
      <w:marTop w:val="0"/>
      <w:marBottom w:val="0"/>
      <w:divBdr>
        <w:top w:val="none" w:sz="0" w:space="0" w:color="auto"/>
        <w:left w:val="none" w:sz="0" w:space="0" w:color="auto"/>
        <w:bottom w:val="none" w:sz="0" w:space="0" w:color="auto"/>
        <w:right w:val="none" w:sz="0" w:space="0" w:color="auto"/>
      </w:divBdr>
    </w:div>
    <w:div w:id="1508592970">
      <w:bodyDiv w:val="1"/>
      <w:marLeft w:val="0"/>
      <w:marRight w:val="0"/>
      <w:marTop w:val="0"/>
      <w:marBottom w:val="0"/>
      <w:divBdr>
        <w:top w:val="none" w:sz="0" w:space="0" w:color="auto"/>
        <w:left w:val="none" w:sz="0" w:space="0" w:color="auto"/>
        <w:bottom w:val="none" w:sz="0" w:space="0" w:color="auto"/>
        <w:right w:val="none" w:sz="0" w:space="0" w:color="auto"/>
      </w:divBdr>
    </w:div>
    <w:div w:id="1524511841">
      <w:bodyDiv w:val="1"/>
      <w:marLeft w:val="0"/>
      <w:marRight w:val="0"/>
      <w:marTop w:val="0"/>
      <w:marBottom w:val="0"/>
      <w:divBdr>
        <w:top w:val="none" w:sz="0" w:space="0" w:color="auto"/>
        <w:left w:val="none" w:sz="0" w:space="0" w:color="auto"/>
        <w:bottom w:val="none" w:sz="0" w:space="0" w:color="auto"/>
        <w:right w:val="none" w:sz="0" w:space="0" w:color="auto"/>
      </w:divBdr>
    </w:div>
    <w:div w:id="1525287052">
      <w:bodyDiv w:val="1"/>
      <w:marLeft w:val="0"/>
      <w:marRight w:val="0"/>
      <w:marTop w:val="0"/>
      <w:marBottom w:val="0"/>
      <w:divBdr>
        <w:top w:val="none" w:sz="0" w:space="0" w:color="auto"/>
        <w:left w:val="none" w:sz="0" w:space="0" w:color="auto"/>
        <w:bottom w:val="none" w:sz="0" w:space="0" w:color="auto"/>
        <w:right w:val="none" w:sz="0" w:space="0" w:color="auto"/>
      </w:divBdr>
    </w:div>
    <w:div w:id="1531533180">
      <w:bodyDiv w:val="1"/>
      <w:marLeft w:val="0"/>
      <w:marRight w:val="0"/>
      <w:marTop w:val="0"/>
      <w:marBottom w:val="0"/>
      <w:divBdr>
        <w:top w:val="none" w:sz="0" w:space="0" w:color="auto"/>
        <w:left w:val="none" w:sz="0" w:space="0" w:color="auto"/>
        <w:bottom w:val="none" w:sz="0" w:space="0" w:color="auto"/>
        <w:right w:val="none" w:sz="0" w:space="0" w:color="auto"/>
      </w:divBdr>
    </w:div>
    <w:div w:id="1533348761">
      <w:bodyDiv w:val="1"/>
      <w:marLeft w:val="0"/>
      <w:marRight w:val="0"/>
      <w:marTop w:val="0"/>
      <w:marBottom w:val="0"/>
      <w:divBdr>
        <w:top w:val="none" w:sz="0" w:space="0" w:color="auto"/>
        <w:left w:val="none" w:sz="0" w:space="0" w:color="auto"/>
        <w:bottom w:val="none" w:sz="0" w:space="0" w:color="auto"/>
        <w:right w:val="none" w:sz="0" w:space="0" w:color="auto"/>
      </w:divBdr>
    </w:div>
    <w:div w:id="1537422751">
      <w:bodyDiv w:val="1"/>
      <w:marLeft w:val="0"/>
      <w:marRight w:val="0"/>
      <w:marTop w:val="0"/>
      <w:marBottom w:val="0"/>
      <w:divBdr>
        <w:top w:val="none" w:sz="0" w:space="0" w:color="auto"/>
        <w:left w:val="none" w:sz="0" w:space="0" w:color="auto"/>
        <w:bottom w:val="none" w:sz="0" w:space="0" w:color="auto"/>
        <w:right w:val="none" w:sz="0" w:space="0" w:color="auto"/>
      </w:divBdr>
    </w:div>
    <w:div w:id="1538084801">
      <w:bodyDiv w:val="1"/>
      <w:marLeft w:val="0"/>
      <w:marRight w:val="0"/>
      <w:marTop w:val="0"/>
      <w:marBottom w:val="0"/>
      <w:divBdr>
        <w:top w:val="none" w:sz="0" w:space="0" w:color="auto"/>
        <w:left w:val="none" w:sz="0" w:space="0" w:color="auto"/>
        <w:bottom w:val="none" w:sz="0" w:space="0" w:color="auto"/>
        <w:right w:val="none" w:sz="0" w:space="0" w:color="auto"/>
      </w:divBdr>
    </w:div>
    <w:div w:id="1543864183">
      <w:bodyDiv w:val="1"/>
      <w:marLeft w:val="0"/>
      <w:marRight w:val="0"/>
      <w:marTop w:val="0"/>
      <w:marBottom w:val="0"/>
      <w:divBdr>
        <w:top w:val="none" w:sz="0" w:space="0" w:color="auto"/>
        <w:left w:val="none" w:sz="0" w:space="0" w:color="auto"/>
        <w:bottom w:val="none" w:sz="0" w:space="0" w:color="auto"/>
        <w:right w:val="none" w:sz="0" w:space="0" w:color="auto"/>
      </w:divBdr>
    </w:div>
    <w:div w:id="1545218922">
      <w:bodyDiv w:val="1"/>
      <w:marLeft w:val="0"/>
      <w:marRight w:val="0"/>
      <w:marTop w:val="0"/>
      <w:marBottom w:val="0"/>
      <w:divBdr>
        <w:top w:val="none" w:sz="0" w:space="0" w:color="auto"/>
        <w:left w:val="none" w:sz="0" w:space="0" w:color="auto"/>
        <w:bottom w:val="none" w:sz="0" w:space="0" w:color="auto"/>
        <w:right w:val="none" w:sz="0" w:space="0" w:color="auto"/>
      </w:divBdr>
    </w:div>
    <w:div w:id="1551720310">
      <w:bodyDiv w:val="1"/>
      <w:marLeft w:val="0"/>
      <w:marRight w:val="0"/>
      <w:marTop w:val="0"/>
      <w:marBottom w:val="0"/>
      <w:divBdr>
        <w:top w:val="none" w:sz="0" w:space="0" w:color="auto"/>
        <w:left w:val="none" w:sz="0" w:space="0" w:color="auto"/>
        <w:bottom w:val="none" w:sz="0" w:space="0" w:color="auto"/>
        <w:right w:val="none" w:sz="0" w:space="0" w:color="auto"/>
      </w:divBdr>
    </w:div>
    <w:div w:id="1551847393">
      <w:bodyDiv w:val="1"/>
      <w:marLeft w:val="0"/>
      <w:marRight w:val="0"/>
      <w:marTop w:val="0"/>
      <w:marBottom w:val="0"/>
      <w:divBdr>
        <w:top w:val="none" w:sz="0" w:space="0" w:color="auto"/>
        <w:left w:val="none" w:sz="0" w:space="0" w:color="auto"/>
        <w:bottom w:val="none" w:sz="0" w:space="0" w:color="auto"/>
        <w:right w:val="none" w:sz="0" w:space="0" w:color="auto"/>
      </w:divBdr>
    </w:div>
    <w:div w:id="1552768712">
      <w:bodyDiv w:val="1"/>
      <w:marLeft w:val="0"/>
      <w:marRight w:val="0"/>
      <w:marTop w:val="0"/>
      <w:marBottom w:val="0"/>
      <w:divBdr>
        <w:top w:val="none" w:sz="0" w:space="0" w:color="auto"/>
        <w:left w:val="none" w:sz="0" w:space="0" w:color="auto"/>
        <w:bottom w:val="none" w:sz="0" w:space="0" w:color="auto"/>
        <w:right w:val="none" w:sz="0" w:space="0" w:color="auto"/>
      </w:divBdr>
    </w:div>
    <w:div w:id="1559440753">
      <w:bodyDiv w:val="1"/>
      <w:marLeft w:val="0"/>
      <w:marRight w:val="0"/>
      <w:marTop w:val="0"/>
      <w:marBottom w:val="0"/>
      <w:divBdr>
        <w:top w:val="none" w:sz="0" w:space="0" w:color="auto"/>
        <w:left w:val="none" w:sz="0" w:space="0" w:color="auto"/>
        <w:bottom w:val="none" w:sz="0" w:space="0" w:color="auto"/>
        <w:right w:val="none" w:sz="0" w:space="0" w:color="auto"/>
      </w:divBdr>
    </w:div>
    <w:div w:id="1561863375">
      <w:bodyDiv w:val="1"/>
      <w:marLeft w:val="0"/>
      <w:marRight w:val="0"/>
      <w:marTop w:val="0"/>
      <w:marBottom w:val="0"/>
      <w:divBdr>
        <w:top w:val="none" w:sz="0" w:space="0" w:color="auto"/>
        <w:left w:val="none" w:sz="0" w:space="0" w:color="auto"/>
        <w:bottom w:val="none" w:sz="0" w:space="0" w:color="auto"/>
        <w:right w:val="none" w:sz="0" w:space="0" w:color="auto"/>
      </w:divBdr>
    </w:div>
    <w:div w:id="1567034776">
      <w:bodyDiv w:val="1"/>
      <w:marLeft w:val="0"/>
      <w:marRight w:val="0"/>
      <w:marTop w:val="0"/>
      <w:marBottom w:val="0"/>
      <w:divBdr>
        <w:top w:val="none" w:sz="0" w:space="0" w:color="auto"/>
        <w:left w:val="none" w:sz="0" w:space="0" w:color="auto"/>
        <w:bottom w:val="none" w:sz="0" w:space="0" w:color="auto"/>
        <w:right w:val="none" w:sz="0" w:space="0" w:color="auto"/>
      </w:divBdr>
    </w:div>
    <w:div w:id="1568029998">
      <w:bodyDiv w:val="1"/>
      <w:marLeft w:val="0"/>
      <w:marRight w:val="0"/>
      <w:marTop w:val="0"/>
      <w:marBottom w:val="0"/>
      <w:divBdr>
        <w:top w:val="none" w:sz="0" w:space="0" w:color="auto"/>
        <w:left w:val="none" w:sz="0" w:space="0" w:color="auto"/>
        <w:bottom w:val="none" w:sz="0" w:space="0" w:color="auto"/>
        <w:right w:val="none" w:sz="0" w:space="0" w:color="auto"/>
      </w:divBdr>
    </w:div>
    <w:div w:id="1569461716">
      <w:bodyDiv w:val="1"/>
      <w:marLeft w:val="0"/>
      <w:marRight w:val="0"/>
      <w:marTop w:val="0"/>
      <w:marBottom w:val="0"/>
      <w:divBdr>
        <w:top w:val="none" w:sz="0" w:space="0" w:color="auto"/>
        <w:left w:val="none" w:sz="0" w:space="0" w:color="auto"/>
        <w:bottom w:val="none" w:sz="0" w:space="0" w:color="auto"/>
        <w:right w:val="none" w:sz="0" w:space="0" w:color="auto"/>
      </w:divBdr>
    </w:div>
    <w:div w:id="1570462375">
      <w:bodyDiv w:val="1"/>
      <w:marLeft w:val="0"/>
      <w:marRight w:val="0"/>
      <w:marTop w:val="0"/>
      <w:marBottom w:val="0"/>
      <w:divBdr>
        <w:top w:val="none" w:sz="0" w:space="0" w:color="auto"/>
        <w:left w:val="none" w:sz="0" w:space="0" w:color="auto"/>
        <w:bottom w:val="none" w:sz="0" w:space="0" w:color="auto"/>
        <w:right w:val="none" w:sz="0" w:space="0" w:color="auto"/>
      </w:divBdr>
    </w:div>
    <w:div w:id="1573352605">
      <w:bodyDiv w:val="1"/>
      <w:marLeft w:val="0"/>
      <w:marRight w:val="0"/>
      <w:marTop w:val="0"/>
      <w:marBottom w:val="0"/>
      <w:divBdr>
        <w:top w:val="none" w:sz="0" w:space="0" w:color="auto"/>
        <w:left w:val="none" w:sz="0" w:space="0" w:color="auto"/>
        <w:bottom w:val="none" w:sz="0" w:space="0" w:color="auto"/>
        <w:right w:val="none" w:sz="0" w:space="0" w:color="auto"/>
      </w:divBdr>
    </w:div>
    <w:div w:id="1573389936">
      <w:bodyDiv w:val="1"/>
      <w:marLeft w:val="0"/>
      <w:marRight w:val="0"/>
      <w:marTop w:val="0"/>
      <w:marBottom w:val="0"/>
      <w:divBdr>
        <w:top w:val="none" w:sz="0" w:space="0" w:color="auto"/>
        <w:left w:val="none" w:sz="0" w:space="0" w:color="auto"/>
        <w:bottom w:val="none" w:sz="0" w:space="0" w:color="auto"/>
        <w:right w:val="none" w:sz="0" w:space="0" w:color="auto"/>
      </w:divBdr>
    </w:div>
    <w:div w:id="1574780388">
      <w:bodyDiv w:val="1"/>
      <w:marLeft w:val="0"/>
      <w:marRight w:val="0"/>
      <w:marTop w:val="0"/>
      <w:marBottom w:val="0"/>
      <w:divBdr>
        <w:top w:val="none" w:sz="0" w:space="0" w:color="auto"/>
        <w:left w:val="none" w:sz="0" w:space="0" w:color="auto"/>
        <w:bottom w:val="none" w:sz="0" w:space="0" w:color="auto"/>
        <w:right w:val="none" w:sz="0" w:space="0" w:color="auto"/>
      </w:divBdr>
    </w:div>
    <w:div w:id="1575772472">
      <w:bodyDiv w:val="1"/>
      <w:marLeft w:val="0"/>
      <w:marRight w:val="0"/>
      <w:marTop w:val="0"/>
      <w:marBottom w:val="0"/>
      <w:divBdr>
        <w:top w:val="none" w:sz="0" w:space="0" w:color="auto"/>
        <w:left w:val="none" w:sz="0" w:space="0" w:color="auto"/>
        <w:bottom w:val="none" w:sz="0" w:space="0" w:color="auto"/>
        <w:right w:val="none" w:sz="0" w:space="0" w:color="auto"/>
      </w:divBdr>
    </w:div>
    <w:div w:id="1576743527">
      <w:bodyDiv w:val="1"/>
      <w:marLeft w:val="0"/>
      <w:marRight w:val="0"/>
      <w:marTop w:val="0"/>
      <w:marBottom w:val="0"/>
      <w:divBdr>
        <w:top w:val="none" w:sz="0" w:space="0" w:color="auto"/>
        <w:left w:val="none" w:sz="0" w:space="0" w:color="auto"/>
        <w:bottom w:val="none" w:sz="0" w:space="0" w:color="auto"/>
        <w:right w:val="none" w:sz="0" w:space="0" w:color="auto"/>
      </w:divBdr>
    </w:div>
    <w:div w:id="1578129008">
      <w:bodyDiv w:val="1"/>
      <w:marLeft w:val="0"/>
      <w:marRight w:val="0"/>
      <w:marTop w:val="0"/>
      <w:marBottom w:val="0"/>
      <w:divBdr>
        <w:top w:val="none" w:sz="0" w:space="0" w:color="auto"/>
        <w:left w:val="none" w:sz="0" w:space="0" w:color="auto"/>
        <w:bottom w:val="none" w:sz="0" w:space="0" w:color="auto"/>
        <w:right w:val="none" w:sz="0" w:space="0" w:color="auto"/>
      </w:divBdr>
    </w:div>
    <w:div w:id="1578589041">
      <w:bodyDiv w:val="1"/>
      <w:marLeft w:val="0"/>
      <w:marRight w:val="0"/>
      <w:marTop w:val="0"/>
      <w:marBottom w:val="0"/>
      <w:divBdr>
        <w:top w:val="none" w:sz="0" w:space="0" w:color="auto"/>
        <w:left w:val="none" w:sz="0" w:space="0" w:color="auto"/>
        <w:bottom w:val="none" w:sz="0" w:space="0" w:color="auto"/>
        <w:right w:val="none" w:sz="0" w:space="0" w:color="auto"/>
      </w:divBdr>
    </w:div>
    <w:div w:id="1579365615">
      <w:bodyDiv w:val="1"/>
      <w:marLeft w:val="0"/>
      <w:marRight w:val="0"/>
      <w:marTop w:val="0"/>
      <w:marBottom w:val="0"/>
      <w:divBdr>
        <w:top w:val="none" w:sz="0" w:space="0" w:color="auto"/>
        <w:left w:val="none" w:sz="0" w:space="0" w:color="auto"/>
        <w:bottom w:val="none" w:sz="0" w:space="0" w:color="auto"/>
        <w:right w:val="none" w:sz="0" w:space="0" w:color="auto"/>
      </w:divBdr>
    </w:div>
    <w:div w:id="1580023405">
      <w:bodyDiv w:val="1"/>
      <w:marLeft w:val="0"/>
      <w:marRight w:val="0"/>
      <w:marTop w:val="0"/>
      <w:marBottom w:val="0"/>
      <w:divBdr>
        <w:top w:val="none" w:sz="0" w:space="0" w:color="auto"/>
        <w:left w:val="none" w:sz="0" w:space="0" w:color="auto"/>
        <w:bottom w:val="none" w:sz="0" w:space="0" w:color="auto"/>
        <w:right w:val="none" w:sz="0" w:space="0" w:color="auto"/>
      </w:divBdr>
    </w:div>
    <w:div w:id="1581519590">
      <w:bodyDiv w:val="1"/>
      <w:marLeft w:val="0"/>
      <w:marRight w:val="0"/>
      <w:marTop w:val="0"/>
      <w:marBottom w:val="0"/>
      <w:divBdr>
        <w:top w:val="none" w:sz="0" w:space="0" w:color="auto"/>
        <w:left w:val="none" w:sz="0" w:space="0" w:color="auto"/>
        <w:bottom w:val="none" w:sz="0" w:space="0" w:color="auto"/>
        <w:right w:val="none" w:sz="0" w:space="0" w:color="auto"/>
      </w:divBdr>
    </w:div>
    <w:div w:id="1581913689">
      <w:bodyDiv w:val="1"/>
      <w:marLeft w:val="0"/>
      <w:marRight w:val="0"/>
      <w:marTop w:val="0"/>
      <w:marBottom w:val="0"/>
      <w:divBdr>
        <w:top w:val="none" w:sz="0" w:space="0" w:color="auto"/>
        <w:left w:val="none" w:sz="0" w:space="0" w:color="auto"/>
        <w:bottom w:val="none" w:sz="0" w:space="0" w:color="auto"/>
        <w:right w:val="none" w:sz="0" w:space="0" w:color="auto"/>
      </w:divBdr>
    </w:div>
    <w:div w:id="1582717538">
      <w:bodyDiv w:val="1"/>
      <w:marLeft w:val="0"/>
      <w:marRight w:val="0"/>
      <w:marTop w:val="0"/>
      <w:marBottom w:val="0"/>
      <w:divBdr>
        <w:top w:val="none" w:sz="0" w:space="0" w:color="auto"/>
        <w:left w:val="none" w:sz="0" w:space="0" w:color="auto"/>
        <w:bottom w:val="none" w:sz="0" w:space="0" w:color="auto"/>
        <w:right w:val="none" w:sz="0" w:space="0" w:color="auto"/>
      </w:divBdr>
    </w:div>
    <w:div w:id="1583102577">
      <w:bodyDiv w:val="1"/>
      <w:marLeft w:val="0"/>
      <w:marRight w:val="0"/>
      <w:marTop w:val="0"/>
      <w:marBottom w:val="0"/>
      <w:divBdr>
        <w:top w:val="none" w:sz="0" w:space="0" w:color="auto"/>
        <w:left w:val="none" w:sz="0" w:space="0" w:color="auto"/>
        <w:bottom w:val="none" w:sz="0" w:space="0" w:color="auto"/>
        <w:right w:val="none" w:sz="0" w:space="0" w:color="auto"/>
      </w:divBdr>
    </w:div>
    <w:div w:id="1583905437">
      <w:bodyDiv w:val="1"/>
      <w:marLeft w:val="0"/>
      <w:marRight w:val="0"/>
      <w:marTop w:val="0"/>
      <w:marBottom w:val="0"/>
      <w:divBdr>
        <w:top w:val="none" w:sz="0" w:space="0" w:color="auto"/>
        <w:left w:val="none" w:sz="0" w:space="0" w:color="auto"/>
        <w:bottom w:val="none" w:sz="0" w:space="0" w:color="auto"/>
        <w:right w:val="none" w:sz="0" w:space="0" w:color="auto"/>
      </w:divBdr>
    </w:div>
    <w:div w:id="1584103237">
      <w:bodyDiv w:val="1"/>
      <w:marLeft w:val="0"/>
      <w:marRight w:val="0"/>
      <w:marTop w:val="0"/>
      <w:marBottom w:val="0"/>
      <w:divBdr>
        <w:top w:val="none" w:sz="0" w:space="0" w:color="auto"/>
        <w:left w:val="none" w:sz="0" w:space="0" w:color="auto"/>
        <w:bottom w:val="none" w:sz="0" w:space="0" w:color="auto"/>
        <w:right w:val="none" w:sz="0" w:space="0" w:color="auto"/>
      </w:divBdr>
    </w:div>
    <w:div w:id="1585913860">
      <w:bodyDiv w:val="1"/>
      <w:marLeft w:val="0"/>
      <w:marRight w:val="0"/>
      <w:marTop w:val="0"/>
      <w:marBottom w:val="0"/>
      <w:divBdr>
        <w:top w:val="none" w:sz="0" w:space="0" w:color="auto"/>
        <w:left w:val="none" w:sz="0" w:space="0" w:color="auto"/>
        <w:bottom w:val="none" w:sz="0" w:space="0" w:color="auto"/>
        <w:right w:val="none" w:sz="0" w:space="0" w:color="auto"/>
      </w:divBdr>
    </w:div>
    <w:div w:id="1587498752">
      <w:bodyDiv w:val="1"/>
      <w:marLeft w:val="0"/>
      <w:marRight w:val="0"/>
      <w:marTop w:val="0"/>
      <w:marBottom w:val="0"/>
      <w:divBdr>
        <w:top w:val="none" w:sz="0" w:space="0" w:color="auto"/>
        <w:left w:val="none" w:sz="0" w:space="0" w:color="auto"/>
        <w:bottom w:val="none" w:sz="0" w:space="0" w:color="auto"/>
        <w:right w:val="none" w:sz="0" w:space="0" w:color="auto"/>
      </w:divBdr>
    </w:div>
    <w:div w:id="1592544668">
      <w:bodyDiv w:val="1"/>
      <w:marLeft w:val="0"/>
      <w:marRight w:val="0"/>
      <w:marTop w:val="0"/>
      <w:marBottom w:val="0"/>
      <w:divBdr>
        <w:top w:val="none" w:sz="0" w:space="0" w:color="auto"/>
        <w:left w:val="none" w:sz="0" w:space="0" w:color="auto"/>
        <w:bottom w:val="none" w:sz="0" w:space="0" w:color="auto"/>
        <w:right w:val="none" w:sz="0" w:space="0" w:color="auto"/>
      </w:divBdr>
    </w:div>
    <w:div w:id="1593204404">
      <w:bodyDiv w:val="1"/>
      <w:marLeft w:val="0"/>
      <w:marRight w:val="0"/>
      <w:marTop w:val="0"/>
      <w:marBottom w:val="0"/>
      <w:divBdr>
        <w:top w:val="none" w:sz="0" w:space="0" w:color="auto"/>
        <w:left w:val="none" w:sz="0" w:space="0" w:color="auto"/>
        <w:bottom w:val="none" w:sz="0" w:space="0" w:color="auto"/>
        <w:right w:val="none" w:sz="0" w:space="0" w:color="auto"/>
      </w:divBdr>
    </w:div>
    <w:div w:id="1593780475">
      <w:bodyDiv w:val="1"/>
      <w:marLeft w:val="0"/>
      <w:marRight w:val="0"/>
      <w:marTop w:val="0"/>
      <w:marBottom w:val="0"/>
      <w:divBdr>
        <w:top w:val="none" w:sz="0" w:space="0" w:color="auto"/>
        <w:left w:val="none" w:sz="0" w:space="0" w:color="auto"/>
        <w:bottom w:val="none" w:sz="0" w:space="0" w:color="auto"/>
        <w:right w:val="none" w:sz="0" w:space="0" w:color="auto"/>
      </w:divBdr>
    </w:div>
    <w:div w:id="1596012752">
      <w:bodyDiv w:val="1"/>
      <w:marLeft w:val="0"/>
      <w:marRight w:val="0"/>
      <w:marTop w:val="0"/>
      <w:marBottom w:val="0"/>
      <w:divBdr>
        <w:top w:val="none" w:sz="0" w:space="0" w:color="auto"/>
        <w:left w:val="none" w:sz="0" w:space="0" w:color="auto"/>
        <w:bottom w:val="none" w:sz="0" w:space="0" w:color="auto"/>
        <w:right w:val="none" w:sz="0" w:space="0" w:color="auto"/>
      </w:divBdr>
    </w:div>
    <w:div w:id="1597250223">
      <w:bodyDiv w:val="1"/>
      <w:marLeft w:val="0"/>
      <w:marRight w:val="0"/>
      <w:marTop w:val="0"/>
      <w:marBottom w:val="0"/>
      <w:divBdr>
        <w:top w:val="none" w:sz="0" w:space="0" w:color="auto"/>
        <w:left w:val="none" w:sz="0" w:space="0" w:color="auto"/>
        <w:bottom w:val="none" w:sz="0" w:space="0" w:color="auto"/>
        <w:right w:val="none" w:sz="0" w:space="0" w:color="auto"/>
      </w:divBdr>
    </w:div>
    <w:div w:id="1603027903">
      <w:bodyDiv w:val="1"/>
      <w:marLeft w:val="0"/>
      <w:marRight w:val="0"/>
      <w:marTop w:val="0"/>
      <w:marBottom w:val="0"/>
      <w:divBdr>
        <w:top w:val="none" w:sz="0" w:space="0" w:color="auto"/>
        <w:left w:val="none" w:sz="0" w:space="0" w:color="auto"/>
        <w:bottom w:val="none" w:sz="0" w:space="0" w:color="auto"/>
        <w:right w:val="none" w:sz="0" w:space="0" w:color="auto"/>
      </w:divBdr>
    </w:div>
    <w:div w:id="1603874417">
      <w:bodyDiv w:val="1"/>
      <w:marLeft w:val="0"/>
      <w:marRight w:val="0"/>
      <w:marTop w:val="0"/>
      <w:marBottom w:val="0"/>
      <w:divBdr>
        <w:top w:val="none" w:sz="0" w:space="0" w:color="auto"/>
        <w:left w:val="none" w:sz="0" w:space="0" w:color="auto"/>
        <w:bottom w:val="none" w:sz="0" w:space="0" w:color="auto"/>
        <w:right w:val="none" w:sz="0" w:space="0" w:color="auto"/>
      </w:divBdr>
    </w:div>
    <w:div w:id="1603952162">
      <w:bodyDiv w:val="1"/>
      <w:marLeft w:val="0"/>
      <w:marRight w:val="0"/>
      <w:marTop w:val="0"/>
      <w:marBottom w:val="0"/>
      <w:divBdr>
        <w:top w:val="none" w:sz="0" w:space="0" w:color="auto"/>
        <w:left w:val="none" w:sz="0" w:space="0" w:color="auto"/>
        <w:bottom w:val="none" w:sz="0" w:space="0" w:color="auto"/>
        <w:right w:val="none" w:sz="0" w:space="0" w:color="auto"/>
      </w:divBdr>
    </w:div>
    <w:div w:id="1605721278">
      <w:bodyDiv w:val="1"/>
      <w:marLeft w:val="0"/>
      <w:marRight w:val="0"/>
      <w:marTop w:val="0"/>
      <w:marBottom w:val="0"/>
      <w:divBdr>
        <w:top w:val="none" w:sz="0" w:space="0" w:color="auto"/>
        <w:left w:val="none" w:sz="0" w:space="0" w:color="auto"/>
        <w:bottom w:val="none" w:sz="0" w:space="0" w:color="auto"/>
        <w:right w:val="none" w:sz="0" w:space="0" w:color="auto"/>
      </w:divBdr>
    </w:div>
    <w:div w:id="1606496165">
      <w:bodyDiv w:val="1"/>
      <w:marLeft w:val="0"/>
      <w:marRight w:val="0"/>
      <w:marTop w:val="0"/>
      <w:marBottom w:val="0"/>
      <w:divBdr>
        <w:top w:val="none" w:sz="0" w:space="0" w:color="auto"/>
        <w:left w:val="none" w:sz="0" w:space="0" w:color="auto"/>
        <w:bottom w:val="none" w:sz="0" w:space="0" w:color="auto"/>
        <w:right w:val="none" w:sz="0" w:space="0" w:color="auto"/>
      </w:divBdr>
    </w:div>
    <w:div w:id="1607153913">
      <w:bodyDiv w:val="1"/>
      <w:marLeft w:val="0"/>
      <w:marRight w:val="0"/>
      <w:marTop w:val="0"/>
      <w:marBottom w:val="0"/>
      <w:divBdr>
        <w:top w:val="none" w:sz="0" w:space="0" w:color="auto"/>
        <w:left w:val="none" w:sz="0" w:space="0" w:color="auto"/>
        <w:bottom w:val="none" w:sz="0" w:space="0" w:color="auto"/>
        <w:right w:val="none" w:sz="0" w:space="0" w:color="auto"/>
      </w:divBdr>
    </w:div>
    <w:div w:id="1617061930">
      <w:bodyDiv w:val="1"/>
      <w:marLeft w:val="0"/>
      <w:marRight w:val="0"/>
      <w:marTop w:val="0"/>
      <w:marBottom w:val="0"/>
      <w:divBdr>
        <w:top w:val="none" w:sz="0" w:space="0" w:color="auto"/>
        <w:left w:val="none" w:sz="0" w:space="0" w:color="auto"/>
        <w:bottom w:val="none" w:sz="0" w:space="0" w:color="auto"/>
        <w:right w:val="none" w:sz="0" w:space="0" w:color="auto"/>
      </w:divBdr>
    </w:div>
    <w:div w:id="1617524058">
      <w:bodyDiv w:val="1"/>
      <w:marLeft w:val="0"/>
      <w:marRight w:val="0"/>
      <w:marTop w:val="0"/>
      <w:marBottom w:val="0"/>
      <w:divBdr>
        <w:top w:val="none" w:sz="0" w:space="0" w:color="auto"/>
        <w:left w:val="none" w:sz="0" w:space="0" w:color="auto"/>
        <w:bottom w:val="none" w:sz="0" w:space="0" w:color="auto"/>
        <w:right w:val="none" w:sz="0" w:space="0" w:color="auto"/>
      </w:divBdr>
    </w:div>
    <w:div w:id="1624194765">
      <w:bodyDiv w:val="1"/>
      <w:marLeft w:val="0"/>
      <w:marRight w:val="0"/>
      <w:marTop w:val="0"/>
      <w:marBottom w:val="0"/>
      <w:divBdr>
        <w:top w:val="none" w:sz="0" w:space="0" w:color="auto"/>
        <w:left w:val="none" w:sz="0" w:space="0" w:color="auto"/>
        <w:bottom w:val="none" w:sz="0" w:space="0" w:color="auto"/>
        <w:right w:val="none" w:sz="0" w:space="0" w:color="auto"/>
      </w:divBdr>
    </w:div>
    <w:div w:id="1624457946">
      <w:bodyDiv w:val="1"/>
      <w:marLeft w:val="0"/>
      <w:marRight w:val="0"/>
      <w:marTop w:val="0"/>
      <w:marBottom w:val="0"/>
      <w:divBdr>
        <w:top w:val="none" w:sz="0" w:space="0" w:color="auto"/>
        <w:left w:val="none" w:sz="0" w:space="0" w:color="auto"/>
        <w:bottom w:val="none" w:sz="0" w:space="0" w:color="auto"/>
        <w:right w:val="none" w:sz="0" w:space="0" w:color="auto"/>
      </w:divBdr>
    </w:div>
    <w:div w:id="1627159135">
      <w:bodyDiv w:val="1"/>
      <w:marLeft w:val="0"/>
      <w:marRight w:val="0"/>
      <w:marTop w:val="0"/>
      <w:marBottom w:val="0"/>
      <w:divBdr>
        <w:top w:val="none" w:sz="0" w:space="0" w:color="auto"/>
        <w:left w:val="none" w:sz="0" w:space="0" w:color="auto"/>
        <w:bottom w:val="none" w:sz="0" w:space="0" w:color="auto"/>
        <w:right w:val="none" w:sz="0" w:space="0" w:color="auto"/>
      </w:divBdr>
    </w:div>
    <w:div w:id="1628202825">
      <w:bodyDiv w:val="1"/>
      <w:marLeft w:val="0"/>
      <w:marRight w:val="0"/>
      <w:marTop w:val="0"/>
      <w:marBottom w:val="0"/>
      <w:divBdr>
        <w:top w:val="none" w:sz="0" w:space="0" w:color="auto"/>
        <w:left w:val="none" w:sz="0" w:space="0" w:color="auto"/>
        <w:bottom w:val="none" w:sz="0" w:space="0" w:color="auto"/>
        <w:right w:val="none" w:sz="0" w:space="0" w:color="auto"/>
      </w:divBdr>
    </w:div>
    <w:div w:id="1632445071">
      <w:bodyDiv w:val="1"/>
      <w:marLeft w:val="0"/>
      <w:marRight w:val="0"/>
      <w:marTop w:val="0"/>
      <w:marBottom w:val="0"/>
      <w:divBdr>
        <w:top w:val="none" w:sz="0" w:space="0" w:color="auto"/>
        <w:left w:val="none" w:sz="0" w:space="0" w:color="auto"/>
        <w:bottom w:val="none" w:sz="0" w:space="0" w:color="auto"/>
        <w:right w:val="none" w:sz="0" w:space="0" w:color="auto"/>
      </w:divBdr>
    </w:div>
    <w:div w:id="1632593895">
      <w:bodyDiv w:val="1"/>
      <w:marLeft w:val="0"/>
      <w:marRight w:val="0"/>
      <w:marTop w:val="0"/>
      <w:marBottom w:val="0"/>
      <w:divBdr>
        <w:top w:val="none" w:sz="0" w:space="0" w:color="auto"/>
        <w:left w:val="none" w:sz="0" w:space="0" w:color="auto"/>
        <w:bottom w:val="none" w:sz="0" w:space="0" w:color="auto"/>
        <w:right w:val="none" w:sz="0" w:space="0" w:color="auto"/>
      </w:divBdr>
    </w:div>
    <w:div w:id="1637371582">
      <w:bodyDiv w:val="1"/>
      <w:marLeft w:val="0"/>
      <w:marRight w:val="0"/>
      <w:marTop w:val="0"/>
      <w:marBottom w:val="0"/>
      <w:divBdr>
        <w:top w:val="none" w:sz="0" w:space="0" w:color="auto"/>
        <w:left w:val="none" w:sz="0" w:space="0" w:color="auto"/>
        <w:bottom w:val="none" w:sz="0" w:space="0" w:color="auto"/>
        <w:right w:val="none" w:sz="0" w:space="0" w:color="auto"/>
      </w:divBdr>
    </w:div>
    <w:div w:id="1638679484">
      <w:bodyDiv w:val="1"/>
      <w:marLeft w:val="0"/>
      <w:marRight w:val="0"/>
      <w:marTop w:val="0"/>
      <w:marBottom w:val="0"/>
      <w:divBdr>
        <w:top w:val="none" w:sz="0" w:space="0" w:color="auto"/>
        <w:left w:val="none" w:sz="0" w:space="0" w:color="auto"/>
        <w:bottom w:val="none" w:sz="0" w:space="0" w:color="auto"/>
        <w:right w:val="none" w:sz="0" w:space="0" w:color="auto"/>
      </w:divBdr>
    </w:div>
    <w:div w:id="1645966560">
      <w:bodyDiv w:val="1"/>
      <w:marLeft w:val="0"/>
      <w:marRight w:val="0"/>
      <w:marTop w:val="0"/>
      <w:marBottom w:val="0"/>
      <w:divBdr>
        <w:top w:val="none" w:sz="0" w:space="0" w:color="auto"/>
        <w:left w:val="none" w:sz="0" w:space="0" w:color="auto"/>
        <w:bottom w:val="none" w:sz="0" w:space="0" w:color="auto"/>
        <w:right w:val="none" w:sz="0" w:space="0" w:color="auto"/>
      </w:divBdr>
    </w:div>
    <w:div w:id="1646399079">
      <w:bodyDiv w:val="1"/>
      <w:marLeft w:val="0"/>
      <w:marRight w:val="0"/>
      <w:marTop w:val="0"/>
      <w:marBottom w:val="0"/>
      <w:divBdr>
        <w:top w:val="none" w:sz="0" w:space="0" w:color="auto"/>
        <w:left w:val="none" w:sz="0" w:space="0" w:color="auto"/>
        <w:bottom w:val="none" w:sz="0" w:space="0" w:color="auto"/>
        <w:right w:val="none" w:sz="0" w:space="0" w:color="auto"/>
      </w:divBdr>
    </w:div>
    <w:div w:id="1648361781">
      <w:bodyDiv w:val="1"/>
      <w:marLeft w:val="0"/>
      <w:marRight w:val="0"/>
      <w:marTop w:val="0"/>
      <w:marBottom w:val="0"/>
      <w:divBdr>
        <w:top w:val="none" w:sz="0" w:space="0" w:color="auto"/>
        <w:left w:val="none" w:sz="0" w:space="0" w:color="auto"/>
        <w:bottom w:val="none" w:sz="0" w:space="0" w:color="auto"/>
        <w:right w:val="none" w:sz="0" w:space="0" w:color="auto"/>
      </w:divBdr>
    </w:div>
    <w:div w:id="1649357044">
      <w:bodyDiv w:val="1"/>
      <w:marLeft w:val="0"/>
      <w:marRight w:val="0"/>
      <w:marTop w:val="0"/>
      <w:marBottom w:val="0"/>
      <w:divBdr>
        <w:top w:val="none" w:sz="0" w:space="0" w:color="auto"/>
        <w:left w:val="none" w:sz="0" w:space="0" w:color="auto"/>
        <w:bottom w:val="none" w:sz="0" w:space="0" w:color="auto"/>
        <w:right w:val="none" w:sz="0" w:space="0" w:color="auto"/>
      </w:divBdr>
    </w:div>
    <w:div w:id="1651208500">
      <w:bodyDiv w:val="1"/>
      <w:marLeft w:val="0"/>
      <w:marRight w:val="0"/>
      <w:marTop w:val="0"/>
      <w:marBottom w:val="0"/>
      <w:divBdr>
        <w:top w:val="none" w:sz="0" w:space="0" w:color="auto"/>
        <w:left w:val="none" w:sz="0" w:space="0" w:color="auto"/>
        <w:bottom w:val="none" w:sz="0" w:space="0" w:color="auto"/>
        <w:right w:val="none" w:sz="0" w:space="0" w:color="auto"/>
      </w:divBdr>
    </w:div>
    <w:div w:id="1651518630">
      <w:bodyDiv w:val="1"/>
      <w:marLeft w:val="0"/>
      <w:marRight w:val="0"/>
      <w:marTop w:val="0"/>
      <w:marBottom w:val="0"/>
      <w:divBdr>
        <w:top w:val="none" w:sz="0" w:space="0" w:color="auto"/>
        <w:left w:val="none" w:sz="0" w:space="0" w:color="auto"/>
        <w:bottom w:val="none" w:sz="0" w:space="0" w:color="auto"/>
        <w:right w:val="none" w:sz="0" w:space="0" w:color="auto"/>
      </w:divBdr>
    </w:div>
    <w:div w:id="1652714328">
      <w:bodyDiv w:val="1"/>
      <w:marLeft w:val="0"/>
      <w:marRight w:val="0"/>
      <w:marTop w:val="0"/>
      <w:marBottom w:val="0"/>
      <w:divBdr>
        <w:top w:val="none" w:sz="0" w:space="0" w:color="auto"/>
        <w:left w:val="none" w:sz="0" w:space="0" w:color="auto"/>
        <w:bottom w:val="none" w:sz="0" w:space="0" w:color="auto"/>
        <w:right w:val="none" w:sz="0" w:space="0" w:color="auto"/>
      </w:divBdr>
    </w:div>
    <w:div w:id="1659921631">
      <w:bodyDiv w:val="1"/>
      <w:marLeft w:val="0"/>
      <w:marRight w:val="0"/>
      <w:marTop w:val="0"/>
      <w:marBottom w:val="0"/>
      <w:divBdr>
        <w:top w:val="none" w:sz="0" w:space="0" w:color="auto"/>
        <w:left w:val="none" w:sz="0" w:space="0" w:color="auto"/>
        <w:bottom w:val="none" w:sz="0" w:space="0" w:color="auto"/>
        <w:right w:val="none" w:sz="0" w:space="0" w:color="auto"/>
      </w:divBdr>
    </w:div>
    <w:div w:id="1662780055">
      <w:bodyDiv w:val="1"/>
      <w:marLeft w:val="0"/>
      <w:marRight w:val="0"/>
      <w:marTop w:val="0"/>
      <w:marBottom w:val="0"/>
      <w:divBdr>
        <w:top w:val="none" w:sz="0" w:space="0" w:color="auto"/>
        <w:left w:val="none" w:sz="0" w:space="0" w:color="auto"/>
        <w:bottom w:val="none" w:sz="0" w:space="0" w:color="auto"/>
        <w:right w:val="none" w:sz="0" w:space="0" w:color="auto"/>
      </w:divBdr>
    </w:div>
    <w:div w:id="1665425778">
      <w:bodyDiv w:val="1"/>
      <w:marLeft w:val="0"/>
      <w:marRight w:val="0"/>
      <w:marTop w:val="0"/>
      <w:marBottom w:val="0"/>
      <w:divBdr>
        <w:top w:val="none" w:sz="0" w:space="0" w:color="auto"/>
        <w:left w:val="none" w:sz="0" w:space="0" w:color="auto"/>
        <w:bottom w:val="none" w:sz="0" w:space="0" w:color="auto"/>
        <w:right w:val="none" w:sz="0" w:space="0" w:color="auto"/>
      </w:divBdr>
    </w:div>
    <w:div w:id="1668052512">
      <w:bodyDiv w:val="1"/>
      <w:marLeft w:val="0"/>
      <w:marRight w:val="0"/>
      <w:marTop w:val="0"/>
      <w:marBottom w:val="0"/>
      <w:divBdr>
        <w:top w:val="none" w:sz="0" w:space="0" w:color="auto"/>
        <w:left w:val="none" w:sz="0" w:space="0" w:color="auto"/>
        <w:bottom w:val="none" w:sz="0" w:space="0" w:color="auto"/>
        <w:right w:val="none" w:sz="0" w:space="0" w:color="auto"/>
      </w:divBdr>
    </w:div>
    <w:div w:id="1669870178">
      <w:bodyDiv w:val="1"/>
      <w:marLeft w:val="0"/>
      <w:marRight w:val="0"/>
      <w:marTop w:val="0"/>
      <w:marBottom w:val="0"/>
      <w:divBdr>
        <w:top w:val="none" w:sz="0" w:space="0" w:color="auto"/>
        <w:left w:val="none" w:sz="0" w:space="0" w:color="auto"/>
        <w:bottom w:val="none" w:sz="0" w:space="0" w:color="auto"/>
        <w:right w:val="none" w:sz="0" w:space="0" w:color="auto"/>
      </w:divBdr>
    </w:div>
    <w:div w:id="1671833197">
      <w:bodyDiv w:val="1"/>
      <w:marLeft w:val="0"/>
      <w:marRight w:val="0"/>
      <w:marTop w:val="0"/>
      <w:marBottom w:val="0"/>
      <w:divBdr>
        <w:top w:val="none" w:sz="0" w:space="0" w:color="auto"/>
        <w:left w:val="none" w:sz="0" w:space="0" w:color="auto"/>
        <w:bottom w:val="none" w:sz="0" w:space="0" w:color="auto"/>
        <w:right w:val="none" w:sz="0" w:space="0" w:color="auto"/>
      </w:divBdr>
    </w:div>
    <w:div w:id="1674382922">
      <w:bodyDiv w:val="1"/>
      <w:marLeft w:val="0"/>
      <w:marRight w:val="0"/>
      <w:marTop w:val="0"/>
      <w:marBottom w:val="0"/>
      <w:divBdr>
        <w:top w:val="none" w:sz="0" w:space="0" w:color="auto"/>
        <w:left w:val="none" w:sz="0" w:space="0" w:color="auto"/>
        <w:bottom w:val="none" w:sz="0" w:space="0" w:color="auto"/>
        <w:right w:val="none" w:sz="0" w:space="0" w:color="auto"/>
      </w:divBdr>
    </w:div>
    <w:div w:id="1675379244">
      <w:bodyDiv w:val="1"/>
      <w:marLeft w:val="0"/>
      <w:marRight w:val="0"/>
      <w:marTop w:val="0"/>
      <w:marBottom w:val="0"/>
      <w:divBdr>
        <w:top w:val="none" w:sz="0" w:space="0" w:color="auto"/>
        <w:left w:val="none" w:sz="0" w:space="0" w:color="auto"/>
        <w:bottom w:val="none" w:sz="0" w:space="0" w:color="auto"/>
        <w:right w:val="none" w:sz="0" w:space="0" w:color="auto"/>
      </w:divBdr>
    </w:div>
    <w:div w:id="1678733745">
      <w:bodyDiv w:val="1"/>
      <w:marLeft w:val="0"/>
      <w:marRight w:val="0"/>
      <w:marTop w:val="0"/>
      <w:marBottom w:val="0"/>
      <w:divBdr>
        <w:top w:val="none" w:sz="0" w:space="0" w:color="auto"/>
        <w:left w:val="none" w:sz="0" w:space="0" w:color="auto"/>
        <w:bottom w:val="none" w:sz="0" w:space="0" w:color="auto"/>
        <w:right w:val="none" w:sz="0" w:space="0" w:color="auto"/>
      </w:divBdr>
    </w:div>
    <w:div w:id="1679967191">
      <w:bodyDiv w:val="1"/>
      <w:marLeft w:val="0"/>
      <w:marRight w:val="0"/>
      <w:marTop w:val="0"/>
      <w:marBottom w:val="0"/>
      <w:divBdr>
        <w:top w:val="none" w:sz="0" w:space="0" w:color="auto"/>
        <w:left w:val="none" w:sz="0" w:space="0" w:color="auto"/>
        <w:bottom w:val="none" w:sz="0" w:space="0" w:color="auto"/>
        <w:right w:val="none" w:sz="0" w:space="0" w:color="auto"/>
      </w:divBdr>
    </w:div>
    <w:div w:id="1680890382">
      <w:bodyDiv w:val="1"/>
      <w:marLeft w:val="0"/>
      <w:marRight w:val="0"/>
      <w:marTop w:val="0"/>
      <w:marBottom w:val="0"/>
      <w:divBdr>
        <w:top w:val="none" w:sz="0" w:space="0" w:color="auto"/>
        <w:left w:val="none" w:sz="0" w:space="0" w:color="auto"/>
        <w:bottom w:val="none" w:sz="0" w:space="0" w:color="auto"/>
        <w:right w:val="none" w:sz="0" w:space="0" w:color="auto"/>
      </w:divBdr>
    </w:div>
    <w:div w:id="1683359239">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94764092">
      <w:bodyDiv w:val="1"/>
      <w:marLeft w:val="0"/>
      <w:marRight w:val="0"/>
      <w:marTop w:val="0"/>
      <w:marBottom w:val="0"/>
      <w:divBdr>
        <w:top w:val="none" w:sz="0" w:space="0" w:color="auto"/>
        <w:left w:val="none" w:sz="0" w:space="0" w:color="auto"/>
        <w:bottom w:val="none" w:sz="0" w:space="0" w:color="auto"/>
        <w:right w:val="none" w:sz="0" w:space="0" w:color="auto"/>
      </w:divBdr>
    </w:div>
    <w:div w:id="1702435733">
      <w:bodyDiv w:val="1"/>
      <w:marLeft w:val="0"/>
      <w:marRight w:val="0"/>
      <w:marTop w:val="0"/>
      <w:marBottom w:val="0"/>
      <w:divBdr>
        <w:top w:val="none" w:sz="0" w:space="0" w:color="auto"/>
        <w:left w:val="none" w:sz="0" w:space="0" w:color="auto"/>
        <w:bottom w:val="none" w:sz="0" w:space="0" w:color="auto"/>
        <w:right w:val="none" w:sz="0" w:space="0" w:color="auto"/>
      </w:divBdr>
    </w:div>
    <w:div w:id="1702436817">
      <w:bodyDiv w:val="1"/>
      <w:marLeft w:val="0"/>
      <w:marRight w:val="0"/>
      <w:marTop w:val="0"/>
      <w:marBottom w:val="0"/>
      <w:divBdr>
        <w:top w:val="none" w:sz="0" w:space="0" w:color="auto"/>
        <w:left w:val="none" w:sz="0" w:space="0" w:color="auto"/>
        <w:bottom w:val="none" w:sz="0" w:space="0" w:color="auto"/>
        <w:right w:val="none" w:sz="0" w:space="0" w:color="auto"/>
      </w:divBdr>
    </w:div>
    <w:div w:id="1710105451">
      <w:bodyDiv w:val="1"/>
      <w:marLeft w:val="0"/>
      <w:marRight w:val="0"/>
      <w:marTop w:val="0"/>
      <w:marBottom w:val="0"/>
      <w:divBdr>
        <w:top w:val="none" w:sz="0" w:space="0" w:color="auto"/>
        <w:left w:val="none" w:sz="0" w:space="0" w:color="auto"/>
        <w:bottom w:val="none" w:sz="0" w:space="0" w:color="auto"/>
        <w:right w:val="none" w:sz="0" w:space="0" w:color="auto"/>
      </w:divBdr>
    </w:div>
    <w:div w:id="1710564050">
      <w:bodyDiv w:val="1"/>
      <w:marLeft w:val="0"/>
      <w:marRight w:val="0"/>
      <w:marTop w:val="0"/>
      <w:marBottom w:val="0"/>
      <w:divBdr>
        <w:top w:val="none" w:sz="0" w:space="0" w:color="auto"/>
        <w:left w:val="none" w:sz="0" w:space="0" w:color="auto"/>
        <w:bottom w:val="none" w:sz="0" w:space="0" w:color="auto"/>
        <w:right w:val="none" w:sz="0" w:space="0" w:color="auto"/>
      </w:divBdr>
    </w:div>
    <w:div w:id="1722514843">
      <w:bodyDiv w:val="1"/>
      <w:marLeft w:val="0"/>
      <w:marRight w:val="0"/>
      <w:marTop w:val="0"/>
      <w:marBottom w:val="0"/>
      <w:divBdr>
        <w:top w:val="none" w:sz="0" w:space="0" w:color="auto"/>
        <w:left w:val="none" w:sz="0" w:space="0" w:color="auto"/>
        <w:bottom w:val="none" w:sz="0" w:space="0" w:color="auto"/>
        <w:right w:val="none" w:sz="0" w:space="0" w:color="auto"/>
      </w:divBdr>
    </w:div>
    <w:div w:id="1722901239">
      <w:bodyDiv w:val="1"/>
      <w:marLeft w:val="0"/>
      <w:marRight w:val="0"/>
      <w:marTop w:val="0"/>
      <w:marBottom w:val="0"/>
      <w:divBdr>
        <w:top w:val="none" w:sz="0" w:space="0" w:color="auto"/>
        <w:left w:val="none" w:sz="0" w:space="0" w:color="auto"/>
        <w:bottom w:val="none" w:sz="0" w:space="0" w:color="auto"/>
        <w:right w:val="none" w:sz="0" w:space="0" w:color="auto"/>
      </w:divBdr>
    </w:div>
    <w:div w:id="1723014957">
      <w:bodyDiv w:val="1"/>
      <w:marLeft w:val="0"/>
      <w:marRight w:val="0"/>
      <w:marTop w:val="0"/>
      <w:marBottom w:val="0"/>
      <w:divBdr>
        <w:top w:val="none" w:sz="0" w:space="0" w:color="auto"/>
        <w:left w:val="none" w:sz="0" w:space="0" w:color="auto"/>
        <w:bottom w:val="none" w:sz="0" w:space="0" w:color="auto"/>
        <w:right w:val="none" w:sz="0" w:space="0" w:color="auto"/>
      </w:divBdr>
    </w:div>
    <w:div w:id="1726483956">
      <w:bodyDiv w:val="1"/>
      <w:marLeft w:val="0"/>
      <w:marRight w:val="0"/>
      <w:marTop w:val="0"/>
      <w:marBottom w:val="0"/>
      <w:divBdr>
        <w:top w:val="none" w:sz="0" w:space="0" w:color="auto"/>
        <w:left w:val="none" w:sz="0" w:space="0" w:color="auto"/>
        <w:bottom w:val="none" w:sz="0" w:space="0" w:color="auto"/>
        <w:right w:val="none" w:sz="0" w:space="0" w:color="auto"/>
      </w:divBdr>
    </w:div>
    <w:div w:id="1729306640">
      <w:bodyDiv w:val="1"/>
      <w:marLeft w:val="0"/>
      <w:marRight w:val="0"/>
      <w:marTop w:val="0"/>
      <w:marBottom w:val="0"/>
      <w:divBdr>
        <w:top w:val="none" w:sz="0" w:space="0" w:color="auto"/>
        <w:left w:val="none" w:sz="0" w:space="0" w:color="auto"/>
        <w:bottom w:val="none" w:sz="0" w:space="0" w:color="auto"/>
        <w:right w:val="none" w:sz="0" w:space="0" w:color="auto"/>
      </w:divBdr>
    </w:div>
    <w:div w:id="1732650802">
      <w:bodyDiv w:val="1"/>
      <w:marLeft w:val="0"/>
      <w:marRight w:val="0"/>
      <w:marTop w:val="0"/>
      <w:marBottom w:val="0"/>
      <w:divBdr>
        <w:top w:val="none" w:sz="0" w:space="0" w:color="auto"/>
        <w:left w:val="none" w:sz="0" w:space="0" w:color="auto"/>
        <w:bottom w:val="none" w:sz="0" w:space="0" w:color="auto"/>
        <w:right w:val="none" w:sz="0" w:space="0" w:color="auto"/>
      </w:divBdr>
    </w:div>
    <w:div w:id="1733231686">
      <w:bodyDiv w:val="1"/>
      <w:marLeft w:val="0"/>
      <w:marRight w:val="0"/>
      <w:marTop w:val="0"/>
      <w:marBottom w:val="0"/>
      <w:divBdr>
        <w:top w:val="none" w:sz="0" w:space="0" w:color="auto"/>
        <w:left w:val="none" w:sz="0" w:space="0" w:color="auto"/>
        <w:bottom w:val="none" w:sz="0" w:space="0" w:color="auto"/>
        <w:right w:val="none" w:sz="0" w:space="0" w:color="auto"/>
      </w:divBdr>
    </w:div>
    <w:div w:id="1739939379">
      <w:bodyDiv w:val="1"/>
      <w:marLeft w:val="0"/>
      <w:marRight w:val="0"/>
      <w:marTop w:val="0"/>
      <w:marBottom w:val="0"/>
      <w:divBdr>
        <w:top w:val="none" w:sz="0" w:space="0" w:color="auto"/>
        <w:left w:val="none" w:sz="0" w:space="0" w:color="auto"/>
        <w:bottom w:val="none" w:sz="0" w:space="0" w:color="auto"/>
        <w:right w:val="none" w:sz="0" w:space="0" w:color="auto"/>
      </w:divBdr>
    </w:div>
    <w:div w:id="1739939592">
      <w:bodyDiv w:val="1"/>
      <w:marLeft w:val="0"/>
      <w:marRight w:val="0"/>
      <w:marTop w:val="0"/>
      <w:marBottom w:val="0"/>
      <w:divBdr>
        <w:top w:val="none" w:sz="0" w:space="0" w:color="auto"/>
        <w:left w:val="none" w:sz="0" w:space="0" w:color="auto"/>
        <w:bottom w:val="none" w:sz="0" w:space="0" w:color="auto"/>
        <w:right w:val="none" w:sz="0" w:space="0" w:color="auto"/>
      </w:divBdr>
    </w:div>
    <w:div w:id="1740781953">
      <w:bodyDiv w:val="1"/>
      <w:marLeft w:val="0"/>
      <w:marRight w:val="0"/>
      <w:marTop w:val="0"/>
      <w:marBottom w:val="0"/>
      <w:divBdr>
        <w:top w:val="none" w:sz="0" w:space="0" w:color="auto"/>
        <w:left w:val="none" w:sz="0" w:space="0" w:color="auto"/>
        <w:bottom w:val="none" w:sz="0" w:space="0" w:color="auto"/>
        <w:right w:val="none" w:sz="0" w:space="0" w:color="auto"/>
      </w:divBdr>
    </w:div>
    <w:div w:id="1743990264">
      <w:bodyDiv w:val="1"/>
      <w:marLeft w:val="0"/>
      <w:marRight w:val="0"/>
      <w:marTop w:val="0"/>
      <w:marBottom w:val="0"/>
      <w:divBdr>
        <w:top w:val="none" w:sz="0" w:space="0" w:color="auto"/>
        <w:left w:val="none" w:sz="0" w:space="0" w:color="auto"/>
        <w:bottom w:val="none" w:sz="0" w:space="0" w:color="auto"/>
        <w:right w:val="none" w:sz="0" w:space="0" w:color="auto"/>
      </w:divBdr>
    </w:div>
    <w:div w:id="1744063108">
      <w:bodyDiv w:val="1"/>
      <w:marLeft w:val="0"/>
      <w:marRight w:val="0"/>
      <w:marTop w:val="0"/>
      <w:marBottom w:val="0"/>
      <w:divBdr>
        <w:top w:val="none" w:sz="0" w:space="0" w:color="auto"/>
        <w:left w:val="none" w:sz="0" w:space="0" w:color="auto"/>
        <w:bottom w:val="none" w:sz="0" w:space="0" w:color="auto"/>
        <w:right w:val="none" w:sz="0" w:space="0" w:color="auto"/>
      </w:divBdr>
    </w:div>
    <w:div w:id="1744139914">
      <w:bodyDiv w:val="1"/>
      <w:marLeft w:val="0"/>
      <w:marRight w:val="0"/>
      <w:marTop w:val="0"/>
      <w:marBottom w:val="0"/>
      <w:divBdr>
        <w:top w:val="none" w:sz="0" w:space="0" w:color="auto"/>
        <w:left w:val="none" w:sz="0" w:space="0" w:color="auto"/>
        <w:bottom w:val="none" w:sz="0" w:space="0" w:color="auto"/>
        <w:right w:val="none" w:sz="0" w:space="0" w:color="auto"/>
      </w:divBdr>
    </w:div>
    <w:div w:id="1750804371">
      <w:bodyDiv w:val="1"/>
      <w:marLeft w:val="0"/>
      <w:marRight w:val="0"/>
      <w:marTop w:val="0"/>
      <w:marBottom w:val="0"/>
      <w:divBdr>
        <w:top w:val="none" w:sz="0" w:space="0" w:color="auto"/>
        <w:left w:val="none" w:sz="0" w:space="0" w:color="auto"/>
        <w:bottom w:val="none" w:sz="0" w:space="0" w:color="auto"/>
        <w:right w:val="none" w:sz="0" w:space="0" w:color="auto"/>
      </w:divBdr>
    </w:div>
    <w:div w:id="1754625649">
      <w:bodyDiv w:val="1"/>
      <w:marLeft w:val="0"/>
      <w:marRight w:val="0"/>
      <w:marTop w:val="0"/>
      <w:marBottom w:val="0"/>
      <w:divBdr>
        <w:top w:val="none" w:sz="0" w:space="0" w:color="auto"/>
        <w:left w:val="none" w:sz="0" w:space="0" w:color="auto"/>
        <w:bottom w:val="none" w:sz="0" w:space="0" w:color="auto"/>
        <w:right w:val="none" w:sz="0" w:space="0" w:color="auto"/>
      </w:divBdr>
    </w:div>
    <w:div w:id="1761491226">
      <w:bodyDiv w:val="1"/>
      <w:marLeft w:val="0"/>
      <w:marRight w:val="0"/>
      <w:marTop w:val="0"/>
      <w:marBottom w:val="0"/>
      <w:divBdr>
        <w:top w:val="none" w:sz="0" w:space="0" w:color="auto"/>
        <w:left w:val="none" w:sz="0" w:space="0" w:color="auto"/>
        <w:bottom w:val="none" w:sz="0" w:space="0" w:color="auto"/>
        <w:right w:val="none" w:sz="0" w:space="0" w:color="auto"/>
      </w:divBdr>
    </w:div>
    <w:div w:id="1761751194">
      <w:bodyDiv w:val="1"/>
      <w:marLeft w:val="0"/>
      <w:marRight w:val="0"/>
      <w:marTop w:val="0"/>
      <w:marBottom w:val="0"/>
      <w:divBdr>
        <w:top w:val="none" w:sz="0" w:space="0" w:color="auto"/>
        <w:left w:val="none" w:sz="0" w:space="0" w:color="auto"/>
        <w:bottom w:val="none" w:sz="0" w:space="0" w:color="auto"/>
        <w:right w:val="none" w:sz="0" w:space="0" w:color="auto"/>
      </w:divBdr>
    </w:div>
    <w:div w:id="1770855455">
      <w:bodyDiv w:val="1"/>
      <w:marLeft w:val="0"/>
      <w:marRight w:val="0"/>
      <w:marTop w:val="0"/>
      <w:marBottom w:val="0"/>
      <w:divBdr>
        <w:top w:val="none" w:sz="0" w:space="0" w:color="auto"/>
        <w:left w:val="none" w:sz="0" w:space="0" w:color="auto"/>
        <w:bottom w:val="none" w:sz="0" w:space="0" w:color="auto"/>
        <w:right w:val="none" w:sz="0" w:space="0" w:color="auto"/>
      </w:divBdr>
    </w:div>
    <w:div w:id="1771580882">
      <w:bodyDiv w:val="1"/>
      <w:marLeft w:val="0"/>
      <w:marRight w:val="0"/>
      <w:marTop w:val="0"/>
      <w:marBottom w:val="0"/>
      <w:divBdr>
        <w:top w:val="none" w:sz="0" w:space="0" w:color="auto"/>
        <w:left w:val="none" w:sz="0" w:space="0" w:color="auto"/>
        <w:bottom w:val="none" w:sz="0" w:space="0" w:color="auto"/>
        <w:right w:val="none" w:sz="0" w:space="0" w:color="auto"/>
      </w:divBdr>
    </w:div>
    <w:div w:id="1776706080">
      <w:bodyDiv w:val="1"/>
      <w:marLeft w:val="0"/>
      <w:marRight w:val="0"/>
      <w:marTop w:val="0"/>
      <w:marBottom w:val="0"/>
      <w:divBdr>
        <w:top w:val="none" w:sz="0" w:space="0" w:color="auto"/>
        <w:left w:val="none" w:sz="0" w:space="0" w:color="auto"/>
        <w:bottom w:val="none" w:sz="0" w:space="0" w:color="auto"/>
        <w:right w:val="none" w:sz="0" w:space="0" w:color="auto"/>
      </w:divBdr>
    </w:div>
    <w:div w:id="1778482995">
      <w:bodyDiv w:val="1"/>
      <w:marLeft w:val="0"/>
      <w:marRight w:val="0"/>
      <w:marTop w:val="0"/>
      <w:marBottom w:val="0"/>
      <w:divBdr>
        <w:top w:val="none" w:sz="0" w:space="0" w:color="auto"/>
        <w:left w:val="none" w:sz="0" w:space="0" w:color="auto"/>
        <w:bottom w:val="none" w:sz="0" w:space="0" w:color="auto"/>
        <w:right w:val="none" w:sz="0" w:space="0" w:color="auto"/>
      </w:divBdr>
    </w:div>
    <w:div w:id="1781798152">
      <w:bodyDiv w:val="1"/>
      <w:marLeft w:val="0"/>
      <w:marRight w:val="0"/>
      <w:marTop w:val="0"/>
      <w:marBottom w:val="0"/>
      <w:divBdr>
        <w:top w:val="none" w:sz="0" w:space="0" w:color="auto"/>
        <w:left w:val="none" w:sz="0" w:space="0" w:color="auto"/>
        <w:bottom w:val="none" w:sz="0" w:space="0" w:color="auto"/>
        <w:right w:val="none" w:sz="0" w:space="0" w:color="auto"/>
      </w:divBdr>
    </w:div>
    <w:div w:id="1784032424">
      <w:bodyDiv w:val="1"/>
      <w:marLeft w:val="0"/>
      <w:marRight w:val="0"/>
      <w:marTop w:val="0"/>
      <w:marBottom w:val="0"/>
      <w:divBdr>
        <w:top w:val="none" w:sz="0" w:space="0" w:color="auto"/>
        <w:left w:val="none" w:sz="0" w:space="0" w:color="auto"/>
        <w:bottom w:val="none" w:sz="0" w:space="0" w:color="auto"/>
        <w:right w:val="none" w:sz="0" w:space="0" w:color="auto"/>
      </w:divBdr>
    </w:div>
    <w:div w:id="1787191608">
      <w:bodyDiv w:val="1"/>
      <w:marLeft w:val="0"/>
      <w:marRight w:val="0"/>
      <w:marTop w:val="0"/>
      <w:marBottom w:val="0"/>
      <w:divBdr>
        <w:top w:val="none" w:sz="0" w:space="0" w:color="auto"/>
        <w:left w:val="none" w:sz="0" w:space="0" w:color="auto"/>
        <w:bottom w:val="none" w:sz="0" w:space="0" w:color="auto"/>
        <w:right w:val="none" w:sz="0" w:space="0" w:color="auto"/>
      </w:divBdr>
    </w:div>
    <w:div w:id="1788617945">
      <w:bodyDiv w:val="1"/>
      <w:marLeft w:val="0"/>
      <w:marRight w:val="0"/>
      <w:marTop w:val="0"/>
      <w:marBottom w:val="0"/>
      <w:divBdr>
        <w:top w:val="none" w:sz="0" w:space="0" w:color="auto"/>
        <w:left w:val="none" w:sz="0" w:space="0" w:color="auto"/>
        <w:bottom w:val="none" w:sz="0" w:space="0" w:color="auto"/>
        <w:right w:val="none" w:sz="0" w:space="0" w:color="auto"/>
      </w:divBdr>
    </w:div>
    <w:div w:id="1791196407">
      <w:bodyDiv w:val="1"/>
      <w:marLeft w:val="0"/>
      <w:marRight w:val="0"/>
      <w:marTop w:val="0"/>
      <w:marBottom w:val="0"/>
      <w:divBdr>
        <w:top w:val="none" w:sz="0" w:space="0" w:color="auto"/>
        <w:left w:val="none" w:sz="0" w:space="0" w:color="auto"/>
        <w:bottom w:val="none" w:sz="0" w:space="0" w:color="auto"/>
        <w:right w:val="none" w:sz="0" w:space="0" w:color="auto"/>
      </w:divBdr>
    </w:div>
    <w:div w:id="1791706081">
      <w:bodyDiv w:val="1"/>
      <w:marLeft w:val="0"/>
      <w:marRight w:val="0"/>
      <w:marTop w:val="0"/>
      <w:marBottom w:val="0"/>
      <w:divBdr>
        <w:top w:val="none" w:sz="0" w:space="0" w:color="auto"/>
        <w:left w:val="none" w:sz="0" w:space="0" w:color="auto"/>
        <w:bottom w:val="none" w:sz="0" w:space="0" w:color="auto"/>
        <w:right w:val="none" w:sz="0" w:space="0" w:color="auto"/>
      </w:divBdr>
    </w:div>
    <w:div w:id="1799255564">
      <w:bodyDiv w:val="1"/>
      <w:marLeft w:val="0"/>
      <w:marRight w:val="0"/>
      <w:marTop w:val="0"/>
      <w:marBottom w:val="0"/>
      <w:divBdr>
        <w:top w:val="none" w:sz="0" w:space="0" w:color="auto"/>
        <w:left w:val="none" w:sz="0" w:space="0" w:color="auto"/>
        <w:bottom w:val="none" w:sz="0" w:space="0" w:color="auto"/>
        <w:right w:val="none" w:sz="0" w:space="0" w:color="auto"/>
      </w:divBdr>
    </w:div>
    <w:div w:id="1802460969">
      <w:bodyDiv w:val="1"/>
      <w:marLeft w:val="0"/>
      <w:marRight w:val="0"/>
      <w:marTop w:val="0"/>
      <w:marBottom w:val="0"/>
      <w:divBdr>
        <w:top w:val="none" w:sz="0" w:space="0" w:color="auto"/>
        <w:left w:val="none" w:sz="0" w:space="0" w:color="auto"/>
        <w:bottom w:val="none" w:sz="0" w:space="0" w:color="auto"/>
        <w:right w:val="none" w:sz="0" w:space="0" w:color="auto"/>
      </w:divBdr>
    </w:div>
    <w:div w:id="1804226156">
      <w:bodyDiv w:val="1"/>
      <w:marLeft w:val="0"/>
      <w:marRight w:val="0"/>
      <w:marTop w:val="0"/>
      <w:marBottom w:val="0"/>
      <w:divBdr>
        <w:top w:val="none" w:sz="0" w:space="0" w:color="auto"/>
        <w:left w:val="none" w:sz="0" w:space="0" w:color="auto"/>
        <w:bottom w:val="none" w:sz="0" w:space="0" w:color="auto"/>
        <w:right w:val="none" w:sz="0" w:space="0" w:color="auto"/>
      </w:divBdr>
    </w:div>
    <w:div w:id="1805082692">
      <w:bodyDiv w:val="1"/>
      <w:marLeft w:val="0"/>
      <w:marRight w:val="0"/>
      <w:marTop w:val="0"/>
      <w:marBottom w:val="0"/>
      <w:divBdr>
        <w:top w:val="none" w:sz="0" w:space="0" w:color="auto"/>
        <w:left w:val="none" w:sz="0" w:space="0" w:color="auto"/>
        <w:bottom w:val="none" w:sz="0" w:space="0" w:color="auto"/>
        <w:right w:val="none" w:sz="0" w:space="0" w:color="auto"/>
      </w:divBdr>
    </w:div>
    <w:div w:id="1808358010">
      <w:bodyDiv w:val="1"/>
      <w:marLeft w:val="0"/>
      <w:marRight w:val="0"/>
      <w:marTop w:val="0"/>
      <w:marBottom w:val="0"/>
      <w:divBdr>
        <w:top w:val="none" w:sz="0" w:space="0" w:color="auto"/>
        <w:left w:val="none" w:sz="0" w:space="0" w:color="auto"/>
        <w:bottom w:val="none" w:sz="0" w:space="0" w:color="auto"/>
        <w:right w:val="none" w:sz="0" w:space="0" w:color="auto"/>
      </w:divBdr>
    </w:div>
    <w:div w:id="1811632342">
      <w:bodyDiv w:val="1"/>
      <w:marLeft w:val="0"/>
      <w:marRight w:val="0"/>
      <w:marTop w:val="0"/>
      <w:marBottom w:val="0"/>
      <w:divBdr>
        <w:top w:val="none" w:sz="0" w:space="0" w:color="auto"/>
        <w:left w:val="none" w:sz="0" w:space="0" w:color="auto"/>
        <w:bottom w:val="none" w:sz="0" w:space="0" w:color="auto"/>
        <w:right w:val="none" w:sz="0" w:space="0" w:color="auto"/>
      </w:divBdr>
    </w:div>
    <w:div w:id="1812792275">
      <w:bodyDiv w:val="1"/>
      <w:marLeft w:val="0"/>
      <w:marRight w:val="0"/>
      <w:marTop w:val="0"/>
      <w:marBottom w:val="0"/>
      <w:divBdr>
        <w:top w:val="none" w:sz="0" w:space="0" w:color="auto"/>
        <w:left w:val="none" w:sz="0" w:space="0" w:color="auto"/>
        <w:bottom w:val="none" w:sz="0" w:space="0" w:color="auto"/>
        <w:right w:val="none" w:sz="0" w:space="0" w:color="auto"/>
      </w:divBdr>
    </w:div>
    <w:div w:id="1818763600">
      <w:bodyDiv w:val="1"/>
      <w:marLeft w:val="0"/>
      <w:marRight w:val="0"/>
      <w:marTop w:val="0"/>
      <w:marBottom w:val="0"/>
      <w:divBdr>
        <w:top w:val="none" w:sz="0" w:space="0" w:color="auto"/>
        <w:left w:val="none" w:sz="0" w:space="0" w:color="auto"/>
        <w:bottom w:val="none" w:sz="0" w:space="0" w:color="auto"/>
        <w:right w:val="none" w:sz="0" w:space="0" w:color="auto"/>
      </w:divBdr>
    </w:div>
    <w:div w:id="1819422853">
      <w:bodyDiv w:val="1"/>
      <w:marLeft w:val="0"/>
      <w:marRight w:val="0"/>
      <w:marTop w:val="0"/>
      <w:marBottom w:val="0"/>
      <w:divBdr>
        <w:top w:val="none" w:sz="0" w:space="0" w:color="auto"/>
        <w:left w:val="none" w:sz="0" w:space="0" w:color="auto"/>
        <w:bottom w:val="none" w:sz="0" w:space="0" w:color="auto"/>
        <w:right w:val="none" w:sz="0" w:space="0" w:color="auto"/>
      </w:divBdr>
    </w:div>
    <w:div w:id="1819951077">
      <w:bodyDiv w:val="1"/>
      <w:marLeft w:val="0"/>
      <w:marRight w:val="0"/>
      <w:marTop w:val="0"/>
      <w:marBottom w:val="0"/>
      <w:divBdr>
        <w:top w:val="none" w:sz="0" w:space="0" w:color="auto"/>
        <w:left w:val="none" w:sz="0" w:space="0" w:color="auto"/>
        <w:bottom w:val="none" w:sz="0" w:space="0" w:color="auto"/>
        <w:right w:val="none" w:sz="0" w:space="0" w:color="auto"/>
      </w:divBdr>
    </w:div>
    <w:div w:id="1821581261">
      <w:bodyDiv w:val="1"/>
      <w:marLeft w:val="0"/>
      <w:marRight w:val="0"/>
      <w:marTop w:val="0"/>
      <w:marBottom w:val="0"/>
      <w:divBdr>
        <w:top w:val="none" w:sz="0" w:space="0" w:color="auto"/>
        <w:left w:val="none" w:sz="0" w:space="0" w:color="auto"/>
        <w:bottom w:val="none" w:sz="0" w:space="0" w:color="auto"/>
        <w:right w:val="none" w:sz="0" w:space="0" w:color="auto"/>
      </w:divBdr>
    </w:div>
    <w:div w:id="1822699453">
      <w:bodyDiv w:val="1"/>
      <w:marLeft w:val="0"/>
      <w:marRight w:val="0"/>
      <w:marTop w:val="0"/>
      <w:marBottom w:val="0"/>
      <w:divBdr>
        <w:top w:val="none" w:sz="0" w:space="0" w:color="auto"/>
        <w:left w:val="none" w:sz="0" w:space="0" w:color="auto"/>
        <w:bottom w:val="none" w:sz="0" w:space="0" w:color="auto"/>
        <w:right w:val="none" w:sz="0" w:space="0" w:color="auto"/>
      </w:divBdr>
    </w:div>
    <w:div w:id="1824349419">
      <w:bodyDiv w:val="1"/>
      <w:marLeft w:val="0"/>
      <w:marRight w:val="0"/>
      <w:marTop w:val="0"/>
      <w:marBottom w:val="0"/>
      <w:divBdr>
        <w:top w:val="none" w:sz="0" w:space="0" w:color="auto"/>
        <w:left w:val="none" w:sz="0" w:space="0" w:color="auto"/>
        <w:bottom w:val="none" w:sz="0" w:space="0" w:color="auto"/>
        <w:right w:val="none" w:sz="0" w:space="0" w:color="auto"/>
      </w:divBdr>
    </w:div>
    <w:div w:id="1830899874">
      <w:bodyDiv w:val="1"/>
      <w:marLeft w:val="0"/>
      <w:marRight w:val="0"/>
      <w:marTop w:val="0"/>
      <w:marBottom w:val="0"/>
      <w:divBdr>
        <w:top w:val="none" w:sz="0" w:space="0" w:color="auto"/>
        <w:left w:val="none" w:sz="0" w:space="0" w:color="auto"/>
        <w:bottom w:val="none" w:sz="0" w:space="0" w:color="auto"/>
        <w:right w:val="none" w:sz="0" w:space="0" w:color="auto"/>
      </w:divBdr>
    </w:div>
    <w:div w:id="1836065852">
      <w:bodyDiv w:val="1"/>
      <w:marLeft w:val="0"/>
      <w:marRight w:val="0"/>
      <w:marTop w:val="0"/>
      <w:marBottom w:val="0"/>
      <w:divBdr>
        <w:top w:val="none" w:sz="0" w:space="0" w:color="auto"/>
        <w:left w:val="none" w:sz="0" w:space="0" w:color="auto"/>
        <w:bottom w:val="none" w:sz="0" w:space="0" w:color="auto"/>
        <w:right w:val="none" w:sz="0" w:space="0" w:color="auto"/>
      </w:divBdr>
    </w:div>
    <w:div w:id="1837842066">
      <w:bodyDiv w:val="1"/>
      <w:marLeft w:val="0"/>
      <w:marRight w:val="0"/>
      <w:marTop w:val="0"/>
      <w:marBottom w:val="0"/>
      <w:divBdr>
        <w:top w:val="none" w:sz="0" w:space="0" w:color="auto"/>
        <w:left w:val="none" w:sz="0" w:space="0" w:color="auto"/>
        <w:bottom w:val="none" w:sz="0" w:space="0" w:color="auto"/>
        <w:right w:val="none" w:sz="0" w:space="0" w:color="auto"/>
      </w:divBdr>
    </w:div>
    <w:div w:id="1840775321">
      <w:bodyDiv w:val="1"/>
      <w:marLeft w:val="0"/>
      <w:marRight w:val="0"/>
      <w:marTop w:val="0"/>
      <w:marBottom w:val="0"/>
      <w:divBdr>
        <w:top w:val="none" w:sz="0" w:space="0" w:color="auto"/>
        <w:left w:val="none" w:sz="0" w:space="0" w:color="auto"/>
        <w:bottom w:val="none" w:sz="0" w:space="0" w:color="auto"/>
        <w:right w:val="none" w:sz="0" w:space="0" w:color="auto"/>
      </w:divBdr>
    </w:div>
    <w:div w:id="1841191318">
      <w:bodyDiv w:val="1"/>
      <w:marLeft w:val="0"/>
      <w:marRight w:val="0"/>
      <w:marTop w:val="0"/>
      <w:marBottom w:val="0"/>
      <w:divBdr>
        <w:top w:val="none" w:sz="0" w:space="0" w:color="auto"/>
        <w:left w:val="none" w:sz="0" w:space="0" w:color="auto"/>
        <w:bottom w:val="none" w:sz="0" w:space="0" w:color="auto"/>
        <w:right w:val="none" w:sz="0" w:space="0" w:color="auto"/>
      </w:divBdr>
    </w:div>
    <w:div w:id="1841460618">
      <w:bodyDiv w:val="1"/>
      <w:marLeft w:val="0"/>
      <w:marRight w:val="0"/>
      <w:marTop w:val="0"/>
      <w:marBottom w:val="0"/>
      <w:divBdr>
        <w:top w:val="none" w:sz="0" w:space="0" w:color="auto"/>
        <w:left w:val="none" w:sz="0" w:space="0" w:color="auto"/>
        <w:bottom w:val="none" w:sz="0" w:space="0" w:color="auto"/>
        <w:right w:val="none" w:sz="0" w:space="0" w:color="auto"/>
      </w:divBdr>
    </w:div>
    <w:div w:id="1842239187">
      <w:bodyDiv w:val="1"/>
      <w:marLeft w:val="0"/>
      <w:marRight w:val="0"/>
      <w:marTop w:val="0"/>
      <w:marBottom w:val="0"/>
      <w:divBdr>
        <w:top w:val="none" w:sz="0" w:space="0" w:color="auto"/>
        <w:left w:val="none" w:sz="0" w:space="0" w:color="auto"/>
        <w:bottom w:val="none" w:sz="0" w:space="0" w:color="auto"/>
        <w:right w:val="none" w:sz="0" w:space="0" w:color="auto"/>
      </w:divBdr>
    </w:div>
    <w:div w:id="1847742343">
      <w:bodyDiv w:val="1"/>
      <w:marLeft w:val="0"/>
      <w:marRight w:val="0"/>
      <w:marTop w:val="0"/>
      <w:marBottom w:val="0"/>
      <w:divBdr>
        <w:top w:val="none" w:sz="0" w:space="0" w:color="auto"/>
        <w:left w:val="none" w:sz="0" w:space="0" w:color="auto"/>
        <w:bottom w:val="none" w:sz="0" w:space="0" w:color="auto"/>
        <w:right w:val="none" w:sz="0" w:space="0" w:color="auto"/>
      </w:divBdr>
    </w:div>
    <w:div w:id="1851555050">
      <w:bodyDiv w:val="1"/>
      <w:marLeft w:val="0"/>
      <w:marRight w:val="0"/>
      <w:marTop w:val="0"/>
      <w:marBottom w:val="0"/>
      <w:divBdr>
        <w:top w:val="none" w:sz="0" w:space="0" w:color="auto"/>
        <w:left w:val="none" w:sz="0" w:space="0" w:color="auto"/>
        <w:bottom w:val="none" w:sz="0" w:space="0" w:color="auto"/>
        <w:right w:val="none" w:sz="0" w:space="0" w:color="auto"/>
      </w:divBdr>
    </w:div>
    <w:div w:id="1854882607">
      <w:bodyDiv w:val="1"/>
      <w:marLeft w:val="0"/>
      <w:marRight w:val="0"/>
      <w:marTop w:val="0"/>
      <w:marBottom w:val="0"/>
      <w:divBdr>
        <w:top w:val="none" w:sz="0" w:space="0" w:color="auto"/>
        <w:left w:val="none" w:sz="0" w:space="0" w:color="auto"/>
        <w:bottom w:val="none" w:sz="0" w:space="0" w:color="auto"/>
        <w:right w:val="none" w:sz="0" w:space="0" w:color="auto"/>
      </w:divBdr>
    </w:div>
    <w:div w:id="1856727461">
      <w:bodyDiv w:val="1"/>
      <w:marLeft w:val="0"/>
      <w:marRight w:val="0"/>
      <w:marTop w:val="0"/>
      <w:marBottom w:val="0"/>
      <w:divBdr>
        <w:top w:val="none" w:sz="0" w:space="0" w:color="auto"/>
        <w:left w:val="none" w:sz="0" w:space="0" w:color="auto"/>
        <w:bottom w:val="none" w:sz="0" w:space="0" w:color="auto"/>
        <w:right w:val="none" w:sz="0" w:space="0" w:color="auto"/>
      </w:divBdr>
    </w:div>
    <w:div w:id="1858496745">
      <w:bodyDiv w:val="1"/>
      <w:marLeft w:val="0"/>
      <w:marRight w:val="0"/>
      <w:marTop w:val="0"/>
      <w:marBottom w:val="0"/>
      <w:divBdr>
        <w:top w:val="none" w:sz="0" w:space="0" w:color="auto"/>
        <w:left w:val="none" w:sz="0" w:space="0" w:color="auto"/>
        <w:bottom w:val="none" w:sz="0" w:space="0" w:color="auto"/>
        <w:right w:val="none" w:sz="0" w:space="0" w:color="auto"/>
      </w:divBdr>
    </w:div>
    <w:div w:id="1859537538">
      <w:bodyDiv w:val="1"/>
      <w:marLeft w:val="0"/>
      <w:marRight w:val="0"/>
      <w:marTop w:val="0"/>
      <w:marBottom w:val="0"/>
      <w:divBdr>
        <w:top w:val="none" w:sz="0" w:space="0" w:color="auto"/>
        <w:left w:val="none" w:sz="0" w:space="0" w:color="auto"/>
        <w:bottom w:val="none" w:sz="0" w:space="0" w:color="auto"/>
        <w:right w:val="none" w:sz="0" w:space="0" w:color="auto"/>
      </w:divBdr>
    </w:div>
    <w:div w:id="1861511299">
      <w:bodyDiv w:val="1"/>
      <w:marLeft w:val="0"/>
      <w:marRight w:val="0"/>
      <w:marTop w:val="0"/>
      <w:marBottom w:val="0"/>
      <w:divBdr>
        <w:top w:val="none" w:sz="0" w:space="0" w:color="auto"/>
        <w:left w:val="none" w:sz="0" w:space="0" w:color="auto"/>
        <w:bottom w:val="none" w:sz="0" w:space="0" w:color="auto"/>
        <w:right w:val="none" w:sz="0" w:space="0" w:color="auto"/>
      </w:divBdr>
    </w:div>
    <w:div w:id="1862207531">
      <w:bodyDiv w:val="1"/>
      <w:marLeft w:val="0"/>
      <w:marRight w:val="0"/>
      <w:marTop w:val="0"/>
      <w:marBottom w:val="0"/>
      <w:divBdr>
        <w:top w:val="none" w:sz="0" w:space="0" w:color="auto"/>
        <w:left w:val="none" w:sz="0" w:space="0" w:color="auto"/>
        <w:bottom w:val="none" w:sz="0" w:space="0" w:color="auto"/>
        <w:right w:val="none" w:sz="0" w:space="0" w:color="auto"/>
      </w:divBdr>
    </w:div>
    <w:div w:id="1864631790">
      <w:bodyDiv w:val="1"/>
      <w:marLeft w:val="0"/>
      <w:marRight w:val="0"/>
      <w:marTop w:val="0"/>
      <w:marBottom w:val="0"/>
      <w:divBdr>
        <w:top w:val="none" w:sz="0" w:space="0" w:color="auto"/>
        <w:left w:val="none" w:sz="0" w:space="0" w:color="auto"/>
        <w:bottom w:val="none" w:sz="0" w:space="0" w:color="auto"/>
        <w:right w:val="none" w:sz="0" w:space="0" w:color="auto"/>
      </w:divBdr>
    </w:div>
    <w:div w:id="1867523791">
      <w:bodyDiv w:val="1"/>
      <w:marLeft w:val="0"/>
      <w:marRight w:val="0"/>
      <w:marTop w:val="0"/>
      <w:marBottom w:val="0"/>
      <w:divBdr>
        <w:top w:val="none" w:sz="0" w:space="0" w:color="auto"/>
        <w:left w:val="none" w:sz="0" w:space="0" w:color="auto"/>
        <w:bottom w:val="none" w:sz="0" w:space="0" w:color="auto"/>
        <w:right w:val="none" w:sz="0" w:space="0" w:color="auto"/>
      </w:divBdr>
    </w:div>
    <w:div w:id="1867597363">
      <w:bodyDiv w:val="1"/>
      <w:marLeft w:val="0"/>
      <w:marRight w:val="0"/>
      <w:marTop w:val="0"/>
      <w:marBottom w:val="0"/>
      <w:divBdr>
        <w:top w:val="none" w:sz="0" w:space="0" w:color="auto"/>
        <w:left w:val="none" w:sz="0" w:space="0" w:color="auto"/>
        <w:bottom w:val="none" w:sz="0" w:space="0" w:color="auto"/>
        <w:right w:val="none" w:sz="0" w:space="0" w:color="auto"/>
      </w:divBdr>
    </w:div>
    <w:div w:id="1870604927">
      <w:bodyDiv w:val="1"/>
      <w:marLeft w:val="0"/>
      <w:marRight w:val="0"/>
      <w:marTop w:val="0"/>
      <w:marBottom w:val="0"/>
      <w:divBdr>
        <w:top w:val="none" w:sz="0" w:space="0" w:color="auto"/>
        <w:left w:val="none" w:sz="0" w:space="0" w:color="auto"/>
        <w:bottom w:val="none" w:sz="0" w:space="0" w:color="auto"/>
        <w:right w:val="none" w:sz="0" w:space="0" w:color="auto"/>
      </w:divBdr>
    </w:div>
    <w:div w:id="1871719524">
      <w:bodyDiv w:val="1"/>
      <w:marLeft w:val="0"/>
      <w:marRight w:val="0"/>
      <w:marTop w:val="0"/>
      <w:marBottom w:val="0"/>
      <w:divBdr>
        <w:top w:val="none" w:sz="0" w:space="0" w:color="auto"/>
        <w:left w:val="none" w:sz="0" w:space="0" w:color="auto"/>
        <w:bottom w:val="none" w:sz="0" w:space="0" w:color="auto"/>
        <w:right w:val="none" w:sz="0" w:space="0" w:color="auto"/>
      </w:divBdr>
    </w:div>
    <w:div w:id="1877236158">
      <w:bodyDiv w:val="1"/>
      <w:marLeft w:val="0"/>
      <w:marRight w:val="0"/>
      <w:marTop w:val="0"/>
      <w:marBottom w:val="0"/>
      <w:divBdr>
        <w:top w:val="none" w:sz="0" w:space="0" w:color="auto"/>
        <w:left w:val="none" w:sz="0" w:space="0" w:color="auto"/>
        <w:bottom w:val="none" w:sz="0" w:space="0" w:color="auto"/>
        <w:right w:val="none" w:sz="0" w:space="0" w:color="auto"/>
      </w:divBdr>
    </w:div>
    <w:div w:id="1879538062">
      <w:bodyDiv w:val="1"/>
      <w:marLeft w:val="0"/>
      <w:marRight w:val="0"/>
      <w:marTop w:val="0"/>
      <w:marBottom w:val="0"/>
      <w:divBdr>
        <w:top w:val="none" w:sz="0" w:space="0" w:color="auto"/>
        <w:left w:val="none" w:sz="0" w:space="0" w:color="auto"/>
        <w:bottom w:val="none" w:sz="0" w:space="0" w:color="auto"/>
        <w:right w:val="none" w:sz="0" w:space="0" w:color="auto"/>
      </w:divBdr>
    </w:div>
    <w:div w:id="1882984197">
      <w:bodyDiv w:val="1"/>
      <w:marLeft w:val="0"/>
      <w:marRight w:val="0"/>
      <w:marTop w:val="0"/>
      <w:marBottom w:val="0"/>
      <w:divBdr>
        <w:top w:val="none" w:sz="0" w:space="0" w:color="auto"/>
        <w:left w:val="none" w:sz="0" w:space="0" w:color="auto"/>
        <w:bottom w:val="none" w:sz="0" w:space="0" w:color="auto"/>
        <w:right w:val="none" w:sz="0" w:space="0" w:color="auto"/>
      </w:divBdr>
    </w:div>
    <w:div w:id="1886063245">
      <w:bodyDiv w:val="1"/>
      <w:marLeft w:val="0"/>
      <w:marRight w:val="0"/>
      <w:marTop w:val="0"/>
      <w:marBottom w:val="0"/>
      <w:divBdr>
        <w:top w:val="none" w:sz="0" w:space="0" w:color="auto"/>
        <w:left w:val="none" w:sz="0" w:space="0" w:color="auto"/>
        <w:bottom w:val="none" w:sz="0" w:space="0" w:color="auto"/>
        <w:right w:val="none" w:sz="0" w:space="0" w:color="auto"/>
      </w:divBdr>
    </w:div>
    <w:div w:id="1892689323">
      <w:bodyDiv w:val="1"/>
      <w:marLeft w:val="0"/>
      <w:marRight w:val="0"/>
      <w:marTop w:val="0"/>
      <w:marBottom w:val="0"/>
      <w:divBdr>
        <w:top w:val="none" w:sz="0" w:space="0" w:color="auto"/>
        <w:left w:val="none" w:sz="0" w:space="0" w:color="auto"/>
        <w:bottom w:val="none" w:sz="0" w:space="0" w:color="auto"/>
        <w:right w:val="none" w:sz="0" w:space="0" w:color="auto"/>
      </w:divBdr>
    </w:div>
    <w:div w:id="1894349585">
      <w:bodyDiv w:val="1"/>
      <w:marLeft w:val="0"/>
      <w:marRight w:val="0"/>
      <w:marTop w:val="0"/>
      <w:marBottom w:val="0"/>
      <w:divBdr>
        <w:top w:val="none" w:sz="0" w:space="0" w:color="auto"/>
        <w:left w:val="none" w:sz="0" w:space="0" w:color="auto"/>
        <w:bottom w:val="none" w:sz="0" w:space="0" w:color="auto"/>
        <w:right w:val="none" w:sz="0" w:space="0" w:color="auto"/>
      </w:divBdr>
    </w:div>
    <w:div w:id="1895460743">
      <w:bodyDiv w:val="1"/>
      <w:marLeft w:val="0"/>
      <w:marRight w:val="0"/>
      <w:marTop w:val="0"/>
      <w:marBottom w:val="0"/>
      <w:divBdr>
        <w:top w:val="none" w:sz="0" w:space="0" w:color="auto"/>
        <w:left w:val="none" w:sz="0" w:space="0" w:color="auto"/>
        <w:bottom w:val="none" w:sz="0" w:space="0" w:color="auto"/>
        <w:right w:val="none" w:sz="0" w:space="0" w:color="auto"/>
      </w:divBdr>
    </w:div>
    <w:div w:id="1897357969">
      <w:bodyDiv w:val="1"/>
      <w:marLeft w:val="0"/>
      <w:marRight w:val="0"/>
      <w:marTop w:val="0"/>
      <w:marBottom w:val="0"/>
      <w:divBdr>
        <w:top w:val="none" w:sz="0" w:space="0" w:color="auto"/>
        <w:left w:val="none" w:sz="0" w:space="0" w:color="auto"/>
        <w:bottom w:val="none" w:sz="0" w:space="0" w:color="auto"/>
        <w:right w:val="none" w:sz="0" w:space="0" w:color="auto"/>
      </w:divBdr>
    </w:div>
    <w:div w:id="1899396740">
      <w:bodyDiv w:val="1"/>
      <w:marLeft w:val="0"/>
      <w:marRight w:val="0"/>
      <w:marTop w:val="0"/>
      <w:marBottom w:val="0"/>
      <w:divBdr>
        <w:top w:val="none" w:sz="0" w:space="0" w:color="auto"/>
        <w:left w:val="none" w:sz="0" w:space="0" w:color="auto"/>
        <w:bottom w:val="none" w:sz="0" w:space="0" w:color="auto"/>
        <w:right w:val="none" w:sz="0" w:space="0" w:color="auto"/>
      </w:divBdr>
    </w:div>
    <w:div w:id="1902790177">
      <w:bodyDiv w:val="1"/>
      <w:marLeft w:val="0"/>
      <w:marRight w:val="0"/>
      <w:marTop w:val="0"/>
      <w:marBottom w:val="0"/>
      <w:divBdr>
        <w:top w:val="none" w:sz="0" w:space="0" w:color="auto"/>
        <w:left w:val="none" w:sz="0" w:space="0" w:color="auto"/>
        <w:bottom w:val="none" w:sz="0" w:space="0" w:color="auto"/>
        <w:right w:val="none" w:sz="0" w:space="0" w:color="auto"/>
      </w:divBdr>
    </w:div>
    <w:div w:id="190783468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6355662">
      <w:bodyDiv w:val="1"/>
      <w:marLeft w:val="0"/>
      <w:marRight w:val="0"/>
      <w:marTop w:val="0"/>
      <w:marBottom w:val="0"/>
      <w:divBdr>
        <w:top w:val="none" w:sz="0" w:space="0" w:color="auto"/>
        <w:left w:val="none" w:sz="0" w:space="0" w:color="auto"/>
        <w:bottom w:val="none" w:sz="0" w:space="0" w:color="auto"/>
        <w:right w:val="none" w:sz="0" w:space="0" w:color="auto"/>
      </w:divBdr>
    </w:div>
    <w:div w:id="1918324244">
      <w:bodyDiv w:val="1"/>
      <w:marLeft w:val="0"/>
      <w:marRight w:val="0"/>
      <w:marTop w:val="0"/>
      <w:marBottom w:val="0"/>
      <w:divBdr>
        <w:top w:val="none" w:sz="0" w:space="0" w:color="auto"/>
        <w:left w:val="none" w:sz="0" w:space="0" w:color="auto"/>
        <w:bottom w:val="none" w:sz="0" w:space="0" w:color="auto"/>
        <w:right w:val="none" w:sz="0" w:space="0" w:color="auto"/>
      </w:divBdr>
    </w:div>
    <w:div w:id="1918440552">
      <w:bodyDiv w:val="1"/>
      <w:marLeft w:val="0"/>
      <w:marRight w:val="0"/>
      <w:marTop w:val="0"/>
      <w:marBottom w:val="0"/>
      <w:divBdr>
        <w:top w:val="none" w:sz="0" w:space="0" w:color="auto"/>
        <w:left w:val="none" w:sz="0" w:space="0" w:color="auto"/>
        <w:bottom w:val="none" w:sz="0" w:space="0" w:color="auto"/>
        <w:right w:val="none" w:sz="0" w:space="0" w:color="auto"/>
      </w:divBdr>
    </w:div>
    <w:div w:id="1918663911">
      <w:bodyDiv w:val="1"/>
      <w:marLeft w:val="0"/>
      <w:marRight w:val="0"/>
      <w:marTop w:val="0"/>
      <w:marBottom w:val="0"/>
      <w:divBdr>
        <w:top w:val="none" w:sz="0" w:space="0" w:color="auto"/>
        <w:left w:val="none" w:sz="0" w:space="0" w:color="auto"/>
        <w:bottom w:val="none" w:sz="0" w:space="0" w:color="auto"/>
        <w:right w:val="none" w:sz="0" w:space="0" w:color="auto"/>
      </w:divBdr>
    </w:div>
    <w:div w:id="1919244823">
      <w:bodyDiv w:val="1"/>
      <w:marLeft w:val="0"/>
      <w:marRight w:val="0"/>
      <w:marTop w:val="0"/>
      <w:marBottom w:val="0"/>
      <w:divBdr>
        <w:top w:val="none" w:sz="0" w:space="0" w:color="auto"/>
        <w:left w:val="none" w:sz="0" w:space="0" w:color="auto"/>
        <w:bottom w:val="none" w:sz="0" w:space="0" w:color="auto"/>
        <w:right w:val="none" w:sz="0" w:space="0" w:color="auto"/>
      </w:divBdr>
    </w:div>
    <w:div w:id="1921713436">
      <w:bodyDiv w:val="1"/>
      <w:marLeft w:val="0"/>
      <w:marRight w:val="0"/>
      <w:marTop w:val="0"/>
      <w:marBottom w:val="0"/>
      <w:divBdr>
        <w:top w:val="none" w:sz="0" w:space="0" w:color="auto"/>
        <w:left w:val="none" w:sz="0" w:space="0" w:color="auto"/>
        <w:bottom w:val="none" w:sz="0" w:space="0" w:color="auto"/>
        <w:right w:val="none" w:sz="0" w:space="0" w:color="auto"/>
      </w:divBdr>
    </w:div>
    <w:div w:id="1923642950">
      <w:bodyDiv w:val="1"/>
      <w:marLeft w:val="0"/>
      <w:marRight w:val="0"/>
      <w:marTop w:val="0"/>
      <w:marBottom w:val="0"/>
      <w:divBdr>
        <w:top w:val="none" w:sz="0" w:space="0" w:color="auto"/>
        <w:left w:val="none" w:sz="0" w:space="0" w:color="auto"/>
        <w:bottom w:val="none" w:sz="0" w:space="0" w:color="auto"/>
        <w:right w:val="none" w:sz="0" w:space="0" w:color="auto"/>
      </w:divBdr>
    </w:div>
    <w:div w:id="1924491508">
      <w:bodyDiv w:val="1"/>
      <w:marLeft w:val="0"/>
      <w:marRight w:val="0"/>
      <w:marTop w:val="0"/>
      <w:marBottom w:val="0"/>
      <w:divBdr>
        <w:top w:val="none" w:sz="0" w:space="0" w:color="auto"/>
        <w:left w:val="none" w:sz="0" w:space="0" w:color="auto"/>
        <w:bottom w:val="none" w:sz="0" w:space="0" w:color="auto"/>
        <w:right w:val="none" w:sz="0" w:space="0" w:color="auto"/>
      </w:divBdr>
    </w:div>
    <w:div w:id="1925411275">
      <w:bodyDiv w:val="1"/>
      <w:marLeft w:val="0"/>
      <w:marRight w:val="0"/>
      <w:marTop w:val="0"/>
      <w:marBottom w:val="0"/>
      <w:divBdr>
        <w:top w:val="none" w:sz="0" w:space="0" w:color="auto"/>
        <w:left w:val="none" w:sz="0" w:space="0" w:color="auto"/>
        <w:bottom w:val="none" w:sz="0" w:space="0" w:color="auto"/>
        <w:right w:val="none" w:sz="0" w:space="0" w:color="auto"/>
      </w:divBdr>
    </w:div>
    <w:div w:id="1927838895">
      <w:bodyDiv w:val="1"/>
      <w:marLeft w:val="0"/>
      <w:marRight w:val="0"/>
      <w:marTop w:val="0"/>
      <w:marBottom w:val="0"/>
      <w:divBdr>
        <w:top w:val="none" w:sz="0" w:space="0" w:color="auto"/>
        <w:left w:val="none" w:sz="0" w:space="0" w:color="auto"/>
        <w:bottom w:val="none" w:sz="0" w:space="0" w:color="auto"/>
        <w:right w:val="none" w:sz="0" w:space="0" w:color="auto"/>
      </w:divBdr>
    </w:div>
    <w:div w:id="1929927302">
      <w:bodyDiv w:val="1"/>
      <w:marLeft w:val="0"/>
      <w:marRight w:val="0"/>
      <w:marTop w:val="0"/>
      <w:marBottom w:val="0"/>
      <w:divBdr>
        <w:top w:val="none" w:sz="0" w:space="0" w:color="auto"/>
        <w:left w:val="none" w:sz="0" w:space="0" w:color="auto"/>
        <w:bottom w:val="none" w:sz="0" w:space="0" w:color="auto"/>
        <w:right w:val="none" w:sz="0" w:space="0" w:color="auto"/>
      </w:divBdr>
    </w:div>
    <w:div w:id="1932153690">
      <w:bodyDiv w:val="1"/>
      <w:marLeft w:val="0"/>
      <w:marRight w:val="0"/>
      <w:marTop w:val="0"/>
      <w:marBottom w:val="0"/>
      <w:divBdr>
        <w:top w:val="none" w:sz="0" w:space="0" w:color="auto"/>
        <w:left w:val="none" w:sz="0" w:space="0" w:color="auto"/>
        <w:bottom w:val="none" w:sz="0" w:space="0" w:color="auto"/>
        <w:right w:val="none" w:sz="0" w:space="0" w:color="auto"/>
      </w:divBdr>
    </w:div>
    <w:div w:id="1933203435">
      <w:bodyDiv w:val="1"/>
      <w:marLeft w:val="0"/>
      <w:marRight w:val="0"/>
      <w:marTop w:val="0"/>
      <w:marBottom w:val="0"/>
      <w:divBdr>
        <w:top w:val="none" w:sz="0" w:space="0" w:color="auto"/>
        <w:left w:val="none" w:sz="0" w:space="0" w:color="auto"/>
        <w:bottom w:val="none" w:sz="0" w:space="0" w:color="auto"/>
        <w:right w:val="none" w:sz="0" w:space="0" w:color="auto"/>
      </w:divBdr>
    </w:div>
    <w:div w:id="1933273921">
      <w:bodyDiv w:val="1"/>
      <w:marLeft w:val="0"/>
      <w:marRight w:val="0"/>
      <w:marTop w:val="0"/>
      <w:marBottom w:val="0"/>
      <w:divBdr>
        <w:top w:val="none" w:sz="0" w:space="0" w:color="auto"/>
        <w:left w:val="none" w:sz="0" w:space="0" w:color="auto"/>
        <w:bottom w:val="none" w:sz="0" w:space="0" w:color="auto"/>
        <w:right w:val="none" w:sz="0" w:space="0" w:color="auto"/>
      </w:divBdr>
    </w:div>
    <w:div w:id="1934587461">
      <w:bodyDiv w:val="1"/>
      <w:marLeft w:val="0"/>
      <w:marRight w:val="0"/>
      <w:marTop w:val="0"/>
      <w:marBottom w:val="0"/>
      <w:divBdr>
        <w:top w:val="none" w:sz="0" w:space="0" w:color="auto"/>
        <w:left w:val="none" w:sz="0" w:space="0" w:color="auto"/>
        <w:bottom w:val="none" w:sz="0" w:space="0" w:color="auto"/>
        <w:right w:val="none" w:sz="0" w:space="0" w:color="auto"/>
      </w:divBdr>
    </w:div>
    <w:div w:id="1939363906">
      <w:bodyDiv w:val="1"/>
      <w:marLeft w:val="0"/>
      <w:marRight w:val="0"/>
      <w:marTop w:val="0"/>
      <w:marBottom w:val="0"/>
      <w:divBdr>
        <w:top w:val="none" w:sz="0" w:space="0" w:color="auto"/>
        <w:left w:val="none" w:sz="0" w:space="0" w:color="auto"/>
        <w:bottom w:val="none" w:sz="0" w:space="0" w:color="auto"/>
        <w:right w:val="none" w:sz="0" w:space="0" w:color="auto"/>
      </w:divBdr>
    </w:div>
    <w:div w:id="1957174328">
      <w:bodyDiv w:val="1"/>
      <w:marLeft w:val="0"/>
      <w:marRight w:val="0"/>
      <w:marTop w:val="0"/>
      <w:marBottom w:val="0"/>
      <w:divBdr>
        <w:top w:val="none" w:sz="0" w:space="0" w:color="auto"/>
        <w:left w:val="none" w:sz="0" w:space="0" w:color="auto"/>
        <w:bottom w:val="none" w:sz="0" w:space="0" w:color="auto"/>
        <w:right w:val="none" w:sz="0" w:space="0" w:color="auto"/>
      </w:divBdr>
    </w:div>
    <w:div w:id="1962106771">
      <w:bodyDiv w:val="1"/>
      <w:marLeft w:val="0"/>
      <w:marRight w:val="0"/>
      <w:marTop w:val="0"/>
      <w:marBottom w:val="0"/>
      <w:divBdr>
        <w:top w:val="none" w:sz="0" w:space="0" w:color="auto"/>
        <w:left w:val="none" w:sz="0" w:space="0" w:color="auto"/>
        <w:bottom w:val="none" w:sz="0" w:space="0" w:color="auto"/>
        <w:right w:val="none" w:sz="0" w:space="0" w:color="auto"/>
      </w:divBdr>
    </w:div>
    <w:div w:id="1962882983">
      <w:bodyDiv w:val="1"/>
      <w:marLeft w:val="0"/>
      <w:marRight w:val="0"/>
      <w:marTop w:val="0"/>
      <w:marBottom w:val="0"/>
      <w:divBdr>
        <w:top w:val="none" w:sz="0" w:space="0" w:color="auto"/>
        <w:left w:val="none" w:sz="0" w:space="0" w:color="auto"/>
        <w:bottom w:val="none" w:sz="0" w:space="0" w:color="auto"/>
        <w:right w:val="none" w:sz="0" w:space="0" w:color="auto"/>
      </w:divBdr>
    </w:div>
    <w:div w:id="1970167841">
      <w:bodyDiv w:val="1"/>
      <w:marLeft w:val="0"/>
      <w:marRight w:val="0"/>
      <w:marTop w:val="0"/>
      <w:marBottom w:val="0"/>
      <w:divBdr>
        <w:top w:val="none" w:sz="0" w:space="0" w:color="auto"/>
        <w:left w:val="none" w:sz="0" w:space="0" w:color="auto"/>
        <w:bottom w:val="none" w:sz="0" w:space="0" w:color="auto"/>
        <w:right w:val="none" w:sz="0" w:space="0" w:color="auto"/>
      </w:divBdr>
    </w:div>
    <w:div w:id="1970819153">
      <w:bodyDiv w:val="1"/>
      <w:marLeft w:val="0"/>
      <w:marRight w:val="0"/>
      <w:marTop w:val="0"/>
      <w:marBottom w:val="0"/>
      <w:divBdr>
        <w:top w:val="none" w:sz="0" w:space="0" w:color="auto"/>
        <w:left w:val="none" w:sz="0" w:space="0" w:color="auto"/>
        <w:bottom w:val="none" w:sz="0" w:space="0" w:color="auto"/>
        <w:right w:val="none" w:sz="0" w:space="0" w:color="auto"/>
      </w:divBdr>
    </w:div>
    <w:div w:id="1971282131">
      <w:bodyDiv w:val="1"/>
      <w:marLeft w:val="0"/>
      <w:marRight w:val="0"/>
      <w:marTop w:val="0"/>
      <w:marBottom w:val="0"/>
      <w:divBdr>
        <w:top w:val="none" w:sz="0" w:space="0" w:color="auto"/>
        <w:left w:val="none" w:sz="0" w:space="0" w:color="auto"/>
        <w:bottom w:val="none" w:sz="0" w:space="0" w:color="auto"/>
        <w:right w:val="none" w:sz="0" w:space="0" w:color="auto"/>
      </w:divBdr>
    </w:div>
    <w:div w:id="1973628084">
      <w:bodyDiv w:val="1"/>
      <w:marLeft w:val="0"/>
      <w:marRight w:val="0"/>
      <w:marTop w:val="0"/>
      <w:marBottom w:val="0"/>
      <w:divBdr>
        <w:top w:val="none" w:sz="0" w:space="0" w:color="auto"/>
        <w:left w:val="none" w:sz="0" w:space="0" w:color="auto"/>
        <w:bottom w:val="none" w:sz="0" w:space="0" w:color="auto"/>
        <w:right w:val="none" w:sz="0" w:space="0" w:color="auto"/>
      </w:divBdr>
    </w:div>
    <w:div w:id="1975794677">
      <w:bodyDiv w:val="1"/>
      <w:marLeft w:val="0"/>
      <w:marRight w:val="0"/>
      <w:marTop w:val="0"/>
      <w:marBottom w:val="0"/>
      <w:divBdr>
        <w:top w:val="none" w:sz="0" w:space="0" w:color="auto"/>
        <w:left w:val="none" w:sz="0" w:space="0" w:color="auto"/>
        <w:bottom w:val="none" w:sz="0" w:space="0" w:color="auto"/>
        <w:right w:val="none" w:sz="0" w:space="0" w:color="auto"/>
      </w:divBdr>
    </w:div>
    <w:div w:id="1981181908">
      <w:bodyDiv w:val="1"/>
      <w:marLeft w:val="0"/>
      <w:marRight w:val="0"/>
      <w:marTop w:val="0"/>
      <w:marBottom w:val="0"/>
      <w:divBdr>
        <w:top w:val="none" w:sz="0" w:space="0" w:color="auto"/>
        <w:left w:val="none" w:sz="0" w:space="0" w:color="auto"/>
        <w:bottom w:val="none" w:sz="0" w:space="0" w:color="auto"/>
        <w:right w:val="none" w:sz="0" w:space="0" w:color="auto"/>
      </w:divBdr>
    </w:div>
    <w:div w:id="1982341620">
      <w:bodyDiv w:val="1"/>
      <w:marLeft w:val="0"/>
      <w:marRight w:val="0"/>
      <w:marTop w:val="0"/>
      <w:marBottom w:val="0"/>
      <w:divBdr>
        <w:top w:val="none" w:sz="0" w:space="0" w:color="auto"/>
        <w:left w:val="none" w:sz="0" w:space="0" w:color="auto"/>
        <w:bottom w:val="none" w:sz="0" w:space="0" w:color="auto"/>
        <w:right w:val="none" w:sz="0" w:space="0" w:color="auto"/>
      </w:divBdr>
    </w:div>
    <w:div w:id="1984893216">
      <w:bodyDiv w:val="1"/>
      <w:marLeft w:val="0"/>
      <w:marRight w:val="0"/>
      <w:marTop w:val="0"/>
      <w:marBottom w:val="0"/>
      <w:divBdr>
        <w:top w:val="none" w:sz="0" w:space="0" w:color="auto"/>
        <w:left w:val="none" w:sz="0" w:space="0" w:color="auto"/>
        <w:bottom w:val="none" w:sz="0" w:space="0" w:color="auto"/>
        <w:right w:val="none" w:sz="0" w:space="0" w:color="auto"/>
      </w:divBdr>
    </w:div>
    <w:div w:id="1989897053">
      <w:bodyDiv w:val="1"/>
      <w:marLeft w:val="0"/>
      <w:marRight w:val="0"/>
      <w:marTop w:val="0"/>
      <w:marBottom w:val="0"/>
      <w:divBdr>
        <w:top w:val="none" w:sz="0" w:space="0" w:color="auto"/>
        <w:left w:val="none" w:sz="0" w:space="0" w:color="auto"/>
        <w:bottom w:val="none" w:sz="0" w:space="0" w:color="auto"/>
        <w:right w:val="none" w:sz="0" w:space="0" w:color="auto"/>
      </w:divBdr>
    </w:div>
    <w:div w:id="1994212925">
      <w:bodyDiv w:val="1"/>
      <w:marLeft w:val="0"/>
      <w:marRight w:val="0"/>
      <w:marTop w:val="0"/>
      <w:marBottom w:val="0"/>
      <w:divBdr>
        <w:top w:val="none" w:sz="0" w:space="0" w:color="auto"/>
        <w:left w:val="none" w:sz="0" w:space="0" w:color="auto"/>
        <w:bottom w:val="none" w:sz="0" w:space="0" w:color="auto"/>
        <w:right w:val="none" w:sz="0" w:space="0" w:color="auto"/>
      </w:divBdr>
    </w:div>
    <w:div w:id="1996762244">
      <w:bodyDiv w:val="1"/>
      <w:marLeft w:val="0"/>
      <w:marRight w:val="0"/>
      <w:marTop w:val="0"/>
      <w:marBottom w:val="0"/>
      <w:divBdr>
        <w:top w:val="none" w:sz="0" w:space="0" w:color="auto"/>
        <w:left w:val="none" w:sz="0" w:space="0" w:color="auto"/>
        <w:bottom w:val="none" w:sz="0" w:space="0" w:color="auto"/>
        <w:right w:val="none" w:sz="0" w:space="0" w:color="auto"/>
      </w:divBdr>
    </w:div>
    <w:div w:id="1997218388">
      <w:bodyDiv w:val="1"/>
      <w:marLeft w:val="0"/>
      <w:marRight w:val="0"/>
      <w:marTop w:val="0"/>
      <w:marBottom w:val="0"/>
      <w:divBdr>
        <w:top w:val="none" w:sz="0" w:space="0" w:color="auto"/>
        <w:left w:val="none" w:sz="0" w:space="0" w:color="auto"/>
        <w:bottom w:val="none" w:sz="0" w:space="0" w:color="auto"/>
        <w:right w:val="none" w:sz="0" w:space="0" w:color="auto"/>
      </w:divBdr>
    </w:div>
    <w:div w:id="1998459021">
      <w:bodyDiv w:val="1"/>
      <w:marLeft w:val="0"/>
      <w:marRight w:val="0"/>
      <w:marTop w:val="0"/>
      <w:marBottom w:val="0"/>
      <w:divBdr>
        <w:top w:val="none" w:sz="0" w:space="0" w:color="auto"/>
        <w:left w:val="none" w:sz="0" w:space="0" w:color="auto"/>
        <w:bottom w:val="none" w:sz="0" w:space="0" w:color="auto"/>
        <w:right w:val="none" w:sz="0" w:space="0" w:color="auto"/>
      </w:divBdr>
    </w:div>
    <w:div w:id="2002927135">
      <w:bodyDiv w:val="1"/>
      <w:marLeft w:val="0"/>
      <w:marRight w:val="0"/>
      <w:marTop w:val="0"/>
      <w:marBottom w:val="0"/>
      <w:divBdr>
        <w:top w:val="none" w:sz="0" w:space="0" w:color="auto"/>
        <w:left w:val="none" w:sz="0" w:space="0" w:color="auto"/>
        <w:bottom w:val="none" w:sz="0" w:space="0" w:color="auto"/>
        <w:right w:val="none" w:sz="0" w:space="0" w:color="auto"/>
      </w:divBdr>
    </w:div>
    <w:div w:id="2005622036">
      <w:bodyDiv w:val="1"/>
      <w:marLeft w:val="0"/>
      <w:marRight w:val="0"/>
      <w:marTop w:val="0"/>
      <w:marBottom w:val="0"/>
      <w:divBdr>
        <w:top w:val="none" w:sz="0" w:space="0" w:color="auto"/>
        <w:left w:val="none" w:sz="0" w:space="0" w:color="auto"/>
        <w:bottom w:val="none" w:sz="0" w:space="0" w:color="auto"/>
        <w:right w:val="none" w:sz="0" w:space="0" w:color="auto"/>
      </w:divBdr>
    </w:div>
    <w:div w:id="2007004935">
      <w:bodyDiv w:val="1"/>
      <w:marLeft w:val="0"/>
      <w:marRight w:val="0"/>
      <w:marTop w:val="0"/>
      <w:marBottom w:val="0"/>
      <w:divBdr>
        <w:top w:val="none" w:sz="0" w:space="0" w:color="auto"/>
        <w:left w:val="none" w:sz="0" w:space="0" w:color="auto"/>
        <w:bottom w:val="none" w:sz="0" w:space="0" w:color="auto"/>
        <w:right w:val="none" w:sz="0" w:space="0" w:color="auto"/>
      </w:divBdr>
    </w:div>
    <w:div w:id="2007517446">
      <w:bodyDiv w:val="1"/>
      <w:marLeft w:val="0"/>
      <w:marRight w:val="0"/>
      <w:marTop w:val="0"/>
      <w:marBottom w:val="0"/>
      <w:divBdr>
        <w:top w:val="none" w:sz="0" w:space="0" w:color="auto"/>
        <w:left w:val="none" w:sz="0" w:space="0" w:color="auto"/>
        <w:bottom w:val="none" w:sz="0" w:space="0" w:color="auto"/>
        <w:right w:val="none" w:sz="0" w:space="0" w:color="auto"/>
      </w:divBdr>
    </w:div>
    <w:div w:id="2008511207">
      <w:bodyDiv w:val="1"/>
      <w:marLeft w:val="0"/>
      <w:marRight w:val="0"/>
      <w:marTop w:val="0"/>
      <w:marBottom w:val="0"/>
      <w:divBdr>
        <w:top w:val="none" w:sz="0" w:space="0" w:color="auto"/>
        <w:left w:val="none" w:sz="0" w:space="0" w:color="auto"/>
        <w:bottom w:val="none" w:sz="0" w:space="0" w:color="auto"/>
        <w:right w:val="none" w:sz="0" w:space="0" w:color="auto"/>
      </w:divBdr>
    </w:div>
    <w:div w:id="2011447234">
      <w:bodyDiv w:val="1"/>
      <w:marLeft w:val="0"/>
      <w:marRight w:val="0"/>
      <w:marTop w:val="0"/>
      <w:marBottom w:val="0"/>
      <w:divBdr>
        <w:top w:val="none" w:sz="0" w:space="0" w:color="auto"/>
        <w:left w:val="none" w:sz="0" w:space="0" w:color="auto"/>
        <w:bottom w:val="none" w:sz="0" w:space="0" w:color="auto"/>
        <w:right w:val="none" w:sz="0" w:space="0" w:color="auto"/>
      </w:divBdr>
    </w:div>
    <w:div w:id="2014143634">
      <w:bodyDiv w:val="1"/>
      <w:marLeft w:val="0"/>
      <w:marRight w:val="0"/>
      <w:marTop w:val="0"/>
      <w:marBottom w:val="0"/>
      <w:divBdr>
        <w:top w:val="none" w:sz="0" w:space="0" w:color="auto"/>
        <w:left w:val="none" w:sz="0" w:space="0" w:color="auto"/>
        <w:bottom w:val="none" w:sz="0" w:space="0" w:color="auto"/>
        <w:right w:val="none" w:sz="0" w:space="0" w:color="auto"/>
      </w:divBdr>
    </w:div>
    <w:div w:id="2016809060">
      <w:bodyDiv w:val="1"/>
      <w:marLeft w:val="0"/>
      <w:marRight w:val="0"/>
      <w:marTop w:val="0"/>
      <w:marBottom w:val="0"/>
      <w:divBdr>
        <w:top w:val="none" w:sz="0" w:space="0" w:color="auto"/>
        <w:left w:val="none" w:sz="0" w:space="0" w:color="auto"/>
        <w:bottom w:val="none" w:sz="0" w:space="0" w:color="auto"/>
        <w:right w:val="none" w:sz="0" w:space="0" w:color="auto"/>
      </w:divBdr>
    </w:div>
    <w:div w:id="2017921354">
      <w:bodyDiv w:val="1"/>
      <w:marLeft w:val="0"/>
      <w:marRight w:val="0"/>
      <w:marTop w:val="0"/>
      <w:marBottom w:val="0"/>
      <w:divBdr>
        <w:top w:val="none" w:sz="0" w:space="0" w:color="auto"/>
        <w:left w:val="none" w:sz="0" w:space="0" w:color="auto"/>
        <w:bottom w:val="none" w:sz="0" w:space="0" w:color="auto"/>
        <w:right w:val="none" w:sz="0" w:space="0" w:color="auto"/>
      </w:divBdr>
    </w:div>
    <w:div w:id="2028823806">
      <w:bodyDiv w:val="1"/>
      <w:marLeft w:val="0"/>
      <w:marRight w:val="0"/>
      <w:marTop w:val="0"/>
      <w:marBottom w:val="0"/>
      <w:divBdr>
        <w:top w:val="none" w:sz="0" w:space="0" w:color="auto"/>
        <w:left w:val="none" w:sz="0" w:space="0" w:color="auto"/>
        <w:bottom w:val="none" w:sz="0" w:space="0" w:color="auto"/>
        <w:right w:val="none" w:sz="0" w:space="0" w:color="auto"/>
      </w:divBdr>
    </w:div>
    <w:div w:id="2030175566">
      <w:bodyDiv w:val="1"/>
      <w:marLeft w:val="0"/>
      <w:marRight w:val="0"/>
      <w:marTop w:val="0"/>
      <w:marBottom w:val="0"/>
      <w:divBdr>
        <w:top w:val="none" w:sz="0" w:space="0" w:color="auto"/>
        <w:left w:val="none" w:sz="0" w:space="0" w:color="auto"/>
        <w:bottom w:val="none" w:sz="0" w:space="0" w:color="auto"/>
        <w:right w:val="none" w:sz="0" w:space="0" w:color="auto"/>
      </w:divBdr>
    </w:div>
    <w:div w:id="2031179361">
      <w:bodyDiv w:val="1"/>
      <w:marLeft w:val="0"/>
      <w:marRight w:val="0"/>
      <w:marTop w:val="0"/>
      <w:marBottom w:val="0"/>
      <w:divBdr>
        <w:top w:val="none" w:sz="0" w:space="0" w:color="auto"/>
        <w:left w:val="none" w:sz="0" w:space="0" w:color="auto"/>
        <w:bottom w:val="none" w:sz="0" w:space="0" w:color="auto"/>
        <w:right w:val="none" w:sz="0" w:space="0" w:color="auto"/>
      </w:divBdr>
    </w:div>
    <w:div w:id="2032222201">
      <w:bodyDiv w:val="1"/>
      <w:marLeft w:val="0"/>
      <w:marRight w:val="0"/>
      <w:marTop w:val="0"/>
      <w:marBottom w:val="0"/>
      <w:divBdr>
        <w:top w:val="none" w:sz="0" w:space="0" w:color="auto"/>
        <w:left w:val="none" w:sz="0" w:space="0" w:color="auto"/>
        <w:bottom w:val="none" w:sz="0" w:space="0" w:color="auto"/>
        <w:right w:val="none" w:sz="0" w:space="0" w:color="auto"/>
      </w:divBdr>
    </w:div>
    <w:div w:id="2037610355">
      <w:bodyDiv w:val="1"/>
      <w:marLeft w:val="0"/>
      <w:marRight w:val="0"/>
      <w:marTop w:val="0"/>
      <w:marBottom w:val="0"/>
      <w:divBdr>
        <w:top w:val="none" w:sz="0" w:space="0" w:color="auto"/>
        <w:left w:val="none" w:sz="0" w:space="0" w:color="auto"/>
        <w:bottom w:val="none" w:sz="0" w:space="0" w:color="auto"/>
        <w:right w:val="none" w:sz="0" w:space="0" w:color="auto"/>
      </w:divBdr>
    </w:div>
    <w:div w:id="2039500297">
      <w:bodyDiv w:val="1"/>
      <w:marLeft w:val="0"/>
      <w:marRight w:val="0"/>
      <w:marTop w:val="0"/>
      <w:marBottom w:val="0"/>
      <w:divBdr>
        <w:top w:val="none" w:sz="0" w:space="0" w:color="auto"/>
        <w:left w:val="none" w:sz="0" w:space="0" w:color="auto"/>
        <w:bottom w:val="none" w:sz="0" w:space="0" w:color="auto"/>
        <w:right w:val="none" w:sz="0" w:space="0" w:color="auto"/>
      </w:divBdr>
    </w:div>
    <w:div w:id="2041278736">
      <w:bodyDiv w:val="1"/>
      <w:marLeft w:val="0"/>
      <w:marRight w:val="0"/>
      <w:marTop w:val="0"/>
      <w:marBottom w:val="0"/>
      <w:divBdr>
        <w:top w:val="none" w:sz="0" w:space="0" w:color="auto"/>
        <w:left w:val="none" w:sz="0" w:space="0" w:color="auto"/>
        <w:bottom w:val="none" w:sz="0" w:space="0" w:color="auto"/>
        <w:right w:val="none" w:sz="0" w:space="0" w:color="auto"/>
      </w:divBdr>
    </w:div>
    <w:div w:id="2049909321">
      <w:bodyDiv w:val="1"/>
      <w:marLeft w:val="0"/>
      <w:marRight w:val="0"/>
      <w:marTop w:val="0"/>
      <w:marBottom w:val="0"/>
      <w:divBdr>
        <w:top w:val="none" w:sz="0" w:space="0" w:color="auto"/>
        <w:left w:val="none" w:sz="0" w:space="0" w:color="auto"/>
        <w:bottom w:val="none" w:sz="0" w:space="0" w:color="auto"/>
        <w:right w:val="none" w:sz="0" w:space="0" w:color="auto"/>
      </w:divBdr>
    </w:div>
    <w:div w:id="2059552891">
      <w:bodyDiv w:val="1"/>
      <w:marLeft w:val="0"/>
      <w:marRight w:val="0"/>
      <w:marTop w:val="0"/>
      <w:marBottom w:val="0"/>
      <w:divBdr>
        <w:top w:val="none" w:sz="0" w:space="0" w:color="auto"/>
        <w:left w:val="none" w:sz="0" w:space="0" w:color="auto"/>
        <w:bottom w:val="none" w:sz="0" w:space="0" w:color="auto"/>
        <w:right w:val="none" w:sz="0" w:space="0" w:color="auto"/>
      </w:divBdr>
    </w:div>
    <w:div w:id="2061708087">
      <w:bodyDiv w:val="1"/>
      <w:marLeft w:val="0"/>
      <w:marRight w:val="0"/>
      <w:marTop w:val="0"/>
      <w:marBottom w:val="0"/>
      <w:divBdr>
        <w:top w:val="none" w:sz="0" w:space="0" w:color="auto"/>
        <w:left w:val="none" w:sz="0" w:space="0" w:color="auto"/>
        <w:bottom w:val="none" w:sz="0" w:space="0" w:color="auto"/>
        <w:right w:val="none" w:sz="0" w:space="0" w:color="auto"/>
      </w:divBdr>
    </w:div>
    <w:div w:id="2066485005">
      <w:bodyDiv w:val="1"/>
      <w:marLeft w:val="0"/>
      <w:marRight w:val="0"/>
      <w:marTop w:val="0"/>
      <w:marBottom w:val="0"/>
      <w:divBdr>
        <w:top w:val="none" w:sz="0" w:space="0" w:color="auto"/>
        <w:left w:val="none" w:sz="0" w:space="0" w:color="auto"/>
        <w:bottom w:val="none" w:sz="0" w:space="0" w:color="auto"/>
        <w:right w:val="none" w:sz="0" w:space="0" w:color="auto"/>
      </w:divBdr>
    </w:div>
    <w:div w:id="2066681186">
      <w:bodyDiv w:val="1"/>
      <w:marLeft w:val="0"/>
      <w:marRight w:val="0"/>
      <w:marTop w:val="0"/>
      <w:marBottom w:val="0"/>
      <w:divBdr>
        <w:top w:val="none" w:sz="0" w:space="0" w:color="auto"/>
        <w:left w:val="none" w:sz="0" w:space="0" w:color="auto"/>
        <w:bottom w:val="none" w:sz="0" w:space="0" w:color="auto"/>
        <w:right w:val="none" w:sz="0" w:space="0" w:color="auto"/>
      </w:divBdr>
    </w:div>
    <w:div w:id="2067024521">
      <w:bodyDiv w:val="1"/>
      <w:marLeft w:val="0"/>
      <w:marRight w:val="0"/>
      <w:marTop w:val="0"/>
      <w:marBottom w:val="0"/>
      <w:divBdr>
        <w:top w:val="none" w:sz="0" w:space="0" w:color="auto"/>
        <w:left w:val="none" w:sz="0" w:space="0" w:color="auto"/>
        <w:bottom w:val="none" w:sz="0" w:space="0" w:color="auto"/>
        <w:right w:val="none" w:sz="0" w:space="0" w:color="auto"/>
      </w:divBdr>
    </w:div>
    <w:div w:id="2068871254">
      <w:bodyDiv w:val="1"/>
      <w:marLeft w:val="0"/>
      <w:marRight w:val="0"/>
      <w:marTop w:val="0"/>
      <w:marBottom w:val="0"/>
      <w:divBdr>
        <w:top w:val="none" w:sz="0" w:space="0" w:color="auto"/>
        <w:left w:val="none" w:sz="0" w:space="0" w:color="auto"/>
        <w:bottom w:val="none" w:sz="0" w:space="0" w:color="auto"/>
        <w:right w:val="none" w:sz="0" w:space="0" w:color="auto"/>
      </w:divBdr>
    </w:div>
    <w:div w:id="2074162415">
      <w:bodyDiv w:val="1"/>
      <w:marLeft w:val="0"/>
      <w:marRight w:val="0"/>
      <w:marTop w:val="0"/>
      <w:marBottom w:val="0"/>
      <w:divBdr>
        <w:top w:val="none" w:sz="0" w:space="0" w:color="auto"/>
        <w:left w:val="none" w:sz="0" w:space="0" w:color="auto"/>
        <w:bottom w:val="none" w:sz="0" w:space="0" w:color="auto"/>
        <w:right w:val="none" w:sz="0" w:space="0" w:color="auto"/>
      </w:divBdr>
    </w:div>
    <w:div w:id="2075201605">
      <w:bodyDiv w:val="1"/>
      <w:marLeft w:val="0"/>
      <w:marRight w:val="0"/>
      <w:marTop w:val="0"/>
      <w:marBottom w:val="0"/>
      <w:divBdr>
        <w:top w:val="none" w:sz="0" w:space="0" w:color="auto"/>
        <w:left w:val="none" w:sz="0" w:space="0" w:color="auto"/>
        <w:bottom w:val="none" w:sz="0" w:space="0" w:color="auto"/>
        <w:right w:val="none" w:sz="0" w:space="0" w:color="auto"/>
      </w:divBdr>
    </w:div>
    <w:div w:id="2076468610">
      <w:bodyDiv w:val="1"/>
      <w:marLeft w:val="0"/>
      <w:marRight w:val="0"/>
      <w:marTop w:val="0"/>
      <w:marBottom w:val="0"/>
      <w:divBdr>
        <w:top w:val="none" w:sz="0" w:space="0" w:color="auto"/>
        <w:left w:val="none" w:sz="0" w:space="0" w:color="auto"/>
        <w:bottom w:val="none" w:sz="0" w:space="0" w:color="auto"/>
        <w:right w:val="none" w:sz="0" w:space="0" w:color="auto"/>
      </w:divBdr>
    </w:div>
    <w:div w:id="2082484526">
      <w:bodyDiv w:val="1"/>
      <w:marLeft w:val="0"/>
      <w:marRight w:val="0"/>
      <w:marTop w:val="0"/>
      <w:marBottom w:val="0"/>
      <w:divBdr>
        <w:top w:val="none" w:sz="0" w:space="0" w:color="auto"/>
        <w:left w:val="none" w:sz="0" w:space="0" w:color="auto"/>
        <w:bottom w:val="none" w:sz="0" w:space="0" w:color="auto"/>
        <w:right w:val="none" w:sz="0" w:space="0" w:color="auto"/>
      </w:divBdr>
    </w:div>
    <w:div w:id="2094012315">
      <w:bodyDiv w:val="1"/>
      <w:marLeft w:val="0"/>
      <w:marRight w:val="0"/>
      <w:marTop w:val="0"/>
      <w:marBottom w:val="0"/>
      <w:divBdr>
        <w:top w:val="none" w:sz="0" w:space="0" w:color="auto"/>
        <w:left w:val="none" w:sz="0" w:space="0" w:color="auto"/>
        <w:bottom w:val="none" w:sz="0" w:space="0" w:color="auto"/>
        <w:right w:val="none" w:sz="0" w:space="0" w:color="auto"/>
      </w:divBdr>
    </w:div>
    <w:div w:id="2102142021">
      <w:bodyDiv w:val="1"/>
      <w:marLeft w:val="0"/>
      <w:marRight w:val="0"/>
      <w:marTop w:val="0"/>
      <w:marBottom w:val="0"/>
      <w:divBdr>
        <w:top w:val="none" w:sz="0" w:space="0" w:color="auto"/>
        <w:left w:val="none" w:sz="0" w:space="0" w:color="auto"/>
        <w:bottom w:val="none" w:sz="0" w:space="0" w:color="auto"/>
        <w:right w:val="none" w:sz="0" w:space="0" w:color="auto"/>
      </w:divBdr>
    </w:div>
    <w:div w:id="2104374998">
      <w:bodyDiv w:val="1"/>
      <w:marLeft w:val="0"/>
      <w:marRight w:val="0"/>
      <w:marTop w:val="0"/>
      <w:marBottom w:val="0"/>
      <w:divBdr>
        <w:top w:val="none" w:sz="0" w:space="0" w:color="auto"/>
        <w:left w:val="none" w:sz="0" w:space="0" w:color="auto"/>
        <w:bottom w:val="none" w:sz="0" w:space="0" w:color="auto"/>
        <w:right w:val="none" w:sz="0" w:space="0" w:color="auto"/>
      </w:divBdr>
    </w:div>
    <w:div w:id="2105372582">
      <w:bodyDiv w:val="1"/>
      <w:marLeft w:val="0"/>
      <w:marRight w:val="0"/>
      <w:marTop w:val="0"/>
      <w:marBottom w:val="0"/>
      <w:divBdr>
        <w:top w:val="none" w:sz="0" w:space="0" w:color="auto"/>
        <w:left w:val="none" w:sz="0" w:space="0" w:color="auto"/>
        <w:bottom w:val="none" w:sz="0" w:space="0" w:color="auto"/>
        <w:right w:val="none" w:sz="0" w:space="0" w:color="auto"/>
      </w:divBdr>
    </w:div>
    <w:div w:id="2107730708">
      <w:bodyDiv w:val="1"/>
      <w:marLeft w:val="0"/>
      <w:marRight w:val="0"/>
      <w:marTop w:val="0"/>
      <w:marBottom w:val="0"/>
      <w:divBdr>
        <w:top w:val="none" w:sz="0" w:space="0" w:color="auto"/>
        <w:left w:val="none" w:sz="0" w:space="0" w:color="auto"/>
        <w:bottom w:val="none" w:sz="0" w:space="0" w:color="auto"/>
        <w:right w:val="none" w:sz="0" w:space="0" w:color="auto"/>
      </w:divBdr>
    </w:div>
    <w:div w:id="2111582637">
      <w:bodyDiv w:val="1"/>
      <w:marLeft w:val="0"/>
      <w:marRight w:val="0"/>
      <w:marTop w:val="0"/>
      <w:marBottom w:val="0"/>
      <w:divBdr>
        <w:top w:val="none" w:sz="0" w:space="0" w:color="auto"/>
        <w:left w:val="none" w:sz="0" w:space="0" w:color="auto"/>
        <w:bottom w:val="none" w:sz="0" w:space="0" w:color="auto"/>
        <w:right w:val="none" w:sz="0" w:space="0" w:color="auto"/>
      </w:divBdr>
    </w:div>
    <w:div w:id="2111583957">
      <w:bodyDiv w:val="1"/>
      <w:marLeft w:val="0"/>
      <w:marRight w:val="0"/>
      <w:marTop w:val="0"/>
      <w:marBottom w:val="0"/>
      <w:divBdr>
        <w:top w:val="none" w:sz="0" w:space="0" w:color="auto"/>
        <w:left w:val="none" w:sz="0" w:space="0" w:color="auto"/>
        <w:bottom w:val="none" w:sz="0" w:space="0" w:color="auto"/>
        <w:right w:val="none" w:sz="0" w:space="0" w:color="auto"/>
      </w:divBdr>
    </w:div>
    <w:div w:id="2115830434">
      <w:bodyDiv w:val="1"/>
      <w:marLeft w:val="0"/>
      <w:marRight w:val="0"/>
      <w:marTop w:val="0"/>
      <w:marBottom w:val="0"/>
      <w:divBdr>
        <w:top w:val="none" w:sz="0" w:space="0" w:color="auto"/>
        <w:left w:val="none" w:sz="0" w:space="0" w:color="auto"/>
        <w:bottom w:val="none" w:sz="0" w:space="0" w:color="auto"/>
        <w:right w:val="none" w:sz="0" w:space="0" w:color="auto"/>
      </w:divBdr>
    </w:div>
    <w:div w:id="2119792131">
      <w:bodyDiv w:val="1"/>
      <w:marLeft w:val="0"/>
      <w:marRight w:val="0"/>
      <w:marTop w:val="0"/>
      <w:marBottom w:val="0"/>
      <w:divBdr>
        <w:top w:val="none" w:sz="0" w:space="0" w:color="auto"/>
        <w:left w:val="none" w:sz="0" w:space="0" w:color="auto"/>
        <w:bottom w:val="none" w:sz="0" w:space="0" w:color="auto"/>
        <w:right w:val="none" w:sz="0" w:space="0" w:color="auto"/>
      </w:divBdr>
    </w:div>
    <w:div w:id="2122214252">
      <w:bodyDiv w:val="1"/>
      <w:marLeft w:val="0"/>
      <w:marRight w:val="0"/>
      <w:marTop w:val="0"/>
      <w:marBottom w:val="0"/>
      <w:divBdr>
        <w:top w:val="none" w:sz="0" w:space="0" w:color="auto"/>
        <w:left w:val="none" w:sz="0" w:space="0" w:color="auto"/>
        <w:bottom w:val="none" w:sz="0" w:space="0" w:color="auto"/>
        <w:right w:val="none" w:sz="0" w:space="0" w:color="auto"/>
      </w:divBdr>
    </w:div>
    <w:div w:id="2123107904">
      <w:bodyDiv w:val="1"/>
      <w:marLeft w:val="0"/>
      <w:marRight w:val="0"/>
      <w:marTop w:val="0"/>
      <w:marBottom w:val="0"/>
      <w:divBdr>
        <w:top w:val="none" w:sz="0" w:space="0" w:color="auto"/>
        <w:left w:val="none" w:sz="0" w:space="0" w:color="auto"/>
        <w:bottom w:val="none" w:sz="0" w:space="0" w:color="auto"/>
        <w:right w:val="none" w:sz="0" w:space="0" w:color="auto"/>
      </w:divBdr>
    </w:div>
    <w:div w:id="2133329161">
      <w:bodyDiv w:val="1"/>
      <w:marLeft w:val="0"/>
      <w:marRight w:val="0"/>
      <w:marTop w:val="0"/>
      <w:marBottom w:val="0"/>
      <w:divBdr>
        <w:top w:val="none" w:sz="0" w:space="0" w:color="auto"/>
        <w:left w:val="none" w:sz="0" w:space="0" w:color="auto"/>
        <w:bottom w:val="none" w:sz="0" w:space="0" w:color="auto"/>
        <w:right w:val="none" w:sz="0" w:space="0" w:color="auto"/>
      </w:divBdr>
    </w:div>
    <w:div w:id="2138983192">
      <w:bodyDiv w:val="1"/>
      <w:marLeft w:val="0"/>
      <w:marRight w:val="0"/>
      <w:marTop w:val="0"/>
      <w:marBottom w:val="0"/>
      <w:divBdr>
        <w:top w:val="none" w:sz="0" w:space="0" w:color="auto"/>
        <w:left w:val="none" w:sz="0" w:space="0" w:color="auto"/>
        <w:bottom w:val="none" w:sz="0" w:space="0" w:color="auto"/>
        <w:right w:val="none" w:sz="0" w:space="0" w:color="auto"/>
      </w:divBdr>
    </w:div>
    <w:div w:id="214315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3.emf"/><Relationship Id="rId26" Type="http://schemas.openxmlformats.org/officeDocument/2006/relationships/chart" Target="charts/chart9.xm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chart" Target="charts/chart17.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5.xml"/><Relationship Id="rId29" Type="http://schemas.openxmlformats.org/officeDocument/2006/relationships/chart" Target="charts/chart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image" Target="media/image5.png"/><Relationship Id="rId28" Type="http://schemas.openxmlformats.org/officeDocument/2006/relationships/chart" Target="charts/chart11.xm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hart" Target="charts/chart4.xml"/><Relationship Id="rId31" Type="http://schemas.openxmlformats.org/officeDocument/2006/relationships/chart" Target="charts/chart1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1.xml"/><Relationship Id="rId22" Type="http://schemas.openxmlformats.org/officeDocument/2006/relationships/image" Target="media/image4.png"/><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oleObject" Target="file:///\\SVHQFS\DATA\Projects\MA%20Language%20Standards\Deliverables\3%20Survey\Data\Tables.xlsx"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oleObject" Target="file:///\\SVHQFS\DATA\Projects\MA%20Language%20Standards\Deliverables\3%20Survey\Data\Tables.xlsx"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file:///P:\Projects\MA%20Language%20Standards\Deliverables\3%20Survey\Data\Tables.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file:///P:\Projects\MA%20Language%20Standards\Deliverables\3%20Survey\Data\Tables.xlsx" TargetMode="External"/><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oleObject" Target="file:///P:\Projects\MA%20Language%20Standards\Deliverables\3%20Survey\Data\Tables.xlsx" TargetMode="External"/><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1" Type="http://schemas.openxmlformats.org/officeDocument/2006/relationships/oleObject" Target="file:///\\SVHQFS\DATA\Projects\MA%20Language%20Standards\Deliverables\3%20Survey\Data\Tables.xlsx" TargetMode="External"/></Relationships>
</file>

<file path=word/charts/_rels/chart16.xml.rels><?xml version="1.0" encoding="UTF-8" standalone="yes"?>
<Relationships xmlns="http://schemas.openxmlformats.org/package/2006/relationships"><Relationship Id="rId3" Type="http://schemas.openxmlformats.org/officeDocument/2006/relationships/oleObject" Target="file:///P:\Projects\MA%20Language%20Standards\Deliverables\3%20Survey\Data\Tables.xlsx" TargetMode="External"/><Relationship Id="rId2" Type="http://schemas.microsoft.com/office/2011/relationships/chartColorStyle" Target="colors13.xml"/><Relationship Id="rId1" Type="http://schemas.microsoft.com/office/2011/relationships/chartStyle" Target="style13.xml"/></Relationships>
</file>

<file path=word/charts/_rels/chart17.xml.rels><?xml version="1.0" encoding="UTF-8" standalone="yes"?>
<Relationships xmlns="http://schemas.openxmlformats.org/package/2006/relationships"><Relationship Id="rId3" Type="http://schemas.openxmlformats.org/officeDocument/2006/relationships/oleObject" Target="file:///\\SVHQFS\DATA\Projects\MA%20Language%20Standards\Deliverables\3%20Survey\Data\Tables.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P:\Projects\MA%20Language%20Standards\Deliverables\3%20Survey\Data\Tables.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P:\Projects\MA%20Language%20Standards\Deliverables\3%20Survey\Data\Tables.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SVHQFS\DATA\Projects\MA%20Language%20Standards\Deliverables\3%20Survey\Data\Table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Duration (years)</c:v>
                </c:pt>
              </c:strCache>
            </c:strRef>
          </c:tx>
          <c:spPr>
            <a:solidFill>
              <a:schemeClr val="accent1"/>
            </a:solidFill>
            <a:ln>
              <a:noFill/>
            </a:ln>
            <a:effectLst/>
          </c:spPr>
          <c:invertIfNegative val="0"/>
          <c:cat>
            <c:strRef>
              <c:f>Sheet1!$A$2:$A$11</c:f>
              <c:strCache>
                <c:ptCount val="10"/>
                <c:pt idx="0">
                  <c:v>Wisconsin</c:v>
                </c:pt>
                <c:pt idx="1">
                  <c:v>Tennessee</c:v>
                </c:pt>
                <c:pt idx="2">
                  <c:v>Ohio</c:v>
                </c:pt>
                <c:pt idx="3">
                  <c:v>North Dakota</c:v>
                </c:pt>
                <c:pt idx="4">
                  <c:v>Montana</c:v>
                </c:pt>
                <c:pt idx="5">
                  <c:v>Minnesota</c:v>
                </c:pt>
                <c:pt idx="6">
                  <c:v>Maine</c:v>
                </c:pt>
                <c:pt idx="7">
                  <c:v>Kentucky</c:v>
                </c:pt>
                <c:pt idx="8">
                  <c:v>Colorado</c:v>
                </c:pt>
                <c:pt idx="9">
                  <c:v>California</c:v>
                </c:pt>
              </c:strCache>
            </c:strRef>
          </c:cat>
          <c:val>
            <c:numRef>
              <c:f>Sheet1!$B$2:$B$11</c:f>
              <c:numCache>
                <c:formatCode>General</c:formatCode>
                <c:ptCount val="10"/>
                <c:pt idx="0">
                  <c:v>3.5</c:v>
                </c:pt>
                <c:pt idx="1">
                  <c:v>0.75000000000000011</c:v>
                </c:pt>
                <c:pt idx="2">
                  <c:v>2</c:v>
                </c:pt>
                <c:pt idx="3">
                  <c:v>2</c:v>
                </c:pt>
                <c:pt idx="4">
                  <c:v>2</c:v>
                </c:pt>
                <c:pt idx="5">
                  <c:v>1</c:v>
                </c:pt>
                <c:pt idx="6">
                  <c:v>1.5</c:v>
                </c:pt>
                <c:pt idx="7">
                  <c:v>3</c:v>
                </c:pt>
                <c:pt idx="8">
                  <c:v>2</c:v>
                </c:pt>
                <c:pt idx="9">
                  <c:v>2.5</c:v>
                </c:pt>
              </c:numCache>
            </c:numRef>
          </c:val>
          <c:extLst>
            <c:ext xmlns:c16="http://schemas.microsoft.com/office/drawing/2014/chart" uri="{C3380CC4-5D6E-409C-BE32-E72D297353CC}">
              <c16:uniqueId val="{00000000-0164-40DE-9E11-50AB62F6BB75}"/>
            </c:ext>
          </c:extLst>
        </c:ser>
        <c:dLbls>
          <c:showLegendKey val="0"/>
          <c:showVal val="0"/>
          <c:showCatName val="0"/>
          <c:showSerName val="0"/>
          <c:showPercent val="0"/>
          <c:showBubbleSize val="0"/>
        </c:dLbls>
        <c:gapWidth val="150"/>
        <c:axId val="141181312"/>
        <c:axId val="141182848"/>
      </c:barChart>
      <c:catAx>
        <c:axId val="14118131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82848"/>
        <c:crosses val="autoZero"/>
        <c:auto val="1"/>
        <c:lblAlgn val="ctr"/>
        <c:lblOffset val="100"/>
        <c:noMultiLvlLbl val="0"/>
      </c:catAx>
      <c:valAx>
        <c:axId val="141182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813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ACTFL Standards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'Implementation current'!$K$21</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'Implementation current'!$L$20:$P$20</c:f>
              <c:strCache>
                <c:ptCount val="5"/>
                <c:pt idx="0">
                  <c:v>Important to follow</c:v>
                </c:pt>
                <c:pt idx="1">
                  <c:v>Apply to the teaching context</c:v>
                </c:pt>
                <c:pt idx="2">
                  <c:v>Helpful in lesson planning</c:v>
                </c:pt>
                <c:pt idx="3">
                  <c:v>Guide assessment</c:v>
                </c:pt>
                <c:pt idx="4">
                  <c:v>Find textbooks</c:v>
                </c:pt>
              </c:strCache>
            </c:strRef>
          </c:cat>
          <c:val>
            <c:numRef>
              <c:f>'Implementation current'!$L$21:$P$21</c:f>
              <c:numCache>
                <c:formatCode>0.0%</c:formatCode>
                <c:ptCount val="5"/>
                <c:pt idx="0">
                  <c:v>0.39655172413793111</c:v>
                </c:pt>
                <c:pt idx="1">
                  <c:v>0.44857142857142851</c:v>
                </c:pt>
                <c:pt idx="2">
                  <c:v>0.43188405797101453</c:v>
                </c:pt>
                <c:pt idx="3">
                  <c:v>0.42565597667638483</c:v>
                </c:pt>
                <c:pt idx="4">
                  <c:v>0.21631205673758869</c:v>
                </c:pt>
              </c:numCache>
            </c:numRef>
          </c:val>
          <c:extLst>
            <c:ext xmlns:c16="http://schemas.microsoft.com/office/drawing/2014/chart" uri="{C3380CC4-5D6E-409C-BE32-E72D297353CC}">
              <c16:uniqueId val="{00000000-57F9-441B-B699-6A6A3004D027}"/>
            </c:ext>
          </c:extLst>
        </c:ser>
        <c:ser>
          <c:idx val="1"/>
          <c:order val="1"/>
          <c:tx>
            <c:strRef>
              <c:f>'Implementation current'!$K$22</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'Implementation current'!$L$20:$P$20</c:f>
              <c:strCache>
                <c:ptCount val="5"/>
                <c:pt idx="0">
                  <c:v>Important to follow</c:v>
                </c:pt>
                <c:pt idx="1">
                  <c:v>Apply to the teaching context</c:v>
                </c:pt>
                <c:pt idx="2">
                  <c:v>Helpful in lesson planning</c:v>
                </c:pt>
                <c:pt idx="3">
                  <c:v>Guide assessment</c:v>
                </c:pt>
                <c:pt idx="4">
                  <c:v>Find textbooks</c:v>
                </c:pt>
              </c:strCache>
            </c:strRef>
          </c:cat>
          <c:val>
            <c:numRef>
              <c:f>'Implementation current'!$L$22:$P$22</c:f>
              <c:numCache>
                <c:formatCode>0.0%</c:formatCode>
                <c:ptCount val="5"/>
                <c:pt idx="0">
                  <c:v>0.5086206896551726</c:v>
                </c:pt>
                <c:pt idx="1">
                  <c:v>0.49428571428571433</c:v>
                </c:pt>
                <c:pt idx="2">
                  <c:v>0.44347826086956532</c:v>
                </c:pt>
                <c:pt idx="3">
                  <c:v>0.43731778425655987</c:v>
                </c:pt>
                <c:pt idx="4">
                  <c:v>0.42198581560283693</c:v>
                </c:pt>
              </c:numCache>
            </c:numRef>
          </c:val>
          <c:extLst>
            <c:ext xmlns:c16="http://schemas.microsoft.com/office/drawing/2014/chart" uri="{C3380CC4-5D6E-409C-BE32-E72D297353CC}">
              <c16:uniqueId val="{00000001-57F9-441B-B699-6A6A3004D027}"/>
            </c:ext>
          </c:extLst>
        </c:ser>
        <c:ser>
          <c:idx val="2"/>
          <c:order val="2"/>
          <c:tx>
            <c:strRef>
              <c:f>'Implementation current'!$K$23</c:f>
              <c:strCache>
                <c:ptCount val="1"/>
                <c:pt idx="0">
                  <c:v>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'Implementation current'!$L$20:$P$20</c:f>
              <c:strCache>
                <c:ptCount val="5"/>
                <c:pt idx="0">
                  <c:v>Important to follow</c:v>
                </c:pt>
                <c:pt idx="1">
                  <c:v>Apply to the teaching context</c:v>
                </c:pt>
                <c:pt idx="2">
                  <c:v>Helpful in lesson planning</c:v>
                </c:pt>
                <c:pt idx="3">
                  <c:v>Guide assessment</c:v>
                </c:pt>
                <c:pt idx="4">
                  <c:v>Find textbooks</c:v>
                </c:pt>
              </c:strCache>
            </c:strRef>
          </c:cat>
          <c:val>
            <c:numRef>
              <c:f>'Implementation current'!$L$23:$P$23</c:f>
              <c:numCache>
                <c:formatCode>0.0%</c:formatCode>
                <c:ptCount val="5"/>
                <c:pt idx="0">
                  <c:v>8.0459770114942528E-2</c:v>
                </c:pt>
                <c:pt idx="1">
                  <c:v>4.2857142857142871E-2</c:v>
                </c:pt>
                <c:pt idx="2">
                  <c:v>0.11014492753623191</c:v>
                </c:pt>
                <c:pt idx="3">
                  <c:v>0.12536443148688051</c:v>
                </c:pt>
                <c:pt idx="4">
                  <c:v>0.26241134751773049</c:v>
                </c:pt>
              </c:numCache>
            </c:numRef>
          </c:val>
          <c:extLst>
            <c:ext xmlns:c16="http://schemas.microsoft.com/office/drawing/2014/chart" uri="{C3380CC4-5D6E-409C-BE32-E72D297353CC}">
              <c16:uniqueId val="{00000002-57F9-441B-B699-6A6A3004D027}"/>
            </c:ext>
          </c:extLst>
        </c:ser>
        <c:ser>
          <c:idx val="3"/>
          <c:order val="3"/>
          <c:tx>
            <c:strRef>
              <c:f>'Implementation current'!$K$24</c:f>
              <c:strCache>
                <c:ptCount val="1"/>
                <c:pt idx="0">
                  <c:v>Strongly 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'Implementation current'!$L$20:$P$20</c:f>
              <c:strCache>
                <c:ptCount val="5"/>
                <c:pt idx="0">
                  <c:v>Important to follow</c:v>
                </c:pt>
                <c:pt idx="1">
                  <c:v>Apply to the teaching context</c:v>
                </c:pt>
                <c:pt idx="2">
                  <c:v>Helpful in lesson planning</c:v>
                </c:pt>
                <c:pt idx="3">
                  <c:v>Guide assessment</c:v>
                </c:pt>
                <c:pt idx="4">
                  <c:v>Find textbooks</c:v>
                </c:pt>
              </c:strCache>
            </c:strRef>
          </c:cat>
          <c:val>
            <c:numRef>
              <c:f>'Implementation current'!$L$24:$P$24</c:f>
              <c:numCache>
                <c:formatCode>0.0%</c:formatCode>
                <c:ptCount val="5"/>
                <c:pt idx="0">
                  <c:v>1.4367816091954021E-2</c:v>
                </c:pt>
                <c:pt idx="1">
                  <c:v>1.4285714285714285E-2</c:v>
                </c:pt>
                <c:pt idx="2">
                  <c:v>1.4492753623188408E-2</c:v>
                </c:pt>
                <c:pt idx="3">
                  <c:v>1.1661807580174927E-2</c:v>
                </c:pt>
                <c:pt idx="4">
                  <c:v>9.929078014184399E-2</c:v>
                </c:pt>
              </c:numCache>
            </c:numRef>
          </c:val>
          <c:extLst>
            <c:ext xmlns:c16="http://schemas.microsoft.com/office/drawing/2014/chart" uri="{C3380CC4-5D6E-409C-BE32-E72D297353CC}">
              <c16:uniqueId val="{00000003-57F9-441B-B699-6A6A3004D027}"/>
            </c:ext>
          </c:extLst>
        </c:ser>
        <c:dLbls>
          <c:showLegendKey val="0"/>
          <c:showVal val="1"/>
          <c:showCatName val="0"/>
          <c:showSerName val="0"/>
          <c:showPercent val="0"/>
          <c:showBubbleSize val="0"/>
        </c:dLbls>
        <c:gapWidth val="150"/>
        <c:overlap val="100"/>
        <c:axId val="165183488"/>
        <c:axId val="165185024"/>
      </c:barChart>
      <c:catAx>
        <c:axId val="1651834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185024"/>
        <c:crosses val="autoZero"/>
        <c:auto val="1"/>
        <c:lblAlgn val="ctr"/>
        <c:lblOffset val="100"/>
        <c:noMultiLvlLbl val="0"/>
      </c:catAx>
      <c:valAx>
        <c:axId val="1651850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1834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BB-44A3-82CC-0EACB471CEA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BB-44A3-82CC-0EACB471CEA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ABB-44A3-82CC-0EACB471CEA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ABB-44A3-82CC-0EACB471CEAA}"/>
              </c:ext>
            </c:extLst>
          </c:dPt>
          <c:dLbls>
            <c:dLbl>
              <c:idx val="0"/>
              <c:layout>
                <c:manualLayout>
                  <c:x val="0.10763987314085739"/>
                  <c:y val="-1.7395742198891801E-2"/>
                </c:manualLayout>
              </c:layout>
              <c:tx>
                <c:rich>
                  <a:bodyPr/>
                  <a:lstStyle/>
                  <a:p>
                    <a:fld id="{863FBA78-E387-4DF4-BC64-6E5F8121E3AC}" type="CATEGORYNAME">
                      <a:rPr lang="en-US"/>
                      <a:pPr/>
                      <a:t>[CATEGORY NAME]</a:t>
                    </a:fld>
                    <a:endParaRPr lang="en-US"/>
                  </a:p>
                  <a:p>
                    <a:r>
                      <a:rPr lang="en-US"/>
                      <a:t>34%</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ABB-44A3-82CC-0EACB471CEAA}"/>
                </c:ext>
              </c:extLst>
            </c:dLbl>
            <c:dLbl>
              <c:idx val="1"/>
              <c:layout>
                <c:manualLayout>
                  <c:x val="2.3599195211008717E-2"/>
                  <c:y val="0.24471636300936839"/>
                </c:manualLayout>
              </c:layout>
              <c:tx>
                <c:rich>
                  <a:bodyPr/>
                  <a:lstStyle/>
                  <a:p>
                    <a:r>
                      <a:rPr lang="en-US"/>
                      <a:t> </a:t>
                    </a:r>
                    <a:fld id="{3282FB41-22E0-4B26-846E-BF03881F7F93}" type="CATEGORYNAME">
                      <a:rPr lang="en-US"/>
                      <a:pPr/>
                      <a:t>[CATEGORY NAME]</a:t>
                    </a:fld>
                    <a:r>
                      <a:rPr lang="en-US"/>
                      <a:t> </a:t>
                    </a:r>
                  </a:p>
                  <a:p>
                    <a:r>
                      <a:rPr lang="en-US"/>
                      <a:t>79%</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ABB-44A3-82CC-0EACB471CEAA}"/>
                </c:ext>
              </c:extLst>
            </c:dLbl>
            <c:dLbl>
              <c:idx val="2"/>
              <c:tx>
                <c:rich>
                  <a:bodyPr/>
                  <a:lstStyle/>
                  <a:p>
                    <a:r>
                      <a:rPr lang="en-US"/>
                      <a:t>Other </a:t>
                    </a:r>
                  </a:p>
                  <a:p>
                    <a:r>
                      <a:rPr lang="en-US"/>
                      <a:t>21%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BB-44A3-82CC-0EACB471CEAA}"/>
                </c:ext>
              </c:extLst>
            </c:dLbl>
            <c:dLbl>
              <c:idx val="3"/>
              <c:layout>
                <c:manualLayout>
                  <c:x val="-0.13099004811898515"/>
                  <c:y val="-1.7395742198891801E-2"/>
                </c:manualLayout>
              </c:layout>
              <c:tx>
                <c:rich>
                  <a:bodyPr/>
                  <a:lstStyle/>
                  <a:p>
                    <a:r>
                      <a:rPr lang="en-US"/>
                      <a:t>Yes</a:t>
                    </a:r>
                  </a:p>
                  <a:p>
                    <a:r>
                      <a:rPr lang="en-US"/>
                      <a:t>65%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BB-44A3-82CC-0EACB471CE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'Other standards'!$A$5:$A$7</c:f>
              <c:strCache>
                <c:ptCount val="3"/>
                <c:pt idx="0">
                  <c:v>No</c:v>
                </c:pt>
                <c:pt idx="1">
                  <c:v>ACTFL</c:v>
                </c:pt>
                <c:pt idx="2">
                  <c:v>Other</c:v>
                </c:pt>
              </c:strCache>
            </c:strRef>
          </c:cat>
          <c:val>
            <c:numRef>
              <c:f>'Other standards'!$B$5:$B$7</c:f>
              <c:numCache>
                <c:formatCode>General</c:formatCode>
                <c:ptCount val="3"/>
                <c:pt idx="0">
                  <c:v>169</c:v>
                </c:pt>
                <c:pt idx="1">
                  <c:v>259</c:v>
                </c:pt>
                <c:pt idx="2">
                  <c:v>70</c:v>
                </c:pt>
              </c:numCache>
            </c:numRef>
          </c:val>
          <c:extLst>
            <c:ext xmlns:c16="http://schemas.microsoft.com/office/drawing/2014/chart" uri="{C3380CC4-5D6E-409C-BE32-E72D297353CC}">
              <c16:uniqueId val="{00000008-FABB-44A3-82CC-0EACB471CEAA}"/>
            </c:ext>
          </c:extLst>
        </c:ser>
        <c:dLbls>
          <c:showLegendKey val="0"/>
          <c:showVal val="1"/>
          <c:showCatName val="0"/>
          <c:showSerName val="0"/>
          <c:showPercent val="0"/>
          <c:showBubbleSize val="0"/>
          <c:showLeaderLines val="1"/>
        </c:dLbls>
        <c:gapWidth val="100"/>
        <c:splitType val="cust"/>
        <c:custSplit>
          <c:secondPiePt val="1"/>
          <c:secondPiePt val="2"/>
        </c:custSplit>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'5 Cs'!$A$28</c:f>
              <c:strCache>
                <c:ptCount val="1"/>
                <c:pt idx="0">
                  <c:v>Very familiar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Cs'!$B$27:$G$27</c:f>
              <c:strCache>
                <c:ptCount val="6"/>
                <c:pt idx="0">
                  <c:v>Five Cs</c:v>
                </c:pt>
                <c:pt idx="1">
                  <c:v>Communication</c:v>
                </c:pt>
                <c:pt idx="2">
                  <c:v>Cultures</c:v>
                </c:pt>
                <c:pt idx="3">
                  <c:v>Comparison</c:v>
                </c:pt>
                <c:pt idx="4">
                  <c:v>Connections</c:v>
                </c:pt>
                <c:pt idx="5">
                  <c:v>Communities</c:v>
                </c:pt>
              </c:strCache>
            </c:strRef>
          </c:cat>
          <c:val>
            <c:numRef>
              <c:f>'5 Cs'!$B$28:$G$28</c:f>
              <c:numCache>
                <c:formatCode>0.0%</c:formatCode>
                <c:ptCount val="6"/>
                <c:pt idx="0">
                  <c:v>0.7216494845360828</c:v>
                </c:pt>
                <c:pt idx="1">
                  <c:v>0.75876288659793811</c:v>
                </c:pt>
                <c:pt idx="2">
                  <c:v>0.71958762886597938</c:v>
                </c:pt>
                <c:pt idx="3">
                  <c:v>0.6886597938144331</c:v>
                </c:pt>
                <c:pt idx="4">
                  <c:v>0.65360824742268064</c:v>
                </c:pt>
                <c:pt idx="5">
                  <c:v>0.58556701030927838</c:v>
                </c:pt>
              </c:numCache>
            </c:numRef>
          </c:val>
          <c:extLst>
            <c:ext xmlns:c16="http://schemas.microsoft.com/office/drawing/2014/chart" uri="{C3380CC4-5D6E-409C-BE32-E72D297353CC}">
              <c16:uniqueId val="{00000000-DE5B-4127-8875-8BF6B0CB6A73}"/>
            </c:ext>
          </c:extLst>
        </c:ser>
        <c:ser>
          <c:idx val="1"/>
          <c:order val="1"/>
          <c:tx>
            <c:strRef>
              <c:f>'5 Cs'!$A$29</c:f>
              <c:strCache>
                <c:ptCount val="1"/>
                <c:pt idx="0">
                  <c:v>Somewhat familiar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Cs'!$B$27:$G$27</c:f>
              <c:strCache>
                <c:ptCount val="6"/>
                <c:pt idx="0">
                  <c:v>Five Cs</c:v>
                </c:pt>
                <c:pt idx="1">
                  <c:v>Communication</c:v>
                </c:pt>
                <c:pt idx="2">
                  <c:v>Cultures</c:v>
                </c:pt>
                <c:pt idx="3">
                  <c:v>Comparison</c:v>
                </c:pt>
                <c:pt idx="4">
                  <c:v>Connections</c:v>
                </c:pt>
                <c:pt idx="5">
                  <c:v>Communities</c:v>
                </c:pt>
              </c:strCache>
            </c:strRef>
          </c:cat>
          <c:val>
            <c:numRef>
              <c:f>'5 Cs'!$B$29:$G$29</c:f>
              <c:numCache>
                <c:formatCode>0.0%</c:formatCode>
                <c:ptCount val="6"/>
                <c:pt idx="0">
                  <c:v>0.25979381443298966</c:v>
                </c:pt>
                <c:pt idx="1">
                  <c:v>0.22680412371134021</c:v>
                </c:pt>
                <c:pt idx="2">
                  <c:v>0.26597938144329897</c:v>
                </c:pt>
                <c:pt idx="3">
                  <c:v>0.28865979381443302</c:v>
                </c:pt>
                <c:pt idx="4">
                  <c:v>0.3216494845360825</c:v>
                </c:pt>
                <c:pt idx="5">
                  <c:v>0.37113402061855671</c:v>
                </c:pt>
              </c:numCache>
            </c:numRef>
          </c:val>
          <c:extLst>
            <c:ext xmlns:c16="http://schemas.microsoft.com/office/drawing/2014/chart" uri="{C3380CC4-5D6E-409C-BE32-E72D297353CC}">
              <c16:uniqueId val="{00000001-DE5B-4127-8875-8BF6B0CB6A73}"/>
            </c:ext>
          </c:extLst>
        </c:ser>
        <c:ser>
          <c:idx val="2"/>
          <c:order val="2"/>
          <c:tx>
            <c:strRef>
              <c:f>'5 Cs'!$A$30</c:f>
              <c:strCache>
                <c:ptCount val="1"/>
                <c:pt idx="0">
                  <c:v>Not familiar at all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Cs'!$B$27:$G$27</c:f>
              <c:strCache>
                <c:ptCount val="6"/>
                <c:pt idx="0">
                  <c:v>Five Cs</c:v>
                </c:pt>
                <c:pt idx="1">
                  <c:v>Communication</c:v>
                </c:pt>
                <c:pt idx="2">
                  <c:v>Cultures</c:v>
                </c:pt>
                <c:pt idx="3">
                  <c:v>Comparison</c:v>
                </c:pt>
                <c:pt idx="4">
                  <c:v>Connections</c:v>
                </c:pt>
                <c:pt idx="5">
                  <c:v>Communities</c:v>
                </c:pt>
              </c:strCache>
            </c:strRef>
          </c:cat>
          <c:val>
            <c:numRef>
              <c:f>'5 Cs'!$B$30:$G$30</c:f>
              <c:numCache>
                <c:formatCode>0.0%</c:formatCode>
                <c:ptCount val="6"/>
                <c:pt idx="0">
                  <c:v>1.8556701030927839E-2</c:v>
                </c:pt>
                <c:pt idx="1">
                  <c:v>1.443298969072165E-2</c:v>
                </c:pt>
                <c:pt idx="2">
                  <c:v>1.443298969072165E-2</c:v>
                </c:pt>
                <c:pt idx="3">
                  <c:v>2.2680412371134027E-2</c:v>
                </c:pt>
                <c:pt idx="4">
                  <c:v>2.4742268041237109E-2</c:v>
                </c:pt>
                <c:pt idx="5">
                  <c:v>4.329896907216494E-2</c:v>
                </c:pt>
              </c:numCache>
            </c:numRef>
          </c:val>
          <c:extLst>
            <c:ext xmlns:c16="http://schemas.microsoft.com/office/drawing/2014/chart" uri="{C3380CC4-5D6E-409C-BE32-E72D297353CC}">
              <c16:uniqueId val="{00000002-DE5B-4127-8875-8BF6B0CB6A73}"/>
            </c:ext>
          </c:extLst>
        </c:ser>
        <c:dLbls>
          <c:showLegendKey val="0"/>
          <c:showVal val="1"/>
          <c:showCatName val="0"/>
          <c:showSerName val="0"/>
          <c:showPercent val="0"/>
          <c:showBubbleSize val="0"/>
        </c:dLbls>
        <c:gapWidth val="75"/>
        <c:overlap val="100"/>
        <c:axId val="173037440"/>
        <c:axId val="173038976"/>
      </c:barChart>
      <c:catAx>
        <c:axId val="17303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038976"/>
        <c:crosses val="autoZero"/>
        <c:auto val="1"/>
        <c:lblAlgn val="ctr"/>
        <c:lblOffset val="100"/>
        <c:noMultiLvlLbl val="0"/>
      </c:catAx>
      <c:valAx>
        <c:axId val="173038976"/>
        <c:scaling>
          <c:orientation val="minMax"/>
          <c:max val="1"/>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0374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'5 Cs'!$Y$2</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Cs'!$Z$1:$AB$1</c:f>
              <c:strCache>
                <c:ptCount val="3"/>
                <c:pt idx="0">
                  <c:v>Curriculum</c:v>
                </c:pt>
                <c:pt idx="1">
                  <c:v>Lesson</c:v>
                </c:pt>
                <c:pt idx="2">
                  <c:v>Assessment</c:v>
                </c:pt>
              </c:strCache>
            </c:strRef>
          </c:cat>
          <c:val>
            <c:numRef>
              <c:f>'5 Cs'!$Z$2:$AB$2</c:f>
              <c:numCache>
                <c:formatCode>0.0%</c:formatCode>
                <c:ptCount val="3"/>
                <c:pt idx="0">
                  <c:v>0.23427331887201738</c:v>
                </c:pt>
                <c:pt idx="1">
                  <c:v>0.19956140350877194</c:v>
                </c:pt>
                <c:pt idx="2">
                  <c:v>0.19912472647702406</c:v>
                </c:pt>
              </c:numCache>
            </c:numRef>
          </c:val>
          <c:extLst>
            <c:ext xmlns:c16="http://schemas.microsoft.com/office/drawing/2014/chart" uri="{C3380CC4-5D6E-409C-BE32-E72D297353CC}">
              <c16:uniqueId val="{00000000-FF99-43DF-9B37-50B096C9C7FD}"/>
            </c:ext>
          </c:extLst>
        </c:ser>
        <c:ser>
          <c:idx val="1"/>
          <c:order val="1"/>
          <c:tx>
            <c:strRef>
              <c:f>'5 Cs'!$Y$3</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Cs'!$Z$1:$AB$1</c:f>
              <c:strCache>
                <c:ptCount val="3"/>
                <c:pt idx="0">
                  <c:v>Curriculum</c:v>
                </c:pt>
                <c:pt idx="1">
                  <c:v>Lesson</c:v>
                </c:pt>
                <c:pt idx="2">
                  <c:v>Assessment</c:v>
                </c:pt>
              </c:strCache>
            </c:strRef>
          </c:cat>
          <c:val>
            <c:numRef>
              <c:f>'5 Cs'!$Z$3:$AB$3</c:f>
              <c:numCache>
                <c:formatCode>0.0%</c:formatCode>
                <c:ptCount val="3"/>
                <c:pt idx="0">
                  <c:v>0.60086767895878535</c:v>
                </c:pt>
                <c:pt idx="1">
                  <c:v>0.5372807017543858</c:v>
                </c:pt>
                <c:pt idx="2">
                  <c:v>0.53172866520787754</c:v>
                </c:pt>
              </c:numCache>
            </c:numRef>
          </c:val>
          <c:extLst>
            <c:ext xmlns:c16="http://schemas.microsoft.com/office/drawing/2014/chart" uri="{C3380CC4-5D6E-409C-BE32-E72D297353CC}">
              <c16:uniqueId val="{00000001-FF99-43DF-9B37-50B096C9C7FD}"/>
            </c:ext>
          </c:extLst>
        </c:ser>
        <c:ser>
          <c:idx val="2"/>
          <c:order val="2"/>
          <c:tx>
            <c:strRef>
              <c:f>'5 Cs'!$Y$4</c:f>
              <c:strCache>
                <c:ptCount val="1"/>
                <c:pt idx="0">
                  <c:v>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Cs'!$Z$1:$AB$1</c:f>
              <c:strCache>
                <c:ptCount val="3"/>
                <c:pt idx="0">
                  <c:v>Curriculum</c:v>
                </c:pt>
                <c:pt idx="1">
                  <c:v>Lesson</c:v>
                </c:pt>
                <c:pt idx="2">
                  <c:v>Assessment</c:v>
                </c:pt>
              </c:strCache>
            </c:strRef>
          </c:cat>
          <c:val>
            <c:numRef>
              <c:f>'5 Cs'!$Z$4:$AB$4</c:f>
              <c:numCache>
                <c:formatCode>0.0%</c:formatCode>
                <c:ptCount val="3"/>
                <c:pt idx="0">
                  <c:v>0.13665943600867678</c:v>
                </c:pt>
                <c:pt idx="1">
                  <c:v>0.22807017543859645</c:v>
                </c:pt>
                <c:pt idx="2">
                  <c:v>0.22757111597374177</c:v>
                </c:pt>
              </c:numCache>
            </c:numRef>
          </c:val>
          <c:extLst>
            <c:ext xmlns:c16="http://schemas.microsoft.com/office/drawing/2014/chart" uri="{C3380CC4-5D6E-409C-BE32-E72D297353CC}">
              <c16:uniqueId val="{00000002-FF99-43DF-9B37-50B096C9C7FD}"/>
            </c:ext>
          </c:extLst>
        </c:ser>
        <c:ser>
          <c:idx val="3"/>
          <c:order val="3"/>
          <c:tx>
            <c:strRef>
              <c:f>'5 Cs'!$Y$5</c:f>
              <c:strCache>
                <c:ptCount val="1"/>
                <c:pt idx="0">
                  <c:v>Strongly 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Cs'!$Z$1:$AB$1</c:f>
              <c:strCache>
                <c:ptCount val="3"/>
                <c:pt idx="0">
                  <c:v>Curriculum</c:v>
                </c:pt>
                <c:pt idx="1">
                  <c:v>Lesson</c:v>
                </c:pt>
                <c:pt idx="2">
                  <c:v>Assessment</c:v>
                </c:pt>
              </c:strCache>
            </c:strRef>
          </c:cat>
          <c:val>
            <c:numRef>
              <c:f>'5 Cs'!$Z$5:$AB$5</c:f>
              <c:numCache>
                <c:formatCode>0.0%</c:formatCode>
                <c:ptCount val="3"/>
                <c:pt idx="0">
                  <c:v>2.8199566160520603E-2</c:v>
                </c:pt>
                <c:pt idx="1">
                  <c:v>3.5087719298245612E-2</c:v>
                </c:pt>
                <c:pt idx="2">
                  <c:v>4.1575492341356671E-2</c:v>
                </c:pt>
              </c:numCache>
            </c:numRef>
          </c:val>
          <c:extLst>
            <c:ext xmlns:c16="http://schemas.microsoft.com/office/drawing/2014/chart" uri="{C3380CC4-5D6E-409C-BE32-E72D297353CC}">
              <c16:uniqueId val="{00000003-FF99-43DF-9B37-50B096C9C7FD}"/>
            </c:ext>
          </c:extLst>
        </c:ser>
        <c:dLbls>
          <c:showLegendKey val="0"/>
          <c:showVal val="1"/>
          <c:showCatName val="0"/>
          <c:showSerName val="0"/>
          <c:showPercent val="0"/>
          <c:showBubbleSize val="0"/>
        </c:dLbls>
        <c:gapWidth val="150"/>
        <c:overlap val="100"/>
        <c:axId val="164315520"/>
        <c:axId val="164317056"/>
      </c:barChart>
      <c:catAx>
        <c:axId val="1643155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317056"/>
        <c:crosses val="autoZero"/>
        <c:auto val="1"/>
        <c:lblAlgn val="ctr"/>
        <c:lblOffset val="100"/>
        <c:noMultiLvlLbl val="0"/>
      </c:catAx>
      <c:valAx>
        <c:axId val="1643170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3155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'5 Cs'!$Q$2</c:f>
              <c:strCache>
                <c:ptCount val="1"/>
                <c:pt idx="0">
                  <c:v>Frequently emphasized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Cs'!$R$1:$V$1</c:f>
              <c:strCache>
                <c:ptCount val="5"/>
                <c:pt idx="0">
                  <c:v>Communication</c:v>
                </c:pt>
                <c:pt idx="1">
                  <c:v>Cultures</c:v>
                </c:pt>
                <c:pt idx="2">
                  <c:v>Comparison</c:v>
                </c:pt>
                <c:pt idx="3">
                  <c:v>Connections</c:v>
                </c:pt>
                <c:pt idx="4">
                  <c:v>Communities</c:v>
                </c:pt>
              </c:strCache>
            </c:strRef>
          </c:cat>
          <c:val>
            <c:numRef>
              <c:f>'5 Cs'!$R$2:$V$2</c:f>
              <c:numCache>
                <c:formatCode>0.0%</c:formatCode>
                <c:ptCount val="5"/>
                <c:pt idx="0">
                  <c:v>0.89957264957264937</c:v>
                </c:pt>
                <c:pt idx="1">
                  <c:v>0.65245202558635396</c:v>
                </c:pt>
                <c:pt idx="2">
                  <c:v>0.6204690831556503</c:v>
                </c:pt>
                <c:pt idx="3">
                  <c:v>0.49250535331905787</c:v>
                </c:pt>
                <c:pt idx="4">
                  <c:v>0.29550321199143476</c:v>
                </c:pt>
              </c:numCache>
            </c:numRef>
          </c:val>
          <c:extLst>
            <c:ext xmlns:c16="http://schemas.microsoft.com/office/drawing/2014/chart" uri="{C3380CC4-5D6E-409C-BE32-E72D297353CC}">
              <c16:uniqueId val="{00000000-1B8C-4242-8277-717670DB900E}"/>
            </c:ext>
          </c:extLst>
        </c:ser>
        <c:ser>
          <c:idx val="1"/>
          <c:order val="1"/>
          <c:tx>
            <c:strRef>
              <c:f>'5 Cs'!$Q$3</c:f>
              <c:strCache>
                <c:ptCount val="1"/>
                <c:pt idx="0">
                  <c:v>Somewhat emphasized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Cs'!$R$1:$V$1</c:f>
              <c:strCache>
                <c:ptCount val="5"/>
                <c:pt idx="0">
                  <c:v>Communication</c:v>
                </c:pt>
                <c:pt idx="1">
                  <c:v>Cultures</c:v>
                </c:pt>
                <c:pt idx="2">
                  <c:v>Comparison</c:v>
                </c:pt>
                <c:pt idx="3">
                  <c:v>Connections</c:v>
                </c:pt>
                <c:pt idx="4">
                  <c:v>Communities</c:v>
                </c:pt>
              </c:strCache>
            </c:strRef>
          </c:cat>
          <c:val>
            <c:numRef>
              <c:f>'5 Cs'!$R$3:$V$3</c:f>
              <c:numCache>
                <c:formatCode>0.0%</c:formatCode>
                <c:ptCount val="5"/>
                <c:pt idx="0">
                  <c:v>9.401709401709403E-2</c:v>
                </c:pt>
                <c:pt idx="1">
                  <c:v>0.33901918976545853</c:v>
                </c:pt>
                <c:pt idx="2">
                  <c:v>0.36886993603411522</c:v>
                </c:pt>
                <c:pt idx="3">
                  <c:v>0.47323340471092079</c:v>
                </c:pt>
                <c:pt idx="4">
                  <c:v>0.57601713062098503</c:v>
                </c:pt>
              </c:numCache>
            </c:numRef>
          </c:val>
          <c:extLst>
            <c:ext xmlns:c16="http://schemas.microsoft.com/office/drawing/2014/chart" uri="{C3380CC4-5D6E-409C-BE32-E72D297353CC}">
              <c16:uniqueId val="{00000001-1B8C-4242-8277-717670DB900E}"/>
            </c:ext>
          </c:extLst>
        </c:ser>
        <c:ser>
          <c:idx val="2"/>
          <c:order val="2"/>
          <c:tx>
            <c:strRef>
              <c:f>'5 Cs'!$Q$4</c:f>
              <c:strCache>
                <c:ptCount val="1"/>
                <c:pt idx="0">
                  <c:v>Not emphasized at all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Cs'!$R$1:$V$1</c:f>
              <c:strCache>
                <c:ptCount val="5"/>
                <c:pt idx="0">
                  <c:v>Communication</c:v>
                </c:pt>
                <c:pt idx="1">
                  <c:v>Cultures</c:v>
                </c:pt>
                <c:pt idx="2">
                  <c:v>Comparison</c:v>
                </c:pt>
                <c:pt idx="3">
                  <c:v>Connections</c:v>
                </c:pt>
                <c:pt idx="4">
                  <c:v>Communities</c:v>
                </c:pt>
              </c:strCache>
            </c:strRef>
          </c:cat>
          <c:val>
            <c:numRef>
              <c:f>'5 Cs'!$R$4:$V$4</c:f>
              <c:numCache>
                <c:formatCode>0.0%</c:formatCode>
                <c:ptCount val="5"/>
                <c:pt idx="0">
                  <c:v>6.4102564102564109E-3</c:v>
                </c:pt>
                <c:pt idx="1">
                  <c:v>8.5287846481876366E-3</c:v>
                </c:pt>
                <c:pt idx="2">
                  <c:v>1.0660980810234541E-2</c:v>
                </c:pt>
                <c:pt idx="3">
                  <c:v>3.4261241970021415E-2</c:v>
                </c:pt>
                <c:pt idx="4">
                  <c:v>0.1284796573875803</c:v>
                </c:pt>
              </c:numCache>
            </c:numRef>
          </c:val>
          <c:extLst>
            <c:ext xmlns:c16="http://schemas.microsoft.com/office/drawing/2014/chart" uri="{C3380CC4-5D6E-409C-BE32-E72D297353CC}">
              <c16:uniqueId val="{00000002-1B8C-4242-8277-717670DB900E}"/>
            </c:ext>
          </c:extLst>
        </c:ser>
        <c:dLbls>
          <c:showLegendKey val="0"/>
          <c:showVal val="1"/>
          <c:showCatName val="0"/>
          <c:showSerName val="0"/>
          <c:showPercent val="0"/>
          <c:showBubbleSize val="0"/>
        </c:dLbls>
        <c:gapWidth val="150"/>
        <c:overlap val="100"/>
        <c:axId val="164349440"/>
        <c:axId val="164350976"/>
      </c:barChart>
      <c:catAx>
        <c:axId val="1643494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350976"/>
        <c:crosses val="autoZero"/>
        <c:auto val="1"/>
        <c:lblAlgn val="ctr"/>
        <c:lblOffset val="100"/>
        <c:noMultiLvlLbl val="0"/>
      </c:catAx>
      <c:valAx>
        <c:axId val="1643509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3494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Helpful</c:v>
                </c:pt>
              </c:strCache>
            </c:strRef>
          </c:tx>
          <c:spPr>
            <a:solidFill>
              <a:schemeClr val="accent1"/>
            </a:solidFill>
            <a:ln>
              <a:noFill/>
            </a:ln>
            <a:effectLst/>
          </c:spPr>
          <c:invertIfNegative val="0"/>
          <c:cat>
            <c:strRef>
              <c:f>Sheet1!$A$2:$A$9</c:f>
              <c:strCache>
                <c:ptCount val="8"/>
                <c:pt idx="0">
                  <c:v>Example rubrics</c:v>
                </c:pt>
                <c:pt idx="1">
                  <c:v>Assessment tools</c:v>
                </c:pt>
                <c:pt idx="2">
                  <c:v>Progress indicators</c:v>
                </c:pt>
                <c:pt idx="3">
                  <c:v>Suggested topics</c:v>
                </c:pt>
                <c:pt idx="4">
                  <c:v>Face to face PD</c:v>
                </c:pt>
                <c:pt idx="5">
                  <c:v>Learning scenarios</c:v>
                </c:pt>
                <c:pt idx="6">
                  <c:v>Language-specific standards</c:v>
                </c:pt>
                <c:pt idx="7">
                  <c:v>Web PD</c:v>
                </c:pt>
              </c:strCache>
            </c:strRef>
          </c:cat>
          <c:val>
            <c:numRef>
              <c:f>Sheet1!$B$2:$B$9</c:f>
              <c:numCache>
                <c:formatCode>General</c:formatCode>
                <c:ptCount val="8"/>
                <c:pt idx="0">
                  <c:v>389</c:v>
                </c:pt>
                <c:pt idx="1">
                  <c:v>371</c:v>
                </c:pt>
                <c:pt idx="2">
                  <c:v>352</c:v>
                </c:pt>
                <c:pt idx="3">
                  <c:v>341</c:v>
                </c:pt>
                <c:pt idx="4">
                  <c:v>329</c:v>
                </c:pt>
                <c:pt idx="5">
                  <c:v>304</c:v>
                </c:pt>
                <c:pt idx="6">
                  <c:v>304</c:v>
                </c:pt>
                <c:pt idx="7">
                  <c:v>262</c:v>
                </c:pt>
              </c:numCache>
            </c:numRef>
          </c:val>
          <c:extLst>
            <c:ext xmlns:c16="http://schemas.microsoft.com/office/drawing/2014/chart" uri="{C3380CC4-5D6E-409C-BE32-E72D297353CC}">
              <c16:uniqueId val="{00000000-0E40-423B-AFB8-D0050D924A64}"/>
            </c:ext>
          </c:extLst>
        </c:ser>
        <c:ser>
          <c:idx val="1"/>
          <c:order val="1"/>
          <c:tx>
            <c:strRef>
              <c:f>Sheet1!$C$1</c:f>
              <c:strCache>
                <c:ptCount val="1"/>
                <c:pt idx="0">
                  <c:v>Neutral</c:v>
                </c:pt>
              </c:strCache>
            </c:strRef>
          </c:tx>
          <c:spPr>
            <a:solidFill>
              <a:schemeClr val="accent2"/>
            </a:solidFill>
            <a:ln>
              <a:noFill/>
            </a:ln>
            <a:effectLst/>
          </c:spPr>
          <c:invertIfNegative val="0"/>
          <c:cat>
            <c:strRef>
              <c:f>Sheet1!$A$2:$A$9</c:f>
              <c:strCache>
                <c:ptCount val="8"/>
                <c:pt idx="0">
                  <c:v>Example rubrics</c:v>
                </c:pt>
                <c:pt idx="1">
                  <c:v>Assessment tools</c:v>
                </c:pt>
                <c:pt idx="2">
                  <c:v>Progress indicators</c:v>
                </c:pt>
                <c:pt idx="3">
                  <c:v>Suggested topics</c:v>
                </c:pt>
                <c:pt idx="4">
                  <c:v>Face to face PD</c:v>
                </c:pt>
                <c:pt idx="5">
                  <c:v>Learning scenarios</c:v>
                </c:pt>
                <c:pt idx="6">
                  <c:v>Language-specific standards</c:v>
                </c:pt>
                <c:pt idx="7">
                  <c:v>Web PD</c:v>
                </c:pt>
              </c:strCache>
            </c:strRef>
          </c:cat>
          <c:val>
            <c:numRef>
              <c:f>Sheet1!$C$2:$C$9</c:f>
              <c:numCache>
                <c:formatCode>General</c:formatCode>
                <c:ptCount val="8"/>
                <c:pt idx="0">
                  <c:v>69</c:v>
                </c:pt>
                <c:pt idx="1">
                  <c:v>90</c:v>
                </c:pt>
                <c:pt idx="2">
                  <c:v>105</c:v>
                </c:pt>
                <c:pt idx="3">
                  <c:v>116</c:v>
                </c:pt>
                <c:pt idx="4">
                  <c:v>130</c:v>
                </c:pt>
                <c:pt idx="5">
                  <c:v>147</c:v>
                </c:pt>
                <c:pt idx="6">
                  <c:v>145</c:v>
                </c:pt>
                <c:pt idx="7">
                  <c:v>174</c:v>
                </c:pt>
              </c:numCache>
            </c:numRef>
          </c:val>
          <c:extLst>
            <c:ext xmlns:c16="http://schemas.microsoft.com/office/drawing/2014/chart" uri="{C3380CC4-5D6E-409C-BE32-E72D297353CC}">
              <c16:uniqueId val="{00000001-0E40-423B-AFB8-D0050D924A64}"/>
            </c:ext>
          </c:extLst>
        </c:ser>
        <c:ser>
          <c:idx val="2"/>
          <c:order val="2"/>
          <c:tx>
            <c:strRef>
              <c:f>Sheet1!$D$1</c:f>
              <c:strCache>
                <c:ptCount val="1"/>
                <c:pt idx="0">
                  <c:v>Not helpful</c:v>
                </c:pt>
              </c:strCache>
            </c:strRef>
          </c:tx>
          <c:spPr>
            <a:solidFill>
              <a:schemeClr val="accent3"/>
            </a:solidFill>
            <a:ln>
              <a:noFill/>
            </a:ln>
            <a:effectLst/>
          </c:spPr>
          <c:invertIfNegative val="0"/>
          <c:cat>
            <c:strRef>
              <c:f>Sheet1!$A$2:$A$9</c:f>
              <c:strCache>
                <c:ptCount val="8"/>
                <c:pt idx="0">
                  <c:v>Example rubrics</c:v>
                </c:pt>
                <c:pt idx="1">
                  <c:v>Assessment tools</c:v>
                </c:pt>
                <c:pt idx="2">
                  <c:v>Progress indicators</c:v>
                </c:pt>
                <c:pt idx="3">
                  <c:v>Suggested topics</c:v>
                </c:pt>
                <c:pt idx="4">
                  <c:v>Face to face PD</c:v>
                </c:pt>
                <c:pt idx="5">
                  <c:v>Learning scenarios</c:v>
                </c:pt>
                <c:pt idx="6">
                  <c:v>Language-specific standards</c:v>
                </c:pt>
                <c:pt idx="7">
                  <c:v>Web PD</c:v>
                </c:pt>
              </c:strCache>
            </c:strRef>
          </c:cat>
          <c:val>
            <c:numRef>
              <c:f>Sheet1!$D$2:$D$9</c:f>
              <c:numCache>
                <c:formatCode>General</c:formatCode>
                <c:ptCount val="8"/>
                <c:pt idx="0">
                  <c:v>27</c:v>
                </c:pt>
                <c:pt idx="1">
                  <c:v>24</c:v>
                </c:pt>
                <c:pt idx="2">
                  <c:v>28</c:v>
                </c:pt>
                <c:pt idx="3">
                  <c:v>28</c:v>
                </c:pt>
                <c:pt idx="4">
                  <c:v>26</c:v>
                </c:pt>
                <c:pt idx="5">
                  <c:v>34</c:v>
                </c:pt>
                <c:pt idx="6">
                  <c:v>36</c:v>
                </c:pt>
                <c:pt idx="7">
                  <c:v>49</c:v>
                </c:pt>
              </c:numCache>
            </c:numRef>
          </c:val>
          <c:extLst>
            <c:ext xmlns:c16="http://schemas.microsoft.com/office/drawing/2014/chart" uri="{C3380CC4-5D6E-409C-BE32-E72D297353CC}">
              <c16:uniqueId val="{00000002-0E40-423B-AFB8-D0050D924A64}"/>
            </c:ext>
          </c:extLst>
        </c:ser>
        <c:dLbls>
          <c:showLegendKey val="0"/>
          <c:showVal val="0"/>
          <c:showCatName val="0"/>
          <c:showSerName val="0"/>
          <c:showPercent val="0"/>
          <c:showBubbleSize val="0"/>
        </c:dLbls>
        <c:gapWidth val="150"/>
        <c:axId val="173132032"/>
        <c:axId val="173158400"/>
      </c:barChart>
      <c:catAx>
        <c:axId val="17313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158400"/>
        <c:crosses val="autoZero"/>
        <c:auto val="1"/>
        <c:lblAlgn val="ctr"/>
        <c:lblOffset val="100"/>
        <c:noMultiLvlLbl val="0"/>
      </c:catAx>
      <c:valAx>
        <c:axId val="173158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1320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33-4396-ACDD-A3DB634F3B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33-4396-ACDD-A3DB634F3B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Sheet7!$A$1:$A$2</c:f>
              <c:strCache>
                <c:ptCount val="2"/>
                <c:pt idx="0">
                  <c:v>“World Language”</c:v>
                </c:pt>
                <c:pt idx="1">
                  <c:v>“Foreign Language”</c:v>
                </c:pt>
              </c:strCache>
            </c:strRef>
          </c:cat>
          <c:val>
            <c:numRef>
              <c:f>Sheet7!$B$1:$B$2</c:f>
              <c:numCache>
                <c:formatCode>General</c:formatCode>
                <c:ptCount val="2"/>
                <c:pt idx="0">
                  <c:v>407</c:v>
                </c:pt>
                <c:pt idx="1">
                  <c:v>78</c:v>
                </c:pt>
              </c:numCache>
            </c:numRef>
          </c:val>
          <c:extLst>
            <c:ext xmlns:c16="http://schemas.microsoft.com/office/drawing/2014/chart" uri="{C3380CC4-5D6E-409C-BE32-E72D297353CC}">
              <c16:uniqueId val="{00000004-4A33-4396-ACDD-A3DB634F3B3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0DB-4D2E-B094-B9C7D1EA0B5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0DB-4D2E-B094-B9C7D1EA0B5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0DB-4D2E-B094-B9C7D1EA0B5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Sheet1!$I$1:$I$3</c:f>
              <c:strCache>
                <c:ptCount val="3"/>
                <c:pt idx="0">
                  <c:v>Adopt ACTFL</c:v>
                </c:pt>
                <c:pt idx="1">
                  <c:v>Adapt</c:v>
                </c:pt>
                <c:pt idx="2">
                  <c:v>Rewrite</c:v>
                </c:pt>
              </c:strCache>
            </c:strRef>
          </c:cat>
          <c:val>
            <c:numRef>
              <c:f>Sheet1!$J$1:$J$3</c:f>
              <c:numCache>
                <c:formatCode>General</c:formatCode>
                <c:ptCount val="3"/>
                <c:pt idx="0">
                  <c:v>244</c:v>
                </c:pt>
                <c:pt idx="1">
                  <c:v>173</c:v>
                </c:pt>
                <c:pt idx="2">
                  <c:v>68</c:v>
                </c:pt>
              </c:numCache>
            </c:numRef>
          </c:val>
          <c:extLst>
            <c:ext xmlns:c16="http://schemas.microsoft.com/office/drawing/2014/chart" uri="{C3380CC4-5D6E-409C-BE32-E72D297353CC}">
              <c16:uniqueId val="{00000006-B0DB-4D2E-B094-B9C7D1EA0B5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Goal Areas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92B-45AC-AFAD-DB42653B944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92B-45AC-AFAD-DB42653B944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92B-45AC-AFAD-DB42653B944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092B-45AC-AFAD-DB42653B944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Alignment with the "Five Cs"</c:v>
                </c:pt>
                <c:pt idx="1">
                  <c:v>"Four Cs" and "Three Cs"</c:v>
                </c:pt>
                <c:pt idx="2">
                  <c:v>Major re-organization</c:v>
                </c:pt>
                <c:pt idx="3">
                  <c:v>Addition</c:v>
                </c:pt>
              </c:strCache>
            </c:strRef>
          </c:cat>
          <c:val>
            <c:numRef>
              <c:f>Sheet1!$B$2:$B$5</c:f>
              <c:numCache>
                <c:formatCode>General</c:formatCode>
                <c:ptCount val="4"/>
                <c:pt idx="0">
                  <c:v>30</c:v>
                </c:pt>
                <c:pt idx="1">
                  <c:v>7</c:v>
                </c:pt>
                <c:pt idx="2">
                  <c:v>12</c:v>
                </c:pt>
                <c:pt idx="3">
                  <c:v>1</c:v>
                </c:pt>
              </c:numCache>
            </c:numRef>
          </c:val>
          <c:extLst>
            <c:ext xmlns:c16="http://schemas.microsoft.com/office/drawing/2014/chart" uri="{C3380CC4-5D6E-409C-BE32-E72D297353CC}">
              <c16:uniqueId val="{00000008-092B-45AC-AFAD-DB42653B9446}"/>
            </c:ext>
          </c:extLst>
        </c:ser>
        <c:dLbls>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Number of States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Cultures</c:v>
                </c:pt>
                <c:pt idx="1">
                  <c:v>Comparisons</c:v>
                </c:pt>
                <c:pt idx="2">
                  <c:v>Connections</c:v>
                </c:pt>
                <c:pt idx="3">
                  <c:v>Communities</c:v>
                </c:pt>
              </c:strCache>
            </c:strRef>
          </c:cat>
          <c:val>
            <c:numRef>
              <c:f>Sheet1!$B$2:$B$5</c:f>
              <c:numCache>
                <c:formatCode>General</c:formatCode>
                <c:ptCount val="4"/>
                <c:pt idx="0">
                  <c:v>4</c:v>
                </c:pt>
                <c:pt idx="1">
                  <c:v>12</c:v>
                </c:pt>
                <c:pt idx="2">
                  <c:v>12</c:v>
                </c:pt>
                <c:pt idx="3">
                  <c:v>12</c:v>
                </c:pt>
              </c:numCache>
            </c:numRef>
          </c:val>
          <c:extLst>
            <c:ext xmlns:c16="http://schemas.microsoft.com/office/drawing/2014/chart" uri="{C3380CC4-5D6E-409C-BE32-E72D297353CC}">
              <c16:uniqueId val="{00000000-1E3C-4252-B9C1-A55A140FC984}"/>
            </c:ext>
          </c:extLst>
        </c:ser>
        <c:dLbls>
          <c:showLegendKey val="0"/>
          <c:showVal val="0"/>
          <c:showCatName val="0"/>
          <c:showSerName val="0"/>
          <c:showPercent val="0"/>
          <c:showBubbleSize val="0"/>
        </c:dLbls>
        <c:gapWidth val="75"/>
        <c:overlap val="40"/>
        <c:axId val="140893184"/>
        <c:axId val="140899072"/>
      </c:barChart>
      <c:catAx>
        <c:axId val="140893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899072"/>
        <c:crosses val="autoZero"/>
        <c:auto val="1"/>
        <c:lblAlgn val="ctr"/>
        <c:lblOffset val="100"/>
        <c:noMultiLvlLbl val="0"/>
      </c:catAx>
      <c:valAx>
        <c:axId val="140899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8931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Proficiency Levels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5E1-4F00-BAD4-FD3260FCE49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5E1-4F00-BAD4-FD3260FCE49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25E1-4F00-BAD4-FD3260FCE49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25E1-4F00-BAD4-FD3260FCE49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25E1-4F00-BAD4-FD3260FCE495}"/>
              </c:ext>
            </c:extLst>
          </c:dPt>
          <c:dLbls>
            <c:dLbl>
              <c:idx val="0"/>
              <c:layout>
                <c:manualLayout>
                  <c:x val="-0.15897567121658537"/>
                  <c:y val="-1.22472759086932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E1-4F00-BAD4-FD3260FCE49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ACTFL proficiency levels</c:v>
                </c:pt>
                <c:pt idx="1">
                  <c:v>ACTFL proficiency levels + grade level</c:v>
                </c:pt>
                <c:pt idx="2">
                  <c:v>Other performance levels</c:v>
                </c:pt>
                <c:pt idx="3">
                  <c:v>Grade level</c:v>
                </c:pt>
                <c:pt idx="4">
                  <c:v>None </c:v>
                </c:pt>
              </c:strCache>
            </c:strRef>
          </c:cat>
          <c:val>
            <c:numRef>
              <c:f>Sheet1!$B$2:$B$6</c:f>
              <c:numCache>
                <c:formatCode>General</c:formatCode>
                <c:ptCount val="5"/>
                <c:pt idx="0">
                  <c:v>25</c:v>
                </c:pt>
                <c:pt idx="1">
                  <c:v>10</c:v>
                </c:pt>
                <c:pt idx="2">
                  <c:v>11</c:v>
                </c:pt>
                <c:pt idx="3">
                  <c:v>3</c:v>
                </c:pt>
                <c:pt idx="4">
                  <c:v>1</c:v>
                </c:pt>
              </c:numCache>
            </c:numRef>
          </c:val>
          <c:extLst>
            <c:ext xmlns:c16="http://schemas.microsoft.com/office/drawing/2014/chart" uri="{C3380CC4-5D6E-409C-BE32-E72D297353CC}">
              <c16:uniqueId val="{0000000A-25E1-4F00-BAD4-FD3260FCE495}"/>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1403992328257031"/>
          <c:y val="0.19641095999363714"/>
          <c:w val="0.48356749111252839"/>
          <c:h val="0.700763540921021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ACTFL proficiency levels</c:v>
                </c:pt>
              </c:strCache>
            </c:strRef>
          </c:tx>
          <c:spPr>
            <a:solidFill>
              <a:schemeClr val="accent1"/>
            </a:solidFill>
            <a:ln>
              <a:noFill/>
            </a:ln>
            <a:effectLst/>
          </c:spPr>
          <c:invertIfNegative val="0"/>
          <c:cat>
            <c:numRef>
              <c:f>Sheet1!$A$2:$A$20</c:f>
              <c:numCache>
                <c:formatCode>General</c:formatCode>
                <c:ptCount val="19"/>
                <c:pt idx="0">
                  <c:v>1996</c:v>
                </c:pt>
                <c:pt idx="1">
                  <c:v>1999</c:v>
                </c:pt>
                <c:pt idx="2">
                  <c:v>2001</c:v>
                </c:pt>
                <c:pt idx="3">
                  <c:v>2002</c:v>
                </c:pt>
                <c:pt idx="4">
                  <c:v>2004</c:v>
                </c:pt>
                <c:pt idx="5">
                  <c:v>2005</c:v>
                </c:pt>
                <c:pt idx="6">
                  <c:v>2007</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numCache>
            </c:numRef>
          </c:cat>
          <c:val>
            <c:numRef>
              <c:f>Sheet1!$B$2:$B$20</c:f>
              <c:numCache>
                <c:formatCode>General</c:formatCode>
                <c:ptCount val="19"/>
                <c:pt idx="8">
                  <c:v>2</c:v>
                </c:pt>
                <c:pt idx="9">
                  <c:v>1</c:v>
                </c:pt>
                <c:pt idx="11">
                  <c:v>3</c:v>
                </c:pt>
                <c:pt idx="12">
                  <c:v>6</c:v>
                </c:pt>
                <c:pt idx="13">
                  <c:v>3</c:v>
                </c:pt>
                <c:pt idx="14">
                  <c:v>3</c:v>
                </c:pt>
                <c:pt idx="15">
                  <c:v>3</c:v>
                </c:pt>
                <c:pt idx="16">
                  <c:v>3</c:v>
                </c:pt>
                <c:pt idx="17">
                  <c:v>1</c:v>
                </c:pt>
                <c:pt idx="18">
                  <c:v>1</c:v>
                </c:pt>
              </c:numCache>
            </c:numRef>
          </c:val>
          <c:extLst>
            <c:ext xmlns:c16="http://schemas.microsoft.com/office/drawing/2014/chart" uri="{C3380CC4-5D6E-409C-BE32-E72D297353CC}">
              <c16:uniqueId val="{00000000-24E2-4A0A-B611-37BB93D26969}"/>
            </c:ext>
          </c:extLst>
        </c:ser>
        <c:ser>
          <c:idx val="1"/>
          <c:order val="1"/>
          <c:tx>
            <c:strRef>
              <c:f>Sheet1!$C$1</c:f>
              <c:strCache>
                <c:ptCount val="1"/>
                <c:pt idx="0">
                  <c:v>ACTFL proficiency levels  + grade level</c:v>
                </c:pt>
              </c:strCache>
            </c:strRef>
          </c:tx>
          <c:spPr>
            <a:solidFill>
              <a:schemeClr val="accent2"/>
            </a:solidFill>
            <a:ln>
              <a:noFill/>
            </a:ln>
            <a:effectLst/>
          </c:spPr>
          <c:invertIfNegative val="0"/>
          <c:cat>
            <c:numRef>
              <c:f>Sheet1!$A$2:$A$20</c:f>
              <c:numCache>
                <c:formatCode>General</c:formatCode>
                <c:ptCount val="19"/>
                <c:pt idx="0">
                  <c:v>1996</c:v>
                </c:pt>
                <c:pt idx="1">
                  <c:v>1999</c:v>
                </c:pt>
                <c:pt idx="2">
                  <c:v>2001</c:v>
                </c:pt>
                <c:pt idx="3">
                  <c:v>2002</c:v>
                </c:pt>
                <c:pt idx="4">
                  <c:v>2004</c:v>
                </c:pt>
                <c:pt idx="5">
                  <c:v>2005</c:v>
                </c:pt>
                <c:pt idx="6">
                  <c:v>2007</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numCache>
            </c:numRef>
          </c:cat>
          <c:val>
            <c:numRef>
              <c:f>Sheet1!$C$2:$C$20</c:f>
              <c:numCache>
                <c:formatCode>General</c:formatCode>
                <c:ptCount val="19"/>
                <c:pt idx="2">
                  <c:v>1</c:v>
                </c:pt>
                <c:pt idx="5">
                  <c:v>2</c:v>
                </c:pt>
                <c:pt idx="6">
                  <c:v>1</c:v>
                </c:pt>
                <c:pt idx="7">
                  <c:v>1</c:v>
                </c:pt>
                <c:pt idx="11">
                  <c:v>1</c:v>
                </c:pt>
                <c:pt idx="12">
                  <c:v>1</c:v>
                </c:pt>
                <c:pt idx="15">
                  <c:v>1</c:v>
                </c:pt>
              </c:numCache>
            </c:numRef>
          </c:val>
          <c:extLst>
            <c:ext xmlns:c16="http://schemas.microsoft.com/office/drawing/2014/chart" uri="{C3380CC4-5D6E-409C-BE32-E72D297353CC}">
              <c16:uniqueId val="{00000001-24E2-4A0A-B611-37BB93D26969}"/>
            </c:ext>
          </c:extLst>
        </c:ser>
        <c:ser>
          <c:idx val="2"/>
          <c:order val="2"/>
          <c:tx>
            <c:strRef>
              <c:f>Sheet1!$D$1</c:f>
              <c:strCache>
                <c:ptCount val="1"/>
                <c:pt idx="0">
                  <c:v>Other performance levels</c:v>
                </c:pt>
              </c:strCache>
            </c:strRef>
          </c:tx>
          <c:spPr>
            <a:solidFill>
              <a:schemeClr val="accent3"/>
            </a:solidFill>
            <a:ln>
              <a:noFill/>
            </a:ln>
            <a:effectLst/>
          </c:spPr>
          <c:invertIfNegative val="0"/>
          <c:cat>
            <c:numRef>
              <c:f>Sheet1!$A$2:$A$20</c:f>
              <c:numCache>
                <c:formatCode>General</c:formatCode>
                <c:ptCount val="19"/>
                <c:pt idx="0">
                  <c:v>1996</c:v>
                </c:pt>
                <c:pt idx="1">
                  <c:v>1999</c:v>
                </c:pt>
                <c:pt idx="2">
                  <c:v>2001</c:v>
                </c:pt>
                <c:pt idx="3">
                  <c:v>2002</c:v>
                </c:pt>
                <c:pt idx="4">
                  <c:v>2004</c:v>
                </c:pt>
                <c:pt idx="5">
                  <c:v>2005</c:v>
                </c:pt>
                <c:pt idx="6">
                  <c:v>2007</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numCache>
            </c:numRef>
          </c:cat>
          <c:val>
            <c:numRef>
              <c:f>Sheet1!$D$2:$D$20</c:f>
              <c:numCache>
                <c:formatCode>General</c:formatCode>
                <c:ptCount val="19"/>
                <c:pt idx="0">
                  <c:v>1</c:v>
                </c:pt>
                <c:pt idx="1">
                  <c:v>1</c:v>
                </c:pt>
                <c:pt idx="2">
                  <c:v>1</c:v>
                </c:pt>
                <c:pt idx="3">
                  <c:v>2</c:v>
                </c:pt>
                <c:pt idx="7">
                  <c:v>1</c:v>
                </c:pt>
                <c:pt idx="9">
                  <c:v>1</c:v>
                </c:pt>
                <c:pt idx="11">
                  <c:v>2</c:v>
                </c:pt>
                <c:pt idx="14">
                  <c:v>1</c:v>
                </c:pt>
                <c:pt idx="15">
                  <c:v>1</c:v>
                </c:pt>
                <c:pt idx="17">
                  <c:v>1</c:v>
                </c:pt>
              </c:numCache>
            </c:numRef>
          </c:val>
          <c:extLst>
            <c:ext xmlns:c16="http://schemas.microsoft.com/office/drawing/2014/chart" uri="{C3380CC4-5D6E-409C-BE32-E72D297353CC}">
              <c16:uniqueId val="{00000002-24E2-4A0A-B611-37BB93D26969}"/>
            </c:ext>
          </c:extLst>
        </c:ser>
        <c:ser>
          <c:idx val="3"/>
          <c:order val="3"/>
          <c:tx>
            <c:strRef>
              <c:f>Sheet1!$E$1</c:f>
              <c:strCache>
                <c:ptCount val="1"/>
                <c:pt idx="0">
                  <c:v>Grade level</c:v>
                </c:pt>
              </c:strCache>
            </c:strRef>
          </c:tx>
          <c:spPr>
            <a:solidFill>
              <a:schemeClr val="accent4"/>
            </a:solidFill>
            <a:ln>
              <a:noFill/>
            </a:ln>
            <a:effectLst/>
          </c:spPr>
          <c:invertIfNegative val="0"/>
          <c:cat>
            <c:numRef>
              <c:f>Sheet1!$A$2:$A$20</c:f>
              <c:numCache>
                <c:formatCode>General</c:formatCode>
                <c:ptCount val="19"/>
                <c:pt idx="0">
                  <c:v>1996</c:v>
                </c:pt>
                <c:pt idx="1">
                  <c:v>1999</c:v>
                </c:pt>
                <c:pt idx="2">
                  <c:v>2001</c:v>
                </c:pt>
                <c:pt idx="3">
                  <c:v>2002</c:v>
                </c:pt>
                <c:pt idx="4">
                  <c:v>2004</c:v>
                </c:pt>
                <c:pt idx="5">
                  <c:v>2005</c:v>
                </c:pt>
                <c:pt idx="6">
                  <c:v>2007</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numCache>
            </c:numRef>
          </c:cat>
          <c:val>
            <c:numRef>
              <c:f>Sheet1!$E$2:$E$20</c:f>
              <c:numCache>
                <c:formatCode>General</c:formatCode>
                <c:ptCount val="19"/>
                <c:pt idx="4">
                  <c:v>1</c:v>
                </c:pt>
                <c:pt idx="6">
                  <c:v>1</c:v>
                </c:pt>
                <c:pt idx="10">
                  <c:v>1</c:v>
                </c:pt>
              </c:numCache>
            </c:numRef>
          </c:val>
          <c:extLst>
            <c:ext xmlns:c16="http://schemas.microsoft.com/office/drawing/2014/chart" uri="{C3380CC4-5D6E-409C-BE32-E72D297353CC}">
              <c16:uniqueId val="{00000003-24E2-4A0A-B611-37BB93D26969}"/>
            </c:ext>
          </c:extLst>
        </c:ser>
        <c:dLbls>
          <c:showLegendKey val="0"/>
          <c:showVal val="0"/>
          <c:showCatName val="0"/>
          <c:showSerName val="0"/>
          <c:showPercent val="0"/>
          <c:showBubbleSize val="0"/>
        </c:dLbls>
        <c:gapWidth val="75"/>
        <c:overlap val="100"/>
        <c:axId val="164198272"/>
        <c:axId val="164208640"/>
      </c:barChart>
      <c:catAx>
        <c:axId val="16419827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YEAR</a:t>
                </a:r>
                <a:r>
                  <a:rPr lang="en-US" baseline="0"/>
                  <a:t> </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64208640"/>
        <c:crosses val="autoZero"/>
        <c:auto val="1"/>
        <c:lblAlgn val="ctr"/>
        <c:lblOffset val="100"/>
        <c:noMultiLvlLbl val="0"/>
      </c:catAx>
      <c:valAx>
        <c:axId val="16420864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Number of States</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1982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Terminology in Current Version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D79-4F17-B23D-8B59738DA88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D79-4F17-B23D-8B59738DA88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D79-4F17-B23D-8B59738DA885}"/>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Foreign language</c:v>
                </c:pt>
                <c:pt idx="1">
                  <c:v>World language</c:v>
                </c:pt>
                <c:pt idx="2">
                  <c:v>Other</c:v>
                </c:pt>
              </c:strCache>
            </c:strRef>
          </c:cat>
          <c:val>
            <c:numRef>
              <c:f>Sheet1!$B$2:$B$4</c:f>
              <c:numCache>
                <c:formatCode>General</c:formatCode>
                <c:ptCount val="3"/>
                <c:pt idx="0">
                  <c:v>5</c:v>
                </c:pt>
                <c:pt idx="1">
                  <c:v>40</c:v>
                </c:pt>
                <c:pt idx="2">
                  <c:v>5</c:v>
                </c:pt>
              </c:numCache>
            </c:numRef>
          </c:val>
          <c:extLst>
            <c:ext xmlns:c16="http://schemas.microsoft.com/office/drawing/2014/chart" uri="{C3380CC4-5D6E-409C-BE32-E72D297353CC}">
              <c16:uniqueId val="{00000006-BD79-4F17-B23D-8B59738DA885}"/>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Familiarity!$M$2</c:f>
              <c:strCache>
                <c:ptCount val="1"/>
                <c:pt idx="0">
                  <c:v>Very familiar</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Familiarity!$N$1:$O$1</c:f>
              <c:strCache>
                <c:ptCount val="2"/>
                <c:pt idx="0">
                  <c:v>Massachusetts Framework</c:v>
                </c:pt>
                <c:pt idx="1">
                  <c:v>ACTFL Standards</c:v>
                </c:pt>
              </c:strCache>
            </c:strRef>
          </c:cat>
          <c:val>
            <c:numRef>
              <c:f>Familiarity!$N$2:$O$2</c:f>
              <c:numCache>
                <c:formatCode>0.0%</c:formatCode>
                <c:ptCount val="2"/>
                <c:pt idx="0">
                  <c:v>0.49700000000000005</c:v>
                </c:pt>
                <c:pt idx="1">
                  <c:v>0.40600000000000008</c:v>
                </c:pt>
              </c:numCache>
            </c:numRef>
          </c:val>
          <c:extLst>
            <c:ext xmlns:c16="http://schemas.microsoft.com/office/drawing/2014/chart" uri="{C3380CC4-5D6E-409C-BE32-E72D297353CC}">
              <c16:uniqueId val="{00000000-F2DE-43C2-8620-6D0AE7D790D6}"/>
            </c:ext>
          </c:extLst>
        </c:ser>
        <c:ser>
          <c:idx val="1"/>
          <c:order val="1"/>
          <c:tx>
            <c:strRef>
              <c:f>Familiarity!$M$3</c:f>
              <c:strCache>
                <c:ptCount val="1"/>
                <c:pt idx="0">
                  <c:v>Somewhat familiar</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Familiarity!$N$1:$O$1</c:f>
              <c:strCache>
                <c:ptCount val="2"/>
                <c:pt idx="0">
                  <c:v>Massachusetts Framework</c:v>
                </c:pt>
                <c:pt idx="1">
                  <c:v>ACTFL Standards</c:v>
                </c:pt>
              </c:strCache>
            </c:strRef>
          </c:cat>
          <c:val>
            <c:numRef>
              <c:f>Familiarity!$N$3:$O$3</c:f>
              <c:numCache>
                <c:formatCode>0.0%</c:formatCode>
                <c:ptCount val="2"/>
                <c:pt idx="0">
                  <c:v>0.47400000000000003</c:v>
                </c:pt>
                <c:pt idx="1">
                  <c:v>0.37500000000000006</c:v>
                </c:pt>
              </c:numCache>
            </c:numRef>
          </c:val>
          <c:extLst>
            <c:ext xmlns:c16="http://schemas.microsoft.com/office/drawing/2014/chart" uri="{C3380CC4-5D6E-409C-BE32-E72D297353CC}">
              <c16:uniqueId val="{00000001-F2DE-43C2-8620-6D0AE7D790D6}"/>
            </c:ext>
          </c:extLst>
        </c:ser>
        <c:ser>
          <c:idx val="2"/>
          <c:order val="2"/>
          <c:tx>
            <c:strRef>
              <c:f>Familiarity!$M$4</c:f>
              <c:strCache>
                <c:ptCount val="1"/>
                <c:pt idx="0">
                  <c:v>Not familiar at all</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Familiarity!$N$1:$O$1</c:f>
              <c:strCache>
                <c:ptCount val="2"/>
                <c:pt idx="0">
                  <c:v>Massachusetts Framework</c:v>
                </c:pt>
                <c:pt idx="1">
                  <c:v>ACTFL Standards</c:v>
                </c:pt>
              </c:strCache>
            </c:strRef>
          </c:cat>
          <c:val>
            <c:numRef>
              <c:f>Familiarity!$N$4:$O$4</c:f>
              <c:numCache>
                <c:formatCode>0.0%</c:formatCode>
                <c:ptCount val="2"/>
                <c:pt idx="0">
                  <c:v>2.9000000000000001E-2</c:v>
                </c:pt>
                <c:pt idx="1">
                  <c:v>0.21900000000000003</c:v>
                </c:pt>
              </c:numCache>
            </c:numRef>
          </c:val>
          <c:extLst>
            <c:ext xmlns:c16="http://schemas.microsoft.com/office/drawing/2014/chart" uri="{C3380CC4-5D6E-409C-BE32-E72D297353CC}">
              <c16:uniqueId val="{00000002-F2DE-43C2-8620-6D0AE7D790D6}"/>
            </c:ext>
          </c:extLst>
        </c:ser>
        <c:dLbls>
          <c:showLegendKey val="0"/>
          <c:showVal val="1"/>
          <c:showCatName val="0"/>
          <c:showSerName val="0"/>
          <c:showPercent val="0"/>
          <c:showBubbleSize val="0"/>
        </c:dLbls>
        <c:gapWidth val="150"/>
        <c:overlap val="100"/>
        <c:axId val="164226560"/>
        <c:axId val="164228096"/>
      </c:barChart>
      <c:catAx>
        <c:axId val="1642265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228096"/>
        <c:crosses val="autoZero"/>
        <c:auto val="1"/>
        <c:lblAlgn val="ctr"/>
        <c:lblOffset val="100"/>
        <c:noMultiLvlLbl val="0"/>
      </c:catAx>
      <c:valAx>
        <c:axId val="1642280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226560"/>
        <c:crosses val="autoZero"/>
        <c:crossBetween val="between"/>
        <c:min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'familiarity 2'!$I$2</c:f>
              <c:strCache>
                <c:ptCount val="1"/>
                <c:pt idx="0">
                  <c:v>Very familiar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'familiarity 2'!$J$1:$K$1</c:f>
              <c:strCache>
                <c:ptCount val="2"/>
                <c:pt idx="0">
                  <c:v>Massachusetts Developmental Stages</c:v>
                </c:pt>
                <c:pt idx="1">
                  <c:v>ACTFL  Performance Descriptors </c:v>
                </c:pt>
              </c:strCache>
            </c:strRef>
          </c:cat>
          <c:val>
            <c:numRef>
              <c:f>'familiarity 2'!$J$2:$K$2</c:f>
              <c:numCache>
                <c:formatCode>0.0%</c:formatCode>
                <c:ptCount val="2"/>
                <c:pt idx="0">
                  <c:v>0.42886597938144344</c:v>
                </c:pt>
                <c:pt idx="1">
                  <c:v>0.57525773195876273</c:v>
                </c:pt>
              </c:numCache>
            </c:numRef>
          </c:val>
          <c:extLst>
            <c:ext xmlns:c16="http://schemas.microsoft.com/office/drawing/2014/chart" uri="{C3380CC4-5D6E-409C-BE32-E72D297353CC}">
              <c16:uniqueId val="{00000000-6CC9-474A-ADFB-76CBD345D984}"/>
            </c:ext>
          </c:extLst>
        </c:ser>
        <c:ser>
          <c:idx val="1"/>
          <c:order val="1"/>
          <c:tx>
            <c:strRef>
              <c:f>'familiarity 2'!$I$3</c:f>
              <c:strCache>
                <c:ptCount val="1"/>
                <c:pt idx="0">
                  <c:v>Somewhat familiar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'familiarity 2'!$J$1:$K$1</c:f>
              <c:strCache>
                <c:ptCount val="2"/>
                <c:pt idx="0">
                  <c:v>Massachusetts Developmental Stages</c:v>
                </c:pt>
                <c:pt idx="1">
                  <c:v>ACTFL  Performance Descriptors </c:v>
                </c:pt>
              </c:strCache>
            </c:strRef>
          </c:cat>
          <c:val>
            <c:numRef>
              <c:f>'familiarity 2'!$J$3:$K$3</c:f>
              <c:numCache>
                <c:formatCode>0.0%</c:formatCode>
                <c:ptCount val="2"/>
                <c:pt idx="0">
                  <c:v>0.4804123711340208</c:v>
                </c:pt>
                <c:pt idx="1">
                  <c:v>0.35463917525773198</c:v>
                </c:pt>
              </c:numCache>
            </c:numRef>
          </c:val>
          <c:extLst>
            <c:ext xmlns:c16="http://schemas.microsoft.com/office/drawing/2014/chart" uri="{C3380CC4-5D6E-409C-BE32-E72D297353CC}">
              <c16:uniqueId val="{00000001-6CC9-474A-ADFB-76CBD345D984}"/>
            </c:ext>
          </c:extLst>
        </c:ser>
        <c:ser>
          <c:idx val="2"/>
          <c:order val="2"/>
          <c:tx>
            <c:strRef>
              <c:f>'familiarity 2'!$I$4</c:f>
              <c:strCache>
                <c:ptCount val="1"/>
                <c:pt idx="0">
                  <c:v>Not familiar at all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'familiarity 2'!$J$1:$K$1</c:f>
              <c:strCache>
                <c:ptCount val="2"/>
                <c:pt idx="0">
                  <c:v>Massachusetts Developmental Stages</c:v>
                </c:pt>
                <c:pt idx="1">
                  <c:v>ACTFL  Performance Descriptors </c:v>
                </c:pt>
              </c:strCache>
            </c:strRef>
          </c:cat>
          <c:val>
            <c:numRef>
              <c:f>'familiarity 2'!$J$4:$K$4</c:f>
              <c:numCache>
                <c:formatCode>0.0%</c:formatCode>
                <c:ptCount val="2"/>
                <c:pt idx="0">
                  <c:v>9.0721649484536107E-2</c:v>
                </c:pt>
                <c:pt idx="1">
                  <c:v>7.0103092783505155E-2</c:v>
                </c:pt>
              </c:numCache>
            </c:numRef>
          </c:val>
          <c:extLst>
            <c:ext xmlns:c16="http://schemas.microsoft.com/office/drawing/2014/chart" uri="{C3380CC4-5D6E-409C-BE32-E72D297353CC}">
              <c16:uniqueId val="{00000002-6CC9-474A-ADFB-76CBD345D984}"/>
            </c:ext>
          </c:extLst>
        </c:ser>
        <c:dLbls>
          <c:showLegendKey val="0"/>
          <c:showVal val="1"/>
          <c:showCatName val="0"/>
          <c:showSerName val="0"/>
          <c:showPercent val="0"/>
          <c:showBubbleSize val="0"/>
        </c:dLbls>
        <c:gapWidth val="150"/>
        <c:overlap val="100"/>
        <c:axId val="164637312"/>
        <c:axId val="164655488"/>
      </c:barChart>
      <c:catAx>
        <c:axId val="1646373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655488"/>
        <c:crosses val="autoZero"/>
        <c:auto val="1"/>
        <c:lblAlgn val="ctr"/>
        <c:lblOffset val="100"/>
        <c:noMultiLvlLbl val="0"/>
      </c:catAx>
      <c:valAx>
        <c:axId val="1646554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6373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Massachusetts Framework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'Implementation current'!$B$21</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'Implementation current'!$C$20:$G$20</c:f>
              <c:strCache>
                <c:ptCount val="5"/>
                <c:pt idx="0">
                  <c:v>Important to follow</c:v>
                </c:pt>
                <c:pt idx="1">
                  <c:v>Apply to the teaching context</c:v>
                </c:pt>
                <c:pt idx="2">
                  <c:v>Helpful in lesson planning</c:v>
                </c:pt>
                <c:pt idx="3">
                  <c:v>Guide assessment</c:v>
                </c:pt>
                <c:pt idx="4">
                  <c:v>Find textbooks</c:v>
                </c:pt>
              </c:strCache>
            </c:strRef>
          </c:cat>
          <c:val>
            <c:numRef>
              <c:f>'Implementation current'!$C$21:$G$21</c:f>
              <c:numCache>
                <c:formatCode>0.0%</c:formatCode>
                <c:ptCount val="5"/>
                <c:pt idx="0">
                  <c:v>8.4282460136674286E-2</c:v>
                </c:pt>
                <c:pt idx="1">
                  <c:v>8.7557603686635954E-2</c:v>
                </c:pt>
                <c:pt idx="2">
                  <c:v>6.7441860465116285E-2</c:v>
                </c:pt>
                <c:pt idx="3">
                  <c:v>5.6338028169014086E-2</c:v>
                </c:pt>
                <c:pt idx="4">
                  <c:v>4.9180327868852465E-2</c:v>
                </c:pt>
              </c:numCache>
            </c:numRef>
          </c:val>
          <c:extLst>
            <c:ext xmlns:c16="http://schemas.microsoft.com/office/drawing/2014/chart" uri="{C3380CC4-5D6E-409C-BE32-E72D297353CC}">
              <c16:uniqueId val="{00000000-ADB2-4ABB-A6CD-66C4D540F3D3}"/>
            </c:ext>
          </c:extLst>
        </c:ser>
        <c:ser>
          <c:idx val="1"/>
          <c:order val="1"/>
          <c:tx>
            <c:strRef>
              <c:f>'Implementation current'!$B$22</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'Implementation current'!$C$20:$G$20</c:f>
              <c:strCache>
                <c:ptCount val="5"/>
                <c:pt idx="0">
                  <c:v>Important to follow</c:v>
                </c:pt>
                <c:pt idx="1">
                  <c:v>Apply to the teaching context</c:v>
                </c:pt>
                <c:pt idx="2">
                  <c:v>Helpful in lesson planning</c:v>
                </c:pt>
                <c:pt idx="3">
                  <c:v>Guide assessment</c:v>
                </c:pt>
                <c:pt idx="4">
                  <c:v>Find textbooks</c:v>
                </c:pt>
              </c:strCache>
            </c:strRef>
          </c:cat>
          <c:val>
            <c:numRef>
              <c:f>'Implementation current'!$C$22:$G$22</c:f>
              <c:numCache>
                <c:formatCode>0.0%</c:formatCode>
                <c:ptCount val="5"/>
                <c:pt idx="0">
                  <c:v>0.52619589977220949</c:v>
                </c:pt>
                <c:pt idx="1">
                  <c:v>0.56912442396313379</c:v>
                </c:pt>
                <c:pt idx="2">
                  <c:v>0.37674418604651161</c:v>
                </c:pt>
                <c:pt idx="3">
                  <c:v>0.39436619718309868</c:v>
                </c:pt>
                <c:pt idx="4">
                  <c:v>0.39617486338797836</c:v>
                </c:pt>
              </c:numCache>
            </c:numRef>
          </c:val>
          <c:extLst>
            <c:ext xmlns:c16="http://schemas.microsoft.com/office/drawing/2014/chart" uri="{C3380CC4-5D6E-409C-BE32-E72D297353CC}">
              <c16:uniqueId val="{00000001-ADB2-4ABB-A6CD-66C4D540F3D3}"/>
            </c:ext>
          </c:extLst>
        </c:ser>
        <c:ser>
          <c:idx val="2"/>
          <c:order val="2"/>
          <c:tx>
            <c:strRef>
              <c:f>'Implementation current'!$B$23</c:f>
              <c:strCache>
                <c:ptCount val="1"/>
                <c:pt idx="0">
                  <c:v>Disagree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'Implementation current'!$C$20:$G$20</c:f>
              <c:strCache>
                <c:ptCount val="5"/>
                <c:pt idx="0">
                  <c:v>Important to follow</c:v>
                </c:pt>
                <c:pt idx="1">
                  <c:v>Apply to the teaching context</c:v>
                </c:pt>
                <c:pt idx="2">
                  <c:v>Helpful in lesson planning</c:v>
                </c:pt>
                <c:pt idx="3">
                  <c:v>Guide assessment</c:v>
                </c:pt>
                <c:pt idx="4">
                  <c:v>Find textbooks</c:v>
                </c:pt>
              </c:strCache>
            </c:strRef>
          </c:cat>
          <c:val>
            <c:numRef>
              <c:f>'Implementation current'!$C$23:$G$23</c:f>
              <c:numCache>
                <c:formatCode>0.0%</c:formatCode>
                <c:ptCount val="5"/>
                <c:pt idx="0">
                  <c:v>0.30296127562642372</c:v>
                </c:pt>
                <c:pt idx="1">
                  <c:v>0.25115207373271892</c:v>
                </c:pt>
                <c:pt idx="2">
                  <c:v>0.40697674418604657</c:v>
                </c:pt>
                <c:pt idx="3">
                  <c:v>0.39201877934272317</c:v>
                </c:pt>
                <c:pt idx="4">
                  <c:v>0.3797814207650273</c:v>
                </c:pt>
              </c:numCache>
            </c:numRef>
          </c:val>
          <c:extLst>
            <c:ext xmlns:c16="http://schemas.microsoft.com/office/drawing/2014/chart" uri="{C3380CC4-5D6E-409C-BE32-E72D297353CC}">
              <c16:uniqueId val="{00000002-ADB2-4ABB-A6CD-66C4D540F3D3}"/>
            </c:ext>
          </c:extLst>
        </c:ser>
        <c:ser>
          <c:idx val="3"/>
          <c:order val="3"/>
          <c:tx>
            <c:strRef>
              <c:f>'Implementation current'!$B$24</c:f>
              <c:strCache>
                <c:ptCount val="1"/>
                <c:pt idx="0">
                  <c:v>Strongly 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'Implementation current'!$C$20:$G$20</c:f>
              <c:strCache>
                <c:ptCount val="5"/>
                <c:pt idx="0">
                  <c:v>Important to follow</c:v>
                </c:pt>
                <c:pt idx="1">
                  <c:v>Apply to the teaching context</c:v>
                </c:pt>
                <c:pt idx="2">
                  <c:v>Helpful in lesson planning</c:v>
                </c:pt>
                <c:pt idx="3">
                  <c:v>Guide assessment</c:v>
                </c:pt>
                <c:pt idx="4">
                  <c:v>Find textbooks</c:v>
                </c:pt>
              </c:strCache>
            </c:strRef>
          </c:cat>
          <c:val>
            <c:numRef>
              <c:f>'Implementation current'!$C$24:$G$24</c:f>
              <c:numCache>
                <c:formatCode>0.0%</c:formatCode>
                <c:ptCount val="5"/>
                <c:pt idx="0">
                  <c:v>8.6560364464692535E-2</c:v>
                </c:pt>
                <c:pt idx="1">
                  <c:v>9.2165898617511524E-2</c:v>
                </c:pt>
                <c:pt idx="2">
                  <c:v>0.14883720930232563</c:v>
                </c:pt>
                <c:pt idx="3">
                  <c:v>0.15727699530516434</c:v>
                </c:pt>
                <c:pt idx="4">
                  <c:v>0.1748633879781421</c:v>
                </c:pt>
              </c:numCache>
            </c:numRef>
          </c:val>
          <c:extLst>
            <c:ext xmlns:c16="http://schemas.microsoft.com/office/drawing/2014/chart" uri="{C3380CC4-5D6E-409C-BE32-E72D297353CC}">
              <c16:uniqueId val="{00000003-ADB2-4ABB-A6CD-66C4D540F3D3}"/>
            </c:ext>
          </c:extLst>
        </c:ser>
        <c:dLbls>
          <c:showLegendKey val="0"/>
          <c:showVal val="1"/>
          <c:showCatName val="0"/>
          <c:showSerName val="0"/>
          <c:showPercent val="0"/>
          <c:showBubbleSize val="0"/>
        </c:dLbls>
        <c:gapWidth val="150"/>
        <c:overlap val="100"/>
        <c:axId val="164725888"/>
        <c:axId val="164727424"/>
      </c:barChart>
      <c:catAx>
        <c:axId val="1647258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727424"/>
        <c:crosses val="autoZero"/>
        <c:auto val="1"/>
        <c:lblAlgn val="ctr"/>
        <c:lblOffset val="100"/>
        <c:noMultiLvlLbl val="0"/>
      </c:catAx>
      <c:valAx>
        <c:axId val="1647274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7258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PublishDate>
  <Abstract/>
  <CompanyAddress>4646 40th St NW, Washington, D.C. 20016</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DESE-231-66598</_dlc_DocId>
    <_dlc_DocIdUrl xmlns="733efe1c-5bbe-4968-87dc-d400e65c879f">
      <Url>https://sharepoint.doemass.org/ese/webteam/cps/_layouts/DocIdRedir.aspx?ID=DESE-231-66598</Url>
      <Description>DESE-231-66598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Placeholder2</b:Tag>
    <b:SourceType>Report</b:SourceType>
    <b:Guid>{AEBA7B74-7557-4B15-A94D-C081A1D1AFAB}</b:Guid>
    <b:Title>A Decade of Foreign Language Standards: Impact, Influence, and Future Directions</b:Title>
    <b:Year>2011</b:Year>
    <b:Author>
      <b:Author>
        <b:NameList>
          <b:Person>
            <b:Last>Phillips</b:Last>
            <b:First>June</b:First>
            <b:Middle>K.</b:Middle>
          </b:Person>
          <b:Person>
            <b:Last>Abbott</b:Last>
            <b:First>Marty</b:First>
          </b:Person>
        </b:NameList>
      </b:Author>
    </b:Author>
    <b:Publisher>ACTFL</b:Publisher>
    <b:City>Alexandria, VA</b:City>
    <b:RefOrder>1</b:RefOrder>
  </b:Source>
  <b:Source>
    <b:Tag>Dun10</b:Tag>
    <b:SourceType>JournalArticle</b:SourceType>
    <b:Guid>{0946F8EA-4F65-4FB0-9D9B-94EB50CCF60F}</b:Guid>
    <b:Author>
      <b:Author>
        <b:NameList>
          <b:Person>
            <b:Last>Duncan</b:Last>
            <b:First>Arne</b:First>
          </b:Person>
        </b:NameList>
      </b:Author>
    </b:Author>
    <b:Title>Back to School: Enhancing U.S. Education and Competitiveness</b:Title>
    <b:JournalName>Foreign Affairs, 89 (6)</b:JournalName>
    <b:Year>2010</b:Year>
    <b:Pages>65-74</b:Pages>
    <b:RefOrder>2</b:RefOrder>
  </b:Source>
  <b:Source>
    <b:Tag>Pan13</b:Tag>
    <b:SourceType>ConferenceProceedings</b:SourceType>
    <b:Guid>{B33DE13F-4A64-44ED-8653-22987A85792A}</b:Guid>
    <b:Title>Globalization in the One World: Impacts on Education in Different Nations</b:Title>
    <b:Year>2013</b:Year>
    <b:Author>
      <b:Author>
        <b:NameList>
          <b:Person>
            <b:Last>Pang</b:Last>
            <b:First>Nicholas</b:First>
            <b:Middle>Sun-keung</b:Middle>
          </b:Person>
        </b:NameList>
      </b:Author>
    </b:Author>
    <b:Pages>17-27</b:Pages>
    <b:ConferenceName>Annual Conference of the Bulgarian Comparative Education Society</b:ConferenceName>
    <b:City>Plovdiv, Bulgaria</b:City>
    <b:Publisher>Bulgarian Comparative Education Society</b:Publisher>
    <b:RefOrder>3</b:RefOrder>
  </b:Source>
  <b:Source>
    <b:Tag>Cur13</b:Tag>
    <b:SourceType>JournalArticle</b:SourceType>
    <b:Guid>{AAA1418E-C9E8-4537-AF14-DD6E924D6703}</b:Guid>
    <b:Title>What Can We Learn from the Common Core Standards in the Early Learning Classroom?</b:Title>
    <b:Year>2013</b:Year>
    <b:Author>
      <b:Author>
        <b:NameList>
          <b:Person>
            <b:Last>Curtain</b:Last>
            <b:First>Helena</b:First>
          </b:Person>
        </b:NameList>
      </b:Author>
    </b:Author>
    <b:JournalName>Learning Languages, 18</b:JournalName>
    <b:Pages>46-53</b:Pages>
    <b:RefOrder>4</b:RefOrder>
  </b:Source>
  <b:Source>
    <b:Tag>Par06</b:Tag>
    <b:SourceType>DocumentFromInternetSite</b:SourceType>
    <b:Guid>{37472B24-18BD-40AD-8ED6-89396618390E}</b:Guid>
    <b:Title>Framework for 21st Century Learning</b:Title>
    <b:Year>2006</b:Year>
    <b:Author>
      <b:Author>
        <b:Corporate>Partnership for 21st Century Skills</b:Corporate>
      </b:Author>
    </b:Author>
    <b:URL>http://www.p21.org/documents/profDev.pdf</b:URL>
    <b:RefOrder>5</b:RefOrder>
  </b:Source>
  <b:Source>
    <b:Tag>Nat10</b:Tag>
    <b:SourceType>Misc</b:SourceType>
    <b:Guid>{9009CCC9-FD31-431B-944F-EEB3261336E1}</b:Guid>
    <b:Author>
      <b:Author>
        <b:Corporate>National Governors Association Center for Best Practices, Council of Chief State School Officers</b:Corporate>
      </b:Author>
    </b:Author>
    <b:Title>Common Core State Standards</b:Title>
    <b:Year>2010</b:Year>
    <b:City>Washington</b:City>
    <b:StateProvince>DC</b:StateProvince>
    <b:Publisher>National Governors Association Center for Best Practices, Council of Chief State School Officers</b:Publisher>
    <b:RefOrder>6</b:RefOrder>
  </b:Source>
  <b:Source>
    <b:Tag>Nat15</b:Tag>
    <b:SourceType>Report</b:SourceType>
    <b:Guid>{641C80D0-78F3-4CC9-88F6-A651149EA066}</b:Guid>
    <b:Author>
      <b:Author>
        <b:Corporate>National Standards Collaborative Board</b:Corporate>
      </b:Author>
    </b:Author>
    <b:Title>World-readiness standards for learning languages (4th ed)</b:Title>
    <b:Year>2015</b:Year>
    <b:Publisher>ACTFL</b:Publisher>
    <b:City>Alexandria, VA</b:City>
    <b:RefOrder>7</b:RefOrder>
  </b:Source>
  <b:Source>
    <b:Tag>Placeholder3</b:Tag>
    <b:SourceType>JournalArticle</b:SourceType>
    <b:Guid>{242AADE6-9680-4B9A-9CCA-81D0B35604CB}</b:Guid>
    <b:Title>Future directions in assessment: Influences of standards and implications for language learning</b:Title>
    <b:Year>2018</b:Year>
    <b:Author>
      <b:Author>
        <b:NameList>
          <b:Person>
            <b:Last>Cox</b:Last>
            <b:First>Troy</b:First>
            <b:Middle>L.</b:Middle>
          </b:Person>
          <b:Person>
            <b:Last>Malone</b:Last>
            <b:First>Margaret</b:First>
            <b:Middle>E.</b:Middle>
          </b:Person>
          <b:Person>
            <b:Last>Winke</b:Last>
            <b:First>Paula</b:First>
          </b:Person>
        </b:NameList>
      </b:Author>
    </b:Author>
    <b:JournalName>Foreign Language Annals, 51</b:JournalName>
    <b:Pages>104-115</b:Pages>
    <b:RefOrder>8</b:RefOrder>
  </b:Source>
  <b:Source>
    <b:Tag>Hei18</b:Tag>
    <b:SourceType>JournalArticle</b:SourceType>
    <b:Guid>{98B960BE-B8F2-45B8-9D12-53ED803A394B}</b:Guid>
    <b:Author>
      <b:Author>
        <b:NameList>
          <b:Person>
            <b:Last>Heineke</b:Last>
            <b:First>Amy</b:First>
            <b:Middle>J.</b:Middle>
          </b:Person>
          <b:Person>
            <b:Last>Davin</b:Last>
            <b:First>Kristin</b:First>
            <b:Middle>J.</b:Middle>
          </b:Person>
        </b:NameList>
      </b:Author>
    </b:Author>
    <b:Title>Prioritizing Multilingualism in U.S. Schools: States' Poloicy Journeys to Enact the Seal of Biliteracy</b:Title>
    <b:JournalName>Educational Policy, 25</b:JournalName>
    <b:Year>2018</b:Year>
    <b:Pages>2-36</b:Pages>
    <b:RefOrder>9</b:RefOrder>
  </b:Source>
  <b:Source>
    <b:Tag>Kra14</b:Tag>
    <b:SourceType>JournalArticle</b:SourceType>
    <b:Guid>{2D13ADE5-0F6F-4138-B7BB-291C0539F5B1}</b:Guid>
    <b:Title>Teaching Foreign Languages in an Era of Globalization: Introduction</b:Title>
    <b:Pages>296-311</b:Pages>
    <b:Year>2014</b:Year>
    <b:Author>
      <b:Author>
        <b:NameList>
          <b:Person>
            <b:Last>Kramsch</b:Last>
            <b:First>Claire</b:First>
          </b:Person>
        </b:NameList>
      </b:Author>
    </b:Author>
    <b:JournalName>The Modern Language Journal</b:JournalName>
    <b:RefOrder>10</b:RefOrder>
  </b:Source>
  <b:Source>
    <b:Tag>Chu16</b:Tag>
    <b:SourceType>JournalArticle</b:SourceType>
    <b:Guid>{B340745E-F45D-45C7-80CF-C88DD2928CF7}</b:Guid>
    <b:Author>
      <b:Author>
        <b:NameList>
          <b:Person>
            <b:Last>Chun</b:Last>
            <b:First>Dorothy</b:First>
          </b:Person>
          <b:Person>
            <b:Last>Smith</b:Last>
            <b:First>Bryan</b:First>
          </b:Person>
          <b:Person>
            <b:Last>Kern</b:Last>
            <b:First>Richard</b:First>
          </b:Person>
        </b:NameList>
      </b:Author>
    </b:Author>
    <b:Title>Technology in Language Use, Language Teaching, and Language Learning</b:Title>
    <b:JournalName>The Modern Language Journal</b:JournalName>
    <b:Year>2016</b:Year>
    <b:Pages>64-80</b:Pages>
    <b:RefOrder>11</b:RefOrder>
  </b:Source>
  <b:Source>
    <b:Tag>ODo11</b:Tag>
    <b:SourceType>JournalArticle</b:SourceType>
    <b:Guid>{C1835D69-A839-4E1E-A69F-1E6900B63925}</b:Guid>
    <b:Author>
      <b:Author>
        <b:NameList>
          <b:Person>
            <b:Last>O'Dowd</b:Last>
            <b:First>Robert</b:First>
          </b:Person>
        </b:NameList>
      </b:Author>
    </b:Author>
    <b:Title>Online foreign language interaction: Moving from the periphery to the core of foreign language education?</b:Title>
    <b:JournalName>Language Teaching, 44 (3)</b:JournalName>
    <b:Year>2011</b:Year>
    <b:Pages>368-380</b:Pages>
    <b:RefOrder>12</b:RefOrder>
  </b:Source>
  <b:Source>
    <b:Tag>Zha13</b:Tag>
    <b:SourceType>JournalArticle</b:SourceType>
    <b:Guid>{113259E2-91ED-45D4-82DC-FB6499C5569C}</b:Guid>
    <b:Author>
      <b:Author>
        <b:NameList>
          <b:Person>
            <b:Last>Zhao</b:Last>
            <b:First>Yong</b:First>
          </b:Person>
        </b:NameList>
      </b:Author>
    </b:Author>
    <b:Title>Recent developments in technology and language learning: A literature review and meta-analysis</b:Title>
    <b:JournalName>CALICO Journal, 21 (1)</b:JournalName>
    <b:Year>2013</b:Year>
    <b:Pages>7-27</b:Pages>
    <b:RefOrder>13</b:RefOrder>
  </b:Source>
  <b:Source>
    <b:Tag>Gil00</b:Tag>
    <b:SourceType>Report</b:SourceType>
    <b:Guid>{027236B1-883B-4367-8E6D-1297EB4BF7F6}</b:Guid>
    <b:Title>Establishing High-Quality Foreign Language Programs in Elementary Schools</b:Title>
    <b:Year>2000</b:Year>
    <b:Author>
      <b:Author>
        <b:NameList>
          <b:Person>
            <b:Last>Gilzow</b:Last>
            <b:First>Douglas</b:First>
            <b:Middle>F.</b:Middle>
          </b:Person>
          <b:Person>
            <b:Last>Rhodes</b:Last>
            <b:First>Nancy</b:First>
            <b:Middle>C.</b:Middle>
          </b:Person>
        </b:NameList>
      </b:Author>
    </b:Author>
    <b:Publisher>Brown University</b:Publisher>
    <b:City>Providence</b:City>
    <b:RefOrder>14</b:RefOrder>
  </b:Source>
  <b:Source>
    <b:Tag>Cur16</b:Tag>
    <b:SourceType>BookSection</b:SourceType>
    <b:Guid>{A490534D-6E5C-492E-B6C6-D9A00AD33D6F}</b:Guid>
    <b:Title>Elementary School Foreign Language Programs in the United States</b:Title>
    <b:Year>2016</b:Year>
    <b:Publisher>Palgrave Macmillan</b:Publisher>
    <b:City>London</b:City>
    <b:Author>
      <b:Author>
        <b:NameList>
          <b:Person>
            <b:Last>Curtain</b:Last>
            <b:First>Helena</b:First>
          </b:Person>
          <b:Person>
            <b:Last>Donato</b:Last>
            <b:First>Richard</b:First>
          </b:Person>
          <b:Person>
            <b:Last>Gilbert</b:Last>
            <b:First>Victoria</b:First>
          </b:Person>
        </b:NameList>
      </b:Author>
      <b:BookAuthor>
        <b:NameList>
          <b:Person>
            <b:Last>Berbeco</b:Last>
            <b:First>Steven</b:First>
          </b:Person>
        </b:NameList>
      </b:BookAuthor>
    </b:Author>
    <b:BookTitle>Foreign Language Education in America</b:BookTitle>
    <b:Pages>19-41</b:Pages>
    <b:RefOrder>15</b:RefOrder>
  </b:Source>
  <b:Source>
    <b:Tag>Mur09</b:Tag>
    <b:SourceType>JournalArticle</b:SourceType>
    <b:Guid>{1AE7F361-D5DE-4651-8371-412FFA52C9C4}</b:Guid>
    <b:Title>Reasons Students Take Courses in Less Commonly Taught and More Commonly Taught Languages</b:Title>
    <b:Year>2009</b:Year>
    <b:Author>
      <b:Author>
        <b:NameList>
          <b:Person>
            <b:Last>Murphy</b:Last>
            <b:First>Dianna</b:First>
          </b:Person>
          <b:Person>
            <b:Last>Magnan</b:Last>
            <b:First>Sally</b:First>
            <b:Middle>Sieloff</b:Middle>
          </b:Person>
          <b:Person>
            <b:Last>Back</b:Last>
            <b:First>Michele</b:First>
          </b:Person>
          <b:Person>
            <b:Last>Garrett-Rucks</b:Last>
            <b:First>Paula</b:First>
          </b:Person>
        </b:NameList>
      </b:Author>
    </b:Author>
    <b:JournalName>Journal of the National Council of Less Commonly Taught Languages</b:JournalName>
    <b:Pages>42-70</b:Pages>
    <b:RefOrder>17</b:RefOrder>
  </b:Source>
  <b:Source>
    <b:Tag>Chr16</b:Tag>
    <b:SourceType>JournalArticle</b:SourceType>
    <b:Guid>{EF95AD67-D602-4770-BFC5-A9C95F0FDC78}</b:Guid>
    <b:Title>Dual Language Education: Current Research Perspectives</b:Title>
    <b:Year>2016</b:Year>
    <b:Author>
      <b:Author>
        <b:NameList>
          <b:Person>
            <b:Last>Christian</b:Last>
            <b:First>Donna</b:First>
          </b:Person>
        </b:NameList>
      </b:Author>
    </b:Author>
    <b:JournalName>International Multilingual Research Journal, 10</b:JournalName>
    <b:Pages>1-15</b:Pages>
    <b:RefOrder>18</b:RefOrder>
  </b:Source>
  <b:Source>
    <b:Tag>Can83</b:Tag>
    <b:SourceType>BookSection</b:SourceType>
    <b:Guid>{C73C3B5B-88BF-4D10-8551-FAFA6A48FAD0}</b:Guid>
    <b:Author>
      <b:Author>
        <b:NameList>
          <b:Person>
            <b:Last>Canale</b:Last>
            <b:First>M.</b:First>
          </b:Person>
        </b:NameList>
      </b:Author>
      <b:BookAuthor>
        <b:NameList>
          <b:Person>
            <b:Last>Richards</b:Last>
            <b:First>J.</b:First>
          </b:Person>
          <b:Person>
            <b:Last>Schmidt</b:Last>
            <b:First>R.</b:First>
          </b:Person>
        </b:NameList>
      </b:BookAuthor>
    </b:Author>
    <b:Title>From communicative competence to communicative language pedagogy</b:Title>
    <b:Year>1983</b:Year>
    <b:Publisher>Longman Group, Ltd</b:Publisher>
    <b:City>London, UK</b:City>
    <b:BookTitle>Language and Communication</b:BookTitle>
    <b:Pages>2-27</b:Pages>
    <b:RefOrder>19</b:RefOrder>
  </b:Source>
  <b:Source>
    <b:Tag>Can80</b:Tag>
    <b:SourceType>JournalArticle</b:SourceType>
    <b:Guid>{49C59ECC-0A5A-481E-8559-DCB5DAB35C40}</b:Guid>
    <b:Title>Theoretical bases of communicative approaches to second language teaching and testing</b:Title>
    <b:Year>1980</b:Year>
    <b:Pages>1-47</b:Pages>
    <b:Author>
      <b:Author>
        <b:NameList>
          <b:Person>
            <b:Last>Canale</b:Last>
            <b:First>M.</b:First>
          </b:Person>
          <b:Person>
            <b:Last>Swain</b:Last>
            <b:First>M.</b:First>
          </b:Person>
        </b:NameList>
      </b:Author>
    </b:Author>
    <b:JournalName>Applied Linguistics</b:JournalName>
    <b:Volume>1</b:Volume>
    <b:RefOrder>20</b:RefOrder>
  </b:Source>
  <b:Source>
    <b:Tag>Bor</b:Tag>
    <b:SourceType>Book</b:SourceType>
    <b:Guid>{7768F631-5087-42ED-A667-831F3524894C}</b:Guid>
    <b:Author>
      <b:Author>
        <b:NameList>
          <b:Person>
            <b:Last>Brown</b:Last>
            <b:First>H.</b:First>
            <b:Middle>D.</b:Middle>
          </b:Person>
          <b:Person>
            <b:Last>Lee</b:Last>
            <b:First>H.</b:First>
          </b:Person>
        </b:NameList>
      </b:Author>
    </b:Author>
    <b:Title>Teaching by principles: An interactive approach to language pedagogy</b:Title>
    <b:Year>2015</b:Year>
    <b:City>New York, NY</b:City>
    <b:Publisher>Pearson Education, Inc</b:Publisher>
    <b:RefOrder>21</b:RefOrder>
  </b:Source>
  <b:Source>
    <b:Tag>Moe15</b:Tag>
    <b:SourceType>BookSection</b:SourceType>
    <b:Guid>{4215C0F0-7E8E-4E43-9B83-CED05EA965AC}</b:Guid>
    <b:Title>NCSSFL-ACTFL Can-Do statements: An effective tool for improving language learning within and outside the classroom.</b:Title>
    <b:Year>2015</b:Year>
    <b:City>Eau Claire, WI</b:City>
    <b:Publisher>Crown Prints</b:Publisher>
    <b:Author>
      <b:Author>
        <b:NameList>
          <b:Person>
            <b:Last>Moeller</b:Last>
            <b:First>A.K.</b:First>
          </b:Person>
          <b:Person>
            <b:Last>Yu</b:Last>
            <b:First>F.</b:First>
          </b:Person>
        </b:NameList>
      </b:Author>
      <b:BookAuthor>
        <b:NameList>
          <b:Person>
            <b:Last>Swanson</b:Last>
            <b:First>Pete</b:First>
          </b:Person>
        </b:NameList>
      </b:BookAuthor>
    </b:Author>
    <b:BookTitle>Dimension</b:BookTitle>
    <b:Pages>50-69</b:Pages>
    <b:RefOrder>23</b:RefOrder>
  </b:Source>
  <b:Source>
    <b:Tag>Ort19</b:Tag>
    <b:SourceType>JournalArticle</b:SourceType>
    <b:Guid>{B1D03CAD-1066-467A-8E74-324CAE5E4BE1}</b:Guid>
    <b:Title>SLA and the study of equitable multilingualism</b:Title>
    <b:Year>2019</b:Year>
    <b:Pages>23-38</b:Pages>
    <b:Author>
      <b:Author>
        <b:NameList>
          <b:Person>
            <b:Last>Ortega</b:Last>
            <b:First>Lourdes</b:First>
          </b:Person>
        </b:NameList>
      </b:Author>
    </b:Author>
    <b:JournalName>The Modern Language Journal</b:JournalName>
    <b:Volume>103</b:Volume>
    <b:RefOrder>25</b:RefOrder>
  </b:Source>
  <b:Source>
    <b:Tag>Coo16</b:Tag>
    <b:SourceType>Book</b:SourceType>
    <b:Guid>{B57C45DD-1038-48DC-95E9-4EEC702E38DD}</b:Guid>
    <b:Title>The Cambridge handbook of linguistic multi-competence</b:Title>
    <b:Year>2016</b:Year>
    <b:City>Cambridge</b:City>
    <b:Publisher>Cambridge University Press</b:Publisher>
    <b:Author>
      <b:Author>
        <b:NameList>
          <b:Person>
            <b:Last>Cook</b:Last>
            <b:First>V.</b:First>
            <b:Middle>J.</b:Middle>
          </b:Person>
          <b:Person>
            <b:Last>Wei</b:Last>
            <b:First>L.</b:First>
          </b:Person>
        </b:NameList>
      </b:Author>
    </b:Author>
    <b:RefOrder>24</b:RefOrder>
  </b:Source>
  <b:Source>
    <b:Tag>Hol06</b:Tag>
    <b:SourceType>JournalArticle</b:SourceType>
    <b:Guid>{1EED657A-12AE-450F-BE0F-A2A10588A7C1}</b:Guid>
    <b:Title>Native-speakerism</b:Title>
    <b:Year>2006</b:Year>
    <b:Author>
      <b:Author>
        <b:NameList>
          <b:Person>
            <b:Last>Holliday</b:Last>
            <b:First>A.</b:First>
          </b:Person>
        </b:NameList>
      </b:Author>
    </b:Author>
    <b:JournalName>ELT Journal</b:JournalName>
    <b:Pages>385-387</b:Pages>
    <b:Volume>60</b:Volume>
    <b:RefOrder>26</b:RefOrder>
  </b:Source>
  <b:Source>
    <b:Tag>McN06</b:Tag>
    <b:SourceType>Book</b:SourceType>
    <b:Guid>{E8B2ADCE-F451-41C9-8EF6-266C974A7A5F}</b:Guid>
    <b:Author>
      <b:Author>
        <b:NameList>
          <b:Person>
            <b:Last>McNamara</b:Last>
            <b:First>T</b:First>
          </b:Person>
          <b:Person>
            <b:Last>Roever</b:Last>
            <b:First>C</b:First>
          </b:Person>
        </b:NameList>
      </b:Author>
    </b:Author>
    <b:Title>Language testing: The social dimension</b:Title>
    <b:Year>2006</b:Year>
    <b:City>Hoboken, NJ</b:City>
    <b:Publisher>Wiley-Blackwell</b:Publisher>
    <b:RefOrder>27</b:RefOrder>
  </b:Source>
  <b:Source>
    <b:Tag>All05</b:Tag>
    <b:SourceType>JournalArticle</b:SourceType>
    <b:Guid>{50DCEF63-30B7-4724-A132-A1A39FAC75F5}</b:Guid>
    <b:Title>Teachers' pedagogical beliefs and the standards for foreign language learning</b:Title>
    <b:JournalName>Foreign Language Annals</b:JournalName>
    <b:Year>2002</b:Year>
    <b:Pages>518-529</b:Pages>
    <b:Author>
      <b:Author>
        <b:NameList>
          <b:Person>
            <b:Last>Allen</b:Last>
            <b:First>L. Q.</b:First>
          </b:Person>
        </b:NameList>
      </b:Author>
    </b:Author>
    <b:Volume>35</b:Volume>
    <b:Issue>5</b:Issue>
    <b:RefOrder>28</b:RefOrder>
  </b:Source>
  <b:Source>
    <b:Tag>Kap16</b:Tag>
    <b:SourceType>JournalArticle</b:SourceType>
    <b:Guid>{815498C9-7ADA-4267-97FD-5530EA7C20E1}</b:Guid>
    <b:Title>Alignment of world language standards and assessments: A multiple case study</b:Title>
    <b:JournalName>Foreign Language Annals</b:JournalName>
    <b:Year>2016</b:Year>
    <b:Pages>502-529</b:Pages>
    <b:Author>
      <b:Author>
        <b:NameList>
          <b:Person>
            <b:Last>Kaplan</b:Last>
            <b:First>C. S.</b:First>
          </b:Person>
        </b:NameList>
      </b:Author>
    </b:Author>
    <b:Volume>49</b:Volume>
    <b:Issue>3</b:Issue>
    <b:RefOrder>29</b:RefOrder>
  </b:Source>
  <b:Source>
    <b:Tag>Cox18</b:Tag>
    <b:SourceType>JournalArticle</b:SourceType>
    <b:Guid>{826251B6-A02B-456E-B966-4897D881B2E9}</b:Guid>
    <b:Title>Future directions in assessment: Influences of standards and implications for language learning</b:Title>
    <b:JournalName>Foreign Language Annals</b:JournalName>
    <b:Year>2018</b:Year>
    <b:Pages>104-115</b:Pages>
    <b:Author>
      <b:Author>
        <b:NameList>
          <b:Person>
            <b:Last>Cox</b:Last>
            <b:First>Troy</b:First>
            <b:Middle>L</b:Middle>
          </b:Person>
          <b:Person>
            <b:Last>Malone</b:Last>
            <b:First>Margaret</b:First>
            <b:Middle>E</b:Middle>
          </b:Person>
          <b:Person>
            <b:Last>Winke</b:Last>
            <b:First>Paula</b:First>
          </b:Person>
        </b:NameList>
      </b:Author>
    </b:Author>
    <b:Volume>51</b:Volume>
    <b:RefOrder>30</b:RefOrder>
  </b:Source>
  <b:Source>
    <b:Tag>Sar01</b:Tag>
    <b:SourceType>JournalArticle</b:SourceType>
    <b:Guid>{8981863B-C53C-434D-805B-F795F9EB9633}</b:Guid>
    <b:Title>A collective case study of the implementation process of the Nebraska Foreign Language Frameworks by six teachers</b:Title>
    <b:JournalName>The Modern Language Journal</b:JournalName>
    <b:Year>2001</b:Year>
    <b:Pages>499-511</b:Pages>
    <b:Author>
      <b:Author>
        <b:NameList>
          <b:Person>
            <b:Last>Sarroub</b:Last>
            <b:First>G. J.</b:First>
          </b:Person>
        </b:NameList>
      </b:Author>
    </b:Author>
    <b:Volume>85</b:Volume>
    <b:Issue>4</b:Issue>
    <b:RefOrder>32</b:RefOrder>
  </b:Source>
  <b:Source>
    <b:Tag>Tro12</b:Tag>
    <b:SourceType>JournalArticle</b:SourceType>
    <b:Guid>{76E62EFA-EA1B-4EEB-B62E-DBEA33BFFD43}</b:Guid>
    <b:Title>Standards for foreign language learning: Defining the constructs and researching learner outcomes</b:Title>
    <b:JournalName>Foreign Language Annals [Supplement]</b:JournalName>
    <b:Year>2012</b:Year>
    <b:Pages>118-140</b:Pages>
    <b:Author>
      <b:Author>
        <b:NameList>
          <b:Person>
            <b:Last>Troyan</b:Last>
            <b:First>F. J.</b:First>
          </b:Person>
        </b:NameList>
      </b:Author>
    </b:Author>
    <b:Volume>45</b:Volume>
    <b:RefOrder>33</b:RefOrder>
  </b:Source>
  <b:Source>
    <b:Tag>Kis16</b:Tag>
    <b:SourceType>JournalArticle</b:SourceType>
    <b:Guid>{15A9D30F-5C39-4D40-893D-77AD649D84EA}</b:Guid>
    <b:Author>
      <b:Author>
        <b:NameList>
          <b:Person>
            <b:Last>Kissau</b:Last>
            <b:First>S.</b:First>
          </b:Person>
          <b:Person>
            <b:Last>Adams</b:Last>
            <b:First>M. J.</b:First>
          </b:Person>
        </b:NameList>
      </b:Author>
    </b:Author>
    <b:Title>tnstructional decision making and IPAs: Assessing the modes of communication</b:Title>
    <b:JournalName>Foreign Language Annals</b:JournalName>
    <b:Year>2016</b:Year>
    <b:Pages>105-123</b:Pages>
    <b:Volume>49</b:Volume>
    <b:Issue>1</b:Issue>
    <b:RefOrder>31</b:RefOrder>
  </b:Source>
  <b:Source>
    <b:Tag>Rho10</b:Tag>
    <b:SourceType>Report</b:SourceType>
    <b:Guid>{42ECC7E3-444A-46BC-B6E4-1070EABEC1AE}</b:Guid>
    <b:Title>Foreign language teaching in US schools: Results of a national survey</b:Title>
    <b:Year>2010</b:Year>
    <b:Author>
      <b:Author>
        <b:NameList>
          <b:Person>
            <b:Last>Rhodes</b:Last>
            <b:First>Nancy</b:First>
            <b:Middle>C.</b:Middle>
          </b:Person>
          <b:Person>
            <b:Last>Pufahl</b:Last>
            <b:First>Ingrid</b:First>
          </b:Person>
        </b:NameList>
      </b:Author>
    </b:Author>
    <b:Publisher>CAL</b:Publisher>
    <b:City>Washington, DC</b:City>
    <b:RefOrder>34</b:RefOrder>
  </b:Source>
  <b:Source>
    <b:Tag>Abb14</b:Tag>
    <b:SourceType>ConferenceProceedings</b:SourceType>
    <b:Guid>{4A2EA5F3-5464-4A63-A7A4-87AB0AE68CC8}</b:Guid>
    <b:Title>Foreign language educators in K-12 and postsecondary institutions: Needs, shortages, and new directions</b:Title>
    <b:Year>2014</b:Year>
    <b:Author>
      <b:Author>
        <b:NameList>
          <b:Person>
            <b:Last>Abbott</b:Last>
            <b:First>Martha</b:First>
          </b:Person>
          <b:Person>
            <b:Last>Feal</b:Last>
            <b:First>Rosemary</b:First>
            <b:Middle>G.</b:Middle>
          </b:Person>
          <b:Person>
            <b:Last>Looney</b:Last>
            <b:First>Dennis</b:First>
          </b:Person>
        </b:NameList>
      </b:Author>
    </b:Author>
    <b:ConferenceName>Internationalization of US education in the 21st century: A research conference on national needs and policy implication</b:ConferenceName>
    <b:City>Williamsburg, VA</b:City>
    <b:Publisher>College of William and Mary</b:Publisher>
    <b:RefOrder>35</b:RefOrder>
  </b:Source>
  <b:Source>
    <b:Tag>Abt16</b:Tag>
    <b:SourceType>Report</b:SourceType>
    <b:Guid>{BC528BAE-662C-4347-99F8-A8C91D8E5B06}</b:Guid>
    <b:Author>
      <b:Author>
        <b:Corporate>Abt Associates</b:Corporate>
      </b:Author>
    </b:Author>
    <b:Title>Massachusetts English Language Arts/Literacy and Mathematics Curriculum Frameworks Review</b:Title>
    <b:Year>2016</b:Year>
    <b:City>Cambridge, MA</b:City>
    <b:RefOrder>37</b:RefOrder>
  </b:Source>
  <b:Source>
    <b:Tag>Tho18</b:Tag>
    <b:SourceType>Report</b:SourceType>
    <b:Guid>{326757F5-3583-4483-80B6-803E7B555021}</b:Guid>
    <b:Author>
      <b:Author>
        <b:Corporate>Thomas B. Fordham Institute</b:Corporate>
      </b:Author>
    </b:Author>
    <b:Title>The state of state standards post-common core</b:Title>
    <b:Year>2018</b:Year>
    <b:City>Washington, DC</b:City>
    <b:RefOrder>38</b:RefOrder>
  </b:Source>
  <b:Source>
    <b:Tag>Bre18</b:Tag>
    <b:SourceType>InternetSite</b:SourceType>
    <b:Guid>{E1DCF384-CE2A-43CC-99A3-E5AA6DF07195}</b:Guid>
    <b:Title>Do States Weaken Their Standards By 'Un-Adopting' the Common Core? These Reviewers Think So.</b:Title>
    <b:Year>2018</b:Year>
    <b:Author>
      <b:Author>
        <b:NameList>
          <b:Person>
            <b:Last>Iasevoli</b:Last>
            <b:First>Brenda</b:First>
          </b:Person>
        </b:NameList>
      </b:Author>
    </b:Author>
    <b:InternetSiteTitle>Education Week</b:InternetSiteTitle>
    <b:Month>August</b:Month>
    <b:Day>22</b:Day>
    <b:URL>http://blogs.edweek.org/edweek/curriculum/2018/08/most_standards_in_states_that_tweaked_common_core.html</b:URL>
    <b:RefOrder>39</b:RefOrder>
  </b:Source>
  <b:Source>
    <b:Tag>Ida15</b:Tag>
    <b:SourceType>DocumentFromInternetSite</b:SourceType>
    <b:Guid>{4E16C81B-12E0-4CCA-A49D-1CA0AA09C35A}</b:Guid>
    <b:Author>
      <b:Author>
        <b:Corporate>Idaho World Language Executive Standards Revision Committee</b:Corporate>
      </b:Author>
    </b:Author>
    <b:Title>Idaho World Language Standards White Paper</b:Title>
    <b:Year>2015</b:Year>
    <b:URL>https://www.sde.idaho.gov/academic/shared/humanities/world-language/World-Language-White-Paper.pdf</b:URL>
    <b:RefOrder>40</b:RefOrder>
  </b:Source>
  <b:Source>
    <b:Tag>Par11</b:Tag>
    <b:SourceType>DocumentFromInternetSite</b:SourceType>
    <b:Guid>{2973E802-6873-4894-9F17-B3FB73AEF376}</b:Guid>
    <b:Author>
      <b:Author>
        <b:Corporate>Partnership for 21st Century Skills</b:Corporate>
      </b:Author>
    </b:Author>
    <b:Title>21st Century Skills Map</b:Title>
    <b:Year>2011</b:Year>
    <b:URL>https://www.actfl.org/sites/default/files/pdfs/21stCenturySkillsMap/p21_worldlanguagesmap.pdf</b:URL>
    <b:RefOrder>41</b:RefOrder>
  </b:Source>
  <b:Source>
    <b:Tag>Ame15</b:Tag>
    <b:SourceType>DocumentFromInternetSite</b:SourceType>
    <b:Guid>{7ADAB7F3-DAE4-468C-A600-535EAF15483A}</b:Guid>
    <b:Author>
      <b:Author>
        <b:Corporate>American Council on the Teaching of Foreign Languages</b:Corporate>
      </b:Author>
    </b:Author>
    <b:Title>NCSSFL-ACTFL Can-Do Statements: Performance indicators for language learners.</b:Title>
    <b:Year>2015</b:Year>
    <b:City>Alexandria, VA</b:City>
    <b:URL>https://www.actfl.org/sites/default/files/pdfs/Can-Do_Statements_2015.pdf</b:URL>
    <b:RefOrder>22</b:RefOrder>
  </b:Source>
  <b:Source>
    <b:Tag>Placeholder1</b:Tag>
    <b:SourceType>Report</b:SourceType>
    <b:Guid>{E1D005A0-325E-4E0D-B5DA-4A2FCC6921AE}</b:Guid>
    <b:Title>Foreign Language Enrollments in K-12 Public Schools: Are Students Prepared for a Global Society?</b:Title>
    <b:Year>2011</b:Year>
    <b:City>Alexandria</b:City>
    <b:Author>
      <b:Author>
        <b:Corporate>American Council on the Teaching of Foreign Languages</b:Corporate>
      </b:Author>
    </b:Author>
    <b:Publisher>ACTFL</b:Publisher>
    <b:RefOrder>16</b:RefOrder>
  </b:Source>
  <b:Source>
    <b:Tag>USD09</b:Tag>
    <b:SourceType>Report</b:SourceType>
    <b:Guid>{444D632A-9318-4973-AEE7-6B7CA1EC0DF1}</b:Guid>
    <b:Title>Race to the Top Program Executive Summary</b:Title>
    <b:Year>2009</b:Year>
    <b:Author>
      <b:Author>
        <b:Corporate>U.S. Department of Education</b:Corporate>
      </b:Author>
    </b:Author>
    <b:City>Washington, D.C.</b:City>
    <b:RefOrder>36</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D99D00-0E2A-4FB7-817E-CF8B8F3D753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230159F-5506-47C3-8E66-0F92AA6B2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8B80D-1E1B-4634-8728-25F713D5ADF9}">
  <ds:schemaRefs>
    <ds:schemaRef ds:uri="http://schemas.microsoft.com/sharepoint/v3/contenttype/forms"/>
  </ds:schemaRefs>
</ds:datastoreItem>
</file>

<file path=customXml/itemProps5.xml><?xml version="1.0" encoding="utf-8"?>
<ds:datastoreItem xmlns:ds="http://schemas.openxmlformats.org/officeDocument/2006/customXml" ds:itemID="{A676A2AC-1289-4D9F-A0E2-F330369B25F7}">
  <ds:schemaRefs>
    <ds:schemaRef ds:uri="http://schemas.microsoft.com/sharepoint/events"/>
  </ds:schemaRefs>
</ds:datastoreItem>
</file>

<file path=customXml/itemProps6.xml><?xml version="1.0" encoding="utf-8"?>
<ds:datastoreItem xmlns:ds="http://schemas.openxmlformats.org/officeDocument/2006/customXml" ds:itemID="{D65444DE-30C5-4EBF-BC6B-75D6ABE0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13554</Words>
  <Characters>77259</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BESE Decem. 2020 Item 4 Attach.2019 CAL Study</vt:lpstr>
    </vt:vector>
  </TitlesOfParts>
  <Company/>
  <LinksUpToDate>false</LinksUpToDate>
  <CharactersWithSpaces>90632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2020 Item 4 Attachment: 2019 CAL Study</dc:title>
  <dc:subject/>
  <dc:creator>DESE</dc:creator>
  <cp:keywords/>
  <dc:description/>
  <cp:lastModifiedBy>Zou, Dong (EOE)</cp:lastModifiedBy>
  <cp:revision>5</cp:revision>
  <cp:lastPrinted>2019-06-24T20:35:00Z</cp:lastPrinted>
  <dcterms:created xsi:type="dcterms:W3CDTF">2020-12-08T17:24:00Z</dcterms:created>
  <dcterms:modified xsi:type="dcterms:W3CDTF">2020-12-09T18:16:00Z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2020</vt:lpwstr>
  </property>
</Properties>
</file>