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91741" w14:textId="77777777" w:rsidR="00F04107" w:rsidRDefault="045C6668" w:rsidP="4B89E297">
      <w:pPr>
        <w:pStyle w:val="Title"/>
        <w:pBdr>
          <w:bottom w:val="single" w:sz="4" w:space="1" w:color="auto"/>
        </w:pBdr>
        <w:tabs>
          <w:tab w:val="right" w:pos="13680"/>
        </w:tabs>
        <w:spacing w:after="240"/>
        <w:rPr>
          <w:rFonts w:asciiTheme="minorHAnsi" w:eastAsiaTheme="minorEastAsia" w:hAnsiTheme="minorHAnsi" w:cstheme="minorBidi"/>
          <w:sz w:val="32"/>
          <w:szCs w:val="32"/>
        </w:rPr>
      </w:pPr>
      <w:bookmarkStart w:id="0" w:name="OLE_LINK1"/>
      <w:bookmarkStart w:id="1" w:name="OLE_LINK2"/>
      <w:bookmarkStart w:id="2" w:name="_Hlk50981163"/>
      <w:bookmarkStart w:id="3" w:name="_GoBack"/>
      <w:bookmarkEnd w:id="3"/>
      <w:r w:rsidRPr="4B89E297">
        <w:rPr>
          <w:rFonts w:asciiTheme="minorHAnsi" w:eastAsiaTheme="minorEastAsia" w:hAnsiTheme="minorHAnsi" w:cstheme="minorBidi"/>
          <w:sz w:val="32"/>
          <w:szCs w:val="32"/>
        </w:rPr>
        <w:t>Summary of Public Comment</w:t>
      </w:r>
      <w:r w:rsidR="4A7939EB" w:rsidRPr="4B89E297">
        <w:rPr>
          <w:rFonts w:asciiTheme="minorHAnsi" w:eastAsiaTheme="minorEastAsia" w:hAnsiTheme="minorHAnsi" w:cstheme="minorBidi"/>
          <w:sz w:val="32"/>
          <w:szCs w:val="32"/>
        </w:rPr>
        <w:t>s</w:t>
      </w:r>
      <w:r w:rsidRPr="4B89E297">
        <w:rPr>
          <w:rFonts w:asciiTheme="minorHAnsi" w:eastAsiaTheme="minorEastAsia" w:hAnsiTheme="minorHAnsi" w:cstheme="minorBidi"/>
          <w:sz w:val="32"/>
          <w:szCs w:val="32"/>
        </w:rPr>
        <w:t xml:space="preserve"> on Amendments to </w:t>
      </w:r>
      <w:r w:rsidR="3C58C9CE" w:rsidRPr="4B89E297">
        <w:rPr>
          <w:rFonts w:asciiTheme="minorHAnsi" w:eastAsiaTheme="minorEastAsia" w:hAnsiTheme="minorHAnsi" w:cstheme="minorBidi"/>
          <w:sz w:val="32"/>
          <w:szCs w:val="32"/>
        </w:rPr>
        <w:t xml:space="preserve">Student Learning Time Regulations </w:t>
      </w:r>
      <w:r w:rsidRPr="4B89E297">
        <w:rPr>
          <w:rFonts w:asciiTheme="minorHAnsi" w:eastAsiaTheme="minorEastAsia" w:hAnsiTheme="minorHAnsi" w:cstheme="minorBidi"/>
          <w:sz w:val="32"/>
          <w:szCs w:val="32"/>
        </w:rPr>
        <w:t>603 CMR 2</w:t>
      </w:r>
      <w:r w:rsidR="3C58C9CE" w:rsidRPr="4B89E297">
        <w:rPr>
          <w:rFonts w:asciiTheme="minorHAnsi" w:eastAsiaTheme="minorEastAsia" w:hAnsiTheme="minorHAnsi" w:cstheme="minorBidi"/>
          <w:sz w:val="32"/>
          <w:szCs w:val="32"/>
        </w:rPr>
        <w:t>7</w:t>
      </w:r>
      <w:r w:rsidRPr="4B89E297">
        <w:rPr>
          <w:rFonts w:asciiTheme="minorHAnsi" w:eastAsiaTheme="minorEastAsia" w:hAnsiTheme="minorHAnsi" w:cstheme="minorBidi"/>
          <w:sz w:val="32"/>
          <w:szCs w:val="32"/>
        </w:rPr>
        <w:t>.00</w:t>
      </w:r>
    </w:p>
    <w:p w14:paraId="408660CB" w14:textId="286B2C37" w:rsidR="001A0AF3" w:rsidRPr="001A0AF3" w:rsidRDefault="00253695" w:rsidP="4B89E297">
      <w:pPr>
        <w:pStyle w:val="Title"/>
        <w:pBdr>
          <w:bottom w:val="single" w:sz="4" w:space="1" w:color="auto"/>
        </w:pBdr>
        <w:tabs>
          <w:tab w:val="right" w:pos="13680"/>
        </w:tabs>
        <w:spacing w:after="240"/>
        <w:rPr>
          <w:rFonts w:asciiTheme="minorHAnsi" w:eastAsiaTheme="minorEastAsia" w:hAnsiTheme="minorHAnsi" w:cstheme="minorBidi"/>
          <w:sz w:val="36"/>
          <w:szCs w:val="36"/>
        </w:rPr>
      </w:pPr>
      <w:r>
        <w:rPr>
          <w:rFonts w:asciiTheme="minorHAnsi" w:eastAsiaTheme="minorEastAsia" w:hAnsiTheme="minorHAnsi" w:cstheme="minorBidi"/>
          <w:sz w:val="32"/>
          <w:szCs w:val="32"/>
        </w:rPr>
        <w:t>February</w:t>
      </w:r>
      <w:r w:rsidR="2E0C1330" w:rsidRPr="4B89E297">
        <w:rPr>
          <w:rFonts w:asciiTheme="minorHAnsi" w:eastAsiaTheme="minorEastAsia" w:hAnsiTheme="minorHAnsi" w:cstheme="minorBidi"/>
          <w:sz w:val="32"/>
          <w:szCs w:val="32"/>
        </w:rPr>
        <w:t xml:space="preserve"> 2021</w:t>
      </w:r>
      <w:r w:rsidR="001A0AF3">
        <w:rPr>
          <w:rFonts w:asciiTheme="minorHAnsi" w:hAnsiTheme="minorHAnsi" w:cstheme="minorHAnsi"/>
          <w:sz w:val="28"/>
        </w:rPr>
        <w:tab/>
      </w:r>
    </w:p>
    <w:p w14:paraId="7CFBD6D8" w14:textId="5143F251" w:rsidR="2E0C1330" w:rsidRDefault="2E0C1330" w:rsidP="4B89E297">
      <w:pPr>
        <w:rPr>
          <w:rFonts w:eastAsia="Calibri" w:cs="Calibri"/>
          <w:color w:val="000000" w:themeColor="text1"/>
        </w:rPr>
      </w:pPr>
      <w:r w:rsidRPr="4B89E297">
        <w:rPr>
          <w:rFonts w:eastAsia="Calibri" w:cs="Calibri"/>
          <w:color w:val="000000" w:themeColor="text1"/>
        </w:rPr>
        <w:t xml:space="preserve">The Massachusetts Department of Elementary and Secondary Education (Department) solicited public comment on </w:t>
      </w:r>
      <w:r w:rsidR="008A5EA3">
        <w:rPr>
          <w:rFonts w:eastAsia="Calibri" w:cs="Calibri"/>
          <w:color w:val="000000" w:themeColor="text1"/>
        </w:rPr>
        <w:t xml:space="preserve">amendments </w:t>
      </w:r>
      <w:r w:rsidRPr="4B89E297">
        <w:rPr>
          <w:rFonts w:eastAsia="Calibri" w:cs="Calibri"/>
          <w:color w:val="000000" w:themeColor="text1"/>
        </w:rPr>
        <w:t xml:space="preserve">to the state’s </w:t>
      </w:r>
      <w:r w:rsidR="00253695">
        <w:rPr>
          <w:rFonts w:eastAsia="Calibri" w:cs="Calibri"/>
          <w:color w:val="000000" w:themeColor="text1"/>
        </w:rPr>
        <w:t xml:space="preserve">student learning time regulations </w:t>
      </w:r>
      <w:r w:rsidRPr="4B89E297">
        <w:rPr>
          <w:rFonts w:eastAsia="Calibri" w:cs="Calibri"/>
          <w:color w:val="000000" w:themeColor="text1"/>
        </w:rPr>
        <w:t xml:space="preserve">from </w:t>
      </w:r>
      <w:r w:rsidR="00F04107">
        <w:rPr>
          <w:rFonts w:eastAsia="Calibri" w:cs="Calibri"/>
          <w:color w:val="000000" w:themeColor="text1"/>
        </w:rPr>
        <w:t>December</w:t>
      </w:r>
      <w:r w:rsidR="00163EFA">
        <w:rPr>
          <w:rFonts w:eastAsia="Calibri" w:cs="Calibri"/>
          <w:color w:val="000000" w:themeColor="text1"/>
        </w:rPr>
        <w:t xml:space="preserve"> 16, 202</w:t>
      </w:r>
      <w:r w:rsidR="00F04107">
        <w:rPr>
          <w:rFonts w:eastAsia="Calibri" w:cs="Calibri"/>
          <w:color w:val="000000" w:themeColor="text1"/>
        </w:rPr>
        <w:t>0</w:t>
      </w:r>
      <w:r w:rsidRPr="4B89E297">
        <w:rPr>
          <w:rFonts w:eastAsia="Calibri" w:cs="Calibri"/>
          <w:color w:val="000000" w:themeColor="text1"/>
        </w:rPr>
        <w:t xml:space="preserve"> to </w:t>
      </w:r>
      <w:r w:rsidR="00163EFA">
        <w:rPr>
          <w:rFonts w:eastAsia="Calibri" w:cs="Calibri"/>
          <w:color w:val="000000" w:themeColor="text1"/>
        </w:rPr>
        <w:t>January 29</w:t>
      </w:r>
      <w:r w:rsidRPr="4B89E297">
        <w:rPr>
          <w:rFonts w:eastAsia="Calibri" w:cs="Calibri"/>
          <w:color w:val="000000" w:themeColor="text1"/>
        </w:rPr>
        <w:t xml:space="preserve">, 2021. The Department received correspondence from </w:t>
      </w:r>
      <w:r w:rsidR="00D26CBF">
        <w:rPr>
          <w:rFonts w:eastAsia="Calibri" w:cs="Calibri"/>
          <w:color w:val="000000" w:themeColor="text1"/>
        </w:rPr>
        <w:t xml:space="preserve">organizations and </w:t>
      </w:r>
      <w:r w:rsidRPr="4B89E297">
        <w:rPr>
          <w:rFonts w:eastAsia="Calibri" w:cs="Calibri"/>
          <w:color w:val="000000" w:themeColor="text1"/>
        </w:rPr>
        <w:t>individuals</w:t>
      </w:r>
      <w:r w:rsidR="00D26CBF">
        <w:rPr>
          <w:rFonts w:eastAsia="Calibri" w:cs="Calibri"/>
          <w:color w:val="000000" w:themeColor="text1"/>
        </w:rPr>
        <w:t>, including parents, students, and educators</w:t>
      </w:r>
      <w:r w:rsidR="7F4B1FF3" w:rsidRPr="4B89E297">
        <w:rPr>
          <w:rFonts w:eastAsia="Calibri" w:cs="Calibri"/>
          <w:color w:val="000000" w:themeColor="text1"/>
        </w:rPr>
        <w:t>.</w:t>
      </w:r>
      <w:r w:rsidR="46236EEF" w:rsidRPr="4B89E297">
        <w:rPr>
          <w:rFonts w:eastAsia="Calibri" w:cs="Calibri"/>
          <w:color w:val="000000" w:themeColor="text1"/>
        </w:rPr>
        <w:t xml:space="preserve"> </w:t>
      </w:r>
      <w:r w:rsidRPr="4B89E297">
        <w:rPr>
          <w:rFonts w:eastAsia="Calibri" w:cs="Calibri"/>
          <w:color w:val="000000" w:themeColor="text1"/>
        </w:rPr>
        <w:t>A list of individuals</w:t>
      </w:r>
      <w:r w:rsidR="6EC3D822" w:rsidRPr="4B89E297">
        <w:rPr>
          <w:rFonts w:eastAsia="Calibri" w:cs="Calibri"/>
          <w:color w:val="000000" w:themeColor="text1"/>
        </w:rPr>
        <w:t xml:space="preserve"> and organizations</w:t>
      </w:r>
      <w:r w:rsidRPr="4B89E297">
        <w:rPr>
          <w:rFonts w:eastAsia="Calibri" w:cs="Calibri"/>
          <w:color w:val="000000" w:themeColor="text1"/>
        </w:rPr>
        <w:t xml:space="preserve"> who submitted comments is included at the </w:t>
      </w:r>
      <w:r w:rsidRPr="4B89E297">
        <w:rPr>
          <w:rStyle w:val="Hyperlink"/>
          <w:color w:val="auto"/>
          <w:u w:val="none"/>
        </w:rPr>
        <w:t>end of this document.</w:t>
      </w:r>
      <w:r w:rsidR="008640D2">
        <w:rPr>
          <w:rStyle w:val="FootnoteReference"/>
        </w:rPr>
        <w:footnoteReference w:id="2"/>
      </w:r>
    </w:p>
    <w:p w14:paraId="2CCC24DD" w14:textId="3CA55F9D" w:rsidR="2E0C1330" w:rsidRDefault="000C47FC" w:rsidP="4B89E297">
      <w:pPr>
        <w:rPr>
          <w:rFonts w:eastAsia="Calibri" w:cs="Calibri"/>
          <w:color w:val="000000" w:themeColor="text1"/>
        </w:rPr>
      </w:pPr>
      <w:r>
        <w:rPr>
          <w:rFonts w:eastAsia="Calibri" w:cs="Calibri"/>
          <w:color w:val="000000" w:themeColor="text1"/>
        </w:rPr>
        <w:t xml:space="preserve">This summary is organized in two parts. The first part summarizes </w:t>
      </w:r>
      <w:r w:rsidR="00D836F8">
        <w:rPr>
          <w:rFonts w:eastAsia="Calibri" w:cs="Calibri"/>
          <w:color w:val="000000" w:themeColor="text1"/>
        </w:rPr>
        <w:t>general themes in the comments</w:t>
      </w:r>
      <w:r>
        <w:rPr>
          <w:rFonts w:eastAsia="Calibri" w:cs="Calibri"/>
          <w:color w:val="000000" w:themeColor="text1"/>
        </w:rPr>
        <w:t>.  The second part summarizes and responds to comments that propose additional changes</w:t>
      </w:r>
      <w:r w:rsidR="00253695">
        <w:rPr>
          <w:rFonts w:eastAsia="Calibri" w:cs="Calibri"/>
          <w:color w:val="000000" w:themeColor="text1"/>
        </w:rPr>
        <w:t xml:space="preserve"> to the regulations</w:t>
      </w:r>
      <w:r>
        <w:rPr>
          <w:rFonts w:eastAsia="Calibri" w:cs="Calibri"/>
          <w:color w:val="000000" w:themeColor="text1"/>
        </w:rPr>
        <w:t xml:space="preserve">. </w:t>
      </w:r>
    </w:p>
    <w:tbl>
      <w:tblPr>
        <w:tblStyle w:val="TableGrid"/>
        <w:tblW w:w="13945" w:type="dxa"/>
        <w:tblLayout w:type="fixed"/>
        <w:tblLook w:val="06A0" w:firstRow="1" w:lastRow="0" w:firstColumn="1" w:lastColumn="0" w:noHBand="1" w:noVBand="1"/>
      </w:tblPr>
      <w:tblGrid>
        <w:gridCol w:w="13945"/>
      </w:tblGrid>
      <w:tr w:rsidR="00163EFA" w14:paraId="37D0E229" w14:textId="77777777" w:rsidTr="00F04107">
        <w:tc>
          <w:tcPr>
            <w:tcW w:w="13945" w:type="dxa"/>
            <w:shd w:val="clear" w:color="auto" w:fill="DEEAF6" w:themeFill="accent1" w:themeFillTint="33"/>
          </w:tcPr>
          <w:p w14:paraId="200B7EA6" w14:textId="1BF8E258" w:rsidR="00163EFA" w:rsidRDefault="00163EFA" w:rsidP="4B89E297">
            <w:pPr>
              <w:rPr>
                <w:b/>
                <w:bCs/>
              </w:rPr>
            </w:pPr>
            <w:r>
              <w:rPr>
                <w:b/>
                <w:bCs/>
              </w:rPr>
              <w:t>General comments</w:t>
            </w:r>
          </w:p>
        </w:tc>
      </w:tr>
      <w:tr w:rsidR="00163EFA" w14:paraId="219F27B8" w14:textId="77777777" w:rsidTr="00F04107">
        <w:tc>
          <w:tcPr>
            <w:tcW w:w="13945" w:type="dxa"/>
          </w:tcPr>
          <w:p w14:paraId="56456A86" w14:textId="1624769C" w:rsidR="00163EFA" w:rsidRPr="001556DB" w:rsidRDefault="00163EFA" w:rsidP="4B89E297">
            <w:pPr>
              <w:pStyle w:val="NoSpacing"/>
              <w:rPr>
                <w:rFonts w:eastAsiaTheme="minorEastAsia"/>
                <w:color w:val="333333"/>
              </w:rPr>
            </w:pPr>
            <w:r w:rsidRPr="4B89E297">
              <w:rPr>
                <w:rFonts w:eastAsiaTheme="minorEastAsia"/>
                <w:color w:val="333333"/>
              </w:rPr>
              <w:t xml:space="preserve">The additional synchronous learning during remote days has provided students with increased academic time, increased interactions with teachers, and enhanced structure. </w:t>
            </w:r>
            <w:r w:rsidRPr="001556DB">
              <w:rPr>
                <w:rFonts w:eastAsiaTheme="minorEastAsia"/>
                <w:color w:val="333333"/>
              </w:rPr>
              <w:t>(Bolduc)</w:t>
            </w:r>
          </w:p>
          <w:p w14:paraId="2FC983A0" w14:textId="1624769C" w:rsidR="00163EFA" w:rsidRPr="001556DB" w:rsidRDefault="00163EFA" w:rsidP="4B89E297">
            <w:pPr>
              <w:pStyle w:val="NoSpacing"/>
              <w:rPr>
                <w:rFonts w:eastAsiaTheme="minorEastAsia"/>
                <w:color w:val="333333"/>
              </w:rPr>
            </w:pPr>
          </w:p>
          <w:p w14:paraId="37364769" w14:textId="6804D5B3" w:rsidR="00163EFA" w:rsidRPr="001556DB" w:rsidRDefault="0052094E" w:rsidP="4B89E297">
            <w:pPr>
              <w:pStyle w:val="NoSpacing"/>
              <w:rPr>
                <w:rFonts w:eastAsiaTheme="minorEastAsia"/>
                <w:color w:val="333333"/>
              </w:rPr>
            </w:pPr>
            <w:r w:rsidRPr="001556DB">
              <w:rPr>
                <w:rFonts w:eastAsiaTheme="minorEastAsia"/>
                <w:color w:val="333333"/>
              </w:rPr>
              <w:t xml:space="preserve">There is a growing national consensus that live and synchronous instruction is necessary to prevent learning loss. </w:t>
            </w:r>
            <w:r w:rsidR="00163EFA" w:rsidRPr="001556DB">
              <w:rPr>
                <w:rFonts w:eastAsiaTheme="minorEastAsia"/>
                <w:color w:val="333333"/>
              </w:rPr>
              <w:t>The state’s intervention via these regulations will reduce learning loss</w:t>
            </w:r>
            <w:r w:rsidRPr="001556DB">
              <w:rPr>
                <w:rFonts w:eastAsiaTheme="minorEastAsia"/>
                <w:color w:val="333333"/>
              </w:rPr>
              <w:t xml:space="preserve"> and </w:t>
            </w:r>
            <w:r w:rsidR="00163EFA" w:rsidRPr="001556DB">
              <w:rPr>
                <w:rFonts w:eastAsiaTheme="minorEastAsia"/>
                <w:color w:val="333333"/>
              </w:rPr>
              <w:t>bolster students’ social and emotional wellbeing. (MBAE)</w:t>
            </w:r>
          </w:p>
          <w:p w14:paraId="0CDB1ADF" w14:textId="03ABFAF1" w:rsidR="00163EFA" w:rsidRPr="001556DB" w:rsidRDefault="00163EFA" w:rsidP="4B89E297">
            <w:pPr>
              <w:pStyle w:val="NoSpacing"/>
              <w:rPr>
                <w:rFonts w:eastAsiaTheme="minorEastAsia"/>
                <w:color w:val="333333"/>
              </w:rPr>
            </w:pPr>
          </w:p>
          <w:p w14:paraId="128B343A" w14:textId="3E7F3975" w:rsidR="00163EFA" w:rsidRPr="001556DB" w:rsidRDefault="00163EFA" w:rsidP="4B89E297">
            <w:pPr>
              <w:pStyle w:val="NoSpacing"/>
              <w:rPr>
                <w:rFonts w:eastAsiaTheme="minorEastAsia"/>
                <w:color w:val="333333"/>
              </w:rPr>
            </w:pPr>
            <w:r w:rsidRPr="001556DB">
              <w:rPr>
                <w:rFonts w:eastAsiaTheme="minorEastAsia"/>
                <w:color w:val="333333"/>
              </w:rPr>
              <w:t xml:space="preserve">Live streaming has </w:t>
            </w:r>
            <w:r w:rsidR="0052094E" w:rsidRPr="001556DB">
              <w:rPr>
                <w:rFonts w:eastAsiaTheme="minorEastAsia"/>
                <w:color w:val="333333"/>
              </w:rPr>
              <w:t>result</w:t>
            </w:r>
            <w:r w:rsidR="00754458" w:rsidRPr="001556DB">
              <w:rPr>
                <w:rFonts w:eastAsiaTheme="minorEastAsia"/>
                <w:color w:val="333333"/>
              </w:rPr>
              <w:t>ed</w:t>
            </w:r>
            <w:r w:rsidR="0052094E" w:rsidRPr="001556DB">
              <w:rPr>
                <w:rFonts w:eastAsiaTheme="minorEastAsia"/>
                <w:color w:val="333333"/>
              </w:rPr>
              <w:t xml:space="preserve"> in additional class time.  </w:t>
            </w:r>
            <w:r w:rsidRPr="001556DB">
              <w:rPr>
                <w:rFonts w:eastAsiaTheme="minorEastAsia"/>
                <w:color w:val="333333"/>
              </w:rPr>
              <w:t>(Lichtenstein)</w:t>
            </w:r>
          </w:p>
          <w:p w14:paraId="3FE8B08E" w14:textId="77777777" w:rsidR="00253695" w:rsidRPr="001556DB" w:rsidRDefault="00253695" w:rsidP="00253695">
            <w:pPr>
              <w:pStyle w:val="ListParagraph"/>
              <w:spacing w:line="240" w:lineRule="auto"/>
              <w:ind w:left="0"/>
              <w:rPr>
                <w:rFonts w:asciiTheme="minorHAnsi" w:eastAsiaTheme="minorEastAsia" w:hAnsiTheme="minorHAnsi"/>
              </w:rPr>
            </w:pPr>
          </w:p>
          <w:p w14:paraId="2FA30D99" w14:textId="55EF4503" w:rsidR="00253695" w:rsidRPr="001556DB" w:rsidRDefault="00253695" w:rsidP="00253695">
            <w:pPr>
              <w:pStyle w:val="ListParagraph"/>
              <w:spacing w:line="240" w:lineRule="auto"/>
              <w:ind w:left="0"/>
              <w:rPr>
                <w:rFonts w:asciiTheme="minorHAnsi" w:eastAsiaTheme="minorEastAsia" w:hAnsiTheme="minorHAnsi"/>
              </w:rPr>
            </w:pPr>
            <w:r w:rsidRPr="001556DB">
              <w:rPr>
                <w:rFonts w:asciiTheme="minorHAnsi" w:eastAsiaTheme="minorEastAsia" w:hAnsiTheme="minorHAnsi"/>
              </w:rPr>
              <w:t>The Department should require districts to provide in-person learning. (</w:t>
            </w:r>
            <w:r w:rsidR="008C4685" w:rsidRPr="001556DB">
              <w:rPr>
                <w:rFonts w:asciiTheme="minorHAnsi" w:eastAsiaTheme="minorEastAsia" w:hAnsiTheme="minorHAnsi"/>
              </w:rPr>
              <w:t>Theodorou</w:t>
            </w:r>
            <w:r w:rsidR="000D26BA" w:rsidRPr="001556DB">
              <w:rPr>
                <w:rFonts w:asciiTheme="minorHAnsi" w:eastAsiaTheme="minorEastAsia" w:hAnsiTheme="minorHAnsi"/>
              </w:rPr>
              <w:t>, Lichenstein, Arthur</w:t>
            </w:r>
            <w:r w:rsidRPr="001556DB">
              <w:rPr>
                <w:rFonts w:asciiTheme="minorHAnsi" w:eastAsiaTheme="minorEastAsia" w:hAnsiTheme="minorHAnsi"/>
              </w:rPr>
              <w:t>)</w:t>
            </w:r>
          </w:p>
          <w:p w14:paraId="272D49F4" w14:textId="0F7AD0B0" w:rsidR="00731DBA" w:rsidRPr="001556DB" w:rsidRDefault="00731DBA" w:rsidP="00253695">
            <w:pPr>
              <w:pStyle w:val="ListParagraph"/>
              <w:spacing w:line="240" w:lineRule="auto"/>
              <w:ind w:left="0"/>
              <w:rPr>
                <w:rFonts w:asciiTheme="minorHAnsi" w:eastAsiaTheme="minorEastAsia" w:hAnsiTheme="minorHAnsi"/>
              </w:rPr>
            </w:pPr>
          </w:p>
          <w:p w14:paraId="75A4A881" w14:textId="3AB1267F" w:rsidR="00731DBA" w:rsidRPr="001556DB" w:rsidRDefault="00731DBA" w:rsidP="00253695">
            <w:pPr>
              <w:pStyle w:val="ListParagraph"/>
              <w:spacing w:line="240" w:lineRule="auto"/>
              <w:ind w:left="0"/>
              <w:rPr>
                <w:rFonts w:asciiTheme="minorHAnsi" w:eastAsiaTheme="minorEastAsia" w:hAnsiTheme="minorHAnsi"/>
              </w:rPr>
            </w:pPr>
            <w:r w:rsidRPr="001556DB">
              <w:rPr>
                <w:rFonts w:asciiTheme="minorHAnsi" w:eastAsiaTheme="minorEastAsia" w:hAnsiTheme="minorHAnsi"/>
              </w:rPr>
              <w:t>The Department should be advocating for better mental health supports and ensuring that the foundation budget is funded at a level to meet the needs of students. (O’Connell Novick)</w:t>
            </w:r>
          </w:p>
          <w:p w14:paraId="391E9933" w14:textId="65E802CE" w:rsidR="00731DBA" w:rsidRPr="001556DB" w:rsidRDefault="00731DBA" w:rsidP="00253695">
            <w:pPr>
              <w:pStyle w:val="ListParagraph"/>
              <w:spacing w:line="240" w:lineRule="auto"/>
              <w:ind w:left="0"/>
              <w:rPr>
                <w:rFonts w:asciiTheme="minorHAnsi" w:eastAsiaTheme="minorEastAsia" w:hAnsiTheme="minorHAnsi"/>
              </w:rPr>
            </w:pPr>
          </w:p>
          <w:p w14:paraId="10C08B68" w14:textId="0D4EBAB8" w:rsidR="00731DBA" w:rsidRPr="001556DB" w:rsidRDefault="00731DBA" w:rsidP="00253695">
            <w:pPr>
              <w:pStyle w:val="ListParagraph"/>
              <w:spacing w:line="240" w:lineRule="auto"/>
              <w:ind w:left="0"/>
              <w:rPr>
                <w:rFonts w:asciiTheme="minorHAnsi" w:eastAsiaTheme="minorEastAsia" w:hAnsiTheme="minorHAnsi"/>
              </w:rPr>
            </w:pPr>
            <w:r w:rsidRPr="001556DB">
              <w:rPr>
                <w:rFonts w:asciiTheme="minorHAnsi" w:eastAsiaTheme="minorEastAsia" w:hAnsiTheme="minorHAnsi"/>
              </w:rPr>
              <w:t>The amendments represent a bureaucratic response to a</w:t>
            </w:r>
            <w:r w:rsidR="00924F28" w:rsidRPr="001556DB">
              <w:rPr>
                <w:rFonts w:asciiTheme="minorHAnsi" w:eastAsiaTheme="minorEastAsia" w:hAnsiTheme="minorHAnsi"/>
              </w:rPr>
              <w:t>n</w:t>
            </w:r>
            <w:r w:rsidR="0024279B" w:rsidRPr="001556DB">
              <w:rPr>
                <w:rFonts w:asciiTheme="minorHAnsi" w:eastAsiaTheme="minorEastAsia" w:hAnsiTheme="minorHAnsi"/>
              </w:rPr>
              <w:t xml:space="preserve"> </w:t>
            </w:r>
            <w:r w:rsidRPr="001556DB">
              <w:rPr>
                <w:rFonts w:asciiTheme="minorHAnsi" w:eastAsiaTheme="minorEastAsia" w:hAnsiTheme="minorHAnsi"/>
              </w:rPr>
              <w:t>urgent problem.  (MTA</w:t>
            </w:r>
            <w:r w:rsidR="00E36796" w:rsidRPr="001556DB">
              <w:rPr>
                <w:rFonts w:asciiTheme="minorHAnsi" w:eastAsiaTheme="minorEastAsia" w:hAnsiTheme="minorHAnsi"/>
              </w:rPr>
              <w:t>, Albright</w:t>
            </w:r>
            <w:r w:rsidRPr="001556DB">
              <w:rPr>
                <w:rFonts w:asciiTheme="minorHAnsi" w:eastAsiaTheme="minorEastAsia" w:hAnsiTheme="minorHAnsi"/>
              </w:rPr>
              <w:t>)</w:t>
            </w:r>
          </w:p>
          <w:p w14:paraId="6A8F9D8B" w14:textId="33457EAE" w:rsidR="00253695" w:rsidRPr="001556DB" w:rsidRDefault="00253695" w:rsidP="00253695">
            <w:pPr>
              <w:pStyle w:val="NoSpacing"/>
              <w:rPr>
                <w:rFonts w:eastAsiaTheme="minorEastAsia"/>
              </w:rPr>
            </w:pPr>
            <w:r w:rsidRPr="001556DB">
              <w:rPr>
                <w:rFonts w:eastAsiaTheme="minorEastAsia"/>
              </w:rPr>
              <w:t>The Department should require districts to operate under a fully remote model. It is the only viable option for protecting teachers’ health. (Yannetty)</w:t>
            </w:r>
          </w:p>
          <w:p w14:paraId="0C1995D5" w14:textId="4C95BDD5" w:rsidR="000D26BA" w:rsidRPr="001556DB" w:rsidRDefault="000D26BA" w:rsidP="00253695">
            <w:pPr>
              <w:pStyle w:val="NoSpacing"/>
              <w:rPr>
                <w:rFonts w:eastAsiaTheme="minorEastAsia"/>
              </w:rPr>
            </w:pPr>
          </w:p>
          <w:p w14:paraId="27A069B9" w14:textId="3D13CDC2" w:rsidR="000D26BA" w:rsidRDefault="000D26BA" w:rsidP="00253695">
            <w:pPr>
              <w:pStyle w:val="NoSpacing"/>
              <w:rPr>
                <w:rFonts w:eastAsiaTheme="minorEastAsia"/>
              </w:rPr>
            </w:pPr>
            <w:r w:rsidRPr="001556DB">
              <w:rPr>
                <w:rFonts w:eastAsiaTheme="minorEastAsia"/>
              </w:rPr>
              <w:t>The regulations should clearly state the number of required hours per grade rather than an average.  (Barstow)</w:t>
            </w:r>
          </w:p>
          <w:p w14:paraId="3BC95F66" w14:textId="77777777" w:rsidR="00D836F8" w:rsidRPr="001556DB" w:rsidRDefault="00D836F8" w:rsidP="00253695">
            <w:pPr>
              <w:pStyle w:val="NoSpacing"/>
              <w:rPr>
                <w:rFonts w:eastAsiaTheme="minorEastAsia"/>
                <w:color w:val="333333"/>
              </w:rPr>
            </w:pPr>
          </w:p>
          <w:p w14:paraId="31CE0675" w14:textId="18CBA336" w:rsidR="00163EFA" w:rsidRDefault="00163EFA" w:rsidP="4B89E297">
            <w:pPr>
              <w:pStyle w:val="NoSpacing"/>
              <w:rPr>
                <w:rFonts w:eastAsiaTheme="minorEastAsia"/>
                <w:color w:val="333333"/>
              </w:rPr>
            </w:pPr>
          </w:p>
        </w:tc>
      </w:tr>
      <w:tr w:rsidR="000B45C9" w:rsidRPr="000B45C9" w14:paraId="66BC5334" w14:textId="77777777" w:rsidTr="00066DDF">
        <w:tc>
          <w:tcPr>
            <w:tcW w:w="13945" w:type="dxa"/>
            <w:shd w:val="clear" w:color="auto" w:fill="FBE4D5" w:themeFill="accent2" w:themeFillTint="33"/>
          </w:tcPr>
          <w:p w14:paraId="57049B08" w14:textId="075F8A2B" w:rsidR="000B45C9" w:rsidRPr="000B45C9" w:rsidRDefault="000B45C9" w:rsidP="00066DDF">
            <w:pPr>
              <w:pStyle w:val="NoSpacing"/>
              <w:rPr>
                <w:rFonts w:eastAsiaTheme="minorEastAsia"/>
                <w:b/>
                <w:bCs/>
                <w:color w:val="333333"/>
              </w:rPr>
            </w:pPr>
            <w:r>
              <w:rPr>
                <w:rFonts w:eastAsiaTheme="minorEastAsia"/>
                <w:b/>
                <w:bCs/>
                <w:color w:val="333333"/>
              </w:rPr>
              <w:lastRenderedPageBreak/>
              <w:t>Health concerns</w:t>
            </w:r>
          </w:p>
        </w:tc>
      </w:tr>
      <w:tr w:rsidR="00163EFA" w14:paraId="4C3B00BB" w14:textId="77777777" w:rsidTr="00F04107">
        <w:tc>
          <w:tcPr>
            <w:tcW w:w="13945" w:type="dxa"/>
          </w:tcPr>
          <w:p w14:paraId="0F8DC67E" w14:textId="140F3581" w:rsidR="00163EFA" w:rsidRPr="001556DB" w:rsidRDefault="00163EFA" w:rsidP="4B89E297">
            <w:pPr>
              <w:rPr>
                <w:rFonts w:asciiTheme="minorHAnsi" w:eastAsiaTheme="minorEastAsia" w:hAnsiTheme="minorHAnsi"/>
              </w:rPr>
            </w:pPr>
            <w:r w:rsidRPr="001556DB">
              <w:rPr>
                <w:rFonts w:asciiTheme="minorHAnsi" w:eastAsiaTheme="minorEastAsia" w:hAnsiTheme="minorHAnsi"/>
              </w:rPr>
              <w:t xml:space="preserve">Requiring additional synchronous time leads to an increase in screen time which is </w:t>
            </w:r>
            <w:r w:rsidR="0052094E" w:rsidRPr="001556DB">
              <w:rPr>
                <w:rFonts w:asciiTheme="minorHAnsi" w:eastAsiaTheme="minorEastAsia" w:hAnsiTheme="minorHAnsi"/>
              </w:rPr>
              <w:t xml:space="preserve">not beneficial </w:t>
            </w:r>
            <w:r w:rsidRPr="001556DB">
              <w:rPr>
                <w:rFonts w:asciiTheme="minorHAnsi" w:eastAsiaTheme="minorEastAsia" w:hAnsiTheme="minorHAnsi"/>
              </w:rPr>
              <w:t xml:space="preserve">to students’ mental health. (Haynes, </w:t>
            </w:r>
            <w:r w:rsidR="00E810B0">
              <w:rPr>
                <w:rFonts w:asciiTheme="minorHAnsi" w:eastAsiaTheme="minorEastAsia" w:hAnsiTheme="minorHAnsi"/>
              </w:rPr>
              <w:t>Student 2</w:t>
            </w:r>
            <w:r w:rsidRPr="001556DB">
              <w:rPr>
                <w:rFonts w:asciiTheme="minorHAnsi" w:eastAsiaTheme="minorEastAsia" w:hAnsiTheme="minorHAnsi"/>
              </w:rPr>
              <w:t xml:space="preserve">, Reynolds, </w:t>
            </w:r>
            <w:r w:rsidR="00E810B0">
              <w:rPr>
                <w:rFonts w:asciiTheme="minorHAnsi" w:eastAsiaTheme="minorEastAsia" w:hAnsiTheme="minorHAnsi"/>
              </w:rPr>
              <w:t>Student 3</w:t>
            </w:r>
            <w:r w:rsidRPr="001556DB">
              <w:rPr>
                <w:rFonts w:asciiTheme="minorHAnsi" w:eastAsiaTheme="minorEastAsia" w:hAnsiTheme="minorHAnsi"/>
              </w:rPr>
              <w:t xml:space="preserve">, </w:t>
            </w:r>
            <w:r w:rsidR="00571AA3">
              <w:rPr>
                <w:rFonts w:asciiTheme="minorHAnsi" w:eastAsiaTheme="minorEastAsia" w:hAnsiTheme="minorHAnsi"/>
              </w:rPr>
              <w:t>Student 6</w:t>
            </w:r>
            <w:r w:rsidRPr="001556DB">
              <w:rPr>
                <w:rFonts w:asciiTheme="minorHAnsi" w:eastAsiaTheme="minorEastAsia" w:hAnsiTheme="minorHAnsi"/>
              </w:rPr>
              <w:t>, MSAA, Toubman, Gonzalez, Ball, Callahan, Garrity, Student Voices, Berg Powers,</w:t>
            </w:r>
            <w:r w:rsidR="00414D21" w:rsidRPr="001556DB">
              <w:rPr>
                <w:rFonts w:asciiTheme="minorHAnsi" w:eastAsiaTheme="minorEastAsia" w:hAnsiTheme="minorHAnsi"/>
              </w:rPr>
              <w:t xml:space="preserve"> </w:t>
            </w:r>
            <w:r w:rsidR="00E810B0">
              <w:rPr>
                <w:rFonts w:asciiTheme="minorHAnsi" w:eastAsiaTheme="minorEastAsia" w:hAnsiTheme="minorHAnsi"/>
              </w:rPr>
              <w:t>Student 1</w:t>
            </w:r>
            <w:r w:rsidR="00E36796" w:rsidRPr="001556DB">
              <w:rPr>
                <w:rFonts w:asciiTheme="minorHAnsi" w:eastAsiaTheme="minorEastAsia" w:hAnsiTheme="minorHAnsi"/>
              </w:rPr>
              <w:t xml:space="preserve">, </w:t>
            </w:r>
            <w:r w:rsidR="00E810B0">
              <w:rPr>
                <w:rFonts w:asciiTheme="minorHAnsi" w:eastAsiaTheme="minorEastAsia" w:hAnsiTheme="minorHAnsi"/>
              </w:rPr>
              <w:t>Student 4</w:t>
            </w:r>
            <w:r w:rsidR="00E36796" w:rsidRPr="001556DB">
              <w:rPr>
                <w:rFonts w:asciiTheme="minorHAnsi" w:eastAsiaTheme="minorEastAsia" w:hAnsiTheme="minorHAnsi"/>
              </w:rPr>
              <w:t>)</w:t>
            </w:r>
          </w:p>
          <w:p w14:paraId="3BE951CE" w14:textId="5ACC585B" w:rsidR="00163EFA" w:rsidRDefault="00163EFA" w:rsidP="00D836F8">
            <w:pPr>
              <w:pStyle w:val="ListParagraph"/>
              <w:spacing w:line="240" w:lineRule="auto"/>
              <w:ind w:left="0"/>
              <w:rPr>
                <w:rFonts w:asciiTheme="minorHAnsi" w:eastAsiaTheme="minorEastAsia" w:hAnsiTheme="minorHAnsi"/>
              </w:rPr>
            </w:pPr>
            <w:r w:rsidRPr="001556DB">
              <w:rPr>
                <w:rFonts w:asciiTheme="minorHAnsi" w:eastAsiaTheme="minorEastAsia" w:hAnsiTheme="minorHAnsi"/>
              </w:rPr>
              <w:t xml:space="preserve">The </w:t>
            </w:r>
            <w:r w:rsidR="00DE4167">
              <w:rPr>
                <w:rFonts w:asciiTheme="minorHAnsi" w:eastAsiaTheme="minorEastAsia" w:hAnsiTheme="minorHAnsi"/>
              </w:rPr>
              <w:t xml:space="preserve">students and/or teachers are under a great deal of stress and </w:t>
            </w:r>
            <w:r w:rsidRPr="001556DB">
              <w:rPr>
                <w:rFonts w:asciiTheme="minorHAnsi" w:eastAsiaTheme="minorEastAsia" w:hAnsiTheme="minorHAnsi"/>
              </w:rPr>
              <w:t xml:space="preserve">pressure. </w:t>
            </w:r>
            <w:r w:rsidR="0024279B" w:rsidRPr="001556DB">
              <w:rPr>
                <w:rFonts w:asciiTheme="minorHAnsi" w:eastAsiaTheme="minorEastAsia" w:hAnsiTheme="minorHAnsi"/>
              </w:rPr>
              <w:t>(</w:t>
            </w:r>
            <w:r w:rsidR="006C034E" w:rsidRPr="001556DB">
              <w:rPr>
                <w:rFonts w:asciiTheme="minorHAnsi" w:eastAsiaTheme="minorEastAsia" w:hAnsiTheme="minorHAnsi"/>
              </w:rPr>
              <w:t xml:space="preserve">Gumas, </w:t>
            </w:r>
            <w:r w:rsidR="00571AA3">
              <w:rPr>
                <w:rFonts w:asciiTheme="minorHAnsi" w:eastAsiaTheme="minorEastAsia" w:hAnsiTheme="minorHAnsi"/>
              </w:rPr>
              <w:t>Student 6</w:t>
            </w:r>
            <w:r w:rsidRPr="001556DB">
              <w:rPr>
                <w:rFonts w:asciiTheme="minorHAnsi" w:eastAsiaTheme="minorEastAsia" w:hAnsiTheme="minorHAnsi"/>
              </w:rPr>
              <w:t xml:space="preserve">, </w:t>
            </w:r>
            <w:r w:rsidR="00E576D1" w:rsidRPr="001556DB">
              <w:rPr>
                <w:rFonts w:asciiTheme="minorHAnsi" w:eastAsiaTheme="minorEastAsia" w:hAnsiTheme="minorHAnsi"/>
              </w:rPr>
              <w:t xml:space="preserve">Vitale, </w:t>
            </w:r>
            <w:r w:rsidRPr="001556DB">
              <w:rPr>
                <w:rFonts w:asciiTheme="minorHAnsi" w:eastAsiaTheme="minorEastAsia" w:hAnsiTheme="minorHAnsi"/>
              </w:rPr>
              <w:t>MSAA, Student Voices</w:t>
            </w:r>
            <w:r w:rsidR="00DE4167">
              <w:rPr>
                <w:rFonts w:asciiTheme="minorHAnsi" w:eastAsiaTheme="minorEastAsia" w:hAnsiTheme="minorHAnsi"/>
              </w:rPr>
              <w:t>, Student 1, Student 2, Student 3, Student 4, Student 5</w:t>
            </w:r>
            <w:r w:rsidRPr="001556DB">
              <w:rPr>
                <w:rFonts w:asciiTheme="minorHAnsi" w:eastAsiaTheme="minorEastAsia" w:hAnsiTheme="minorHAnsi"/>
              </w:rPr>
              <w:t>)</w:t>
            </w:r>
            <w:r w:rsidR="006C034E" w:rsidRPr="001556DB">
              <w:rPr>
                <w:rFonts w:asciiTheme="minorHAnsi" w:eastAsiaTheme="minorEastAsia" w:hAnsiTheme="minorHAnsi"/>
              </w:rPr>
              <w:t xml:space="preserve"> The</w:t>
            </w:r>
            <w:r w:rsidR="00E36796" w:rsidRPr="001556DB">
              <w:rPr>
                <w:rFonts w:asciiTheme="minorHAnsi" w:eastAsiaTheme="minorEastAsia" w:hAnsiTheme="minorHAnsi"/>
              </w:rPr>
              <w:t xml:space="preserve"> amendments</w:t>
            </w:r>
            <w:r w:rsidR="006C034E" w:rsidRPr="001556DB">
              <w:rPr>
                <w:rFonts w:asciiTheme="minorHAnsi" w:eastAsiaTheme="minorEastAsia" w:hAnsiTheme="minorHAnsi"/>
              </w:rPr>
              <w:t xml:space="preserve"> will foster teacher burnout. (Caprio)</w:t>
            </w:r>
            <w:r w:rsidR="00D836F8">
              <w:rPr>
                <w:rFonts w:asciiTheme="minorHAnsi" w:eastAsiaTheme="minorEastAsia" w:hAnsiTheme="minorHAnsi"/>
              </w:rPr>
              <w:t xml:space="preserve">  </w:t>
            </w:r>
            <w:r w:rsidR="00D836F8" w:rsidRPr="001556DB">
              <w:rPr>
                <w:rFonts w:asciiTheme="minorHAnsi" w:eastAsiaTheme="minorEastAsia" w:hAnsiTheme="minorHAnsi"/>
              </w:rPr>
              <w:t>Concerned about students regressing. (Hultquist)</w:t>
            </w:r>
          </w:p>
        </w:tc>
      </w:tr>
      <w:tr w:rsidR="000B45C9" w:rsidRPr="000B45C9" w14:paraId="0AEDF09D" w14:textId="77777777" w:rsidTr="00066DDF">
        <w:tc>
          <w:tcPr>
            <w:tcW w:w="13945" w:type="dxa"/>
            <w:shd w:val="clear" w:color="auto" w:fill="FBE4D5" w:themeFill="accent2" w:themeFillTint="33"/>
          </w:tcPr>
          <w:p w14:paraId="73AE9097" w14:textId="37D8AD49" w:rsidR="000B45C9" w:rsidRPr="000B45C9" w:rsidRDefault="000B45C9" w:rsidP="00066DDF">
            <w:pPr>
              <w:pStyle w:val="NoSpacing"/>
              <w:rPr>
                <w:rFonts w:eastAsiaTheme="minorEastAsia"/>
                <w:b/>
                <w:bCs/>
                <w:color w:val="333333"/>
              </w:rPr>
            </w:pPr>
            <w:r>
              <w:rPr>
                <w:rFonts w:eastAsiaTheme="minorEastAsia"/>
                <w:b/>
                <w:bCs/>
                <w:color w:val="333333"/>
              </w:rPr>
              <w:t>Instructional challenges/Quality of synchronous instruction</w:t>
            </w:r>
          </w:p>
        </w:tc>
      </w:tr>
      <w:tr w:rsidR="00163EFA" w14:paraId="22A7E9C0" w14:textId="77777777" w:rsidTr="00F04107">
        <w:tc>
          <w:tcPr>
            <w:tcW w:w="13945" w:type="dxa"/>
          </w:tcPr>
          <w:p w14:paraId="1188A47A" w14:textId="76F50F42" w:rsidR="00163EFA" w:rsidRPr="001556DB" w:rsidRDefault="00163EFA" w:rsidP="4B89E297">
            <w:pPr>
              <w:rPr>
                <w:rFonts w:asciiTheme="minorHAnsi" w:eastAsiaTheme="minorEastAsia" w:hAnsiTheme="minorHAnsi"/>
              </w:rPr>
            </w:pPr>
            <w:r w:rsidRPr="001556DB">
              <w:rPr>
                <w:rFonts w:asciiTheme="minorHAnsi" w:eastAsiaTheme="minorEastAsia" w:hAnsiTheme="minorHAnsi"/>
              </w:rPr>
              <w:t xml:space="preserve">It is challenging for teachers to simultaneously teach in-person and remote students via livestream. It results in fewer interactions with both groups, decreased quality of instruction, </w:t>
            </w:r>
            <w:r w:rsidR="0052094E" w:rsidRPr="001556DB">
              <w:rPr>
                <w:rFonts w:asciiTheme="minorHAnsi" w:eastAsiaTheme="minorEastAsia" w:hAnsiTheme="minorHAnsi"/>
              </w:rPr>
              <w:t xml:space="preserve">increased number of </w:t>
            </w:r>
            <w:r w:rsidRPr="001556DB">
              <w:rPr>
                <w:rFonts w:asciiTheme="minorHAnsi" w:eastAsiaTheme="minorEastAsia" w:hAnsiTheme="minorHAnsi"/>
              </w:rPr>
              <w:t xml:space="preserve">technology interruptions, and decreased student engagement. (Vitale, Gonzalez, Wilson, Caprio, Reynolds, </w:t>
            </w:r>
            <w:r w:rsidR="00924F28" w:rsidRPr="001556DB">
              <w:rPr>
                <w:rFonts w:asciiTheme="minorHAnsi" w:eastAsiaTheme="minorEastAsia" w:hAnsiTheme="minorHAnsi"/>
              </w:rPr>
              <w:t xml:space="preserve">P. </w:t>
            </w:r>
            <w:r w:rsidRPr="001556DB">
              <w:rPr>
                <w:rFonts w:asciiTheme="minorHAnsi" w:eastAsiaTheme="minorEastAsia" w:hAnsiTheme="minorHAnsi"/>
              </w:rPr>
              <w:t xml:space="preserve">Harvey, MSAA, Gumas, </w:t>
            </w:r>
            <w:r w:rsidRPr="001556DB">
              <w:rPr>
                <w:rFonts w:eastAsia="Calibri" w:cs="Calibri"/>
              </w:rPr>
              <w:t>Higger, Callahan</w:t>
            </w:r>
            <w:r w:rsidRPr="001556DB">
              <w:rPr>
                <w:rFonts w:asciiTheme="minorHAnsi" w:eastAsiaTheme="minorEastAsia" w:hAnsiTheme="minorHAnsi"/>
              </w:rPr>
              <w:t>)</w:t>
            </w:r>
          </w:p>
          <w:p w14:paraId="11F6F564" w14:textId="592ABA77" w:rsidR="00163EFA" w:rsidRPr="001556DB" w:rsidRDefault="00163EFA" w:rsidP="4B89E297">
            <w:pPr>
              <w:rPr>
                <w:rFonts w:asciiTheme="minorHAnsi" w:eastAsiaTheme="minorEastAsia" w:hAnsiTheme="minorHAnsi"/>
              </w:rPr>
            </w:pPr>
            <w:r w:rsidRPr="001556DB">
              <w:rPr>
                <w:rFonts w:asciiTheme="minorHAnsi" w:eastAsiaTheme="minorEastAsia" w:hAnsiTheme="minorHAnsi"/>
              </w:rPr>
              <w:t xml:space="preserve">Additional hours spent on-screen does not necessarily equate to increased engagement, </w:t>
            </w:r>
            <w:r w:rsidR="00A76B6F" w:rsidRPr="001556DB">
              <w:rPr>
                <w:rFonts w:asciiTheme="minorHAnsi" w:eastAsiaTheme="minorEastAsia" w:hAnsiTheme="minorHAnsi"/>
              </w:rPr>
              <w:t>learning,</w:t>
            </w:r>
            <w:r w:rsidRPr="001556DB">
              <w:rPr>
                <w:rFonts w:asciiTheme="minorHAnsi" w:eastAsiaTheme="minorEastAsia" w:hAnsiTheme="minorHAnsi"/>
              </w:rPr>
              <w:t xml:space="preserve"> or improved mental health. (Alrbight, Toubman, MSAA, Callahan, Garrity, </w:t>
            </w:r>
            <w:r w:rsidR="00731DBA" w:rsidRPr="001556DB">
              <w:rPr>
                <w:rFonts w:asciiTheme="minorHAnsi" w:eastAsiaTheme="minorEastAsia" w:hAnsiTheme="minorHAnsi"/>
              </w:rPr>
              <w:t xml:space="preserve">O’Connell </w:t>
            </w:r>
            <w:r w:rsidRPr="001556DB">
              <w:rPr>
                <w:rFonts w:asciiTheme="minorHAnsi" w:eastAsiaTheme="minorEastAsia" w:hAnsiTheme="minorHAnsi"/>
              </w:rPr>
              <w:t>Novick, MTA, Berg Powers</w:t>
            </w:r>
            <w:r w:rsidR="008C4685" w:rsidRPr="001556DB">
              <w:rPr>
                <w:rFonts w:asciiTheme="minorHAnsi" w:eastAsiaTheme="minorEastAsia" w:hAnsiTheme="minorHAnsi"/>
              </w:rPr>
              <w:t>, Theodorou</w:t>
            </w:r>
            <w:r w:rsidRPr="001556DB">
              <w:rPr>
                <w:rFonts w:asciiTheme="minorHAnsi" w:eastAsiaTheme="minorEastAsia" w:hAnsiTheme="minorHAnsi"/>
              </w:rPr>
              <w:t>)</w:t>
            </w:r>
          </w:p>
          <w:p w14:paraId="479541C9" w14:textId="56F07039" w:rsidR="00163EFA" w:rsidRPr="001556DB" w:rsidRDefault="00163EFA" w:rsidP="4B89E297">
            <w:pPr>
              <w:rPr>
                <w:rFonts w:asciiTheme="minorHAnsi" w:eastAsiaTheme="minorEastAsia" w:hAnsiTheme="minorHAnsi"/>
              </w:rPr>
            </w:pPr>
            <w:r w:rsidRPr="001556DB">
              <w:rPr>
                <w:rFonts w:asciiTheme="minorHAnsi" w:eastAsiaTheme="minorEastAsia" w:hAnsiTheme="minorHAnsi"/>
              </w:rPr>
              <w:t>Districts need to sacrifice robust asynchronous time in order to meet new regulations. The added synchronous time is not as high-quality as the asynchronous time</w:t>
            </w:r>
            <w:r w:rsidR="00EE2FB4" w:rsidRPr="001556DB">
              <w:rPr>
                <w:rFonts w:asciiTheme="minorHAnsi" w:eastAsiaTheme="minorEastAsia" w:hAnsiTheme="minorHAnsi"/>
              </w:rPr>
              <w:t xml:space="preserve">. </w:t>
            </w:r>
            <w:r w:rsidRPr="001556DB">
              <w:rPr>
                <w:rFonts w:asciiTheme="minorHAnsi" w:eastAsiaTheme="minorEastAsia" w:hAnsiTheme="minorHAnsi"/>
              </w:rPr>
              <w:t xml:space="preserve">(Toubman, </w:t>
            </w:r>
            <w:r w:rsidR="00EE2FB4" w:rsidRPr="001556DB">
              <w:rPr>
                <w:rFonts w:asciiTheme="minorHAnsi" w:eastAsiaTheme="minorEastAsia" w:hAnsiTheme="minorHAnsi"/>
              </w:rPr>
              <w:t xml:space="preserve"> </w:t>
            </w:r>
            <w:r w:rsidRPr="001556DB">
              <w:rPr>
                <w:rFonts w:asciiTheme="minorHAnsi" w:eastAsiaTheme="minorEastAsia" w:hAnsiTheme="minorHAnsi"/>
              </w:rPr>
              <w:t xml:space="preserve">Reynolds, Student Voices) </w:t>
            </w:r>
            <w:r w:rsidR="00EE2FB4" w:rsidRPr="001556DB">
              <w:rPr>
                <w:rFonts w:asciiTheme="minorHAnsi" w:eastAsiaTheme="minorEastAsia" w:hAnsiTheme="minorHAnsi"/>
              </w:rPr>
              <w:t>To promote better remote learning, provide better support for asynchronous learning time.  (Ball)</w:t>
            </w:r>
          </w:p>
          <w:p w14:paraId="403904B7" w14:textId="09E8CC7F" w:rsidR="00163EFA" w:rsidRPr="001556DB" w:rsidRDefault="00163EFA" w:rsidP="4B89E297">
            <w:pPr>
              <w:rPr>
                <w:rFonts w:asciiTheme="minorHAnsi" w:eastAsiaTheme="minorEastAsia" w:hAnsiTheme="minorHAnsi"/>
              </w:rPr>
            </w:pPr>
            <w:r w:rsidRPr="001556DB">
              <w:rPr>
                <w:rFonts w:asciiTheme="minorHAnsi" w:eastAsiaTheme="minorEastAsia" w:hAnsiTheme="minorHAnsi"/>
              </w:rPr>
              <w:t xml:space="preserve">Due to inequitable access to technology, synchronous learning and live interaction requirements exacerbates educational inequity (Donovan, Sandock, </w:t>
            </w:r>
            <w:r w:rsidR="00924F28" w:rsidRPr="001556DB">
              <w:rPr>
                <w:rFonts w:asciiTheme="minorHAnsi" w:eastAsiaTheme="minorEastAsia" w:hAnsiTheme="minorHAnsi"/>
              </w:rPr>
              <w:t xml:space="preserve">P. Harvey, </w:t>
            </w:r>
            <w:r w:rsidRPr="001556DB">
              <w:rPr>
                <w:rFonts w:asciiTheme="minorHAnsi" w:eastAsiaTheme="minorEastAsia" w:hAnsiTheme="minorHAnsi"/>
              </w:rPr>
              <w:t>Rey</w:t>
            </w:r>
            <w:r w:rsidR="008C4685" w:rsidRPr="001556DB">
              <w:rPr>
                <w:rFonts w:asciiTheme="minorHAnsi" w:eastAsiaTheme="minorEastAsia" w:hAnsiTheme="minorHAnsi"/>
              </w:rPr>
              <w:t>n</w:t>
            </w:r>
            <w:r w:rsidRPr="001556DB">
              <w:rPr>
                <w:rFonts w:asciiTheme="minorHAnsi" w:eastAsiaTheme="minorEastAsia" w:hAnsiTheme="minorHAnsi"/>
              </w:rPr>
              <w:t xml:space="preserve">olds, </w:t>
            </w:r>
            <w:r w:rsidR="00E576D1" w:rsidRPr="001556DB">
              <w:rPr>
                <w:rFonts w:asciiTheme="minorHAnsi" w:eastAsiaTheme="minorEastAsia" w:hAnsiTheme="minorHAnsi"/>
              </w:rPr>
              <w:t xml:space="preserve">Harms, </w:t>
            </w:r>
            <w:r w:rsidRPr="001556DB">
              <w:rPr>
                <w:rFonts w:asciiTheme="minorHAnsi" w:eastAsiaTheme="minorEastAsia" w:hAnsiTheme="minorHAnsi"/>
              </w:rPr>
              <w:t xml:space="preserve">Johnson, </w:t>
            </w:r>
            <w:r w:rsidRPr="001556DB">
              <w:rPr>
                <w:rFonts w:eastAsia="Calibri" w:cs="Calibri"/>
              </w:rPr>
              <w:t>Heath, Ropiak, Peterson, Kamataris)</w:t>
            </w:r>
          </w:p>
          <w:p w14:paraId="2D641921" w14:textId="7F1ABF7C" w:rsidR="00163EFA" w:rsidRDefault="00163EFA" w:rsidP="4B89E297">
            <w:pPr>
              <w:rPr>
                <w:rFonts w:eastAsia="Calibri" w:cs="Calibri"/>
              </w:rPr>
            </w:pPr>
            <w:r w:rsidRPr="001556DB">
              <w:rPr>
                <w:rFonts w:eastAsia="Calibri" w:cs="Calibri"/>
              </w:rPr>
              <w:t>Districts are seeing an increase in the number of families choosing remote learning because there is no need to come to school when you can get the same experience at home. (MSAA)</w:t>
            </w:r>
          </w:p>
        </w:tc>
      </w:tr>
      <w:tr w:rsidR="000B45C9" w:rsidRPr="000B45C9" w14:paraId="6B373C2C" w14:textId="77777777" w:rsidTr="00066DDF">
        <w:tc>
          <w:tcPr>
            <w:tcW w:w="13945" w:type="dxa"/>
            <w:shd w:val="clear" w:color="auto" w:fill="FBE4D5" w:themeFill="accent2" w:themeFillTint="33"/>
          </w:tcPr>
          <w:p w14:paraId="71EEA4DA" w14:textId="2D5FBFBE" w:rsidR="000B45C9" w:rsidRPr="000B45C9" w:rsidRDefault="000B45C9" w:rsidP="00066DDF">
            <w:pPr>
              <w:pStyle w:val="NoSpacing"/>
              <w:rPr>
                <w:rFonts w:eastAsiaTheme="minorEastAsia"/>
                <w:b/>
                <w:bCs/>
                <w:color w:val="333333"/>
              </w:rPr>
            </w:pPr>
            <w:r>
              <w:rPr>
                <w:rFonts w:eastAsiaTheme="minorEastAsia"/>
                <w:b/>
                <w:bCs/>
                <w:color w:val="333333"/>
              </w:rPr>
              <w:t>Timeline</w:t>
            </w:r>
            <w:r w:rsidR="00924F28">
              <w:rPr>
                <w:rFonts w:eastAsiaTheme="minorEastAsia"/>
                <w:b/>
                <w:bCs/>
                <w:color w:val="333333"/>
              </w:rPr>
              <w:t>/Process</w:t>
            </w:r>
          </w:p>
        </w:tc>
      </w:tr>
      <w:tr w:rsidR="00163EFA" w14:paraId="7EC8D7F7" w14:textId="77777777" w:rsidTr="00F04107">
        <w:tc>
          <w:tcPr>
            <w:tcW w:w="13945" w:type="dxa"/>
          </w:tcPr>
          <w:p w14:paraId="73938CFF" w14:textId="056290F5" w:rsidR="00163EFA" w:rsidRDefault="00163EFA" w:rsidP="4B89E297">
            <w:pPr>
              <w:rPr>
                <w:rFonts w:eastAsia="Calibri" w:cs="Calibri"/>
              </w:rPr>
            </w:pPr>
            <w:r w:rsidRPr="4B89E297">
              <w:rPr>
                <w:rFonts w:asciiTheme="minorHAnsi" w:eastAsiaTheme="minorEastAsia" w:hAnsiTheme="minorHAnsi"/>
              </w:rPr>
              <w:t xml:space="preserve">Districts put significant preparation and funding into reopening plans at the beginning of the school year, and now need to change mid-year. The changes </w:t>
            </w:r>
            <w:r>
              <w:rPr>
                <w:rFonts w:asciiTheme="minorHAnsi" w:eastAsiaTheme="minorEastAsia" w:hAnsiTheme="minorHAnsi"/>
              </w:rPr>
              <w:t xml:space="preserve">are costly, and </w:t>
            </w:r>
            <w:r w:rsidRPr="4B89E297">
              <w:rPr>
                <w:rFonts w:asciiTheme="minorHAnsi" w:eastAsiaTheme="minorEastAsia" w:hAnsiTheme="minorHAnsi"/>
              </w:rPr>
              <w:t>cause stressful disruption for staff, students, and families</w:t>
            </w:r>
            <w:r w:rsidRPr="001556DB">
              <w:rPr>
                <w:rFonts w:asciiTheme="minorHAnsi" w:eastAsiaTheme="minorEastAsia" w:hAnsiTheme="minorHAnsi"/>
              </w:rPr>
              <w:t xml:space="preserve"> (Berg Powers, Wilson, </w:t>
            </w:r>
            <w:r w:rsidR="00E36796" w:rsidRPr="001556DB">
              <w:rPr>
                <w:rFonts w:asciiTheme="minorHAnsi" w:eastAsiaTheme="minorEastAsia" w:hAnsiTheme="minorHAnsi"/>
              </w:rPr>
              <w:t xml:space="preserve">Richardson, </w:t>
            </w:r>
            <w:r w:rsidRPr="001556DB">
              <w:rPr>
                <w:rFonts w:asciiTheme="minorHAnsi" w:eastAsiaTheme="minorEastAsia" w:hAnsiTheme="minorHAnsi"/>
              </w:rPr>
              <w:t xml:space="preserve">Harms, Donovan, Sandock, </w:t>
            </w:r>
            <w:r w:rsidR="00754458" w:rsidRPr="001556DB">
              <w:rPr>
                <w:rFonts w:asciiTheme="minorHAnsi" w:eastAsiaTheme="minorEastAsia" w:hAnsiTheme="minorHAnsi"/>
              </w:rPr>
              <w:t xml:space="preserve">P. </w:t>
            </w:r>
            <w:r w:rsidRPr="001556DB">
              <w:rPr>
                <w:rFonts w:eastAsia="Calibri" w:cs="Calibri"/>
              </w:rPr>
              <w:t xml:space="preserve">Harvey, Gumas, Johnson, </w:t>
            </w:r>
            <w:r w:rsidR="00E576D1" w:rsidRPr="001556DB">
              <w:rPr>
                <w:rFonts w:eastAsia="Calibri" w:cs="Calibri"/>
              </w:rPr>
              <w:t xml:space="preserve">E. </w:t>
            </w:r>
            <w:r w:rsidRPr="001556DB">
              <w:rPr>
                <w:rFonts w:eastAsia="Calibri" w:cs="Calibri"/>
              </w:rPr>
              <w:t xml:space="preserve">Harvey, Heath, Ropiak, Peterson, </w:t>
            </w:r>
            <w:r w:rsidR="00A024CC" w:rsidRPr="001556DB">
              <w:rPr>
                <w:rFonts w:eastAsia="Calibri" w:cs="Calibri"/>
              </w:rPr>
              <w:t xml:space="preserve">Shiebler, </w:t>
            </w:r>
            <w:r w:rsidRPr="001556DB">
              <w:rPr>
                <w:rFonts w:eastAsia="Calibri" w:cs="Calibri"/>
              </w:rPr>
              <w:t xml:space="preserve">Kamataris, MSAA, </w:t>
            </w:r>
            <w:r w:rsidRPr="001556DB">
              <w:rPr>
                <w:rFonts w:asciiTheme="minorHAnsi" w:eastAsiaTheme="minorEastAsia" w:hAnsiTheme="minorHAnsi"/>
              </w:rPr>
              <w:t xml:space="preserve">Segall, MTA, </w:t>
            </w:r>
            <w:r w:rsidR="00DA4A43">
              <w:rPr>
                <w:rFonts w:asciiTheme="minorHAnsi" w:eastAsiaTheme="minorEastAsia" w:hAnsiTheme="minorHAnsi"/>
              </w:rPr>
              <w:t>Student 5</w:t>
            </w:r>
            <w:r w:rsidR="00414D21" w:rsidRPr="001556DB">
              <w:rPr>
                <w:rFonts w:asciiTheme="minorHAnsi" w:eastAsiaTheme="minorEastAsia" w:hAnsiTheme="minorHAnsi"/>
              </w:rPr>
              <w:t xml:space="preserve">, </w:t>
            </w:r>
            <w:r w:rsidRPr="001556DB">
              <w:rPr>
                <w:rFonts w:asciiTheme="minorHAnsi" w:eastAsiaTheme="minorEastAsia" w:hAnsiTheme="minorHAnsi"/>
              </w:rPr>
              <w:t>Student Voices</w:t>
            </w:r>
            <w:r w:rsidRPr="001556DB">
              <w:rPr>
                <w:rFonts w:eastAsia="Calibri" w:cs="Calibri"/>
              </w:rPr>
              <w:t>)</w:t>
            </w:r>
          </w:p>
          <w:p w14:paraId="6D0B2B44" w14:textId="5824372F" w:rsidR="00924F28" w:rsidRPr="006C034E" w:rsidRDefault="00163EFA" w:rsidP="4B89E297">
            <w:pPr>
              <w:rPr>
                <w:rFonts w:eastAsia="Calibri" w:cs="Calibri"/>
                <w:b/>
                <w:bCs/>
              </w:rPr>
            </w:pPr>
            <w:r w:rsidRPr="4B89E297">
              <w:rPr>
                <w:rFonts w:eastAsia="Calibri" w:cs="Calibri"/>
              </w:rPr>
              <w:t>Amendments negate many collective bargaining agreements. (MSAA</w:t>
            </w:r>
            <w:r w:rsidR="00291C5A">
              <w:rPr>
                <w:rFonts w:eastAsia="Calibri" w:cs="Calibri"/>
              </w:rPr>
              <w:t>)</w:t>
            </w:r>
          </w:p>
          <w:p w14:paraId="6EAB588E" w14:textId="2F51E23A" w:rsidR="00163EFA" w:rsidRDefault="00163EFA" w:rsidP="4B89E297">
            <w:pPr>
              <w:rPr>
                <w:rFonts w:eastAsia="Calibri" w:cs="Calibri"/>
              </w:rPr>
            </w:pPr>
            <w:r w:rsidRPr="4B89E297">
              <w:rPr>
                <w:rFonts w:eastAsia="Calibri" w:cs="Calibri"/>
              </w:rPr>
              <w:t>Passage of regulations</w:t>
            </w:r>
            <w:r w:rsidR="00731DBA">
              <w:rPr>
                <w:rFonts w:eastAsia="Calibri" w:cs="Calibri"/>
              </w:rPr>
              <w:t xml:space="preserve"> did not include consultation with the field </w:t>
            </w:r>
            <w:r w:rsidRPr="001556DB">
              <w:rPr>
                <w:rFonts w:eastAsia="Calibri" w:cs="Calibri"/>
              </w:rPr>
              <w:t>(</w:t>
            </w:r>
            <w:r w:rsidR="00731DBA" w:rsidRPr="001556DB">
              <w:rPr>
                <w:rFonts w:eastAsia="Calibri" w:cs="Calibri"/>
              </w:rPr>
              <w:t xml:space="preserve">O’Connell </w:t>
            </w:r>
            <w:r w:rsidRPr="001556DB">
              <w:rPr>
                <w:rFonts w:eastAsia="Calibri" w:cs="Calibri"/>
              </w:rPr>
              <w:t>Novick)</w:t>
            </w:r>
          </w:p>
        </w:tc>
      </w:tr>
    </w:tbl>
    <w:p w14:paraId="77414631" w14:textId="62B895D8" w:rsidR="4B89E297" w:rsidRDefault="4B89E297" w:rsidP="4B89E297">
      <w:pPr>
        <w:tabs>
          <w:tab w:val="right" w:pos="13680"/>
        </w:tabs>
      </w:pPr>
    </w:p>
    <w:p w14:paraId="40F9D031" w14:textId="1F081D81" w:rsidR="4B89E297" w:rsidRDefault="4B89E297" w:rsidP="4B89E297">
      <w:pPr>
        <w:tabs>
          <w:tab w:val="right" w:pos="13680"/>
        </w:tabs>
      </w:pPr>
    </w:p>
    <w:tbl>
      <w:tblPr>
        <w:tblStyle w:val="TableGrid"/>
        <w:tblpPr w:leftFromText="180" w:rightFromText="180" w:vertAnchor="text" w:tblpX="175" w:tblpY="1"/>
        <w:tblOverlap w:val="never"/>
        <w:tblW w:w="13495" w:type="dxa"/>
        <w:tblLayout w:type="fixed"/>
        <w:tblLook w:val="04A0" w:firstRow="1" w:lastRow="0" w:firstColumn="1" w:lastColumn="0" w:noHBand="0" w:noVBand="1"/>
      </w:tblPr>
      <w:tblGrid>
        <w:gridCol w:w="4571"/>
        <w:gridCol w:w="4365"/>
        <w:gridCol w:w="4559"/>
      </w:tblGrid>
      <w:tr w:rsidR="00C95ABD" w:rsidRPr="00CD1570" w14:paraId="568C7024" w14:textId="77777777" w:rsidTr="00F04107">
        <w:trPr>
          <w:trHeight w:val="710"/>
          <w:tblHeader/>
        </w:trPr>
        <w:tc>
          <w:tcPr>
            <w:tcW w:w="13495" w:type="dxa"/>
            <w:gridSpan w:val="3"/>
            <w:shd w:val="clear" w:color="auto" w:fill="9CC2E5" w:themeFill="accent1" w:themeFillTint="99"/>
          </w:tcPr>
          <w:bookmarkEnd w:id="0"/>
          <w:bookmarkEnd w:id="1"/>
          <w:p w14:paraId="59275FA0" w14:textId="0C502F90" w:rsidR="00C95ABD" w:rsidRPr="00CD1570" w:rsidRDefault="045C6668" w:rsidP="00F04107">
            <w:pPr>
              <w:spacing w:after="0" w:line="240" w:lineRule="auto"/>
              <w:jc w:val="center"/>
              <w:rPr>
                <w:rFonts w:asciiTheme="minorHAnsi" w:eastAsiaTheme="minorEastAsia" w:hAnsiTheme="minorHAnsi"/>
                <w:b/>
                <w:bCs/>
              </w:rPr>
            </w:pPr>
            <w:r w:rsidRPr="4B89E297">
              <w:rPr>
                <w:rFonts w:asciiTheme="minorHAnsi" w:eastAsiaTheme="minorEastAsia" w:hAnsiTheme="minorHAnsi"/>
                <w:b/>
                <w:bCs/>
              </w:rPr>
              <w:t xml:space="preserve">Summary of </w:t>
            </w:r>
            <w:r w:rsidR="6032F02A" w:rsidRPr="4B89E297">
              <w:rPr>
                <w:rFonts w:asciiTheme="minorHAnsi" w:eastAsiaTheme="minorEastAsia" w:hAnsiTheme="minorHAnsi"/>
                <w:b/>
                <w:bCs/>
              </w:rPr>
              <w:t>Public Comment</w:t>
            </w:r>
            <w:r w:rsidR="0BAF9E30" w:rsidRPr="4B89E297">
              <w:rPr>
                <w:rFonts w:asciiTheme="minorHAnsi" w:eastAsiaTheme="minorEastAsia" w:hAnsiTheme="minorHAnsi"/>
                <w:b/>
                <w:bCs/>
              </w:rPr>
              <w:t xml:space="preserve"> –</w:t>
            </w:r>
            <w:r w:rsidR="00817777">
              <w:rPr>
                <w:rFonts w:asciiTheme="minorHAnsi" w:eastAsiaTheme="minorEastAsia" w:hAnsiTheme="minorHAnsi"/>
                <w:b/>
                <w:bCs/>
              </w:rPr>
              <w:t xml:space="preserve">Proposed </w:t>
            </w:r>
            <w:r w:rsidR="0BAF9E30" w:rsidRPr="4B89E297">
              <w:rPr>
                <w:rFonts w:asciiTheme="minorHAnsi" w:eastAsiaTheme="minorEastAsia" w:hAnsiTheme="minorHAnsi"/>
                <w:b/>
                <w:bCs/>
              </w:rPr>
              <w:t>Changes to Regulatory Language</w:t>
            </w:r>
          </w:p>
        </w:tc>
      </w:tr>
      <w:tr w:rsidR="000076E0" w:rsidRPr="00CD1570" w14:paraId="755F5B54" w14:textId="77777777" w:rsidTr="00F04107">
        <w:trPr>
          <w:trHeight w:val="343"/>
          <w:tblHeader/>
        </w:trPr>
        <w:tc>
          <w:tcPr>
            <w:tcW w:w="4571" w:type="dxa"/>
            <w:shd w:val="clear" w:color="auto" w:fill="DEEAF6" w:themeFill="accent1" w:themeFillTint="33"/>
          </w:tcPr>
          <w:p w14:paraId="64B6E7F2" w14:textId="7301A6A3" w:rsidR="00C95ABD" w:rsidRPr="00CD1570" w:rsidRDefault="3C58C9CE" w:rsidP="00F04107">
            <w:pPr>
              <w:spacing w:after="0" w:line="240" w:lineRule="auto"/>
              <w:rPr>
                <w:rFonts w:asciiTheme="minorHAnsi" w:eastAsiaTheme="minorEastAsia" w:hAnsiTheme="minorHAnsi"/>
                <w:b/>
                <w:bCs/>
              </w:rPr>
            </w:pPr>
            <w:r w:rsidRPr="4B89E297">
              <w:rPr>
                <w:rFonts w:asciiTheme="minorHAnsi" w:eastAsiaTheme="minorEastAsia" w:hAnsiTheme="minorHAnsi"/>
                <w:b/>
                <w:bCs/>
              </w:rPr>
              <w:t xml:space="preserve">Current </w:t>
            </w:r>
            <w:r w:rsidR="6032F02A" w:rsidRPr="4B89E297">
              <w:rPr>
                <w:rFonts w:asciiTheme="minorHAnsi" w:eastAsiaTheme="minorEastAsia" w:hAnsiTheme="minorHAnsi"/>
                <w:b/>
                <w:bCs/>
              </w:rPr>
              <w:t>L</w:t>
            </w:r>
            <w:r w:rsidRPr="4B89E297">
              <w:rPr>
                <w:rFonts w:asciiTheme="minorHAnsi" w:eastAsiaTheme="minorEastAsia" w:hAnsiTheme="minorHAnsi"/>
                <w:b/>
                <w:bCs/>
              </w:rPr>
              <w:t>anguage</w:t>
            </w:r>
          </w:p>
        </w:tc>
        <w:tc>
          <w:tcPr>
            <w:tcW w:w="4365" w:type="dxa"/>
            <w:shd w:val="clear" w:color="auto" w:fill="DEEAF6" w:themeFill="accent1" w:themeFillTint="33"/>
          </w:tcPr>
          <w:p w14:paraId="57ED2B12" w14:textId="05DF421D" w:rsidR="00C95ABD" w:rsidRPr="00CD1570" w:rsidRDefault="3C58C9CE" w:rsidP="00F04107">
            <w:pPr>
              <w:spacing w:after="0" w:line="240" w:lineRule="auto"/>
              <w:rPr>
                <w:rFonts w:asciiTheme="minorHAnsi" w:eastAsiaTheme="minorEastAsia" w:hAnsiTheme="minorHAnsi"/>
                <w:b/>
                <w:bCs/>
              </w:rPr>
            </w:pPr>
            <w:r w:rsidRPr="4B89E297">
              <w:rPr>
                <w:rFonts w:asciiTheme="minorHAnsi" w:eastAsiaTheme="minorEastAsia" w:hAnsiTheme="minorHAnsi"/>
                <w:b/>
                <w:bCs/>
              </w:rPr>
              <w:t>Proposed Change</w:t>
            </w:r>
          </w:p>
        </w:tc>
        <w:tc>
          <w:tcPr>
            <w:tcW w:w="4559" w:type="dxa"/>
            <w:shd w:val="clear" w:color="auto" w:fill="DEEAF6" w:themeFill="accent1" w:themeFillTint="33"/>
          </w:tcPr>
          <w:p w14:paraId="409A2A8E" w14:textId="77777777" w:rsidR="00C95ABD" w:rsidRPr="00CD1570" w:rsidRDefault="045C6668" w:rsidP="00F04107">
            <w:pPr>
              <w:spacing w:after="0" w:line="240" w:lineRule="auto"/>
              <w:rPr>
                <w:rFonts w:asciiTheme="minorHAnsi" w:eastAsiaTheme="minorEastAsia" w:hAnsiTheme="minorHAnsi"/>
                <w:b/>
                <w:bCs/>
              </w:rPr>
            </w:pPr>
            <w:r w:rsidRPr="4B89E297">
              <w:rPr>
                <w:rFonts w:asciiTheme="minorHAnsi" w:eastAsiaTheme="minorEastAsia" w:hAnsiTheme="minorHAnsi"/>
                <w:b/>
                <w:bCs/>
              </w:rPr>
              <w:t>Department’s Response</w:t>
            </w:r>
          </w:p>
        </w:tc>
      </w:tr>
      <w:tr w:rsidR="001A0AF3" w:rsidRPr="00CD1570" w14:paraId="26EEA859" w14:textId="77777777" w:rsidTr="00F04107">
        <w:trPr>
          <w:trHeight w:val="72"/>
        </w:trPr>
        <w:tc>
          <w:tcPr>
            <w:tcW w:w="13495" w:type="dxa"/>
            <w:gridSpan w:val="3"/>
            <w:shd w:val="clear" w:color="auto" w:fill="FBE4D5" w:themeFill="accent2" w:themeFillTint="33"/>
          </w:tcPr>
          <w:p w14:paraId="328EAF7A" w14:textId="76568208" w:rsidR="001A0AF3" w:rsidRPr="00CD1570" w:rsidRDefault="6032F02A" w:rsidP="00F04107">
            <w:pPr>
              <w:spacing w:after="0" w:line="240" w:lineRule="auto"/>
              <w:rPr>
                <w:rFonts w:asciiTheme="minorHAnsi" w:eastAsiaTheme="minorEastAsia" w:hAnsiTheme="minorHAnsi"/>
                <w:b/>
                <w:bCs/>
              </w:rPr>
            </w:pPr>
            <w:bookmarkStart w:id="4" w:name="_Hlk50981535"/>
            <w:bookmarkEnd w:id="2"/>
            <w:r w:rsidRPr="4B89E297">
              <w:rPr>
                <w:rFonts w:asciiTheme="minorHAnsi" w:eastAsiaTheme="minorEastAsia" w:hAnsiTheme="minorHAnsi"/>
                <w:b/>
                <w:bCs/>
              </w:rPr>
              <w:t>603 CMR 27.02: Definitions</w:t>
            </w:r>
          </w:p>
        </w:tc>
      </w:tr>
      <w:tr w:rsidR="001A0AF3" w:rsidRPr="00CD1570" w14:paraId="722EA389" w14:textId="77777777" w:rsidTr="00F04107">
        <w:tc>
          <w:tcPr>
            <w:tcW w:w="4571" w:type="dxa"/>
          </w:tcPr>
          <w:p w14:paraId="57BE651C" w14:textId="77777777" w:rsidR="006D511F" w:rsidRDefault="006D511F" w:rsidP="00F04107">
            <w:pPr>
              <w:spacing w:after="0" w:line="240" w:lineRule="auto"/>
              <w:rPr>
                <w:rFonts w:asciiTheme="minorHAnsi" w:eastAsiaTheme="minorEastAsia" w:hAnsiTheme="minorHAnsi"/>
                <w:b/>
                <w:bCs/>
              </w:rPr>
            </w:pPr>
          </w:p>
          <w:p w14:paraId="4AE94D2C" w14:textId="38EC362A" w:rsidR="006D511F" w:rsidRDefault="006D511F" w:rsidP="00F04107">
            <w:pPr>
              <w:spacing w:after="0" w:line="240" w:lineRule="auto"/>
              <w:rPr>
                <w:rFonts w:asciiTheme="minorHAnsi" w:eastAsiaTheme="minorEastAsia" w:hAnsiTheme="minorHAnsi"/>
                <w:b/>
                <w:bCs/>
              </w:rPr>
            </w:pPr>
          </w:p>
          <w:p w14:paraId="559037C1" w14:textId="77777777" w:rsidR="006D511F" w:rsidRDefault="006D511F" w:rsidP="00F04107">
            <w:pPr>
              <w:spacing w:after="0" w:line="240" w:lineRule="auto"/>
              <w:rPr>
                <w:rFonts w:asciiTheme="minorHAnsi" w:eastAsiaTheme="minorEastAsia" w:hAnsiTheme="minorHAnsi"/>
                <w:b/>
                <w:bCs/>
              </w:rPr>
            </w:pPr>
          </w:p>
          <w:p w14:paraId="5F520134" w14:textId="77777777" w:rsidR="006D511F" w:rsidRDefault="006D511F" w:rsidP="00F04107">
            <w:pPr>
              <w:spacing w:after="0" w:line="240" w:lineRule="auto"/>
              <w:rPr>
                <w:rFonts w:asciiTheme="minorHAnsi" w:eastAsiaTheme="minorEastAsia" w:hAnsiTheme="minorHAnsi"/>
                <w:b/>
                <w:bCs/>
              </w:rPr>
            </w:pPr>
          </w:p>
          <w:p w14:paraId="25EED447" w14:textId="77777777" w:rsidR="006D511F" w:rsidRDefault="006D511F" w:rsidP="00F04107">
            <w:pPr>
              <w:spacing w:after="0" w:line="240" w:lineRule="auto"/>
              <w:rPr>
                <w:rFonts w:asciiTheme="minorHAnsi" w:eastAsiaTheme="minorEastAsia" w:hAnsiTheme="minorHAnsi"/>
                <w:b/>
                <w:bCs/>
              </w:rPr>
            </w:pPr>
          </w:p>
          <w:p w14:paraId="3147AEF2" w14:textId="77777777" w:rsidR="006D511F" w:rsidRDefault="006D511F" w:rsidP="00F04107">
            <w:pPr>
              <w:spacing w:after="0" w:line="240" w:lineRule="auto"/>
              <w:rPr>
                <w:rFonts w:asciiTheme="minorHAnsi" w:eastAsiaTheme="minorEastAsia" w:hAnsiTheme="minorHAnsi"/>
                <w:b/>
                <w:bCs/>
              </w:rPr>
            </w:pPr>
          </w:p>
          <w:p w14:paraId="333B39BD" w14:textId="77777777" w:rsidR="006D511F" w:rsidRDefault="006D511F" w:rsidP="00F04107">
            <w:pPr>
              <w:spacing w:after="0" w:line="240" w:lineRule="auto"/>
              <w:rPr>
                <w:rFonts w:asciiTheme="minorHAnsi" w:eastAsiaTheme="minorEastAsia" w:hAnsiTheme="minorHAnsi"/>
                <w:b/>
                <w:bCs/>
              </w:rPr>
            </w:pPr>
          </w:p>
          <w:p w14:paraId="0BB0E586" w14:textId="77777777" w:rsidR="006D511F" w:rsidRDefault="006D511F" w:rsidP="00F04107">
            <w:pPr>
              <w:spacing w:after="0" w:line="240" w:lineRule="auto"/>
              <w:rPr>
                <w:rFonts w:asciiTheme="minorHAnsi" w:eastAsiaTheme="minorEastAsia" w:hAnsiTheme="minorHAnsi"/>
                <w:b/>
                <w:bCs/>
              </w:rPr>
            </w:pPr>
          </w:p>
          <w:p w14:paraId="7885FAD4" w14:textId="77777777" w:rsidR="006D511F" w:rsidRDefault="006D511F" w:rsidP="00F04107">
            <w:pPr>
              <w:spacing w:after="0" w:line="240" w:lineRule="auto"/>
              <w:rPr>
                <w:rFonts w:asciiTheme="minorHAnsi" w:eastAsiaTheme="minorEastAsia" w:hAnsiTheme="minorHAnsi"/>
                <w:b/>
                <w:bCs/>
              </w:rPr>
            </w:pPr>
          </w:p>
          <w:p w14:paraId="2E47B8FD" w14:textId="77777777" w:rsidR="006D511F" w:rsidRDefault="006D511F" w:rsidP="00F04107">
            <w:pPr>
              <w:spacing w:after="0" w:line="240" w:lineRule="auto"/>
              <w:rPr>
                <w:rFonts w:asciiTheme="minorHAnsi" w:eastAsiaTheme="minorEastAsia" w:hAnsiTheme="minorHAnsi"/>
                <w:b/>
                <w:bCs/>
              </w:rPr>
            </w:pPr>
          </w:p>
          <w:p w14:paraId="140B80A2" w14:textId="77777777" w:rsidR="006D511F" w:rsidRDefault="006D511F" w:rsidP="00F04107">
            <w:pPr>
              <w:spacing w:after="0" w:line="240" w:lineRule="auto"/>
              <w:rPr>
                <w:rFonts w:asciiTheme="minorHAnsi" w:eastAsiaTheme="minorEastAsia" w:hAnsiTheme="minorHAnsi"/>
                <w:b/>
                <w:bCs/>
              </w:rPr>
            </w:pPr>
          </w:p>
          <w:p w14:paraId="2DBEAA9D" w14:textId="77777777" w:rsidR="006D511F" w:rsidRDefault="006D511F" w:rsidP="00F04107">
            <w:pPr>
              <w:spacing w:after="0" w:line="240" w:lineRule="auto"/>
              <w:rPr>
                <w:rFonts w:asciiTheme="minorHAnsi" w:eastAsiaTheme="minorEastAsia" w:hAnsiTheme="minorHAnsi"/>
                <w:b/>
                <w:bCs/>
              </w:rPr>
            </w:pPr>
          </w:p>
          <w:p w14:paraId="5FBB757D" w14:textId="77777777" w:rsidR="006D511F" w:rsidRDefault="006D511F" w:rsidP="00F04107">
            <w:pPr>
              <w:spacing w:after="0" w:line="240" w:lineRule="auto"/>
              <w:rPr>
                <w:rFonts w:asciiTheme="minorHAnsi" w:eastAsiaTheme="minorEastAsia" w:hAnsiTheme="minorHAnsi"/>
                <w:b/>
                <w:bCs/>
              </w:rPr>
            </w:pPr>
          </w:p>
          <w:p w14:paraId="6E0B18BA" w14:textId="1850FE99" w:rsidR="001A0AF3" w:rsidRPr="00CD1570" w:rsidRDefault="7FAA26D3" w:rsidP="00F04107">
            <w:pPr>
              <w:spacing w:after="0" w:line="240" w:lineRule="auto"/>
              <w:rPr>
                <w:rFonts w:asciiTheme="minorHAnsi" w:eastAsiaTheme="minorEastAsia" w:hAnsiTheme="minorHAnsi"/>
              </w:rPr>
            </w:pPr>
            <w:r w:rsidRPr="4B89E297">
              <w:rPr>
                <w:rFonts w:asciiTheme="minorHAnsi" w:eastAsiaTheme="minorEastAsia" w:hAnsiTheme="minorHAnsi"/>
                <w:b/>
                <w:bCs/>
              </w:rPr>
              <w:t>Remote learning</w:t>
            </w:r>
            <w:r w:rsidRPr="4B89E297">
              <w:rPr>
                <w:rFonts w:asciiTheme="minorHAnsi" w:eastAsiaTheme="minorEastAsia" w:hAnsiTheme="minorHAnsi"/>
              </w:rPr>
              <w:t xml:space="preserve"> shall mean learning that happens outside of the traditional classroom because the student and teacher are separated by distance. Remote learning may include synchronous or asynchronous components, provided that students have opportunities to interact on each school day with teachers, such as through feedback, office hours, and other regularly scheduled individual student interactions. Remote learning may include but is not limited to online learning.</w:t>
            </w:r>
          </w:p>
        </w:tc>
        <w:tc>
          <w:tcPr>
            <w:tcW w:w="4365" w:type="dxa"/>
          </w:tcPr>
          <w:p w14:paraId="181065B5" w14:textId="445B788D" w:rsidR="006D511F" w:rsidRDefault="006D511F" w:rsidP="00F04107">
            <w:pPr>
              <w:pStyle w:val="NoSpacing"/>
              <w:rPr>
                <w:rFonts w:eastAsiaTheme="minorEastAsia"/>
              </w:rPr>
            </w:pPr>
            <w:r w:rsidRPr="4B89E297">
              <w:rPr>
                <w:rFonts w:eastAsiaTheme="minorEastAsia"/>
              </w:rPr>
              <w:t>A</w:t>
            </w:r>
            <w:r>
              <w:rPr>
                <w:rFonts w:eastAsiaTheme="minorEastAsia"/>
              </w:rPr>
              <w:t>dd the following new definition of  “Hybrid learning model”</w:t>
            </w:r>
            <w:r w:rsidRPr="4B89E297">
              <w:rPr>
                <w:rFonts w:eastAsiaTheme="minorEastAsia"/>
              </w:rPr>
              <w:t>: Hybrid learning model shall mean students alternate</w:t>
            </w:r>
          </w:p>
          <w:p w14:paraId="481A910B" w14:textId="77777777" w:rsidR="006D511F" w:rsidRDefault="006D511F" w:rsidP="00F04107">
            <w:pPr>
              <w:pStyle w:val="NoSpacing"/>
            </w:pPr>
            <w:r w:rsidRPr="4B89E297">
              <w:rPr>
                <w:rFonts w:eastAsiaTheme="minorEastAsia"/>
              </w:rPr>
              <w:t>between in-person learning with safety requirements and remote learning. A grade level within a school will be</w:t>
            </w:r>
          </w:p>
          <w:p w14:paraId="3E3B26FE" w14:textId="77777777" w:rsidR="006D511F" w:rsidRDefault="006D511F" w:rsidP="00F04107">
            <w:pPr>
              <w:pStyle w:val="NoSpacing"/>
            </w:pPr>
            <w:r w:rsidRPr="4B89E297">
              <w:rPr>
                <w:rFonts w:eastAsiaTheme="minorEastAsia"/>
              </w:rPr>
              <w:t>considered as using a hybrid learning model if all students have the choice to attend school in person some of the</w:t>
            </w:r>
          </w:p>
          <w:p w14:paraId="7E53A97F" w14:textId="78251655" w:rsidR="006D511F" w:rsidRDefault="006D511F" w:rsidP="00F04107">
            <w:pPr>
              <w:pStyle w:val="NoSpacing"/>
            </w:pPr>
            <w:r w:rsidRPr="4B89E297">
              <w:rPr>
                <w:rFonts w:eastAsiaTheme="minorEastAsia"/>
              </w:rPr>
              <w:t>Time. (CLE)</w:t>
            </w:r>
          </w:p>
          <w:p w14:paraId="6A9A7B6C" w14:textId="77777777" w:rsidR="006D511F" w:rsidRDefault="006D511F" w:rsidP="00F04107">
            <w:pPr>
              <w:pStyle w:val="NoSpacing"/>
              <w:rPr>
                <w:rFonts w:eastAsiaTheme="minorEastAsia"/>
              </w:rPr>
            </w:pPr>
          </w:p>
          <w:p w14:paraId="20A820EB" w14:textId="77777777" w:rsidR="006D511F" w:rsidRDefault="006D511F" w:rsidP="00F04107">
            <w:pPr>
              <w:rPr>
                <w:rFonts w:asciiTheme="minorHAnsi" w:eastAsiaTheme="minorEastAsia" w:hAnsiTheme="minorHAnsi"/>
                <w:b/>
                <w:bCs/>
              </w:rPr>
            </w:pPr>
          </w:p>
          <w:p w14:paraId="2FCE33AB" w14:textId="42B0C58B" w:rsidR="00E84660" w:rsidRDefault="7FAA26D3" w:rsidP="00F04107">
            <w:pPr>
              <w:rPr>
                <w:rFonts w:asciiTheme="minorHAnsi" w:eastAsiaTheme="minorEastAsia" w:hAnsiTheme="minorHAnsi"/>
              </w:rPr>
            </w:pPr>
            <w:r w:rsidRPr="4B89E297">
              <w:rPr>
                <w:rFonts w:asciiTheme="minorHAnsi" w:eastAsiaTheme="minorEastAsia" w:hAnsiTheme="minorHAnsi"/>
                <w:b/>
                <w:bCs/>
              </w:rPr>
              <w:t>Remote learning</w:t>
            </w:r>
            <w:r w:rsidRPr="4B89E297">
              <w:rPr>
                <w:rFonts w:asciiTheme="minorHAnsi" w:eastAsiaTheme="minorEastAsia" w:hAnsiTheme="minorHAnsi"/>
              </w:rPr>
              <w:t xml:space="preserve"> shall mean learning that happens outside of the traditional classroom because the student and teacher are separated by distance. Remote learning may include synchronous or asynchronous components, provided that students </w:t>
            </w:r>
            <w:r w:rsidRPr="4B89E297">
              <w:rPr>
                <w:rFonts w:asciiTheme="minorHAnsi" w:eastAsiaTheme="minorEastAsia" w:hAnsiTheme="minorHAnsi"/>
                <w:b/>
                <w:bCs/>
                <w:u w:val="single"/>
              </w:rPr>
              <w:t xml:space="preserve">receive at least the amount of live instruction required by 603 CMR 27.08 and that students </w:t>
            </w:r>
            <w:r w:rsidRPr="4B89E297">
              <w:rPr>
                <w:rFonts w:asciiTheme="minorHAnsi" w:eastAsiaTheme="minorEastAsia" w:hAnsiTheme="minorHAnsi"/>
              </w:rPr>
              <w:t xml:space="preserve">have opportunities to interact on each school day with teachers, such as through feedback, office hours, and other regularly scheduled </w:t>
            </w:r>
            <w:r w:rsidRPr="4B89E297">
              <w:rPr>
                <w:rFonts w:asciiTheme="minorHAnsi" w:eastAsiaTheme="minorEastAsia" w:hAnsiTheme="minorHAnsi"/>
              </w:rPr>
              <w:lastRenderedPageBreak/>
              <w:t>individual student interactions. Remote learning may include but is not limited to online learning.</w:t>
            </w:r>
            <w:r w:rsidR="264F19C2" w:rsidRPr="4B89E297">
              <w:rPr>
                <w:rFonts w:asciiTheme="minorHAnsi" w:eastAsiaTheme="minorEastAsia" w:hAnsiTheme="minorHAnsi"/>
              </w:rPr>
              <w:t xml:space="preserve"> </w:t>
            </w:r>
            <w:r w:rsidR="7B5CDCBD" w:rsidRPr="4B89E297">
              <w:rPr>
                <w:rFonts w:asciiTheme="minorHAnsi" w:eastAsiaTheme="minorEastAsia" w:hAnsiTheme="minorHAnsi"/>
              </w:rPr>
              <w:t xml:space="preserve">(MAC, </w:t>
            </w:r>
            <w:r w:rsidR="000C47FC">
              <w:rPr>
                <w:rFonts w:asciiTheme="minorHAnsi" w:eastAsiaTheme="minorEastAsia" w:hAnsiTheme="minorHAnsi"/>
              </w:rPr>
              <w:t xml:space="preserve">CLE, </w:t>
            </w:r>
            <w:r w:rsidR="7B5CDCBD" w:rsidRPr="4B89E297">
              <w:rPr>
                <w:rFonts w:asciiTheme="minorHAnsi" w:eastAsiaTheme="minorEastAsia" w:hAnsiTheme="minorHAnsi"/>
              </w:rPr>
              <w:t>Autism Connections)</w:t>
            </w:r>
          </w:p>
          <w:p w14:paraId="2C111530" w14:textId="092D0622" w:rsidR="00E84660" w:rsidRDefault="00E84660" w:rsidP="00F04107">
            <w:pPr>
              <w:rPr>
                <w:rFonts w:asciiTheme="minorHAnsi" w:eastAsiaTheme="minorEastAsia" w:hAnsiTheme="minorHAnsi"/>
              </w:rPr>
            </w:pPr>
          </w:p>
          <w:p w14:paraId="01F45B87" w14:textId="30816AD8" w:rsidR="001B0FD8" w:rsidRDefault="001B0FD8" w:rsidP="00F04107">
            <w:pPr>
              <w:pStyle w:val="NoSpacing"/>
              <w:rPr>
                <w:rFonts w:eastAsiaTheme="minorEastAsia"/>
              </w:rPr>
            </w:pPr>
            <w:r>
              <w:rPr>
                <w:rFonts w:eastAsiaTheme="minorEastAsia"/>
              </w:rPr>
              <w:t xml:space="preserve">Add the following new definition of “Remote Learning Model”  </w:t>
            </w:r>
            <w:r w:rsidRPr="4B89E297">
              <w:rPr>
                <w:rFonts w:eastAsiaTheme="minorEastAsia"/>
              </w:rPr>
              <w:t>Remote learning model shall mean students are educated</w:t>
            </w:r>
          </w:p>
          <w:p w14:paraId="1667ECAA" w14:textId="77777777" w:rsidR="001B0FD8" w:rsidRDefault="001B0FD8" w:rsidP="00F04107">
            <w:pPr>
              <w:pStyle w:val="NoSpacing"/>
            </w:pPr>
            <w:r w:rsidRPr="4B89E297">
              <w:rPr>
                <w:rFonts w:eastAsiaTheme="minorEastAsia"/>
              </w:rPr>
              <w:t>remotely. A grade level within a school will be considered as using a remote learning model if all students do not</w:t>
            </w:r>
          </w:p>
          <w:p w14:paraId="2BEEE617" w14:textId="77777777" w:rsidR="001B0FD8" w:rsidRDefault="001B0FD8" w:rsidP="00F04107">
            <w:pPr>
              <w:rPr>
                <w:rFonts w:asciiTheme="minorHAnsi" w:eastAsiaTheme="minorEastAsia" w:hAnsiTheme="minorHAnsi"/>
                <w:b/>
                <w:bCs/>
              </w:rPr>
            </w:pPr>
            <w:r w:rsidRPr="4B89E297">
              <w:rPr>
                <w:rFonts w:eastAsiaTheme="minorEastAsia"/>
              </w:rPr>
              <w:t>have the choice to attend school in person some of the time.’” (CLE)</w:t>
            </w:r>
          </w:p>
          <w:p w14:paraId="1F510332" w14:textId="77777777" w:rsidR="001B0FD8" w:rsidRDefault="001B0FD8" w:rsidP="00F04107">
            <w:pPr>
              <w:rPr>
                <w:rFonts w:asciiTheme="minorHAnsi" w:eastAsiaTheme="minorEastAsia" w:hAnsiTheme="minorHAnsi"/>
              </w:rPr>
            </w:pPr>
          </w:p>
          <w:p w14:paraId="3AC07F1F" w14:textId="3159F580" w:rsidR="001A0AF3" w:rsidRPr="004328BA" w:rsidRDefault="5001EF50" w:rsidP="00F04107">
            <w:pPr>
              <w:spacing w:after="0" w:line="240" w:lineRule="auto"/>
              <w:rPr>
                <w:rFonts w:asciiTheme="minorHAnsi" w:eastAsiaTheme="minorEastAsia" w:hAnsiTheme="minorHAnsi"/>
              </w:rPr>
            </w:pPr>
            <w:r w:rsidRPr="4B89E297">
              <w:rPr>
                <w:rFonts w:asciiTheme="minorHAnsi" w:eastAsiaTheme="minorEastAsia" w:hAnsiTheme="minorHAnsi"/>
              </w:rPr>
              <w:t xml:space="preserve">             </w:t>
            </w:r>
          </w:p>
        </w:tc>
        <w:tc>
          <w:tcPr>
            <w:tcW w:w="4559" w:type="dxa"/>
          </w:tcPr>
          <w:p w14:paraId="5CCCA866" w14:textId="33903F6F" w:rsidR="006D511F" w:rsidRDefault="001B0FD8" w:rsidP="00F04107">
            <w:pPr>
              <w:spacing w:after="0" w:line="240" w:lineRule="auto"/>
              <w:rPr>
                <w:rFonts w:asciiTheme="minorHAnsi" w:eastAsiaTheme="minorEastAsia" w:hAnsiTheme="minorHAnsi"/>
                <w:color w:val="000000" w:themeColor="text1"/>
              </w:rPr>
            </w:pPr>
            <w:r>
              <w:rPr>
                <w:rFonts w:asciiTheme="minorHAnsi" w:eastAsiaTheme="minorEastAsia" w:hAnsiTheme="minorHAnsi"/>
                <w:color w:val="000000" w:themeColor="text1"/>
              </w:rPr>
              <w:lastRenderedPageBreak/>
              <w:t xml:space="preserve">No change.  The first sentence in the proposed definition is provided in 603 CMR 27.08 (3)(a).  The information in the second sentence is addressed in Department guidance. </w:t>
            </w:r>
          </w:p>
          <w:p w14:paraId="71F13968" w14:textId="77777777" w:rsidR="006D511F" w:rsidRDefault="006D511F" w:rsidP="00F04107">
            <w:pPr>
              <w:spacing w:after="0" w:line="240" w:lineRule="auto"/>
              <w:rPr>
                <w:rFonts w:asciiTheme="minorHAnsi" w:eastAsiaTheme="minorEastAsia" w:hAnsiTheme="minorHAnsi"/>
                <w:color w:val="000000" w:themeColor="text1"/>
              </w:rPr>
            </w:pPr>
          </w:p>
          <w:p w14:paraId="46923E47" w14:textId="77777777" w:rsidR="006D511F" w:rsidRDefault="006D511F" w:rsidP="00F04107">
            <w:pPr>
              <w:spacing w:after="0" w:line="240" w:lineRule="auto"/>
              <w:rPr>
                <w:rFonts w:asciiTheme="minorHAnsi" w:eastAsiaTheme="minorEastAsia" w:hAnsiTheme="minorHAnsi"/>
                <w:color w:val="000000" w:themeColor="text1"/>
              </w:rPr>
            </w:pPr>
          </w:p>
          <w:p w14:paraId="11A91177" w14:textId="77777777" w:rsidR="006D511F" w:rsidRDefault="006D511F" w:rsidP="00F04107">
            <w:pPr>
              <w:spacing w:after="0" w:line="240" w:lineRule="auto"/>
              <w:rPr>
                <w:rFonts w:asciiTheme="minorHAnsi" w:eastAsiaTheme="minorEastAsia" w:hAnsiTheme="minorHAnsi"/>
                <w:color w:val="000000" w:themeColor="text1"/>
              </w:rPr>
            </w:pPr>
          </w:p>
          <w:p w14:paraId="5F300A98" w14:textId="77777777" w:rsidR="006D511F" w:rsidRDefault="006D511F" w:rsidP="00F04107">
            <w:pPr>
              <w:spacing w:after="0" w:line="240" w:lineRule="auto"/>
              <w:rPr>
                <w:rFonts w:asciiTheme="minorHAnsi" w:eastAsiaTheme="minorEastAsia" w:hAnsiTheme="minorHAnsi"/>
                <w:color w:val="000000" w:themeColor="text1"/>
              </w:rPr>
            </w:pPr>
          </w:p>
          <w:p w14:paraId="6A70AE96" w14:textId="77777777" w:rsidR="006D511F" w:rsidRDefault="006D511F" w:rsidP="00F04107">
            <w:pPr>
              <w:spacing w:after="0" w:line="240" w:lineRule="auto"/>
              <w:rPr>
                <w:rFonts w:asciiTheme="minorHAnsi" w:eastAsiaTheme="minorEastAsia" w:hAnsiTheme="minorHAnsi"/>
                <w:color w:val="000000" w:themeColor="text1"/>
              </w:rPr>
            </w:pPr>
          </w:p>
          <w:p w14:paraId="4C6698C1" w14:textId="77777777" w:rsidR="006D511F" w:rsidRDefault="006D511F" w:rsidP="00F04107">
            <w:pPr>
              <w:spacing w:after="0" w:line="240" w:lineRule="auto"/>
              <w:rPr>
                <w:rFonts w:asciiTheme="minorHAnsi" w:eastAsiaTheme="minorEastAsia" w:hAnsiTheme="minorHAnsi"/>
                <w:color w:val="000000" w:themeColor="text1"/>
              </w:rPr>
            </w:pPr>
          </w:p>
          <w:p w14:paraId="50AEBC4F" w14:textId="77777777" w:rsidR="006D511F" w:rsidRDefault="006D511F" w:rsidP="00F04107">
            <w:pPr>
              <w:spacing w:after="0" w:line="240" w:lineRule="auto"/>
              <w:rPr>
                <w:rFonts w:asciiTheme="minorHAnsi" w:eastAsiaTheme="minorEastAsia" w:hAnsiTheme="minorHAnsi"/>
                <w:color w:val="000000" w:themeColor="text1"/>
              </w:rPr>
            </w:pPr>
          </w:p>
          <w:p w14:paraId="3E3F28E3" w14:textId="77777777" w:rsidR="006D511F" w:rsidRDefault="006D511F" w:rsidP="00F04107">
            <w:pPr>
              <w:spacing w:after="0" w:line="240" w:lineRule="auto"/>
              <w:rPr>
                <w:rFonts w:asciiTheme="minorHAnsi" w:eastAsiaTheme="minorEastAsia" w:hAnsiTheme="minorHAnsi"/>
                <w:color w:val="000000" w:themeColor="text1"/>
              </w:rPr>
            </w:pPr>
          </w:p>
          <w:p w14:paraId="6CF9571A" w14:textId="64AF7234" w:rsidR="00176A8A" w:rsidRDefault="009B765E" w:rsidP="00F04107">
            <w:pPr>
              <w:spacing w:before="100" w:beforeAutospacing="1" w:after="0" w:afterAutospacing="1" w:line="240" w:lineRule="auto"/>
              <w:rPr>
                <w:rFonts w:asciiTheme="minorHAnsi" w:eastAsiaTheme="minorEastAsia" w:hAnsiTheme="minorHAnsi"/>
              </w:rPr>
            </w:pPr>
            <w:r w:rsidRPr="00F04107">
              <w:rPr>
                <w:rFonts w:asciiTheme="minorHAnsi" w:eastAsiaTheme="minorEastAsia" w:hAnsiTheme="minorHAnsi"/>
                <w:color w:val="000000" w:themeColor="text1"/>
              </w:rPr>
              <w:t>No change</w:t>
            </w:r>
            <w:r>
              <w:rPr>
                <w:rFonts w:asciiTheme="minorHAnsi" w:eastAsiaTheme="minorEastAsia" w:hAnsiTheme="minorHAnsi"/>
                <w:b/>
                <w:bCs/>
                <w:color w:val="000000" w:themeColor="text1"/>
              </w:rPr>
              <w:t xml:space="preserve">.  </w:t>
            </w:r>
            <w:r w:rsidR="00464E32">
              <w:rPr>
                <w:rFonts w:asciiTheme="minorHAnsi" w:eastAsiaTheme="minorEastAsia" w:hAnsiTheme="minorHAnsi"/>
                <w:color w:val="000000" w:themeColor="text1"/>
              </w:rPr>
              <w:t>The requirement for “live instruction” relates to the hybrid learning model, not the remote learning model. In addition, t</w:t>
            </w:r>
            <w:r>
              <w:rPr>
                <w:rFonts w:asciiTheme="minorHAnsi" w:eastAsiaTheme="minorEastAsia" w:hAnsiTheme="minorHAnsi"/>
                <w:color w:val="000000" w:themeColor="text1"/>
              </w:rPr>
              <w:t>he definition of structured learning time includes that remote learning may constitute structured learning time if the district’s model is consistent with the requirements of 603 CMR 27.08.</w:t>
            </w:r>
          </w:p>
          <w:p w14:paraId="7AA1B13D" w14:textId="28195E68" w:rsidR="001B0FD8" w:rsidRDefault="001B0FD8" w:rsidP="00F04107">
            <w:pPr>
              <w:spacing w:before="100" w:beforeAutospacing="1" w:after="0" w:afterAutospacing="1" w:line="240" w:lineRule="auto"/>
              <w:rPr>
                <w:rFonts w:asciiTheme="minorHAnsi" w:eastAsiaTheme="minorEastAsia" w:hAnsiTheme="minorHAnsi"/>
              </w:rPr>
            </w:pPr>
          </w:p>
          <w:p w14:paraId="666F7689" w14:textId="5D234CB8" w:rsidR="001B0FD8" w:rsidRDefault="001B0FD8" w:rsidP="00F04107">
            <w:pPr>
              <w:spacing w:before="100" w:beforeAutospacing="1" w:after="0" w:afterAutospacing="1" w:line="240" w:lineRule="auto"/>
              <w:rPr>
                <w:rFonts w:asciiTheme="minorHAnsi" w:eastAsiaTheme="minorEastAsia" w:hAnsiTheme="minorHAnsi"/>
              </w:rPr>
            </w:pPr>
          </w:p>
          <w:p w14:paraId="2E431EB7" w14:textId="5FFE0D39" w:rsidR="001B0FD8" w:rsidRDefault="001B0FD8" w:rsidP="00F04107">
            <w:pPr>
              <w:spacing w:before="100" w:beforeAutospacing="1" w:after="0" w:afterAutospacing="1" w:line="240" w:lineRule="auto"/>
              <w:rPr>
                <w:rFonts w:asciiTheme="minorHAnsi" w:eastAsiaTheme="minorEastAsia" w:hAnsiTheme="minorHAnsi"/>
              </w:rPr>
            </w:pPr>
          </w:p>
          <w:p w14:paraId="5F11D15B" w14:textId="77777777" w:rsidR="00F04107" w:rsidRDefault="00F04107" w:rsidP="00F04107">
            <w:pPr>
              <w:spacing w:after="0" w:line="240" w:lineRule="auto"/>
              <w:rPr>
                <w:rFonts w:asciiTheme="minorHAnsi" w:eastAsiaTheme="minorEastAsia" w:hAnsiTheme="minorHAnsi"/>
                <w:color w:val="000000" w:themeColor="text1"/>
              </w:rPr>
            </w:pPr>
          </w:p>
          <w:p w14:paraId="1F7497BA" w14:textId="77777777" w:rsidR="00F04107" w:rsidRDefault="00F04107" w:rsidP="00F04107">
            <w:pPr>
              <w:spacing w:after="0" w:line="240" w:lineRule="auto"/>
              <w:rPr>
                <w:rFonts w:asciiTheme="minorHAnsi" w:eastAsiaTheme="minorEastAsia" w:hAnsiTheme="minorHAnsi"/>
                <w:color w:val="000000" w:themeColor="text1"/>
              </w:rPr>
            </w:pPr>
          </w:p>
          <w:p w14:paraId="6F58805F" w14:textId="77777777" w:rsidR="00F04107" w:rsidRDefault="00F04107" w:rsidP="00F04107">
            <w:pPr>
              <w:spacing w:after="0" w:line="240" w:lineRule="auto"/>
              <w:rPr>
                <w:rFonts w:asciiTheme="minorHAnsi" w:eastAsiaTheme="minorEastAsia" w:hAnsiTheme="minorHAnsi"/>
                <w:color w:val="000000" w:themeColor="text1"/>
              </w:rPr>
            </w:pPr>
          </w:p>
          <w:p w14:paraId="42263AA2" w14:textId="56ED796F" w:rsidR="001B0FD8" w:rsidRDefault="001B0FD8" w:rsidP="00F04107">
            <w:pPr>
              <w:spacing w:after="0" w:line="240" w:lineRule="auto"/>
              <w:rPr>
                <w:rFonts w:asciiTheme="minorHAnsi" w:eastAsiaTheme="minorEastAsia" w:hAnsiTheme="minorHAnsi"/>
                <w:color w:val="000000" w:themeColor="text1"/>
              </w:rPr>
            </w:pPr>
            <w:r>
              <w:rPr>
                <w:rFonts w:asciiTheme="minorHAnsi" w:eastAsiaTheme="minorEastAsia" w:hAnsiTheme="minorHAnsi"/>
                <w:color w:val="000000" w:themeColor="text1"/>
              </w:rPr>
              <w:t xml:space="preserve">No change.  The first sentence in the proposed definition is provided in 603 CMR 27.08 (3)(b).  The information in the second sentence is addressed in Department guidance. </w:t>
            </w:r>
          </w:p>
          <w:p w14:paraId="304E2D22" w14:textId="77777777" w:rsidR="001B0FD8" w:rsidRPr="00176A8A" w:rsidRDefault="001B0FD8" w:rsidP="00F04107">
            <w:pPr>
              <w:spacing w:before="100" w:beforeAutospacing="1" w:after="0" w:afterAutospacing="1" w:line="240" w:lineRule="auto"/>
              <w:rPr>
                <w:rFonts w:asciiTheme="minorHAnsi" w:eastAsiaTheme="minorEastAsia" w:hAnsiTheme="minorHAnsi"/>
              </w:rPr>
            </w:pPr>
          </w:p>
          <w:p w14:paraId="095A8F0D" w14:textId="7C5BDD8E" w:rsidR="00B474DC" w:rsidRPr="00CD1570" w:rsidRDefault="00B474DC" w:rsidP="00F04107">
            <w:pPr>
              <w:spacing w:after="0" w:line="240" w:lineRule="auto"/>
              <w:rPr>
                <w:rFonts w:asciiTheme="minorHAnsi" w:eastAsiaTheme="minorEastAsia" w:hAnsiTheme="minorHAnsi"/>
              </w:rPr>
            </w:pPr>
          </w:p>
        </w:tc>
      </w:tr>
      <w:tr w:rsidR="001A0AF3" w:rsidRPr="00CD1570" w14:paraId="4358C0D2" w14:textId="77777777" w:rsidTr="00F04107">
        <w:trPr>
          <w:trHeight w:val="62"/>
        </w:trPr>
        <w:tc>
          <w:tcPr>
            <w:tcW w:w="13495" w:type="dxa"/>
            <w:gridSpan w:val="3"/>
            <w:shd w:val="clear" w:color="auto" w:fill="FBE4D5" w:themeFill="accent2" w:themeFillTint="33"/>
          </w:tcPr>
          <w:p w14:paraId="63DD7EDD" w14:textId="71BB6F11" w:rsidR="001A0AF3" w:rsidRPr="00CD1570" w:rsidRDefault="6032F02A" w:rsidP="00F04107">
            <w:pPr>
              <w:rPr>
                <w:rFonts w:asciiTheme="minorHAnsi" w:eastAsiaTheme="minorEastAsia" w:hAnsiTheme="minorHAnsi"/>
              </w:rPr>
            </w:pPr>
            <w:r w:rsidRPr="4B89E297">
              <w:rPr>
                <w:rFonts w:asciiTheme="minorHAnsi" w:eastAsiaTheme="minorEastAsia" w:hAnsiTheme="minorHAnsi"/>
                <w:b/>
                <w:bCs/>
              </w:rPr>
              <w:lastRenderedPageBreak/>
              <w:t xml:space="preserve">603 CMR 27.08: </w:t>
            </w:r>
            <w:r w:rsidRPr="4B89E297">
              <w:rPr>
                <w:rFonts w:asciiTheme="minorHAnsi" w:eastAsiaTheme="minorEastAsia" w:hAnsiTheme="minorHAnsi"/>
                <w:b/>
                <w:bCs/>
                <w:u w:val="single"/>
              </w:rPr>
              <w:t>Health and Safety Standards during a State of Emergency or Other Exigent Circumstances</w:t>
            </w:r>
          </w:p>
        </w:tc>
      </w:tr>
      <w:tr w:rsidR="001A0AF3" w:rsidRPr="00CD1570" w14:paraId="6F829EEE" w14:textId="77777777" w:rsidTr="00F04107">
        <w:trPr>
          <w:trHeight w:val="7600"/>
        </w:trPr>
        <w:tc>
          <w:tcPr>
            <w:tcW w:w="4571" w:type="dxa"/>
          </w:tcPr>
          <w:p w14:paraId="323C06DA" w14:textId="48025D92" w:rsidR="001A0AF3" w:rsidRPr="00CD1570" w:rsidRDefault="7D3450E4" w:rsidP="00F04107">
            <w:pPr>
              <w:pStyle w:val="NoSpacing"/>
              <w:rPr>
                <w:rFonts w:eastAsiaTheme="minorEastAsia"/>
                <w:b/>
                <w:bCs/>
                <w:u w:val="single"/>
              </w:rPr>
            </w:pPr>
            <w:r w:rsidRPr="4B89E297">
              <w:rPr>
                <w:rFonts w:eastAsiaTheme="minorEastAsia"/>
              </w:rPr>
              <w:lastRenderedPageBreak/>
              <w:t>(3)(a) Hybrid learning model. Hybrid learning model means students alternate between in-person learning with safety requirements and remote learning. Hybrid learning models shall include the following requirements:</w:t>
            </w:r>
          </w:p>
          <w:p w14:paraId="36A65810" w14:textId="32CDFBC8" w:rsidR="001A0AF3" w:rsidRPr="00CD1570" w:rsidRDefault="7D3450E4" w:rsidP="00F04107">
            <w:pPr>
              <w:pStyle w:val="NoSpacing"/>
              <w:rPr>
                <w:rFonts w:eastAsiaTheme="minorEastAsia"/>
                <w:b/>
                <w:bCs/>
                <w:u w:val="single"/>
              </w:rPr>
            </w:pPr>
            <w:r w:rsidRPr="4B89E297">
              <w:rPr>
                <w:rFonts w:eastAsiaTheme="minorEastAsia"/>
              </w:rPr>
              <w:t>(1) Effective January 19, 2021, districts and schools operating a hybrid learning model shall provide at least 35 hours of live instruction over a 10-school day period, averaged across the grades in the hybrid learning model.</w:t>
            </w:r>
          </w:p>
        </w:tc>
        <w:tc>
          <w:tcPr>
            <w:tcW w:w="4365" w:type="dxa"/>
          </w:tcPr>
          <w:p w14:paraId="25674501" w14:textId="0A4902F4" w:rsidR="001A0AF3" w:rsidRPr="00BF0171" w:rsidRDefault="7E25FA06" w:rsidP="00F04107">
            <w:pPr>
              <w:spacing w:after="0" w:line="240" w:lineRule="auto"/>
              <w:rPr>
                <w:rFonts w:asciiTheme="minorHAnsi" w:eastAsiaTheme="minorEastAsia" w:hAnsiTheme="minorHAnsi"/>
                <w:b/>
                <w:bCs/>
                <w:u w:val="single"/>
              </w:rPr>
            </w:pPr>
            <w:r w:rsidRPr="4B89E297">
              <w:rPr>
                <w:rFonts w:asciiTheme="minorHAnsi" w:eastAsiaTheme="minorEastAsia" w:hAnsiTheme="minorHAnsi"/>
              </w:rPr>
              <w:t>(3)(a) Hybrid learning model. Hybrid learning model means students alternate between in-person learning with safety requirements and remote learning. Hybrid learning models shall include the following requirements:</w:t>
            </w:r>
          </w:p>
          <w:p w14:paraId="56809D50" w14:textId="35802978" w:rsidR="001A0AF3" w:rsidRPr="00BF0171" w:rsidRDefault="7E25FA06" w:rsidP="00F04107">
            <w:pPr>
              <w:spacing w:after="0" w:line="240" w:lineRule="auto"/>
              <w:rPr>
                <w:rFonts w:asciiTheme="minorHAnsi" w:eastAsiaTheme="minorEastAsia" w:hAnsiTheme="minorHAnsi"/>
              </w:rPr>
            </w:pPr>
            <w:r w:rsidRPr="4B89E297">
              <w:rPr>
                <w:rFonts w:asciiTheme="minorHAnsi" w:eastAsiaTheme="minorEastAsia" w:hAnsiTheme="minorHAnsi"/>
              </w:rPr>
              <w:t xml:space="preserve">(1) Effective January 19, 2021, districts and schools operating a hybrid learning model shall provide at least 35 hours of live instruction over a 10-school day period, averaged across the grades in the hybrid learning model; </w:t>
            </w:r>
            <w:r w:rsidRPr="4B89E297">
              <w:rPr>
                <w:rFonts w:asciiTheme="minorHAnsi" w:eastAsiaTheme="minorEastAsia" w:hAnsiTheme="minorHAnsi"/>
                <w:b/>
                <w:bCs/>
                <w:u w:val="single"/>
              </w:rPr>
              <w:t>provided that additional hours of live instruction shall be provided as necessary to implement a student’s Individualized Education Program required pursuant to 20 U.S.C. 1400 et seq.; MGL c. 71B; 603 CMR 28.00.</w:t>
            </w:r>
            <w:r w:rsidR="48ECE7A5" w:rsidRPr="4B89E297">
              <w:rPr>
                <w:rFonts w:asciiTheme="minorHAnsi" w:eastAsiaTheme="minorEastAsia" w:hAnsiTheme="minorHAnsi"/>
                <w:b/>
                <w:bCs/>
                <w:u w:val="single"/>
              </w:rPr>
              <w:t xml:space="preserve"> </w:t>
            </w:r>
            <w:r w:rsidR="48ECE7A5" w:rsidRPr="4B89E297">
              <w:rPr>
                <w:rFonts w:asciiTheme="minorHAnsi" w:eastAsiaTheme="minorEastAsia" w:hAnsiTheme="minorHAnsi"/>
              </w:rPr>
              <w:t>(MAC, Autism Connections</w:t>
            </w:r>
            <w:r w:rsidR="1E4D262B" w:rsidRPr="4B89E297">
              <w:rPr>
                <w:rFonts w:asciiTheme="minorHAnsi" w:eastAsiaTheme="minorEastAsia" w:hAnsiTheme="minorHAnsi"/>
              </w:rPr>
              <w:t>, CLE</w:t>
            </w:r>
            <w:r w:rsidR="48ECE7A5" w:rsidRPr="4B89E297">
              <w:rPr>
                <w:rFonts w:asciiTheme="minorHAnsi" w:eastAsiaTheme="minorEastAsia" w:hAnsiTheme="minorHAnsi"/>
              </w:rPr>
              <w:t>)</w:t>
            </w:r>
          </w:p>
          <w:p w14:paraId="43C7D7B0" w14:textId="177FF9B3" w:rsidR="001A0AF3" w:rsidRPr="00BF0171" w:rsidRDefault="001A0AF3" w:rsidP="00F04107">
            <w:pPr>
              <w:spacing w:after="0" w:line="240" w:lineRule="auto"/>
              <w:rPr>
                <w:rFonts w:asciiTheme="minorHAnsi" w:eastAsiaTheme="minorEastAsia" w:hAnsiTheme="minorHAnsi"/>
              </w:rPr>
            </w:pPr>
          </w:p>
          <w:p w14:paraId="0925AA0E" w14:textId="4F729BEC" w:rsidR="001A0AF3" w:rsidRPr="00BF0171" w:rsidRDefault="23C0C1C3" w:rsidP="00F04107">
            <w:pPr>
              <w:spacing w:after="0" w:line="240" w:lineRule="auto"/>
              <w:rPr>
                <w:rFonts w:asciiTheme="minorHAnsi" w:eastAsiaTheme="minorEastAsia" w:hAnsiTheme="minorHAnsi"/>
              </w:rPr>
            </w:pPr>
            <w:r w:rsidRPr="4B89E297">
              <w:rPr>
                <w:rFonts w:asciiTheme="minorHAnsi" w:eastAsiaTheme="minorEastAsia" w:hAnsiTheme="minorHAnsi"/>
              </w:rPr>
              <w:t>“After ‘…safety requirements and remote learning.” ADD: ‘A grade level within a school will be considered as</w:t>
            </w:r>
          </w:p>
          <w:p w14:paraId="40672A9C" w14:textId="184A080B" w:rsidR="001A0AF3" w:rsidRPr="00BF0171" w:rsidRDefault="23C0C1C3" w:rsidP="00F04107">
            <w:pPr>
              <w:spacing w:after="0" w:line="240" w:lineRule="auto"/>
            </w:pPr>
            <w:r w:rsidRPr="4B89E297">
              <w:rPr>
                <w:rFonts w:asciiTheme="minorHAnsi" w:eastAsiaTheme="minorEastAsia" w:hAnsiTheme="minorHAnsi"/>
              </w:rPr>
              <w:t>using a hybrid learning model if all students have the choice to attend school in person some of the time.’” (CLE)</w:t>
            </w:r>
          </w:p>
          <w:p w14:paraId="552B06C8" w14:textId="42F44667" w:rsidR="001A0AF3" w:rsidRPr="00BF0171" w:rsidRDefault="001A0AF3" w:rsidP="00F04107">
            <w:pPr>
              <w:spacing w:after="0" w:line="240" w:lineRule="auto"/>
              <w:rPr>
                <w:rFonts w:asciiTheme="minorHAnsi" w:eastAsiaTheme="minorEastAsia" w:hAnsiTheme="minorHAnsi"/>
              </w:rPr>
            </w:pPr>
          </w:p>
          <w:p w14:paraId="29A12E31" w14:textId="4B427E8F" w:rsidR="001A0AF3" w:rsidRPr="00BF0171" w:rsidRDefault="23C0C1C3" w:rsidP="00F04107">
            <w:pPr>
              <w:spacing w:after="0" w:line="240" w:lineRule="auto"/>
              <w:rPr>
                <w:rFonts w:asciiTheme="minorHAnsi" w:eastAsiaTheme="minorEastAsia" w:hAnsiTheme="minorHAnsi"/>
              </w:rPr>
            </w:pPr>
            <w:r w:rsidRPr="4B89E297">
              <w:rPr>
                <w:rFonts w:asciiTheme="minorHAnsi" w:eastAsiaTheme="minorEastAsia" w:hAnsiTheme="minorHAnsi"/>
              </w:rPr>
              <w:t>“After ‘…student” ADD: ‘s’; after ‘…are educated remotely.’ ADD: ‘A grade level within a school will be</w:t>
            </w:r>
          </w:p>
          <w:p w14:paraId="0912E2FD" w14:textId="64E28437" w:rsidR="001A0AF3" w:rsidRPr="00BF0171" w:rsidRDefault="23C0C1C3" w:rsidP="00F04107">
            <w:pPr>
              <w:spacing w:after="0" w:line="240" w:lineRule="auto"/>
            </w:pPr>
            <w:r w:rsidRPr="4B89E297">
              <w:rPr>
                <w:rFonts w:asciiTheme="minorHAnsi" w:eastAsiaTheme="minorEastAsia" w:hAnsiTheme="minorHAnsi"/>
              </w:rPr>
              <w:t>considered as using a remote learning model if all students do not have the choice to attend school in person some</w:t>
            </w:r>
          </w:p>
          <w:p w14:paraId="12E4B01C" w14:textId="128569A2" w:rsidR="001A0AF3" w:rsidRPr="00357BBD" w:rsidRDefault="23C0C1C3" w:rsidP="00F04107">
            <w:pPr>
              <w:spacing w:after="0" w:line="240" w:lineRule="auto"/>
            </w:pPr>
            <w:r w:rsidRPr="4B89E297">
              <w:rPr>
                <w:rFonts w:asciiTheme="minorHAnsi" w:eastAsiaTheme="minorEastAsia" w:hAnsiTheme="minorHAnsi"/>
              </w:rPr>
              <w:t>of the time.’” (CLE)</w:t>
            </w:r>
          </w:p>
        </w:tc>
        <w:tc>
          <w:tcPr>
            <w:tcW w:w="4559" w:type="dxa"/>
          </w:tcPr>
          <w:p w14:paraId="00CEC086" w14:textId="1FE5938D" w:rsidR="001A0AF3" w:rsidRPr="00F04107" w:rsidRDefault="009B765E" w:rsidP="00F04107">
            <w:pPr>
              <w:spacing w:after="0" w:line="240" w:lineRule="auto"/>
              <w:rPr>
                <w:rFonts w:asciiTheme="minorHAnsi" w:eastAsiaTheme="minorEastAsia" w:hAnsiTheme="minorHAnsi"/>
              </w:rPr>
            </w:pPr>
            <w:r w:rsidRPr="00F04107">
              <w:rPr>
                <w:rFonts w:asciiTheme="minorHAnsi" w:eastAsiaTheme="minorEastAsia" w:hAnsiTheme="minorHAnsi"/>
              </w:rPr>
              <w:t xml:space="preserve">No </w:t>
            </w:r>
            <w:r w:rsidR="00E04A7B" w:rsidRPr="00F04107">
              <w:rPr>
                <w:rFonts w:asciiTheme="minorHAnsi" w:eastAsiaTheme="minorEastAsia" w:hAnsiTheme="minorHAnsi"/>
              </w:rPr>
              <w:t>change.  State and federal law already require districts to have procedures and systems to meet the educational needs of students with disabilities, and the Department’s guidance has directly addressed these issues.</w:t>
            </w:r>
          </w:p>
          <w:p w14:paraId="5AC2EC90" w14:textId="77777777" w:rsidR="00E04A7B" w:rsidRDefault="00E04A7B" w:rsidP="00F04107">
            <w:pPr>
              <w:spacing w:after="0" w:line="240" w:lineRule="auto"/>
              <w:rPr>
                <w:rFonts w:asciiTheme="minorHAnsi" w:eastAsiaTheme="minorEastAsia" w:hAnsiTheme="minorHAnsi"/>
              </w:rPr>
            </w:pPr>
          </w:p>
          <w:p w14:paraId="55C092D1" w14:textId="77777777" w:rsidR="00E04A7B" w:rsidRDefault="00E04A7B" w:rsidP="00F04107">
            <w:pPr>
              <w:spacing w:after="0" w:line="240" w:lineRule="auto"/>
              <w:rPr>
                <w:rFonts w:asciiTheme="minorHAnsi" w:eastAsiaTheme="minorEastAsia" w:hAnsiTheme="minorHAnsi"/>
              </w:rPr>
            </w:pPr>
          </w:p>
          <w:p w14:paraId="766C4AAF" w14:textId="77777777" w:rsidR="00E04A7B" w:rsidRDefault="00E04A7B" w:rsidP="00F04107">
            <w:pPr>
              <w:spacing w:after="0" w:line="240" w:lineRule="auto"/>
              <w:rPr>
                <w:rFonts w:asciiTheme="minorHAnsi" w:eastAsiaTheme="minorEastAsia" w:hAnsiTheme="minorHAnsi"/>
              </w:rPr>
            </w:pPr>
          </w:p>
          <w:p w14:paraId="7001022C" w14:textId="77777777" w:rsidR="00E04A7B" w:rsidRDefault="00E04A7B" w:rsidP="00F04107">
            <w:pPr>
              <w:spacing w:after="0" w:line="240" w:lineRule="auto"/>
              <w:rPr>
                <w:rFonts w:asciiTheme="minorHAnsi" w:eastAsiaTheme="minorEastAsia" w:hAnsiTheme="minorHAnsi"/>
              </w:rPr>
            </w:pPr>
          </w:p>
          <w:p w14:paraId="02E21CFC" w14:textId="77777777" w:rsidR="00E04A7B" w:rsidRDefault="00E04A7B" w:rsidP="00F04107">
            <w:pPr>
              <w:spacing w:after="0" w:line="240" w:lineRule="auto"/>
              <w:rPr>
                <w:rFonts w:asciiTheme="minorHAnsi" w:eastAsiaTheme="minorEastAsia" w:hAnsiTheme="minorHAnsi"/>
              </w:rPr>
            </w:pPr>
          </w:p>
          <w:p w14:paraId="10356F60" w14:textId="77777777" w:rsidR="00E04A7B" w:rsidRDefault="00E04A7B" w:rsidP="00F04107">
            <w:pPr>
              <w:spacing w:after="0" w:line="240" w:lineRule="auto"/>
              <w:rPr>
                <w:rFonts w:asciiTheme="minorHAnsi" w:eastAsiaTheme="minorEastAsia" w:hAnsiTheme="minorHAnsi"/>
              </w:rPr>
            </w:pPr>
          </w:p>
          <w:p w14:paraId="77365233" w14:textId="77777777" w:rsidR="00E04A7B" w:rsidRDefault="00E04A7B" w:rsidP="00F04107">
            <w:pPr>
              <w:spacing w:after="0" w:line="240" w:lineRule="auto"/>
              <w:rPr>
                <w:rFonts w:asciiTheme="minorHAnsi" w:eastAsiaTheme="minorEastAsia" w:hAnsiTheme="minorHAnsi"/>
              </w:rPr>
            </w:pPr>
          </w:p>
          <w:p w14:paraId="64534C20" w14:textId="77777777" w:rsidR="00E04A7B" w:rsidRDefault="00E04A7B" w:rsidP="00F04107">
            <w:pPr>
              <w:spacing w:after="0" w:line="240" w:lineRule="auto"/>
              <w:rPr>
                <w:rFonts w:asciiTheme="minorHAnsi" w:eastAsiaTheme="minorEastAsia" w:hAnsiTheme="minorHAnsi"/>
              </w:rPr>
            </w:pPr>
          </w:p>
          <w:p w14:paraId="0C9B8973" w14:textId="77777777" w:rsidR="00E04A7B" w:rsidRDefault="00E04A7B" w:rsidP="00F04107">
            <w:pPr>
              <w:spacing w:after="0" w:line="240" w:lineRule="auto"/>
              <w:rPr>
                <w:rFonts w:asciiTheme="minorHAnsi" w:eastAsiaTheme="minorEastAsia" w:hAnsiTheme="minorHAnsi"/>
              </w:rPr>
            </w:pPr>
          </w:p>
          <w:p w14:paraId="5A321693" w14:textId="77777777" w:rsidR="00E04A7B" w:rsidRDefault="00E04A7B" w:rsidP="00F04107">
            <w:pPr>
              <w:spacing w:after="0" w:line="240" w:lineRule="auto"/>
              <w:rPr>
                <w:rFonts w:asciiTheme="minorHAnsi" w:eastAsiaTheme="minorEastAsia" w:hAnsiTheme="minorHAnsi"/>
              </w:rPr>
            </w:pPr>
          </w:p>
          <w:p w14:paraId="5A8815E2" w14:textId="77777777" w:rsidR="00E04A7B" w:rsidRDefault="00E04A7B" w:rsidP="00F04107">
            <w:pPr>
              <w:spacing w:after="0" w:line="240" w:lineRule="auto"/>
              <w:rPr>
                <w:rFonts w:asciiTheme="minorHAnsi" w:eastAsiaTheme="minorEastAsia" w:hAnsiTheme="minorHAnsi"/>
              </w:rPr>
            </w:pPr>
          </w:p>
          <w:p w14:paraId="2322966A" w14:textId="77777777" w:rsidR="00E04A7B" w:rsidRDefault="00E04A7B" w:rsidP="00F04107">
            <w:pPr>
              <w:spacing w:after="0" w:line="240" w:lineRule="auto"/>
              <w:rPr>
                <w:rFonts w:asciiTheme="minorHAnsi" w:eastAsiaTheme="minorEastAsia" w:hAnsiTheme="minorHAnsi"/>
              </w:rPr>
            </w:pPr>
          </w:p>
          <w:p w14:paraId="2F217A4C" w14:textId="77777777" w:rsidR="00E04A7B" w:rsidRDefault="00E04A7B" w:rsidP="00F04107">
            <w:pPr>
              <w:spacing w:after="0" w:line="240" w:lineRule="auto"/>
              <w:rPr>
                <w:rFonts w:asciiTheme="minorHAnsi" w:eastAsiaTheme="minorEastAsia" w:hAnsiTheme="minorHAnsi"/>
              </w:rPr>
            </w:pPr>
            <w:r>
              <w:rPr>
                <w:rFonts w:asciiTheme="minorHAnsi" w:eastAsiaTheme="minorEastAsia" w:hAnsiTheme="minorHAnsi"/>
              </w:rPr>
              <w:t>No change.  The Department’s guidance addresses this issue.</w:t>
            </w:r>
          </w:p>
          <w:p w14:paraId="472A64EB" w14:textId="77777777" w:rsidR="00E04A7B" w:rsidRDefault="00E04A7B" w:rsidP="00F04107">
            <w:pPr>
              <w:spacing w:after="0" w:line="240" w:lineRule="auto"/>
              <w:rPr>
                <w:rFonts w:asciiTheme="minorHAnsi" w:eastAsiaTheme="minorEastAsia" w:hAnsiTheme="minorHAnsi"/>
              </w:rPr>
            </w:pPr>
          </w:p>
          <w:p w14:paraId="67CB87AA" w14:textId="77777777" w:rsidR="00E04A7B" w:rsidRDefault="00E04A7B" w:rsidP="00F04107">
            <w:pPr>
              <w:spacing w:after="0" w:line="240" w:lineRule="auto"/>
              <w:rPr>
                <w:rFonts w:asciiTheme="minorHAnsi" w:eastAsiaTheme="minorEastAsia" w:hAnsiTheme="minorHAnsi"/>
              </w:rPr>
            </w:pPr>
          </w:p>
          <w:p w14:paraId="25D682DB" w14:textId="77777777" w:rsidR="00E04A7B" w:rsidRDefault="00E04A7B" w:rsidP="00F04107">
            <w:pPr>
              <w:spacing w:after="0" w:line="240" w:lineRule="auto"/>
              <w:rPr>
                <w:rFonts w:asciiTheme="minorHAnsi" w:eastAsiaTheme="minorEastAsia" w:hAnsiTheme="minorHAnsi"/>
              </w:rPr>
            </w:pPr>
          </w:p>
          <w:p w14:paraId="501CF286" w14:textId="77777777" w:rsidR="00E04A7B" w:rsidRDefault="00E04A7B" w:rsidP="00F04107">
            <w:pPr>
              <w:spacing w:after="0" w:line="240" w:lineRule="auto"/>
              <w:rPr>
                <w:rFonts w:asciiTheme="minorHAnsi" w:eastAsiaTheme="minorEastAsia" w:hAnsiTheme="minorHAnsi"/>
              </w:rPr>
            </w:pPr>
          </w:p>
          <w:p w14:paraId="3FFD60BB" w14:textId="77777777" w:rsidR="00F04107" w:rsidRDefault="00F04107" w:rsidP="00F04107">
            <w:pPr>
              <w:spacing w:after="0" w:line="240" w:lineRule="auto"/>
              <w:rPr>
                <w:rFonts w:asciiTheme="minorHAnsi" w:eastAsiaTheme="minorEastAsia" w:hAnsiTheme="minorHAnsi"/>
              </w:rPr>
            </w:pPr>
          </w:p>
          <w:p w14:paraId="6A44E142" w14:textId="3141AFAD" w:rsidR="00E04A7B" w:rsidRPr="00CD1570" w:rsidRDefault="00E04A7B" w:rsidP="00F04107">
            <w:pPr>
              <w:spacing w:after="0" w:line="240" w:lineRule="auto"/>
              <w:rPr>
                <w:rFonts w:asciiTheme="minorHAnsi" w:eastAsiaTheme="minorEastAsia" w:hAnsiTheme="minorHAnsi"/>
              </w:rPr>
            </w:pPr>
            <w:r>
              <w:rPr>
                <w:rFonts w:asciiTheme="minorHAnsi" w:eastAsiaTheme="minorEastAsia" w:hAnsiTheme="minorHAnsi"/>
              </w:rPr>
              <w:t>No change.  The Department’s guidance addresses this issue.</w:t>
            </w:r>
          </w:p>
        </w:tc>
      </w:tr>
      <w:tr w:rsidR="4B89E297" w14:paraId="57CEA1F0" w14:textId="77777777" w:rsidTr="00F04107">
        <w:trPr>
          <w:trHeight w:val="7600"/>
        </w:trPr>
        <w:tc>
          <w:tcPr>
            <w:tcW w:w="4571" w:type="dxa"/>
          </w:tcPr>
          <w:p w14:paraId="3E8B168D" w14:textId="431BFE04" w:rsidR="18CD3A13" w:rsidRDefault="18CD3A13" w:rsidP="00F04107">
            <w:pPr>
              <w:pStyle w:val="NoSpacing"/>
              <w:rPr>
                <w:rFonts w:eastAsiaTheme="minorEastAsia"/>
                <w:b/>
                <w:bCs/>
                <w:u w:val="single"/>
              </w:rPr>
            </w:pPr>
            <w:r w:rsidRPr="4B89E297">
              <w:rPr>
                <w:rFonts w:eastAsiaTheme="minorEastAsia"/>
              </w:rPr>
              <w:lastRenderedPageBreak/>
              <w:t>(3) (b) Remote learning model. Remote learning model means students are educated remotely. Remote learning models shall include the following requirements:</w:t>
            </w:r>
          </w:p>
          <w:p w14:paraId="253A2CE1" w14:textId="7C5B9D7C" w:rsidR="18CD3A13" w:rsidRDefault="18CD3A13" w:rsidP="00F04107">
            <w:pPr>
              <w:pStyle w:val="NoSpacing"/>
              <w:rPr>
                <w:rFonts w:eastAsiaTheme="minorEastAsia"/>
                <w:b/>
                <w:bCs/>
                <w:u w:val="single"/>
              </w:rPr>
            </w:pPr>
            <w:r w:rsidRPr="4B89E297">
              <w:rPr>
                <w:rFonts w:eastAsiaTheme="minorEastAsia"/>
              </w:rPr>
              <w:t>(6) effective January 19, 2021, districts and schools operating a remote learning model shall provide at least 40 hours of synchronous instruction over a 10-school day period, averaged across the grades in the remote learning model</w:t>
            </w:r>
          </w:p>
        </w:tc>
        <w:tc>
          <w:tcPr>
            <w:tcW w:w="4365" w:type="dxa"/>
          </w:tcPr>
          <w:p w14:paraId="01EB7126" w14:textId="1D9B5050" w:rsidR="7E25FA06" w:rsidRDefault="7E25FA06" w:rsidP="00F04107">
            <w:pPr>
              <w:spacing w:line="240" w:lineRule="auto"/>
              <w:rPr>
                <w:rFonts w:asciiTheme="minorHAnsi" w:eastAsiaTheme="minorEastAsia" w:hAnsiTheme="minorHAnsi"/>
                <w:b/>
                <w:bCs/>
                <w:u w:val="single"/>
              </w:rPr>
            </w:pPr>
            <w:r w:rsidRPr="4B89E297">
              <w:rPr>
                <w:rFonts w:asciiTheme="minorHAnsi" w:eastAsiaTheme="minorEastAsia" w:hAnsiTheme="minorHAnsi"/>
              </w:rPr>
              <w:t>(3) (b) Remote learning model. Remote learning model means students are educated remotely. Remote learning models shall include the following requirements:</w:t>
            </w:r>
          </w:p>
          <w:p w14:paraId="4438DF68" w14:textId="4956E711" w:rsidR="7E25FA06" w:rsidRDefault="7E25FA06" w:rsidP="00F04107">
            <w:pPr>
              <w:spacing w:line="240" w:lineRule="auto"/>
              <w:rPr>
                <w:rFonts w:asciiTheme="minorHAnsi" w:eastAsiaTheme="minorEastAsia" w:hAnsiTheme="minorHAnsi"/>
              </w:rPr>
            </w:pPr>
            <w:r w:rsidRPr="4B89E297">
              <w:rPr>
                <w:rFonts w:asciiTheme="minorHAnsi" w:eastAsiaTheme="minorEastAsia" w:hAnsiTheme="minorHAnsi"/>
              </w:rPr>
              <w:t xml:space="preserve">(6) effective January 19, 2021, districts and schools operating a remote learning model shall provide at least 40 hours of synchronous instruction over a 10-school day period, averaged across the grades in the remote learning model, </w:t>
            </w:r>
            <w:r w:rsidRPr="4B89E297">
              <w:rPr>
                <w:rFonts w:asciiTheme="minorHAnsi" w:eastAsiaTheme="minorEastAsia" w:hAnsiTheme="minorHAnsi"/>
                <w:b/>
                <w:bCs/>
                <w:u w:val="single"/>
              </w:rPr>
              <w:t>provided that additional hours of live instruction must be provided as necessary to implement a student’s Individualized Education Program required pursuant to 20 U.S.C. 1400 et seq.; MGL c. 71B; 603 CMR 28.00.</w:t>
            </w:r>
            <w:r w:rsidR="517290EB" w:rsidRPr="4B89E297">
              <w:rPr>
                <w:rFonts w:asciiTheme="minorHAnsi" w:eastAsiaTheme="minorEastAsia" w:hAnsiTheme="minorHAnsi"/>
                <w:b/>
                <w:bCs/>
                <w:u w:val="single"/>
              </w:rPr>
              <w:t xml:space="preserve"> </w:t>
            </w:r>
            <w:r w:rsidR="517290EB" w:rsidRPr="4B89E297">
              <w:rPr>
                <w:rFonts w:asciiTheme="minorHAnsi" w:eastAsiaTheme="minorEastAsia" w:hAnsiTheme="minorHAnsi"/>
              </w:rPr>
              <w:t>(MAC, Autism Connections</w:t>
            </w:r>
            <w:r w:rsidR="15060E9A" w:rsidRPr="4B89E297">
              <w:rPr>
                <w:rFonts w:asciiTheme="minorHAnsi" w:eastAsiaTheme="minorEastAsia" w:hAnsiTheme="minorHAnsi"/>
              </w:rPr>
              <w:t>, CLE</w:t>
            </w:r>
            <w:r w:rsidR="517290EB" w:rsidRPr="4B89E297">
              <w:rPr>
                <w:rFonts w:asciiTheme="minorHAnsi" w:eastAsiaTheme="minorEastAsia" w:hAnsiTheme="minorHAnsi"/>
              </w:rPr>
              <w:t>)</w:t>
            </w:r>
          </w:p>
        </w:tc>
        <w:tc>
          <w:tcPr>
            <w:tcW w:w="4559" w:type="dxa"/>
          </w:tcPr>
          <w:p w14:paraId="0EDBA77C" w14:textId="57278BDD" w:rsidR="4B89E297" w:rsidRDefault="00E04A7B" w:rsidP="00F04107">
            <w:pPr>
              <w:spacing w:after="0" w:line="240" w:lineRule="auto"/>
              <w:rPr>
                <w:rFonts w:asciiTheme="minorHAnsi" w:eastAsiaTheme="minorEastAsia" w:hAnsiTheme="minorHAnsi"/>
              </w:rPr>
            </w:pPr>
            <w:r w:rsidRPr="00F04107">
              <w:rPr>
                <w:rFonts w:asciiTheme="minorHAnsi" w:eastAsiaTheme="minorEastAsia" w:hAnsiTheme="minorHAnsi"/>
              </w:rPr>
              <w:t>No change.  State and federal law already require districts to have procedures and systems to meet the educational needs of students with disabilities, and the Department’s guidance has directly addressed these issues.</w:t>
            </w:r>
          </w:p>
        </w:tc>
      </w:tr>
      <w:tr w:rsidR="4B89E297" w14:paraId="708B58FA" w14:textId="77777777" w:rsidTr="00F04107">
        <w:trPr>
          <w:trHeight w:val="7600"/>
        </w:trPr>
        <w:tc>
          <w:tcPr>
            <w:tcW w:w="4571" w:type="dxa"/>
          </w:tcPr>
          <w:p w14:paraId="2781F9CD" w14:textId="7590CF31" w:rsidR="48724C1F" w:rsidRDefault="48724C1F" w:rsidP="00F04107">
            <w:pPr>
              <w:spacing w:line="240" w:lineRule="auto"/>
              <w:rPr>
                <w:rFonts w:asciiTheme="minorHAnsi" w:eastAsiaTheme="minorEastAsia" w:hAnsiTheme="minorHAnsi"/>
              </w:rPr>
            </w:pPr>
            <w:r w:rsidRPr="4B89E297">
              <w:rPr>
                <w:rFonts w:asciiTheme="minorHAnsi" w:eastAsiaTheme="minorEastAsia" w:hAnsiTheme="minorHAnsi"/>
              </w:rPr>
              <w:lastRenderedPageBreak/>
              <w:t>(3)(b)(1) procedures for all students to participate in remote learning, including a system for tracking attendance and participation.</w:t>
            </w:r>
          </w:p>
          <w:p w14:paraId="24CCB6E2" w14:textId="465C455F" w:rsidR="4B89E297" w:rsidRDefault="4B89E297" w:rsidP="00F04107">
            <w:pPr>
              <w:pStyle w:val="NoSpacing"/>
              <w:rPr>
                <w:rFonts w:eastAsiaTheme="minorEastAsia"/>
                <w:color w:val="333333"/>
                <w:u w:val="single"/>
              </w:rPr>
            </w:pPr>
          </w:p>
        </w:tc>
        <w:tc>
          <w:tcPr>
            <w:tcW w:w="4365" w:type="dxa"/>
          </w:tcPr>
          <w:p w14:paraId="1DD361C8" w14:textId="4BDB86DE" w:rsidR="7E25FA06" w:rsidRDefault="7E25FA06" w:rsidP="00F04107">
            <w:pPr>
              <w:spacing w:line="240" w:lineRule="auto"/>
              <w:rPr>
                <w:rFonts w:asciiTheme="minorHAnsi" w:eastAsiaTheme="minorEastAsia" w:hAnsiTheme="minorHAnsi"/>
              </w:rPr>
            </w:pPr>
            <w:r w:rsidRPr="4B89E297">
              <w:rPr>
                <w:rFonts w:asciiTheme="minorHAnsi" w:eastAsiaTheme="minorEastAsia" w:hAnsiTheme="minorHAnsi"/>
              </w:rPr>
              <w:t xml:space="preserve">27.08(3)(b)(1)procedures for all students to participate in remote learning, including a system </w:t>
            </w:r>
            <w:r w:rsidRPr="4B89E297">
              <w:rPr>
                <w:rFonts w:asciiTheme="minorHAnsi" w:eastAsiaTheme="minorEastAsia" w:hAnsiTheme="minorHAnsi"/>
                <w:b/>
                <w:bCs/>
                <w:u w:val="single"/>
              </w:rPr>
              <w:t xml:space="preserve">for providing accommodations, modifications, specialized instruction and services necessary to meet the needs of students with disabilities; accommodations and support services necessary to meet the needs of English Learners; and a system </w:t>
            </w:r>
            <w:r w:rsidRPr="4B89E297">
              <w:rPr>
                <w:rFonts w:asciiTheme="minorHAnsi" w:eastAsiaTheme="minorEastAsia" w:hAnsiTheme="minorHAnsi"/>
              </w:rPr>
              <w:t xml:space="preserve">for tracking attendance and participation, </w:t>
            </w:r>
            <w:r w:rsidRPr="4B89E297">
              <w:rPr>
                <w:rFonts w:asciiTheme="minorHAnsi" w:eastAsiaTheme="minorEastAsia" w:hAnsiTheme="minorHAnsi"/>
                <w:b/>
                <w:bCs/>
                <w:u w:val="single"/>
              </w:rPr>
              <w:t>provided that absences resulting from a student’s inability to access remote learning shall be considered excused absences</w:t>
            </w:r>
            <w:r w:rsidRPr="4B89E297">
              <w:rPr>
                <w:rFonts w:asciiTheme="minorHAnsi" w:eastAsiaTheme="minorEastAsia" w:hAnsiTheme="minorHAnsi"/>
              </w:rPr>
              <w:t>.</w:t>
            </w:r>
            <w:r w:rsidR="265F8104" w:rsidRPr="4B89E297">
              <w:rPr>
                <w:rFonts w:asciiTheme="minorHAnsi" w:eastAsiaTheme="minorEastAsia" w:hAnsiTheme="minorHAnsi"/>
              </w:rPr>
              <w:t xml:space="preserve"> (MAC, Autism Connections</w:t>
            </w:r>
            <w:r w:rsidR="63662C15" w:rsidRPr="4B89E297">
              <w:rPr>
                <w:rFonts w:asciiTheme="minorHAnsi" w:eastAsiaTheme="minorEastAsia" w:hAnsiTheme="minorHAnsi"/>
              </w:rPr>
              <w:t>, CLE</w:t>
            </w:r>
            <w:r w:rsidR="265F8104" w:rsidRPr="4B89E297">
              <w:rPr>
                <w:rFonts w:asciiTheme="minorHAnsi" w:eastAsiaTheme="minorEastAsia" w:hAnsiTheme="minorHAnsi"/>
              </w:rPr>
              <w:t>)</w:t>
            </w:r>
          </w:p>
        </w:tc>
        <w:tc>
          <w:tcPr>
            <w:tcW w:w="4559" w:type="dxa"/>
          </w:tcPr>
          <w:p w14:paraId="04030FA7" w14:textId="2CB81018" w:rsidR="00163EFA" w:rsidRDefault="13C7B6A0" w:rsidP="00F04107">
            <w:pPr>
              <w:spacing w:line="240" w:lineRule="auto"/>
              <w:rPr>
                <w:rFonts w:asciiTheme="minorHAnsi" w:eastAsiaTheme="minorEastAsia" w:hAnsiTheme="minorHAnsi"/>
                <w:color w:val="FF0000"/>
              </w:rPr>
            </w:pPr>
            <w:r w:rsidRPr="4B89E297">
              <w:rPr>
                <w:rFonts w:eastAsia="Calibri" w:cs="Calibri"/>
                <w:color w:val="000000" w:themeColor="text1"/>
              </w:rPr>
              <w:t>No change.</w:t>
            </w:r>
            <w:r w:rsidR="00542551">
              <w:rPr>
                <w:rFonts w:asciiTheme="minorHAnsi" w:eastAsiaTheme="minorEastAsia" w:hAnsiTheme="minorHAnsi"/>
                <w:color w:val="FF0000"/>
              </w:rPr>
              <w:t xml:space="preserve"> </w:t>
            </w:r>
            <w:r w:rsidR="00542551" w:rsidRPr="00F04107">
              <w:rPr>
                <w:rFonts w:asciiTheme="minorHAnsi" w:eastAsiaTheme="minorEastAsia" w:hAnsiTheme="minorHAnsi"/>
              </w:rPr>
              <w:t xml:space="preserve">State and federal law already require districts to have procedures and systems to meet the educational needs of students with disabilities and English learners, and the Department’s guidance has directly addressed these issues. </w:t>
            </w:r>
          </w:p>
          <w:p w14:paraId="7721C9C8" w14:textId="77777777" w:rsidR="00F04107" w:rsidRDefault="00F04107" w:rsidP="00F04107">
            <w:pPr>
              <w:spacing w:line="240" w:lineRule="auto"/>
              <w:rPr>
                <w:rFonts w:eastAsia="Calibri" w:cs="Calibri"/>
                <w:color w:val="000000" w:themeColor="text1"/>
              </w:rPr>
            </w:pPr>
          </w:p>
          <w:p w14:paraId="7C2B9BED" w14:textId="6956FCC7" w:rsidR="00C054C4" w:rsidRDefault="00163EFA" w:rsidP="00F04107">
            <w:pPr>
              <w:spacing w:line="240" w:lineRule="auto"/>
              <w:rPr>
                <w:rStyle w:val="Hyperlink"/>
                <w:rFonts w:eastAsia="Calibri" w:cs="Calibri"/>
              </w:rPr>
            </w:pPr>
            <w:r>
              <w:rPr>
                <w:rFonts w:eastAsia="Calibri" w:cs="Calibri"/>
                <w:color w:val="000000" w:themeColor="text1"/>
              </w:rPr>
              <w:t xml:space="preserve">No change.  </w:t>
            </w:r>
            <w:r w:rsidR="006D511F">
              <w:rPr>
                <w:rFonts w:eastAsia="Calibri" w:cs="Calibri"/>
                <w:color w:val="000000" w:themeColor="text1"/>
              </w:rPr>
              <w:t xml:space="preserve">The Department has previously provided direction to districts regarding attendance:  </w:t>
            </w:r>
            <w:r w:rsidR="006D511F" w:rsidRPr="00C054C4">
              <w:rPr>
                <w:rFonts w:eastAsia="Calibri" w:cs="Calibri"/>
              </w:rPr>
              <w:t xml:space="preserve"> </w:t>
            </w:r>
            <w:hyperlink r:id="rId12" w:history="1">
              <w:r w:rsidR="00110274" w:rsidRPr="00777D2A">
                <w:rPr>
                  <w:rStyle w:val="Hyperlink"/>
                  <w:rFonts w:eastAsia="Calibri" w:cs="Calibri"/>
                </w:rPr>
                <w:t>https://www.doe.mass.edu/infoservices/data/sims/attendance.html</w:t>
              </w:r>
            </w:hyperlink>
            <w:r w:rsidR="00110274">
              <w:rPr>
                <w:rFonts w:eastAsia="Calibri" w:cs="Calibri"/>
              </w:rPr>
              <w:t xml:space="preserve"> </w:t>
            </w:r>
          </w:p>
          <w:p w14:paraId="02E24F66" w14:textId="77777777" w:rsidR="00C054C4" w:rsidRDefault="00C054C4" w:rsidP="00F04107">
            <w:pPr>
              <w:spacing w:line="240" w:lineRule="auto"/>
              <w:rPr>
                <w:rStyle w:val="Hyperlink"/>
                <w:rFonts w:eastAsia="Calibri" w:cs="Calibri"/>
              </w:rPr>
            </w:pPr>
          </w:p>
          <w:p w14:paraId="1E6620C4" w14:textId="75F3255D" w:rsidR="6F148279" w:rsidRDefault="6F148279" w:rsidP="00F04107">
            <w:pPr>
              <w:spacing w:line="240" w:lineRule="auto"/>
              <w:rPr>
                <w:rFonts w:eastAsia="Calibri" w:cs="Calibri"/>
                <w:color w:val="000000" w:themeColor="text1"/>
              </w:rPr>
            </w:pPr>
          </w:p>
        </w:tc>
      </w:tr>
      <w:tr w:rsidR="4B89E297" w14:paraId="1462612E" w14:textId="77777777" w:rsidTr="00F04107">
        <w:trPr>
          <w:trHeight w:val="7600"/>
        </w:trPr>
        <w:tc>
          <w:tcPr>
            <w:tcW w:w="4571" w:type="dxa"/>
          </w:tcPr>
          <w:p w14:paraId="58912FC2" w14:textId="48025D92" w:rsidR="5C805A12" w:rsidRDefault="5C805A12" w:rsidP="00F04107">
            <w:pPr>
              <w:pStyle w:val="NoSpacing"/>
              <w:rPr>
                <w:rFonts w:eastAsiaTheme="minorEastAsia"/>
                <w:b/>
                <w:bCs/>
                <w:u w:val="single"/>
              </w:rPr>
            </w:pPr>
            <w:r w:rsidRPr="4B89E297">
              <w:rPr>
                <w:rFonts w:eastAsiaTheme="minorEastAsia"/>
              </w:rPr>
              <w:lastRenderedPageBreak/>
              <w:t>(3)(a) Hybrid learning model. Hybrid learning model means students alternate between in-person learning with safety requirements and remote learning. Hybrid learning models shall include the following requirements:</w:t>
            </w:r>
          </w:p>
          <w:p w14:paraId="60711995" w14:textId="26E0DBB9" w:rsidR="4B89E297" w:rsidRPr="004B0AF4" w:rsidRDefault="5C805A12" w:rsidP="00F04107">
            <w:pPr>
              <w:pStyle w:val="NoSpacing"/>
              <w:rPr>
                <w:rFonts w:eastAsiaTheme="minorEastAsia"/>
                <w:b/>
                <w:bCs/>
                <w:u w:val="single"/>
              </w:rPr>
            </w:pPr>
            <w:r w:rsidRPr="4B89E297">
              <w:rPr>
                <w:rFonts w:eastAsiaTheme="minorEastAsia"/>
              </w:rPr>
              <w:t>(1) Effective January 19, 2021, districts and schools operating a hybrid learning model shall provide at least 35 hours of live instruction over a 10-school day period, averaged across the grades in the hybrid learning model.</w:t>
            </w:r>
          </w:p>
          <w:p w14:paraId="57AF6351" w14:textId="431BFE04" w:rsidR="5C805A12" w:rsidRDefault="5C805A12" w:rsidP="00F04107">
            <w:pPr>
              <w:pStyle w:val="NoSpacing"/>
              <w:rPr>
                <w:rFonts w:eastAsiaTheme="minorEastAsia"/>
                <w:b/>
                <w:bCs/>
                <w:u w:val="single"/>
              </w:rPr>
            </w:pPr>
            <w:r w:rsidRPr="4B89E297">
              <w:rPr>
                <w:rFonts w:eastAsiaTheme="minorEastAsia"/>
              </w:rPr>
              <w:t>(3) (b) Remote learning model. Remote learning model means students are educated remotely. Remote learning models shall include the following requirements:</w:t>
            </w:r>
          </w:p>
          <w:p w14:paraId="31CF46DB" w14:textId="7C5B9D7C" w:rsidR="5C805A12" w:rsidRDefault="5C805A12" w:rsidP="00F04107">
            <w:pPr>
              <w:pStyle w:val="NoSpacing"/>
              <w:rPr>
                <w:rFonts w:eastAsiaTheme="minorEastAsia"/>
                <w:b/>
                <w:bCs/>
                <w:u w:val="single"/>
              </w:rPr>
            </w:pPr>
            <w:r w:rsidRPr="4B89E297">
              <w:rPr>
                <w:rFonts w:eastAsiaTheme="minorEastAsia"/>
              </w:rPr>
              <w:t>(6) effective January 19, 2021, districts and schools operating a remote learning model shall provide at least 40 hours of synchronous instruction over a 10-school day period, averaged across the grades in the remote learning model</w:t>
            </w:r>
          </w:p>
          <w:p w14:paraId="6D928AC4" w14:textId="544A263E" w:rsidR="4B89E297" w:rsidRDefault="4B89E297" w:rsidP="00F04107">
            <w:pPr>
              <w:spacing w:line="240" w:lineRule="auto"/>
              <w:rPr>
                <w:rFonts w:asciiTheme="minorHAnsi" w:eastAsiaTheme="minorEastAsia" w:hAnsiTheme="minorHAnsi"/>
              </w:rPr>
            </w:pPr>
          </w:p>
        </w:tc>
        <w:tc>
          <w:tcPr>
            <w:tcW w:w="4365" w:type="dxa"/>
          </w:tcPr>
          <w:p w14:paraId="1A300ACD" w14:textId="43959995" w:rsidR="74DE9075" w:rsidRDefault="74DE9075" w:rsidP="00F04107">
            <w:pPr>
              <w:spacing w:line="240" w:lineRule="auto"/>
              <w:rPr>
                <w:rFonts w:asciiTheme="minorHAnsi" w:eastAsiaTheme="minorEastAsia" w:hAnsiTheme="minorHAnsi"/>
              </w:rPr>
            </w:pPr>
            <w:r w:rsidRPr="4B89E297">
              <w:rPr>
                <w:rFonts w:asciiTheme="minorHAnsi" w:eastAsiaTheme="minorEastAsia" w:hAnsiTheme="minorHAnsi"/>
              </w:rPr>
              <w:t xml:space="preserve">Change </w:t>
            </w:r>
            <w:r w:rsidR="3FCC704D" w:rsidRPr="4B89E297">
              <w:rPr>
                <w:rFonts w:asciiTheme="minorHAnsi" w:eastAsiaTheme="minorEastAsia" w:hAnsiTheme="minorHAnsi"/>
              </w:rPr>
              <w:t>regulations to clearly state the required hours per grade</w:t>
            </w:r>
            <w:r w:rsidR="1541C4C2" w:rsidRPr="4B89E297">
              <w:rPr>
                <w:rFonts w:asciiTheme="minorHAnsi" w:eastAsiaTheme="minorEastAsia" w:hAnsiTheme="minorHAnsi"/>
              </w:rPr>
              <w:t>, rather than an average across all grades</w:t>
            </w:r>
            <w:r w:rsidR="3FCC704D" w:rsidRPr="4B89E297">
              <w:rPr>
                <w:rFonts w:asciiTheme="minorHAnsi" w:eastAsiaTheme="minorEastAsia" w:hAnsiTheme="minorHAnsi"/>
              </w:rPr>
              <w:t xml:space="preserve"> (Barstow</w:t>
            </w:r>
            <w:r w:rsidR="6750D6C8" w:rsidRPr="4B89E297">
              <w:rPr>
                <w:rFonts w:asciiTheme="minorHAnsi" w:eastAsiaTheme="minorEastAsia" w:hAnsiTheme="minorHAnsi"/>
              </w:rPr>
              <w:t>, Garrity</w:t>
            </w:r>
            <w:r w:rsidR="3FCC704D" w:rsidRPr="4B89E297">
              <w:rPr>
                <w:rFonts w:asciiTheme="minorHAnsi" w:eastAsiaTheme="minorEastAsia" w:hAnsiTheme="minorHAnsi"/>
              </w:rPr>
              <w:t>)</w:t>
            </w:r>
          </w:p>
          <w:p w14:paraId="3E14C7DA" w14:textId="3276A9EC" w:rsidR="4B89E297" w:rsidRDefault="4B89E297" w:rsidP="00F04107">
            <w:pPr>
              <w:spacing w:line="240" w:lineRule="auto"/>
              <w:rPr>
                <w:rFonts w:asciiTheme="minorHAnsi" w:eastAsiaTheme="minorEastAsia" w:hAnsiTheme="minorHAnsi"/>
              </w:rPr>
            </w:pPr>
          </w:p>
        </w:tc>
        <w:tc>
          <w:tcPr>
            <w:tcW w:w="4559" w:type="dxa"/>
          </w:tcPr>
          <w:p w14:paraId="2B048BD4" w14:textId="523B17E8" w:rsidR="704BC80E" w:rsidRDefault="704BC80E" w:rsidP="00F04107">
            <w:pPr>
              <w:spacing w:line="240" w:lineRule="auto"/>
              <w:rPr>
                <w:rFonts w:asciiTheme="minorHAnsi" w:eastAsiaTheme="minorEastAsia" w:hAnsiTheme="minorHAnsi"/>
              </w:rPr>
            </w:pPr>
            <w:r w:rsidRPr="4B89E297">
              <w:rPr>
                <w:rFonts w:asciiTheme="minorHAnsi" w:eastAsiaTheme="minorEastAsia" w:hAnsiTheme="minorHAnsi"/>
              </w:rPr>
              <w:t>No change</w:t>
            </w:r>
            <w:r w:rsidR="00F04107">
              <w:rPr>
                <w:rFonts w:asciiTheme="minorHAnsi" w:eastAsiaTheme="minorEastAsia" w:hAnsiTheme="minorHAnsi"/>
              </w:rPr>
              <w:t>.</w:t>
            </w:r>
            <w:r w:rsidRPr="4B89E297">
              <w:rPr>
                <w:rFonts w:asciiTheme="minorHAnsi" w:eastAsiaTheme="minorEastAsia" w:hAnsiTheme="minorHAnsi"/>
              </w:rPr>
              <w:t xml:space="preserve"> The Department </w:t>
            </w:r>
            <w:r w:rsidR="3B645159" w:rsidRPr="4B89E297">
              <w:rPr>
                <w:rFonts w:asciiTheme="minorHAnsi" w:eastAsiaTheme="minorEastAsia" w:hAnsiTheme="minorHAnsi"/>
              </w:rPr>
              <w:t xml:space="preserve">believes that an average across all grades in a model provides </w:t>
            </w:r>
            <w:r w:rsidR="35E91CCE" w:rsidRPr="4B89E297">
              <w:rPr>
                <w:rFonts w:asciiTheme="minorHAnsi" w:eastAsiaTheme="minorEastAsia" w:hAnsiTheme="minorHAnsi"/>
              </w:rPr>
              <w:t xml:space="preserve">flexibility at the local level </w:t>
            </w:r>
            <w:r w:rsidR="5D12DB49" w:rsidRPr="4B89E297">
              <w:rPr>
                <w:rFonts w:asciiTheme="minorHAnsi" w:eastAsiaTheme="minorEastAsia" w:hAnsiTheme="minorHAnsi"/>
              </w:rPr>
              <w:t xml:space="preserve">to adjust grade-level schedules </w:t>
            </w:r>
            <w:r w:rsidR="35E91CCE" w:rsidRPr="4B89E297">
              <w:rPr>
                <w:rFonts w:asciiTheme="minorHAnsi" w:eastAsiaTheme="minorEastAsia" w:hAnsiTheme="minorHAnsi"/>
              </w:rPr>
              <w:t>in order to meet the needs of their students and communities.</w:t>
            </w:r>
          </w:p>
        </w:tc>
      </w:tr>
      <w:tr w:rsidR="4B89E297" w14:paraId="0194C725" w14:textId="77777777" w:rsidTr="00F04107">
        <w:trPr>
          <w:trHeight w:val="7600"/>
        </w:trPr>
        <w:tc>
          <w:tcPr>
            <w:tcW w:w="4571" w:type="dxa"/>
          </w:tcPr>
          <w:p w14:paraId="58131109" w14:textId="48025D92" w:rsidR="3F122528" w:rsidRDefault="3F122528" w:rsidP="00F04107">
            <w:pPr>
              <w:pStyle w:val="NoSpacing"/>
              <w:rPr>
                <w:rFonts w:eastAsiaTheme="minorEastAsia"/>
                <w:b/>
                <w:bCs/>
                <w:u w:val="single"/>
              </w:rPr>
            </w:pPr>
            <w:r w:rsidRPr="4B89E297">
              <w:rPr>
                <w:rFonts w:eastAsiaTheme="minorEastAsia"/>
              </w:rPr>
              <w:lastRenderedPageBreak/>
              <w:t>(3)(a) Hybrid learning model. Hybrid learning model means students alternate between in-person learning with safety requirements and remote learning. Hybrid learning models shall include the following requirements:</w:t>
            </w:r>
          </w:p>
          <w:p w14:paraId="7E5A444A" w14:textId="3AF4EB4F" w:rsidR="4B89E297" w:rsidRPr="004B0AF4" w:rsidRDefault="3F122528" w:rsidP="00F04107">
            <w:pPr>
              <w:pStyle w:val="NoSpacing"/>
              <w:rPr>
                <w:rFonts w:eastAsiaTheme="minorEastAsia"/>
                <w:b/>
                <w:bCs/>
                <w:u w:val="single"/>
              </w:rPr>
            </w:pPr>
            <w:r w:rsidRPr="4B89E297">
              <w:rPr>
                <w:rFonts w:eastAsiaTheme="minorEastAsia"/>
              </w:rPr>
              <w:t>(1) Effective January 19, 2021, districts and schools operating a hybrid learning model shall provide at least 35 hours of live instruction over a 10-school day period, averaged across the grades in the hybrid learning model.</w:t>
            </w:r>
          </w:p>
          <w:p w14:paraId="0CC4407A" w14:textId="431BFE04" w:rsidR="3F122528" w:rsidRDefault="3F122528" w:rsidP="00F04107">
            <w:pPr>
              <w:pStyle w:val="NoSpacing"/>
              <w:rPr>
                <w:rFonts w:eastAsiaTheme="minorEastAsia"/>
                <w:b/>
                <w:bCs/>
                <w:u w:val="single"/>
              </w:rPr>
            </w:pPr>
            <w:r w:rsidRPr="4B89E297">
              <w:rPr>
                <w:rFonts w:eastAsiaTheme="minorEastAsia"/>
              </w:rPr>
              <w:t>(3) (b) Remote learning model. Remote learning model means students are educated remotely. Remote learning models shall include the following requirements:</w:t>
            </w:r>
          </w:p>
          <w:p w14:paraId="7458CCD6" w14:textId="219D3B5C" w:rsidR="179C1CB0" w:rsidRDefault="179C1CB0" w:rsidP="00F04107">
            <w:pPr>
              <w:pStyle w:val="NoSpacing"/>
              <w:rPr>
                <w:rFonts w:eastAsiaTheme="minorEastAsia"/>
              </w:rPr>
            </w:pPr>
            <w:r w:rsidRPr="4B89E297">
              <w:rPr>
                <w:rFonts w:eastAsiaTheme="minorEastAsia"/>
              </w:rPr>
              <w:t>(5) effective January 19, 2021, districts and schools operating a remote learning model shall provide synchronous instruction each school day; and</w:t>
            </w:r>
          </w:p>
          <w:p w14:paraId="79DC6F60" w14:textId="4E235AA5" w:rsidR="3F122528" w:rsidRDefault="3F122528" w:rsidP="00F04107">
            <w:pPr>
              <w:pStyle w:val="NoSpacing"/>
              <w:rPr>
                <w:rFonts w:eastAsiaTheme="minorEastAsia"/>
                <w:b/>
                <w:bCs/>
                <w:u w:val="single"/>
              </w:rPr>
            </w:pPr>
            <w:r w:rsidRPr="4B89E297">
              <w:rPr>
                <w:rFonts w:eastAsiaTheme="minorEastAsia"/>
              </w:rPr>
              <w:t>(6) effective January 19, 2021, districts and schools operating a remote learning model shall provide at least 40 hours of synchronous instruction over a 10-school day period, averaged across the grades in the remote learning model.</w:t>
            </w:r>
          </w:p>
          <w:p w14:paraId="3A212386" w14:textId="2350A68B" w:rsidR="4B89E297" w:rsidRDefault="4B89E297" w:rsidP="00F04107">
            <w:pPr>
              <w:pStyle w:val="NoSpacing"/>
              <w:rPr>
                <w:rFonts w:eastAsiaTheme="minorEastAsia"/>
              </w:rPr>
            </w:pPr>
          </w:p>
        </w:tc>
        <w:tc>
          <w:tcPr>
            <w:tcW w:w="4365" w:type="dxa"/>
          </w:tcPr>
          <w:p w14:paraId="4602BD3C" w14:textId="1D5C002E" w:rsidR="49E8B520" w:rsidRDefault="49E8B520" w:rsidP="00F04107">
            <w:pPr>
              <w:pStyle w:val="NoSpacing"/>
              <w:rPr>
                <w:rFonts w:eastAsiaTheme="minorEastAsia"/>
              </w:rPr>
            </w:pPr>
            <w:r w:rsidRPr="4B89E297">
              <w:rPr>
                <w:rFonts w:eastAsiaTheme="minorEastAsia"/>
              </w:rPr>
              <w:t>Add the requirement: “</w:t>
            </w:r>
            <w:r w:rsidR="7A9D6682" w:rsidRPr="4B89E297">
              <w:rPr>
                <w:rFonts w:eastAsiaTheme="minorEastAsia"/>
              </w:rPr>
              <w:t>All school services should be made available to students during normal operation hours every school day. This should include mental health and counseling services</w:t>
            </w:r>
            <w:r w:rsidR="6343E1B5" w:rsidRPr="4B89E297">
              <w:rPr>
                <w:rFonts w:eastAsiaTheme="minorEastAsia"/>
              </w:rPr>
              <w:t>”</w:t>
            </w:r>
            <w:r w:rsidR="722E0BBF" w:rsidRPr="4B89E297">
              <w:rPr>
                <w:rFonts w:eastAsiaTheme="minorEastAsia"/>
              </w:rPr>
              <w:t xml:space="preserve"> (Garrity)</w:t>
            </w:r>
          </w:p>
          <w:p w14:paraId="3631A086" w14:textId="5A147F8E" w:rsidR="4B89E297" w:rsidRDefault="4B89E297" w:rsidP="00F04107">
            <w:pPr>
              <w:pStyle w:val="NoSpacing"/>
              <w:rPr>
                <w:rFonts w:eastAsiaTheme="minorEastAsia"/>
              </w:rPr>
            </w:pPr>
          </w:p>
          <w:p w14:paraId="71414C3B" w14:textId="09FE5E0D" w:rsidR="722E0BBF" w:rsidRDefault="722E0BBF" w:rsidP="00F04107">
            <w:pPr>
              <w:rPr>
                <w:rFonts w:asciiTheme="minorHAnsi" w:eastAsiaTheme="minorEastAsia" w:hAnsiTheme="minorHAnsi"/>
              </w:rPr>
            </w:pPr>
            <w:r w:rsidRPr="4B89E297">
              <w:rPr>
                <w:rFonts w:asciiTheme="minorHAnsi" w:eastAsiaTheme="minorEastAsia" w:hAnsiTheme="minorHAnsi"/>
              </w:rPr>
              <w:t>Add the requirement: “Schools should provide at least 10 hours of one-on-one student-teacher check-ins over a two week period.” (Garrity)</w:t>
            </w:r>
          </w:p>
          <w:p w14:paraId="2FDCDECC" w14:textId="2BD43A5A" w:rsidR="722E0BBF" w:rsidRDefault="722E0BBF" w:rsidP="00F04107">
            <w:pPr>
              <w:rPr>
                <w:rFonts w:asciiTheme="minorHAnsi" w:eastAsiaTheme="minorEastAsia" w:hAnsiTheme="minorHAnsi"/>
              </w:rPr>
            </w:pPr>
            <w:r w:rsidRPr="4B89E297">
              <w:rPr>
                <w:rFonts w:asciiTheme="minorHAnsi" w:eastAsiaTheme="minorEastAsia" w:hAnsiTheme="minorHAnsi"/>
              </w:rPr>
              <w:t>Add the requirement: “Schools should provide at least 5 hours of peer to peer socialization opportunities over a two week period. This includes setting aside part of the school day to have students reach out to one another to socialize and hang out, as well as experiences for students to make new friends.” (Garrity)</w:t>
            </w:r>
          </w:p>
          <w:p w14:paraId="28BE1204" w14:textId="696FF773" w:rsidR="722E0BBF" w:rsidRDefault="722E0BBF" w:rsidP="00F04107">
            <w:pPr>
              <w:rPr>
                <w:rFonts w:asciiTheme="minorHAnsi" w:eastAsiaTheme="minorEastAsia" w:hAnsiTheme="minorHAnsi"/>
              </w:rPr>
            </w:pPr>
            <w:r w:rsidRPr="4B89E297">
              <w:rPr>
                <w:rFonts w:asciiTheme="minorHAnsi" w:eastAsiaTheme="minorEastAsia" w:hAnsiTheme="minorHAnsi"/>
              </w:rPr>
              <w:t>Add the requirement: “School should provide optional recreational activities that can be done at home every day” (Garrity)</w:t>
            </w:r>
          </w:p>
        </w:tc>
        <w:tc>
          <w:tcPr>
            <w:tcW w:w="4559" w:type="dxa"/>
          </w:tcPr>
          <w:p w14:paraId="7ECAA497" w14:textId="77777777" w:rsidR="4B89E297" w:rsidRDefault="006D511F" w:rsidP="00F04107">
            <w:pPr>
              <w:spacing w:line="240" w:lineRule="auto"/>
              <w:rPr>
                <w:rFonts w:asciiTheme="minorHAnsi" w:eastAsiaTheme="minorEastAsia" w:hAnsiTheme="minorHAnsi"/>
              </w:rPr>
            </w:pPr>
            <w:r>
              <w:rPr>
                <w:rFonts w:asciiTheme="minorHAnsi" w:eastAsiaTheme="minorEastAsia" w:hAnsiTheme="minorHAnsi"/>
              </w:rPr>
              <w:t>No change.  The proposed requirement</w:t>
            </w:r>
            <w:r w:rsidR="00F04107">
              <w:rPr>
                <w:rFonts w:asciiTheme="minorHAnsi" w:eastAsiaTheme="minorEastAsia" w:hAnsiTheme="minorHAnsi"/>
              </w:rPr>
              <w:t xml:space="preserve"> is </w:t>
            </w:r>
            <w:r>
              <w:rPr>
                <w:rFonts w:asciiTheme="minorHAnsi" w:eastAsiaTheme="minorEastAsia" w:hAnsiTheme="minorHAnsi"/>
              </w:rPr>
              <w:t>best addressed at the local level rather than through a regulation.</w:t>
            </w:r>
          </w:p>
          <w:p w14:paraId="438B83FD" w14:textId="77777777" w:rsidR="00F04107" w:rsidRDefault="00F04107" w:rsidP="00F04107">
            <w:pPr>
              <w:spacing w:line="240" w:lineRule="auto"/>
              <w:rPr>
                <w:rFonts w:asciiTheme="minorHAnsi" w:eastAsiaTheme="minorEastAsia" w:hAnsiTheme="minorHAnsi"/>
              </w:rPr>
            </w:pPr>
          </w:p>
          <w:p w14:paraId="314EEA25" w14:textId="77777777" w:rsidR="00F04107" w:rsidRDefault="00F04107" w:rsidP="00F04107">
            <w:pPr>
              <w:spacing w:line="240" w:lineRule="auto"/>
              <w:rPr>
                <w:rFonts w:asciiTheme="minorHAnsi" w:eastAsiaTheme="minorEastAsia" w:hAnsiTheme="minorHAnsi"/>
              </w:rPr>
            </w:pPr>
            <w:r>
              <w:rPr>
                <w:rFonts w:asciiTheme="minorHAnsi" w:eastAsiaTheme="minorEastAsia" w:hAnsiTheme="minorHAnsi"/>
              </w:rPr>
              <w:t>No change.  The proposed requirement is best addressed at the local level rather than through a regulation.</w:t>
            </w:r>
          </w:p>
          <w:p w14:paraId="3914E281" w14:textId="77777777" w:rsidR="00F04107" w:rsidRDefault="00F04107" w:rsidP="00F04107">
            <w:pPr>
              <w:spacing w:line="240" w:lineRule="auto"/>
              <w:rPr>
                <w:rFonts w:asciiTheme="minorHAnsi" w:eastAsiaTheme="minorEastAsia" w:hAnsiTheme="minorHAnsi"/>
              </w:rPr>
            </w:pPr>
          </w:p>
          <w:p w14:paraId="142B0EB6" w14:textId="77777777" w:rsidR="00F04107" w:rsidRDefault="00F04107" w:rsidP="00F04107">
            <w:pPr>
              <w:spacing w:line="240" w:lineRule="auto"/>
              <w:rPr>
                <w:rFonts w:asciiTheme="minorHAnsi" w:eastAsiaTheme="minorEastAsia" w:hAnsiTheme="minorHAnsi"/>
              </w:rPr>
            </w:pPr>
            <w:r>
              <w:rPr>
                <w:rFonts w:asciiTheme="minorHAnsi" w:eastAsiaTheme="minorEastAsia" w:hAnsiTheme="minorHAnsi"/>
              </w:rPr>
              <w:t>No change.  The proposed requirement is best addressed at the local level rather than through a regulation.</w:t>
            </w:r>
          </w:p>
          <w:p w14:paraId="7A75185C" w14:textId="77777777" w:rsidR="00F04107" w:rsidRDefault="00F04107" w:rsidP="00F04107">
            <w:pPr>
              <w:spacing w:line="240" w:lineRule="auto"/>
              <w:rPr>
                <w:rFonts w:asciiTheme="minorHAnsi" w:eastAsiaTheme="minorEastAsia" w:hAnsiTheme="minorHAnsi"/>
              </w:rPr>
            </w:pPr>
          </w:p>
          <w:p w14:paraId="6D07982F" w14:textId="77777777" w:rsidR="00F04107" w:rsidRDefault="00F04107" w:rsidP="00F04107">
            <w:pPr>
              <w:spacing w:line="240" w:lineRule="auto"/>
              <w:rPr>
                <w:rFonts w:asciiTheme="minorHAnsi" w:eastAsiaTheme="minorEastAsia" w:hAnsiTheme="minorHAnsi"/>
              </w:rPr>
            </w:pPr>
          </w:p>
          <w:p w14:paraId="07E25B8C" w14:textId="77777777" w:rsidR="00F04107" w:rsidRDefault="00F04107" w:rsidP="00F04107">
            <w:pPr>
              <w:spacing w:line="240" w:lineRule="auto"/>
              <w:rPr>
                <w:rFonts w:asciiTheme="minorHAnsi" w:eastAsiaTheme="minorEastAsia" w:hAnsiTheme="minorHAnsi"/>
              </w:rPr>
            </w:pPr>
          </w:p>
          <w:p w14:paraId="7DB64EB7" w14:textId="56AD8610" w:rsidR="00F04107" w:rsidRDefault="00F04107" w:rsidP="00F04107">
            <w:pPr>
              <w:spacing w:line="240" w:lineRule="auto"/>
              <w:rPr>
                <w:rFonts w:asciiTheme="minorHAnsi" w:eastAsiaTheme="minorEastAsia" w:hAnsiTheme="minorHAnsi"/>
              </w:rPr>
            </w:pPr>
            <w:r>
              <w:rPr>
                <w:rFonts w:asciiTheme="minorHAnsi" w:eastAsiaTheme="minorEastAsia" w:hAnsiTheme="minorHAnsi"/>
              </w:rPr>
              <w:t>No change.  The proposed requirement is best addressed at the local level rather than through a regulation.</w:t>
            </w:r>
          </w:p>
        </w:tc>
      </w:tr>
      <w:tr w:rsidR="4B89E297" w14:paraId="391EC1ED" w14:textId="77777777" w:rsidTr="00F04107">
        <w:trPr>
          <w:trHeight w:val="7600"/>
        </w:trPr>
        <w:tc>
          <w:tcPr>
            <w:tcW w:w="4571" w:type="dxa"/>
          </w:tcPr>
          <w:p w14:paraId="37413804" w14:textId="4DF2F818" w:rsidR="6351B16F" w:rsidRDefault="6351B16F" w:rsidP="00F04107">
            <w:pPr>
              <w:pStyle w:val="NoSpacing"/>
              <w:rPr>
                <w:rFonts w:eastAsiaTheme="minorEastAsia"/>
              </w:rPr>
            </w:pPr>
            <w:r w:rsidRPr="4B89E297">
              <w:rPr>
                <w:rFonts w:eastAsiaTheme="minorEastAsia"/>
              </w:rPr>
              <w:lastRenderedPageBreak/>
              <w:t xml:space="preserve">(3)(b)(5) effective January 19, 2021, districts and schools operating a remote learning model shall provide synchronous instruction each school day; </w:t>
            </w:r>
          </w:p>
        </w:tc>
        <w:tc>
          <w:tcPr>
            <w:tcW w:w="4365" w:type="dxa"/>
          </w:tcPr>
          <w:p w14:paraId="501B0CC9" w14:textId="0244DFAC" w:rsidR="6351B16F" w:rsidRDefault="6351B16F" w:rsidP="00F04107">
            <w:pPr>
              <w:pStyle w:val="NoSpacing"/>
              <w:rPr>
                <w:rFonts w:eastAsiaTheme="minorEastAsia"/>
              </w:rPr>
            </w:pPr>
            <w:r w:rsidRPr="4B89E297">
              <w:rPr>
                <w:rFonts w:eastAsiaTheme="minorEastAsia"/>
              </w:rPr>
              <w:t xml:space="preserve">Remove this requirement. </w:t>
            </w:r>
            <w:r w:rsidR="2FB896AD" w:rsidRPr="4B89E297">
              <w:rPr>
                <w:rFonts w:eastAsiaTheme="minorEastAsia"/>
              </w:rPr>
              <w:t>Allow for asynchronous days and encourage districts to apply other strategies to hold students accountable to learning. (Student Voices)</w:t>
            </w:r>
          </w:p>
        </w:tc>
        <w:tc>
          <w:tcPr>
            <w:tcW w:w="4559" w:type="dxa"/>
          </w:tcPr>
          <w:p w14:paraId="4BA1754F" w14:textId="5B30BFCB" w:rsidR="4AF2887C" w:rsidRDefault="4AF2887C" w:rsidP="00F04107">
            <w:pPr>
              <w:spacing w:line="240" w:lineRule="auto"/>
              <w:rPr>
                <w:rFonts w:asciiTheme="minorHAnsi" w:eastAsiaTheme="minorEastAsia" w:hAnsiTheme="minorHAnsi"/>
              </w:rPr>
            </w:pPr>
            <w:r w:rsidRPr="4B89E297">
              <w:rPr>
                <w:rFonts w:asciiTheme="minorHAnsi" w:eastAsiaTheme="minorEastAsia" w:hAnsiTheme="minorHAnsi"/>
              </w:rPr>
              <w:t xml:space="preserve">No change. </w:t>
            </w:r>
            <w:r w:rsidR="00F04107">
              <w:rPr>
                <w:rFonts w:asciiTheme="minorHAnsi" w:eastAsiaTheme="minorEastAsia" w:hAnsiTheme="minorHAnsi"/>
              </w:rPr>
              <w:t>T</w:t>
            </w:r>
            <w:r w:rsidRPr="4B89E297">
              <w:rPr>
                <w:rFonts w:asciiTheme="minorHAnsi" w:eastAsiaTheme="minorEastAsia" w:hAnsiTheme="minorHAnsi"/>
              </w:rPr>
              <w:t xml:space="preserve">hese amendments </w:t>
            </w:r>
            <w:r w:rsidR="0F9E4852" w:rsidRPr="4B89E297">
              <w:rPr>
                <w:rFonts w:asciiTheme="minorHAnsi" w:eastAsiaTheme="minorEastAsia" w:hAnsiTheme="minorHAnsi"/>
              </w:rPr>
              <w:t xml:space="preserve"> </w:t>
            </w:r>
            <w:r w:rsidRPr="4B89E297">
              <w:rPr>
                <w:rFonts w:asciiTheme="minorHAnsi" w:eastAsiaTheme="minorEastAsia" w:hAnsiTheme="minorHAnsi"/>
              </w:rPr>
              <w:t xml:space="preserve">address the distressing increase in the mental health challenges our students are facing. One way to prevent the isolation and disconnection that many students are feeling is frequent </w:t>
            </w:r>
            <w:r w:rsidR="35426F8D" w:rsidRPr="4B89E297">
              <w:rPr>
                <w:rFonts w:asciiTheme="minorHAnsi" w:eastAsiaTheme="minorEastAsia" w:hAnsiTheme="minorHAnsi"/>
              </w:rPr>
              <w:t xml:space="preserve">live </w:t>
            </w:r>
            <w:r w:rsidRPr="4B89E297">
              <w:rPr>
                <w:rFonts w:asciiTheme="minorHAnsi" w:eastAsiaTheme="minorEastAsia" w:hAnsiTheme="minorHAnsi"/>
              </w:rPr>
              <w:t xml:space="preserve">connections and interactions </w:t>
            </w:r>
            <w:r w:rsidR="3C655200" w:rsidRPr="4B89E297">
              <w:rPr>
                <w:rFonts w:asciiTheme="minorHAnsi" w:eastAsiaTheme="minorEastAsia" w:hAnsiTheme="minorHAnsi"/>
              </w:rPr>
              <w:t xml:space="preserve">between </w:t>
            </w:r>
            <w:r w:rsidRPr="4B89E297">
              <w:rPr>
                <w:rFonts w:asciiTheme="minorHAnsi" w:eastAsiaTheme="minorEastAsia" w:hAnsiTheme="minorHAnsi"/>
              </w:rPr>
              <w:t>teachers and peers</w:t>
            </w:r>
            <w:r w:rsidR="3BA905F1" w:rsidRPr="4B89E297">
              <w:rPr>
                <w:rFonts w:asciiTheme="minorHAnsi" w:eastAsiaTheme="minorEastAsia" w:hAnsiTheme="minorHAnsi"/>
              </w:rPr>
              <w:t>.</w:t>
            </w:r>
          </w:p>
          <w:p w14:paraId="567B2DBE" w14:textId="590FBBB8" w:rsidR="00F04107" w:rsidRDefault="00F04107" w:rsidP="00F04107">
            <w:pPr>
              <w:spacing w:line="240" w:lineRule="auto"/>
              <w:rPr>
                <w:rFonts w:asciiTheme="minorHAnsi" w:eastAsiaTheme="minorEastAsia" w:hAnsiTheme="minorHAnsi"/>
              </w:rPr>
            </w:pPr>
          </w:p>
        </w:tc>
      </w:tr>
    </w:tbl>
    <w:p w14:paraId="37E05C82" w14:textId="313C09AA" w:rsidR="00865D61" w:rsidRPr="00CD1570" w:rsidRDefault="00865D61" w:rsidP="4B89E297">
      <w:pPr>
        <w:spacing w:line="240" w:lineRule="auto"/>
        <w:rPr>
          <w:rFonts w:asciiTheme="minorHAnsi" w:eastAsiaTheme="minorEastAsia" w:hAnsiTheme="minorHAnsi"/>
        </w:rPr>
      </w:pPr>
    </w:p>
    <w:p w14:paraId="6059EF6B" w14:textId="77777777" w:rsidR="00757BF2" w:rsidRDefault="00757BF2" w:rsidP="4B89E297">
      <w:pPr>
        <w:spacing w:line="240" w:lineRule="auto"/>
        <w:rPr>
          <w:rFonts w:asciiTheme="minorHAnsi" w:eastAsiaTheme="minorEastAsia" w:hAnsiTheme="minorHAnsi"/>
          <w:b/>
          <w:bCs/>
        </w:rPr>
      </w:pPr>
    </w:p>
    <w:p w14:paraId="1BD47232" w14:textId="77777777" w:rsidR="00757BF2" w:rsidRDefault="00757BF2" w:rsidP="4B89E297">
      <w:pPr>
        <w:spacing w:line="240" w:lineRule="auto"/>
        <w:rPr>
          <w:rFonts w:asciiTheme="minorHAnsi" w:eastAsiaTheme="minorEastAsia" w:hAnsiTheme="minorHAnsi"/>
          <w:b/>
          <w:bCs/>
        </w:rPr>
      </w:pPr>
    </w:p>
    <w:p w14:paraId="33A9D25E" w14:textId="77777777" w:rsidR="00757BF2" w:rsidRDefault="00757BF2" w:rsidP="4B89E297">
      <w:pPr>
        <w:spacing w:line="240" w:lineRule="auto"/>
        <w:rPr>
          <w:rFonts w:asciiTheme="minorHAnsi" w:eastAsiaTheme="minorEastAsia" w:hAnsiTheme="minorHAnsi"/>
          <w:b/>
          <w:bCs/>
        </w:rPr>
      </w:pPr>
    </w:p>
    <w:p w14:paraId="1C84AF08" w14:textId="402DAF45" w:rsidR="00926DF2" w:rsidRPr="00CD1570" w:rsidRDefault="6172E204" w:rsidP="4B89E297">
      <w:pPr>
        <w:spacing w:line="240" w:lineRule="auto"/>
        <w:rPr>
          <w:rFonts w:asciiTheme="minorHAnsi" w:eastAsiaTheme="minorEastAsia" w:hAnsiTheme="minorHAnsi"/>
          <w:b/>
          <w:bCs/>
        </w:rPr>
      </w:pPr>
      <w:r w:rsidRPr="4B89E297">
        <w:rPr>
          <w:rFonts w:asciiTheme="minorHAnsi" w:eastAsiaTheme="minorEastAsia" w:hAnsiTheme="minorHAnsi"/>
          <w:b/>
          <w:bCs/>
        </w:rPr>
        <w:lastRenderedPageBreak/>
        <w:t xml:space="preserve">List of organizations and </w:t>
      </w:r>
      <w:r w:rsidR="43B0BA88" w:rsidRPr="4B89E297">
        <w:rPr>
          <w:rFonts w:asciiTheme="minorHAnsi" w:eastAsiaTheme="minorEastAsia" w:hAnsiTheme="minorHAnsi"/>
          <w:b/>
          <w:bCs/>
        </w:rPr>
        <w:t>individuals submitting public comment:</w:t>
      </w:r>
    </w:p>
    <w:tbl>
      <w:tblPr>
        <w:tblStyle w:val="TableGrid"/>
        <w:tblW w:w="13670" w:type="dxa"/>
        <w:tblBorders>
          <w:insideV w:val="none" w:sz="0" w:space="0" w:color="auto"/>
        </w:tblBorders>
        <w:tblLook w:val="04A0" w:firstRow="1" w:lastRow="0" w:firstColumn="1" w:lastColumn="0" w:noHBand="0" w:noVBand="1"/>
      </w:tblPr>
      <w:tblGrid>
        <w:gridCol w:w="6589"/>
        <w:gridCol w:w="6442"/>
        <w:gridCol w:w="639"/>
      </w:tblGrid>
      <w:tr w:rsidR="007D0E5A" w:rsidRPr="00CD1570" w14:paraId="4331D430" w14:textId="77777777" w:rsidTr="4B89E297">
        <w:tc>
          <w:tcPr>
            <w:tcW w:w="6835" w:type="dxa"/>
            <w:tcBorders>
              <w:right w:val="single" w:sz="4" w:space="0" w:color="auto"/>
            </w:tcBorders>
          </w:tcPr>
          <w:p w14:paraId="293B88E5" w14:textId="77777777" w:rsidR="007D0E5A" w:rsidRPr="00CD1570" w:rsidRDefault="271961C9" w:rsidP="4B89E297">
            <w:pPr>
              <w:spacing w:after="0" w:line="240" w:lineRule="auto"/>
              <w:rPr>
                <w:rFonts w:asciiTheme="minorHAnsi" w:eastAsiaTheme="minorEastAsia" w:hAnsiTheme="minorHAnsi"/>
                <w:b/>
                <w:bCs/>
              </w:rPr>
            </w:pPr>
            <w:r w:rsidRPr="4B89E297">
              <w:rPr>
                <w:rFonts w:asciiTheme="minorHAnsi" w:eastAsiaTheme="minorEastAsia" w:hAnsiTheme="minorHAnsi"/>
                <w:b/>
                <w:bCs/>
              </w:rPr>
              <w:t>Organizations</w:t>
            </w:r>
          </w:p>
        </w:tc>
        <w:tc>
          <w:tcPr>
            <w:tcW w:w="6835" w:type="dxa"/>
            <w:gridSpan w:val="2"/>
            <w:tcBorders>
              <w:left w:val="single" w:sz="4" w:space="0" w:color="auto"/>
            </w:tcBorders>
          </w:tcPr>
          <w:p w14:paraId="6BFF7B80" w14:textId="77777777" w:rsidR="007D0E5A" w:rsidRPr="00CD1570" w:rsidRDefault="271961C9" w:rsidP="4B89E297">
            <w:pPr>
              <w:spacing w:after="0" w:line="240" w:lineRule="auto"/>
              <w:rPr>
                <w:rFonts w:asciiTheme="minorHAnsi" w:eastAsiaTheme="minorEastAsia" w:hAnsiTheme="minorHAnsi"/>
                <w:b/>
                <w:bCs/>
              </w:rPr>
            </w:pPr>
            <w:r w:rsidRPr="4B89E297">
              <w:rPr>
                <w:rFonts w:asciiTheme="minorHAnsi" w:eastAsiaTheme="minorEastAsia" w:hAnsiTheme="minorHAnsi"/>
                <w:b/>
                <w:bCs/>
              </w:rPr>
              <w:t>Individuals</w:t>
            </w:r>
          </w:p>
        </w:tc>
      </w:tr>
      <w:tr w:rsidR="00D81CCB" w:rsidRPr="00CD1570" w14:paraId="30CC0531" w14:textId="77777777" w:rsidTr="4B89E297">
        <w:tc>
          <w:tcPr>
            <w:tcW w:w="6835" w:type="dxa"/>
            <w:tcBorders>
              <w:right w:val="single" w:sz="4" w:space="0" w:color="auto"/>
            </w:tcBorders>
          </w:tcPr>
          <w:p w14:paraId="05892104" w14:textId="2B29101F" w:rsidR="007F1AA1" w:rsidRPr="00CD1570" w:rsidRDefault="5A83EFD7" w:rsidP="4B89E297">
            <w:pPr>
              <w:pStyle w:val="ListParagraph"/>
              <w:numPr>
                <w:ilvl w:val="0"/>
                <w:numId w:val="9"/>
              </w:numPr>
              <w:spacing w:after="0" w:line="240" w:lineRule="auto"/>
              <w:ind w:left="422"/>
              <w:rPr>
                <w:rFonts w:asciiTheme="minorHAnsi" w:eastAsiaTheme="minorEastAsia" w:hAnsiTheme="minorHAnsi"/>
              </w:rPr>
            </w:pPr>
            <w:r w:rsidRPr="4B89E297">
              <w:rPr>
                <w:rFonts w:asciiTheme="minorHAnsi" w:eastAsiaTheme="minorEastAsia" w:hAnsiTheme="minorHAnsi"/>
              </w:rPr>
              <w:t>Massachusetts School Administrators</w:t>
            </w:r>
            <w:r w:rsidR="007E3581">
              <w:rPr>
                <w:rFonts w:asciiTheme="minorHAnsi" w:eastAsiaTheme="minorEastAsia" w:hAnsiTheme="minorHAnsi"/>
              </w:rPr>
              <w:t>’ Association</w:t>
            </w:r>
          </w:p>
          <w:p w14:paraId="10AE970A" w14:textId="1BAD4B2A" w:rsidR="007F1AA1" w:rsidRPr="00CD1570" w:rsidRDefault="27384BAA" w:rsidP="4B89E297">
            <w:pPr>
              <w:pStyle w:val="ListParagraph"/>
              <w:numPr>
                <w:ilvl w:val="0"/>
                <w:numId w:val="9"/>
              </w:numPr>
              <w:spacing w:after="0" w:line="240" w:lineRule="auto"/>
              <w:ind w:left="422"/>
              <w:rPr>
                <w:rFonts w:asciiTheme="minorHAnsi" w:eastAsiaTheme="minorEastAsia" w:hAnsiTheme="minorHAnsi"/>
              </w:rPr>
            </w:pPr>
            <w:r w:rsidRPr="4B89E297">
              <w:rPr>
                <w:rFonts w:asciiTheme="minorHAnsi" w:eastAsiaTheme="minorEastAsia" w:hAnsiTheme="minorHAnsi"/>
              </w:rPr>
              <w:t>Massachusetts Advocates for Children</w:t>
            </w:r>
          </w:p>
          <w:p w14:paraId="3AD3ADFD" w14:textId="1A5F8C4C" w:rsidR="007F1AA1" w:rsidRPr="00CD1570" w:rsidRDefault="59DABEF2" w:rsidP="4B89E297">
            <w:pPr>
              <w:pStyle w:val="ListParagraph"/>
              <w:numPr>
                <w:ilvl w:val="0"/>
                <w:numId w:val="9"/>
              </w:numPr>
              <w:spacing w:after="0" w:line="240" w:lineRule="auto"/>
              <w:ind w:left="422"/>
            </w:pPr>
            <w:r w:rsidRPr="4B89E297">
              <w:rPr>
                <w:rFonts w:asciiTheme="minorHAnsi" w:eastAsiaTheme="minorEastAsia" w:hAnsiTheme="minorHAnsi"/>
              </w:rPr>
              <w:t>Autism Connections</w:t>
            </w:r>
          </w:p>
          <w:p w14:paraId="0131763D" w14:textId="03706D9A" w:rsidR="007F1AA1" w:rsidRPr="00CD1570" w:rsidRDefault="234E91DD" w:rsidP="4B89E297">
            <w:pPr>
              <w:pStyle w:val="ListParagraph"/>
              <w:numPr>
                <w:ilvl w:val="0"/>
                <w:numId w:val="9"/>
              </w:numPr>
              <w:spacing w:after="0" w:line="240" w:lineRule="auto"/>
              <w:ind w:left="422"/>
            </w:pPr>
            <w:r w:rsidRPr="4B89E297">
              <w:rPr>
                <w:rFonts w:asciiTheme="minorHAnsi" w:eastAsiaTheme="minorEastAsia" w:hAnsiTheme="minorHAnsi"/>
              </w:rPr>
              <w:t>Mass</w:t>
            </w:r>
            <w:r w:rsidR="007E3581">
              <w:rPr>
                <w:rFonts w:asciiTheme="minorHAnsi" w:eastAsiaTheme="minorEastAsia" w:hAnsiTheme="minorHAnsi"/>
              </w:rPr>
              <w:t>achusetts</w:t>
            </w:r>
            <w:r w:rsidRPr="4B89E297">
              <w:rPr>
                <w:rFonts w:asciiTheme="minorHAnsi" w:eastAsiaTheme="minorEastAsia" w:hAnsiTheme="minorHAnsi"/>
              </w:rPr>
              <w:t xml:space="preserve"> Business Alliance for Education</w:t>
            </w:r>
          </w:p>
          <w:p w14:paraId="1BF098F0" w14:textId="495ACE8A" w:rsidR="007F1AA1" w:rsidRPr="00CD1570" w:rsidRDefault="5DEC38D2" w:rsidP="4B89E297">
            <w:pPr>
              <w:pStyle w:val="ListParagraph"/>
              <w:numPr>
                <w:ilvl w:val="0"/>
                <w:numId w:val="9"/>
              </w:numPr>
              <w:spacing w:after="0" w:line="240" w:lineRule="auto"/>
              <w:ind w:left="422"/>
            </w:pPr>
            <w:r w:rsidRPr="4B89E297">
              <w:rPr>
                <w:rFonts w:asciiTheme="minorHAnsi" w:eastAsiaTheme="minorEastAsia" w:hAnsiTheme="minorHAnsi"/>
              </w:rPr>
              <w:t>Massachusetts Teachers Association</w:t>
            </w:r>
          </w:p>
          <w:p w14:paraId="00ACA4AA" w14:textId="3DDFC51A" w:rsidR="007F1AA1" w:rsidRPr="00CD1570" w:rsidRDefault="64ECBF19" w:rsidP="4B89E297">
            <w:pPr>
              <w:pStyle w:val="ListParagraph"/>
              <w:numPr>
                <w:ilvl w:val="0"/>
                <w:numId w:val="9"/>
              </w:numPr>
              <w:spacing w:after="0" w:line="240" w:lineRule="auto"/>
              <w:ind w:left="422"/>
            </w:pPr>
            <w:r w:rsidRPr="4B89E297">
              <w:rPr>
                <w:rFonts w:asciiTheme="minorHAnsi" w:eastAsiaTheme="minorEastAsia" w:hAnsiTheme="minorHAnsi"/>
              </w:rPr>
              <w:t>Massachusetts Student Voices</w:t>
            </w:r>
            <w:r w:rsidR="002338E8">
              <w:rPr>
                <w:rFonts w:asciiTheme="minorHAnsi" w:eastAsiaTheme="minorEastAsia" w:hAnsiTheme="minorHAnsi"/>
              </w:rPr>
              <w:t xml:space="preserve"> (includ</w:t>
            </w:r>
            <w:r w:rsidR="007E3581">
              <w:rPr>
                <w:rFonts w:asciiTheme="minorHAnsi" w:eastAsiaTheme="minorEastAsia" w:hAnsiTheme="minorHAnsi"/>
              </w:rPr>
              <w:t>ing</w:t>
            </w:r>
            <w:r w:rsidR="002338E8">
              <w:rPr>
                <w:rFonts w:asciiTheme="minorHAnsi" w:eastAsiaTheme="minorEastAsia" w:hAnsiTheme="minorHAnsi"/>
              </w:rPr>
              <w:t xml:space="preserve"> over 200 comments)</w:t>
            </w:r>
          </w:p>
          <w:p w14:paraId="23DB665E" w14:textId="7E29F629" w:rsidR="007F1AA1" w:rsidRPr="00CD1570" w:rsidRDefault="4C5CDB01" w:rsidP="4B89E297">
            <w:pPr>
              <w:pStyle w:val="ListParagraph"/>
              <w:numPr>
                <w:ilvl w:val="0"/>
                <w:numId w:val="9"/>
              </w:numPr>
              <w:spacing w:after="0" w:line="240" w:lineRule="auto"/>
              <w:ind w:left="422"/>
            </w:pPr>
            <w:r w:rsidRPr="4B89E297">
              <w:rPr>
                <w:rFonts w:asciiTheme="minorHAnsi" w:eastAsiaTheme="minorEastAsia" w:hAnsiTheme="minorHAnsi"/>
              </w:rPr>
              <w:t>Center for Law and Educatio</w:t>
            </w:r>
            <w:r w:rsidR="3630F306" w:rsidRPr="4B89E297">
              <w:rPr>
                <w:rFonts w:asciiTheme="minorHAnsi" w:eastAsiaTheme="minorEastAsia" w:hAnsiTheme="minorHAnsi"/>
              </w:rPr>
              <w:t>n</w:t>
            </w:r>
          </w:p>
        </w:tc>
        <w:tc>
          <w:tcPr>
            <w:tcW w:w="6675" w:type="dxa"/>
            <w:tcBorders>
              <w:left w:val="single" w:sz="4" w:space="0" w:color="auto"/>
            </w:tcBorders>
          </w:tcPr>
          <w:p w14:paraId="0681F1ED" w14:textId="72202B06" w:rsidR="00D81CCB" w:rsidRPr="00CD1570" w:rsidRDefault="4588AF55" w:rsidP="4B89E297">
            <w:pPr>
              <w:pStyle w:val="ListParagraph"/>
              <w:numPr>
                <w:ilvl w:val="0"/>
                <w:numId w:val="9"/>
              </w:numPr>
              <w:spacing w:after="0" w:line="240" w:lineRule="auto"/>
              <w:ind w:left="422"/>
              <w:rPr>
                <w:rFonts w:asciiTheme="minorHAnsi" w:eastAsiaTheme="minorEastAsia" w:hAnsiTheme="minorHAnsi"/>
              </w:rPr>
            </w:pPr>
            <w:r w:rsidRPr="4B89E297">
              <w:rPr>
                <w:rFonts w:asciiTheme="minorHAnsi" w:eastAsiaTheme="minorEastAsia" w:hAnsiTheme="minorHAnsi"/>
              </w:rPr>
              <w:t>Kathleen Caprio, educator</w:t>
            </w:r>
          </w:p>
          <w:p w14:paraId="7B5B0DF8" w14:textId="0E2573B0" w:rsidR="00D81CCB" w:rsidRPr="00CD1570" w:rsidRDefault="4588AF55" w:rsidP="4B89E297">
            <w:pPr>
              <w:pStyle w:val="ListParagraph"/>
              <w:numPr>
                <w:ilvl w:val="0"/>
                <w:numId w:val="9"/>
              </w:numPr>
              <w:spacing w:after="0" w:line="240" w:lineRule="auto"/>
              <w:ind w:left="422"/>
              <w:rPr>
                <w:rFonts w:asciiTheme="minorHAnsi" w:eastAsiaTheme="minorEastAsia" w:hAnsiTheme="minorHAnsi"/>
              </w:rPr>
            </w:pPr>
            <w:r w:rsidRPr="4B89E297">
              <w:rPr>
                <w:rFonts w:asciiTheme="minorHAnsi" w:eastAsiaTheme="minorEastAsia" w:hAnsiTheme="minorHAnsi"/>
              </w:rPr>
              <w:t>Andrea Lichtenstein</w:t>
            </w:r>
            <w:r w:rsidR="007E3581">
              <w:rPr>
                <w:rFonts w:asciiTheme="minorHAnsi" w:eastAsiaTheme="minorEastAsia" w:hAnsiTheme="minorHAnsi"/>
              </w:rPr>
              <w:t>, parent</w:t>
            </w:r>
          </w:p>
          <w:p w14:paraId="4446B515" w14:textId="308D1EF3" w:rsidR="00D81CCB" w:rsidRPr="00CD1570" w:rsidRDefault="4D4A2BD0" w:rsidP="4B89E297">
            <w:pPr>
              <w:pStyle w:val="ListParagraph"/>
              <w:numPr>
                <w:ilvl w:val="0"/>
                <w:numId w:val="9"/>
              </w:numPr>
              <w:spacing w:after="0" w:line="240" w:lineRule="auto"/>
              <w:ind w:left="422"/>
              <w:rPr>
                <w:rFonts w:asciiTheme="minorHAnsi" w:eastAsiaTheme="minorEastAsia" w:hAnsiTheme="minorHAnsi"/>
              </w:rPr>
            </w:pPr>
            <w:r w:rsidRPr="4B89E297">
              <w:rPr>
                <w:rFonts w:asciiTheme="minorHAnsi" w:eastAsiaTheme="minorEastAsia" w:hAnsiTheme="minorHAnsi"/>
              </w:rPr>
              <w:t xml:space="preserve">Marissa Gumas, </w:t>
            </w:r>
            <w:r w:rsidR="007E3581">
              <w:rPr>
                <w:rFonts w:asciiTheme="minorHAnsi" w:eastAsiaTheme="minorEastAsia" w:hAnsiTheme="minorHAnsi"/>
              </w:rPr>
              <w:t>e</w:t>
            </w:r>
            <w:r w:rsidRPr="4B89E297">
              <w:rPr>
                <w:rFonts w:asciiTheme="minorHAnsi" w:eastAsiaTheme="minorEastAsia" w:hAnsiTheme="minorHAnsi"/>
              </w:rPr>
              <w:t>ducator, Medfield Public Schools</w:t>
            </w:r>
          </w:p>
          <w:p w14:paraId="333CEA24" w14:textId="17039DC9" w:rsidR="00D81CCB" w:rsidRPr="00CD1570" w:rsidRDefault="3FED23C9" w:rsidP="4B89E297">
            <w:pPr>
              <w:pStyle w:val="ListParagraph"/>
              <w:numPr>
                <w:ilvl w:val="0"/>
                <w:numId w:val="9"/>
              </w:numPr>
              <w:spacing w:after="0" w:line="240" w:lineRule="auto"/>
              <w:ind w:left="422"/>
              <w:rPr>
                <w:rFonts w:asciiTheme="minorHAnsi" w:eastAsiaTheme="minorEastAsia" w:hAnsiTheme="minorHAnsi"/>
              </w:rPr>
            </w:pPr>
            <w:r w:rsidRPr="4B89E297">
              <w:rPr>
                <w:rFonts w:asciiTheme="minorHAnsi" w:eastAsiaTheme="minorEastAsia" w:hAnsiTheme="minorHAnsi"/>
              </w:rPr>
              <w:t xml:space="preserve">Heather Gonzalez, </w:t>
            </w:r>
            <w:r w:rsidR="163A2627" w:rsidRPr="4B89E297">
              <w:rPr>
                <w:rFonts w:asciiTheme="minorHAnsi" w:eastAsiaTheme="minorEastAsia" w:hAnsiTheme="minorHAnsi"/>
              </w:rPr>
              <w:t>educator</w:t>
            </w:r>
          </w:p>
          <w:p w14:paraId="00C29448" w14:textId="59BC06AE" w:rsidR="00D81CCB" w:rsidRPr="00CD1570" w:rsidRDefault="163A2627" w:rsidP="4B89E297">
            <w:pPr>
              <w:pStyle w:val="ListParagraph"/>
              <w:numPr>
                <w:ilvl w:val="0"/>
                <w:numId w:val="9"/>
              </w:numPr>
              <w:spacing w:after="0" w:line="240" w:lineRule="auto"/>
              <w:ind w:left="422"/>
              <w:rPr>
                <w:rFonts w:asciiTheme="minorHAnsi" w:eastAsiaTheme="minorEastAsia" w:hAnsiTheme="minorHAnsi"/>
              </w:rPr>
            </w:pPr>
            <w:r w:rsidRPr="4B89E297">
              <w:rPr>
                <w:rFonts w:asciiTheme="minorHAnsi" w:eastAsiaTheme="minorEastAsia" w:hAnsiTheme="minorHAnsi"/>
              </w:rPr>
              <w:t xml:space="preserve">Mariessa Theodorou, </w:t>
            </w:r>
            <w:r w:rsidR="2D282A01" w:rsidRPr="4B89E297">
              <w:rPr>
                <w:rFonts w:asciiTheme="minorHAnsi" w:eastAsiaTheme="minorEastAsia" w:hAnsiTheme="minorHAnsi"/>
              </w:rPr>
              <w:t>parent</w:t>
            </w:r>
          </w:p>
          <w:p w14:paraId="0EF52A9A" w14:textId="088F9BA2" w:rsidR="00D81CCB" w:rsidRPr="00CD1570" w:rsidRDefault="2577FCE6" w:rsidP="4B89E297">
            <w:pPr>
              <w:pStyle w:val="ListParagraph"/>
              <w:numPr>
                <w:ilvl w:val="0"/>
                <w:numId w:val="9"/>
              </w:numPr>
              <w:spacing w:after="0" w:line="240" w:lineRule="auto"/>
              <w:ind w:left="422"/>
              <w:rPr>
                <w:rFonts w:asciiTheme="minorHAnsi" w:eastAsiaTheme="minorEastAsia" w:hAnsiTheme="minorHAnsi"/>
              </w:rPr>
            </w:pPr>
            <w:r w:rsidRPr="4B89E297">
              <w:rPr>
                <w:rFonts w:asciiTheme="minorHAnsi" w:eastAsiaTheme="minorEastAsia" w:hAnsiTheme="minorHAnsi"/>
              </w:rPr>
              <w:t>Christina Bolduc, parent</w:t>
            </w:r>
          </w:p>
          <w:p w14:paraId="06D00215" w14:textId="121EB998" w:rsidR="00D81CCB" w:rsidRPr="00CD1570" w:rsidRDefault="2577FCE6" w:rsidP="4B89E297">
            <w:pPr>
              <w:pStyle w:val="ListParagraph"/>
              <w:numPr>
                <w:ilvl w:val="0"/>
                <w:numId w:val="9"/>
              </w:numPr>
              <w:spacing w:after="0" w:line="240" w:lineRule="auto"/>
              <w:ind w:left="422"/>
              <w:rPr>
                <w:rFonts w:asciiTheme="minorHAnsi" w:eastAsiaTheme="minorEastAsia" w:hAnsiTheme="minorHAnsi"/>
              </w:rPr>
            </w:pPr>
            <w:r w:rsidRPr="4B89E297">
              <w:rPr>
                <w:rFonts w:asciiTheme="minorHAnsi" w:eastAsiaTheme="minorEastAsia" w:hAnsiTheme="minorHAnsi"/>
              </w:rPr>
              <w:t>Morgan Reynolds, educator</w:t>
            </w:r>
          </w:p>
          <w:p w14:paraId="1222FDBE" w14:textId="040F2755" w:rsidR="00D81CCB" w:rsidRPr="00CD1570" w:rsidRDefault="7C6ED662" w:rsidP="4B89E297">
            <w:pPr>
              <w:pStyle w:val="ListParagraph"/>
              <w:numPr>
                <w:ilvl w:val="0"/>
                <w:numId w:val="9"/>
              </w:numPr>
              <w:spacing w:after="0" w:line="240" w:lineRule="auto"/>
              <w:ind w:left="422"/>
              <w:rPr>
                <w:rFonts w:asciiTheme="minorHAnsi" w:eastAsiaTheme="minorEastAsia" w:hAnsiTheme="minorHAnsi"/>
              </w:rPr>
            </w:pPr>
            <w:r w:rsidRPr="4B89E297">
              <w:rPr>
                <w:rFonts w:asciiTheme="minorHAnsi" w:eastAsiaTheme="minorEastAsia" w:hAnsiTheme="minorHAnsi"/>
              </w:rPr>
              <w:t>Ellen Toubman, educator</w:t>
            </w:r>
          </w:p>
          <w:p w14:paraId="4C51686C" w14:textId="2B9286DD" w:rsidR="00D81CCB" w:rsidRPr="00CD1570" w:rsidRDefault="512411F1" w:rsidP="4B89E297">
            <w:pPr>
              <w:pStyle w:val="ListParagraph"/>
              <w:numPr>
                <w:ilvl w:val="0"/>
                <w:numId w:val="9"/>
              </w:numPr>
              <w:spacing w:after="0" w:line="240" w:lineRule="auto"/>
              <w:ind w:left="422"/>
              <w:rPr>
                <w:rFonts w:asciiTheme="minorHAnsi" w:eastAsiaTheme="minorEastAsia" w:hAnsiTheme="minorHAnsi"/>
              </w:rPr>
            </w:pPr>
            <w:r w:rsidRPr="4B89E297">
              <w:rPr>
                <w:rFonts w:asciiTheme="minorHAnsi" w:eastAsiaTheme="minorEastAsia" w:hAnsiTheme="minorHAnsi"/>
              </w:rPr>
              <w:t>Emma Segall</w:t>
            </w:r>
          </w:p>
          <w:p w14:paraId="4DB90048" w14:textId="158B1D01" w:rsidR="00D81CCB" w:rsidRPr="00CD1570" w:rsidRDefault="512411F1" w:rsidP="4B89E297">
            <w:pPr>
              <w:pStyle w:val="ListParagraph"/>
              <w:numPr>
                <w:ilvl w:val="0"/>
                <w:numId w:val="9"/>
              </w:numPr>
              <w:spacing w:after="0" w:line="240" w:lineRule="auto"/>
              <w:ind w:left="422"/>
              <w:rPr>
                <w:rFonts w:asciiTheme="minorHAnsi" w:eastAsiaTheme="minorEastAsia" w:hAnsiTheme="minorHAnsi"/>
              </w:rPr>
            </w:pPr>
            <w:r w:rsidRPr="4B89E297">
              <w:rPr>
                <w:rFonts w:asciiTheme="minorHAnsi" w:eastAsiaTheme="minorEastAsia" w:hAnsiTheme="minorHAnsi"/>
              </w:rPr>
              <w:t>Theresa Yannetty</w:t>
            </w:r>
          </w:p>
          <w:p w14:paraId="1AE9B28B" w14:textId="0CAE950B" w:rsidR="00D81CCB" w:rsidRPr="00CD1570" w:rsidRDefault="512411F1" w:rsidP="4B89E297">
            <w:pPr>
              <w:pStyle w:val="ListParagraph"/>
              <w:numPr>
                <w:ilvl w:val="0"/>
                <w:numId w:val="9"/>
              </w:numPr>
              <w:spacing w:after="0" w:line="240" w:lineRule="auto"/>
              <w:ind w:left="422"/>
              <w:rPr>
                <w:rFonts w:asciiTheme="minorHAnsi" w:eastAsiaTheme="minorEastAsia" w:hAnsiTheme="minorHAnsi"/>
              </w:rPr>
            </w:pPr>
            <w:r w:rsidRPr="4B89E297">
              <w:rPr>
                <w:rFonts w:asciiTheme="minorHAnsi" w:eastAsiaTheme="minorEastAsia" w:hAnsiTheme="minorHAnsi"/>
              </w:rPr>
              <w:t xml:space="preserve">Rachel Barstow, parent, Hamilton Wenham Regional </w:t>
            </w:r>
            <w:r w:rsidR="6A3F3AA3" w:rsidRPr="4B89E297">
              <w:rPr>
                <w:rFonts w:asciiTheme="minorHAnsi" w:eastAsiaTheme="minorEastAsia" w:hAnsiTheme="minorHAnsi"/>
              </w:rPr>
              <w:t>School District</w:t>
            </w:r>
          </w:p>
          <w:p w14:paraId="190A6F62" w14:textId="33799262" w:rsidR="00D81CCB" w:rsidRPr="00CD1570" w:rsidRDefault="6A3F3AA3" w:rsidP="4B89E297">
            <w:pPr>
              <w:pStyle w:val="ListParagraph"/>
              <w:numPr>
                <w:ilvl w:val="0"/>
                <w:numId w:val="9"/>
              </w:numPr>
              <w:spacing w:after="0" w:line="240" w:lineRule="auto"/>
              <w:ind w:left="422"/>
              <w:rPr>
                <w:rFonts w:asciiTheme="minorHAnsi" w:eastAsiaTheme="minorEastAsia" w:hAnsiTheme="minorHAnsi"/>
              </w:rPr>
            </w:pPr>
            <w:r w:rsidRPr="4B89E297">
              <w:rPr>
                <w:rFonts w:asciiTheme="minorHAnsi" w:eastAsiaTheme="minorEastAsia" w:hAnsiTheme="minorHAnsi"/>
              </w:rPr>
              <w:t>Kevin Arthur</w:t>
            </w:r>
          </w:p>
          <w:p w14:paraId="0DB031F3" w14:textId="7B29FC44" w:rsidR="008713D9" w:rsidRPr="00CD1570" w:rsidRDefault="008713D9" w:rsidP="008713D9">
            <w:pPr>
              <w:pStyle w:val="ListParagraph"/>
              <w:numPr>
                <w:ilvl w:val="0"/>
                <w:numId w:val="9"/>
              </w:numPr>
              <w:spacing w:after="0" w:line="240" w:lineRule="auto"/>
              <w:ind w:left="422"/>
              <w:rPr>
                <w:rFonts w:asciiTheme="minorHAnsi" w:eastAsiaTheme="minorEastAsia" w:hAnsiTheme="minorHAnsi"/>
              </w:rPr>
            </w:pPr>
            <w:r w:rsidRPr="4B89E297">
              <w:rPr>
                <w:rFonts w:asciiTheme="minorHAnsi" w:eastAsiaTheme="minorEastAsia" w:hAnsiTheme="minorHAnsi"/>
              </w:rPr>
              <w:t xml:space="preserve">Kyla Sandock, </w:t>
            </w:r>
            <w:r w:rsidR="007E3581">
              <w:rPr>
                <w:rFonts w:asciiTheme="minorHAnsi" w:eastAsiaTheme="minorEastAsia" w:hAnsiTheme="minorHAnsi"/>
              </w:rPr>
              <w:t>e</w:t>
            </w:r>
            <w:r w:rsidRPr="4B89E297">
              <w:rPr>
                <w:rFonts w:asciiTheme="minorHAnsi" w:eastAsiaTheme="minorEastAsia" w:hAnsiTheme="minorHAnsi"/>
              </w:rPr>
              <w:t>ducator, Acton-Boxborough Public Schools</w:t>
            </w:r>
          </w:p>
          <w:p w14:paraId="3B79008F" w14:textId="77777777" w:rsidR="008713D9" w:rsidRPr="00CD1570" w:rsidRDefault="008713D9" w:rsidP="008713D9">
            <w:pPr>
              <w:pStyle w:val="ListParagraph"/>
              <w:numPr>
                <w:ilvl w:val="0"/>
                <w:numId w:val="9"/>
              </w:numPr>
              <w:spacing w:after="0" w:line="240" w:lineRule="auto"/>
              <w:ind w:left="422"/>
              <w:rPr>
                <w:rFonts w:asciiTheme="minorHAnsi" w:eastAsiaTheme="minorEastAsia" w:hAnsiTheme="minorHAnsi"/>
              </w:rPr>
            </w:pPr>
            <w:r w:rsidRPr="4B89E297">
              <w:rPr>
                <w:rFonts w:asciiTheme="minorHAnsi" w:eastAsiaTheme="minorEastAsia" w:hAnsiTheme="minorHAnsi"/>
              </w:rPr>
              <w:t>Peggy Harvey, Digital Learning Coordinator, Acton-Boxborough Public Schools</w:t>
            </w:r>
          </w:p>
          <w:p w14:paraId="0E264FBA" w14:textId="666CA804" w:rsidR="00D81CCB" w:rsidRPr="00CD1570" w:rsidRDefault="49FC682A" w:rsidP="4B89E297">
            <w:pPr>
              <w:pStyle w:val="ListParagraph"/>
              <w:numPr>
                <w:ilvl w:val="0"/>
                <w:numId w:val="9"/>
              </w:numPr>
              <w:spacing w:after="0" w:line="240" w:lineRule="auto"/>
              <w:ind w:left="422"/>
              <w:rPr>
                <w:rFonts w:asciiTheme="minorHAnsi" w:eastAsiaTheme="minorEastAsia" w:hAnsiTheme="minorHAnsi"/>
              </w:rPr>
            </w:pPr>
            <w:r w:rsidRPr="4B89E297">
              <w:rPr>
                <w:rFonts w:asciiTheme="minorHAnsi" w:eastAsiaTheme="minorEastAsia" w:hAnsiTheme="minorHAnsi"/>
              </w:rPr>
              <w:t>Heather Wilson, educator, Acton-Boxborough Public Schools</w:t>
            </w:r>
          </w:p>
          <w:p w14:paraId="0BB66702" w14:textId="7F70D1CC" w:rsidR="00D81CCB" w:rsidRPr="00CD1570" w:rsidRDefault="755B65BB" w:rsidP="4B89E297">
            <w:pPr>
              <w:pStyle w:val="ListParagraph"/>
              <w:numPr>
                <w:ilvl w:val="0"/>
                <w:numId w:val="9"/>
              </w:numPr>
              <w:spacing w:after="0" w:line="240" w:lineRule="auto"/>
              <w:ind w:left="422"/>
              <w:rPr>
                <w:rFonts w:asciiTheme="minorHAnsi" w:eastAsiaTheme="minorEastAsia" w:hAnsiTheme="minorHAnsi"/>
              </w:rPr>
            </w:pPr>
            <w:r w:rsidRPr="4B89E297">
              <w:rPr>
                <w:rFonts w:asciiTheme="minorHAnsi" w:eastAsiaTheme="minorEastAsia" w:hAnsiTheme="minorHAnsi"/>
              </w:rPr>
              <w:t>Elizabeth Harvey, educator, Acton-Boxborough Public Schools</w:t>
            </w:r>
          </w:p>
          <w:p w14:paraId="1BACCC8C" w14:textId="33CE13A4" w:rsidR="00D81CCB" w:rsidRPr="00CD1570" w:rsidRDefault="0AE97AF8" w:rsidP="4B89E297">
            <w:pPr>
              <w:pStyle w:val="ListParagraph"/>
              <w:numPr>
                <w:ilvl w:val="0"/>
                <w:numId w:val="9"/>
              </w:numPr>
              <w:spacing w:after="0" w:line="240" w:lineRule="auto"/>
              <w:ind w:left="422"/>
              <w:rPr>
                <w:rFonts w:asciiTheme="minorHAnsi" w:eastAsiaTheme="minorEastAsia" w:hAnsiTheme="minorHAnsi"/>
              </w:rPr>
            </w:pPr>
            <w:r w:rsidRPr="4B89E297">
              <w:rPr>
                <w:rFonts w:asciiTheme="minorHAnsi" w:eastAsiaTheme="minorEastAsia" w:hAnsiTheme="minorHAnsi"/>
              </w:rPr>
              <w:t>Sue Ropiak, educator, Acton-Boxborough Public Schools</w:t>
            </w:r>
          </w:p>
          <w:p w14:paraId="4BAA0B1B" w14:textId="2EB63221" w:rsidR="00D81CCB" w:rsidRPr="00CD1570" w:rsidRDefault="2A2818B9" w:rsidP="4B89E297">
            <w:pPr>
              <w:pStyle w:val="ListParagraph"/>
              <w:numPr>
                <w:ilvl w:val="0"/>
                <w:numId w:val="9"/>
              </w:numPr>
              <w:spacing w:after="0" w:line="240" w:lineRule="auto"/>
              <w:ind w:left="422"/>
              <w:rPr>
                <w:rFonts w:asciiTheme="minorHAnsi" w:eastAsiaTheme="minorEastAsia" w:hAnsiTheme="minorHAnsi"/>
              </w:rPr>
            </w:pPr>
            <w:r w:rsidRPr="4B89E297">
              <w:rPr>
                <w:rFonts w:asciiTheme="minorHAnsi" w:eastAsiaTheme="minorEastAsia" w:hAnsiTheme="minorHAnsi"/>
              </w:rPr>
              <w:t>Robbie Heath, community member, Acton-Boxborough Public Schools</w:t>
            </w:r>
          </w:p>
          <w:p w14:paraId="040D5B48" w14:textId="40AD940F" w:rsidR="00D81CCB" w:rsidRPr="00CD1570" w:rsidRDefault="2A2818B9" w:rsidP="4B89E297">
            <w:pPr>
              <w:pStyle w:val="ListParagraph"/>
              <w:numPr>
                <w:ilvl w:val="0"/>
                <w:numId w:val="9"/>
              </w:numPr>
              <w:spacing w:after="0" w:line="240" w:lineRule="auto"/>
              <w:ind w:left="422"/>
              <w:rPr>
                <w:rFonts w:asciiTheme="minorHAnsi" w:eastAsiaTheme="minorEastAsia" w:hAnsiTheme="minorHAnsi"/>
              </w:rPr>
            </w:pPr>
            <w:r w:rsidRPr="4B89E297">
              <w:rPr>
                <w:rFonts w:asciiTheme="minorHAnsi" w:eastAsiaTheme="minorEastAsia" w:hAnsiTheme="minorHAnsi"/>
              </w:rPr>
              <w:t>Jessica Harms, educator, Acton-Boxborough Public Schools</w:t>
            </w:r>
          </w:p>
          <w:p w14:paraId="2146410F" w14:textId="73C661A5" w:rsidR="00D81CCB" w:rsidRPr="00CD1570" w:rsidRDefault="2A2818B9" w:rsidP="4B89E297">
            <w:pPr>
              <w:pStyle w:val="ListParagraph"/>
              <w:numPr>
                <w:ilvl w:val="0"/>
                <w:numId w:val="9"/>
              </w:numPr>
              <w:spacing w:after="0" w:line="240" w:lineRule="auto"/>
              <w:ind w:left="422"/>
              <w:rPr>
                <w:rFonts w:asciiTheme="minorHAnsi" w:eastAsiaTheme="minorEastAsia" w:hAnsiTheme="minorHAnsi"/>
              </w:rPr>
            </w:pPr>
            <w:r w:rsidRPr="4B89E297">
              <w:rPr>
                <w:rFonts w:asciiTheme="minorHAnsi" w:eastAsiaTheme="minorEastAsia" w:hAnsiTheme="minorHAnsi"/>
              </w:rPr>
              <w:t>Julie Donovan, educator, Acton-Boxborough Public Schools</w:t>
            </w:r>
          </w:p>
          <w:p w14:paraId="45142273" w14:textId="27FA40C3" w:rsidR="00D81CCB" w:rsidRPr="00CD1570" w:rsidRDefault="2A2818B9" w:rsidP="4B89E297">
            <w:pPr>
              <w:pStyle w:val="ListParagraph"/>
              <w:numPr>
                <w:ilvl w:val="0"/>
                <w:numId w:val="9"/>
              </w:numPr>
              <w:spacing w:after="0" w:line="240" w:lineRule="auto"/>
              <w:ind w:left="422"/>
              <w:rPr>
                <w:rFonts w:asciiTheme="minorHAnsi" w:eastAsiaTheme="minorEastAsia" w:hAnsiTheme="minorHAnsi"/>
              </w:rPr>
            </w:pPr>
            <w:r w:rsidRPr="4B89E297">
              <w:rPr>
                <w:rFonts w:asciiTheme="minorHAnsi" w:eastAsiaTheme="minorEastAsia" w:hAnsiTheme="minorHAnsi"/>
                <w:color w:val="000000" w:themeColor="text1"/>
              </w:rPr>
              <w:t xml:space="preserve">Betty Ann Vitale, </w:t>
            </w:r>
            <w:r w:rsidRPr="4B89E297">
              <w:rPr>
                <w:rFonts w:asciiTheme="minorHAnsi" w:eastAsiaTheme="minorEastAsia" w:hAnsiTheme="minorHAnsi"/>
              </w:rPr>
              <w:t>educator, Acton-Boxborough Public Schools</w:t>
            </w:r>
          </w:p>
          <w:p w14:paraId="4E302135" w14:textId="05A42EB6" w:rsidR="00D81CCB" w:rsidRPr="00CD1570" w:rsidRDefault="2A2818B9" w:rsidP="4B89E297">
            <w:pPr>
              <w:pStyle w:val="ListParagraph"/>
              <w:numPr>
                <w:ilvl w:val="0"/>
                <w:numId w:val="9"/>
              </w:numPr>
              <w:spacing w:after="0" w:line="240" w:lineRule="auto"/>
              <w:ind w:left="422"/>
              <w:rPr>
                <w:rFonts w:asciiTheme="minorHAnsi" w:eastAsiaTheme="minorEastAsia" w:hAnsiTheme="minorHAnsi"/>
                <w:color w:val="000000" w:themeColor="text1"/>
              </w:rPr>
            </w:pPr>
            <w:r w:rsidRPr="4B89E297">
              <w:rPr>
                <w:rFonts w:asciiTheme="minorHAnsi" w:eastAsiaTheme="minorEastAsia" w:hAnsiTheme="minorHAnsi"/>
                <w:color w:val="000000" w:themeColor="text1"/>
              </w:rPr>
              <w:t>Paige Johnson, educator, Acton-Boxborough Public Schools</w:t>
            </w:r>
          </w:p>
          <w:p w14:paraId="15948BAB" w14:textId="5324793D" w:rsidR="00D81CCB" w:rsidRPr="008713D9" w:rsidRDefault="2A2818B9" w:rsidP="4B89E297">
            <w:pPr>
              <w:pStyle w:val="ListParagraph"/>
              <w:numPr>
                <w:ilvl w:val="0"/>
                <w:numId w:val="9"/>
              </w:numPr>
              <w:spacing w:after="0" w:line="240" w:lineRule="auto"/>
              <w:ind w:left="422"/>
              <w:rPr>
                <w:rFonts w:asciiTheme="minorHAnsi" w:eastAsiaTheme="minorEastAsia" w:hAnsiTheme="minorHAnsi"/>
              </w:rPr>
            </w:pPr>
            <w:r w:rsidRPr="4B89E297">
              <w:rPr>
                <w:rFonts w:asciiTheme="minorHAnsi" w:eastAsiaTheme="minorEastAsia" w:hAnsiTheme="minorHAnsi"/>
              </w:rPr>
              <w:t xml:space="preserve">Tasha Peterson, </w:t>
            </w:r>
            <w:r w:rsidRPr="4B89E297">
              <w:rPr>
                <w:rFonts w:asciiTheme="minorHAnsi" w:eastAsiaTheme="minorEastAsia" w:hAnsiTheme="minorHAnsi"/>
                <w:color w:val="000000" w:themeColor="text1"/>
              </w:rPr>
              <w:t>educator, Acton-Boxborough Public Schools</w:t>
            </w:r>
          </w:p>
          <w:p w14:paraId="3317A8C4" w14:textId="77777777" w:rsidR="008713D9" w:rsidRPr="00CD1570" w:rsidRDefault="008713D9" w:rsidP="008713D9">
            <w:pPr>
              <w:pStyle w:val="ListParagraph"/>
              <w:numPr>
                <w:ilvl w:val="0"/>
                <w:numId w:val="9"/>
              </w:numPr>
              <w:spacing w:after="0" w:line="240" w:lineRule="auto"/>
              <w:ind w:left="422"/>
              <w:rPr>
                <w:rFonts w:asciiTheme="minorHAnsi" w:eastAsiaTheme="minorEastAsia" w:hAnsiTheme="minorHAnsi"/>
              </w:rPr>
            </w:pPr>
            <w:r>
              <w:rPr>
                <w:rFonts w:eastAsia="Calibri" w:cs="Calibri"/>
                <w:color w:val="000000" w:themeColor="text1"/>
              </w:rPr>
              <w:t xml:space="preserve">Katharine Shiebler, </w:t>
            </w:r>
            <w:r w:rsidRPr="4B89E297">
              <w:rPr>
                <w:rFonts w:asciiTheme="minorHAnsi" w:eastAsiaTheme="minorEastAsia" w:hAnsiTheme="minorHAnsi"/>
              </w:rPr>
              <w:t>educator, Acton-Boxborough Public Schools</w:t>
            </w:r>
          </w:p>
          <w:p w14:paraId="394BFC37" w14:textId="32C33392" w:rsidR="008713D9" w:rsidRPr="008713D9" w:rsidRDefault="008713D9" w:rsidP="001E6439">
            <w:pPr>
              <w:pStyle w:val="ListParagraph"/>
              <w:numPr>
                <w:ilvl w:val="0"/>
                <w:numId w:val="9"/>
              </w:numPr>
              <w:spacing w:after="0" w:line="240" w:lineRule="auto"/>
              <w:ind w:left="422"/>
              <w:rPr>
                <w:rFonts w:asciiTheme="minorHAnsi" w:eastAsiaTheme="minorEastAsia" w:hAnsiTheme="minorHAnsi"/>
              </w:rPr>
            </w:pPr>
            <w:r w:rsidRPr="008713D9">
              <w:rPr>
                <w:rFonts w:eastAsia="Calibri" w:cs="Calibri"/>
                <w:color w:val="000000" w:themeColor="text1"/>
              </w:rPr>
              <w:t xml:space="preserve">Tom Kamataris, Jr., </w:t>
            </w:r>
            <w:r w:rsidRPr="008713D9">
              <w:rPr>
                <w:rFonts w:asciiTheme="minorHAnsi" w:eastAsiaTheme="minorEastAsia" w:hAnsiTheme="minorHAnsi"/>
              </w:rPr>
              <w:t>educator, Acton-Boxborough Public Schools</w:t>
            </w:r>
          </w:p>
          <w:p w14:paraId="05C0D39C" w14:textId="37E139CF" w:rsidR="00D81CCB" w:rsidRPr="00CD1570" w:rsidRDefault="6F1286D2" w:rsidP="4B89E297">
            <w:pPr>
              <w:pStyle w:val="ListParagraph"/>
              <w:numPr>
                <w:ilvl w:val="0"/>
                <w:numId w:val="9"/>
              </w:numPr>
              <w:spacing w:after="0" w:line="240" w:lineRule="auto"/>
              <w:ind w:left="422"/>
              <w:rPr>
                <w:rFonts w:asciiTheme="minorHAnsi" w:eastAsiaTheme="minorEastAsia" w:hAnsiTheme="minorHAnsi"/>
                <w:color w:val="000000" w:themeColor="text1"/>
              </w:rPr>
            </w:pPr>
            <w:r w:rsidRPr="4B89E297">
              <w:rPr>
                <w:rFonts w:asciiTheme="minorHAnsi" w:eastAsiaTheme="minorEastAsia" w:hAnsiTheme="minorHAnsi"/>
              </w:rPr>
              <w:t>Jill Hultquist, parent</w:t>
            </w:r>
          </w:p>
          <w:p w14:paraId="441ED17E" w14:textId="7FA8318A" w:rsidR="00D81CCB" w:rsidRPr="00E810B0" w:rsidRDefault="00E810B0" w:rsidP="4B89E297">
            <w:pPr>
              <w:pStyle w:val="ListParagraph"/>
              <w:numPr>
                <w:ilvl w:val="0"/>
                <w:numId w:val="9"/>
              </w:numPr>
              <w:spacing w:after="0" w:line="240" w:lineRule="auto"/>
              <w:ind w:left="422"/>
              <w:rPr>
                <w:rFonts w:asciiTheme="minorHAnsi" w:eastAsiaTheme="minorEastAsia" w:hAnsiTheme="minorHAnsi"/>
                <w:color w:val="000000" w:themeColor="text1"/>
              </w:rPr>
            </w:pPr>
            <w:r>
              <w:rPr>
                <w:rFonts w:asciiTheme="minorHAnsi" w:eastAsiaTheme="minorEastAsia" w:hAnsiTheme="minorHAnsi"/>
              </w:rPr>
              <w:t>Student 1</w:t>
            </w:r>
            <w:r w:rsidR="6F1286D2" w:rsidRPr="4B89E297">
              <w:rPr>
                <w:rFonts w:asciiTheme="minorHAnsi" w:eastAsiaTheme="minorEastAsia" w:hAnsiTheme="minorHAnsi"/>
              </w:rPr>
              <w:t xml:space="preserve"> (on behalf of her mother)</w:t>
            </w:r>
          </w:p>
          <w:p w14:paraId="6E428E85" w14:textId="136BD432" w:rsidR="00E810B0" w:rsidRPr="00CD1570" w:rsidRDefault="00E810B0" w:rsidP="00E810B0">
            <w:pPr>
              <w:pStyle w:val="ListParagraph"/>
              <w:numPr>
                <w:ilvl w:val="0"/>
                <w:numId w:val="9"/>
              </w:numPr>
              <w:spacing w:after="0" w:line="240" w:lineRule="auto"/>
              <w:ind w:left="422"/>
              <w:rPr>
                <w:rFonts w:asciiTheme="minorHAnsi" w:eastAsiaTheme="minorEastAsia" w:hAnsiTheme="minorHAnsi"/>
                <w:color w:val="000000" w:themeColor="text1"/>
              </w:rPr>
            </w:pPr>
            <w:r>
              <w:rPr>
                <w:rFonts w:asciiTheme="minorHAnsi" w:eastAsiaTheme="minorEastAsia" w:hAnsiTheme="minorHAnsi"/>
                <w:color w:val="000000" w:themeColor="text1"/>
              </w:rPr>
              <w:lastRenderedPageBreak/>
              <w:t>Student 2</w:t>
            </w:r>
            <w:r w:rsidRPr="4B89E297">
              <w:rPr>
                <w:rFonts w:asciiTheme="minorHAnsi" w:eastAsiaTheme="minorEastAsia" w:hAnsiTheme="minorHAnsi"/>
                <w:color w:val="000000" w:themeColor="text1"/>
              </w:rPr>
              <w:t>,</w:t>
            </w:r>
            <w:r w:rsidR="000255C2">
              <w:rPr>
                <w:rFonts w:asciiTheme="minorHAnsi" w:eastAsiaTheme="minorEastAsia" w:hAnsiTheme="minorHAnsi"/>
                <w:color w:val="000000" w:themeColor="text1"/>
              </w:rPr>
              <w:t xml:space="preserve"> </w:t>
            </w:r>
            <w:r w:rsidRPr="4B89E297">
              <w:rPr>
                <w:rFonts w:asciiTheme="minorHAnsi" w:eastAsiaTheme="minorEastAsia" w:hAnsiTheme="minorHAnsi"/>
                <w:color w:val="000000" w:themeColor="text1"/>
              </w:rPr>
              <w:t>Worcester Public Schools</w:t>
            </w:r>
          </w:p>
          <w:p w14:paraId="1E9A0914" w14:textId="6546BDF6" w:rsidR="00E810B0" w:rsidRPr="00CD1570" w:rsidRDefault="00E810B0" w:rsidP="4B89E297">
            <w:pPr>
              <w:pStyle w:val="ListParagraph"/>
              <w:numPr>
                <w:ilvl w:val="0"/>
                <w:numId w:val="9"/>
              </w:numPr>
              <w:spacing w:after="0" w:line="240" w:lineRule="auto"/>
              <w:ind w:left="422"/>
              <w:rPr>
                <w:rFonts w:asciiTheme="minorHAnsi" w:eastAsiaTheme="minorEastAsia" w:hAnsiTheme="minorHAnsi"/>
                <w:color w:val="000000" w:themeColor="text1"/>
              </w:rPr>
            </w:pPr>
            <w:r>
              <w:rPr>
                <w:rFonts w:asciiTheme="minorHAnsi" w:eastAsiaTheme="minorEastAsia" w:hAnsiTheme="minorHAnsi"/>
              </w:rPr>
              <w:t>Student 3</w:t>
            </w:r>
            <w:r w:rsidR="000255C2">
              <w:rPr>
                <w:rFonts w:asciiTheme="minorHAnsi" w:eastAsiaTheme="minorEastAsia" w:hAnsiTheme="minorHAnsi"/>
              </w:rPr>
              <w:t>, Worcester Public Schools</w:t>
            </w:r>
          </w:p>
          <w:p w14:paraId="32047CAA" w14:textId="14002B57" w:rsidR="00D81CCB" w:rsidRPr="00CD1570" w:rsidRDefault="00DA4A43" w:rsidP="4B89E297">
            <w:pPr>
              <w:pStyle w:val="ListParagraph"/>
              <w:numPr>
                <w:ilvl w:val="0"/>
                <w:numId w:val="9"/>
              </w:numPr>
              <w:spacing w:after="0" w:line="240" w:lineRule="auto"/>
              <w:ind w:left="422"/>
              <w:rPr>
                <w:rFonts w:asciiTheme="minorHAnsi" w:eastAsiaTheme="minorEastAsia" w:hAnsiTheme="minorHAnsi"/>
                <w:color w:val="000000" w:themeColor="text1"/>
              </w:rPr>
            </w:pPr>
            <w:r>
              <w:rPr>
                <w:rFonts w:asciiTheme="minorHAnsi" w:eastAsiaTheme="minorEastAsia" w:hAnsiTheme="minorHAnsi"/>
              </w:rPr>
              <w:t>Student 4</w:t>
            </w:r>
            <w:r w:rsidR="6F1286D2" w:rsidRPr="4B89E297">
              <w:rPr>
                <w:rFonts w:asciiTheme="minorHAnsi" w:eastAsiaTheme="minorEastAsia" w:hAnsiTheme="minorHAnsi"/>
              </w:rPr>
              <w:t>, Worcester Public Schools</w:t>
            </w:r>
          </w:p>
          <w:p w14:paraId="21E6287A" w14:textId="7DF05527" w:rsidR="00D81CCB" w:rsidRPr="00A13B2A" w:rsidRDefault="00E810B0" w:rsidP="4B89E297">
            <w:pPr>
              <w:pStyle w:val="ListParagraph"/>
              <w:numPr>
                <w:ilvl w:val="0"/>
                <w:numId w:val="9"/>
              </w:numPr>
              <w:spacing w:after="0" w:line="240" w:lineRule="auto"/>
              <w:ind w:left="422"/>
              <w:rPr>
                <w:rFonts w:asciiTheme="minorHAnsi" w:eastAsiaTheme="minorEastAsia" w:hAnsiTheme="minorHAnsi"/>
                <w:color w:val="000000" w:themeColor="text1"/>
              </w:rPr>
            </w:pPr>
            <w:r>
              <w:rPr>
                <w:rFonts w:asciiTheme="minorHAnsi" w:eastAsiaTheme="minorEastAsia" w:hAnsiTheme="minorHAnsi"/>
              </w:rPr>
              <w:t xml:space="preserve">Student </w:t>
            </w:r>
            <w:r w:rsidR="00DA4A43">
              <w:rPr>
                <w:rFonts w:asciiTheme="minorHAnsi" w:eastAsiaTheme="minorEastAsia" w:hAnsiTheme="minorHAnsi"/>
              </w:rPr>
              <w:t>5</w:t>
            </w:r>
            <w:r w:rsidR="6F1286D2" w:rsidRPr="4B89E297">
              <w:rPr>
                <w:rFonts w:asciiTheme="minorHAnsi" w:eastAsiaTheme="minorEastAsia" w:hAnsiTheme="minorHAnsi"/>
              </w:rPr>
              <w:t>, Worcester Public Schools</w:t>
            </w:r>
          </w:p>
          <w:p w14:paraId="07FFB627" w14:textId="0EE116AC" w:rsidR="00A13B2A" w:rsidRPr="00CD1570" w:rsidRDefault="00A13B2A" w:rsidP="4B89E297">
            <w:pPr>
              <w:pStyle w:val="ListParagraph"/>
              <w:numPr>
                <w:ilvl w:val="0"/>
                <w:numId w:val="9"/>
              </w:numPr>
              <w:spacing w:after="0" w:line="240" w:lineRule="auto"/>
              <w:ind w:left="422"/>
              <w:rPr>
                <w:rFonts w:asciiTheme="minorHAnsi" w:eastAsiaTheme="minorEastAsia" w:hAnsiTheme="minorHAnsi"/>
                <w:color w:val="000000" w:themeColor="text1"/>
              </w:rPr>
            </w:pPr>
            <w:r>
              <w:rPr>
                <w:rFonts w:asciiTheme="minorHAnsi" w:eastAsiaTheme="minorEastAsia" w:hAnsiTheme="minorHAnsi"/>
                <w:color w:val="000000" w:themeColor="text1"/>
              </w:rPr>
              <w:t>Student 6</w:t>
            </w:r>
          </w:p>
          <w:p w14:paraId="6124C330" w14:textId="0D2117AA" w:rsidR="00D81CCB" w:rsidRPr="00CD1570" w:rsidRDefault="6F1286D2" w:rsidP="4B89E297">
            <w:pPr>
              <w:pStyle w:val="ListParagraph"/>
              <w:numPr>
                <w:ilvl w:val="0"/>
                <w:numId w:val="9"/>
              </w:numPr>
              <w:spacing w:after="0" w:line="240" w:lineRule="auto"/>
              <w:ind w:left="422"/>
              <w:rPr>
                <w:rFonts w:asciiTheme="minorHAnsi" w:eastAsiaTheme="minorEastAsia" w:hAnsiTheme="minorHAnsi"/>
                <w:color w:val="000000" w:themeColor="text1"/>
              </w:rPr>
            </w:pPr>
            <w:r w:rsidRPr="4B89E297">
              <w:rPr>
                <w:rFonts w:asciiTheme="minorHAnsi" w:eastAsiaTheme="minorEastAsia" w:hAnsiTheme="minorHAnsi"/>
              </w:rPr>
              <w:t>Raymond E. Albright, parent/educator</w:t>
            </w:r>
          </w:p>
          <w:p w14:paraId="05345D07" w14:textId="22B23819" w:rsidR="00D81CCB" w:rsidRPr="00CD1570" w:rsidRDefault="6F1286D2" w:rsidP="4B89E297">
            <w:pPr>
              <w:pStyle w:val="ListParagraph"/>
              <w:numPr>
                <w:ilvl w:val="0"/>
                <w:numId w:val="9"/>
              </w:numPr>
              <w:spacing w:after="0" w:line="240" w:lineRule="auto"/>
              <w:ind w:left="422"/>
              <w:rPr>
                <w:rFonts w:asciiTheme="minorHAnsi" w:eastAsiaTheme="minorEastAsia" w:hAnsiTheme="minorHAnsi"/>
                <w:color w:val="000000" w:themeColor="text1"/>
              </w:rPr>
            </w:pPr>
            <w:r w:rsidRPr="4B89E297">
              <w:rPr>
                <w:rFonts w:asciiTheme="minorHAnsi" w:eastAsiaTheme="minorEastAsia" w:hAnsiTheme="minorHAnsi"/>
              </w:rPr>
              <w:t>Andy Haynes, parent, Worcester Public Schools</w:t>
            </w:r>
          </w:p>
          <w:p w14:paraId="6F431A3B" w14:textId="3EE2A307" w:rsidR="00D81CCB" w:rsidRPr="00CD1570" w:rsidRDefault="6F1286D2" w:rsidP="4B89E297">
            <w:pPr>
              <w:pStyle w:val="ListParagraph"/>
              <w:numPr>
                <w:ilvl w:val="0"/>
                <w:numId w:val="9"/>
              </w:numPr>
              <w:spacing w:after="0" w:line="240" w:lineRule="auto"/>
              <w:ind w:left="422"/>
              <w:rPr>
                <w:rFonts w:asciiTheme="minorHAnsi" w:eastAsiaTheme="minorEastAsia" w:hAnsiTheme="minorHAnsi"/>
                <w:color w:val="000000" w:themeColor="text1"/>
              </w:rPr>
            </w:pPr>
            <w:r w:rsidRPr="4B89E297">
              <w:rPr>
                <w:rFonts w:asciiTheme="minorHAnsi" w:eastAsiaTheme="minorEastAsia" w:hAnsiTheme="minorHAnsi"/>
              </w:rPr>
              <w:t>Kara Richardson, parent/educator</w:t>
            </w:r>
          </w:p>
          <w:p w14:paraId="01D41E37" w14:textId="0E066DC2" w:rsidR="00D81CCB" w:rsidRPr="00CD1570" w:rsidRDefault="3257D27D" w:rsidP="4B89E297">
            <w:pPr>
              <w:pStyle w:val="ListParagraph"/>
              <w:numPr>
                <w:ilvl w:val="0"/>
                <w:numId w:val="9"/>
              </w:numPr>
              <w:spacing w:after="0" w:line="240" w:lineRule="auto"/>
              <w:ind w:left="422"/>
              <w:rPr>
                <w:rFonts w:asciiTheme="minorHAnsi" w:eastAsiaTheme="minorEastAsia" w:hAnsiTheme="minorHAnsi"/>
                <w:color w:val="000000" w:themeColor="text1"/>
              </w:rPr>
            </w:pPr>
            <w:r w:rsidRPr="4B89E297">
              <w:rPr>
                <w:rFonts w:eastAsia="Calibri" w:cs="Calibri"/>
              </w:rPr>
              <w:t>Christopher Ball</w:t>
            </w:r>
            <w:r w:rsidR="008713D9">
              <w:rPr>
                <w:rFonts w:eastAsia="Calibri" w:cs="Calibri"/>
              </w:rPr>
              <w:t>, parent</w:t>
            </w:r>
          </w:p>
          <w:p w14:paraId="6B6CA710" w14:textId="6CEF94CE" w:rsidR="00D81CCB" w:rsidRPr="00CD1570" w:rsidRDefault="0A7704E0" w:rsidP="4B89E297">
            <w:pPr>
              <w:pStyle w:val="ListParagraph"/>
              <w:numPr>
                <w:ilvl w:val="0"/>
                <w:numId w:val="9"/>
              </w:numPr>
              <w:spacing w:after="0" w:line="240" w:lineRule="auto"/>
              <w:ind w:left="422"/>
              <w:rPr>
                <w:rFonts w:eastAsia="Calibri" w:cs="Calibri"/>
                <w:color w:val="000000" w:themeColor="text1"/>
              </w:rPr>
            </w:pPr>
            <w:r w:rsidRPr="4B89E297">
              <w:rPr>
                <w:rFonts w:eastAsia="Calibri" w:cs="Calibri"/>
              </w:rPr>
              <w:t>Sara Higger, educator</w:t>
            </w:r>
          </w:p>
          <w:p w14:paraId="725476B1" w14:textId="358A3B77" w:rsidR="00D81CCB" w:rsidRPr="00CD1570" w:rsidRDefault="655766B3" w:rsidP="4B89E297">
            <w:pPr>
              <w:pStyle w:val="ListParagraph"/>
              <w:numPr>
                <w:ilvl w:val="0"/>
                <w:numId w:val="9"/>
              </w:numPr>
              <w:spacing w:after="0" w:line="240" w:lineRule="auto"/>
              <w:ind w:left="422"/>
              <w:rPr>
                <w:color w:val="000000" w:themeColor="text1"/>
              </w:rPr>
            </w:pPr>
            <w:r w:rsidRPr="4B89E297">
              <w:rPr>
                <w:rFonts w:eastAsia="Calibri" w:cs="Calibri"/>
              </w:rPr>
              <w:t>Eileen Callahan, educator</w:t>
            </w:r>
          </w:p>
          <w:p w14:paraId="3ECCC28C" w14:textId="2B8AE0F4" w:rsidR="00D81CCB" w:rsidRPr="00CD1570" w:rsidRDefault="3A58F00A" w:rsidP="4B89E297">
            <w:pPr>
              <w:pStyle w:val="ListParagraph"/>
              <w:numPr>
                <w:ilvl w:val="0"/>
                <w:numId w:val="9"/>
              </w:numPr>
              <w:spacing w:after="0" w:line="240" w:lineRule="auto"/>
              <w:ind w:left="422"/>
              <w:rPr>
                <w:rFonts w:eastAsia="Calibri" w:cs="Calibri"/>
                <w:color w:val="000000" w:themeColor="text1"/>
              </w:rPr>
            </w:pPr>
            <w:r w:rsidRPr="4B89E297">
              <w:rPr>
                <w:rFonts w:eastAsia="Calibri" w:cs="Calibri"/>
              </w:rPr>
              <w:t>William Garrity</w:t>
            </w:r>
            <w:r w:rsidR="7DE589C7" w:rsidRPr="4B89E297">
              <w:rPr>
                <w:rFonts w:eastAsia="Calibri" w:cs="Calibri"/>
              </w:rPr>
              <w:t>, student</w:t>
            </w:r>
          </w:p>
          <w:p w14:paraId="39FBE268" w14:textId="6ED8AD03" w:rsidR="00D81CCB" w:rsidRPr="00CD1570" w:rsidRDefault="512233D1" w:rsidP="4B89E297">
            <w:pPr>
              <w:pStyle w:val="ListParagraph"/>
              <w:numPr>
                <w:ilvl w:val="0"/>
                <w:numId w:val="9"/>
              </w:numPr>
              <w:spacing w:after="0" w:line="240" w:lineRule="auto"/>
              <w:ind w:left="422"/>
              <w:rPr>
                <w:color w:val="000000" w:themeColor="text1"/>
              </w:rPr>
            </w:pPr>
            <w:r w:rsidRPr="4B89E297">
              <w:rPr>
                <w:rFonts w:eastAsia="Calibri" w:cs="Calibri"/>
              </w:rPr>
              <w:t>Tracy O’Connell Novick</w:t>
            </w:r>
            <w:r w:rsidR="5C37371B" w:rsidRPr="4B89E297">
              <w:rPr>
                <w:rFonts w:eastAsia="Calibri" w:cs="Calibri"/>
              </w:rPr>
              <w:t>, parent</w:t>
            </w:r>
            <w:r w:rsidR="009A0CC7">
              <w:rPr>
                <w:rFonts w:eastAsia="Calibri" w:cs="Calibri"/>
              </w:rPr>
              <w:t>, member of Worcester School Committee</w:t>
            </w:r>
          </w:p>
          <w:p w14:paraId="19773F61" w14:textId="04943A2D" w:rsidR="00D81CCB" w:rsidRPr="00CD1570" w:rsidRDefault="3E073B0D" w:rsidP="4B89E297">
            <w:pPr>
              <w:pStyle w:val="ListParagraph"/>
              <w:numPr>
                <w:ilvl w:val="0"/>
                <w:numId w:val="9"/>
              </w:numPr>
              <w:spacing w:after="0" w:line="240" w:lineRule="auto"/>
              <w:ind w:left="422"/>
              <w:rPr>
                <w:rFonts w:eastAsia="Calibri" w:cs="Calibri"/>
                <w:color w:val="000000" w:themeColor="text1"/>
              </w:rPr>
            </w:pPr>
            <w:r w:rsidRPr="4B89E297">
              <w:rPr>
                <w:rFonts w:eastAsia="Calibri" w:cs="Calibri"/>
              </w:rPr>
              <w:t xml:space="preserve">Cara Berg Powers, </w:t>
            </w:r>
            <w:r w:rsidR="1D59ADA6" w:rsidRPr="4B89E297">
              <w:rPr>
                <w:rFonts w:eastAsia="Calibri" w:cs="Calibri"/>
              </w:rPr>
              <w:t>parent</w:t>
            </w:r>
            <w:r w:rsidR="75C943A1" w:rsidRPr="4B89E297">
              <w:rPr>
                <w:rFonts w:eastAsia="Calibri" w:cs="Calibri"/>
              </w:rPr>
              <w:t>/educator</w:t>
            </w:r>
          </w:p>
          <w:p w14:paraId="563FB683" w14:textId="46E21D62" w:rsidR="00D81CCB" w:rsidRPr="00A024CC" w:rsidRDefault="75C943A1" w:rsidP="4B89E297">
            <w:pPr>
              <w:pStyle w:val="ListParagraph"/>
              <w:numPr>
                <w:ilvl w:val="0"/>
                <w:numId w:val="9"/>
              </w:numPr>
              <w:spacing w:after="0" w:line="240" w:lineRule="auto"/>
              <w:ind w:left="422"/>
              <w:rPr>
                <w:rFonts w:eastAsia="Calibri" w:cs="Calibri"/>
                <w:color w:val="000000" w:themeColor="text1"/>
              </w:rPr>
            </w:pPr>
            <w:r w:rsidRPr="4B89E297">
              <w:rPr>
                <w:rFonts w:eastAsia="Calibri" w:cs="Calibri"/>
              </w:rPr>
              <w:t>Kristin Corcoran</w:t>
            </w:r>
            <w:r w:rsidR="00033057">
              <w:rPr>
                <w:rFonts w:eastAsia="Calibri" w:cs="Calibri"/>
              </w:rPr>
              <w:t>,</w:t>
            </w:r>
            <w:r w:rsidRPr="4B89E297">
              <w:rPr>
                <w:rFonts w:eastAsia="Calibri" w:cs="Calibri"/>
              </w:rPr>
              <w:t xml:space="preserve"> parent/educator</w:t>
            </w:r>
          </w:p>
          <w:p w14:paraId="4F0C9B35" w14:textId="653BE736" w:rsidR="00E810B0" w:rsidRPr="00CD1570" w:rsidRDefault="00E810B0" w:rsidP="007E3581">
            <w:pPr>
              <w:pStyle w:val="ListParagraph"/>
              <w:spacing w:after="0" w:line="240" w:lineRule="auto"/>
              <w:ind w:left="422"/>
              <w:rPr>
                <w:rFonts w:eastAsia="Calibri" w:cs="Calibri"/>
                <w:color w:val="000000" w:themeColor="text1"/>
              </w:rPr>
            </w:pPr>
          </w:p>
        </w:tc>
        <w:tc>
          <w:tcPr>
            <w:tcW w:w="160" w:type="dxa"/>
          </w:tcPr>
          <w:p w14:paraId="56913DC7" w14:textId="411E7383" w:rsidR="00D81CCB" w:rsidRPr="00CD1570" w:rsidRDefault="00D81CCB" w:rsidP="4B89E297">
            <w:pPr>
              <w:pStyle w:val="ListParagraph"/>
              <w:spacing w:after="0" w:line="240" w:lineRule="auto"/>
              <w:ind w:left="422"/>
              <w:rPr>
                <w:rFonts w:asciiTheme="minorHAnsi" w:eastAsiaTheme="minorEastAsia" w:hAnsiTheme="minorHAnsi"/>
              </w:rPr>
            </w:pPr>
          </w:p>
          <w:p w14:paraId="0CF5124E" w14:textId="5610DEE9" w:rsidR="00D81CCB" w:rsidRPr="00CD1570" w:rsidRDefault="00D81CCB" w:rsidP="4B89E297">
            <w:pPr>
              <w:pStyle w:val="ListParagraph"/>
              <w:spacing w:after="0" w:line="240" w:lineRule="auto"/>
              <w:ind w:left="422"/>
              <w:rPr>
                <w:rFonts w:asciiTheme="minorHAnsi" w:eastAsiaTheme="minorEastAsia" w:hAnsiTheme="minorHAnsi"/>
              </w:rPr>
            </w:pPr>
          </w:p>
        </w:tc>
      </w:tr>
    </w:tbl>
    <w:p w14:paraId="1DEFEDE3" w14:textId="5122C6A6" w:rsidR="00926DF2" w:rsidRDefault="00926DF2" w:rsidP="4B89E297">
      <w:pPr>
        <w:spacing w:line="240" w:lineRule="auto"/>
        <w:rPr>
          <w:rFonts w:asciiTheme="minorHAnsi" w:eastAsiaTheme="minorEastAsia" w:hAnsiTheme="minorHAnsi"/>
        </w:rPr>
      </w:pPr>
    </w:p>
    <w:p w14:paraId="3E2BA9DE" w14:textId="2C208224" w:rsidR="00333440" w:rsidRDefault="00333440" w:rsidP="4B89E297">
      <w:pPr>
        <w:spacing w:line="240" w:lineRule="auto"/>
        <w:rPr>
          <w:rFonts w:asciiTheme="minorHAnsi" w:eastAsiaTheme="minorEastAsia" w:hAnsiTheme="minorHAnsi"/>
        </w:rPr>
      </w:pPr>
    </w:p>
    <w:p w14:paraId="762D6668" w14:textId="3792CB25" w:rsidR="00333440" w:rsidRDefault="00333440" w:rsidP="4B89E297">
      <w:pPr>
        <w:spacing w:line="240" w:lineRule="auto"/>
        <w:rPr>
          <w:rFonts w:asciiTheme="minorHAnsi" w:eastAsiaTheme="minorEastAsia" w:hAnsiTheme="minorHAnsi"/>
        </w:rPr>
      </w:pPr>
    </w:p>
    <w:p w14:paraId="040EDB26" w14:textId="77777777" w:rsidR="006B3098" w:rsidRDefault="006B3098" w:rsidP="4B89E297">
      <w:pPr>
        <w:spacing w:line="240" w:lineRule="auto"/>
        <w:rPr>
          <w:rFonts w:asciiTheme="minorHAnsi" w:eastAsiaTheme="minorEastAsia" w:hAnsiTheme="minorHAnsi"/>
        </w:rPr>
      </w:pPr>
    </w:p>
    <w:p w14:paraId="4EE1EA54" w14:textId="4BE76877" w:rsidR="006F06B7" w:rsidRDefault="006F06B7" w:rsidP="4B89E297">
      <w:pPr>
        <w:spacing w:line="240" w:lineRule="auto"/>
        <w:rPr>
          <w:rFonts w:asciiTheme="minorHAnsi" w:eastAsiaTheme="minorEastAsia" w:hAnsiTheme="minorHAnsi"/>
        </w:rPr>
      </w:pPr>
    </w:p>
    <w:bookmarkEnd w:id="4"/>
    <w:p w14:paraId="4D3C3B48" w14:textId="77777777" w:rsidR="006F06B7" w:rsidRDefault="006F06B7" w:rsidP="4B89E297">
      <w:pPr>
        <w:pStyle w:val="Default"/>
        <w:rPr>
          <w:rFonts w:asciiTheme="minorHAnsi" w:eastAsiaTheme="minorEastAsia" w:hAnsiTheme="minorHAnsi" w:cstheme="minorBidi"/>
          <w:b/>
          <w:bCs/>
          <w:sz w:val="22"/>
          <w:szCs w:val="22"/>
        </w:rPr>
      </w:pPr>
    </w:p>
    <w:p w14:paraId="1ABB27AE" w14:textId="77777777" w:rsidR="006F06B7" w:rsidRDefault="006F06B7" w:rsidP="4B89E297">
      <w:pPr>
        <w:pStyle w:val="Default"/>
        <w:rPr>
          <w:rFonts w:asciiTheme="minorHAnsi" w:eastAsiaTheme="minorEastAsia" w:hAnsiTheme="minorHAnsi" w:cstheme="minorBidi"/>
          <w:b/>
          <w:bCs/>
          <w:sz w:val="22"/>
          <w:szCs w:val="22"/>
        </w:rPr>
      </w:pPr>
    </w:p>
    <w:p w14:paraId="18EDEE9E" w14:textId="77777777" w:rsidR="006F06B7" w:rsidRDefault="006F06B7" w:rsidP="4B89E297">
      <w:pPr>
        <w:rPr>
          <w:rFonts w:asciiTheme="minorHAnsi" w:eastAsiaTheme="minorEastAsia" w:hAnsiTheme="minorHAnsi"/>
          <w:color w:val="333333"/>
          <w:u w:val="single"/>
          <w:shd w:val="clear" w:color="auto" w:fill="FFFFFF"/>
        </w:rPr>
      </w:pPr>
    </w:p>
    <w:p w14:paraId="7AE7E3E9" w14:textId="77777777" w:rsidR="006F06B7" w:rsidRDefault="006F06B7" w:rsidP="4B89E297">
      <w:pPr>
        <w:rPr>
          <w:rFonts w:asciiTheme="minorHAnsi" w:eastAsiaTheme="minorEastAsia" w:hAnsiTheme="minorHAnsi"/>
          <w:color w:val="333333"/>
          <w:u w:val="single"/>
          <w:shd w:val="clear" w:color="auto" w:fill="FFFFFF"/>
        </w:rPr>
      </w:pPr>
    </w:p>
    <w:p w14:paraId="098BDC1B" w14:textId="77777777" w:rsidR="006F06B7" w:rsidRDefault="006F06B7" w:rsidP="4B89E297">
      <w:pPr>
        <w:pStyle w:val="Default"/>
        <w:rPr>
          <w:rFonts w:asciiTheme="minorHAnsi" w:eastAsiaTheme="minorEastAsia" w:hAnsiTheme="minorHAnsi" w:cstheme="minorBidi"/>
          <w:b/>
          <w:bCs/>
          <w:sz w:val="22"/>
          <w:szCs w:val="22"/>
        </w:rPr>
      </w:pPr>
    </w:p>
    <w:p w14:paraId="079F6FCE" w14:textId="77777777" w:rsidR="006F06B7" w:rsidRPr="00CD1570" w:rsidRDefault="006F06B7" w:rsidP="4B89E297">
      <w:pPr>
        <w:spacing w:line="240" w:lineRule="auto"/>
        <w:rPr>
          <w:rFonts w:asciiTheme="minorHAnsi" w:eastAsiaTheme="minorEastAsia" w:hAnsiTheme="minorHAnsi"/>
        </w:rPr>
      </w:pPr>
    </w:p>
    <w:sectPr w:rsidR="006F06B7" w:rsidRPr="00CD1570" w:rsidSect="00B474DC">
      <w:headerReference w:type="default" r:id="rId13"/>
      <w:footerReference w:type="default" r:id="rId14"/>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73CF7" w14:textId="77777777" w:rsidR="00333C4E" w:rsidRDefault="00333C4E" w:rsidP="000509CD">
      <w:pPr>
        <w:spacing w:after="0" w:line="240" w:lineRule="auto"/>
      </w:pPr>
      <w:r>
        <w:separator/>
      </w:r>
    </w:p>
  </w:endnote>
  <w:endnote w:type="continuationSeparator" w:id="0">
    <w:p w14:paraId="7D193BFA" w14:textId="77777777" w:rsidR="00333C4E" w:rsidRDefault="00333C4E" w:rsidP="000509CD">
      <w:pPr>
        <w:spacing w:after="0" w:line="240" w:lineRule="auto"/>
      </w:pPr>
      <w:r>
        <w:continuationSeparator/>
      </w:r>
    </w:p>
  </w:endnote>
  <w:endnote w:type="continuationNotice" w:id="1">
    <w:p w14:paraId="55BC44C2" w14:textId="77777777" w:rsidR="00333C4E" w:rsidRDefault="00333C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8DA67" w14:textId="256295CB" w:rsidR="000509CD" w:rsidRDefault="00821621" w:rsidP="000509CD">
    <w:pPr>
      <w:pStyle w:val="Footer"/>
      <w:jc w:val="right"/>
    </w:pPr>
    <w:bookmarkStart w:id="5" w:name="_Hlk50984748"/>
    <w:bookmarkStart w:id="6" w:name="_Hlk50984749"/>
    <w:r>
      <w:t xml:space="preserve">Massachusetts Department of Elementary and Secondary Education – </w:t>
    </w:r>
    <w:r w:rsidR="00C472F1">
      <w:t xml:space="preserve">Page </w:t>
    </w:r>
    <w:sdt>
      <w:sdtPr>
        <w:id w:val="-1613508227"/>
        <w:docPartObj>
          <w:docPartGallery w:val="Page Numbers (Bottom of Page)"/>
          <w:docPartUnique/>
        </w:docPartObj>
      </w:sdtPr>
      <w:sdtEndPr>
        <w:rPr>
          <w:noProof/>
        </w:rPr>
      </w:sdtEndPr>
      <w:sdtContent>
        <w:r w:rsidR="000509CD">
          <w:fldChar w:fldCharType="begin"/>
        </w:r>
        <w:r w:rsidR="000509CD">
          <w:instrText xml:space="preserve"> PAGE   \* MERGEFORMAT </w:instrText>
        </w:r>
        <w:r w:rsidR="000509CD">
          <w:fldChar w:fldCharType="separate"/>
        </w:r>
        <w:r w:rsidR="00C472F1">
          <w:rPr>
            <w:noProof/>
          </w:rPr>
          <w:t>1</w:t>
        </w:r>
        <w:r w:rsidR="000509CD">
          <w:rPr>
            <w:noProof/>
          </w:rPr>
          <w:fldChar w:fldCharType="end"/>
        </w:r>
      </w:sdtContent>
    </w:sdt>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132DE" w14:textId="77777777" w:rsidR="00333C4E" w:rsidRDefault="00333C4E" w:rsidP="000509CD">
      <w:pPr>
        <w:spacing w:after="0" w:line="240" w:lineRule="auto"/>
      </w:pPr>
      <w:r>
        <w:separator/>
      </w:r>
    </w:p>
  </w:footnote>
  <w:footnote w:type="continuationSeparator" w:id="0">
    <w:p w14:paraId="20CFD95A" w14:textId="77777777" w:rsidR="00333C4E" w:rsidRDefault="00333C4E" w:rsidP="000509CD">
      <w:pPr>
        <w:spacing w:after="0" w:line="240" w:lineRule="auto"/>
      </w:pPr>
      <w:r>
        <w:continuationSeparator/>
      </w:r>
    </w:p>
  </w:footnote>
  <w:footnote w:type="continuationNotice" w:id="1">
    <w:p w14:paraId="772DF759" w14:textId="77777777" w:rsidR="00333C4E" w:rsidRDefault="00333C4E">
      <w:pPr>
        <w:spacing w:after="0" w:line="240" w:lineRule="auto"/>
      </w:pPr>
    </w:p>
  </w:footnote>
  <w:footnote w:id="2">
    <w:p w14:paraId="6EECC89D" w14:textId="102B1EBC" w:rsidR="008640D2" w:rsidRDefault="008640D2">
      <w:pPr>
        <w:pStyle w:val="FootnoteText"/>
      </w:pPr>
      <w:r>
        <w:rPr>
          <w:rStyle w:val="FootnoteReference"/>
        </w:rPr>
        <w:footnoteRef/>
      </w:r>
      <w:r>
        <w:t xml:space="preserve"> In some instances, names and other identifying information have been redacted to protect student privacy.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C693C" w14:textId="31C717D9" w:rsidR="00B9406D" w:rsidRDefault="00B94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3455"/>
    <w:multiLevelType w:val="hybridMultilevel"/>
    <w:tmpl w:val="894A48DC"/>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97F0E"/>
    <w:multiLevelType w:val="hybridMultilevel"/>
    <w:tmpl w:val="14C8A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5701C"/>
    <w:multiLevelType w:val="hybridMultilevel"/>
    <w:tmpl w:val="770EF26C"/>
    <w:lvl w:ilvl="0" w:tplc="D6FC1DD2">
      <w:start w:val="1"/>
      <w:numFmt w:val="bullet"/>
      <w:lvlText w:val=""/>
      <w:lvlJc w:val="left"/>
      <w:pPr>
        <w:ind w:left="720" w:hanging="360"/>
      </w:pPr>
      <w:rPr>
        <w:rFonts w:ascii="Symbol" w:hAnsi="Symbol" w:hint="default"/>
      </w:rPr>
    </w:lvl>
    <w:lvl w:ilvl="1" w:tplc="5C78D454">
      <w:start w:val="1"/>
      <w:numFmt w:val="bullet"/>
      <w:lvlText w:val="o"/>
      <w:lvlJc w:val="left"/>
      <w:pPr>
        <w:ind w:left="1440" w:hanging="360"/>
      </w:pPr>
      <w:rPr>
        <w:rFonts w:ascii="Courier New" w:hAnsi="Courier New" w:hint="default"/>
      </w:rPr>
    </w:lvl>
    <w:lvl w:ilvl="2" w:tplc="5B789EFA">
      <w:start w:val="1"/>
      <w:numFmt w:val="bullet"/>
      <w:lvlText w:val=""/>
      <w:lvlJc w:val="left"/>
      <w:pPr>
        <w:ind w:left="2160" w:hanging="360"/>
      </w:pPr>
      <w:rPr>
        <w:rFonts w:ascii="Wingdings" w:hAnsi="Wingdings" w:hint="default"/>
      </w:rPr>
    </w:lvl>
    <w:lvl w:ilvl="3" w:tplc="69648F84">
      <w:start w:val="1"/>
      <w:numFmt w:val="bullet"/>
      <w:lvlText w:val=""/>
      <w:lvlJc w:val="left"/>
      <w:pPr>
        <w:ind w:left="2880" w:hanging="360"/>
      </w:pPr>
      <w:rPr>
        <w:rFonts w:ascii="Symbol" w:hAnsi="Symbol" w:hint="default"/>
      </w:rPr>
    </w:lvl>
    <w:lvl w:ilvl="4" w:tplc="66CE7C96">
      <w:start w:val="1"/>
      <w:numFmt w:val="bullet"/>
      <w:lvlText w:val="o"/>
      <w:lvlJc w:val="left"/>
      <w:pPr>
        <w:ind w:left="3600" w:hanging="360"/>
      </w:pPr>
      <w:rPr>
        <w:rFonts w:ascii="Courier New" w:hAnsi="Courier New" w:hint="default"/>
      </w:rPr>
    </w:lvl>
    <w:lvl w:ilvl="5" w:tplc="EE0CF198">
      <w:start w:val="1"/>
      <w:numFmt w:val="bullet"/>
      <w:lvlText w:val=""/>
      <w:lvlJc w:val="left"/>
      <w:pPr>
        <w:ind w:left="4320" w:hanging="360"/>
      </w:pPr>
      <w:rPr>
        <w:rFonts w:ascii="Wingdings" w:hAnsi="Wingdings" w:hint="default"/>
      </w:rPr>
    </w:lvl>
    <w:lvl w:ilvl="6" w:tplc="F0EC2D2A">
      <w:start w:val="1"/>
      <w:numFmt w:val="bullet"/>
      <w:lvlText w:val=""/>
      <w:lvlJc w:val="left"/>
      <w:pPr>
        <w:ind w:left="5040" w:hanging="360"/>
      </w:pPr>
      <w:rPr>
        <w:rFonts w:ascii="Symbol" w:hAnsi="Symbol" w:hint="default"/>
      </w:rPr>
    </w:lvl>
    <w:lvl w:ilvl="7" w:tplc="ED52FDF8">
      <w:start w:val="1"/>
      <w:numFmt w:val="bullet"/>
      <w:lvlText w:val="o"/>
      <w:lvlJc w:val="left"/>
      <w:pPr>
        <w:ind w:left="5760" w:hanging="360"/>
      </w:pPr>
      <w:rPr>
        <w:rFonts w:ascii="Courier New" w:hAnsi="Courier New" w:hint="default"/>
      </w:rPr>
    </w:lvl>
    <w:lvl w:ilvl="8" w:tplc="D6FC3408">
      <w:start w:val="1"/>
      <w:numFmt w:val="bullet"/>
      <w:lvlText w:val=""/>
      <w:lvlJc w:val="left"/>
      <w:pPr>
        <w:ind w:left="6480" w:hanging="360"/>
      </w:pPr>
      <w:rPr>
        <w:rFonts w:ascii="Wingdings" w:hAnsi="Wingdings" w:hint="default"/>
      </w:rPr>
    </w:lvl>
  </w:abstractNum>
  <w:abstractNum w:abstractNumId="3" w15:restartNumberingAfterBreak="0">
    <w:nsid w:val="10EA26DC"/>
    <w:multiLevelType w:val="hybridMultilevel"/>
    <w:tmpl w:val="0468672A"/>
    <w:lvl w:ilvl="0" w:tplc="04090001">
      <w:start w:val="1"/>
      <w:numFmt w:val="bullet"/>
      <w:lvlText w:val=""/>
      <w:lvlJc w:val="left"/>
      <w:pPr>
        <w:ind w:left="78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D6D42"/>
    <w:multiLevelType w:val="hybridMultilevel"/>
    <w:tmpl w:val="B7AA6A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8A0100"/>
    <w:multiLevelType w:val="hybridMultilevel"/>
    <w:tmpl w:val="4C8A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476C5"/>
    <w:multiLevelType w:val="hybridMultilevel"/>
    <w:tmpl w:val="50B0D92E"/>
    <w:lvl w:ilvl="0" w:tplc="3D565D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65976"/>
    <w:multiLevelType w:val="hybridMultilevel"/>
    <w:tmpl w:val="03900CFE"/>
    <w:lvl w:ilvl="0" w:tplc="26F61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815CAA"/>
    <w:multiLevelType w:val="hybridMultilevel"/>
    <w:tmpl w:val="6F904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EB39FB"/>
    <w:multiLevelType w:val="hybridMultilevel"/>
    <w:tmpl w:val="A9B051A2"/>
    <w:lvl w:ilvl="0" w:tplc="02A6F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BB54C3"/>
    <w:multiLevelType w:val="hybridMultilevel"/>
    <w:tmpl w:val="42401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1478BD"/>
    <w:multiLevelType w:val="hybridMultilevel"/>
    <w:tmpl w:val="FFFFFFFF"/>
    <w:lvl w:ilvl="0" w:tplc="7B468BC4">
      <w:start w:val="1"/>
      <w:numFmt w:val="bullet"/>
      <w:lvlText w:val=""/>
      <w:lvlJc w:val="left"/>
      <w:pPr>
        <w:ind w:left="720" w:hanging="360"/>
      </w:pPr>
      <w:rPr>
        <w:rFonts w:ascii="Symbol" w:hAnsi="Symbol" w:hint="default"/>
      </w:rPr>
    </w:lvl>
    <w:lvl w:ilvl="1" w:tplc="5FE412AA">
      <w:start w:val="1"/>
      <w:numFmt w:val="bullet"/>
      <w:lvlText w:val="o"/>
      <w:lvlJc w:val="left"/>
      <w:pPr>
        <w:ind w:left="1440" w:hanging="360"/>
      </w:pPr>
      <w:rPr>
        <w:rFonts w:ascii="Courier New" w:hAnsi="Courier New" w:hint="default"/>
      </w:rPr>
    </w:lvl>
    <w:lvl w:ilvl="2" w:tplc="6E2AB35C">
      <w:start w:val="1"/>
      <w:numFmt w:val="bullet"/>
      <w:lvlText w:val=""/>
      <w:lvlJc w:val="left"/>
      <w:pPr>
        <w:ind w:left="2160" w:hanging="360"/>
      </w:pPr>
      <w:rPr>
        <w:rFonts w:ascii="Wingdings" w:hAnsi="Wingdings" w:hint="default"/>
      </w:rPr>
    </w:lvl>
    <w:lvl w:ilvl="3" w:tplc="8138D42A">
      <w:start w:val="1"/>
      <w:numFmt w:val="bullet"/>
      <w:lvlText w:val=""/>
      <w:lvlJc w:val="left"/>
      <w:pPr>
        <w:ind w:left="2880" w:hanging="360"/>
      </w:pPr>
      <w:rPr>
        <w:rFonts w:ascii="Symbol" w:hAnsi="Symbol" w:hint="default"/>
      </w:rPr>
    </w:lvl>
    <w:lvl w:ilvl="4" w:tplc="F06AD5EC">
      <w:start w:val="1"/>
      <w:numFmt w:val="bullet"/>
      <w:lvlText w:val="o"/>
      <w:lvlJc w:val="left"/>
      <w:pPr>
        <w:ind w:left="3600" w:hanging="360"/>
      </w:pPr>
      <w:rPr>
        <w:rFonts w:ascii="Courier New" w:hAnsi="Courier New" w:hint="default"/>
      </w:rPr>
    </w:lvl>
    <w:lvl w:ilvl="5" w:tplc="67883A7C">
      <w:start w:val="1"/>
      <w:numFmt w:val="bullet"/>
      <w:lvlText w:val=""/>
      <w:lvlJc w:val="left"/>
      <w:pPr>
        <w:ind w:left="4320" w:hanging="360"/>
      </w:pPr>
      <w:rPr>
        <w:rFonts w:ascii="Wingdings" w:hAnsi="Wingdings" w:hint="default"/>
      </w:rPr>
    </w:lvl>
    <w:lvl w:ilvl="6" w:tplc="2B24685A">
      <w:start w:val="1"/>
      <w:numFmt w:val="bullet"/>
      <w:lvlText w:val=""/>
      <w:lvlJc w:val="left"/>
      <w:pPr>
        <w:ind w:left="5040" w:hanging="360"/>
      </w:pPr>
      <w:rPr>
        <w:rFonts w:ascii="Symbol" w:hAnsi="Symbol" w:hint="default"/>
      </w:rPr>
    </w:lvl>
    <w:lvl w:ilvl="7" w:tplc="CE400B2A">
      <w:start w:val="1"/>
      <w:numFmt w:val="bullet"/>
      <w:lvlText w:val="o"/>
      <w:lvlJc w:val="left"/>
      <w:pPr>
        <w:ind w:left="5760" w:hanging="360"/>
      </w:pPr>
      <w:rPr>
        <w:rFonts w:ascii="Courier New" w:hAnsi="Courier New" w:hint="default"/>
      </w:rPr>
    </w:lvl>
    <w:lvl w:ilvl="8" w:tplc="85C456B8">
      <w:start w:val="1"/>
      <w:numFmt w:val="bullet"/>
      <w:lvlText w:val=""/>
      <w:lvlJc w:val="left"/>
      <w:pPr>
        <w:ind w:left="6480" w:hanging="360"/>
      </w:pPr>
      <w:rPr>
        <w:rFonts w:ascii="Wingdings" w:hAnsi="Wingdings" w:hint="default"/>
      </w:rPr>
    </w:lvl>
  </w:abstractNum>
  <w:abstractNum w:abstractNumId="12" w15:restartNumberingAfterBreak="0">
    <w:nsid w:val="4D433CD9"/>
    <w:multiLevelType w:val="hybridMultilevel"/>
    <w:tmpl w:val="D3CE1076"/>
    <w:lvl w:ilvl="0" w:tplc="3762F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61569B"/>
    <w:multiLevelType w:val="hybridMultilevel"/>
    <w:tmpl w:val="FA121C14"/>
    <w:lvl w:ilvl="0" w:tplc="7BAE6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A00884"/>
    <w:multiLevelType w:val="hybridMultilevel"/>
    <w:tmpl w:val="B08C7BA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31AAE"/>
    <w:multiLevelType w:val="hybridMultilevel"/>
    <w:tmpl w:val="83F4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A2047"/>
    <w:multiLevelType w:val="hybridMultilevel"/>
    <w:tmpl w:val="CD722298"/>
    <w:lvl w:ilvl="0" w:tplc="163412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CA3F50"/>
    <w:multiLevelType w:val="hybridMultilevel"/>
    <w:tmpl w:val="CA06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7C5FDA"/>
    <w:multiLevelType w:val="hybridMultilevel"/>
    <w:tmpl w:val="09FC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5F0E0B"/>
    <w:multiLevelType w:val="hybridMultilevel"/>
    <w:tmpl w:val="93FE19D4"/>
    <w:lvl w:ilvl="0" w:tplc="940E69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CC6ED1"/>
    <w:multiLevelType w:val="hybridMultilevel"/>
    <w:tmpl w:val="3D2E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0D6ADA"/>
    <w:multiLevelType w:val="hybridMultilevel"/>
    <w:tmpl w:val="106C58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9770C8"/>
    <w:multiLevelType w:val="hybridMultilevel"/>
    <w:tmpl w:val="E8F225A0"/>
    <w:lvl w:ilvl="0" w:tplc="5B78A37A">
      <w:start w:val="1"/>
      <w:numFmt w:val="bullet"/>
      <w:lvlText w:val=""/>
      <w:lvlJc w:val="left"/>
      <w:pPr>
        <w:tabs>
          <w:tab w:val="num" w:pos="720"/>
        </w:tabs>
        <w:ind w:left="720" w:hanging="360"/>
      </w:pPr>
      <w:rPr>
        <w:rFonts w:ascii="Symbol" w:hAnsi="Symbol" w:hint="default"/>
        <w:sz w:val="20"/>
      </w:rPr>
    </w:lvl>
    <w:lvl w:ilvl="1" w:tplc="F7DC4992">
      <w:start w:val="1"/>
      <w:numFmt w:val="bullet"/>
      <w:lvlText w:val="o"/>
      <w:lvlJc w:val="left"/>
      <w:pPr>
        <w:tabs>
          <w:tab w:val="num" w:pos="1440"/>
        </w:tabs>
        <w:ind w:left="1440" w:hanging="360"/>
      </w:pPr>
      <w:rPr>
        <w:rFonts w:ascii="Courier New" w:hAnsi="Courier New" w:cs="Times New Roman" w:hint="default"/>
        <w:sz w:val="20"/>
      </w:rPr>
    </w:lvl>
    <w:lvl w:ilvl="2" w:tplc="B5343ABC">
      <w:start w:val="1"/>
      <w:numFmt w:val="bullet"/>
      <w:lvlText w:val=""/>
      <w:lvlJc w:val="left"/>
      <w:pPr>
        <w:tabs>
          <w:tab w:val="num" w:pos="2160"/>
        </w:tabs>
        <w:ind w:left="2160" w:hanging="360"/>
      </w:pPr>
      <w:rPr>
        <w:rFonts w:ascii="Wingdings" w:hAnsi="Wingdings" w:hint="default"/>
        <w:sz w:val="20"/>
      </w:rPr>
    </w:lvl>
    <w:lvl w:ilvl="3" w:tplc="935EEF5A">
      <w:start w:val="1"/>
      <w:numFmt w:val="bullet"/>
      <w:lvlText w:val=""/>
      <w:lvlJc w:val="left"/>
      <w:pPr>
        <w:tabs>
          <w:tab w:val="num" w:pos="2880"/>
        </w:tabs>
        <w:ind w:left="2880" w:hanging="360"/>
      </w:pPr>
      <w:rPr>
        <w:rFonts w:ascii="Wingdings" w:hAnsi="Wingdings" w:hint="default"/>
        <w:sz w:val="20"/>
      </w:rPr>
    </w:lvl>
    <w:lvl w:ilvl="4" w:tplc="058E777E">
      <w:start w:val="1"/>
      <w:numFmt w:val="bullet"/>
      <w:lvlText w:val=""/>
      <w:lvlJc w:val="left"/>
      <w:pPr>
        <w:tabs>
          <w:tab w:val="num" w:pos="3600"/>
        </w:tabs>
        <w:ind w:left="3600" w:hanging="360"/>
      </w:pPr>
      <w:rPr>
        <w:rFonts w:ascii="Wingdings" w:hAnsi="Wingdings" w:hint="default"/>
        <w:sz w:val="20"/>
      </w:rPr>
    </w:lvl>
    <w:lvl w:ilvl="5" w:tplc="78C0FE44">
      <w:start w:val="1"/>
      <w:numFmt w:val="bullet"/>
      <w:lvlText w:val=""/>
      <w:lvlJc w:val="left"/>
      <w:pPr>
        <w:tabs>
          <w:tab w:val="num" w:pos="4320"/>
        </w:tabs>
        <w:ind w:left="4320" w:hanging="360"/>
      </w:pPr>
      <w:rPr>
        <w:rFonts w:ascii="Wingdings" w:hAnsi="Wingdings" w:hint="default"/>
        <w:sz w:val="20"/>
      </w:rPr>
    </w:lvl>
    <w:lvl w:ilvl="6" w:tplc="378C58CE">
      <w:start w:val="1"/>
      <w:numFmt w:val="bullet"/>
      <w:lvlText w:val=""/>
      <w:lvlJc w:val="left"/>
      <w:pPr>
        <w:tabs>
          <w:tab w:val="num" w:pos="5040"/>
        </w:tabs>
        <w:ind w:left="5040" w:hanging="360"/>
      </w:pPr>
      <w:rPr>
        <w:rFonts w:ascii="Wingdings" w:hAnsi="Wingdings" w:hint="default"/>
        <w:sz w:val="20"/>
      </w:rPr>
    </w:lvl>
    <w:lvl w:ilvl="7" w:tplc="3F1206DC">
      <w:start w:val="1"/>
      <w:numFmt w:val="bullet"/>
      <w:lvlText w:val=""/>
      <w:lvlJc w:val="left"/>
      <w:pPr>
        <w:tabs>
          <w:tab w:val="num" w:pos="5760"/>
        </w:tabs>
        <w:ind w:left="5760" w:hanging="360"/>
      </w:pPr>
      <w:rPr>
        <w:rFonts w:ascii="Wingdings" w:hAnsi="Wingdings" w:hint="default"/>
        <w:sz w:val="20"/>
      </w:rPr>
    </w:lvl>
    <w:lvl w:ilvl="8" w:tplc="913E5D46">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DE17A7"/>
    <w:multiLevelType w:val="hybridMultilevel"/>
    <w:tmpl w:val="06E2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1"/>
  </w:num>
  <w:num w:numId="4">
    <w:abstractNumId w:val="3"/>
  </w:num>
  <w:num w:numId="5">
    <w:abstractNumId w:val="12"/>
  </w:num>
  <w:num w:numId="6">
    <w:abstractNumId w:val="13"/>
  </w:num>
  <w:num w:numId="7">
    <w:abstractNumId w:val="6"/>
  </w:num>
  <w:num w:numId="8">
    <w:abstractNumId w:val="16"/>
  </w:num>
  <w:num w:numId="9">
    <w:abstractNumId w:val="14"/>
  </w:num>
  <w:num w:numId="10">
    <w:abstractNumId w:val="8"/>
  </w:num>
  <w:num w:numId="11">
    <w:abstractNumId w:val="4"/>
  </w:num>
  <w:num w:numId="12">
    <w:abstractNumId w:val="7"/>
  </w:num>
  <w:num w:numId="13">
    <w:abstractNumId w:val="9"/>
  </w:num>
  <w:num w:numId="14">
    <w:abstractNumId w:val="19"/>
  </w:num>
  <w:num w:numId="15">
    <w:abstractNumId w:val="1"/>
  </w:num>
  <w:num w:numId="16">
    <w:abstractNumId w:val="22"/>
  </w:num>
  <w:num w:numId="17">
    <w:abstractNumId w:val="5"/>
  </w:num>
  <w:num w:numId="18">
    <w:abstractNumId w:val="10"/>
  </w:num>
  <w:num w:numId="19">
    <w:abstractNumId w:val="20"/>
  </w:num>
  <w:num w:numId="20">
    <w:abstractNumId w:val="23"/>
  </w:num>
  <w:num w:numId="21">
    <w:abstractNumId w:val="15"/>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ABD"/>
    <w:rsid w:val="0000589B"/>
    <w:rsid w:val="000076E0"/>
    <w:rsid w:val="00010700"/>
    <w:rsid w:val="000255C2"/>
    <w:rsid w:val="00033057"/>
    <w:rsid w:val="000509CD"/>
    <w:rsid w:val="0006352F"/>
    <w:rsid w:val="00081017"/>
    <w:rsid w:val="000918F0"/>
    <w:rsid w:val="00095843"/>
    <w:rsid w:val="000A6772"/>
    <w:rsid w:val="000B40D1"/>
    <w:rsid w:val="000B45C9"/>
    <w:rsid w:val="000B7D4E"/>
    <w:rsid w:val="000C19D4"/>
    <w:rsid w:val="000C3591"/>
    <w:rsid w:val="000C47FC"/>
    <w:rsid w:val="000D26BA"/>
    <w:rsid w:val="000E4F88"/>
    <w:rsid w:val="000E7AF7"/>
    <w:rsid w:val="00101C02"/>
    <w:rsid w:val="00110274"/>
    <w:rsid w:val="00133201"/>
    <w:rsid w:val="0015098D"/>
    <w:rsid w:val="0015393B"/>
    <w:rsid w:val="001556DB"/>
    <w:rsid w:val="00163EFA"/>
    <w:rsid w:val="00176A8A"/>
    <w:rsid w:val="001812D4"/>
    <w:rsid w:val="001A0AF3"/>
    <w:rsid w:val="001A0DBD"/>
    <w:rsid w:val="001A6928"/>
    <w:rsid w:val="001A7FD2"/>
    <w:rsid w:val="001B0FD8"/>
    <w:rsid w:val="001B646A"/>
    <w:rsid w:val="001C5A6D"/>
    <w:rsid w:val="001D2D63"/>
    <w:rsid w:val="001E108D"/>
    <w:rsid w:val="001F4836"/>
    <w:rsid w:val="00201249"/>
    <w:rsid w:val="00203749"/>
    <w:rsid w:val="00205083"/>
    <w:rsid w:val="00211F12"/>
    <w:rsid w:val="00214715"/>
    <w:rsid w:val="002314A6"/>
    <w:rsid w:val="002338E8"/>
    <w:rsid w:val="00236CD4"/>
    <w:rsid w:val="0024279B"/>
    <w:rsid w:val="00253695"/>
    <w:rsid w:val="002626E3"/>
    <w:rsid w:val="00263C52"/>
    <w:rsid w:val="00265A7B"/>
    <w:rsid w:val="00267262"/>
    <w:rsid w:val="0028588B"/>
    <w:rsid w:val="00291C5A"/>
    <w:rsid w:val="00295CE1"/>
    <w:rsid w:val="00296355"/>
    <w:rsid w:val="002A01D1"/>
    <w:rsid w:val="002B4D54"/>
    <w:rsid w:val="002C57FC"/>
    <w:rsid w:val="002D50E0"/>
    <w:rsid w:val="002E023F"/>
    <w:rsid w:val="002E5F3D"/>
    <w:rsid w:val="002F350B"/>
    <w:rsid w:val="0031515A"/>
    <w:rsid w:val="00333440"/>
    <w:rsid w:val="00333C4E"/>
    <w:rsid w:val="00346FF1"/>
    <w:rsid w:val="00357B36"/>
    <w:rsid w:val="00357BBD"/>
    <w:rsid w:val="003608CE"/>
    <w:rsid w:val="00371E16"/>
    <w:rsid w:val="00384023"/>
    <w:rsid w:val="00390261"/>
    <w:rsid w:val="003A34B9"/>
    <w:rsid w:val="003A526B"/>
    <w:rsid w:val="003A56C2"/>
    <w:rsid w:val="003A766E"/>
    <w:rsid w:val="003B2F7B"/>
    <w:rsid w:val="003C24AC"/>
    <w:rsid w:val="003D0E6E"/>
    <w:rsid w:val="003E2161"/>
    <w:rsid w:val="003F0660"/>
    <w:rsid w:val="003F219D"/>
    <w:rsid w:val="003F2D61"/>
    <w:rsid w:val="003F723B"/>
    <w:rsid w:val="0040334B"/>
    <w:rsid w:val="00407972"/>
    <w:rsid w:val="004106C2"/>
    <w:rsid w:val="00411D82"/>
    <w:rsid w:val="00414D21"/>
    <w:rsid w:val="00430222"/>
    <w:rsid w:val="004324F4"/>
    <w:rsid w:val="004328BA"/>
    <w:rsid w:val="00437625"/>
    <w:rsid w:val="004409DE"/>
    <w:rsid w:val="00464E32"/>
    <w:rsid w:val="00470AAF"/>
    <w:rsid w:val="00470EDB"/>
    <w:rsid w:val="00482341"/>
    <w:rsid w:val="004A3EEE"/>
    <w:rsid w:val="004A4A13"/>
    <w:rsid w:val="004A582C"/>
    <w:rsid w:val="004B0AF4"/>
    <w:rsid w:val="004C41CB"/>
    <w:rsid w:val="00506FA3"/>
    <w:rsid w:val="00512C82"/>
    <w:rsid w:val="005158D9"/>
    <w:rsid w:val="0052094E"/>
    <w:rsid w:val="00526274"/>
    <w:rsid w:val="0053353B"/>
    <w:rsid w:val="00542551"/>
    <w:rsid w:val="0054265F"/>
    <w:rsid w:val="005703A2"/>
    <w:rsid w:val="00571AA3"/>
    <w:rsid w:val="0058383D"/>
    <w:rsid w:val="0058549C"/>
    <w:rsid w:val="005A1961"/>
    <w:rsid w:val="005C0759"/>
    <w:rsid w:val="005C3D82"/>
    <w:rsid w:val="005C6D96"/>
    <w:rsid w:val="005C745A"/>
    <w:rsid w:val="005D02EE"/>
    <w:rsid w:val="005D19EC"/>
    <w:rsid w:val="005D4C3B"/>
    <w:rsid w:val="005D68F8"/>
    <w:rsid w:val="005E11D8"/>
    <w:rsid w:val="005F3EF1"/>
    <w:rsid w:val="005F4771"/>
    <w:rsid w:val="00603947"/>
    <w:rsid w:val="006129A6"/>
    <w:rsid w:val="00622793"/>
    <w:rsid w:val="00627B9E"/>
    <w:rsid w:val="00635991"/>
    <w:rsid w:val="0064218A"/>
    <w:rsid w:val="006462FB"/>
    <w:rsid w:val="00667617"/>
    <w:rsid w:val="0067191A"/>
    <w:rsid w:val="00672818"/>
    <w:rsid w:val="00676D04"/>
    <w:rsid w:val="006A1766"/>
    <w:rsid w:val="006B3098"/>
    <w:rsid w:val="006B49FF"/>
    <w:rsid w:val="006C034E"/>
    <w:rsid w:val="006D05A5"/>
    <w:rsid w:val="006D511F"/>
    <w:rsid w:val="006D6495"/>
    <w:rsid w:val="006E5A2B"/>
    <w:rsid w:val="006F06B7"/>
    <w:rsid w:val="00704CCB"/>
    <w:rsid w:val="007157A2"/>
    <w:rsid w:val="00720A99"/>
    <w:rsid w:val="007310B4"/>
    <w:rsid w:val="00731877"/>
    <w:rsid w:val="00731DBA"/>
    <w:rsid w:val="00739717"/>
    <w:rsid w:val="007434F4"/>
    <w:rsid w:val="00753011"/>
    <w:rsid w:val="00754458"/>
    <w:rsid w:val="007575BE"/>
    <w:rsid w:val="00757BF2"/>
    <w:rsid w:val="00763D7B"/>
    <w:rsid w:val="00766174"/>
    <w:rsid w:val="00770B68"/>
    <w:rsid w:val="00772FDA"/>
    <w:rsid w:val="00776C4A"/>
    <w:rsid w:val="00777324"/>
    <w:rsid w:val="00782316"/>
    <w:rsid w:val="00790C4C"/>
    <w:rsid w:val="007B4127"/>
    <w:rsid w:val="007D0E5A"/>
    <w:rsid w:val="007D5EB1"/>
    <w:rsid w:val="007E3581"/>
    <w:rsid w:val="007E5748"/>
    <w:rsid w:val="007F1AA1"/>
    <w:rsid w:val="00802580"/>
    <w:rsid w:val="00811ED5"/>
    <w:rsid w:val="00813302"/>
    <w:rsid w:val="00814EAF"/>
    <w:rsid w:val="00817777"/>
    <w:rsid w:val="00821621"/>
    <w:rsid w:val="00832B86"/>
    <w:rsid w:val="00834F7F"/>
    <w:rsid w:val="00845487"/>
    <w:rsid w:val="00852990"/>
    <w:rsid w:val="0086055E"/>
    <w:rsid w:val="00862329"/>
    <w:rsid w:val="00862930"/>
    <w:rsid w:val="008639F8"/>
    <w:rsid w:val="008640D2"/>
    <w:rsid w:val="00865D61"/>
    <w:rsid w:val="00867C6C"/>
    <w:rsid w:val="008713D9"/>
    <w:rsid w:val="00873B06"/>
    <w:rsid w:val="008909ED"/>
    <w:rsid w:val="008930E5"/>
    <w:rsid w:val="00893EFF"/>
    <w:rsid w:val="00895998"/>
    <w:rsid w:val="00895F28"/>
    <w:rsid w:val="008A5EA3"/>
    <w:rsid w:val="008B4733"/>
    <w:rsid w:val="008B6CDA"/>
    <w:rsid w:val="008C2571"/>
    <w:rsid w:val="008C4685"/>
    <w:rsid w:val="008C5738"/>
    <w:rsid w:val="008D2DEF"/>
    <w:rsid w:val="008F4FA1"/>
    <w:rsid w:val="00905920"/>
    <w:rsid w:val="00924F28"/>
    <w:rsid w:val="00926DF2"/>
    <w:rsid w:val="0092AE8B"/>
    <w:rsid w:val="00932656"/>
    <w:rsid w:val="00936698"/>
    <w:rsid w:val="00937548"/>
    <w:rsid w:val="00956480"/>
    <w:rsid w:val="009613C1"/>
    <w:rsid w:val="00992AFE"/>
    <w:rsid w:val="00994FDF"/>
    <w:rsid w:val="009A0CC7"/>
    <w:rsid w:val="009B36F6"/>
    <w:rsid w:val="009B675A"/>
    <w:rsid w:val="009B765E"/>
    <w:rsid w:val="009C24FB"/>
    <w:rsid w:val="009C429F"/>
    <w:rsid w:val="009C5A78"/>
    <w:rsid w:val="009D032E"/>
    <w:rsid w:val="009E2157"/>
    <w:rsid w:val="00A024CC"/>
    <w:rsid w:val="00A13B2A"/>
    <w:rsid w:val="00A22006"/>
    <w:rsid w:val="00A30A6A"/>
    <w:rsid w:val="00A33C14"/>
    <w:rsid w:val="00A46AA3"/>
    <w:rsid w:val="00A63E5C"/>
    <w:rsid w:val="00A67B24"/>
    <w:rsid w:val="00A76B6F"/>
    <w:rsid w:val="00A76DCB"/>
    <w:rsid w:val="00A9197A"/>
    <w:rsid w:val="00A94871"/>
    <w:rsid w:val="00A9520E"/>
    <w:rsid w:val="00AA000D"/>
    <w:rsid w:val="00AA353D"/>
    <w:rsid w:val="00AB66CC"/>
    <w:rsid w:val="00AF0815"/>
    <w:rsid w:val="00AF5FC6"/>
    <w:rsid w:val="00B01755"/>
    <w:rsid w:val="00B054F5"/>
    <w:rsid w:val="00B06E55"/>
    <w:rsid w:val="00B32125"/>
    <w:rsid w:val="00B36D24"/>
    <w:rsid w:val="00B40E73"/>
    <w:rsid w:val="00B474DC"/>
    <w:rsid w:val="00B5032F"/>
    <w:rsid w:val="00B503C7"/>
    <w:rsid w:val="00B50AEC"/>
    <w:rsid w:val="00B52739"/>
    <w:rsid w:val="00B936EE"/>
    <w:rsid w:val="00B9406D"/>
    <w:rsid w:val="00BA0AE5"/>
    <w:rsid w:val="00BA2362"/>
    <w:rsid w:val="00BB7199"/>
    <w:rsid w:val="00BC0622"/>
    <w:rsid w:val="00BD0A03"/>
    <w:rsid w:val="00BD358A"/>
    <w:rsid w:val="00BD38EE"/>
    <w:rsid w:val="00BD5148"/>
    <w:rsid w:val="00BE25CB"/>
    <w:rsid w:val="00BF0171"/>
    <w:rsid w:val="00BF31ED"/>
    <w:rsid w:val="00C054C4"/>
    <w:rsid w:val="00C2419C"/>
    <w:rsid w:val="00C27D59"/>
    <w:rsid w:val="00C32938"/>
    <w:rsid w:val="00C32F47"/>
    <w:rsid w:val="00C472F1"/>
    <w:rsid w:val="00C54933"/>
    <w:rsid w:val="00C92B40"/>
    <w:rsid w:val="00C95ABD"/>
    <w:rsid w:val="00CB0F21"/>
    <w:rsid w:val="00CD1570"/>
    <w:rsid w:val="00CE2F0B"/>
    <w:rsid w:val="00CE57CE"/>
    <w:rsid w:val="00D0230B"/>
    <w:rsid w:val="00D060BE"/>
    <w:rsid w:val="00D17315"/>
    <w:rsid w:val="00D21523"/>
    <w:rsid w:val="00D26CBF"/>
    <w:rsid w:val="00D27F29"/>
    <w:rsid w:val="00D35DD0"/>
    <w:rsid w:val="00D4406C"/>
    <w:rsid w:val="00D54A2A"/>
    <w:rsid w:val="00D70A18"/>
    <w:rsid w:val="00D70EFE"/>
    <w:rsid w:val="00D74A4F"/>
    <w:rsid w:val="00D81CCB"/>
    <w:rsid w:val="00D836F8"/>
    <w:rsid w:val="00D87842"/>
    <w:rsid w:val="00D9251F"/>
    <w:rsid w:val="00DA4A43"/>
    <w:rsid w:val="00DA6324"/>
    <w:rsid w:val="00DA657C"/>
    <w:rsid w:val="00DB10C4"/>
    <w:rsid w:val="00DC7470"/>
    <w:rsid w:val="00DD75AC"/>
    <w:rsid w:val="00DE4167"/>
    <w:rsid w:val="00DF04B1"/>
    <w:rsid w:val="00DF6718"/>
    <w:rsid w:val="00E04A7B"/>
    <w:rsid w:val="00E152C5"/>
    <w:rsid w:val="00E240B6"/>
    <w:rsid w:val="00E25ECB"/>
    <w:rsid w:val="00E36796"/>
    <w:rsid w:val="00E4422D"/>
    <w:rsid w:val="00E46154"/>
    <w:rsid w:val="00E576D1"/>
    <w:rsid w:val="00E613DD"/>
    <w:rsid w:val="00E7883F"/>
    <w:rsid w:val="00E810B0"/>
    <w:rsid w:val="00E82E41"/>
    <w:rsid w:val="00E84660"/>
    <w:rsid w:val="00E869B5"/>
    <w:rsid w:val="00EA14F6"/>
    <w:rsid w:val="00EA28AD"/>
    <w:rsid w:val="00EA7D21"/>
    <w:rsid w:val="00EB3087"/>
    <w:rsid w:val="00EB7C39"/>
    <w:rsid w:val="00EC596B"/>
    <w:rsid w:val="00EC5B84"/>
    <w:rsid w:val="00EE2FB4"/>
    <w:rsid w:val="00EF28AB"/>
    <w:rsid w:val="00F04107"/>
    <w:rsid w:val="00F11892"/>
    <w:rsid w:val="00F277E8"/>
    <w:rsid w:val="00F4242A"/>
    <w:rsid w:val="00F57B19"/>
    <w:rsid w:val="00F72BC7"/>
    <w:rsid w:val="00F77D3E"/>
    <w:rsid w:val="00F97111"/>
    <w:rsid w:val="00FB28C7"/>
    <w:rsid w:val="00FD15D2"/>
    <w:rsid w:val="00FD1E56"/>
    <w:rsid w:val="00FD7D49"/>
    <w:rsid w:val="0105EC07"/>
    <w:rsid w:val="0130A655"/>
    <w:rsid w:val="0152FD85"/>
    <w:rsid w:val="01583C8D"/>
    <w:rsid w:val="017B3E40"/>
    <w:rsid w:val="01B6A2FF"/>
    <w:rsid w:val="01BC2E88"/>
    <w:rsid w:val="01EC6B65"/>
    <w:rsid w:val="021C50AA"/>
    <w:rsid w:val="02378B8D"/>
    <w:rsid w:val="024A3FB3"/>
    <w:rsid w:val="02CEE7EE"/>
    <w:rsid w:val="02D5D658"/>
    <w:rsid w:val="0301D446"/>
    <w:rsid w:val="031C29F0"/>
    <w:rsid w:val="03260939"/>
    <w:rsid w:val="03DF210B"/>
    <w:rsid w:val="03DFD02A"/>
    <w:rsid w:val="03E88324"/>
    <w:rsid w:val="03EE77E3"/>
    <w:rsid w:val="03F6F0DC"/>
    <w:rsid w:val="044825FB"/>
    <w:rsid w:val="0449DE3F"/>
    <w:rsid w:val="0458CEAB"/>
    <w:rsid w:val="045C6668"/>
    <w:rsid w:val="04863772"/>
    <w:rsid w:val="04B7FA51"/>
    <w:rsid w:val="059B4123"/>
    <w:rsid w:val="0638E358"/>
    <w:rsid w:val="0696721A"/>
    <w:rsid w:val="06E1D795"/>
    <w:rsid w:val="06FDFE8E"/>
    <w:rsid w:val="070B5405"/>
    <w:rsid w:val="0731CEF7"/>
    <w:rsid w:val="0764A7BE"/>
    <w:rsid w:val="07719AE7"/>
    <w:rsid w:val="07907A28"/>
    <w:rsid w:val="0793F64D"/>
    <w:rsid w:val="07B2B88C"/>
    <w:rsid w:val="07BFF30E"/>
    <w:rsid w:val="07D5A607"/>
    <w:rsid w:val="07EF9B13"/>
    <w:rsid w:val="08182253"/>
    <w:rsid w:val="082764EC"/>
    <w:rsid w:val="08486581"/>
    <w:rsid w:val="085D5E5D"/>
    <w:rsid w:val="08AB17E1"/>
    <w:rsid w:val="08FB03DF"/>
    <w:rsid w:val="08FCD483"/>
    <w:rsid w:val="0910DDCD"/>
    <w:rsid w:val="09773F0A"/>
    <w:rsid w:val="09797A21"/>
    <w:rsid w:val="0A5B293F"/>
    <w:rsid w:val="0A7704E0"/>
    <w:rsid w:val="0A995FB2"/>
    <w:rsid w:val="0AB8B604"/>
    <w:rsid w:val="0AD82F2E"/>
    <w:rsid w:val="0AE97AF8"/>
    <w:rsid w:val="0B68AB0C"/>
    <w:rsid w:val="0B814689"/>
    <w:rsid w:val="0BAF9E30"/>
    <w:rsid w:val="0BB3A806"/>
    <w:rsid w:val="0C2CB81A"/>
    <w:rsid w:val="0C39BAE8"/>
    <w:rsid w:val="0C49192C"/>
    <w:rsid w:val="0C638603"/>
    <w:rsid w:val="0CC10D7D"/>
    <w:rsid w:val="0CDE5A0A"/>
    <w:rsid w:val="0D3D945A"/>
    <w:rsid w:val="0D53EE9D"/>
    <w:rsid w:val="0DD90587"/>
    <w:rsid w:val="0E238696"/>
    <w:rsid w:val="0E3DB8FA"/>
    <w:rsid w:val="0E7A3446"/>
    <w:rsid w:val="0EA3B43F"/>
    <w:rsid w:val="0ECAEE6D"/>
    <w:rsid w:val="0EDB7DBC"/>
    <w:rsid w:val="0EEF10A0"/>
    <w:rsid w:val="0EEFBEFE"/>
    <w:rsid w:val="0EFDE214"/>
    <w:rsid w:val="0F3C3DAC"/>
    <w:rsid w:val="0F7A8978"/>
    <w:rsid w:val="0F944CEC"/>
    <w:rsid w:val="0F9E4852"/>
    <w:rsid w:val="100B7834"/>
    <w:rsid w:val="102BFB67"/>
    <w:rsid w:val="10653C45"/>
    <w:rsid w:val="107CF2EC"/>
    <w:rsid w:val="108B8F5F"/>
    <w:rsid w:val="10993A44"/>
    <w:rsid w:val="10AD62FD"/>
    <w:rsid w:val="10CECD7B"/>
    <w:rsid w:val="10E280D6"/>
    <w:rsid w:val="10E91B0D"/>
    <w:rsid w:val="116326E3"/>
    <w:rsid w:val="116342D0"/>
    <w:rsid w:val="116F87AE"/>
    <w:rsid w:val="117A90CF"/>
    <w:rsid w:val="118A6706"/>
    <w:rsid w:val="11944E2D"/>
    <w:rsid w:val="11AACD08"/>
    <w:rsid w:val="121B3F45"/>
    <w:rsid w:val="122F66F0"/>
    <w:rsid w:val="12748459"/>
    <w:rsid w:val="129E1E63"/>
    <w:rsid w:val="12C2F8AF"/>
    <w:rsid w:val="13829425"/>
    <w:rsid w:val="13C7B6A0"/>
    <w:rsid w:val="13C98C12"/>
    <w:rsid w:val="13E86CD3"/>
    <w:rsid w:val="14698EBC"/>
    <w:rsid w:val="14DEE957"/>
    <w:rsid w:val="15060E9A"/>
    <w:rsid w:val="1521A0E4"/>
    <w:rsid w:val="15235A8E"/>
    <w:rsid w:val="1541C4C2"/>
    <w:rsid w:val="162A6075"/>
    <w:rsid w:val="162B579B"/>
    <w:rsid w:val="162D07EB"/>
    <w:rsid w:val="163A2627"/>
    <w:rsid w:val="166F8650"/>
    <w:rsid w:val="16807FFB"/>
    <w:rsid w:val="170BAD8E"/>
    <w:rsid w:val="17653FCE"/>
    <w:rsid w:val="179C1CB0"/>
    <w:rsid w:val="17B7BC23"/>
    <w:rsid w:val="18272DD4"/>
    <w:rsid w:val="18CD3A13"/>
    <w:rsid w:val="1901102F"/>
    <w:rsid w:val="1950C10F"/>
    <w:rsid w:val="195390A1"/>
    <w:rsid w:val="19600063"/>
    <w:rsid w:val="1986EE84"/>
    <w:rsid w:val="19966BD5"/>
    <w:rsid w:val="19C55BD4"/>
    <w:rsid w:val="19D975BD"/>
    <w:rsid w:val="1B454D25"/>
    <w:rsid w:val="1B660088"/>
    <w:rsid w:val="1B95B857"/>
    <w:rsid w:val="1BB30E99"/>
    <w:rsid w:val="1BCC8B0B"/>
    <w:rsid w:val="1C3142A5"/>
    <w:rsid w:val="1C4327B2"/>
    <w:rsid w:val="1C99B19A"/>
    <w:rsid w:val="1D038E16"/>
    <w:rsid w:val="1D59ADA6"/>
    <w:rsid w:val="1E4D262B"/>
    <w:rsid w:val="1E5BA38D"/>
    <w:rsid w:val="1E7B9446"/>
    <w:rsid w:val="1EA14862"/>
    <w:rsid w:val="1F60E98B"/>
    <w:rsid w:val="1F9C0B15"/>
    <w:rsid w:val="1FBCEACE"/>
    <w:rsid w:val="20BE808F"/>
    <w:rsid w:val="2102C2B5"/>
    <w:rsid w:val="2114EFD0"/>
    <w:rsid w:val="21160D60"/>
    <w:rsid w:val="214E763F"/>
    <w:rsid w:val="2175E6EA"/>
    <w:rsid w:val="21ACBDC9"/>
    <w:rsid w:val="21F5F67B"/>
    <w:rsid w:val="22200AA3"/>
    <w:rsid w:val="22C8AAF0"/>
    <w:rsid w:val="22D7FA7F"/>
    <w:rsid w:val="22F0992A"/>
    <w:rsid w:val="22F77BD0"/>
    <w:rsid w:val="22F8CF5D"/>
    <w:rsid w:val="232AB5E1"/>
    <w:rsid w:val="2330541F"/>
    <w:rsid w:val="234E91DD"/>
    <w:rsid w:val="23653CC3"/>
    <w:rsid w:val="236FB929"/>
    <w:rsid w:val="23AAF7A5"/>
    <w:rsid w:val="23C0C1C3"/>
    <w:rsid w:val="244CAC40"/>
    <w:rsid w:val="24865E5C"/>
    <w:rsid w:val="2577FCE6"/>
    <w:rsid w:val="25AE79EB"/>
    <w:rsid w:val="25CCDF11"/>
    <w:rsid w:val="25F5BE3D"/>
    <w:rsid w:val="2605A300"/>
    <w:rsid w:val="262AA36F"/>
    <w:rsid w:val="264F19C2"/>
    <w:rsid w:val="265F8104"/>
    <w:rsid w:val="268BEC46"/>
    <w:rsid w:val="26F48BD5"/>
    <w:rsid w:val="2717EB78"/>
    <w:rsid w:val="271961C9"/>
    <w:rsid w:val="271EB144"/>
    <w:rsid w:val="272019F0"/>
    <w:rsid w:val="2737D9A1"/>
    <w:rsid w:val="27384BAA"/>
    <w:rsid w:val="274B0CB6"/>
    <w:rsid w:val="277BA1A0"/>
    <w:rsid w:val="279789CF"/>
    <w:rsid w:val="27E0EBC4"/>
    <w:rsid w:val="27F8B67D"/>
    <w:rsid w:val="280C57AE"/>
    <w:rsid w:val="28327A18"/>
    <w:rsid w:val="284B54D6"/>
    <w:rsid w:val="28C7571F"/>
    <w:rsid w:val="28EF408C"/>
    <w:rsid w:val="29512AAB"/>
    <w:rsid w:val="29823AD4"/>
    <w:rsid w:val="29BB5925"/>
    <w:rsid w:val="29DB97BA"/>
    <w:rsid w:val="29EF51ED"/>
    <w:rsid w:val="29F21BD9"/>
    <w:rsid w:val="29F5DA4E"/>
    <w:rsid w:val="2A11FD27"/>
    <w:rsid w:val="2A24CC71"/>
    <w:rsid w:val="2A2818B9"/>
    <w:rsid w:val="2A33B47B"/>
    <w:rsid w:val="2A476262"/>
    <w:rsid w:val="2A7E5F8A"/>
    <w:rsid w:val="2A86C107"/>
    <w:rsid w:val="2AA9E97E"/>
    <w:rsid w:val="2ABD1A91"/>
    <w:rsid w:val="2ABEC9D3"/>
    <w:rsid w:val="2AD1770C"/>
    <w:rsid w:val="2AD19A0D"/>
    <w:rsid w:val="2AD44786"/>
    <w:rsid w:val="2B245A31"/>
    <w:rsid w:val="2B38CE8F"/>
    <w:rsid w:val="2B39878E"/>
    <w:rsid w:val="2B464DFC"/>
    <w:rsid w:val="2B571EEE"/>
    <w:rsid w:val="2BAF3E5A"/>
    <w:rsid w:val="2C12515B"/>
    <w:rsid w:val="2C43722A"/>
    <w:rsid w:val="2C5269C5"/>
    <w:rsid w:val="2C87BA95"/>
    <w:rsid w:val="2CAF2750"/>
    <w:rsid w:val="2CE6CF56"/>
    <w:rsid w:val="2CE9EF24"/>
    <w:rsid w:val="2CEC1DE7"/>
    <w:rsid w:val="2D282A01"/>
    <w:rsid w:val="2D513160"/>
    <w:rsid w:val="2D76E6EE"/>
    <w:rsid w:val="2DA778B2"/>
    <w:rsid w:val="2E0C1330"/>
    <w:rsid w:val="2E706F51"/>
    <w:rsid w:val="2EE8B1C4"/>
    <w:rsid w:val="2EF93F7E"/>
    <w:rsid w:val="2F47039C"/>
    <w:rsid w:val="2F71F771"/>
    <w:rsid w:val="2F9B40B7"/>
    <w:rsid w:val="2FA78807"/>
    <w:rsid w:val="2FB896AD"/>
    <w:rsid w:val="2FD2D54C"/>
    <w:rsid w:val="300E3CBB"/>
    <w:rsid w:val="30757313"/>
    <w:rsid w:val="30FFBE22"/>
    <w:rsid w:val="313DAC1C"/>
    <w:rsid w:val="31435868"/>
    <w:rsid w:val="3161F7B2"/>
    <w:rsid w:val="31697016"/>
    <w:rsid w:val="3257D27D"/>
    <w:rsid w:val="327820D3"/>
    <w:rsid w:val="32798AFD"/>
    <w:rsid w:val="32B1FFEC"/>
    <w:rsid w:val="332B016F"/>
    <w:rsid w:val="33E1270F"/>
    <w:rsid w:val="34209467"/>
    <w:rsid w:val="34771548"/>
    <w:rsid w:val="347AF92A"/>
    <w:rsid w:val="34A6466F"/>
    <w:rsid w:val="34C0BA62"/>
    <w:rsid w:val="34F3E99A"/>
    <w:rsid w:val="35020085"/>
    <w:rsid w:val="3511DC9F"/>
    <w:rsid w:val="3524643C"/>
    <w:rsid w:val="35350120"/>
    <w:rsid w:val="35426F8D"/>
    <w:rsid w:val="355596BD"/>
    <w:rsid w:val="35C27458"/>
    <w:rsid w:val="35D44568"/>
    <w:rsid w:val="35E91CCE"/>
    <w:rsid w:val="3600D096"/>
    <w:rsid w:val="361B9146"/>
    <w:rsid w:val="361ECF3E"/>
    <w:rsid w:val="3630F306"/>
    <w:rsid w:val="36AAD12F"/>
    <w:rsid w:val="36D8A4ED"/>
    <w:rsid w:val="36EED0ED"/>
    <w:rsid w:val="37042E72"/>
    <w:rsid w:val="372E1B39"/>
    <w:rsid w:val="372F96B7"/>
    <w:rsid w:val="373182B9"/>
    <w:rsid w:val="373333DD"/>
    <w:rsid w:val="37CBA7A5"/>
    <w:rsid w:val="37E234B9"/>
    <w:rsid w:val="37FB5D16"/>
    <w:rsid w:val="38137AC4"/>
    <w:rsid w:val="3862688A"/>
    <w:rsid w:val="38744E63"/>
    <w:rsid w:val="38C02234"/>
    <w:rsid w:val="391E6762"/>
    <w:rsid w:val="39409203"/>
    <w:rsid w:val="39A1CAD7"/>
    <w:rsid w:val="3A58F00A"/>
    <w:rsid w:val="3AD4DE8C"/>
    <w:rsid w:val="3AFC301E"/>
    <w:rsid w:val="3B011DB4"/>
    <w:rsid w:val="3B645159"/>
    <w:rsid w:val="3B98C7F1"/>
    <w:rsid w:val="3BA905F1"/>
    <w:rsid w:val="3BD254E2"/>
    <w:rsid w:val="3BF53E77"/>
    <w:rsid w:val="3C58C9CE"/>
    <w:rsid w:val="3C655200"/>
    <w:rsid w:val="3CD87E2F"/>
    <w:rsid w:val="3D02E163"/>
    <w:rsid w:val="3D2BE9E0"/>
    <w:rsid w:val="3D4E2CCD"/>
    <w:rsid w:val="3D5E467C"/>
    <w:rsid w:val="3DB64B86"/>
    <w:rsid w:val="3E073B0D"/>
    <w:rsid w:val="3E3D573F"/>
    <w:rsid w:val="3E40D0DC"/>
    <w:rsid w:val="3EA2FED2"/>
    <w:rsid w:val="3EB519F8"/>
    <w:rsid w:val="3EBAA740"/>
    <w:rsid w:val="3EC95CF9"/>
    <w:rsid w:val="3F122528"/>
    <w:rsid w:val="3F1873A2"/>
    <w:rsid w:val="3F1D8D4C"/>
    <w:rsid w:val="3F364F07"/>
    <w:rsid w:val="3FA53414"/>
    <w:rsid w:val="3FB356CE"/>
    <w:rsid w:val="3FB8C310"/>
    <w:rsid w:val="3FCC704D"/>
    <w:rsid w:val="3FED23C9"/>
    <w:rsid w:val="400A9C08"/>
    <w:rsid w:val="40C1B026"/>
    <w:rsid w:val="4116D6B3"/>
    <w:rsid w:val="414B6CA6"/>
    <w:rsid w:val="4159EE6E"/>
    <w:rsid w:val="41BD7742"/>
    <w:rsid w:val="42181E2A"/>
    <w:rsid w:val="421C5DC1"/>
    <w:rsid w:val="424D6CDE"/>
    <w:rsid w:val="428FF066"/>
    <w:rsid w:val="42A383E2"/>
    <w:rsid w:val="42C588BD"/>
    <w:rsid w:val="42DA124F"/>
    <w:rsid w:val="43260442"/>
    <w:rsid w:val="433AA40C"/>
    <w:rsid w:val="439597CF"/>
    <w:rsid w:val="43B0BA88"/>
    <w:rsid w:val="44196965"/>
    <w:rsid w:val="441CF53A"/>
    <w:rsid w:val="4475E2B0"/>
    <w:rsid w:val="447CBCF1"/>
    <w:rsid w:val="448ED79D"/>
    <w:rsid w:val="44B13144"/>
    <w:rsid w:val="44D94264"/>
    <w:rsid w:val="4588AF55"/>
    <w:rsid w:val="46236EEF"/>
    <w:rsid w:val="46D49CED"/>
    <w:rsid w:val="4727DFB5"/>
    <w:rsid w:val="47B38272"/>
    <w:rsid w:val="47B782DF"/>
    <w:rsid w:val="482BB411"/>
    <w:rsid w:val="48378E0D"/>
    <w:rsid w:val="4840658D"/>
    <w:rsid w:val="48569C37"/>
    <w:rsid w:val="486CF538"/>
    <w:rsid w:val="48724C1F"/>
    <w:rsid w:val="4885E824"/>
    <w:rsid w:val="48ECE7A5"/>
    <w:rsid w:val="49069E1C"/>
    <w:rsid w:val="490DE899"/>
    <w:rsid w:val="4919BC91"/>
    <w:rsid w:val="4940545F"/>
    <w:rsid w:val="49B5B700"/>
    <w:rsid w:val="49CF5737"/>
    <w:rsid w:val="49DD44F8"/>
    <w:rsid w:val="49E8B520"/>
    <w:rsid w:val="49EE6329"/>
    <w:rsid w:val="49FC682A"/>
    <w:rsid w:val="4A1CA44A"/>
    <w:rsid w:val="4A67C72C"/>
    <w:rsid w:val="4A7939EB"/>
    <w:rsid w:val="4A7BA631"/>
    <w:rsid w:val="4AB568A4"/>
    <w:rsid w:val="4ACD67D9"/>
    <w:rsid w:val="4AF2887C"/>
    <w:rsid w:val="4B01A36F"/>
    <w:rsid w:val="4B02D485"/>
    <w:rsid w:val="4B260945"/>
    <w:rsid w:val="4B7A74A3"/>
    <w:rsid w:val="4B89E297"/>
    <w:rsid w:val="4BE0337A"/>
    <w:rsid w:val="4C23BC38"/>
    <w:rsid w:val="4C3D7874"/>
    <w:rsid w:val="4C5CDB01"/>
    <w:rsid w:val="4C917173"/>
    <w:rsid w:val="4CF90491"/>
    <w:rsid w:val="4D4A2BD0"/>
    <w:rsid w:val="4D626A3B"/>
    <w:rsid w:val="4DAC5687"/>
    <w:rsid w:val="4DBF8C99"/>
    <w:rsid w:val="4DDBBF7E"/>
    <w:rsid w:val="4E44C34A"/>
    <w:rsid w:val="4E6341E7"/>
    <w:rsid w:val="4E9BC861"/>
    <w:rsid w:val="4EF8E58E"/>
    <w:rsid w:val="4F4D7508"/>
    <w:rsid w:val="4F691694"/>
    <w:rsid w:val="4F7FBEF5"/>
    <w:rsid w:val="4FCFB028"/>
    <w:rsid w:val="4FDE1E50"/>
    <w:rsid w:val="4FE3C1E4"/>
    <w:rsid w:val="5001EF50"/>
    <w:rsid w:val="50170BB5"/>
    <w:rsid w:val="50286E4C"/>
    <w:rsid w:val="505D748D"/>
    <w:rsid w:val="50E24FE5"/>
    <w:rsid w:val="512233D1"/>
    <w:rsid w:val="512411F1"/>
    <w:rsid w:val="515CD390"/>
    <w:rsid w:val="515E65AC"/>
    <w:rsid w:val="517290EB"/>
    <w:rsid w:val="519ADE8C"/>
    <w:rsid w:val="51A7284F"/>
    <w:rsid w:val="51B99177"/>
    <w:rsid w:val="51FE6D7F"/>
    <w:rsid w:val="521573A6"/>
    <w:rsid w:val="523AF11F"/>
    <w:rsid w:val="523DF16E"/>
    <w:rsid w:val="52638A2D"/>
    <w:rsid w:val="5274EA9C"/>
    <w:rsid w:val="528E7E5E"/>
    <w:rsid w:val="52B5D409"/>
    <w:rsid w:val="52C11C99"/>
    <w:rsid w:val="53321772"/>
    <w:rsid w:val="5346B03C"/>
    <w:rsid w:val="536EC028"/>
    <w:rsid w:val="53926235"/>
    <w:rsid w:val="540F118F"/>
    <w:rsid w:val="5443228D"/>
    <w:rsid w:val="5476593B"/>
    <w:rsid w:val="547B116B"/>
    <w:rsid w:val="549D995E"/>
    <w:rsid w:val="54EE62BC"/>
    <w:rsid w:val="55023AD0"/>
    <w:rsid w:val="5513F087"/>
    <w:rsid w:val="55243B34"/>
    <w:rsid w:val="5578A53B"/>
    <w:rsid w:val="55B87704"/>
    <w:rsid w:val="55D8D595"/>
    <w:rsid w:val="5601BC30"/>
    <w:rsid w:val="566F643D"/>
    <w:rsid w:val="56E5D9FA"/>
    <w:rsid w:val="578A594C"/>
    <w:rsid w:val="57CE9A8C"/>
    <w:rsid w:val="57D7CE78"/>
    <w:rsid w:val="57E1AD9F"/>
    <w:rsid w:val="57F0E794"/>
    <w:rsid w:val="58028615"/>
    <w:rsid w:val="5806F469"/>
    <w:rsid w:val="582ABE43"/>
    <w:rsid w:val="585AC8AB"/>
    <w:rsid w:val="58BFB2A1"/>
    <w:rsid w:val="58F22C3F"/>
    <w:rsid w:val="591A4143"/>
    <w:rsid w:val="5967E777"/>
    <w:rsid w:val="59BBDB75"/>
    <w:rsid w:val="59DABEF2"/>
    <w:rsid w:val="5A155D23"/>
    <w:rsid w:val="5A68DD71"/>
    <w:rsid w:val="5A83EFD7"/>
    <w:rsid w:val="5AAF3739"/>
    <w:rsid w:val="5AD3CE8F"/>
    <w:rsid w:val="5B20188F"/>
    <w:rsid w:val="5B2BDCE8"/>
    <w:rsid w:val="5B9B8E1D"/>
    <w:rsid w:val="5BE3A4C4"/>
    <w:rsid w:val="5C022EEE"/>
    <w:rsid w:val="5C0A2A91"/>
    <w:rsid w:val="5C37371B"/>
    <w:rsid w:val="5C805A12"/>
    <w:rsid w:val="5C932614"/>
    <w:rsid w:val="5CA1DB71"/>
    <w:rsid w:val="5CB3FE67"/>
    <w:rsid w:val="5D12DB49"/>
    <w:rsid w:val="5D2113DD"/>
    <w:rsid w:val="5D37EA63"/>
    <w:rsid w:val="5D5112C0"/>
    <w:rsid w:val="5D514079"/>
    <w:rsid w:val="5D7C6005"/>
    <w:rsid w:val="5DEC38D2"/>
    <w:rsid w:val="5E340D0A"/>
    <w:rsid w:val="5E7EEC22"/>
    <w:rsid w:val="5EB72FBF"/>
    <w:rsid w:val="5ECB90D0"/>
    <w:rsid w:val="5ECDFCED"/>
    <w:rsid w:val="5EE7687C"/>
    <w:rsid w:val="5EFC7AFA"/>
    <w:rsid w:val="5F053185"/>
    <w:rsid w:val="5F05EDDD"/>
    <w:rsid w:val="5F27B7DD"/>
    <w:rsid w:val="5F515A66"/>
    <w:rsid w:val="5F8D7187"/>
    <w:rsid w:val="5FBBFC22"/>
    <w:rsid w:val="5FD62F53"/>
    <w:rsid w:val="60029140"/>
    <w:rsid w:val="6032F02A"/>
    <w:rsid w:val="606FDF44"/>
    <w:rsid w:val="6076769D"/>
    <w:rsid w:val="609B23C4"/>
    <w:rsid w:val="60D68EA2"/>
    <w:rsid w:val="6172E204"/>
    <w:rsid w:val="61B260BE"/>
    <w:rsid w:val="61C9CB48"/>
    <w:rsid w:val="628E6390"/>
    <w:rsid w:val="62AE8033"/>
    <w:rsid w:val="62B4C698"/>
    <w:rsid w:val="62C122B4"/>
    <w:rsid w:val="62CA8E93"/>
    <w:rsid w:val="63367426"/>
    <w:rsid w:val="6343E1B5"/>
    <w:rsid w:val="6351B16F"/>
    <w:rsid w:val="63662C15"/>
    <w:rsid w:val="6427F7CF"/>
    <w:rsid w:val="644237F6"/>
    <w:rsid w:val="6447C7DF"/>
    <w:rsid w:val="645096F9"/>
    <w:rsid w:val="646883D8"/>
    <w:rsid w:val="64C52143"/>
    <w:rsid w:val="64ECBF19"/>
    <w:rsid w:val="6518CEE2"/>
    <w:rsid w:val="655766B3"/>
    <w:rsid w:val="656FD28C"/>
    <w:rsid w:val="6583C96F"/>
    <w:rsid w:val="6593A380"/>
    <w:rsid w:val="6599B87A"/>
    <w:rsid w:val="659FDBA6"/>
    <w:rsid w:val="65AE2A3E"/>
    <w:rsid w:val="65B4C55E"/>
    <w:rsid w:val="65B93C3F"/>
    <w:rsid w:val="665D78F9"/>
    <w:rsid w:val="667475B0"/>
    <w:rsid w:val="66DB3A59"/>
    <w:rsid w:val="6708AAA2"/>
    <w:rsid w:val="67148B13"/>
    <w:rsid w:val="6750D6C8"/>
    <w:rsid w:val="677C6401"/>
    <w:rsid w:val="67C18B70"/>
    <w:rsid w:val="6840A02B"/>
    <w:rsid w:val="6868DA9D"/>
    <w:rsid w:val="68F26F55"/>
    <w:rsid w:val="69568D4F"/>
    <w:rsid w:val="69624E9D"/>
    <w:rsid w:val="6975738A"/>
    <w:rsid w:val="69F09119"/>
    <w:rsid w:val="6A0A5DBE"/>
    <w:rsid w:val="6A18521C"/>
    <w:rsid w:val="6A3F3AA3"/>
    <w:rsid w:val="6A56936A"/>
    <w:rsid w:val="6A881360"/>
    <w:rsid w:val="6A8C6B80"/>
    <w:rsid w:val="6AB3C016"/>
    <w:rsid w:val="6ABD920C"/>
    <w:rsid w:val="6B1ADF50"/>
    <w:rsid w:val="6BC18F99"/>
    <w:rsid w:val="6C22D177"/>
    <w:rsid w:val="6C601849"/>
    <w:rsid w:val="6C7426C9"/>
    <w:rsid w:val="6C764B4E"/>
    <w:rsid w:val="6C789F3F"/>
    <w:rsid w:val="6CF8BBBC"/>
    <w:rsid w:val="6D07AD43"/>
    <w:rsid w:val="6D8B5BC3"/>
    <w:rsid w:val="6EAB3A5E"/>
    <w:rsid w:val="6EC3D822"/>
    <w:rsid w:val="6EC77B59"/>
    <w:rsid w:val="6F1286D2"/>
    <w:rsid w:val="6F148279"/>
    <w:rsid w:val="6F353A04"/>
    <w:rsid w:val="6F3956D6"/>
    <w:rsid w:val="6F4E901A"/>
    <w:rsid w:val="6F59243C"/>
    <w:rsid w:val="6F9C3549"/>
    <w:rsid w:val="704BC80E"/>
    <w:rsid w:val="7051C991"/>
    <w:rsid w:val="7072950C"/>
    <w:rsid w:val="7079B636"/>
    <w:rsid w:val="715F46EB"/>
    <w:rsid w:val="716DB1DD"/>
    <w:rsid w:val="71799F9B"/>
    <w:rsid w:val="719DB2B3"/>
    <w:rsid w:val="71FC79EC"/>
    <w:rsid w:val="722E0BBF"/>
    <w:rsid w:val="724094B7"/>
    <w:rsid w:val="725F571F"/>
    <w:rsid w:val="72935CA3"/>
    <w:rsid w:val="729AAD29"/>
    <w:rsid w:val="72A574A2"/>
    <w:rsid w:val="72F70DB7"/>
    <w:rsid w:val="72FB48D6"/>
    <w:rsid w:val="731515ED"/>
    <w:rsid w:val="73636170"/>
    <w:rsid w:val="7363DC94"/>
    <w:rsid w:val="738FEFE6"/>
    <w:rsid w:val="739A35A0"/>
    <w:rsid w:val="73B536F6"/>
    <w:rsid w:val="741E5EE1"/>
    <w:rsid w:val="74A4E626"/>
    <w:rsid w:val="74DE9075"/>
    <w:rsid w:val="752BC047"/>
    <w:rsid w:val="755B65BB"/>
    <w:rsid w:val="7561E3DC"/>
    <w:rsid w:val="756540A7"/>
    <w:rsid w:val="75A4C93C"/>
    <w:rsid w:val="75C943A1"/>
    <w:rsid w:val="75DF7C71"/>
    <w:rsid w:val="763E10A6"/>
    <w:rsid w:val="764760F4"/>
    <w:rsid w:val="766DB814"/>
    <w:rsid w:val="76E9F8FF"/>
    <w:rsid w:val="76EF76F8"/>
    <w:rsid w:val="76EFCA8C"/>
    <w:rsid w:val="77028CE7"/>
    <w:rsid w:val="771BFC06"/>
    <w:rsid w:val="77629124"/>
    <w:rsid w:val="779E3C3E"/>
    <w:rsid w:val="78142AE6"/>
    <w:rsid w:val="7824BD32"/>
    <w:rsid w:val="782F84CF"/>
    <w:rsid w:val="7875D1BA"/>
    <w:rsid w:val="78870349"/>
    <w:rsid w:val="78EC77A8"/>
    <w:rsid w:val="7918EEC5"/>
    <w:rsid w:val="79206953"/>
    <w:rsid w:val="7943B31D"/>
    <w:rsid w:val="79973C80"/>
    <w:rsid w:val="79976A62"/>
    <w:rsid w:val="79B29595"/>
    <w:rsid w:val="7A08D450"/>
    <w:rsid w:val="7A344E48"/>
    <w:rsid w:val="7A4748B0"/>
    <w:rsid w:val="7A74E001"/>
    <w:rsid w:val="7A7F5A47"/>
    <w:rsid w:val="7A9D587A"/>
    <w:rsid w:val="7A9D6682"/>
    <w:rsid w:val="7ABF80E5"/>
    <w:rsid w:val="7B0397BC"/>
    <w:rsid w:val="7B08C6D8"/>
    <w:rsid w:val="7B33F777"/>
    <w:rsid w:val="7B39ABB1"/>
    <w:rsid w:val="7B477345"/>
    <w:rsid w:val="7B5CDCBD"/>
    <w:rsid w:val="7B876299"/>
    <w:rsid w:val="7B8B6856"/>
    <w:rsid w:val="7BBA98EB"/>
    <w:rsid w:val="7BFD5C37"/>
    <w:rsid w:val="7C11EFE6"/>
    <w:rsid w:val="7C184D32"/>
    <w:rsid w:val="7C26E110"/>
    <w:rsid w:val="7C478DCE"/>
    <w:rsid w:val="7C6ED662"/>
    <w:rsid w:val="7CAC203E"/>
    <w:rsid w:val="7CB3E887"/>
    <w:rsid w:val="7D0BF8B1"/>
    <w:rsid w:val="7D3450E4"/>
    <w:rsid w:val="7D39D1C0"/>
    <w:rsid w:val="7D8C8C31"/>
    <w:rsid w:val="7D976353"/>
    <w:rsid w:val="7DB01535"/>
    <w:rsid w:val="7DE589C7"/>
    <w:rsid w:val="7E25FA06"/>
    <w:rsid w:val="7E3E09C6"/>
    <w:rsid w:val="7E5CD274"/>
    <w:rsid w:val="7EA3C29C"/>
    <w:rsid w:val="7EB35C23"/>
    <w:rsid w:val="7F31792C"/>
    <w:rsid w:val="7F4B1FF3"/>
    <w:rsid w:val="7F50439E"/>
    <w:rsid w:val="7F95FD1C"/>
    <w:rsid w:val="7FAA26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661D4"/>
  <w15:chartTrackingRefBased/>
  <w15:docId w15:val="{3593A987-00FA-4D10-B715-1B05133C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AB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link w:val="ColorfulList-Accent1Char"/>
    <w:uiPriority w:val="34"/>
    <w:qFormat/>
    <w:rsid w:val="00C95ABD"/>
    <w:pPr>
      <w:ind w:left="720"/>
      <w:contextualSpacing/>
    </w:pPr>
  </w:style>
  <w:style w:type="character" w:customStyle="1" w:styleId="ColorfulList-Accent1Char">
    <w:name w:val="Colorful List - Accent 1 Char"/>
    <w:link w:val="ColorfulList-Accent11"/>
    <w:uiPriority w:val="34"/>
    <w:rsid w:val="00C95ABD"/>
    <w:rPr>
      <w:rFonts w:ascii="Cambria" w:eastAsia="Cambria" w:hAnsi="Cambria" w:cs="Times New Roman"/>
    </w:rPr>
  </w:style>
  <w:style w:type="table" w:styleId="TableGrid">
    <w:name w:val="Table Grid"/>
    <w:basedOn w:val="TableNormal"/>
    <w:uiPriority w:val="39"/>
    <w:rsid w:val="00C95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95A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ABD"/>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926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DF2"/>
    <w:rPr>
      <w:rFonts w:ascii="Segoe UI" w:hAnsi="Segoe UI" w:cs="Segoe UI"/>
      <w:sz w:val="18"/>
      <w:szCs w:val="18"/>
    </w:rPr>
  </w:style>
  <w:style w:type="paragraph" w:styleId="ListParagraph">
    <w:name w:val="List Paragraph"/>
    <w:basedOn w:val="Normal"/>
    <w:uiPriority w:val="34"/>
    <w:qFormat/>
    <w:rsid w:val="00926DF2"/>
    <w:pPr>
      <w:ind w:left="720"/>
      <w:contextualSpacing/>
    </w:pPr>
  </w:style>
  <w:style w:type="character" w:customStyle="1" w:styleId="bold1">
    <w:name w:val="bold1"/>
    <w:basedOn w:val="DefaultParagraphFont"/>
    <w:rsid w:val="002A01D1"/>
    <w:rPr>
      <w:b/>
      <w:bCs/>
    </w:rPr>
  </w:style>
  <w:style w:type="character" w:styleId="Hyperlink">
    <w:name w:val="Hyperlink"/>
    <w:basedOn w:val="DefaultParagraphFont"/>
    <w:uiPriority w:val="99"/>
    <w:unhideWhenUsed/>
    <w:rsid w:val="00DF6718"/>
    <w:rPr>
      <w:color w:val="0563C1" w:themeColor="hyperlink"/>
      <w:u w:val="single"/>
    </w:rPr>
  </w:style>
  <w:style w:type="paragraph" w:styleId="Header">
    <w:name w:val="header"/>
    <w:basedOn w:val="Normal"/>
    <w:link w:val="HeaderChar"/>
    <w:uiPriority w:val="99"/>
    <w:unhideWhenUsed/>
    <w:rsid w:val="00050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9CD"/>
  </w:style>
  <w:style w:type="paragraph" w:styleId="Footer">
    <w:name w:val="footer"/>
    <w:basedOn w:val="Normal"/>
    <w:link w:val="FooterChar"/>
    <w:uiPriority w:val="99"/>
    <w:unhideWhenUsed/>
    <w:rsid w:val="00050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9CD"/>
  </w:style>
  <w:style w:type="paragraph" w:styleId="NoSpacing">
    <w:name w:val="No Spacing"/>
    <w:uiPriority w:val="1"/>
    <w:qFormat/>
    <w:rsid w:val="00E25ECB"/>
    <w:pPr>
      <w:spacing w:after="0" w:line="240" w:lineRule="auto"/>
    </w:pPr>
    <w:rPr>
      <w:rFonts w:asciiTheme="minorHAnsi" w:hAnsiTheme="minorHAnsi"/>
    </w:rPr>
  </w:style>
  <w:style w:type="character" w:styleId="CommentReference">
    <w:name w:val="annotation reference"/>
    <w:basedOn w:val="DefaultParagraphFont"/>
    <w:uiPriority w:val="99"/>
    <w:semiHidden/>
    <w:unhideWhenUsed/>
    <w:rsid w:val="00802580"/>
    <w:rPr>
      <w:sz w:val="16"/>
      <w:szCs w:val="16"/>
    </w:rPr>
  </w:style>
  <w:style w:type="paragraph" w:styleId="CommentText">
    <w:name w:val="annotation text"/>
    <w:basedOn w:val="Normal"/>
    <w:link w:val="CommentTextChar"/>
    <w:uiPriority w:val="99"/>
    <w:unhideWhenUsed/>
    <w:rsid w:val="00802580"/>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802580"/>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EF28AB"/>
    <w:rPr>
      <w:rFonts w:ascii="Calibri" w:hAnsi="Calibri"/>
      <w:b/>
      <w:bCs/>
    </w:rPr>
  </w:style>
  <w:style w:type="character" w:customStyle="1" w:styleId="CommentSubjectChar">
    <w:name w:val="Comment Subject Char"/>
    <w:basedOn w:val="CommentTextChar"/>
    <w:link w:val="CommentSubject"/>
    <w:uiPriority w:val="99"/>
    <w:semiHidden/>
    <w:rsid w:val="00EF28AB"/>
    <w:rPr>
      <w:rFonts w:asciiTheme="minorHAnsi" w:hAnsiTheme="minorHAnsi"/>
      <w:b/>
      <w:bCs/>
      <w:sz w:val="20"/>
      <w:szCs w:val="20"/>
    </w:rPr>
  </w:style>
  <w:style w:type="paragraph" w:customStyle="1" w:styleId="Default">
    <w:name w:val="Default"/>
    <w:rsid w:val="004328BA"/>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814EAF"/>
    <w:rPr>
      <w:i/>
      <w:iCs/>
    </w:rPr>
  </w:style>
  <w:style w:type="paragraph" w:styleId="FootnoteText">
    <w:name w:val="footnote text"/>
    <w:basedOn w:val="Normal"/>
    <w:link w:val="FootnoteTextChar"/>
    <w:uiPriority w:val="99"/>
    <w:semiHidden/>
    <w:unhideWhenUsed/>
    <w:rsid w:val="00FD15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15D2"/>
    <w:rPr>
      <w:sz w:val="20"/>
      <w:szCs w:val="20"/>
    </w:rPr>
  </w:style>
  <w:style w:type="character" w:styleId="FootnoteReference">
    <w:name w:val="footnote reference"/>
    <w:basedOn w:val="DefaultParagraphFont"/>
    <w:uiPriority w:val="99"/>
    <w:semiHidden/>
    <w:unhideWhenUsed/>
    <w:rsid w:val="00FD15D2"/>
    <w:rPr>
      <w:vertAlign w:val="superscript"/>
    </w:rPr>
  </w:style>
  <w:style w:type="character" w:styleId="UnresolvedMention">
    <w:name w:val="Unresolved Mention"/>
    <w:basedOn w:val="DefaultParagraphFont"/>
    <w:uiPriority w:val="99"/>
    <w:semiHidden/>
    <w:unhideWhenUsed/>
    <w:rsid w:val="00813302"/>
    <w:rPr>
      <w:color w:val="605E5C"/>
      <w:shd w:val="clear" w:color="auto" w:fill="E1DFDD"/>
    </w:rPr>
  </w:style>
  <w:style w:type="paragraph" w:customStyle="1" w:styleId="xmsonormal">
    <w:name w:val="x_msonormal"/>
    <w:basedOn w:val="Normal"/>
    <w:rsid w:val="00B06E55"/>
    <w:pPr>
      <w:spacing w:after="0" w:line="240" w:lineRule="auto"/>
    </w:pPr>
    <w:rPr>
      <w:rFonts w:cs="Calibri"/>
    </w:rPr>
  </w:style>
  <w:style w:type="character" w:styleId="FollowedHyperlink">
    <w:name w:val="FollowedHyperlink"/>
    <w:basedOn w:val="DefaultParagraphFont"/>
    <w:uiPriority w:val="99"/>
    <w:semiHidden/>
    <w:unhideWhenUsed/>
    <w:rsid w:val="00E04A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579">
      <w:bodyDiv w:val="1"/>
      <w:marLeft w:val="0"/>
      <w:marRight w:val="0"/>
      <w:marTop w:val="0"/>
      <w:marBottom w:val="0"/>
      <w:divBdr>
        <w:top w:val="none" w:sz="0" w:space="0" w:color="auto"/>
        <w:left w:val="none" w:sz="0" w:space="0" w:color="auto"/>
        <w:bottom w:val="none" w:sz="0" w:space="0" w:color="auto"/>
        <w:right w:val="none" w:sz="0" w:space="0" w:color="auto"/>
      </w:divBdr>
    </w:div>
    <w:div w:id="65495622">
      <w:bodyDiv w:val="1"/>
      <w:marLeft w:val="0"/>
      <w:marRight w:val="0"/>
      <w:marTop w:val="0"/>
      <w:marBottom w:val="0"/>
      <w:divBdr>
        <w:top w:val="none" w:sz="0" w:space="0" w:color="auto"/>
        <w:left w:val="none" w:sz="0" w:space="0" w:color="auto"/>
        <w:bottom w:val="none" w:sz="0" w:space="0" w:color="auto"/>
        <w:right w:val="none" w:sz="0" w:space="0" w:color="auto"/>
      </w:divBdr>
    </w:div>
    <w:div w:id="119881337">
      <w:bodyDiv w:val="1"/>
      <w:marLeft w:val="0"/>
      <w:marRight w:val="0"/>
      <w:marTop w:val="0"/>
      <w:marBottom w:val="0"/>
      <w:divBdr>
        <w:top w:val="none" w:sz="0" w:space="0" w:color="auto"/>
        <w:left w:val="none" w:sz="0" w:space="0" w:color="auto"/>
        <w:bottom w:val="none" w:sz="0" w:space="0" w:color="auto"/>
        <w:right w:val="none" w:sz="0" w:space="0" w:color="auto"/>
      </w:divBdr>
    </w:div>
    <w:div w:id="181093339">
      <w:bodyDiv w:val="1"/>
      <w:marLeft w:val="0"/>
      <w:marRight w:val="0"/>
      <w:marTop w:val="0"/>
      <w:marBottom w:val="0"/>
      <w:divBdr>
        <w:top w:val="none" w:sz="0" w:space="0" w:color="auto"/>
        <w:left w:val="none" w:sz="0" w:space="0" w:color="auto"/>
        <w:bottom w:val="none" w:sz="0" w:space="0" w:color="auto"/>
        <w:right w:val="none" w:sz="0" w:space="0" w:color="auto"/>
      </w:divBdr>
    </w:div>
    <w:div w:id="203954460">
      <w:bodyDiv w:val="1"/>
      <w:marLeft w:val="0"/>
      <w:marRight w:val="0"/>
      <w:marTop w:val="0"/>
      <w:marBottom w:val="0"/>
      <w:divBdr>
        <w:top w:val="none" w:sz="0" w:space="0" w:color="auto"/>
        <w:left w:val="none" w:sz="0" w:space="0" w:color="auto"/>
        <w:bottom w:val="none" w:sz="0" w:space="0" w:color="auto"/>
        <w:right w:val="none" w:sz="0" w:space="0" w:color="auto"/>
      </w:divBdr>
    </w:div>
    <w:div w:id="252593985">
      <w:bodyDiv w:val="1"/>
      <w:marLeft w:val="0"/>
      <w:marRight w:val="0"/>
      <w:marTop w:val="0"/>
      <w:marBottom w:val="0"/>
      <w:divBdr>
        <w:top w:val="none" w:sz="0" w:space="0" w:color="auto"/>
        <w:left w:val="none" w:sz="0" w:space="0" w:color="auto"/>
        <w:bottom w:val="none" w:sz="0" w:space="0" w:color="auto"/>
        <w:right w:val="none" w:sz="0" w:space="0" w:color="auto"/>
      </w:divBdr>
    </w:div>
    <w:div w:id="263652323">
      <w:bodyDiv w:val="1"/>
      <w:marLeft w:val="0"/>
      <w:marRight w:val="0"/>
      <w:marTop w:val="0"/>
      <w:marBottom w:val="0"/>
      <w:divBdr>
        <w:top w:val="none" w:sz="0" w:space="0" w:color="auto"/>
        <w:left w:val="none" w:sz="0" w:space="0" w:color="auto"/>
        <w:bottom w:val="none" w:sz="0" w:space="0" w:color="auto"/>
        <w:right w:val="none" w:sz="0" w:space="0" w:color="auto"/>
      </w:divBdr>
    </w:div>
    <w:div w:id="292757137">
      <w:bodyDiv w:val="1"/>
      <w:marLeft w:val="0"/>
      <w:marRight w:val="0"/>
      <w:marTop w:val="0"/>
      <w:marBottom w:val="0"/>
      <w:divBdr>
        <w:top w:val="none" w:sz="0" w:space="0" w:color="auto"/>
        <w:left w:val="none" w:sz="0" w:space="0" w:color="auto"/>
        <w:bottom w:val="none" w:sz="0" w:space="0" w:color="auto"/>
        <w:right w:val="none" w:sz="0" w:space="0" w:color="auto"/>
      </w:divBdr>
    </w:div>
    <w:div w:id="360479968">
      <w:bodyDiv w:val="1"/>
      <w:marLeft w:val="0"/>
      <w:marRight w:val="0"/>
      <w:marTop w:val="0"/>
      <w:marBottom w:val="0"/>
      <w:divBdr>
        <w:top w:val="none" w:sz="0" w:space="0" w:color="auto"/>
        <w:left w:val="none" w:sz="0" w:space="0" w:color="auto"/>
        <w:bottom w:val="none" w:sz="0" w:space="0" w:color="auto"/>
        <w:right w:val="none" w:sz="0" w:space="0" w:color="auto"/>
      </w:divBdr>
    </w:div>
    <w:div w:id="546574452">
      <w:bodyDiv w:val="1"/>
      <w:marLeft w:val="0"/>
      <w:marRight w:val="0"/>
      <w:marTop w:val="0"/>
      <w:marBottom w:val="0"/>
      <w:divBdr>
        <w:top w:val="none" w:sz="0" w:space="0" w:color="auto"/>
        <w:left w:val="none" w:sz="0" w:space="0" w:color="auto"/>
        <w:bottom w:val="none" w:sz="0" w:space="0" w:color="auto"/>
        <w:right w:val="none" w:sz="0" w:space="0" w:color="auto"/>
      </w:divBdr>
    </w:div>
    <w:div w:id="664091910">
      <w:bodyDiv w:val="1"/>
      <w:marLeft w:val="0"/>
      <w:marRight w:val="0"/>
      <w:marTop w:val="0"/>
      <w:marBottom w:val="0"/>
      <w:divBdr>
        <w:top w:val="none" w:sz="0" w:space="0" w:color="auto"/>
        <w:left w:val="none" w:sz="0" w:space="0" w:color="auto"/>
        <w:bottom w:val="none" w:sz="0" w:space="0" w:color="auto"/>
        <w:right w:val="none" w:sz="0" w:space="0" w:color="auto"/>
      </w:divBdr>
    </w:div>
    <w:div w:id="664631690">
      <w:bodyDiv w:val="1"/>
      <w:marLeft w:val="0"/>
      <w:marRight w:val="0"/>
      <w:marTop w:val="0"/>
      <w:marBottom w:val="0"/>
      <w:divBdr>
        <w:top w:val="none" w:sz="0" w:space="0" w:color="auto"/>
        <w:left w:val="none" w:sz="0" w:space="0" w:color="auto"/>
        <w:bottom w:val="none" w:sz="0" w:space="0" w:color="auto"/>
        <w:right w:val="none" w:sz="0" w:space="0" w:color="auto"/>
      </w:divBdr>
    </w:div>
    <w:div w:id="751050076">
      <w:bodyDiv w:val="1"/>
      <w:marLeft w:val="0"/>
      <w:marRight w:val="0"/>
      <w:marTop w:val="0"/>
      <w:marBottom w:val="0"/>
      <w:divBdr>
        <w:top w:val="none" w:sz="0" w:space="0" w:color="auto"/>
        <w:left w:val="none" w:sz="0" w:space="0" w:color="auto"/>
        <w:bottom w:val="none" w:sz="0" w:space="0" w:color="auto"/>
        <w:right w:val="none" w:sz="0" w:space="0" w:color="auto"/>
      </w:divBdr>
    </w:div>
    <w:div w:id="756631153">
      <w:bodyDiv w:val="1"/>
      <w:marLeft w:val="0"/>
      <w:marRight w:val="0"/>
      <w:marTop w:val="0"/>
      <w:marBottom w:val="0"/>
      <w:divBdr>
        <w:top w:val="none" w:sz="0" w:space="0" w:color="auto"/>
        <w:left w:val="none" w:sz="0" w:space="0" w:color="auto"/>
        <w:bottom w:val="none" w:sz="0" w:space="0" w:color="auto"/>
        <w:right w:val="none" w:sz="0" w:space="0" w:color="auto"/>
      </w:divBdr>
    </w:div>
    <w:div w:id="757677578">
      <w:bodyDiv w:val="1"/>
      <w:marLeft w:val="0"/>
      <w:marRight w:val="0"/>
      <w:marTop w:val="0"/>
      <w:marBottom w:val="0"/>
      <w:divBdr>
        <w:top w:val="none" w:sz="0" w:space="0" w:color="auto"/>
        <w:left w:val="none" w:sz="0" w:space="0" w:color="auto"/>
        <w:bottom w:val="none" w:sz="0" w:space="0" w:color="auto"/>
        <w:right w:val="none" w:sz="0" w:space="0" w:color="auto"/>
      </w:divBdr>
    </w:div>
    <w:div w:id="758252657">
      <w:bodyDiv w:val="1"/>
      <w:marLeft w:val="0"/>
      <w:marRight w:val="0"/>
      <w:marTop w:val="0"/>
      <w:marBottom w:val="0"/>
      <w:divBdr>
        <w:top w:val="none" w:sz="0" w:space="0" w:color="auto"/>
        <w:left w:val="none" w:sz="0" w:space="0" w:color="auto"/>
        <w:bottom w:val="none" w:sz="0" w:space="0" w:color="auto"/>
        <w:right w:val="none" w:sz="0" w:space="0" w:color="auto"/>
      </w:divBdr>
    </w:div>
    <w:div w:id="832641311">
      <w:bodyDiv w:val="1"/>
      <w:marLeft w:val="0"/>
      <w:marRight w:val="0"/>
      <w:marTop w:val="0"/>
      <w:marBottom w:val="0"/>
      <w:divBdr>
        <w:top w:val="none" w:sz="0" w:space="0" w:color="auto"/>
        <w:left w:val="none" w:sz="0" w:space="0" w:color="auto"/>
        <w:bottom w:val="none" w:sz="0" w:space="0" w:color="auto"/>
        <w:right w:val="none" w:sz="0" w:space="0" w:color="auto"/>
      </w:divBdr>
    </w:div>
    <w:div w:id="869805361">
      <w:bodyDiv w:val="1"/>
      <w:marLeft w:val="0"/>
      <w:marRight w:val="0"/>
      <w:marTop w:val="0"/>
      <w:marBottom w:val="0"/>
      <w:divBdr>
        <w:top w:val="none" w:sz="0" w:space="0" w:color="auto"/>
        <w:left w:val="none" w:sz="0" w:space="0" w:color="auto"/>
        <w:bottom w:val="none" w:sz="0" w:space="0" w:color="auto"/>
        <w:right w:val="none" w:sz="0" w:space="0" w:color="auto"/>
      </w:divBdr>
    </w:div>
    <w:div w:id="871843508">
      <w:bodyDiv w:val="1"/>
      <w:marLeft w:val="0"/>
      <w:marRight w:val="0"/>
      <w:marTop w:val="0"/>
      <w:marBottom w:val="0"/>
      <w:divBdr>
        <w:top w:val="none" w:sz="0" w:space="0" w:color="auto"/>
        <w:left w:val="none" w:sz="0" w:space="0" w:color="auto"/>
        <w:bottom w:val="none" w:sz="0" w:space="0" w:color="auto"/>
        <w:right w:val="none" w:sz="0" w:space="0" w:color="auto"/>
      </w:divBdr>
    </w:div>
    <w:div w:id="1018582457">
      <w:bodyDiv w:val="1"/>
      <w:marLeft w:val="0"/>
      <w:marRight w:val="0"/>
      <w:marTop w:val="0"/>
      <w:marBottom w:val="0"/>
      <w:divBdr>
        <w:top w:val="none" w:sz="0" w:space="0" w:color="auto"/>
        <w:left w:val="none" w:sz="0" w:space="0" w:color="auto"/>
        <w:bottom w:val="none" w:sz="0" w:space="0" w:color="auto"/>
        <w:right w:val="none" w:sz="0" w:space="0" w:color="auto"/>
      </w:divBdr>
    </w:div>
    <w:div w:id="1105348852">
      <w:bodyDiv w:val="1"/>
      <w:marLeft w:val="0"/>
      <w:marRight w:val="0"/>
      <w:marTop w:val="0"/>
      <w:marBottom w:val="0"/>
      <w:divBdr>
        <w:top w:val="none" w:sz="0" w:space="0" w:color="auto"/>
        <w:left w:val="none" w:sz="0" w:space="0" w:color="auto"/>
        <w:bottom w:val="none" w:sz="0" w:space="0" w:color="auto"/>
        <w:right w:val="none" w:sz="0" w:space="0" w:color="auto"/>
      </w:divBdr>
    </w:div>
    <w:div w:id="1375036949">
      <w:bodyDiv w:val="1"/>
      <w:marLeft w:val="0"/>
      <w:marRight w:val="0"/>
      <w:marTop w:val="0"/>
      <w:marBottom w:val="0"/>
      <w:divBdr>
        <w:top w:val="none" w:sz="0" w:space="0" w:color="auto"/>
        <w:left w:val="none" w:sz="0" w:space="0" w:color="auto"/>
        <w:bottom w:val="none" w:sz="0" w:space="0" w:color="auto"/>
        <w:right w:val="none" w:sz="0" w:space="0" w:color="auto"/>
      </w:divBdr>
    </w:div>
    <w:div w:id="1567451505">
      <w:bodyDiv w:val="1"/>
      <w:marLeft w:val="0"/>
      <w:marRight w:val="0"/>
      <w:marTop w:val="0"/>
      <w:marBottom w:val="0"/>
      <w:divBdr>
        <w:top w:val="none" w:sz="0" w:space="0" w:color="auto"/>
        <w:left w:val="none" w:sz="0" w:space="0" w:color="auto"/>
        <w:bottom w:val="none" w:sz="0" w:space="0" w:color="auto"/>
        <w:right w:val="none" w:sz="0" w:space="0" w:color="auto"/>
      </w:divBdr>
    </w:div>
    <w:div w:id="1627001230">
      <w:bodyDiv w:val="1"/>
      <w:marLeft w:val="0"/>
      <w:marRight w:val="0"/>
      <w:marTop w:val="0"/>
      <w:marBottom w:val="0"/>
      <w:divBdr>
        <w:top w:val="none" w:sz="0" w:space="0" w:color="auto"/>
        <w:left w:val="none" w:sz="0" w:space="0" w:color="auto"/>
        <w:bottom w:val="none" w:sz="0" w:space="0" w:color="auto"/>
        <w:right w:val="none" w:sz="0" w:space="0" w:color="auto"/>
      </w:divBdr>
    </w:div>
    <w:div w:id="1989700236">
      <w:bodyDiv w:val="1"/>
      <w:marLeft w:val="0"/>
      <w:marRight w:val="0"/>
      <w:marTop w:val="0"/>
      <w:marBottom w:val="0"/>
      <w:divBdr>
        <w:top w:val="none" w:sz="0" w:space="0" w:color="auto"/>
        <w:left w:val="none" w:sz="0" w:space="0" w:color="auto"/>
        <w:bottom w:val="none" w:sz="0" w:space="0" w:color="auto"/>
        <w:right w:val="none" w:sz="0" w:space="0" w:color="auto"/>
      </w:divBdr>
    </w:div>
    <w:div w:id="2024211109">
      <w:bodyDiv w:val="1"/>
      <w:marLeft w:val="0"/>
      <w:marRight w:val="0"/>
      <w:marTop w:val="0"/>
      <w:marBottom w:val="0"/>
      <w:divBdr>
        <w:top w:val="none" w:sz="0" w:space="0" w:color="auto"/>
        <w:left w:val="none" w:sz="0" w:space="0" w:color="auto"/>
        <w:bottom w:val="none" w:sz="0" w:space="0" w:color="auto"/>
        <w:right w:val="none" w:sz="0" w:space="0" w:color="auto"/>
      </w:divBdr>
    </w:div>
    <w:div w:id="210090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infoservices/data/sims/attendanc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DESE-231-68385</_dlc_DocId>
    <_dlc_DocIdUrl xmlns="733efe1c-5bbe-4968-87dc-d400e65c879f">
      <Url>https://sharepoint.doemass.org/ese/webteam/cps/_layouts/DocIdRedir.aspx?ID=DESE-231-68385</Url>
      <Description>DESE-231-68385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1FAAA-F6D2-4003-8991-0800CCDE66B1}">
  <ds:schemaRefs>
    <ds:schemaRef ds:uri="http://schemas.microsoft.com/sharepoint/v3/contenttype/forms"/>
  </ds:schemaRefs>
</ds:datastoreItem>
</file>

<file path=customXml/itemProps2.xml><?xml version="1.0" encoding="utf-8"?>
<ds:datastoreItem xmlns:ds="http://schemas.openxmlformats.org/officeDocument/2006/customXml" ds:itemID="{C363F154-CA52-4BB4-8FDD-D1D13435296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9E5C70D-79C3-4E28-82EB-638E3EBE5367}">
  <ds:schemaRefs>
    <ds:schemaRef ds:uri="http://schemas.microsoft.com/sharepoint/events"/>
  </ds:schemaRefs>
</ds:datastoreItem>
</file>

<file path=customXml/itemProps4.xml><?xml version="1.0" encoding="utf-8"?>
<ds:datastoreItem xmlns:ds="http://schemas.openxmlformats.org/officeDocument/2006/customXml" ds:itemID="{234BA1F4-4571-4EF3-B623-E25E7EA1C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A2C56C-7AE6-49C2-8528-BBF97405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2606</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BESE February 2021 Regular Meeting Item 4 Attachment: Public Comment Summary</vt:lpstr>
    </vt:vector>
  </TitlesOfParts>
  <Company/>
  <LinksUpToDate>false</LinksUpToDate>
  <CharactersWithSpaces>17427</CharactersWithSpaces>
  <SharedDoc>false</SharedDoc>
  <HLinks>
    <vt:vector size="12" baseType="variant">
      <vt:variant>
        <vt:i4>6094861</vt:i4>
      </vt:variant>
      <vt:variant>
        <vt:i4>3</vt:i4>
      </vt:variant>
      <vt:variant>
        <vt:i4>0</vt:i4>
      </vt:variant>
      <vt:variant>
        <vt:i4>5</vt:i4>
      </vt:variant>
      <vt:variant>
        <vt:lpwstr>https://www.doe.mass.edu/sfs/attendance/</vt:lpwstr>
      </vt:variant>
      <vt:variant>
        <vt:lpwstr/>
      </vt:variant>
      <vt:variant>
        <vt:i4>8192037</vt:i4>
      </vt:variant>
      <vt:variant>
        <vt:i4>0</vt:i4>
      </vt:variant>
      <vt:variant>
        <vt:i4>0</vt:i4>
      </vt:variant>
      <vt:variant>
        <vt:i4>5</vt:i4>
      </vt:variant>
      <vt:variant>
        <vt:lpwstr>https://www.doe.mass.edu/covid19/on-desktop/slt-regulations-guide.docx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2021 Regular Meeting Item 4 Attachment: Public Comment Summary</dc:title>
  <dc:subject/>
  <dc:creator>DESE</dc:creator>
  <cp:keywords/>
  <dc:description/>
  <cp:lastModifiedBy>Zou, Dong (EOE)</cp:lastModifiedBy>
  <cp:revision>5</cp:revision>
  <cp:lastPrinted>2021-02-11T23:04:00Z</cp:lastPrinted>
  <dcterms:created xsi:type="dcterms:W3CDTF">2021-02-12T21:02:00Z</dcterms:created>
  <dcterms:modified xsi:type="dcterms:W3CDTF">2021-02-16T21:56:00Z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16 2021</vt:lpwstr>
  </property>
</Properties>
</file>