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19AD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0207B9A" wp14:editId="182C728A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7B1D231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7D7D0B2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ACBC21C" wp14:editId="620941C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F3E0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1D6DFE1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1FB90EB3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9759CCE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035EC">
          <w:footerReference w:type="default" r:id="rId13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500D5204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1073A00F" w14:textId="77777777">
        <w:tc>
          <w:tcPr>
            <w:tcW w:w="2988" w:type="dxa"/>
          </w:tcPr>
          <w:p w14:paraId="2A1052B9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4F4252E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3E74587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3ED02176" w14:textId="77777777" w:rsidR="00A20194" w:rsidRDefault="00A20194">
      <w:pPr>
        <w:rPr>
          <w:rFonts w:ascii="Arial" w:hAnsi="Arial"/>
          <w:i/>
          <w:sz w:val="18"/>
        </w:rPr>
      </w:pPr>
    </w:p>
    <w:p w14:paraId="51A086AE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65BA0BF" w14:textId="77777777" w:rsidR="007C3CD1" w:rsidRPr="00CF47FC" w:rsidRDefault="007C3CD1" w:rsidP="007C3CD1">
      <w:pPr>
        <w:pStyle w:val="Heading1"/>
        <w:tabs>
          <w:tab w:val="clear" w:pos="4680"/>
        </w:tabs>
        <w:rPr>
          <w:szCs w:val="24"/>
        </w:rPr>
      </w:pPr>
      <w:r w:rsidRPr="00CF47FC">
        <w:rPr>
          <w:szCs w:val="24"/>
        </w:rPr>
        <w:t>MEMORANDUM</w:t>
      </w:r>
    </w:p>
    <w:p w14:paraId="54328991" w14:textId="77777777" w:rsidR="007C3CD1" w:rsidRPr="00CF47FC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p w14:paraId="31D452C6" w14:textId="77777777" w:rsidR="007C3CD1" w:rsidRPr="00EF6950" w:rsidRDefault="007C3CD1" w:rsidP="007C3CD1">
      <w:pPr>
        <w:pStyle w:val="Footer"/>
        <w:widowControl w:val="0"/>
        <w:tabs>
          <w:tab w:val="clear" w:pos="4320"/>
          <w:tab w:val="clear" w:pos="8640"/>
        </w:tabs>
        <w:rPr>
          <w:snapToGrid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7C3CD1" w:rsidRPr="00EF6950" w14:paraId="0439E8EF" w14:textId="77777777" w:rsidTr="00C61153">
        <w:tc>
          <w:tcPr>
            <w:tcW w:w="1188" w:type="dxa"/>
          </w:tcPr>
          <w:p w14:paraId="39783A44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To:</w:t>
            </w:r>
          </w:p>
        </w:tc>
        <w:tc>
          <w:tcPr>
            <w:tcW w:w="8388" w:type="dxa"/>
          </w:tcPr>
          <w:p w14:paraId="54600F5B" w14:textId="77777777" w:rsidR="007C3CD1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7C3CD1" w:rsidRPr="00EF6950" w14:paraId="7E93783B" w14:textId="77777777" w:rsidTr="00C61153">
        <w:tc>
          <w:tcPr>
            <w:tcW w:w="1188" w:type="dxa"/>
          </w:tcPr>
          <w:p w14:paraId="3CA9C841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From: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58743EA0" w14:textId="79866088" w:rsidR="001F6FE0" w:rsidRPr="00EF6950" w:rsidRDefault="007C3CD1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EF6950">
              <w:rPr>
                <w:bCs/>
                <w:snapToGrid w:val="0"/>
              </w:rPr>
              <w:t>Jeffrey C. Riley, Commissioner</w:t>
            </w:r>
          </w:p>
        </w:tc>
      </w:tr>
      <w:tr w:rsidR="007C3CD1" w:rsidRPr="00EF6950" w14:paraId="5C604728" w14:textId="77777777" w:rsidTr="00C61153">
        <w:tc>
          <w:tcPr>
            <w:tcW w:w="1188" w:type="dxa"/>
          </w:tcPr>
          <w:p w14:paraId="7A787627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Date:</w:t>
            </w:r>
            <w:r w:rsidRPr="00EF6950">
              <w:rPr>
                <w:szCs w:val="24"/>
              </w:rPr>
              <w:tab/>
            </w:r>
          </w:p>
        </w:tc>
        <w:tc>
          <w:tcPr>
            <w:tcW w:w="8388" w:type="dxa"/>
          </w:tcPr>
          <w:p w14:paraId="7A59A6C8" w14:textId="13591EDA" w:rsidR="007C3CD1" w:rsidRPr="00EF6950" w:rsidRDefault="005A209B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February 12, 2021</w:t>
            </w:r>
          </w:p>
        </w:tc>
      </w:tr>
      <w:tr w:rsidR="007C3CD1" w:rsidRPr="00EF6950" w14:paraId="0E3628C1" w14:textId="77777777" w:rsidTr="00C61153">
        <w:tc>
          <w:tcPr>
            <w:tcW w:w="1188" w:type="dxa"/>
          </w:tcPr>
          <w:p w14:paraId="7496B726" w14:textId="77777777" w:rsidR="007C3CD1" w:rsidRPr="00EF6950" w:rsidRDefault="007C3CD1" w:rsidP="00C61153">
            <w:pPr>
              <w:rPr>
                <w:b/>
                <w:szCs w:val="24"/>
              </w:rPr>
            </w:pPr>
            <w:r w:rsidRPr="00EF6950">
              <w:rPr>
                <w:b/>
                <w:szCs w:val="24"/>
              </w:rPr>
              <w:t>Subject:</w:t>
            </w:r>
          </w:p>
        </w:tc>
        <w:tc>
          <w:tcPr>
            <w:tcW w:w="8388" w:type="dxa"/>
          </w:tcPr>
          <w:p w14:paraId="54FD230A" w14:textId="7F096C98" w:rsidR="007C3CD1" w:rsidRPr="00EF6950" w:rsidRDefault="00E0390D" w:rsidP="00C6115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>
              <w:t>Regulat</w:t>
            </w:r>
            <w:r w:rsidR="00923FD7">
              <w:t xml:space="preserve">ory Amendments </w:t>
            </w:r>
            <w:r w:rsidR="00B80280">
              <w:t xml:space="preserve">Addressing </w:t>
            </w:r>
            <w:r w:rsidR="00923FD7">
              <w:t>S</w:t>
            </w:r>
            <w:r w:rsidR="006E02F1">
              <w:t>tudent Learning Time</w:t>
            </w:r>
            <w:r w:rsidR="005179AA">
              <w:t xml:space="preserve"> Standards for Remote Learning and Hybrid Learning</w:t>
            </w:r>
            <w:r w:rsidR="00A51F3F">
              <w:rPr>
                <w:rStyle w:val="normaltextrun1"/>
                <w:rFonts w:ascii="Calibri" w:hAnsi="Calibri" w:cs="Calibri"/>
              </w:rPr>
              <w:t xml:space="preserve">: </w:t>
            </w:r>
            <w:r w:rsidR="00A51F3F">
              <w:rPr>
                <w:rStyle w:val="normaltextrun1"/>
              </w:rPr>
              <w:t xml:space="preserve">603 CMR </w:t>
            </w:r>
            <w:r w:rsidR="00923FD7">
              <w:rPr>
                <w:rStyle w:val="normaltextrun1"/>
              </w:rPr>
              <w:t>27.</w:t>
            </w:r>
            <w:r w:rsidR="00A51F3F">
              <w:rPr>
                <w:rStyle w:val="normaltextrun1"/>
              </w:rPr>
              <w:t>00,</w:t>
            </w:r>
            <w:r w:rsidR="00A51F3F">
              <w:rPr>
                <w:rStyle w:val="normaltextrun1"/>
                <w:rFonts w:ascii="Calibri" w:hAnsi="Calibri" w:cs="Calibri"/>
              </w:rPr>
              <w:t xml:space="preserve"> </w:t>
            </w:r>
            <w:r w:rsidR="00A51F3F">
              <w:rPr>
                <w:rStyle w:val="normaltextrun1"/>
              </w:rPr>
              <w:t xml:space="preserve">for </w:t>
            </w:r>
            <w:r w:rsidR="005A209B">
              <w:rPr>
                <w:rStyle w:val="normaltextrun1"/>
              </w:rPr>
              <w:t xml:space="preserve">Final Adoption </w:t>
            </w:r>
          </w:p>
        </w:tc>
      </w:tr>
    </w:tbl>
    <w:p w14:paraId="4EC619BA" w14:textId="77777777" w:rsidR="007C3CD1" w:rsidRPr="00EF6950" w:rsidRDefault="007C3CD1" w:rsidP="007C3CD1">
      <w:pPr>
        <w:pBdr>
          <w:bottom w:val="single" w:sz="4" w:space="1" w:color="auto"/>
        </w:pBdr>
        <w:rPr>
          <w:szCs w:val="24"/>
        </w:rP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20D5D574" w14:textId="77777777" w:rsidR="007C3CD1" w:rsidRPr="00C035EC" w:rsidRDefault="007C3CD1" w:rsidP="007C3CD1">
      <w:pPr>
        <w:rPr>
          <w:sz w:val="23"/>
          <w:szCs w:val="23"/>
        </w:rPr>
        <w:sectPr w:rsidR="007C3CD1" w:rsidRPr="00C035E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66A97A9" w14:textId="77777777" w:rsidR="007C3CD1" w:rsidRPr="00C035EC" w:rsidRDefault="007C3CD1" w:rsidP="007C3CD1">
      <w:pPr>
        <w:rPr>
          <w:sz w:val="23"/>
          <w:szCs w:val="23"/>
        </w:rPr>
      </w:pPr>
    </w:p>
    <w:p w14:paraId="4FC3E728" w14:textId="0D02D3F9" w:rsidR="005A209B" w:rsidRDefault="005A209B" w:rsidP="005A209B">
      <w:pPr>
        <w:tabs>
          <w:tab w:val="left" w:pos="1080"/>
        </w:tabs>
        <w:rPr>
          <w:snapToGrid/>
          <w:szCs w:val="24"/>
        </w:rPr>
      </w:pPr>
      <w:r>
        <w:rPr>
          <w:rFonts w:eastAsia="Calibri"/>
          <w:szCs w:val="24"/>
        </w:rPr>
        <w:t xml:space="preserve">On December 15, 2020, the </w:t>
      </w:r>
      <w:r>
        <w:rPr>
          <w:szCs w:val="24"/>
          <w:shd w:val="clear" w:color="auto" w:fill="FFFFFF"/>
        </w:rPr>
        <w:t xml:space="preserve">Board of Elementary and Secondary Education (Board) </w:t>
      </w:r>
      <w:r>
        <w:rPr>
          <w:rFonts w:eastAsia="Calibri"/>
          <w:szCs w:val="24"/>
        </w:rPr>
        <w:t>voted to adopt amendments to 603 CMR 27.00</w:t>
      </w:r>
      <w:r w:rsidR="00EE5F3E">
        <w:rPr>
          <w:rFonts w:eastAsia="Calibri"/>
          <w:szCs w:val="24"/>
        </w:rPr>
        <w:t>, the Student Learning Time regulations,</w:t>
      </w:r>
      <w:r>
        <w:rPr>
          <w:rFonts w:eastAsia="Calibri"/>
          <w:szCs w:val="24"/>
        </w:rPr>
        <w:t xml:space="preserve"> that </w:t>
      </w:r>
      <w:r w:rsidR="0008385D">
        <w:rPr>
          <w:szCs w:val="24"/>
        </w:rPr>
        <w:t xml:space="preserve">establish minimum levels for live instruction and synchronous instruction that districts and schools operating hybrid and remote models must provide. </w:t>
      </w:r>
      <w:r>
        <w:rPr>
          <w:rFonts w:eastAsia="Calibri"/>
          <w:szCs w:val="24"/>
        </w:rPr>
        <w:t xml:space="preserve">The Board adopted the </w:t>
      </w:r>
      <w:r>
        <w:rPr>
          <w:szCs w:val="24"/>
        </w:rPr>
        <w:t xml:space="preserve">regulation on an emergency basis, as provided by the Massachusetts Administrative Procedure Act </w:t>
      </w:r>
      <w:r>
        <w:rPr>
          <w:szCs w:val="24"/>
          <w:shd w:val="clear" w:color="auto" w:fill="FFFFFF"/>
        </w:rPr>
        <w:t>(G.L. c. 30A).</w:t>
      </w:r>
      <w:r>
        <w:rPr>
          <w:szCs w:val="24"/>
        </w:rPr>
        <w:t xml:space="preserve"> </w:t>
      </w:r>
    </w:p>
    <w:p w14:paraId="2987C59F" w14:textId="77777777" w:rsidR="005A209B" w:rsidRDefault="005A209B" w:rsidP="005A209B">
      <w:pPr>
        <w:tabs>
          <w:tab w:val="left" w:pos="1080"/>
        </w:tabs>
        <w:rPr>
          <w:szCs w:val="24"/>
          <w:shd w:val="clear" w:color="auto" w:fill="FFFFFF"/>
        </w:rPr>
      </w:pPr>
    </w:p>
    <w:p w14:paraId="58B5214D" w14:textId="2A18F86F" w:rsidR="005A209B" w:rsidRDefault="005A209B" w:rsidP="005A209B">
      <w:pPr>
        <w:tabs>
          <w:tab w:val="left" w:pos="1080"/>
        </w:tabs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The Department of Elementary and Secondary Education (Department) solicited public comment on the regulation</w:t>
      </w:r>
      <w:r w:rsidR="00FC0157">
        <w:rPr>
          <w:szCs w:val="24"/>
          <w:shd w:val="clear" w:color="auto" w:fill="FFFFFF"/>
        </w:rPr>
        <w:t>s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</w:rPr>
        <w:t>as required by G.L. c. 30A, § 3. Based on the public comment received, I am not recommending any modifications to the amendments. Copies of all the public comment, along with a summary, are included with this memo. I recommend that the Board vote on final adoption of the regulation at the February 23 meeting.</w:t>
      </w:r>
      <w:r>
        <w:rPr>
          <w:szCs w:val="24"/>
          <w:vertAlign w:val="superscript"/>
        </w:rPr>
        <w:t xml:space="preserve"> </w:t>
      </w:r>
    </w:p>
    <w:p w14:paraId="72768047" w14:textId="472426B1" w:rsidR="0046373D" w:rsidRDefault="0046373D" w:rsidP="00180489">
      <w:pPr>
        <w:tabs>
          <w:tab w:val="left" w:pos="1080"/>
        </w:tabs>
        <w:rPr>
          <w:color w:val="333333"/>
          <w:szCs w:val="24"/>
          <w:shd w:val="clear" w:color="auto" w:fill="FFFFFF"/>
        </w:rPr>
      </w:pPr>
    </w:p>
    <w:p w14:paraId="50ED3ABA" w14:textId="03C26C4F" w:rsidR="0046373D" w:rsidRDefault="0046373D" w:rsidP="00180489">
      <w:pPr>
        <w:tabs>
          <w:tab w:val="left" w:pos="1080"/>
        </w:tabs>
        <w:rPr>
          <w:b/>
          <w:bCs/>
          <w:color w:val="333333"/>
          <w:szCs w:val="24"/>
          <w:shd w:val="clear" w:color="auto" w:fill="FFFFFF"/>
        </w:rPr>
      </w:pPr>
      <w:r w:rsidRPr="0046373D">
        <w:rPr>
          <w:b/>
          <w:bCs/>
          <w:color w:val="333333"/>
          <w:szCs w:val="24"/>
          <w:shd w:val="clear" w:color="auto" w:fill="FFFFFF"/>
        </w:rPr>
        <w:t>Background</w:t>
      </w:r>
    </w:p>
    <w:p w14:paraId="54C1BD2F" w14:textId="27838D8A" w:rsidR="0046373D" w:rsidRDefault="0046373D" w:rsidP="00180489">
      <w:pPr>
        <w:tabs>
          <w:tab w:val="left" w:pos="1080"/>
        </w:tabs>
        <w:rPr>
          <w:b/>
          <w:bCs/>
          <w:color w:val="333333"/>
          <w:szCs w:val="24"/>
          <w:shd w:val="clear" w:color="auto" w:fill="FFFFFF"/>
        </w:rPr>
      </w:pPr>
    </w:p>
    <w:p w14:paraId="22D04FDC" w14:textId="32E2741D" w:rsidR="00A21322" w:rsidRDefault="006B1112" w:rsidP="00000E97">
      <w:pPr>
        <w:rPr>
          <w:szCs w:val="24"/>
        </w:rPr>
      </w:pPr>
      <w:r>
        <w:rPr>
          <w:color w:val="333333"/>
          <w:szCs w:val="24"/>
          <w:shd w:val="clear" w:color="auto" w:fill="FFFFFF"/>
        </w:rPr>
        <w:t>As we discussed during the December Board meeting</w:t>
      </w:r>
      <w:r>
        <w:t xml:space="preserve">, we have seen a </w:t>
      </w:r>
      <w:bookmarkStart w:id="5" w:name="_Hlk58503442"/>
      <w:r>
        <w:t>distressing increase in the mental health challenges our students are facing</w:t>
      </w:r>
      <w:bookmarkEnd w:id="5"/>
      <w:r>
        <w:t xml:space="preserve">. We know that one way to prevent the isolation and disconnection that many students are feeling is frequent connections and interactions with teachers and peers. </w:t>
      </w:r>
      <w:r>
        <w:rPr>
          <w:szCs w:val="24"/>
        </w:rPr>
        <w:t>To help mitigate the concerning mental health challenges, th</w:t>
      </w:r>
      <w:r>
        <w:rPr>
          <w:color w:val="333333"/>
          <w:szCs w:val="24"/>
          <w:shd w:val="clear" w:color="auto" w:fill="FFFFFF"/>
        </w:rPr>
        <w:t xml:space="preserve">e amendments to the Student Learning Time regulations establish minimum standards for districts and schools to provide students with frequent and consistent interactions with educators and peers while students are learning </w:t>
      </w:r>
      <w:r w:rsidR="00D422FF">
        <w:rPr>
          <w:color w:val="333333"/>
          <w:szCs w:val="24"/>
          <w:shd w:val="clear" w:color="auto" w:fill="FFFFFF"/>
        </w:rPr>
        <w:t>in a hybrid or remote</w:t>
      </w:r>
      <w:r>
        <w:rPr>
          <w:color w:val="333333"/>
          <w:szCs w:val="24"/>
          <w:shd w:val="clear" w:color="auto" w:fill="FFFFFF"/>
        </w:rPr>
        <w:t xml:space="preserve"> model</w:t>
      </w:r>
      <w:r w:rsidR="00B529D2">
        <w:rPr>
          <w:szCs w:val="24"/>
        </w:rPr>
        <w:t xml:space="preserve">. </w:t>
      </w:r>
      <w:r w:rsidR="00A21322">
        <w:rPr>
          <w:szCs w:val="24"/>
        </w:rPr>
        <w:t>The amendments include</w:t>
      </w:r>
      <w:r w:rsidR="003A1FB6">
        <w:rPr>
          <w:szCs w:val="24"/>
        </w:rPr>
        <w:t xml:space="preserve"> these standards</w:t>
      </w:r>
      <w:r w:rsidR="00A21322">
        <w:rPr>
          <w:szCs w:val="24"/>
        </w:rPr>
        <w:t>:</w:t>
      </w:r>
    </w:p>
    <w:p w14:paraId="189276E1" w14:textId="77777777" w:rsidR="0067165D" w:rsidRDefault="0067165D" w:rsidP="00000E97">
      <w:pPr>
        <w:rPr>
          <w:szCs w:val="24"/>
        </w:rPr>
      </w:pPr>
    </w:p>
    <w:p w14:paraId="61811E5F" w14:textId="306869FD" w:rsidR="009534DD" w:rsidRPr="009534DD" w:rsidRDefault="00D57CED" w:rsidP="00D57CED">
      <w:pPr>
        <w:pStyle w:val="ListParagraph"/>
        <w:numPr>
          <w:ilvl w:val="0"/>
          <w:numId w:val="15"/>
        </w:numPr>
        <w:rPr>
          <w:szCs w:val="24"/>
        </w:rPr>
      </w:pPr>
      <w:r>
        <w:rPr>
          <w:rFonts w:cstheme="minorHAnsi"/>
          <w:shd w:val="clear" w:color="auto" w:fill="FFFFFF"/>
        </w:rPr>
        <w:t>Effective January 1</w:t>
      </w:r>
      <w:r w:rsidR="00793156">
        <w:rPr>
          <w:rFonts w:cstheme="minorHAnsi"/>
          <w:shd w:val="clear" w:color="auto" w:fill="FFFFFF"/>
        </w:rPr>
        <w:t>9</w:t>
      </w:r>
      <w:r>
        <w:rPr>
          <w:rFonts w:cstheme="minorHAnsi"/>
          <w:shd w:val="clear" w:color="auto" w:fill="FFFFFF"/>
        </w:rPr>
        <w:t xml:space="preserve">, 2021, districts and schools operating a hybrid </w:t>
      </w:r>
      <w:r w:rsidR="003A1FB6">
        <w:rPr>
          <w:rFonts w:cstheme="minorHAnsi"/>
          <w:shd w:val="clear" w:color="auto" w:fill="FFFFFF"/>
        </w:rPr>
        <w:t xml:space="preserve">learning </w:t>
      </w:r>
      <w:r>
        <w:rPr>
          <w:rFonts w:cstheme="minorHAnsi"/>
          <w:shd w:val="clear" w:color="auto" w:fill="FFFFFF"/>
        </w:rPr>
        <w:t xml:space="preserve">model must provide at least 35 hours of “live instruction” over a 10-school day period, averaged across the grades in the hybrid model. Live instruction means the combination of in-person and </w:t>
      </w:r>
      <w:r w:rsidR="00B116D3">
        <w:rPr>
          <w:rFonts w:cstheme="minorHAnsi"/>
          <w:shd w:val="clear" w:color="auto" w:fill="FFFFFF"/>
        </w:rPr>
        <w:t xml:space="preserve">remote </w:t>
      </w:r>
      <w:r>
        <w:rPr>
          <w:rFonts w:cstheme="minorHAnsi"/>
          <w:shd w:val="clear" w:color="auto" w:fill="FFFFFF"/>
        </w:rPr>
        <w:t>synchronous instruction.</w:t>
      </w:r>
    </w:p>
    <w:p w14:paraId="4CF51ACA" w14:textId="38A63EB9" w:rsidR="006569F5" w:rsidRPr="00D57CED" w:rsidRDefault="009534DD" w:rsidP="00D57CED">
      <w:pPr>
        <w:pStyle w:val="ListParagraph"/>
        <w:numPr>
          <w:ilvl w:val="0"/>
          <w:numId w:val="15"/>
        </w:numPr>
        <w:rPr>
          <w:szCs w:val="24"/>
        </w:rPr>
      </w:pPr>
      <w:r>
        <w:rPr>
          <w:rFonts w:cstheme="minorHAnsi"/>
          <w:shd w:val="clear" w:color="auto" w:fill="FFFFFF"/>
        </w:rPr>
        <w:t xml:space="preserve">Students must have an </w:t>
      </w:r>
      <w:r w:rsidRPr="004C4741">
        <w:t>opportunit</w:t>
      </w:r>
      <w:r>
        <w:t>y</w:t>
      </w:r>
      <w:r w:rsidRPr="004C4741">
        <w:t xml:space="preserve"> to interact </w:t>
      </w:r>
      <w:r>
        <w:t xml:space="preserve">each school day </w:t>
      </w:r>
      <w:r w:rsidRPr="004C4741">
        <w:t>with teachers</w:t>
      </w:r>
      <w:r>
        <w:t>.</w:t>
      </w:r>
    </w:p>
    <w:p w14:paraId="1175E0C3" w14:textId="5CC11A65" w:rsidR="00D57CED" w:rsidRPr="00D57CED" w:rsidRDefault="00D57CED" w:rsidP="00D57CED">
      <w:pPr>
        <w:pStyle w:val="ListParagraph"/>
        <w:numPr>
          <w:ilvl w:val="0"/>
          <w:numId w:val="15"/>
        </w:numPr>
        <w:rPr>
          <w:rFonts w:cstheme="minorHAnsi"/>
          <w:snapToGrid/>
          <w:sz w:val="22"/>
          <w:shd w:val="clear" w:color="auto" w:fill="FFFFFF"/>
        </w:rPr>
      </w:pPr>
      <w:r>
        <w:rPr>
          <w:rFonts w:cstheme="minorHAnsi"/>
          <w:shd w:val="clear" w:color="auto" w:fill="FFFFFF"/>
        </w:rPr>
        <w:t>E</w:t>
      </w:r>
      <w:r w:rsidRPr="00D57CED">
        <w:rPr>
          <w:rFonts w:cstheme="minorHAnsi"/>
          <w:shd w:val="clear" w:color="auto" w:fill="FFFFFF"/>
        </w:rPr>
        <w:t>ffective January 1</w:t>
      </w:r>
      <w:r w:rsidR="00793156">
        <w:rPr>
          <w:rFonts w:cstheme="minorHAnsi"/>
          <w:shd w:val="clear" w:color="auto" w:fill="FFFFFF"/>
        </w:rPr>
        <w:t>9</w:t>
      </w:r>
      <w:r w:rsidRPr="00D57CED">
        <w:rPr>
          <w:rFonts w:cstheme="minorHAnsi"/>
          <w:shd w:val="clear" w:color="auto" w:fill="FFFFFF"/>
        </w:rPr>
        <w:t xml:space="preserve">, 2021, districts and schools operating a remote </w:t>
      </w:r>
      <w:r w:rsidR="003A1FB6">
        <w:rPr>
          <w:rFonts w:cstheme="minorHAnsi"/>
          <w:shd w:val="clear" w:color="auto" w:fill="FFFFFF"/>
        </w:rPr>
        <w:t xml:space="preserve">learning </w:t>
      </w:r>
      <w:r w:rsidRPr="00D57CED">
        <w:rPr>
          <w:rFonts w:cstheme="minorHAnsi"/>
          <w:shd w:val="clear" w:color="auto" w:fill="FFFFFF"/>
        </w:rPr>
        <w:t xml:space="preserve">model </w:t>
      </w:r>
      <w:r>
        <w:rPr>
          <w:rFonts w:cstheme="minorHAnsi"/>
          <w:shd w:val="clear" w:color="auto" w:fill="FFFFFF"/>
        </w:rPr>
        <w:t xml:space="preserve">must </w:t>
      </w:r>
      <w:r w:rsidRPr="00D57CED">
        <w:rPr>
          <w:rFonts w:cstheme="minorHAnsi"/>
          <w:shd w:val="clear" w:color="auto" w:fill="FFFFFF"/>
        </w:rPr>
        <w:t>provide synchronous instruction each school day; and</w:t>
      </w:r>
    </w:p>
    <w:p w14:paraId="3A2138C7" w14:textId="7384E3B9" w:rsidR="00D57CED" w:rsidRDefault="00D57CED" w:rsidP="00D57CED">
      <w:pPr>
        <w:pStyle w:val="ListParagraph"/>
        <w:numPr>
          <w:ilvl w:val="0"/>
          <w:numId w:val="15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E</w:t>
      </w:r>
      <w:r w:rsidRPr="00D57CED">
        <w:rPr>
          <w:rFonts w:cstheme="minorHAnsi"/>
          <w:shd w:val="clear" w:color="auto" w:fill="FFFFFF"/>
        </w:rPr>
        <w:t>ffective January 1</w:t>
      </w:r>
      <w:r w:rsidR="00793156">
        <w:rPr>
          <w:rFonts w:cstheme="minorHAnsi"/>
          <w:shd w:val="clear" w:color="auto" w:fill="FFFFFF"/>
        </w:rPr>
        <w:t>9</w:t>
      </w:r>
      <w:r w:rsidRPr="00D57CED">
        <w:rPr>
          <w:rFonts w:cstheme="minorHAnsi"/>
          <w:shd w:val="clear" w:color="auto" w:fill="FFFFFF"/>
        </w:rPr>
        <w:t xml:space="preserve">, 2021, districts and schools operating a remote </w:t>
      </w:r>
      <w:r w:rsidR="003A1FB6">
        <w:rPr>
          <w:rFonts w:cstheme="minorHAnsi"/>
          <w:shd w:val="clear" w:color="auto" w:fill="FFFFFF"/>
        </w:rPr>
        <w:t xml:space="preserve">learning </w:t>
      </w:r>
      <w:r w:rsidRPr="00D57CED">
        <w:rPr>
          <w:rFonts w:cstheme="minorHAnsi"/>
          <w:shd w:val="clear" w:color="auto" w:fill="FFFFFF"/>
        </w:rPr>
        <w:t xml:space="preserve">model </w:t>
      </w:r>
      <w:r>
        <w:rPr>
          <w:rFonts w:cstheme="minorHAnsi"/>
          <w:shd w:val="clear" w:color="auto" w:fill="FFFFFF"/>
        </w:rPr>
        <w:t xml:space="preserve">must </w:t>
      </w:r>
      <w:r w:rsidRPr="00D57CED">
        <w:rPr>
          <w:rFonts w:cstheme="minorHAnsi"/>
          <w:shd w:val="clear" w:color="auto" w:fill="FFFFFF"/>
        </w:rPr>
        <w:t xml:space="preserve">provide at least 40 hours of synchronous instruction over a 10-school day period, averaged across the grades in the remote model.  </w:t>
      </w:r>
    </w:p>
    <w:p w14:paraId="15A65232" w14:textId="77777777" w:rsidR="00D57CED" w:rsidRDefault="00D57CED" w:rsidP="00D57CED">
      <w:pPr>
        <w:pStyle w:val="ListParagraph"/>
        <w:ind w:left="1440"/>
        <w:rPr>
          <w:rFonts w:cstheme="minorHAnsi"/>
          <w:shd w:val="clear" w:color="auto" w:fill="FFFFFF"/>
        </w:rPr>
      </w:pPr>
    </w:p>
    <w:p w14:paraId="1BBB8E00" w14:textId="14E9EA78" w:rsidR="00D57CED" w:rsidRDefault="00D57CED" w:rsidP="00D57CED">
      <w:r>
        <w:rPr>
          <w:rFonts w:cstheme="minorHAnsi"/>
          <w:shd w:val="clear" w:color="auto" w:fill="FFFFFF"/>
        </w:rPr>
        <w:t xml:space="preserve">The amendments also </w:t>
      </w:r>
      <w:r w:rsidR="0046373D">
        <w:rPr>
          <w:rFonts w:cstheme="minorHAnsi"/>
          <w:shd w:val="clear" w:color="auto" w:fill="FFFFFF"/>
        </w:rPr>
        <w:t xml:space="preserve">include that upon </w:t>
      </w:r>
      <w:r>
        <w:t xml:space="preserve">the written request of a school </w:t>
      </w:r>
      <w:r w:rsidR="00B6301D">
        <w:t xml:space="preserve">or </w:t>
      </w:r>
      <w:r>
        <w:t>district</w:t>
      </w:r>
      <w:r w:rsidR="00B6301D">
        <w:t xml:space="preserve"> leader</w:t>
      </w:r>
      <w:r>
        <w:t>, the Commissioner may, in his discretion, grant a waiver of the live instruction and synchronous instruction requirements.</w:t>
      </w:r>
    </w:p>
    <w:p w14:paraId="37C1172A" w14:textId="05A28426" w:rsidR="00291F7E" w:rsidRDefault="00291F7E" w:rsidP="00D57CED"/>
    <w:p w14:paraId="678D004C" w14:textId="54CDBB83" w:rsidR="008B3A44" w:rsidRDefault="00EB02D3" w:rsidP="00D57CED">
      <w:r>
        <w:rPr>
          <w:color w:val="333333"/>
          <w:szCs w:val="24"/>
          <w:shd w:val="clear" w:color="auto" w:fill="FFFFFF"/>
        </w:rPr>
        <w:t>In early November 2020, t</w:t>
      </w:r>
      <w:r w:rsidR="000B3D82">
        <w:rPr>
          <w:color w:val="333333"/>
          <w:szCs w:val="24"/>
          <w:shd w:val="clear" w:color="auto" w:fill="FFFFFF"/>
        </w:rPr>
        <w:t xml:space="preserve">he Department conducted a statewide survey of districts to collect structured learning time (SLT) data. </w:t>
      </w:r>
      <w:r>
        <w:rPr>
          <w:color w:val="333333"/>
          <w:szCs w:val="24"/>
          <w:shd w:val="clear" w:color="auto" w:fill="FFFFFF"/>
        </w:rPr>
        <w:t>T</w:t>
      </w:r>
      <w:r w:rsidR="000B3D82">
        <w:rPr>
          <w:color w:val="333333"/>
          <w:szCs w:val="24"/>
          <w:shd w:val="clear" w:color="auto" w:fill="FFFFFF"/>
        </w:rPr>
        <w:t>he Department gathered information on the number of hours students spend learning over the course of 10 school days. The data showed</w:t>
      </w:r>
      <w:r w:rsidR="000B3D82">
        <w:rPr>
          <w:color w:val="333333"/>
          <w:szCs w:val="24"/>
          <w:shd w:val="clear" w:color="auto" w:fill="FFFFFF"/>
          <w:vertAlign w:val="superscript"/>
        </w:rPr>
        <w:t xml:space="preserve"> </w:t>
      </w:r>
      <w:r w:rsidR="000B3D82">
        <w:rPr>
          <w:color w:val="333333"/>
          <w:szCs w:val="24"/>
          <w:shd w:val="clear" w:color="auto" w:fill="FFFFFF"/>
        </w:rPr>
        <w:t xml:space="preserve">that  </w:t>
      </w:r>
      <w:r w:rsidR="00291F7E">
        <w:t xml:space="preserve">approximately 2/3 of districts </w:t>
      </w:r>
      <w:r w:rsidR="0008385D">
        <w:t>were</w:t>
      </w:r>
      <w:r w:rsidR="00892C25">
        <w:t xml:space="preserve"> </w:t>
      </w:r>
      <w:r w:rsidR="000B3D82">
        <w:t xml:space="preserve">already </w:t>
      </w:r>
      <w:r w:rsidR="00291F7E">
        <w:t>meeting the new standards for live instruction and synchronous instruction</w:t>
      </w:r>
      <w:r w:rsidR="000B3D82">
        <w:t>,</w:t>
      </w:r>
      <w:r w:rsidR="00892C25">
        <w:t xml:space="preserve"> </w:t>
      </w:r>
      <w:r w:rsidR="0010544F">
        <w:t xml:space="preserve">even before </w:t>
      </w:r>
      <w:r w:rsidR="00892C25">
        <w:t>the regulations</w:t>
      </w:r>
      <w:r w:rsidR="0010544F">
        <w:t xml:space="preserve"> were amended</w:t>
      </w:r>
      <w:r w:rsidR="00291F7E">
        <w:t xml:space="preserve">. The Department </w:t>
      </w:r>
      <w:r w:rsidR="0008385D">
        <w:t xml:space="preserve">provided </w:t>
      </w:r>
      <w:r w:rsidR="00291F7E">
        <w:t>guidance to assist districts that need</w:t>
      </w:r>
      <w:r w:rsidR="00455B58">
        <w:t>ed</w:t>
      </w:r>
      <w:r w:rsidR="00291F7E">
        <w:t xml:space="preserve"> to </w:t>
      </w:r>
      <w:proofErr w:type="gramStart"/>
      <w:r w:rsidR="00291F7E">
        <w:t>make adjustments</w:t>
      </w:r>
      <w:proofErr w:type="gramEnd"/>
      <w:r w:rsidR="00291F7E">
        <w:t xml:space="preserve"> in order to meet the new standards.</w:t>
      </w:r>
      <w:r w:rsidR="000B3D82">
        <w:t xml:space="preserve"> </w:t>
      </w:r>
    </w:p>
    <w:p w14:paraId="774CACC2" w14:textId="77777777" w:rsidR="008B3A44" w:rsidRDefault="008B3A44" w:rsidP="00D57CED"/>
    <w:p w14:paraId="46B449C5" w14:textId="451609A8" w:rsidR="00291F7E" w:rsidRPr="000B3D82" w:rsidRDefault="000B3D82" w:rsidP="00D57CED">
      <w:pPr>
        <w:rPr>
          <w:snapToGrid/>
        </w:rPr>
      </w:pPr>
      <w:r>
        <w:t xml:space="preserve">The Department is in the process of conducting a second survey to gather information on districts’ current SLT data. I look forward to sharing that survey data with you at </w:t>
      </w:r>
      <w:r w:rsidR="00A15E0F">
        <w:t xml:space="preserve">a future Board </w:t>
      </w:r>
      <w:r>
        <w:t xml:space="preserve">meeting.  </w:t>
      </w:r>
    </w:p>
    <w:p w14:paraId="36FE6CAF" w14:textId="599C5841" w:rsidR="00455B58" w:rsidRDefault="00455B58" w:rsidP="00D57CED"/>
    <w:p w14:paraId="60D4C578" w14:textId="3119D757" w:rsidR="0008385D" w:rsidRDefault="0008385D" w:rsidP="00BB5527">
      <w:pPr>
        <w:rPr>
          <w:b/>
          <w:bCs/>
          <w:szCs w:val="24"/>
        </w:rPr>
      </w:pPr>
      <w:r>
        <w:rPr>
          <w:b/>
          <w:bCs/>
          <w:szCs w:val="24"/>
        </w:rPr>
        <w:t>Summary of Public Comment</w:t>
      </w:r>
    </w:p>
    <w:p w14:paraId="20578308" w14:textId="77777777" w:rsidR="0008385D" w:rsidRDefault="0008385D" w:rsidP="00BB5527">
      <w:pPr>
        <w:rPr>
          <w:b/>
          <w:bCs/>
          <w:szCs w:val="24"/>
        </w:rPr>
      </w:pPr>
    </w:p>
    <w:p w14:paraId="678F775B" w14:textId="43E04930" w:rsidR="00FC0157" w:rsidRDefault="00FC0157" w:rsidP="00FC0157">
      <w:pPr>
        <w:rPr>
          <w:rFonts w:eastAsia="Calibri" w:cs="Calibri"/>
          <w:color w:val="000000" w:themeColor="text1"/>
        </w:rPr>
      </w:pPr>
      <w:r w:rsidRPr="4B89E297">
        <w:rPr>
          <w:rFonts w:eastAsia="Calibri" w:cs="Calibri"/>
          <w:color w:val="000000" w:themeColor="text1"/>
        </w:rPr>
        <w:t xml:space="preserve">The Department received </w:t>
      </w:r>
      <w:r>
        <w:rPr>
          <w:rFonts w:eastAsia="Calibri" w:cs="Calibri"/>
          <w:color w:val="000000" w:themeColor="text1"/>
        </w:rPr>
        <w:t xml:space="preserve">public comment </w:t>
      </w:r>
      <w:r w:rsidRPr="4B89E297">
        <w:rPr>
          <w:rFonts w:eastAsia="Calibri" w:cs="Calibri"/>
          <w:color w:val="000000" w:themeColor="text1"/>
        </w:rPr>
        <w:t xml:space="preserve">from </w:t>
      </w:r>
      <w:r w:rsidR="00C276BC">
        <w:rPr>
          <w:rFonts w:eastAsia="Calibri" w:cs="Calibri"/>
          <w:color w:val="000000" w:themeColor="text1"/>
        </w:rPr>
        <w:t>organizations and individuals, including parents, students, and educators</w:t>
      </w:r>
      <w:r w:rsidRPr="4B89E297">
        <w:rPr>
          <w:rFonts w:eastAsia="Calibri" w:cs="Calibri"/>
          <w:color w:val="000000" w:themeColor="text1"/>
        </w:rPr>
        <w:t>. A complete list of individuals and organizations who submitted comments is included at the</w:t>
      </w:r>
      <w:r>
        <w:rPr>
          <w:rFonts w:eastAsia="Calibri" w:cs="Calibri"/>
          <w:color w:val="000000" w:themeColor="text1"/>
        </w:rPr>
        <w:t xml:space="preserve"> end of the summary of public comment.</w:t>
      </w:r>
      <w:r w:rsidR="008B3A44" w:rsidRPr="008B3A44">
        <w:rPr>
          <w:rStyle w:val="FootnoteReference"/>
          <w:rFonts w:eastAsia="Calibri" w:cs="Calibri"/>
          <w:color w:val="000000" w:themeColor="text1"/>
          <w:vertAlign w:val="superscript"/>
        </w:rPr>
        <w:footnoteReference w:id="2"/>
      </w:r>
      <w:r>
        <w:rPr>
          <w:rFonts w:eastAsia="Calibri" w:cs="Calibri"/>
          <w:color w:val="000000" w:themeColor="text1"/>
        </w:rPr>
        <w:t xml:space="preserve">  </w:t>
      </w:r>
    </w:p>
    <w:p w14:paraId="6DF03314" w14:textId="32E48678" w:rsidR="003B1598" w:rsidRDefault="003B1598" w:rsidP="00FC0157">
      <w:pPr>
        <w:rPr>
          <w:rFonts w:eastAsia="Calibri" w:cs="Calibri"/>
          <w:color w:val="000000" w:themeColor="text1"/>
        </w:rPr>
      </w:pPr>
    </w:p>
    <w:p w14:paraId="1FCD036F" w14:textId="0E7B2119" w:rsidR="003B1598" w:rsidRDefault="009866B2" w:rsidP="0005755F">
      <w:pPr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 xml:space="preserve">While some of the comments support the amendments, including comments from parents and the Massachusetts Business Alliance for Education, most </w:t>
      </w:r>
      <w:r w:rsidR="008B3A44">
        <w:rPr>
          <w:rFonts w:eastAsia="Calibri" w:cs="Calibri"/>
          <w:color w:val="000000" w:themeColor="text1"/>
        </w:rPr>
        <w:t xml:space="preserve">of the </w:t>
      </w:r>
      <w:proofErr w:type="gramStart"/>
      <w:r w:rsidR="00FA33E0">
        <w:rPr>
          <w:rFonts w:eastAsia="Calibri" w:cs="Calibri"/>
          <w:color w:val="000000" w:themeColor="text1"/>
        </w:rPr>
        <w:t>comment</w:t>
      </w:r>
      <w:r w:rsidR="008B3A44">
        <w:rPr>
          <w:rFonts w:eastAsia="Calibri" w:cs="Calibri"/>
          <w:color w:val="000000" w:themeColor="text1"/>
        </w:rPr>
        <w:t>s</w:t>
      </w:r>
      <w:proofErr w:type="gramEnd"/>
      <w:r w:rsidR="00FA33E0">
        <w:rPr>
          <w:rFonts w:eastAsia="Calibri" w:cs="Calibri"/>
          <w:color w:val="000000" w:themeColor="text1"/>
        </w:rPr>
        <w:t xml:space="preserve"> </w:t>
      </w:r>
      <w:r w:rsidR="008B3A44">
        <w:rPr>
          <w:rFonts w:eastAsia="Calibri" w:cs="Calibri"/>
          <w:color w:val="000000" w:themeColor="text1"/>
        </w:rPr>
        <w:t>express dissatisfaction</w:t>
      </w:r>
      <w:r w:rsidR="0005755F">
        <w:rPr>
          <w:rFonts w:eastAsia="Calibri" w:cs="Calibri"/>
          <w:color w:val="000000" w:themeColor="text1"/>
        </w:rPr>
        <w:t xml:space="preserve"> with the amendments</w:t>
      </w:r>
      <w:r w:rsidR="008B3A44">
        <w:rPr>
          <w:rFonts w:eastAsia="Calibri" w:cs="Calibri"/>
          <w:color w:val="000000" w:themeColor="text1"/>
        </w:rPr>
        <w:t xml:space="preserve">. For example, some comments describe the </w:t>
      </w:r>
      <w:r w:rsidR="00FA33E0">
        <w:rPr>
          <w:rFonts w:eastAsia="Calibri" w:cs="Calibri"/>
          <w:color w:val="000000" w:themeColor="text1"/>
        </w:rPr>
        <w:t>stress</w:t>
      </w:r>
      <w:r w:rsidR="0010544F">
        <w:rPr>
          <w:rFonts w:eastAsia="Calibri" w:cs="Calibri"/>
          <w:color w:val="000000" w:themeColor="text1"/>
        </w:rPr>
        <w:t>es that</w:t>
      </w:r>
      <w:r w:rsidR="00FA33E0">
        <w:rPr>
          <w:rFonts w:eastAsia="Calibri" w:cs="Calibri"/>
          <w:color w:val="000000" w:themeColor="text1"/>
        </w:rPr>
        <w:t xml:space="preserve"> students and teachers are experiencing, and </w:t>
      </w:r>
      <w:r w:rsidR="008B3A44">
        <w:rPr>
          <w:rFonts w:eastAsia="Calibri" w:cs="Calibri"/>
          <w:color w:val="000000" w:themeColor="text1"/>
        </w:rPr>
        <w:t xml:space="preserve">convey </w:t>
      </w:r>
      <w:r w:rsidR="0005755F">
        <w:rPr>
          <w:rFonts w:eastAsia="Calibri" w:cs="Calibri"/>
          <w:color w:val="000000" w:themeColor="text1"/>
        </w:rPr>
        <w:t xml:space="preserve">frustration </w:t>
      </w:r>
      <w:r w:rsidR="00FA33E0">
        <w:rPr>
          <w:rFonts w:eastAsia="Calibri" w:cs="Calibri"/>
          <w:color w:val="000000" w:themeColor="text1"/>
        </w:rPr>
        <w:t xml:space="preserve">with </w:t>
      </w:r>
      <w:r w:rsidR="0005755F">
        <w:rPr>
          <w:rFonts w:eastAsia="Calibri" w:cs="Calibri"/>
          <w:color w:val="000000" w:themeColor="text1"/>
        </w:rPr>
        <w:t xml:space="preserve">having to </w:t>
      </w:r>
      <w:r w:rsidR="0010544F">
        <w:rPr>
          <w:rFonts w:eastAsia="Calibri" w:cs="Calibri"/>
          <w:color w:val="000000" w:themeColor="text1"/>
        </w:rPr>
        <w:t xml:space="preserve">make </w:t>
      </w:r>
      <w:r>
        <w:rPr>
          <w:rFonts w:eastAsia="Calibri" w:cs="Calibri"/>
          <w:color w:val="000000" w:themeColor="text1"/>
        </w:rPr>
        <w:t xml:space="preserve">changes </w:t>
      </w:r>
      <w:r w:rsidR="0005755F">
        <w:rPr>
          <w:rFonts w:eastAsia="Calibri" w:cs="Calibri"/>
          <w:color w:val="000000" w:themeColor="text1"/>
        </w:rPr>
        <w:t>at this point in the school year</w:t>
      </w:r>
      <w:r w:rsidR="00FA33E0">
        <w:rPr>
          <w:rFonts w:eastAsia="Calibri" w:cs="Calibri"/>
          <w:color w:val="000000" w:themeColor="text1"/>
        </w:rPr>
        <w:t xml:space="preserve">.  Some comments </w:t>
      </w:r>
      <w:r>
        <w:rPr>
          <w:rFonts w:eastAsia="Calibri" w:cs="Calibri"/>
          <w:color w:val="000000" w:themeColor="text1"/>
        </w:rPr>
        <w:t>observe</w:t>
      </w:r>
      <w:r w:rsidR="0005755F">
        <w:rPr>
          <w:rFonts w:eastAsia="Calibri" w:cs="Calibri"/>
          <w:color w:val="000000" w:themeColor="text1"/>
        </w:rPr>
        <w:t xml:space="preserve"> </w:t>
      </w:r>
      <w:r w:rsidR="00FA33E0">
        <w:rPr>
          <w:rFonts w:eastAsia="Calibri" w:cs="Calibri"/>
          <w:color w:val="000000" w:themeColor="text1"/>
        </w:rPr>
        <w:t>that additional synchronous time</w:t>
      </w:r>
      <w:r w:rsidR="003B1598">
        <w:rPr>
          <w:rFonts w:eastAsia="Calibri" w:cs="Calibri"/>
          <w:color w:val="000000" w:themeColor="text1"/>
        </w:rPr>
        <w:t xml:space="preserve"> </w:t>
      </w:r>
      <w:r w:rsidR="008B3A44">
        <w:rPr>
          <w:rFonts w:eastAsia="Calibri" w:cs="Calibri"/>
          <w:color w:val="000000" w:themeColor="text1"/>
        </w:rPr>
        <w:t xml:space="preserve">will </w:t>
      </w:r>
      <w:r w:rsidR="00FA33E0">
        <w:rPr>
          <w:rFonts w:eastAsia="Calibri" w:cs="Calibri"/>
          <w:color w:val="000000" w:themeColor="text1"/>
        </w:rPr>
        <w:t xml:space="preserve">lead </w:t>
      </w:r>
      <w:r w:rsidR="003B1598">
        <w:rPr>
          <w:rFonts w:eastAsia="Calibri" w:cs="Calibri"/>
          <w:color w:val="000000" w:themeColor="text1"/>
        </w:rPr>
        <w:t>to an increase in screen time</w:t>
      </w:r>
      <w:r w:rsidR="0010544F">
        <w:rPr>
          <w:rFonts w:eastAsia="Calibri" w:cs="Calibri"/>
          <w:color w:val="000000" w:themeColor="text1"/>
        </w:rPr>
        <w:t xml:space="preserve"> and assert </w:t>
      </w:r>
      <w:r w:rsidR="0005755F">
        <w:rPr>
          <w:rFonts w:eastAsia="Calibri" w:cs="Calibri"/>
          <w:color w:val="000000" w:themeColor="text1"/>
        </w:rPr>
        <w:t xml:space="preserve">that </w:t>
      </w:r>
      <w:r>
        <w:rPr>
          <w:rFonts w:eastAsia="Calibri" w:cs="Calibri"/>
          <w:color w:val="000000" w:themeColor="text1"/>
        </w:rPr>
        <w:t xml:space="preserve">such an </w:t>
      </w:r>
      <w:r w:rsidR="0005755F">
        <w:rPr>
          <w:rFonts w:eastAsia="Calibri" w:cs="Calibri"/>
          <w:color w:val="000000" w:themeColor="text1"/>
        </w:rPr>
        <w:t xml:space="preserve">increase </w:t>
      </w:r>
      <w:r w:rsidR="003B1598">
        <w:rPr>
          <w:rFonts w:eastAsia="Calibri" w:cs="Calibri"/>
          <w:color w:val="000000" w:themeColor="text1"/>
        </w:rPr>
        <w:t>w</w:t>
      </w:r>
      <w:r w:rsidR="008B3A44">
        <w:rPr>
          <w:rFonts w:eastAsia="Calibri" w:cs="Calibri"/>
          <w:color w:val="000000" w:themeColor="text1"/>
        </w:rPr>
        <w:t xml:space="preserve">ill not </w:t>
      </w:r>
      <w:r w:rsidR="0010544F">
        <w:rPr>
          <w:rFonts w:eastAsia="Calibri" w:cs="Calibri"/>
          <w:color w:val="000000" w:themeColor="text1"/>
        </w:rPr>
        <w:t xml:space="preserve">benefit </w:t>
      </w:r>
      <w:r w:rsidR="003B1598">
        <w:rPr>
          <w:rFonts w:eastAsia="Calibri" w:cs="Calibri"/>
          <w:color w:val="000000" w:themeColor="text1"/>
        </w:rPr>
        <w:t>students</w:t>
      </w:r>
      <w:r w:rsidR="0005755F">
        <w:rPr>
          <w:rFonts w:eastAsia="Calibri" w:cs="Calibri"/>
          <w:color w:val="000000" w:themeColor="text1"/>
        </w:rPr>
        <w:t xml:space="preserve"> and will not </w:t>
      </w:r>
      <w:r w:rsidR="00FA33E0">
        <w:rPr>
          <w:rFonts w:eastAsia="Calibri" w:cs="Calibri"/>
          <w:color w:val="000000" w:themeColor="text1"/>
        </w:rPr>
        <w:t xml:space="preserve">necessarily </w:t>
      </w:r>
      <w:r w:rsidR="0010544F">
        <w:rPr>
          <w:rFonts w:eastAsia="Calibri" w:cs="Calibri"/>
          <w:color w:val="000000" w:themeColor="text1"/>
        </w:rPr>
        <w:t xml:space="preserve">lead </w:t>
      </w:r>
      <w:r w:rsidR="00FA33E0">
        <w:rPr>
          <w:rFonts w:eastAsia="Calibri" w:cs="Calibri"/>
          <w:color w:val="000000" w:themeColor="text1"/>
        </w:rPr>
        <w:t xml:space="preserve">to </w:t>
      </w:r>
      <w:r w:rsidR="0010544F">
        <w:rPr>
          <w:rFonts w:eastAsia="Calibri" w:cs="Calibri"/>
          <w:color w:val="000000" w:themeColor="text1"/>
        </w:rPr>
        <w:t xml:space="preserve">their </w:t>
      </w:r>
      <w:r w:rsidR="00FA33E0">
        <w:rPr>
          <w:rFonts w:eastAsia="Calibri" w:cs="Calibri"/>
          <w:color w:val="000000" w:themeColor="text1"/>
        </w:rPr>
        <w:t>increased engagement, learning</w:t>
      </w:r>
      <w:r w:rsidR="0010544F">
        <w:rPr>
          <w:rFonts w:eastAsia="Calibri" w:cs="Calibri"/>
          <w:color w:val="000000" w:themeColor="text1"/>
        </w:rPr>
        <w:t>,</w:t>
      </w:r>
      <w:r w:rsidR="00FA33E0">
        <w:rPr>
          <w:rFonts w:eastAsia="Calibri" w:cs="Calibri"/>
          <w:color w:val="000000" w:themeColor="text1"/>
        </w:rPr>
        <w:t xml:space="preserve"> or improved mental health.  </w:t>
      </w:r>
      <w:r w:rsidR="0005755F">
        <w:rPr>
          <w:rFonts w:eastAsia="Calibri" w:cs="Calibri"/>
          <w:color w:val="000000" w:themeColor="text1"/>
        </w:rPr>
        <w:t xml:space="preserve">Some comments raise concerns </w:t>
      </w:r>
      <w:r w:rsidR="0010544F">
        <w:rPr>
          <w:rFonts w:eastAsia="Calibri" w:cs="Calibri"/>
          <w:color w:val="000000" w:themeColor="text1"/>
        </w:rPr>
        <w:t xml:space="preserve">about </w:t>
      </w:r>
      <w:r w:rsidR="0005755F">
        <w:rPr>
          <w:rFonts w:eastAsia="Calibri" w:cs="Calibri"/>
          <w:color w:val="000000" w:themeColor="text1"/>
        </w:rPr>
        <w:t xml:space="preserve">live-streaming classes, noting that it is challenging for teachers to simultaneously teach in-person and remote students via livestream.  </w:t>
      </w:r>
      <w:r w:rsidR="00EE5C79">
        <w:rPr>
          <w:rFonts w:eastAsia="Calibri" w:cs="Calibri"/>
          <w:color w:val="000000" w:themeColor="text1"/>
        </w:rPr>
        <w:t xml:space="preserve">Several comments </w:t>
      </w:r>
      <w:r w:rsidR="00BA7DC8">
        <w:rPr>
          <w:rFonts w:eastAsia="Calibri" w:cs="Calibri"/>
          <w:color w:val="000000" w:themeColor="text1"/>
        </w:rPr>
        <w:t xml:space="preserve">express concern </w:t>
      </w:r>
      <w:r w:rsidR="00EE5C79">
        <w:rPr>
          <w:rFonts w:eastAsia="Calibri" w:cs="Calibri"/>
          <w:color w:val="000000" w:themeColor="text1"/>
        </w:rPr>
        <w:t xml:space="preserve">that </w:t>
      </w:r>
      <w:r w:rsidR="00193F61">
        <w:rPr>
          <w:rFonts w:eastAsia="Calibri" w:cs="Calibri"/>
          <w:color w:val="000000" w:themeColor="text1"/>
        </w:rPr>
        <w:t>d</w:t>
      </w:r>
      <w:r w:rsidR="00193F61" w:rsidRPr="00193F61">
        <w:rPr>
          <w:rFonts w:eastAsia="Calibri" w:cs="Calibri"/>
          <w:color w:val="000000" w:themeColor="text1"/>
        </w:rPr>
        <w:t xml:space="preserve">ue to inequitable access to technology, </w:t>
      </w:r>
      <w:r w:rsidR="00BA7DC8">
        <w:rPr>
          <w:rFonts w:eastAsia="Calibri" w:cs="Calibri"/>
          <w:color w:val="000000" w:themeColor="text1"/>
        </w:rPr>
        <w:t xml:space="preserve">requiring more </w:t>
      </w:r>
      <w:r w:rsidR="00193F61" w:rsidRPr="00193F61">
        <w:rPr>
          <w:rFonts w:eastAsia="Calibri" w:cs="Calibri"/>
          <w:color w:val="000000" w:themeColor="text1"/>
        </w:rPr>
        <w:t>synchronous learning</w:t>
      </w:r>
      <w:r w:rsidR="00BA7DC8">
        <w:rPr>
          <w:rFonts w:eastAsia="Calibri" w:cs="Calibri"/>
          <w:color w:val="000000" w:themeColor="text1"/>
        </w:rPr>
        <w:t xml:space="preserve">, </w:t>
      </w:r>
      <w:r w:rsidR="00193F61" w:rsidRPr="00193F61">
        <w:rPr>
          <w:rFonts w:eastAsia="Calibri" w:cs="Calibri"/>
          <w:color w:val="000000" w:themeColor="text1"/>
        </w:rPr>
        <w:t xml:space="preserve">live </w:t>
      </w:r>
      <w:r w:rsidR="00BA7DC8">
        <w:rPr>
          <w:rFonts w:eastAsia="Calibri" w:cs="Calibri"/>
          <w:color w:val="000000" w:themeColor="text1"/>
        </w:rPr>
        <w:t xml:space="preserve">instruction, and </w:t>
      </w:r>
      <w:r w:rsidR="00193F61" w:rsidRPr="00193F61">
        <w:rPr>
          <w:rFonts w:eastAsia="Calibri" w:cs="Calibri"/>
          <w:color w:val="000000" w:themeColor="text1"/>
        </w:rPr>
        <w:t xml:space="preserve">interaction </w:t>
      </w:r>
      <w:r w:rsidR="00BA7DC8">
        <w:rPr>
          <w:rFonts w:eastAsia="Calibri" w:cs="Calibri"/>
          <w:color w:val="000000" w:themeColor="text1"/>
        </w:rPr>
        <w:t>between teachers and their students may</w:t>
      </w:r>
      <w:r w:rsidR="00193F61">
        <w:rPr>
          <w:rFonts w:eastAsia="Calibri" w:cs="Calibri"/>
          <w:color w:val="000000" w:themeColor="text1"/>
        </w:rPr>
        <w:t xml:space="preserve"> </w:t>
      </w:r>
      <w:r w:rsidR="00193F61" w:rsidRPr="00193F61">
        <w:rPr>
          <w:rFonts w:eastAsia="Calibri" w:cs="Calibri"/>
          <w:color w:val="000000" w:themeColor="text1"/>
        </w:rPr>
        <w:t>exacerbate educational inequity</w:t>
      </w:r>
      <w:r w:rsidR="00193F61">
        <w:rPr>
          <w:rFonts w:eastAsia="Calibri" w:cs="Calibri"/>
          <w:color w:val="000000" w:themeColor="text1"/>
        </w:rPr>
        <w:t>.</w:t>
      </w:r>
    </w:p>
    <w:p w14:paraId="6821F6A8" w14:textId="7A0088D5" w:rsidR="0005755F" w:rsidRDefault="0005755F" w:rsidP="0005755F">
      <w:pPr>
        <w:rPr>
          <w:rFonts w:eastAsia="Calibri" w:cs="Calibri"/>
          <w:color w:val="000000" w:themeColor="text1"/>
        </w:rPr>
      </w:pPr>
    </w:p>
    <w:p w14:paraId="7476F604" w14:textId="1C5CE92F" w:rsidR="009B659A" w:rsidRDefault="0005755F" w:rsidP="0005755F">
      <w:r>
        <w:rPr>
          <w:rFonts w:eastAsia="Calibri" w:cs="Calibri"/>
          <w:color w:val="000000" w:themeColor="text1"/>
        </w:rPr>
        <w:t xml:space="preserve">While I appreciate the </w:t>
      </w:r>
      <w:r w:rsidR="00BA7DC8">
        <w:rPr>
          <w:rFonts w:eastAsia="Calibri" w:cs="Calibri"/>
          <w:color w:val="000000" w:themeColor="text1"/>
        </w:rPr>
        <w:t xml:space="preserve">concerns </w:t>
      </w:r>
      <w:r>
        <w:rPr>
          <w:rFonts w:eastAsia="Calibri" w:cs="Calibri"/>
          <w:color w:val="000000" w:themeColor="text1"/>
        </w:rPr>
        <w:t xml:space="preserve">that </w:t>
      </w:r>
      <w:r w:rsidR="00BA7DC8">
        <w:rPr>
          <w:rFonts w:eastAsia="Calibri" w:cs="Calibri"/>
          <w:color w:val="000000" w:themeColor="text1"/>
        </w:rPr>
        <w:t xml:space="preserve">these </w:t>
      </w:r>
      <w:r>
        <w:rPr>
          <w:rFonts w:eastAsia="Calibri" w:cs="Calibri"/>
          <w:color w:val="000000" w:themeColor="text1"/>
        </w:rPr>
        <w:t>parents, teachers</w:t>
      </w:r>
      <w:r w:rsidR="00BA7DC8">
        <w:rPr>
          <w:rFonts w:eastAsia="Calibri" w:cs="Calibri"/>
          <w:color w:val="000000" w:themeColor="text1"/>
        </w:rPr>
        <w:t>,</w:t>
      </w:r>
      <w:r>
        <w:rPr>
          <w:rFonts w:eastAsia="Calibri" w:cs="Calibri"/>
          <w:color w:val="000000" w:themeColor="text1"/>
        </w:rPr>
        <w:t xml:space="preserve"> and students</w:t>
      </w:r>
      <w:r w:rsidR="00BA7DC8">
        <w:rPr>
          <w:rFonts w:eastAsia="Calibri" w:cs="Calibri"/>
          <w:color w:val="000000" w:themeColor="text1"/>
        </w:rPr>
        <w:t xml:space="preserve"> have expressed</w:t>
      </w:r>
      <w:r>
        <w:rPr>
          <w:rFonts w:eastAsia="Calibri" w:cs="Calibri"/>
          <w:color w:val="000000" w:themeColor="text1"/>
        </w:rPr>
        <w:t xml:space="preserve">, I remain convinced that requiring a minimum number of live and synchronous hours is the right approach for our students. </w:t>
      </w:r>
      <w:r w:rsidR="009866B2">
        <w:rPr>
          <w:color w:val="333333"/>
          <w:szCs w:val="24"/>
          <w:shd w:val="clear" w:color="auto" w:fill="FFFFFF"/>
        </w:rPr>
        <w:t xml:space="preserve">Based on discussions with the pediatric medical community, research studies, and numerous media reports, I am extremely concerned about the increased prevalence of student mental health challenges arising during the pandemic. </w:t>
      </w:r>
      <w:r w:rsidR="009866B2">
        <w:rPr>
          <w:color w:val="212121"/>
          <w:shd w:val="clear" w:color="auto" w:fill="FFFFFF"/>
        </w:rPr>
        <w:t xml:space="preserve">Feelings of isolation and </w:t>
      </w:r>
      <w:r w:rsidR="009866B2">
        <w:rPr>
          <w:color w:val="212121"/>
          <w:shd w:val="clear" w:color="auto" w:fill="FFFFFF"/>
        </w:rPr>
        <w:lastRenderedPageBreak/>
        <w:t>disconnection among our students are a contributing cause to this growing mental health crisis, the effects of which may persist for years. As noted above, w</w:t>
      </w:r>
      <w:r w:rsidR="009866B2">
        <w:t>e know that one way to address these concerns is to provide students with frequent connections and interactions with teachers and peers.</w:t>
      </w:r>
      <w:r w:rsidR="009B659A">
        <w:t xml:space="preserve"> In addition, we have addressed some of the concerns </w:t>
      </w:r>
      <w:r w:rsidR="00DF7C2A">
        <w:t xml:space="preserve">raised in the comments </w:t>
      </w:r>
      <w:r w:rsidR="009B659A">
        <w:t>by providing additional guidance. For example, with respect to live</w:t>
      </w:r>
      <w:r w:rsidR="00BA7DC8">
        <w:t>-</w:t>
      </w:r>
      <w:r w:rsidR="009B659A">
        <w:t xml:space="preserve">streaming, technology leaders from Chelmsford, Easton, Hingham, Hopedale, New Bedford and the Benjamin Banneker Charter School </w:t>
      </w:r>
      <w:r w:rsidR="00BA7DC8">
        <w:t xml:space="preserve">have </w:t>
      </w:r>
      <w:r w:rsidR="009B659A">
        <w:t>shared their approaches, challenges and lessons learned</w:t>
      </w:r>
      <w:r w:rsidR="009B659A" w:rsidRPr="009B659A">
        <w:t> </w:t>
      </w:r>
      <w:hyperlink r:id="rId14" w:history="1">
        <w:r w:rsidR="009B659A" w:rsidRPr="009B659A">
          <w:rPr>
            <w:rStyle w:val="Hyperlink"/>
          </w:rPr>
          <w:t>in this document</w:t>
        </w:r>
      </w:hyperlink>
      <w:r w:rsidR="009B659A" w:rsidRPr="009B659A">
        <w:t> </w:t>
      </w:r>
      <w:r w:rsidR="009B659A" w:rsidRPr="009B659A">
        <w:rPr>
          <w:i/>
          <w:iCs/>
        </w:rPr>
        <w:t>(download)</w:t>
      </w:r>
      <w:r w:rsidR="009B659A" w:rsidRPr="009B659A">
        <w:t>.</w:t>
      </w:r>
    </w:p>
    <w:p w14:paraId="41C945AD" w14:textId="77777777" w:rsidR="009B659A" w:rsidRDefault="009B659A" w:rsidP="0005755F"/>
    <w:p w14:paraId="606A9033" w14:textId="797D5588" w:rsidR="00BA7DC8" w:rsidRDefault="009B659A" w:rsidP="009B659A">
      <w:pPr>
        <w:rPr>
          <w:szCs w:val="24"/>
        </w:rPr>
      </w:pPr>
      <w:r>
        <w:rPr>
          <w:szCs w:val="24"/>
        </w:rPr>
        <w:t>Finally, s</w:t>
      </w:r>
      <w:r w:rsidR="009866B2">
        <w:rPr>
          <w:szCs w:val="24"/>
        </w:rPr>
        <w:t xml:space="preserve">everal comments </w:t>
      </w:r>
      <w:r>
        <w:rPr>
          <w:szCs w:val="24"/>
        </w:rPr>
        <w:t xml:space="preserve">propose </w:t>
      </w:r>
      <w:r w:rsidR="009866B2">
        <w:rPr>
          <w:szCs w:val="24"/>
        </w:rPr>
        <w:t xml:space="preserve">additional changes to the amendments. For example, </w:t>
      </w:r>
      <w:r w:rsidR="003B1598">
        <w:rPr>
          <w:szCs w:val="24"/>
        </w:rPr>
        <w:t>several of the comments identified a need to strengthen the regulation to provide additional protections for students, especially for students with disabilities and English learners.</w:t>
      </w:r>
      <w:r w:rsidR="00200056">
        <w:rPr>
          <w:szCs w:val="24"/>
        </w:rPr>
        <w:t xml:space="preserve"> </w:t>
      </w:r>
      <w:r w:rsidR="003B1598">
        <w:rPr>
          <w:szCs w:val="24"/>
        </w:rPr>
        <w:t xml:space="preserve">Massachusetts Advocates for Children </w:t>
      </w:r>
      <w:r w:rsidR="00666993">
        <w:rPr>
          <w:szCs w:val="24"/>
        </w:rPr>
        <w:t xml:space="preserve">(MAC) </w:t>
      </w:r>
      <w:r w:rsidR="003B1598">
        <w:rPr>
          <w:szCs w:val="24"/>
        </w:rPr>
        <w:t xml:space="preserve">and other advocacy organizations </w:t>
      </w:r>
      <w:r w:rsidR="00BA7DC8">
        <w:rPr>
          <w:szCs w:val="24"/>
        </w:rPr>
        <w:t xml:space="preserve">recommend </w:t>
      </w:r>
      <w:r w:rsidR="00666993">
        <w:rPr>
          <w:szCs w:val="24"/>
        </w:rPr>
        <w:t xml:space="preserve">adding a requirement that additional hours of live instruction be provided as necessary to implement a student’s Individualized Education Program </w:t>
      </w:r>
      <w:r w:rsidR="00890CD0">
        <w:rPr>
          <w:szCs w:val="24"/>
        </w:rPr>
        <w:t xml:space="preserve">(IEP) </w:t>
      </w:r>
      <w:r w:rsidR="00666993">
        <w:rPr>
          <w:szCs w:val="24"/>
        </w:rPr>
        <w:t>required pursuant to 20 U.S.C 1400 et seq</w:t>
      </w:r>
      <w:r w:rsidR="00200056">
        <w:rPr>
          <w:szCs w:val="24"/>
        </w:rPr>
        <w:t>.,</w:t>
      </w:r>
      <w:r w:rsidR="00666993">
        <w:rPr>
          <w:szCs w:val="24"/>
        </w:rPr>
        <w:t xml:space="preserve"> G.L. c. 71B, and 603 CMR 28.00</w:t>
      </w:r>
      <w:r w:rsidR="00BA7DC8">
        <w:rPr>
          <w:szCs w:val="24"/>
        </w:rPr>
        <w:t xml:space="preserve"> (referring to the federal and state special education laws)</w:t>
      </w:r>
      <w:r w:rsidR="00666993">
        <w:rPr>
          <w:szCs w:val="24"/>
        </w:rPr>
        <w:t xml:space="preserve">. MAC and other advocacy groups also </w:t>
      </w:r>
      <w:r w:rsidR="00BA7DC8">
        <w:rPr>
          <w:szCs w:val="24"/>
        </w:rPr>
        <w:t xml:space="preserve">recommend expanding </w:t>
      </w:r>
      <w:r w:rsidR="00666993">
        <w:rPr>
          <w:szCs w:val="24"/>
        </w:rPr>
        <w:t xml:space="preserve">the requirement that remote learning models include a procedure for all students to participate in remote learning, to include specific requirements for providing accommodations and services to students with disabilities and services to English learners. </w:t>
      </w:r>
      <w:r w:rsidR="00FC5E13">
        <w:rPr>
          <w:szCs w:val="24"/>
        </w:rPr>
        <w:t xml:space="preserve">They also propose adding language </w:t>
      </w:r>
      <w:r w:rsidR="00002D62">
        <w:rPr>
          <w:szCs w:val="24"/>
        </w:rPr>
        <w:t>to expand the requirement that remote learning models include procedures for tracking attendance and participation</w:t>
      </w:r>
      <w:r w:rsidR="003A582D">
        <w:rPr>
          <w:szCs w:val="24"/>
        </w:rPr>
        <w:t>,</w:t>
      </w:r>
      <w:r w:rsidR="00002D62">
        <w:rPr>
          <w:szCs w:val="24"/>
        </w:rPr>
        <w:t xml:space="preserve"> </w:t>
      </w:r>
      <w:r w:rsidR="009A1EBA" w:rsidRPr="009A1EBA">
        <w:rPr>
          <w:szCs w:val="24"/>
        </w:rPr>
        <w:t>specifically mandating that school districts excuse student absences based on inability to access remote learning.</w:t>
      </w:r>
    </w:p>
    <w:p w14:paraId="6C04F761" w14:textId="77777777" w:rsidR="009A1EBA" w:rsidRDefault="009A1EBA" w:rsidP="009B659A">
      <w:pPr>
        <w:rPr>
          <w:szCs w:val="24"/>
        </w:rPr>
      </w:pPr>
    </w:p>
    <w:p w14:paraId="0876E313" w14:textId="416B1B49" w:rsidR="003B1598" w:rsidRDefault="00BA7DC8" w:rsidP="009B659A">
      <w:pPr>
        <w:rPr>
          <w:snapToGrid/>
          <w:szCs w:val="24"/>
        </w:rPr>
      </w:pPr>
      <w:r>
        <w:rPr>
          <w:szCs w:val="24"/>
        </w:rPr>
        <w:t xml:space="preserve">While we agree with the advocacy organizations that schools and districts must meet their legal obligations to serve students with disabilities and English learners, even when students are learning remotely, I am not recommending </w:t>
      </w:r>
      <w:r w:rsidR="00666993">
        <w:rPr>
          <w:szCs w:val="24"/>
        </w:rPr>
        <w:t>the</w:t>
      </w:r>
      <w:r w:rsidR="00480B71">
        <w:rPr>
          <w:szCs w:val="24"/>
        </w:rPr>
        <w:t xml:space="preserve"> further revisions </w:t>
      </w:r>
      <w:r w:rsidR="00666993">
        <w:rPr>
          <w:szCs w:val="24"/>
        </w:rPr>
        <w:t xml:space="preserve">to the regulation because state and federal law already require districts to have procedures and systems to meet the educational needs of students with disabilities and English learners. </w:t>
      </w:r>
      <w:r w:rsidR="003B1598">
        <w:rPr>
          <w:szCs w:val="24"/>
        </w:rPr>
        <w:t xml:space="preserve">The regulation requires districts providing remote learning to have a procedure “for all students to participate” – and </w:t>
      </w:r>
      <w:r w:rsidR="003B1598">
        <w:rPr>
          <w:i/>
          <w:iCs/>
          <w:szCs w:val="24"/>
        </w:rPr>
        <w:t xml:space="preserve">all students </w:t>
      </w:r>
      <w:r w:rsidR="003B1598">
        <w:rPr>
          <w:szCs w:val="24"/>
        </w:rPr>
        <w:t xml:space="preserve">means each and every student, including students with disabilities and English learners. </w:t>
      </w:r>
      <w:r w:rsidR="00890CD0">
        <w:rPr>
          <w:szCs w:val="24"/>
        </w:rPr>
        <w:t xml:space="preserve">And, for the avoidance of any doubt, I would like to emphasize that while the regulations set a minimum standard for live instruction in a hybrid model and synchronous instruction in a remote model, districts nonetheless must provide </w:t>
      </w:r>
      <w:r w:rsidR="00BD4436">
        <w:rPr>
          <w:szCs w:val="24"/>
        </w:rPr>
        <w:t xml:space="preserve">the </w:t>
      </w:r>
      <w:r w:rsidR="00890CD0">
        <w:rPr>
          <w:szCs w:val="24"/>
        </w:rPr>
        <w:t>required services in students’ IEPs</w:t>
      </w:r>
      <w:r w:rsidR="00234A72">
        <w:rPr>
          <w:szCs w:val="24"/>
        </w:rPr>
        <w:t>,</w:t>
      </w:r>
      <w:r w:rsidR="00890CD0">
        <w:rPr>
          <w:szCs w:val="24"/>
        </w:rPr>
        <w:t xml:space="preserve"> </w:t>
      </w:r>
      <w:r w:rsidR="00BD4436">
        <w:rPr>
          <w:szCs w:val="24"/>
        </w:rPr>
        <w:t>including</w:t>
      </w:r>
      <w:r w:rsidR="00890CD0">
        <w:rPr>
          <w:szCs w:val="24"/>
        </w:rPr>
        <w:t xml:space="preserve"> where that means providing instruction beyond the minimum specified </w:t>
      </w:r>
      <w:r w:rsidR="00234A72">
        <w:rPr>
          <w:szCs w:val="24"/>
        </w:rPr>
        <w:t>for structure</w:t>
      </w:r>
      <w:r w:rsidR="00BD4436">
        <w:rPr>
          <w:szCs w:val="24"/>
        </w:rPr>
        <w:t>d</w:t>
      </w:r>
      <w:r w:rsidR="00234A72">
        <w:rPr>
          <w:szCs w:val="24"/>
        </w:rPr>
        <w:t xml:space="preserve"> learning time purposes.</w:t>
      </w:r>
      <w:r w:rsidR="00890CD0">
        <w:rPr>
          <w:szCs w:val="24"/>
        </w:rPr>
        <w:t xml:space="preserve"> </w:t>
      </w:r>
      <w:r w:rsidR="00002D62">
        <w:rPr>
          <w:szCs w:val="24"/>
        </w:rPr>
        <w:t xml:space="preserve">Our guidance addresses these issues, as well as concerns relating to attendance.  </w:t>
      </w:r>
    </w:p>
    <w:p w14:paraId="03E31434" w14:textId="53F1F91D" w:rsidR="003B1598" w:rsidRPr="003B1598" w:rsidRDefault="003B1598" w:rsidP="00BB5527">
      <w:pPr>
        <w:rPr>
          <w:szCs w:val="24"/>
        </w:rPr>
      </w:pPr>
    </w:p>
    <w:p w14:paraId="0E4663DC" w14:textId="56F45F6B" w:rsidR="0008385D" w:rsidRDefault="009B659A" w:rsidP="00BB5527">
      <w:pPr>
        <w:rPr>
          <w:b/>
          <w:bCs/>
          <w:szCs w:val="24"/>
        </w:rPr>
      </w:pPr>
      <w:r>
        <w:rPr>
          <w:b/>
          <w:bCs/>
          <w:szCs w:val="24"/>
        </w:rPr>
        <w:t>Recommendation</w:t>
      </w:r>
    </w:p>
    <w:p w14:paraId="3821652A" w14:textId="77777777" w:rsidR="006569F5" w:rsidRPr="00A21322" w:rsidRDefault="006569F5" w:rsidP="00BB5527">
      <w:pPr>
        <w:rPr>
          <w:b/>
          <w:bCs/>
          <w:szCs w:val="24"/>
        </w:rPr>
      </w:pPr>
    </w:p>
    <w:p w14:paraId="124F5725" w14:textId="43A9D69B" w:rsidR="007423E9" w:rsidRDefault="00666993" w:rsidP="007423E9">
      <w:pPr>
        <w:rPr>
          <w:snapToGrid/>
          <w:szCs w:val="24"/>
        </w:rPr>
      </w:pPr>
      <w:r>
        <w:rPr>
          <w:szCs w:val="24"/>
        </w:rPr>
        <w:t>As set forth above, t</w:t>
      </w:r>
      <w:r w:rsidR="007423E9">
        <w:rPr>
          <w:szCs w:val="24"/>
        </w:rPr>
        <w:t xml:space="preserve">o help mitigate the concerning mental health challenges </w:t>
      </w:r>
      <w:r w:rsidR="0008385D">
        <w:rPr>
          <w:szCs w:val="24"/>
        </w:rPr>
        <w:t>discussed with the Board during our December meeting</w:t>
      </w:r>
      <w:r w:rsidR="007423E9">
        <w:rPr>
          <w:szCs w:val="24"/>
        </w:rPr>
        <w:t xml:space="preserve">, I recommend that the Board </w:t>
      </w:r>
      <w:r w:rsidR="0008385D">
        <w:rPr>
          <w:szCs w:val="24"/>
        </w:rPr>
        <w:t xml:space="preserve">vote on final adoption of </w:t>
      </w:r>
      <w:r w:rsidR="007423E9">
        <w:rPr>
          <w:szCs w:val="24"/>
        </w:rPr>
        <w:t xml:space="preserve">these </w:t>
      </w:r>
      <w:r w:rsidR="003A1FB6">
        <w:rPr>
          <w:szCs w:val="24"/>
        </w:rPr>
        <w:t xml:space="preserve">regulatory </w:t>
      </w:r>
      <w:r w:rsidR="007423E9">
        <w:rPr>
          <w:szCs w:val="24"/>
        </w:rPr>
        <w:t xml:space="preserve">amendments. </w:t>
      </w:r>
    </w:p>
    <w:p w14:paraId="310ED26F" w14:textId="20ABB6BB" w:rsidR="004854A2" w:rsidRDefault="004854A2" w:rsidP="00A21322">
      <w:pPr>
        <w:rPr>
          <w:szCs w:val="24"/>
        </w:rPr>
      </w:pPr>
    </w:p>
    <w:p w14:paraId="1DE6BAFF" w14:textId="09520EC8" w:rsidR="000F4C50" w:rsidRDefault="00C62E3B" w:rsidP="009E48C3">
      <w:pPr>
        <w:tabs>
          <w:tab w:val="left" w:pos="1080"/>
        </w:tabs>
        <w:rPr>
          <w:szCs w:val="24"/>
        </w:rPr>
      </w:pPr>
      <w:r w:rsidRPr="001E2825">
        <w:rPr>
          <w:szCs w:val="24"/>
        </w:rPr>
        <w:t xml:space="preserve">At the </w:t>
      </w:r>
      <w:r w:rsidR="0008385D">
        <w:rPr>
          <w:szCs w:val="24"/>
        </w:rPr>
        <w:t xml:space="preserve">February 23 </w:t>
      </w:r>
      <w:r w:rsidRPr="001E2825">
        <w:rPr>
          <w:szCs w:val="24"/>
        </w:rPr>
        <w:t xml:space="preserve">meeting, </w:t>
      </w:r>
      <w:r w:rsidR="001611C8">
        <w:rPr>
          <w:szCs w:val="24"/>
        </w:rPr>
        <w:t>Senior Associate Commissioner Russell Johnston</w:t>
      </w:r>
      <w:r w:rsidR="00291F7E">
        <w:rPr>
          <w:szCs w:val="24"/>
        </w:rPr>
        <w:t xml:space="preserve">, Associate </w:t>
      </w:r>
      <w:r w:rsidR="00291F7E">
        <w:rPr>
          <w:szCs w:val="24"/>
        </w:rPr>
        <w:lastRenderedPageBreak/>
        <w:t>Commissioner Rob Curtin,</w:t>
      </w:r>
      <w:r w:rsidR="001611C8">
        <w:rPr>
          <w:szCs w:val="24"/>
        </w:rPr>
        <w:t xml:space="preserve"> and Deputy General Counsel Deb </w:t>
      </w:r>
      <w:proofErr w:type="spellStart"/>
      <w:r w:rsidR="001611C8">
        <w:rPr>
          <w:szCs w:val="24"/>
        </w:rPr>
        <w:t>Steenland</w:t>
      </w:r>
      <w:proofErr w:type="spellEnd"/>
      <w:r w:rsidR="001611C8">
        <w:rPr>
          <w:szCs w:val="24"/>
        </w:rPr>
        <w:t xml:space="preserve"> will be </w:t>
      </w:r>
      <w:r w:rsidRPr="001E2825">
        <w:rPr>
          <w:szCs w:val="24"/>
        </w:rPr>
        <w:t>available to answer yo</w:t>
      </w:r>
      <w:r w:rsidR="00EB0B52" w:rsidRPr="001E2825">
        <w:rPr>
          <w:szCs w:val="24"/>
        </w:rPr>
        <w:t>ur questions</w:t>
      </w:r>
      <w:r w:rsidR="005D64B7">
        <w:rPr>
          <w:szCs w:val="24"/>
        </w:rPr>
        <w:t xml:space="preserve"> on the </w:t>
      </w:r>
      <w:r w:rsidR="0008385D">
        <w:rPr>
          <w:szCs w:val="24"/>
        </w:rPr>
        <w:t xml:space="preserve">final adoption of the </w:t>
      </w:r>
      <w:r w:rsidR="006B1C62">
        <w:rPr>
          <w:szCs w:val="24"/>
        </w:rPr>
        <w:t>amendments</w:t>
      </w:r>
      <w:r w:rsidR="000F4C50">
        <w:rPr>
          <w:szCs w:val="24"/>
        </w:rPr>
        <w:t>.</w:t>
      </w:r>
    </w:p>
    <w:p w14:paraId="74FCBC21" w14:textId="70EF2F83" w:rsidR="000F4C50" w:rsidRDefault="000F4C50" w:rsidP="009E48C3">
      <w:pPr>
        <w:tabs>
          <w:tab w:val="left" w:pos="1080"/>
        </w:tabs>
        <w:rPr>
          <w:szCs w:val="24"/>
        </w:rPr>
      </w:pPr>
    </w:p>
    <w:p w14:paraId="0BF9EFF6" w14:textId="2CAFCEE8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>Enclosures:</w:t>
      </w:r>
      <w:r>
        <w:rPr>
          <w:szCs w:val="24"/>
        </w:rPr>
        <w:tab/>
        <w:t xml:space="preserve">603 CMR 27.00 Strikethrough version of regulation showing amendments </w:t>
      </w:r>
    </w:p>
    <w:p w14:paraId="27D498E7" w14:textId="22942753" w:rsidR="0008385D" w:rsidRDefault="0008385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Summary of public comment</w:t>
      </w:r>
    </w:p>
    <w:p w14:paraId="28B5512D" w14:textId="2DB2A354" w:rsidR="0008385D" w:rsidRDefault="0008385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Public comment</w:t>
      </w:r>
      <w:r w:rsidR="0080006B">
        <w:rPr>
          <w:szCs w:val="24"/>
        </w:rPr>
        <w:t xml:space="preserve"> ***</w:t>
      </w:r>
    </w:p>
    <w:p w14:paraId="530FFC0B" w14:textId="75ACACCF" w:rsidR="008C189D" w:rsidRDefault="008C189D" w:rsidP="008C189D">
      <w:pPr>
        <w:tabs>
          <w:tab w:val="left" w:pos="1080"/>
        </w:tabs>
        <w:ind w:left="1440" w:hanging="144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Motion </w:t>
      </w:r>
    </w:p>
    <w:sectPr w:rsidR="008C189D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F37F2" w14:textId="77777777" w:rsidR="00966945" w:rsidRDefault="00966945" w:rsidP="00C035EC">
      <w:r>
        <w:separator/>
      </w:r>
    </w:p>
  </w:endnote>
  <w:endnote w:type="continuationSeparator" w:id="0">
    <w:p w14:paraId="29BE98F7" w14:textId="77777777" w:rsidR="00966945" w:rsidRDefault="00966945" w:rsidP="00C035EC">
      <w:r>
        <w:continuationSeparator/>
      </w:r>
    </w:p>
  </w:endnote>
  <w:endnote w:type="continuationNotice" w:id="1">
    <w:p w14:paraId="435C4838" w14:textId="77777777" w:rsidR="00966945" w:rsidRDefault="00966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9444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DF2C4" w14:textId="4914FFF2" w:rsidR="00C035EC" w:rsidRDefault="00C03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98805" w14:textId="77777777" w:rsidR="00C035EC" w:rsidRDefault="00C0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B73B8" w14:textId="77777777" w:rsidR="00966945" w:rsidRDefault="00966945" w:rsidP="00C035EC">
      <w:r>
        <w:separator/>
      </w:r>
    </w:p>
  </w:footnote>
  <w:footnote w:type="continuationSeparator" w:id="0">
    <w:p w14:paraId="551483C3" w14:textId="77777777" w:rsidR="00966945" w:rsidRDefault="00966945" w:rsidP="00C035EC">
      <w:r>
        <w:continuationSeparator/>
      </w:r>
    </w:p>
  </w:footnote>
  <w:footnote w:type="continuationNotice" w:id="1">
    <w:p w14:paraId="66B3CC78" w14:textId="77777777" w:rsidR="00966945" w:rsidRDefault="00966945"/>
  </w:footnote>
  <w:footnote w:id="2">
    <w:p w14:paraId="50285387" w14:textId="7063820A" w:rsidR="008B3A44" w:rsidRDefault="008B3A44">
      <w:pPr>
        <w:pStyle w:val="FootnoteText"/>
      </w:pPr>
      <w:r w:rsidRPr="00A15E0F">
        <w:rPr>
          <w:rStyle w:val="FootnoteReference"/>
          <w:vertAlign w:val="superscript"/>
        </w:rPr>
        <w:footnoteRef/>
      </w:r>
      <w:r w:rsidRPr="00A15E0F">
        <w:rPr>
          <w:vertAlign w:val="superscript"/>
        </w:rPr>
        <w:t xml:space="preserve"> </w:t>
      </w:r>
      <w:bookmarkStart w:id="6" w:name="_Hlk63751202"/>
      <w:r>
        <w:t>In some instances, names and other identifying information ha</w:t>
      </w:r>
      <w:r w:rsidR="00A722EC">
        <w:t>ve</w:t>
      </w:r>
      <w:r>
        <w:t xml:space="preserve"> been redacted to protect student privacy.</w:t>
      </w:r>
      <w:bookmarkEnd w:id="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0A7"/>
    <w:multiLevelType w:val="hybridMultilevel"/>
    <w:tmpl w:val="03D2E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B28AE"/>
    <w:multiLevelType w:val="hybridMultilevel"/>
    <w:tmpl w:val="C152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2C2"/>
    <w:multiLevelType w:val="hybridMultilevel"/>
    <w:tmpl w:val="1562B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015C"/>
    <w:multiLevelType w:val="hybridMultilevel"/>
    <w:tmpl w:val="C190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59FA"/>
    <w:multiLevelType w:val="hybridMultilevel"/>
    <w:tmpl w:val="8F3A3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126EB7"/>
    <w:multiLevelType w:val="hybridMultilevel"/>
    <w:tmpl w:val="3DFC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D1079"/>
    <w:multiLevelType w:val="hybridMultilevel"/>
    <w:tmpl w:val="203CEEAC"/>
    <w:lvl w:ilvl="0" w:tplc="740C7AD0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2541CC"/>
    <w:multiLevelType w:val="hybridMultilevel"/>
    <w:tmpl w:val="C8A4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B2E28"/>
    <w:multiLevelType w:val="hybridMultilevel"/>
    <w:tmpl w:val="CAE67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F3060F"/>
    <w:multiLevelType w:val="hybridMultilevel"/>
    <w:tmpl w:val="3488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B3727"/>
    <w:multiLevelType w:val="hybridMultilevel"/>
    <w:tmpl w:val="1568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F0B4C"/>
    <w:multiLevelType w:val="hybridMultilevel"/>
    <w:tmpl w:val="2952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374A3"/>
    <w:multiLevelType w:val="hybridMultilevel"/>
    <w:tmpl w:val="63A2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C6F77"/>
    <w:multiLevelType w:val="hybridMultilevel"/>
    <w:tmpl w:val="27D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614A3"/>
    <w:multiLevelType w:val="hybridMultilevel"/>
    <w:tmpl w:val="E2A4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4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89"/>
    <w:rsid w:val="00000E97"/>
    <w:rsid w:val="00002D62"/>
    <w:rsid w:val="000148DE"/>
    <w:rsid w:val="0001581A"/>
    <w:rsid w:val="00024133"/>
    <w:rsid w:val="00025507"/>
    <w:rsid w:val="0003291C"/>
    <w:rsid w:val="00033FFD"/>
    <w:rsid w:val="0003608E"/>
    <w:rsid w:val="00041CA1"/>
    <w:rsid w:val="00043DF2"/>
    <w:rsid w:val="00051272"/>
    <w:rsid w:val="0005637E"/>
    <w:rsid w:val="00056B3D"/>
    <w:rsid w:val="0005755F"/>
    <w:rsid w:val="0008385D"/>
    <w:rsid w:val="000A41E3"/>
    <w:rsid w:val="000B3D82"/>
    <w:rsid w:val="000B6EED"/>
    <w:rsid w:val="000D0043"/>
    <w:rsid w:val="000D4CD8"/>
    <w:rsid w:val="000D6102"/>
    <w:rsid w:val="000E0994"/>
    <w:rsid w:val="000E77F7"/>
    <w:rsid w:val="000F4C50"/>
    <w:rsid w:val="0010544F"/>
    <w:rsid w:val="001172BB"/>
    <w:rsid w:val="001176D7"/>
    <w:rsid w:val="00117C07"/>
    <w:rsid w:val="00123E37"/>
    <w:rsid w:val="00125E87"/>
    <w:rsid w:val="00126EE6"/>
    <w:rsid w:val="00134832"/>
    <w:rsid w:val="0014114F"/>
    <w:rsid w:val="00142441"/>
    <w:rsid w:val="001520D0"/>
    <w:rsid w:val="00153677"/>
    <w:rsid w:val="0015761B"/>
    <w:rsid w:val="001611C8"/>
    <w:rsid w:val="00180489"/>
    <w:rsid w:val="00193F61"/>
    <w:rsid w:val="001B7559"/>
    <w:rsid w:val="001C1570"/>
    <w:rsid w:val="001D35E8"/>
    <w:rsid w:val="001E2825"/>
    <w:rsid w:val="001F611F"/>
    <w:rsid w:val="001F6FE0"/>
    <w:rsid w:val="00200056"/>
    <w:rsid w:val="00201172"/>
    <w:rsid w:val="00221176"/>
    <w:rsid w:val="00222C13"/>
    <w:rsid w:val="00234A72"/>
    <w:rsid w:val="00236E96"/>
    <w:rsid w:val="00237451"/>
    <w:rsid w:val="00251F0F"/>
    <w:rsid w:val="0026726F"/>
    <w:rsid w:val="00291F7E"/>
    <w:rsid w:val="002A3E22"/>
    <w:rsid w:val="002A675C"/>
    <w:rsid w:val="002B09DC"/>
    <w:rsid w:val="002B4B10"/>
    <w:rsid w:val="002B4D5A"/>
    <w:rsid w:val="002B4EEA"/>
    <w:rsid w:val="002C0CF9"/>
    <w:rsid w:val="002D591B"/>
    <w:rsid w:val="002F5424"/>
    <w:rsid w:val="00320574"/>
    <w:rsid w:val="003311E8"/>
    <w:rsid w:val="00335268"/>
    <w:rsid w:val="003423E0"/>
    <w:rsid w:val="00342C13"/>
    <w:rsid w:val="00353828"/>
    <w:rsid w:val="0035388C"/>
    <w:rsid w:val="0035478D"/>
    <w:rsid w:val="00367D17"/>
    <w:rsid w:val="003769E4"/>
    <w:rsid w:val="003772AD"/>
    <w:rsid w:val="00386F73"/>
    <w:rsid w:val="003953C8"/>
    <w:rsid w:val="00396BAB"/>
    <w:rsid w:val="003A1FB6"/>
    <w:rsid w:val="003A582D"/>
    <w:rsid w:val="003B1598"/>
    <w:rsid w:val="003B1B89"/>
    <w:rsid w:val="003D4FFA"/>
    <w:rsid w:val="003E3A10"/>
    <w:rsid w:val="003F1A5E"/>
    <w:rsid w:val="003F7809"/>
    <w:rsid w:val="00401C77"/>
    <w:rsid w:val="00403319"/>
    <w:rsid w:val="00407D7F"/>
    <w:rsid w:val="0041210C"/>
    <w:rsid w:val="004121A1"/>
    <w:rsid w:val="00455B58"/>
    <w:rsid w:val="00460D49"/>
    <w:rsid w:val="0046373D"/>
    <w:rsid w:val="00466A21"/>
    <w:rsid w:val="0047167A"/>
    <w:rsid w:val="00477017"/>
    <w:rsid w:val="00480B71"/>
    <w:rsid w:val="00481645"/>
    <w:rsid w:val="0048493C"/>
    <w:rsid w:val="004854A2"/>
    <w:rsid w:val="004A0B3D"/>
    <w:rsid w:val="004C246F"/>
    <w:rsid w:val="004C2DFB"/>
    <w:rsid w:val="004E48F1"/>
    <w:rsid w:val="004E5697"/>
    <w:rsid w:val="004F5D49"/>
    <w:rsid w:val="004F630D"/>
    <w:rsid w:val="00511960"/>
    <w:rsid w:val="0051205B"/>
    <w:rsid w:val="0051288C"/>
    <w:rsid w:val="00514D8F"/>
    <w:rsid w:val="005179AA"/>
    <w:rsid w:val="00524F48"/>
    <w:rsid w:val="00533DFA"/>
    <w:rsid w:val="005430E2"/>
    <w:rsid w:val="00571666"/>
    <w:rsid w:val="00586201"/>
    <w:rsid w:val="005A209B"/>
    <w:rsid w:val="005A2518"/>
    <w:rsid w:val="005A7671"/>
    <w:rsid w:val="005B32EF"/>
    <w:rsid w:val="005B7179"/>
    <w:rsid w:val="005B72E3"/>
    <w:rsid w:val="005B7EF2"/>
    <w:rsid w:val="005C00FA"/>
    <w:rsid w:val="005C1013"/>
    <w:rsid w:val="005D64B7"/>
    <w:rsid w:val="005D7E19"/>
    <w:rsid w:val="005E1D1B"/>
    <w:rsid w:val="005E3535"/>
    <w:rsid w:val="005E4B20"/>
    <w:rsid w:val="006171A2"/>
    <w:rsid w:val="00622BFB"/>
    <w:rsid w:val="00635070"/>
    <w:rsid w:val="006505A7"/>
    <w:rsid w:val="00651FC7"/>
    <w:rsid w:val="006569F5"/>
    <w:rsid w:val="00663115"/>
    <w:rsid w:val="00666993"/>
    <w:rsid w:val="006704AD"/>
    <w:rsid w:val="00671299"/>
    <w:rsid w:val="0067165D"/>
    <w:rsid w:val="006726BB"/>
    <w:rsid w:val="00685FF9"/>
    <w:rsid w:val="006871D3"/>
    <w:rsid w:val="00697DFF"/>
    <w:rsid w:val="006B1112"/>
    <w:rsid w:val="006B1C62"/>
    <w:rsid w:val="006B224C"/>
    <w:rsid w:val="006B532E"/>
    <w:rsid w:val="006D1060"/>
    <w:rsid w:val="006E02F1"/>
    <w:rsid w:val="006E2F0C"/>
    <w:rsid w:val="006F0637"/>
    <w:rsid w:val="00703F99"/>
    <w:rsid w:val="007175A8"/>
    <w:rsid w:val="00724D0C"/>
    <w:rsid w:val="00733E3B"/>
    <w:rsid w:val="007423E9"/>
    <w:rsid w:val="00761FD8"/>
    <w:rsid w:val="00766B2F"/>
    <w:rsid w:val="00772EE2"/>
    <w:rsid w:val="007732FB"/>
    <w:rsid w:val="0077691F"/>
    <w:rsid w:val="007801A5"/>
    <w:rsid w:val="007872A8"/>
    <w:rsid w:val="00793156"/>
    <w:rsid w:val="0079642C"/>
    <w:rsid w:val="007C14B9"/>
    <w:rsid w:val="007C3CD1"/>
    <w:rsid w:val="007D176F"/>
    <w:rsid w:val="007E4576"/>
    <w:rsid w:val="007E59C7"/>
    <w:rsid w:val="0080006B"/>
    <w:rsid w:val="00821073"/>
    <w:rsid w:val="00822BF5"/>
    <w:rsid w:val="00840D60"/>
    <w:rsid w:val="00854594"/>
    <w:rsid w:val="00863373"/>
    <w:rsid w:val="0086444E"/>
    <w:rsid w:val="008812B6"/>
    <w:rsid w:val="00890408"/>
    <w:rsid w:val="00890CD0"/>
    <w:rsid w:val="00892C25"/>
    <w:rsid w:val="008B0537"/>
    <w:rsid w:val="008B3A44"/>
    <w:rsid w:val="008C189D"/>
    <w:rsid w:val="008C238A"/>
    <w:rsid w:val="008C49E2"/>
    <w:rsid w:val="008D4FA6"/>
    <w:rsid w:val="008E55E2"/>
    <w:rsid w:val="0090549A"/>
    <w:rsid w:val="00923FD7"/>
    <w:rsid w:val="00924B99"/>
    <w:rsid w:val="00930959"/>
    <w:rsid w:val="009534DD"/>
    <w:rsid w:val="009570AB"/>
    <w:rsid w:val="00966945"/>
    <w:rsid w:val="009866B2"/>
    <w:rsid w:val="00995D0E"/>
    <w:rsid w:val="009A1EBA"/>
    <w:rsid w:val="009A2B7A"/>
    <w:rsid w:val="009B659A"/>
    <w:rsid w:val="009C6970"/>
    <w:rsid w:val="009E48C3"/>
    <w:rsid w:val="00A07554"/>
    <w:rsid w:val="00A13E66"/>
    <w:rsid w:val="00A1426D"/>
    <w:rsid w:val="00A15E0F"/>
    <w:rsid w:val="00A17406"/>
    <w:rsid w:val="00A20194"/>
    <w:rsid w:val="00A20533"/>
    <w:rsid w:val="00A21322"/>
    <w:rsid w:val="00A217CB"/>
    <w:rsid w:val="00A2293B"/>
    <w:rsid w:val="00A23D09"/>
    <w:rsid w:val="00A51F3F"/>
    <w:rsid w:val="00A70FE3"/>
    <w:rsid w:val="00A722EC"/>
    <w:rsid w:val="00A7681B"/>
    <w:rsid w:val="00AB77CB"/>
    <w:rsid w:val="00B04624"/>
    <w:rsid w:val="00B07476"/>
    <w:rsid w:val="00B116D3"/>
    <w:rsid w:val="00B12206"/>
    <w:rsid w:val="00B15E7C"/>
    <w:rsid w:val="00B24161"/>
    <w:rsid w:val="00B34968"/>
    <w:rsid w:val="00B433C2"/>
    <w:rsid w:val="00B43B8E"/>
    <w:rsid w:val="00B45DBF"/>
    <w:rsid w:val="00B529D2"/>
    <w:rsid w:val="00B57A5B"/>
    <w:rsid w:val="00B57BFE"/>
    <w:rsid w:val="00B6301D"/>
    <w:rsid w:val="00B670AA"/>
    <w:rsid w:val="00B80280"/>
    <w:rsid w:val="00B842FB"/>
    <w:rsid w:val="00B90DBF"/>
    <w:rsid w:val="00B923E3"/>
    <w:rsid w:val="00B97673"/>
    <w:rsid w:val="00BA579B"/>
    <w:rsid w:val="00BA7DC8"/>
    <w:rsid w:val="00BB5527"/>
    <w:rsid w:val="00BC7AC3"/>
    <w:rsid w:val="00BD3C18"/>
    <w:rsid w:val="00BD4436"/>
    <w:rsid w:val="00BE0EF6"/>
    <w:rsid w:val="00BF1C1E"/>
    <w:rsid w:val="00BF229F"/>
    <w:rsid w:val="00C035EC"/>
    <w:rsid w:val="00C250A3"/>
    <w:rsid w:val="00C2613C"/>
    <w:rsid w:val="00C276BC"/>
    <w:rsid w:val="00C414DB"/>
    <w:rsid w:val="00C45AF6"/>
    <w:rsid w:val="00C52998"/>
    <w:rsid w:val="00C52F05"/>
    <w:rsid w:val="00C6241F"/>
    <w:rsid w:val="00C62E3B"/>
    <w:rsid w:val="00C63845"/>
    <w:rsid w:val="00C63875"/>
    <w:rsid w:val="00C71DEC"/>
    <w:rsid w:val="00C72E6D"/>
    <w:rsid w:val="00C74CD3"/>
    <w:rsid w:val="00C76967"/>
    <w:rsid w:val="00C937E7"/>
    <w:rsid w:val="00C974A6"/>
    <w:rsid w:val="00CA4857"/>
    <w:rsid w:val="00CA71C0"/>
    <w:rsid w:val="00CB51F5"/>
    <w:rsid w:val="00CC04F6"/>
    <w:rsid w:val="00CE2C60"/>
    <w:rsid w:val="00CF0E0C"/>
    <w:rsid w:val="00D1782C"/>
    <w:rsid w:val="00D23368"/>
    <w:rsid w:val="00D37A49"/>
    <w:rsid w:val="00D422FF"/>
    <w:rsid w:val="00D456B8"/>
    <w:rsid w:val="00D57CED"/>
    <w:rsid w:val="00D66E08"/>
    <w:rsid w:val="00D71FB9"/>
    <w:rsid w:val="00D73B50"/>
    <w:rsid w:val="00DA594A"/>
    <w:rsid w:val="00DB5518"/>
    <w:rsid w:val="00DD5012"/>
    <w:rsid w:val="00DF7C2A"/>
    <w:rsid w:val="00E0390D"/>
    <w:rsid w:val="00E049D3"/>
    <w:rsid w:val="00E137D2"/>
    <w:rsid w:val="00E27427"/>
    <w:rsid w:val="00E30242"/>
    <w:rsid w:val="00E33617"/>
    <w:rsid w:val="00E354A2"/>
    <w:rsid w:val="00E3576A"/>
    <w:rsid w:val="00E37D28"/>
    <w:rsid w:val="00E44DCD"/>
    <w:rsid w:val="00E62C81"/>
    <w:rsid w:val="00E75188"/>
    <w:rsid w:val="00E77FAD"/>
    <w:rsid w:val="00E90798"/>
    <w:rsid w:val="00E970F0"/>
    <w:rsid w:val="00EB02D3"/>
    <w:rsid w:val="00EB0B52"/>
    <w:rsid w:val="00ED5166"/>
    <w:rsid w:val="00EE0A55"/>
    <w:rsid w:val="00EE5C79"/>
    <w:rsid w:val="00EE5F3E"/>
    <w:rsid w:val="00EF6950"/>
    <w:rsid w:val="00F17D70"/>
    <w:rsid w:val="00F25840"/>
    <w:rsid w:val="00F50107"/>
    <w:rsid w:val="00F64E5F"/>
    <w:rsid w:val="00F72AED"/>
    <w:rsid w:val="00F76E32"/>
    <w:rsid w:val="00F878C5"/>
    <w:rsid w:val="00F94795"/>
    <w:rsid w:val="00FA3012"/>
    <w:rsid w:val="00FA33E0"/>
    <w:rsid w:val="00FA5E5D"/>
    <w:rsid w:val="00FA7A15"/>
    <w:rsid w:val="00FB1CCF"/>
    <w:rsid w:val="00FC0157"/>
    <w:rsid w:val="00FC350C"/>
    <w:rsid w:val="00FC531E"/>
    <w:rsid w:val="00FC5E13"/>
    <w:rsid w:val="00FC791D"/>
    <w:rsid w:val="00FD39BC"/>
    <w:rsid w:val="00FD48D1"/>
    <w:rsid w:val="00FF651E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60F10"/>
  <w15:docId w15:val="{CC18E67B-F840-4686-AD38-7B061756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uiPriority w:val="39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8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C3CD1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CD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6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620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620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6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6201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C0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5EC"/>
    <w:rPr>
      <w:snapToGrid w:val="0"/>
      <w:sz w:val="24"/>
    </w:rPr>
  </w:style>
  <w:style w:type="character" w:customStyle="1" w:styleId="normaltextrun1">
    <w:name w:val="normaltextrun1"/>
    <w:basedOn w:val="DefaultParagraphFont"/>
    <w:rsid w:val="00A51F3F"/>
  </w:style>
  <w:style w:type="character" w:styleId="Hyperlink">
    <w:name w:val="Hyperlink"/>
    <w:basedOn w:val="DefaultParagraphFont"/>
    <w:uiPriority w:val="99"/>
    <w:unhideWhenUsed/>
    <w:rsid w:val="00FB1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C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A1740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7406"/>
    <w:rPr>
      <w:snapToGrid w:val="0"/>
    </w:rPr>
  </w:style>
  <w:style w:type="character" w:styleId="Emphasis">
    <w:name w:val="Emphasis"/>
    <w:basedOn w:val="DefaultParagraphFont"/>
    <w:uiPriority w:val="20"/>
    <w:qFormat/>
    <w:rsid w:val="009B659A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DF7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7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6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02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covid19/remote-learning/simultaneous-instruc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DESE-231-68383</_dlc_DocId>
    <_dlc_DocIdUrl xmlns="733efe1c-5bbe-4968-87dc-d400e65c879f">
      <Url>https://sharepoint.doemass.org/ese/webteam/cps/_layouts/DocIdRedir.aspx?ID=DESE-231-68383</Url>
      <Description>DESE-231-68383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A47A-D0D4-41CB-ACCA-CF7F68351B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81A176-242D-4768-B123-916414DC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AF13E-B5A5-4CC9-9C1C-DF76501200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EFDBC51-2448-4A92-9C6B-3AD50839F5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FD91DE-DC22-4349-ABE0-0FC0C221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2021 February Regular Meeting Item 4: Memo SLT Regulations, February 12, 2021</vt:lpstr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February 2021 Regular Meeting Item 4: Memo SLT Regulations, February 12, 2021</dc:title>
  <dc:subject/>
  <dc:creator>DESE</dc:creator>
  <cp:lastModifiedBy>Zou, Dong (EOE)</cp:lastModifiedBy>
  <cp:revision>7</cp:revision>
  <cp:lastPrinted>2008-03-05T18:17:00Z</cp:lastPrinted>
  <dcterms:created xsi:type="dcterms:W3CDTF">2021-02-12T20:53:00Z</dcterms:created>
  <dcterms:modified xsi:type="dcterms:W3CDTF">2021-02-16T20:34:00Z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2021</vt:lpwstr>
  </property>
</Properties>
</file>