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10DA" w14:textId="77777777" w:rsidR="00293856" w:rsidRDefault="00293856" w:rsidP="0029385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9264" behindDoc="0" locked="0" layoutInCell="0" allowOverlap="1" wp14:anchorId="18D23517" wp14:editId="0552AD8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7C395974" w14:textId="77777777" w:rsidR="00293856" w:rsidRDefault="00293856" w:rsidP="00293856">
      <w:pPr>
        <w:ind w:left="-180"/>
        <w:outlineLvl w:val="0"/>
        <w:rPr>
          <w:rFonts w:ascii="Arial" w:hAnsi="Arial"/>
          <w:b/>
          <w:i/>
          <w:sz w:val="50"/>
        </w:rPr>
      </w:pPr>
      <w:r>
        <w:rPr>
          <w:rFonts w:ascii="Arial" w:hAnsi="Arial"/>
          <w:b/>
          <w:i/>
          <w:sz w:val="40"/>
        </w:rPr>
        <w:t>Elementary and Secondary Education</w:t>
      </w:r>
    </w:p>
    <w:p w14:paraId="3F29A450" w14:textId="77777777" w:rsidR="00293856" w:rsidRDefault="00293856" w:rsidP="00293856">
      <w:pPr>
        <w:rPr>
          <w:rFonts w:ascii="Arial" w:hAnsi="Arial"/>
          <w:i/>
        </w:rPr>
      </w:pPr>
      <w:bookmarkStart w:id="0" w:name="_GoBack"/>
      <w:r>
        <w:rPr>
          <w:rFonts w:ascii="Arial" w:hAnsi="Arial"/>
          <w:i/>
          <w:noProof/>
          <w:snapToGrid/>
        </w:rPr>
        <mc:AlternateContent>
          <mc:Choice Requires="wps">
            <w:drawing>
              <wp:anchor distT="4294967295" distB="4294967295" distL="114300" distR="114300" simplePos="0" relativeHeight="251660288" behindDoc="0" locked="0" layoutInCell="0" allowOverlap="1" wp14:anchorId="0E9DCC17" wp14:editId="4FD6DB5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7B342"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bookmarkEnd w:id="0"/>
    </w:p>
    <w:p w14:paraId="3B915D91" w14:textId="77777777" w:rsidR="00293856" w:rsidRPr="00C974A6" w:rsidRDefault="00293856" w:rsidP="0029385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2BF489C" w14:textId="77777777" w:rsidR="00293856" w:rsidRPr="00C974A6" w:rsidRDefault="00293856" w:rsidP="00293856">
      <w:pPr>
        <w:ind w:left="720"/>
        <w:rPr>
          <w:rFonts w:ascii="Arial" w:hAnsi="Arial"/>
          <w:i/>
          <w:sz w:val="16"/>
          <w:szCs w:val="16"/>
        </w:rPr>
      </w:pPr>
    </w:p>
    <w:p w14:paraId="0F5166B6" w14:textId="77777777" w:rsidR="00293856" w:rsidRDefault="00293856" w:rsidP="00293856">
      <w:pPr>
        <w:ind w:left="720"/>
        <w:rPr>
          <w:rFonts w:ascii="Arial" w:hAnsi="Arial"/>
          <w:i/>
          <w:sz w:val="18"/>
        </w:rPr>
        <w:sectPr w:rsidR="00293856" w:rsidSect="00293856">
          <w:footerReference w:type="default" r:id="rId13"/>
          <w:footerReference w:type="first" r:id="rId14"/>
          <w:endnotePr>
            <w:numFmt w:val="decimal"/>
          </w:endnotePr>
          <w:type w:val="continuous"/>
          <w:pgSz w:w="12240" w:h="15840"/>
          <w:pgMar w:top="864" w:right="1080" w:bottom="1440" w:left="1800" w:header="1440" w:footer="1440" w:gutter="0"/>
          <w:cols w:space="720"/>
          <w:noEndnote/>
          <w:titlePg/>
          <w:docGrid w:linePitch="326"/>
        </w:sectPr>
      </w:pPr>
    </w:p>
    <w:p w14:paraId="40DE0605" w14:textId="77777777" w:rsidR="00293856" w:rsidRPr="00C974A6" w:rsidRDefault="00293856" w:rsidP="0029385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93856" w:rsidRPr="00C974A6" w14:paraId="5E74FF0B" w14:textId="77777777" w:rsidTr="00035817">
        <w:tc>
          <w:tcPr>
            <w:tcW w:w="2988" w:type="dxa"/>
          </w:tcPr>
          <w:p w14:paraId="2099C69C" w14:textId="77777777" w:rsidR="00293856" w:rsidRDefault="00293856" w:rsidP="00035817">
            <w:pPr>
              <w:jc w:val="center"/>
              <w:rPr>
                <w:rFonts w:ascii="Arial" w:hAnsi="Arial" w:cs="Arial"/>
                <w:sz w:val="16"/>
                <w:szCs w:val="16"/>
              </w:rPr>
            </w:pPr>
            <w:r>
              <w:rPr>
                <w:rFonts w:ascii="Arial" w:hAnsi="Arial" w:cs="Arial"/>
                <w:sz w:val="16"/>
                <w:szCs w:val="16"/>
              </w:rPr>
              <w:t>Jeffrey C. Riley</w:t>
            </w:r>
          </w:p>
          <w:p w14:paraId="46650B83" w14:textId="77777777" w:rsidR="00293856" w:rsidRPr="00C974A6" w:rsidRDefault="00293856" w:rsidP="00035817">
            <w:pPr>
              <w:jc w:val="center"/>
              <w:rPr>
                <w:rFonts w:ascii="Arial" w:hAnsi="Arial"/>
                <w:i/>
                <w:sz w:val="16"/>
                <w:szCs w:val="16"/>
              </w:rPr>
            </w:pPr>
            <w:r w:rsidRPr="00C974A6">
              <w:rPr>
                <w:rFonts w:ascii="Arial" w:hAnsi="Arial"/>
                <w:i/>
                <w:sz w:val="16"/>
                <w:szCs w:val="16"/>
              </w:rPr>
              <w:t>Commissioner</w:t>
            </w:r>
          </w:p>
        </w:tc>
        <w:tc>
          <w:tcPr>
            <w:tcW w:w="8604" w:type="dxa"/>
          </w:tcPr>
          <w:p w14:paraId="2D778D50" w14:textId="77777777" w:rsidR="00293856" w:rsidRPr="00C974A6" w:rsidRDefault="00293856" w:rsidP="00035817">
            <w:pPr>
              <w:jc w:val="center"/>
              <w:rPr>
                <w:rFonts w:ascii="Arial" w:hAnsi="Arial"/>
                <w:i/>
                <w:sz w:val="16"/>
                <w:szCs w:val="16"/>
              </w:rPr>
            </w:pPr>
          </w:p>
        </w:tc>
      </w:tr>
    </w:tbl>
    <w:p w14:paraId="14084C05" w14:textId="77777777" w:rsidR="00FE357A" w:rsidRDefault="00FE357A" w:rsidP="00293856">
      <w:pPr>
        <w:sectPr w:rsidR="00FE357A">
          <w:endnotePr>
            <w:numFmt w:val="decimal"/>
          </w:endnotePr>
          <w:type w:val="continuous"/>
          <w:pgSz w:w="12240" w:h="15840"/>
          <w:pgMar w:top="864" w:right="432" w:bottom="1440" w:left="432" w:header="1440" w:footer="1440" w:gutter="0"/>
          <w:cols w:space="720"/>
          <w:noEndnote/>
        </w:sectPr>
      </w:pPr>
    </w:p>
    <w:p w14:paraId="48BCB534" w14:textId="77777777" w:rsidR="00FE357A" w:rsidRDefault="00FE357A" w:rsidP="00FE357A">
      <w:pPr>
        <w:pStyle w:val="Heading1"/>
        <w:tabs>
          <w:tab w:val="clear" w:pos="4680"/>
        </w:tabs>
      </w:pPr>
      <w:r>
        <w:t>MEMORANDUM</w:t>
      </w:r>
    </w:p>
    <w:p w14:paraId="0A805540" w14:textId="77777777" w:rsidR="00FE357A" w:rsidRDefault="00FE357A" w:rsidP="00FE357A">
      <w:pPr>
        <w:pStyle w:val="Footer"/>
        <w:widowControl w:val="0"/>
        <w:tabs>
          <w:tab w:val="clear" w:pos="4320"/>
          <w:tab w:val="clear" w:pos="8640"/>
        </w:tabs>
        <w:rPr>
          <w:snapToGrid w:val="0"/>
          <w:szCs w:val="20"/>
        </w:rPr>
      </w:pPr>
    </w:p>
    <w:p w14:paraId="7853250E" w14:textId="77777777" w:rsidR="00FE357A" w:rsidRDefault="00FE357A" w:rsidP="00FE35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E357A" w14:paraId="46BF640F" w14:textId="77777777" w:rsidTr="00D72569">
        <w:tc>
          <w:tcPr>
            <w:tcW w:w="1188" w:type="dxa"/>
          </w:tcPr>
          <w:p w14:paraId="28C17BC1" w14:textId="77777777" w:rsidR="00FE357A" w:rsidRDefault="00FE357A" w:rsidP="00D72569">
            <w:pPr>
              <w:rPr>
                <w:b/>
              </w:rPr>
            </w:pPr>
            <w:r>
              <w:rPr>
                <w:b/>
              </w:rPr>
              <w:t>To:</w:t>
            </w:r>
          </w:p>
        </w:tc>
        <w:tc>
          <w:tcPr>
            <w:tcW w:w="8388" w:type="dxa"/>
          </w:tcPr>
          <w:p w14:paraId="21B563B9" w14:textId="77777777" w:rsidR="00FE357A" w:rsidRDefault="00FE357A" w:rsidP="00D72569">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E357A" w14:paraId="2B857709" w14:textId="77777777" w:rsidTr="00D72569">
        <w:tc>
          <w:tcPr>
            <w:tcW w:w="1188" w:type="dxa"/>
          </w:tcPr>
          <w:p w14:paraId="376E619A" w14:textId="77777777" w:rsidR="00FE357A" w:rsidRDefault="00FE357A" w:rsidP="00D72569">
            <w:pPr>
              <w:rPr>
                <w:b/>
              </w:rPr>
            </w:pPr>
            <w:r>
              <w:rPr>
                <w:b/>
              </w:rPr>
              <w:t>From:</w:t>
            </w:r>
            <w:r>
              <w:tab/>
            </w:r>
          </w:p>
        </w:tc>
        <w:tc>
          <w:tcPr>
            <w:tcW w:w="8388" w:type="dxa"/>
          </w:tcPr>
          <w:p w14:paraId="20A315BB" w14:textId="77777777" w:rsidR="00FE357A" w:rsidRDefault="00FE357A" w:rsidP="00D72569">
            <w:pPr>
              <w:pStyle w:val="Footer"/>
              <w:widowControl w:val="0"/>
              <w:tabs>
                <w:tab w:val="clear" w:pos="4320"/>
                <w:tab w:val="clear" w:pos="8640"/>
              </w:tabs>
              <w:rPr>
                <w:bCs/>
                <w:snapToGrid w:val="0"/>
                <w:szCs w:val="20"/>
              </w:rPr>
            </w:pPr>
            <w:r>
              <w:rPr>
                <w:bCs/>
                <w:snapToGrid w:val="0"/>
                <w:szCs w:val="20"/>
              </w:rPr>
              <w:t>Jeffrey C. Riley, Commissioner</w:t>
            </w:r>
          </w:p>
        </w:tc>
      </w:tr>
      <w:tr w:rsidR="00FE357A" w14:paraId="3AD4B51C" w14:textId="77777777" w:rsidTr="00D72569">
        <w:tc>
          <w:tcPr>
            <w:tcW w:w="1188" w:type="dxa"/>
          </w:tcPr>
          <w:p w14:paraId="3A344E6A" w14:textId="77777777" w:rsidR="00FE357A" w:rsidRDefault="00FE357A" w:rsidP="00D72569">
            <w:pPr>
              <w:rPr>
                <w:b/>
              </w:rPr>
            </w:pPr>
            <w:r>
              <w:rPr>
                <w:b/>
              </w:rPr>
              <w:t>Date:</w:t>
            </w:r>
            <w:r>
              <w:tab/>
            </w:r>
          </w:p>
        </w:tc>
        <w:tc>
          <w:tcPr>
            <w:tcW w:w="8388" w:type="dxa"/>
          </w:tcPr>
          <w:p w14:paraId="03B1108D" w14:textId="199C1229" w:rsidR="00FE357A" w:rsidRDefault="00EA3BCB" w:rsidP="00D72569">
            <w:pPr>
              <w:pStyle w:val="Footer"/>
              <w:widowControl w:val="0"/>
              <w:tabs>
                <w:tab w:val="clear" w:pos="4320"/>
                <w:tab w:val="clear" w:pos="8640"/>
              </w:tabs>
              <w:rPr>
                <w:bCs/>
                <w:snapToGrid w:val="0"/>
                <w:szCs w:val="20"/>
              </w:rPr>
            </w:pPr>
            <w:r>
              <w:rPr>
                <w:bCs/>
                <w:snapToGrid w:val="0"/>
                <w:szCs w:val="20"/>
              </w:rPr>
              <w:t xml:space="preserve">April </w:t>
            </w:r>
            <w:r w:rsidR="00015CDC">
              <w:rPr>
                <w:bCs/>
                <w:snapToGrid w:val="0"/>
                <w:szCs w:val="20"/>
              </w:rPr>
              <w:t>9</w:t>
            </w:r>
            <w:r w:rsidR="00FE357A" w:rsidRPr="00142874">
              <w:rPr>
                <w:bCs/>
                <w:snapToGrid w:val="0"/>
                <w:szCs w:val="20"/>
              </w:rPr>
              <w:t>, 202</w:t>
            </w:r>
            <w:r w:rsidR="00B27F68">
              <w:rPr>
                <w:bCs/>
                <w:snapToGrid w:val="0"/>
                <w:szCs w:val="20"/>
              </w:rPr>
              <w:t>1</w:t>
            </w:r>
          </w:p>
        </w:tc>
      </w:tr>
      <w:tr w:rsidR="00FE357A" w14:paraId="12D1E781" w14:textId="77777777" w:rsidTr="00D72569">
        <w:tc>
          <w:tcPr>
            <w:tcW w:w="1188" w:type="dxa"/>
          </w:tcPr>
          <w:p w14:paraId="0D34BC61" w14:textId="77777777" w:rsidR="00FE357A" w:rsidRDefault="00FE357A" w:rsidP="00D72569">
            <w:pPr>
              <w:rPr>
                <w:b/>
              </w:rPr>
            </w:pPr>
            <w:r>
              <w:rPr>
                <w:b/>
              </w:rPr>
              <w:t>Subject:</w:t>
            </w:r>
          </w:p>
        </w:tc>
        <w:tc>
          <w:tcPr>
            <w:tcW w:w="8388" w:type="dxa"/>
          </w:tcPr>
          <w:p w14:paraId="3B2B9A79" w14:textId="6A75152A" w:rsidR="00FE357A" w:rsidRPr="007A22FF" w:rsidRDefault="00FE357A" w:rsidP="00D72569">
            <w:pPr>
              <w:pStyle w:val="Footer"/>
              <w:widowControl w:val="0"/>
              <w:tabs>
                <w:tab w:val="clear" w:pos="4320"/>
                <w:tab w:val="clear" w:pos="8640"/>
              </w:tabs>
              <w:rPr>
                <w:bCs/>
                <w:snapToGrid w:val="0"/>
                <w:szCs w:val="20"/>
              </w:rPr>
            </w:pPr>
            <w:r>
              <w:t>Charter Schools</w:t>
            </w:r>
            <w:r w:rsidRPr="00341100">
              <w:t xml:space="preserve"> – </w:t>
            </w:r>
            <w:r w:rsidR="00D72569">
              <w:t>T</w:t>
            </w:r>
            <w:r w:rsidR="00F212BF">
              <w:t>en</w:t>
            </w:r>
            <w:r>
              <w:t xml:space="preserve"> Charters Renewed</w:t>
            </w:r>
            <w:r w:rsidR="00572472">
              <w:t xml:space="preserve"> and Actions Taken with Respect to Conditions on Three Charters</w:t>
            </w:r>
          </w:p>
        </w:tc>
      </w:tr>
    </w:tbl>
    <w:p w14:paraId="19AB07A6" w14:textId="77777777" w:rsidR="00FE357A" w:rsidRDefault="00FE357A" w:rsidP="00FE357A">
      <w:pPr>
        <w:pBdr>
          <w:bottom w:val="single" w:sz="4" w:space="1" w:color="auto"/>
        </w:pBdr>
      </w:pPr>
    </w:p>
    <w:p w14:paraId="51511F3B" w14:textId="77777777" w:rsidR="00FE357A" w:rsidRDefault="00FE357A" w:rsidP="00FE357A">
      <w:pPr>
        <w:widowControl/>
        <w:tabs>
          <w:tab w:val="left" w:pos="-1440"/>
        </w:tabs>
        <w:rPr>
          <w:szCs w:val="24"/>
        </w:rPr>
        <w:sectPr w:rsidR="00FE357A" w:rsidSect="00FE357A">
          <w:footerReference w:type="default" r:id="rId15"/>
          <w:footerReference w:type="first" r:id="rId16"/>
          <w:endnotePr>
            <w:numFmt w:val="decimal"/>
          </w:endnotePr>
          <w:type w:val="continuous"/>
          <w:pgSz w:w="12240" w:h="15840"/>
          <w:pgMar w:top="1440" w:right="1440" w:bottom="1440" w:left="1440" w:header="1440" w:footer="1440" w:gutter="0"/>
          <w:cols w:space="720"/>
          <w:formProt w:val="0"/>
          <w:noEndnote/>
        </w:sectPr>
      </w:pPr>
    </w:p>
    <w:p w14:paraId="3027EF8E" w14:textId="77777777" w:rsidR="00FE357A" w:rsidRDefault="00FE357A" w:rsidP="00FE357A">
      <w:pPr>
        <w:widowControl/>
        <w:tabs>
          <w:tab w:val="left" w:pos="-1440"/>
        </w:tabs>
        <w:rPr>
          <w:szCs w:val="24"/>
        </w:rPr>
      </w:pPr>
    </w:p>
    <w:p w14:paraId="0105BBC6" w14:textId="77777777" w:rsidR="00FE357A" w:rsidRDefault="00FE357A" w:rsidP="00FE357A">
      <w:pPr>
        <w:widowControl/>
        <w:tabs>
          <w:tab w:val="left" w:pos="-1440"/>
        </w:tabs>
        <w:rPr>
          <w:szCs w:val="24"/>
        </w:rPr>
        <w:sectPr w:rsidR="00FE357A">
          <w:endnotePr>
            <w:numFmt w:val="decimal"/>
          </w:endnotePr>
          <w:type w:val="continuous"/>
          <w:pgSz w:w="12240" w:h="15840"/>
          <w:pgMar w:top="864" w:right="432" w:bottom="1440" w:left="432" w:header="1440" w:footer="1440" w:gutter="0"/>
          <w:cols w:space="720"/>
          <w:noEndnote/>
        </w:sectPr>
      </w:pPr>
    </w:p>
    <w:p w14:paraId="071DDB41" w14:textId="4FDA33E5" w:rsidR="00FE357A" w:rsidRPr="00AC34B5" w:rsidRDefault="00FE357A" w:rsidP="00FE357A">
      <w:pPr>
        <w:widowControl/>
        <w:tabs>
          <w:tab w:val="left" w:pos="-1440"/>
        </w:tabs>
        <w:rPr>
          <w:szCs w:val="24"/>
        </w:rPr>
      </w:pPr>
      <w:r w:rsidRPr="00AC34B5">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0F182D8" w14:textId="1259A47F" w:rsidR="00293856" w:rsidRDefault="00293856" w:rsidP="00293856">
      <w:pPr>
        <w:sectPr w:rsidR="00293856" w:rsidSect="00FE357A">
          <w:endnotePr>
            <w:numFmt w:val="decimal"/>
          </w:endnotePr>
          <w:type w:val="continuous"/>
          <w:pgSz w:w="12240" w:h="15840"/>
          <w:pgMar w:top="1440" w:right="1440" w:bottom="1440" w:left="1440" w:header="1440" w:footer="1440" w:gutter="0"/>
          <w:cols w:space="720"/>
          <w:noEndnote/>
          <w:docGrid w:linePitch="326"/>
        </w:sectPr>
      </w:pPr>
    </w:p>
    <w:p w14:paraId="69E664B0" w14:textId="77777777" w:rsidR="00AD42A6" w:rsidRPr="00AC34B5" w:rsidRDefault="00AD42A6" w:rsidP="00AD42A6">
      <w:pPr>
        <w:widowControl/>
        <w:rPr>
          <w:szCs w:val="24"/>
        </w:rPr>
      </w:pPr>
    </w:p>
    <w:p w14:paraId="46B19BCA" w14:textId="28B9E5F1" w:rsidR="00AD42A6" w:rsidRDefault="0005307D" w:rsidP="00B27F68">
      <w:pPr>
        <w:widowControl/>
        <w:autoSpaceDE w:val="0"/>
        <w:autoSpaceDN w:val="0"/>
      </w:pPr>
      <w:r w:rsidRPr="00356D22">
        <w:t xml:space="preserve">On </w:t>
      </w:r>
      <w:r w:rsidR="00926A18">
        <w:t>Febr</w:t>
      </w:r>
      <w:r w:rsidR="00B27F68">
        <w:t>uary 1</w:t>
      </w:r>
      <w:r w:rsidR="00926A18">
        <w:t>1</w:t>
      </w:r>
      <w:r w:rsidR="00AB6754" w:rsidRPr="00FA74CF">
        <w:t>, 202</w:t>
      </w:r>
      <w:r w:rsidR="00B27F68">
        <w:t>1</w:t>
      </w:r>
      <w:r w:rsidRPr="00356D22">
        <w:t xml:space="preserve">, I notified the Board that I intended to </w:t>
      </w:r>
      <w:r>
        <w:t xml:space="preserve">renew </w:t>
      </w:r>
      <w:r w:rsidRPr="00356D22">
        <w:t xml:space="preserve">the charters of </w:t>
      </w:r>
      <w:r w:rsidR="00D72569">
        <w:t>t</w:t>
      </w:r>
      <w:r w:rsidR="00926A18">
        <w:t>en</w:t>
      </w:r>
      <w:r>
        <w:t xml:space="preserve"> </w:t>
      </w:r>
      <w:r w:rsidRPr="00356D22">
        <w:t>schools</w:t>
      </w:r>
      <w:r w:rsidR="00926A18">
        <w:t xml:space="preserve">. The charters of five of these schools were to be renewed without conditions: </w:t>
      </w:r>
      <w:r w:rsidR="00926A18" w:rsidRPr="005E0849">
        <w:t xml:space="preserve">Bridge Boston Charter School; Innovation Academy Charter School; Martha's Vineyard Public Charter School; Martin Luther King Jr. Charter School of Excellence; </w:t>
      </w:r>
      <w:r w:rsidR="00926A18">
        <w:t xml:space="preserve">and </w:t>
      </w:r>
      <w:r w:rsidR="00926A18" w:rsidRPr="005E0849">
        <w:t>New Heights Charter School of Brockton</w:t>
      </w:r>
      <w:r w:rsidR="00926A18">
        <w:t xml:space="preserve">. The charters of five of these schools were to be renewed with conditions: </w:t>
      </w:r>
      <w:r w:rsidR="002C0D38" w:rsidRPr="00440937">
        <w:t>Benjamin Banneker Charter Public School; Codman Academy Charter Public School; Phoenix Academy Public Charter High School</w:t>
      </w:r>
      <w:r w:rsidR="00F212BF">
        <w:t>,</w:t>
      </w:r>
      <w:r w:rsidR="002C0D38" w:rsidRPr="00440937">
        <w:t xml:space="preserve"> Chelsea</w:t>
      </w:r>
      <w:r w:rsidR="002C0D38">
        <w:t>;</w:t>
      </w:r>
      <w:r w:rsidR="002C0D38" w:rsidRPr="00440937">
        <w:t xml:space="preserve"> Prospect Hill Academy Charter School; and UP Academy Charter School of Boston.</w:t>
      </w:r>
      <w:r w:rsidR="00B27F68">
        <w:rPr>
          <w:snapToGrid/>
          <w:szCs w:val="24"/>
        </w:rPr>
        <w:t xml:space="preserve"> </w:t>
      </w:r>
      <w:r>
        <w:t xml:space="preserve">No Board member requested that any of these matters be brought to the full Board for review. </w:t>
      </w:r>
    </w:p>
    <w:p w14:paraId="7EB727C9" w14:textId="30DDC86A" w:rsidR="00572472" w:rsidRDefault="00572472" w:rsidP="00B27F68">
      <w:pPr>
        <w:widowControl/>
        <w:autoSpaceDE w:val="0"/>
        <w:autoSpaceDN w:val="0"/>
      </w:pPr>
    </w:p>
    <w:p w14:paraId="475E63AC" w14:textId="0D5ED00E" w:rsidR="00572472" w:rsidRPr="00B27F68" w:rsidRDefault="00572472" w:rsidP="00B27F68">
      <w:pPr>
        <w:widowControl/>
        <w:autoSpaceDE w:val="0"/>
        <w:autoSpaceDN w:val="0"/>
        <w:rPr>
          <w:snapToGrid/>
          <w:szCs w:val="24"/>
        </w:rPr>
      </w:pPr>
      <w:r>
        <w:t xml:space="preserve">I also notified the Board that I intended to remove the conditions imposed on the charters of </w:t>
      </w:r>
      <w:r>
        <w:rPr>
          <w:color w:val="000000"/>
          <w:szCs w:val="24"/>
        </w:rPr>
        <w:t>Lowell Middlesex Academy Charter School, Holyoke Community Charter School,</w:t>
      </w:r>
      <w:r w:rsidRPr="00157443">
        <w:rPr>
          <w:color w:val="000000"/>
          <w:szCs w:val="24"/>
        </w:rPr>
        <w:t xml:space="preserve"> and </w:t>
      </w:r>
      <w:r>
        <w:rPr>
          <w:color w:val="000000"/>
          <w:szCs w:val="24"/>
        </w:rPr>
        <w:t>Marblehead Community Charter Public School</w:t>
      </w:r>
      <w:r>
        <w:rPr>
          <w:snapToGrid/>
          <w:color w:val="020203"/>
          <w:szCs w:val="24"/>
        </w:rPr>
        <w:t>.</w:t>
      </w:r>
    </w:p>
    <w:p w14:paraId="7EA96BDC" w14:textId="77777777" w:rsidR="003155A7" w:rsidRDefault="003155A7" w:rsidP="00AD42A6">
      <w:pPr>
        <w:widowControl/>
      </w:pPr>
    </w:p>
    <w:p w14:paraId="6791F67D" w14:textId="594762A5" w:rsidR="00673A3F" w:rsidRDefault="003155A7" w:rsidP="00687242">
      <w:pPr>
        <w:widowControl/>
      </w:pPr>
      <w:r w:rsidRPr="003155A7">
        <w:t>I am now notifying the Board that I have taken these actions.</w:t>
      </w:r>
      <w:r>
        <w:t xml:space="preserve"> </w:t>
      </w:r>
      <w:r w:rsidR="0005307D">
        <w:t xml:space="preserve">Summary information regarding </w:t>
      </w:r>
      <w:r>
        <w:t xml:space="preserve">all </w:t>
      </w:r>
      <w:r w:rsidR="00D72569">
        <w:t>t</w:t>
      </w:r>
      <w:r w:rsidR="006E6A25">
        <w:t>en</w:t>
      </w:r>
      <w:r w:rsidR="0005307D">
        <w:t xml:space="preserve"> schools</w:t>
      </w:r>
      <w:r>
        <w:t xml:space="preserve"> </w:t>
      </w:r>
      <w:r w:rsidR="0005307D">
        <w:t xml:space="preserve">is provided in this memorandum. </w:t>
      </w:r>
      <w:r>
        <w:t xml:space="preserve">All </w:t>
      </w:r>
      <w:r w:rsidR="0005307D">
        <w:t>charter</w:t>
      </w:r>
      <w:r>
        <w:t>s</w:t>
      </w:r>
      <w:r w:rsidR="0005307D">
        <w:t xml:space="preserve"> renewe</w:t>
      </w:r>
      <w:r w:rsidR="00AB6754">
        <w:t xml:space="preserve">d </w:t>
      </w:r>
      <w:r w:rsidR="000F0B29">
        <w:t xml:space="preserve">will </w:t>
      </w:r>
      <w:r>
        <w:t xml:space="preserve">run from </w:t>
      </w:r>
      <w:r w:rsidR="00AB6754">
        <w:t>July 1, 202</w:t>
      </w:r>
      <w:r w:rsidR="00B27F68">
        <w:t>1</w:t>
      </w:r>
      <w:r w:rsidR="00AB6754">
        <w:t>, through June 30, 202</w:t>
      </w:r>
      <w:r w:rsidR="00B27F68">
        <w:t>6</w:t>
      </w:r>
      <w:r w:rsidR="0005307D">
        <w:t>. The</w:t>
      </w:r>
      <w:r w:rsidR="00A00C08">
        <w:t>se</w:t>
      </w:r>
      <w:r w:rsidR="0005307D">
        <w:t xml:space="preserve"> charter</w:t>
      </w:r>
      <w:r w:rsidR="00A00C08">
        <w:t>s</w:t>
      </w:r>
      <w:r w:rsidR="0005307D">
        <w:t xml:space="preserve"> </w:t>
      </w:r>
      <w:r w:rsidR="00A00C08">
        <w:t>are</w:t>
      </w:r>
      <w:r w:rsidR="0005307D">
        <w:t xml:space="preserve"> renewed for the maximum enrollment, grades served, </w:t>
      </w:r>
      <w:r w:rsidR="0005307D">
        <w:lastRenderedPageBreak/>
        <w:t xml:space="preserve">and district(s) served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w:t>
      </w:r>
      <w:r w:rsidR="007A2E28">
        <w:t xml:space="preserve">relevant </w:t>
      </w:r>
      <w:r w:rsidR="0005307D">
        <w:t>charter</w:t>
      </w:r>
      <w:r w:rsidR="000F0B29">
        <w:t>s</w:t>
      </w:r>
      <w:r w:rsidR="0005307D">
        <w:t>.</w:t>
      </w:r>
    </w:p>
    <w:p w14:paraId="5CE7CB62" w14:textId="4372593A" w:rsidR="00572472" w:rsidRDefault="00572472" w:rsidP="00687242">
      <w:pPr>
        <w:widowControl/>
      </w:pPr>
    </w:p>
    <w:p w14:paraId="14D5CBC2" w14:textId="50C82B1F" w:rsidR="00572472" w:rsidRPr="00572472" w:rsidRDefault="00572472" w:rsidP="00687242">
      <w:pPr>
        <w:widowControl/>
        <w:rPr>
          <w:b/>
          <w:bCs/>
          <w:u w:val="single"/>
        </w:rPr>
      </w:pPr>
      <w:r w:rsidRPr="00572472">
        <w:rPr>
          <w:b/>
          <w:bCs/>
          <w:u w:val="single"/>
        </w:rPr>
        <w:t>Charters Renewed</w:t>
      </w:r>
    </w:p>
    <w:p w14:paraId="09C79625" w14:textId="77777777" w:rsidR="00B27F68" w:rsidRDefault="00B27F68"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DF631B" w:rsidRPr="00DF631B" w14:paraId="27D463C1" w14:textId="77777777" w:rsidTr="00572472">
        <w:trPr>
          <w:tblHeader/>
        </w:trPr>
        <w:tc>
          <w:tcPr>
            <w:tcW w:w="9576" w:type="dxa"/>
            <w:gridSpan w:val="4"/>
            <w:shd w:val="clear" w:color="auto" w:fill="BFBFBF" w:themeFill="background1" w:themeFillShade="BF"/>
          </w:tcPr>
          <w:p w14:paraId="447DC3FC"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t>Benjamin Banneker Charter Public School</w:t>
            </w:r>
          </w:p>
        </w:tc>
      </w:tr>
      <w:tr w:rsidR="00DF631B" w:rsidRPr="00DF631B" w14:paraId="3820636E" w14:textId="77777777" w:rsidTr="00572472">
        <w:trPr>
          <w:tblHeader/>
        </w:trPr>
        <w:tc>
          <w:tcPr>
            <w:tcW w:w="2394" w:type="dxa"/>
            <w:shd w:val="clear" w:color="auto" w:fill="F2F2F2" w:themeFill="background1" w:themeFillShade="F2"/>
          </w:tcPr>
          <w:p w14:paraId="1A03A85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195E31E1"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Commonwealth</w:t>
            </w:r>
          </w:p>
        </w:tc>
        <w:tc>
          <w:tcPr>
            <w:tcW w:w="2394" w:type="dxa"/>
            <w:shd w:val="clear" w:color="auto" w:fill="F2F2F2" w:themeFill="background1" w:themeFillShade="F2"/>
          </w:tcPr>
          <w:p w14:paraId="4DAC4C85"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6600649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Cambridge</w:t>
            </w:r>
          </w:p>
        </w:tc>
      </w:tr>
      <w:tr w:rsidR="00DF631B" w:rsidRPr="00DF631B" w14:paraId="3E81D114" w14:textId="77777777" w:rsidTr="00572472">
        <w:trPr>
          <w:tblHeader/>
        </w:trPr>
        <w:tc>
          <w:tcPr>
            <w:tcW w:w="2394" w:type="dxa"/>
            <w:shd w:val="clear" w:color="auto" w:fill="F2F2F2" w:themeFill="background1" w:themeFillShade="F2"/>
          </w:tcPr>
          <w:p w14:paraId="4D9333A0"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2330519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Non-Regional</w:t>
            </w:r>
          </w:p>
        </w:tc>
        <w:tc>
          <w:tcPr>
            <w:tcW w:w="2394" w:type="dxa"/>
            <w:shd w:val="clear" w:color="auto" w:fill="F2F2F2" w:themeFill="background1" w:themeFillShade="F2"/>
          </w:tcPr>
          <w:p w14:paraId="0FB7379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02DB9F7B"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N/A</w:t>
            </w:r>
          </w:p>
        </w:tc>
      </w:tr>
      <w:tr w:rsidR="00DF631B" w:rsidRPr="00DF631B" w14:paraId="743B5B48" w14:textId="77777777" w:rsidTr="00572472">
        <w:trPr>
          <w:tblHeader/>
        </w:trPr>
        <w:tc>
          <w:tcPr>
            <w:tcW w:w="2394" w:type="dxa"/>
            <w:shd w:val="clear" w:color="auto" w:fill="F2F2F2" w:themeFill="background1" w:themeFillShade="F2"/>
          </w:tcPr>
          <w:p w14:paraId="153ECA3B"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24E0FB5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1996</w:t>
            </w:r>
          </w:p>
        </w:tc>
        <w:tc>
          <w:tcPr>
            <w:tcW w:w="2394" w:type="dxa"/>
            <w:shd w:val="clear" w:color="auto" w:fill="F2F2F2" w:themeFill="background1" w:themeFillShade="F2"/>
          </w:tcPr>
          <w:p w14:paraId="66183F5B"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4B4369B6" w14:textId="7EA76618"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2001, 2006, 2011, 2016</w:t>
            </w:r>
            <w:r w:rsidR="006D79D9">
              <w:rPr>
                <w:rFonts w:eastAsiaTheme="minorEastAsia"/>
                <w:snapToGrid/>
                <w:sz w:val="20"/>
                <w:szCs w:val="24"/>
                <w:lang w:bidi="en-US"/>
              </w:rPr>
              <w:t>, 2021</w:t>
            </w:r>
          </w:p>
        </w:tc>
      </w:tr>
      <w:tr w:rsidR="00DF631B" w:rsidRPr="00DF631B" w14:paraId="597459AE" w14:textId="77777777" w:rsidTr="00572472">
        <w:trPr>
          <w:tblHeader/>
        </w:trPr>
        <w:tc>
          <w:tcPr>
            <w:tcW w:w="2394" w:type="dxa"/>
            <w:shd w:val="clear" w:color="auto" w:fill="F2F2F2" w:themeFill="background1" w:themeFillShade="F2"/>
          </w:tcPr>
          <w:p w14:paraId="2429D623"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7408D5A7"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350</w:t>
            </w:r>
          </w:p>
        </w:tc>
        <w:tc>
          <w:tcPr>
            <w:tcW w:w="2394" w:type="dxa"/>
            <w:shd w:val="clear" w:color="auto" w:fill="F2F2F2" w:themeFill="background1" w:themeFillShade="F2"/>
          </w:tcPr>
          <w:p w14:paraId="11F958D0"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25D0E1D4"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344 (October 2020)</w:t>
            </w:r>
          </w:p>
        </w:tc>
      </w:tr>
      <w:tr w:rsidR="00DF631B" w:rsidRPr="00DF631B" w14:paraId="77CE3E76" w14:textId="77777777" w:rsidTr="00572472">
        <w:trPr>
          <w:tblHeader/>
        </w:trPr>
        <w:tc>
          <w:tcPr>
            <w:tcW w:w="2394" w:type="dxa"/>
            <w:shd w:val="clear" w:color="auto" w:fill="F2F2F2" w:themeFill="background1" w:themeFillShade="F2"/>
          </w:tcPr>
          <w:p w14:paraId="5FA155FB"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4B6C5BF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PK-6</w:t>
            </w:r>
          </w:p>
        </w:tc>
        <w:tc>
          <w:tcPr>
            <w:tcW w:w="2394" w:type="dxa"/>
            <w:shd w:val="clear" w:color="auto" w:fill="F2F2F2" w:themeFill="background1" w:themeFillShade="F2"/>
          </w:tcPr>
          <w:p w14:paraId="17120900"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29F003CB"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PK-6</w:t>
            </w:r>
          </w:p>
        </w:tc>
      </w:tr>
      <w:tr w:rsidR="00DF631B" w:rsidRPr="00DF631B" w14:paraId="26C4C37C" w14:textId="77777777" w:rsidTr="00572472">
        <w:trPr>
          <w:tblHeader/>
        </w:trPr>
        <w:tc>
          <w:tcPr>
            <w:tcW w:w="2394" w:type="dxa"/>
            <w:shd w:val="clear" w:color="auto" w:fill="F2F2F2" w:themeFill="background1" w:themeFillShade="F2"/>
          </w:tcPr>
          <w:p w14:paraId="3E3F2C27"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188DB49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420 (March 2020)</w:t>
            </w:r>
          </w:p>
        </w:tc>
        <w:tc>
          <w:tcPr>
            <w:tcW w:w="2394" w:type="dxa"/>
            <w:shd w:val="clear" w:color="auto" w:fill="F2F2F2" w:themeFill="background1" w:themeFillShade="F2"/>
          </w:tcPr>
          <w:p w14:paraId="0F564905"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7C3C0CD2"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25</w:t>
            </w:r>
          </w:p>
        </w:tc>
      </w:tr>
      <w:tr w:rsidR="00DF631B" w:rsidRPr="00DF631B" w14:paraId="7D36B408" w14:textId="77777777" w:rsidTr="00572472">
        <w:trPr>
          <w:tblHeader/>
        </w:trPr>
        <w:tc>
          <w:tcPr>
            <w:tcW w:w="9576" w:type="dxa"/>
            <w:gridSpan w:val="4"/>
            <w:shd w:val="clear" w:color="auto" w:fill="F2F2F2" w:themeFill="background1" w:themeFillShade="F2"/>
          </w:tcPr>
          <w:p w14:paraId="658C34CD"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p w14:paraId="4ED2849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The Benjamin Banneker Charter Public School a K1 through grade 6 Science, Technology, Engineering and Mathematics (STEM) school serving all students. The school is founded on the belief that all students are able to develop academic mastery, regardless of race, socioeconomic status, culture, native language, gender or sexual orientation. The staff of caring, dedicated, and highly qualified professionals integrate language and fine arts into the standard-based STEM curricula and uses authentic data to monitor every student’s growth and achievement.</w:t>
            </w:r>
          </w:p>
        </w:tc>
      </w:tr>
    </w:tbl>
    <w:p w14:paraId="38671469" w14:textId="41B14443" w:rsidR="00B27F68" w:rsidRDefault="00B27F68" w:rsidP="00AD42A6">
      <w:pPr>
        <w:pStyle w:val="BodyText2"/>
        <w:ind w:right="-360"/>
        <w:jc w:val="center"/>
        <w:rPr>
          <w:szCs w:val="24"/>
        </w:rPr>
      </w:pPr>
    </w:p>
    <w:p w14:paraId="1D1E8BED" w14:textId="722F2040" w:rsidR="00DF631B" w:rsidRDefault="00DF631B" w:rsidP="00DF631B">
      <w:pPr>
        <w:widowControl/>
        <w:rPr>
          <w:color w:val="000000"/>
          <w:sz w:val="23"/>
          <w:szCs w:val="23"/>
        </w:rPr>
      </w:pPr>
      <w:bookmarkStart w:id="1" w:name="_Hlk34036880"/>
      <w:r w:rsidRPr="002F64BB">
        <w:rPr>
          <w:color w:val="000000"/>
          <w:sz w:val="23"/>
          <w:szCs w:val="23"/>
        </w:rPr>
        <w:t xml:space="preserve">The renewal of the charter of </w:t>
      </w:r>
      <w:r>
        <w:rPr>
          <w:color w:val="000000"/>
          <w:sz w:val="23"/>
          <w:szCs w:val="23"/>
        </w:rPr>
        <w:t>Benjamin Banneker</w:t>
      </w:r>
      <w:r w:rsidRPr="002F64BB">
        <w:rPr>
          <w:color w:val="000000"/>
          <w:sz w:val="23"/>
          <w:szCs w:val="23"/>
        </w:rPr>
        <w:t xml:space="preserve"> Charter Public School</w:t>
      </w:r>
      <w:r w:rsidR="00A74B25">
        <w:rPr>
          <w:color w:val="000000"/>
          <w:sz w:val="23"/>
          <w:szCs w:val="23"/>
        </w:rPr>
        <w:t xml:space="preserve"> </w:t>
      </w:r>
      <w:r w:rsidRPr="002F64BB">
        <w:rPr>
          <w:color w:val="000000"/>
          <w:sz w:val="23"/>
          <w:szCs w:val="23"/>
        </w:rPr>
        <w:t>is explicitly conditioned as follows. Failure to meet this condition may result in the Board placing the school on probation, revoking its charter, or imposing additional conditions on its charter.</w:t>
      </w:r>
    </w:p>
    <w:p w14:paraId="0EBF6735" w14:textId="24C76F17" w:rsidR="00DF631B" w:rsidRDefault="00DF631B" w:rsidP="00DF631B">
      <w:pPr>
        <w:widowControl/>
        <w:rPr>
          <w:color w:val="000000"/>
          <w:sz w:val="23"/>
          <w:szCs w:val="23"/>
        </w:rPr>
      </w:pPr>
    </w:p>
    <w:p w14:paraId="6518B94A" w14:textId="0EF1949A" w:rsidR="00DF631B" w:rsidRDefault="00DF631B" w:rsidP="00DF631B">
      <w:pPr>
        <w:widowControl/>
        <w:ind w:left="720"/>
        <w:rPr>
          <w:bCs/>
        </w:rPr>
      </w:pPr>
      <w:r>
        <w:rPr>
          <w:b/>
        </w:rPr>
        <w:t xml:space="preserve">Condition: </w:t>
      </w:r>
      <w:r w:rsidRPr="003C6122">
        <w:t xml:space="preserve">By December 31, 2024, </w:t>
      </w:r>
      <w:r w:rsidR="00A74B25">
        <w:t>B</w:t>
      </w:r>
      <w:r w:rsidR="00BC67E8">
        <w:t>enjamin Banneker Charter Public School</w:t>
      </w:r>
      <w:r w:rsidRPr="003C6122">
        <w:t xml:space="preserve"> must enroll no more than 20 percent of its total student population from outside Cambridge or demonstrate sufficient demand within the school’s charter region to meet enrollment targets. To meet this goal,</w:t>
      </w:r>
      <w:r w:rsidR="00BC67E8">
        <w:t xml:space="preserve"> the school</w:t>
      </w:r>
      <w:r w:rsidRPr="003C6122">
        <w:t xml:space="preserve"> must limit the admission of non-sibling students who live outside of Cambridge. Alternatively, </w:t>
      </w:r>
      <w:r w:rsidR="00BC67E8">
        <w:t>the school</w:t>
      </w:r>
      <w:r w:rsidRPr="003C6122">
        <w:t xml:space="preserve"> may submit a charter amendment request </w:t>
      </w:r>
      <w:r>
        <w:t xml:space="preserve">no later than August 1, 2025 </w:t>
      </w:r>
      <w:r w:rsidRPr="003C6122">
        <w:t>to amend the school’s charter region to reflect the school’s actual enrollment pattern.</w:t>
      </w:r>
    </w:p>
    <w:bookmarkEnd w:id="1"/>
    <w:p w14:paraId="48949E53" w14:textId="77777777" w:rsidR="00DF631B" w:rsidRDefault="00DF631B" w:rsidP="00DF631B">
      <w:pPr>
        <w:pStyle w:val="BodyText2"/>
        <w:ind w:right="-360"/>
        <w:rPr>
          <w:szCs w:val="24"/>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DF631B" w:rsidRPr="00DF631B" w14:paraId="26BC9DF6" w14:textId="77777777" w:rsidTr="00572472">
        <w:trPr>
          <w:tblHeader/>
        </w:trPr>
        <w:tc>
          <w:tcPr>
            <w:tcW w:w="9576" w:type="dxa"/>
            <w:gridSpan w:val="4"/>
            <w:shd w:val="clear" w:color="auto" w:fill="BFBFBF" w:themeFill="background1" w:themeFillShade="BF"/>
          </w:tcPr>
          <w:p w14:paraId="753C5603"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lastRenderedPageBreak/>
              <w:t>Bridge Boston Charter School</w:t>
            </w:r>
          </w:p>
        </w:tc>
      </w:tr>
      <w:tr w:rsidR="00DF631B" w:rsidRPr="00DF631B" w14:paraId="67CA94F2" w14:textId="77777777" w:rsidTr="00572472">
        <w:trPr>
          <w:tblHeader/>
        </w:trPr>
        <w:tc>
          <w:tcPr>
            <w:tcW w:w="2394" w:type="dxa"/>
            <w:shd w:val="clear" w:color="auto" w:fill="F2F2F2" w:themeFill="background1" w:themeFillShade="F2"/>
          </w:tcPr>
          <w:p w14:paraId="2D04BD5C"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29E147D8"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Commonwealth</w:t>
            </w:r>
          </w:p>
        </w:tc>
        <w:tc>
          <w:tcPr>
            <w:tcW w:w="2394" w:type="dxa"/>
            <w:shd w:val="clear" w:color="auto" w:fill="F2F2F2" w:themeFill="background1" w:themeFillShade="F2"/>
          </w:tcPr>
          <w:p w14:paraId="428DDFA4"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57C97CE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Boston</w:t>
            </w:r>
          </w:p>
        </w:tc>
      </w:tr>
      <w:tr w:rsidR="00DF631B" w:rsidRPr="00DF631B" w14:paraId="5FF64C90" w14:textId="77777777" w:rsidTr="00572472">
        <w:trPr>
          <w:tblHeader/>
        </w:trPr>
        <w:tc>
          <w:tcPr>
            <w:tcW w:w="2394" w:type="dxa"/>
            <w:shd w:val="clear" w:color="auto" w:fill="F2F2F2" w:themeFill="background1" w:themeFillShade="F2"/>
          </w:tcPr>
          <w:p w14:paraId="61C0E3A0"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3FE9578D"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Non-Regional</w:t>
            </w:r>
          </w:p>
        </w:tc>
        <w:tc>
          <w:tcPr>
            <w:tcW w:w="2394" w:type="dxa"/>
            <w:shd w:val="clear" w:color="auto" w:fill="F2F2F2" w:themeFill="background1" w:themeFillShade="F2"/>
          </w:tcPr>
          <w:p w14:paraId="75D0A1AC"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5FD74170"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N/A</w:t>
            </w:r>
          </w:p>
        </w:tc>
      </w:tr>
      <w:tr w:rsidR="00DF631B" w:rsidRPr="00DF631B" w14:paraId="35452273" w14:textId="77777777" w:rsidTr="00572472">
        <w:trPr>
          <w:tblHeader/>
        </w:trPr>
        <w:tc>
          <w:tcPr>
            <w:tcW w:w="2394" w:type="dxa"/>
            <w:shd w:val="clear" w:color="auto" w:fill="F2F2F2" w:themeFill="background1" w:themeFillShade="F2"/>
          </w:tcPr>
          <w:p w14:paraId="06E41937"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77A811D8"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2011</w:t>
            </w:r>
          </w:p>
        </w:tc>
        <w:tc>
          <w:tcPr>
            <w:tcW w:w="2394" w:type="dxa"/>
            <w:shd w:val="clear" w:color="auto" w:fill="F2F2F2" w:themeFill="background1" w:themeFillShade="F2"/>
          </w:tcPr>
          <w:p w14:paraId="05C1748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699FDF44" w14:textId="702EAFF3"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2016</w:t>
            </w:r>
            <w:r w:rsidR="006D79D9">
              <w:rPr>
                <w:rFonts w:eastAsiaTheme="minorEastAsia"/>
                <w:snapToGrid/>
                <w:sz w:val="20"/>
                <w:szCs w:val="24"/>
                <w:lang w:bidi="en-US"/>
              </w:rPr>
              <w:t>, 2021</w:t>
            </w:r>
          </w:p>
        </w:tc>
      </w:tr>
      <w:tr w:rsidR="00DF631B" w:rsidRPr="00DF631B" w14:paraId="4B287D96" w14:textId="77777777" w:rsidTr="00572472">
        <w:trPr>
          <w:tblHeader/>
        </w:trPr>
        <w:tc>
          <w:tcPr>
            <w:tcW w:w="2394" w:type="dxa"/>
            <w:shd w:val="clear" w:color="auto" w:fill="F2F2F2" w:themeFill="background1" w:themeFillShade="F2"/>
          </w:tcPr>
          <w:p w14:paraId="38475B1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247E3582"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335</w:t>
            </w:r>
          </w:p>
        </w:tc>
        <w:tc>
          <w:tcPr>
            <w:tcW w:w="2394" w:type="dxa"/>
            <w:shd w:val="clear" w:color="auto" w:fill="F2F2F2" w:themeFill="background1" w:themeFillShade="F2"/>
          </w:tcPr>
          <w:p w14:paraId="18D77FE4"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1E520221" w14:textId="768016D4"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338 (October 2020)</w:t>
            </w:r>
          </w:p>
        </w:tc>
      </w:tr>
      <w:tr w:rsidR="00DF631B" w:rsidRPr="00DF631B" w14:paraId="50953474" w14:textId="77777777" w:rsidTr="00572472">
        <w:trPr>
          <w:tblHeader/>
        </w:trPr>
        <w:tc>
          <w:tcPr>
            <w:tcW w:w="2394" w:type="dxa"/>
            <w:shd w:val="clear" w:color="auto" w:fill="F2F2F2" w:themeFill="background1" w:themeFillShade="F2"/>
          </w:tcPr>
          <w:p w14:paraId="6B66B5E9"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5E5DA45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PK-8</w:t>
            </w:r>
          </w:p>
        </w:tc>
        <w:tc>
          <w:tcPr>
            <w:tcW w:w="2394" w:type="dxa"/>
            <w:shd w:val="clear" w:color="auto" w:fill="F2F2F2" w:themeFill="background1" w:themeFillShade="F2"/>
          </w:tcPr>
          <w:p w14:paraId="49770283"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75A8320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PK-8</w:t>
            </w:r>
          </w:p>
        </w:tc>
      </w:tr>
      <w:tr w:rsidR="00DF631B" w:rsidRPr="00DF631B" w14:paraId="22CAB069" w14:textId="77777777" w:rsidTr="00572472">
        <w:trPr>
          <w:tblHeader/>
        </w:trPr>
        <w:tc>
          <w:tcPr>
            <w:tcW w:w="2394" w:type="dxa"/>
            <w:shd w:val="clear" w:color="auto" w:fill="F2F2F2" w:themeFill="background1" w:themeFillShade="F2"/>
          </w:tcPr>
          <w:p w14:paraId="070A193D"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2976FD7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2,080 (March 2020)</w:t>
            </w:r>
          </w:p>
        </w:tc>
        <w:tc>
          <w:tcPr>
            <w:tcW w:w="2394" w:type="dxa"/>
            <w:shd w:val="clear" w:color="auto" w:fill="F2F2F2" w:themeFill="background1" w:themeFillShade="F2"/>
          </w:tcPr>
          <w:p w14:paraId="54E7BDC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5968C141"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10</w:t>
            </w:r>
          </w:p>
        </w:tc>
      </w:tr>
      <w:tr w:rsidR="00DF631B" w:rsidRPr="00DF631B" w14:paraId="5AA076EA" w14:textId="77777777" w:rsidTr="00572472">
        <w:trPr>
          <w:tblHeader/>
        </w:trPr>
        <w:tc>
          <w:tcPr>
            <w:tcW w:w="9576" w:type="dxa"/>
            <w:gridSpan w:val="4"/>
            <w:shd w:val="clear" w:color="auto" w:fill="F2F2F2" w:themeFill="background1" w:themeFillShade="F2"/>
          </w:tcPr>
          <w:p w14:paraId="54DE5ECC"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p w14:paraId="71E789D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Bridge Boston Charter School students thrive in a challenging, joyful, inclusive K1-8 public school community that values close partnerships with families and a focus on the whole child. Our students will develop the skills necessary to excel academically in rigorous high schools, reach their individual potentials, and view themselves as creators of their own futures. Through full-service programming, Bridge Boston Charter School works to remove the health and social obstacles that hinder student learning.</w:t>
            </w:r>
          </w:p>
        </w:tc>
      </w:tr>
    </w:tbl>
    <w:p w14:paraId="4D1E50FA" w14:textId="37A749F6" w:rsidR="00DF631B" w:rsidRDefault="00DF631B" w:rsidP="00AD42A6">
      <w:pPr>
        <w:pStyle w:val="BodyText2"/>
        <w:ind w:right="-360"/>
        <w:jc w:val="center"/>
        <w:rPr>
          <w:szCs w:val="24"/>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DF631B" w:rsidRPr="00DF631B" w14:paraId="5166D9F2" w14:textId="77777777" w:rsidTr="00572472">
        <w:trPr>
          <w:tblHeader/>
        </w:trPr>
        <w:tc>
          <w:tcPr>
            <w:tcW w:w="9576" w:type="dxa"/>
            <w:gridSpan w:val="4"/>
            <w:shd w:val="clear" w:color="auto" w:fill="BFBFBF" w:themeFill="background1" w:themeFillShade="BF"/>
          </w:tcPr>
          <w:p w14:paraId="04D3EE3A"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t xml:space="preserve">Codman Academy Charter Public School </w:t>
            </w:r>
          </w:p>
        </w:tc>
      </w:tr>
      <w:tr w:rsidR="00DF631B" w:rsidRPr="00DF631B" w14:paraId="044F6B42" w14:textId="77777777" w:rsidTr="00572472">
        <w:trPr>
          <w:tblHeader/>
        </w:trPr>
        <w:tc>
          <w:tcPr>
            <w:tcW w:w="2394" w:type="dxa"/>
            <w:shd w:val="clear" w:color="auto" w:fill="F2F2F2" w:themeFill="background1" w:themeFillShade="F2"/>
          </w:tcPr>
          <w:p w14:paraId="71C3FF90"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073031AD"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Commonwealth</w:t>
            </w:r>
          </w:p>
        </w:tc>
        <w:tc>
          <w:tcPr>
            <w:tcW w:w="2394" w:type="dxa"/>
            <w:shd w:val="clear" w:color="auto" w:fill="F2F2F2" w:themeFill="background1" w:themeFillShade="F2"/>
          </w:tcPr>
          <w:p w14:paraId="5EEE5EC9"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79B733E9"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Boston</w:t>
            </w:r>
          </w:p>
        </w:tc>
      </w:tr>
      <w:tr w:rsidR="00DF631B" w:rsidRPr="00DF631B" w14:paraId="2D086249" w14:textId="77777777" w:rsidTr="00572472">
        <w:trPr>
          <w:tblHeader/>
        </w:trPr>
        <w:tc>
          <w:tcPr>
            <w:tcW w:w="2394" w:type="dxa"/>
            <w:shd w:val="clear" w:color="auto" w:fill="F2F2F2" w:themeFill="background1" w:themeFillShade="F2"/>
          </w:tcPr>
          <w:p w14:paraId="75D26EF5"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24F79EB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Non-Regional</w:t>
            </w:r>
          </w:p>
        </w:tc>
        <w:tc>
          <w:tcPr>
            <w:tcW w:w="2394" w:type="dxa"/>
            <w:shd w:val="clear" w:color="auto" w:fill="F2F2F2" w:themeFill="background1" w:themeFillShade="F2"/>
          </w:tcPr>
          <w:p w14:paraId="4A91D509"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57A69754"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N/A</w:t>
            </w:r>
          </w:p>
        </w:tc>
      </w:tr>
      <w:tr w:rsidR="00DF631B" w:rsidRPr="00DF631B" w14:paraId="027685A0" w14:textId="77777777" w:rsidTr="00572472">
        <w:trPr>
          <w:tblHeader/>
        </w:trPr>
        <w:tc>
          <w:tcPr>
            <w:tcW w:w="2394" w:type="dxa"/>
            <w:shd w:val="clear" w:color="auto" w:fill="F2F2F2" w:themeFill="background1" w:themeFillShade="F2"/>
          </w:tcPr>
          <w:p w14:paraId="35AF4C28"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210978D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2001</w:t>
            </w:r>
          </w:p>
        </w:tc>
        <w:tc>
          <w:tcPr>
            <w:tcW w:w="2394" w:type="dxa"/>
            <w:shd w:val="clear" w:color="auto" w:fill="F2F2F2" w:themeFill="background1" w:themeFillShade="F2"/>
          </w:tcPr>
          <w:p w14:paraId="036EAA6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478CDFE7" w14:textId="70068AAD"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2006, 2011, 2016</w:t>
            </w:r>
            <w:r w:rsidR="006D79D9">
              <w:rPr>
                <w:rFonts w:eastAsiaTheme="minorEastAsia"/>
                <w:snapToGrid/>
                <w:sz w:val="20"/>
                <w:szCs w:val="24"/>
                <w:lang w:bidi="en-US"/>
              </w:rPr>
              <w:t>, 2021</w:t>
            </w:r>
          </w:p>
        </w:tc>
      </w:tr>
      <w:tr w:rsidR="00DF631B" w:rsidRPr="00DF631B" w14:paraId="196AF47A" w14:textId="77777777" w:rsidTr="00572472">
        <w:trPr>
          <w:tblHeader/>
        </w:trPr>
        <w:tc>
          <w:tcPr>
            <w:tcW w:w="2394" w:type="dxa"/>
            <w:shd w:val="clear" w:color="auto" w:fill="F2F2F2" w:themeFill="background1" w:themeFillShade="F2"/>
          </w:tcPr>
          <w:p w14:paraId="17F1036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141C2358"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345</w:t>
            </w:r>
          </w:p>
        </w:tc>
        <w:tc>
          <w:tcPr>
            <w:tcW w:w="2394" w:type="dxa"/>
            <w:shd w:val="clear" w:color="auto" w:fill="F2F2F2" w:themeFill="background1" w:themeFillShade="F2"/>
          </w:tcPr>
          <w:p w14:paraId="1684B5CC"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7C3F09E1" w14:textId="2AF8AEFD"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348</w:t>
            </w:r>
            <w:r w:rsidRPr="00DF631B">
              <w:rPr>
                <w:rFonts w:eastAsiaTheme="minorEastAsia"/>
                <w:snapToGrid/>
                <w:sz w:val="20"/>
                <w:szCs w:val="24"/>
                <w:vertAlign w:val="superscript"/>
                <w:lang w:bidi="en-US"/>
              </w:rPr>
              <w:t xml:space="preserve"> </w:t>
            </w:r>
            <w:r w:rsidRPr="00DF631B">
              <w:rPr>
                <w:rFonts w:eastAsiaTheme="minorEastAsia"/>
                <w:snapToGrid/>
                <w:sz w:val="20"/>
                <w:szCs w:val="24"/>
                <w:lang w:bidi="en-US"/>
              </w:rPr>
              <w:t>(October 2020)</w:t>
            </w:r>
          </w:p>
        </w:tc>
      </w:tr>
      <w:tr w:rsidR="00DF631B" w:rsidRPr="00DF631B" w14:paraId="2C15426E" w14:textId="77777777" w:rsidTr="00572472">
        <w:trPr>
          <w:tblHeader/>
        </w:trPr>
        <w:tc>
          <w:tcPr>
            <w:tcW w:w="2394" w:type="dxa"/>
            <w:shd w:val="clear" w:color="auto" w:fill="F2F2F2" w:themeFill="background1" w:themeFillShade="F2"/>
          </w:tcPr>
          <w:p w14:paraId="3731A9FD"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07531532"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PK-12</w:t>
            </w:r>
          </w:p>
        </w:tc>
        <w:tc>
          <w:tcPr>
            <w:tcW w:w="2394" w:type="dxa"/>
            <w:shd w:val="clear" w:color="auto" w:fill="F2F2F2" w:themeFill="background1" w:themeFillShade="F2"/>
          </w:tcPr>
          <w:p w14:paraId="1960E12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34AB5629"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PK-12</w:t>
            </w:r>
          </w:p>
        </w:tc>
      </w:tr>
      <w:tr w:rsidR="00DF631B" w:rsidRPr="00DF631B" w14:paraId="47C31BF1" w14:textId="77777777" w:rsidTr="00572472">
        <w:trPr>
          <w:tblHeader/>
        </w:trPr>
        <w:tc>
          <w:tcPr>
            <w:tcW w:w="2394" w:type="dxa"/>
            <w:shd w:val="clear" w:color="auto" w:fill="F2F2F2" w:themeFill="background1" w:themeFillShade="F2"/>
          </w:tcPr>
          <w:p w14:paraId="46A24024"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5983782C"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2,543 (March 2020)</w:t>
            </w:r>
          </w:p>
        </w:tc>
        <w:tc>
          <w:tcPr>
            <w:tcW w:w="2394" w:type="dxa"/>
            <w:shd w:val="clear" w:color="auto" w:fill="F2F2F2" w:themeFill="background1" w:themeFillShade="F2"/>
          </w:tcPr>
          <w:p w14:paraId="23A61AAF"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365A783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w:t>
            </w:r>
          </w:p>
        </w:tc>
      </w:tr>
      <w:tr w:rsidR="00DF631B" w:rsidRPr="00DF631B" w14:paraId="2F94CF4C" w14:textId="77777777" w:rsidTr="00572472">
        <w:trPr>
          <w:tblHeader/>
        </w:trPr>
        <w:tc>
          <w:tcPr>
            <w:tcW w:w="9576" w:type="dxa"/>
            <w:gridSpan w:val="4"/>
            <w:shd w:val="clear" w:color="auto" w:fill="F2F2F2" w:themeFill="background1" w:themeFillShade="F2"/>
          </w:tcPr>
          <w:p w14:paraId="2313C259"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p w14:paraId="481382FC"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Our mission is to provide an outstanding, transformative education to prepare students for success in college, further education and beyond.</w:t>
            </w:r>
          </w:p>
        </w:tc>
      </w:tr>
    </w:tbl>
    <w:p w14:paraId="27CD2A13" w14:textId="0C8079A4" w:rsidR="00DF631B" w:rsidRDefault="00DF631B" w:rsidP="00DF631B">
      <w:pPr>
        <w:pStyle w:val="BodyText2"/>
        <w:ind w:right="-360"/>
        <w:rPr>
          <w:szCs w:val="24"/>
        </w:rPr>
      </w:pPr>
    </w:p>
    <w:p w14:paraId="71A27365" w14:textId="00A90730" w:rsidR="00DF631B" w:rsidRDefault="00DF631B" w:rsidP="00DF631B">
      <w:pPr>
        <w:widowControl/>
        <w:rPr>
          <w:color w:val="000000"/>
          <w:sz w:val="23"/>
          <w:szCs w:val="23"/>
        </w:rPr>
      </w:pPr>
      <w:r w:rsidRPr="002F64BB">
        <w:rPr>
          <w:color w:val="000000"/>
          <w:sz w:val="23"/>
          <w:szCs w:val="23"/>
        </w:rPr>
        <w:t>The renewal of the charter of</w:t>
      </w:r>
      <w:r>
        <w:rPr>
          <w:color w:val="000000"/>
          <w:sz w:val="23"/>
          <w:szCs w:val="23"/>
        </w:rPr>
        <w:t xml:space="preserve"> Codman Academy</w:t>
      </w:r>
      <w:r w:rsidRPr="002F64BB">
        <w:rPr>
          <w:color w:val="000000"/>
          <w:sz w:val="23"/>
          <w:szCs w:val="23"/>
        </w:rPr>
        <w:t xml:space="preserve"> Charter Public School is explicitly conditioned as follows. Failure to meet this condition may result in the Board placing the school on probation, revoking its charter, or imposing additional conditions on its charter.</w:t>
      </w:r>
    </w:p>
    <w:p w14:paraId="37C73E01" w14:textId="6E98E4DE" w:rsidR="00DF631B" w:rsidRDefault="00DF631B" w:rsidP="00DF631B">
      <w:pPr>
        <w:pStyle w:val="BodyText2"/>
        <w:ind w:right="-360"/>
        <w:rPr>
          <w:szCs w:val="24"/>
        </w:rPr>
      </w:pPr>
    </w:p>
    <w:p w14:paraId="7A90FEEC" w14:textId="31254CDE" w:rsidR="00DF631B" w:rsidRDefault="00DF631B" w:rsidP="00F764C5">
      <w:pPr>
        <w:pStyle w:val="ListParagraph"/>
        <w:widowControl/>
      </w:pPr>
      <w:r w:rsidRPr="00F6680F">
        <w:rPr>
          <w:b/>
          <w:bCs/>
        </w:rPr>
        <w:t>Condition:</w:t>
      </w:r>
      <w:r>
        <w:t xml:space="preserve"> By December 31, 2023, </w:t>
      </w:r>
      <w:r w:rsidR="00BC67E8">
        <w:t>Codman Academy Charter Public School</w:t>
      </w:r>
      <w:r>
        <w:t xml:space="preserve"> must demonstrate that it is an academic success by providing evidence that the school has exhibited significant and sustained academic improvement in mathematics, English language arts, and science.</w:t>
      </w:r>
    </w:p>
    <w:p w14:paraId="7F02C127" w14:textId="77777777" w:rsidR="00BC67E8" w:rsidRPr="00F764C5" w:rsidRDefault="00BC67E8" w:rsidP="00F764C5">
      <w:pPr>
        <w:pStyle w:val="ListParagraph"/>
        <w:widowControl/>
      </w:pPr>
    </w:p>
    <w:tbl>
      <w:tblPr>
        <w:tblStyle w:val="TableGrid"/>
        <w:tblW w:w="0" w:type="auto"/>
        <w:tblLook w:val="04A0" w:firstRow="1" w:lastRow="0" w:firstColumn="1" w:lastColumn="0" w:noHBand="0" w:noVBand="1"/>
        <w:tblCaption w:val="Charter School Info Table"/>
      </w:tblPr>
      <w:tblGrid>
        <w:gridCol w:w="2331"/>
        <w:gridCol w:w="2346"/>
        <w:gridCol w:w="2330"/>
        <w:gridCol w:w="2343"/>
      </w:tblGrid>
      <w:tr w:rsidR="00DF631B" w:rsidRPr="00DF631B" w14:paraId="307F5D4C" w14:textId="77777777" w:rsidTr="00572472">
        <w:trPr>
          <w:tblHeader/>
        </w:trPr>
        <w:tc>
          <w:tcPr>
            <w:tcW w:w="9576" w:type="dxa"/>
            <w:gridSpan w:val="4"/>
            <w:shd w:val="clear" w:color="auto" w:fill="BFBFBF" w:themeFill="background1" w:themeFillShade="BF"/>
          </w:tcPr>
          <w:p w14:paraId="72AEA1BA"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lastRenderedPageBreak/>
              <w:t xml:space="preserve">Innovation Academy Charter School </w:t>
            </w:r>
          </w:p>
        </w:tc>
      </w:tr>
      <w:tr w:rsidR="00DF631B" w:rsidRPr="00DF631B" w14:paraId="2807C365" w14:textId="77777777" w:rsidTr="00572472">
        <w:trPr>
          <w:tblHeader/>
        </w:trPr>
        <w:tc>
          <w:tcPr>
            <w:tcW w:w="2394" w:type="dxa"/>
            <w:shd w:val="clear" w:color="auto" w:fill="F2F2F2" w:themeFill="background1" w:themeFillShade="F2"/>
          </w:tcPr>
          <w:p w14:paraId="212B08D9"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0AFF3750"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Commonwealth</w:t>
            </w:r>
          </w:p>
        </w:tc>
        <w:tc>
          <w:tcPr>
            <w:tcW w:w="2394" w:type="dxa"/>
            <w:shd w:val="clear" w:color="auto" w:fill="F2F2F2" w:themeFill="background1" w:themeFillShade="F2"/>
          </w:tcPr>
          <w:p w14:paraId="7BF9C0A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37613A56" w14:textId="77777777" w:rsidR="00DF631B" w:rsidRPr="00DF631B" w:rsidRDefault="00DF631B" w:rsidP="00DF631B">
            <w:pPr>
              <w:widowControl/>
              <w:spacing w:before="80" w:after="80"/>
              <w:rPr>
                <w:rFonts w:eastAsiaTheme="minorEastAsia"/>
                <w:snapToGrid/>
                <w:sz w:val="20"/>
                <w:szCs w:val="24"/>
                <w:lang w:bidi="en-US"/>
              </w:rPr>
            </w:pPr>
            <w:proofErr w:type="spellStart"/>
            <w:r w:rsidRPr="00DF631B">
              <w:rPr>
                <w:rFonts w:eastAsiaTheme="minorEastAsia"/>
                <w:snapToGrid/>
                <w:sz w:val="20"/>
                <w:szCs w:val="24"/>
                <w:lang w:bidi="en-US"/>
              </w:rPr>
              <w:t>Tyngsborough</w:t>
            </w:r>
            <w:proofErr w:type="spellEnd"/>
          </w:p>
        </w:tc>
      </w:tr>
      <w:tr w:rsidR="00DF631B" w:rsidRPr="00DF631B" w14:paraId="1F9F520B" w14:textId="77777777" w:rsidTr="00572472">
        <w:trPr>
          <w:tblHeader/>
        </w:trPr>
        <w:tc>
          <w:tcPr>
            <w:tcW w:w="2394" w:type="dxa"/>
            <w:shd w:val="clear" w:color="auto" w:fill="F2F2F2" w:themeFill="background1" w:themeFillShade="F2"/>
          </w:tcPr>
          <w:p w14:paraId="4CDFBE7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3E9B1E6B"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Regional</w:t>
            </w:r>
          </w:p>
        </w:tc>
        <w:tc>
          <w:tcPr>
            <w:tcW w:w="2394" w:type="dxa"/>
            <w:shd w:val="clear" w:color="auto" w:fill="F2F2F2" w:themeFill="background1" w:themeFillShade="F2"/>
          </w:tcPr>
          <w:p w14:paraId="5FEACF61"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4E229447" w14:textId="77777777" w:rsidR="00DF631B" w:rsidRPr="00DF631B" w:rsidRDefault="00DF631B" w:rsidP="00DF631B">
            <w:pPr>
              <w:widowControl/>
              <w:spacing w:before="80" w:after="80"/>
              <w:rPr>
                <w:rFonts w:eastAsiaTheme="minorEastAsia"/>
                <w:snapToGrid/>
                <w:sz w:val="20"/>
                <w:szCs w:val="24"/>
                <w:lang w:bidi="en-US"/>
              </w:rPr>
            </w:pPr>
            <w:proofErr w:type="spellStart"/>
            <w:r w:rsidRPr="00DF631B">
              <w:rPr>
                <w:rFonts w:eastAsiaTheme="minorEastAsia"/>
                <w:snapToGrid/>
                <w:sz w:val="20"/>
                <w:szCs w:val="24"/>
                <w:lang w:bidi="en-US"/>
              </w:rPr>
              <w:t>Tyngsborough</w:t>
            </w:r>
            <w:proofErr w:type="spellEnd"/>
            <w:r w:rsidRPr="00DF631B">
              <w:rPr>
                <w:rFonts w:eastAsiaTheme="minorEastAsia"/>
                <w:snapToGrid/>
                <w:sz w:val="20"/>
                <w:szCs w:val="24"/>
                <w:lang w:bidi="en-US"/>
              </w:rPr>
              <w:t>, Chelmsford, Lowell, Billerica, Dracut, Tewksbury, Groton-Dunstable, Littleton, Westford</w:t>
            </w:r>
          </w:p>
        </w:tc>
      </w:tr>
      <w:tr w:rsidR="00DF631B" w:rsidRPr="00DF631B" w14:paraId="4595EC7E" w14:textId="77777777" w:rsidTr="00572472">
        <w:trPr>
          <w:tblHeader/>
        </w:trPr>
        <w:tc>
          <w:tcPr>
            <w:tcW w:w="2394" w:type="dxa"/>
            <w:shd w:val="clear" w:color="auto" w:fill="F2F2F2" w:themeFill="background1" w:themeFillShade="F2"/>
          </w:tcPr>
          <w:p w14:paraId="3E1B3934"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356E4520"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1996</w:t>
            </w:r>
          </w:p>
        </w:tc>
        <w:tc>
          <w:tcPr>
            <w:tcW w:w="2394" w:type="dxa"/>
            <w:shd w:val="clear" w:color="auto" w:fill="F2F2F2" w:themeFill="background1" w:themeFillShade="F2"/>
          </w:tcPr>
          <w:p w14:paraId="625EB02B"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65994FC4" w14:textId="4ECD1DDD"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2001, 2006, 2011, 2016</w:t>
            </w:r>
            <w:r w:rsidR="006D79D9">
              <w:rPr>
                <w:rFonts w:eastAsiaTheme="minorEastAsia"/>
                <w:snapToGrid/>
                <w:sz w:val="20"/>
                <w:szCs w:val="24"/>
                <w:lang w:bidi="en-US"/>
              </w:rPr>
              <w:t>, 2021</w:t>
            </w:r>
          </w:p>
        </w:tc>
      </w:tr>
      <w:tr w:rsidR="00DF631B" w:rsidRPr="00DF631B" w14:paraId="4F5F20B4" w14:textId="77777777" w:rsidTr="00572472">
        <w:trPr>
          <w:tblHeader/>
        </w:trPr>
        <w:tc>
          <w:tcPr>
            <w:tcW w:w="2394" w:type="dxa"/>
            <w:shd w:val="clear" w:color="auto" w:fill="F2F2F2" w:themeFill="background1" w:themeFillShade="F2"/>
          </w:tcPr>
          <w:p w14:paraId="239E72E5"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10AA7BDC"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800</w:t>
            </w:r>
          </w:p>
        </w:tc>
        <w:tc>
          <w:tcPr>
            <w:tcW w:w="2394" w:type="dxa"/>
            <w:shd w:val="clear" w:color="auto" w:fill="F2F2F2" w:themeFill="background1" w:themeFillShade="F2"/>
          </w:tcPr>
          <w:p w14:paraId="775E5107"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78577CE4"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790 (October 2020)</w:t>
            </w:r>
          </w:p>
        </w:tc>
      </w:tr>
      <w:tr w:rsidR="00DF631B" w:rsidRPr="00DF631B" w14:paraId="73F2BCA8" w14:textId="77777777" w:rsidTr="00572472">
        <w:trPr>
          <w:tblHeader/>
        </w:trPr>
        <w:tc>
          <w:tcPr>
            <w:tcW w:w="2394" w:type="dxa"/>
            <w:shd w:val="clear" w:color="auto" w:fill="F2F2F2" w:themeFill="background1" w:themeFillShade="F2"/>
          </w:tcPr>
          <w:p w14:paraId="0F76663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4C3B469C"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5-12</w:t>
            </w:r>
          </w:p>
        </w:tc>
        <w:tc>
          <w:tcPr>
            <w:tcW w:w="2394" w:type="dxa"/>
            <w:shd w:val="clear" w:color="auto" w:fill="F2F2F2" w:themeFill="background1" w:themeFillShade="F2"/>
          </w:tcPr>
          <w:p w14:paraId="19109C3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2D461079"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5-12</w:t>
            </w:r>
          </w:p>
        </w:tc>
      </w:tr>
      <w:tr w:rsidR="00DF631B" w:rsidRPr="00DF631B" w14:paraId="32C3A5C4" w14:textId="77777777" w:rsidTr="00572472">
        <w:trPr>
          <w:tblHeader/>
        </w:trPr>
        <w:tc>
          <w:tcPr>
            <w:tcW w:w="2394" w:type="dxa"/>
            <w:shd w:val="clear" w:color="auto" w:fill="F2F2F2" w:themeFill="background1" w:themeFillShade="F2"/>
          </w:tcPr>
          <w:p w14:paraId="423C7CE8"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25909E22"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346 (March 2020)</w:t>
            </w:r>
          </w:p>
        </w:tc>
        <w:tc>
          <w:tcPr>
            <w:tcW w:w="2394" w:type="dxa"/>
            <w:shd w:val="clear" w:color="auto" w:fill="F2F2F2" w:themeFill="background1" w:themeFillShade="F2"/>
          </w:tcPr>
          <w:p w14:paraId="380F4DA0"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3E21D3B5"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25</w:t>
            </w:r>
          </w:p>
        </w:tc>
      </w:tr>
      <w:tr w:rsidR="00DF631B" w:rsidRPr="00DF631B" w14:paraId="0A4FBC90" w14:textId="77777777" w:rsidTr="00572472">
        <w:trPr>
          <w:tblHeader/>
        </w:trPr>
        <w:tc>
          <w:tcPr>
            <w:tcW w:w="9576" w:type="dxa"/>
            <w:gridSpan w:val="4"/>
            <w:shd w:val="clear" w:color="auto" w:fill="F2F2F2" w:themeFill="background1" w:themeFillShade="F2"/>
          </w:tcPr>
          <w:p w14:paraId="16BB0FF8"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p w14:paraId="216066AD"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 xml:space="preserve">The mission of the Innovation Academy Charter School is </w:t>
            </w:r>
            <w:proofErr w:type="gramStart"/>
            <w:r w:rsidRPr="00DF631B">
              <w:rPr>
                <w:rFonts w:eastAsiaTheme="minorEastAsia"/>
                <w:snapToGrid/>
                <w:sz w:val="20"/>
                <w:szCs w:val="24"/>
                <w:lang w:bidi="en-US"/>
              </w:rPr>
              <w:t>provide</w:t>
            </w:r>
            <w:proofErr w:type="gramEnd"/>
            <w:r w:rsidRPr="00DF631B">
              <w:rPr>
                <w:rFonts w:eastAsiaTheme="minorEastAsia"/>
                <w:snapToGrid/>
                <w:sz w:val="20"/>
                <w:szCs w:val="24"/>
                <w:lang w:bidi="en-US"/>
              </w:rPr>
              <w:t xml:space="preserve"> students with a challenging, interdisciplinary education that will prepare them for the 21</w:t>
            </w:r>
            <w:r w:rsidRPr="00DF631B">
              <w:rPr>
                <w:rFonts w:eastAsiaTheme="minorEastAsia"/>
                <w:snapToGrid/>
                <w:sz w:val="20"/>
                <w:szCs w:val="24"/>
                <w:vertAlign w:val="superscript"/>
                <w:lang w:bidi="en-US"/>
              </w:rPr>
              <w:t>st</w:t>
            </w:r>
            <w:r w:rsidRPr="00DF631B">
              <w:rPr>
                <w:rFonts w:eastAsiaTheme="minorEastAsia"/>
                <w:snapToGrid/>
                <w:sz w:val="20"/>
                <w:szCs w:val="24"/>
                <w:lang w:bidi="en-US"/>
              </w:rPr>
              <w:t xml:space="preserve"> century through an emphasis on holistic learning, higher order and critical thinking skills, and practical application and integration of curriculum areas.</w:t>
            </w:r>
          </w:p>
        </w:tc>
      </w:tr>
    </w:tbl>
    <w:p w14:paraId="23C03FA7" w14:textId="3874F412" w:rsidR="00DF631B" w:rsidRDefault="00DF631B" w:rsidP="00AD42A6">
      <w:pPr>
        <w:pStyle w:val="BodyText2"/>
        <w:ind w:right="-360"/>
        <w:jc w:val="center"/>
        <w:rPr>
          <w:szCs w:val="24"/>
        </w:rPr>
      </w:pPr>
    </w:p>
    <w:tbl>
      <w:tblPr>
        <w:tblStyle w:val="TableGrid"/>
        <w:tblW w:w="0" w:type="auto"/>
        <w:tblLook w:val="04A0" w:firstRow="1" w:lastRow="0" w:firstColumn="1" w:lastColumn="0" w:noHBand="0" w:noVBand="1"/>
        <w:tblCaption w:val="Charter School Info Table"/>
      </w:tblPr>
      <w:tblGrid>
        <w:gridCol w:w="2335"/>
        <w:gridCol w:w="2349"/>
        <w:gridCol w:w="2334"/>
        <w:gridCol w:w="2332"/>
      </w:tblGrid>
      <w:tr w:rsidR="00DF631B" w:rsidRPr="00DF631B" w14:paraId="70F4498F" w14:textId="77777777" w:rsidTr="00572472">
        <w:trPr>
          <w:tblHeader/>
        </w:trPr>
        <w:tc>
          <w:tcPr>
            <w:tcW w:w="9576" w:type="dxa"/>
            <w:gridSpan w:val="4"/>
            <w:shd w:val="clear" w:color="auto" w:fill="BFBFBF" w:themeFill="background1" w:themeFillShade="BF"/>
          </w:tcPr>
          <w:p w14:paraId="0E5BC07E"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t>Martha’s Vineyard Public Charter School</w:t>
            </w:r>
          </w:p>
        </w:tc>
      </w:tr>
      <w:tr w:rsidR="00DF631B" w:rsidRPr="00DF631B" w14:paraId="77F1BC41" w14:textId="77777777" w:rsidTr="00572472">
        <w:trPr>
          <w:tblHeader/>
        </w:trPr>
        <w:tc>
          <w:tcPr>
            <w:tcW w:w="2394" w:type="dxa"/>
            <w:shd w:val="clear" w:color="auto" w:fill="F2F2F2" w:themeFill="background1" w:themeFillShade="F2"/>
          </w:tcPr>
          <w:p w14:paraId="66B6DE18"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10733555"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Commonwealth</w:t>
            </w:r>
          </w:p>
        </w:tc>
        <w:tc>
          <w:tcPr>
            <w:tcW w:w="2394" w:type="dxa"/>
            <w:shd w:val="clear" w:color="auto" w:fill="F2F2F2" w:themeFill="background1" w:themeFillShade="F2"/>
          </w:tcPr>
          <w:p w14:paraId="2ED1C5F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40A43E2B"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West Tisbury</w:t>
            </w:r>
          </w:p>
        </w:tc>
      </w:tr>
      <w:tr w:rsidR="00DF631B" w:rsidRPr="00DF631B" w14:paraId="59364DAC" w14:textId="77777777" w:rsidTr="00572472">
        <w:trPr>
          <w:tblHeader/>
        </w:trPr>
        <w:tc>
          <w:tcPr>
            <w:tcW w:w="2394" w:type="dxa"/>
            <w:shd w:val="clear" w:color="auto" w:fill="F2F2F2" w:themeFill="background1" w:themeFillShade="F2"/>
          </w:tcPr>
          <w:p w14:paraId="0FCFF224"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3789118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Regional</w:t>
            </w:r>
          </w:p>
        </w:tc>
        <w:tc>
          <w:tcPr>
            <w:tcW w:w="2394" w:type="dxa"/>
            <w:shd w:val="clear" w:color="auto" w:fill="F2F2F2" w:themeFill="background1" w:themeFillShade="F2"/>
          </w:tcPr>
          <w:p w14:paraId="2072B965"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6C3F1E7F" w14:textId="77777777" w:rsidR="00DF631B" w:rsidRPr="00DF631B" w:rsidRDefault="00DF631B" w:rsidP="00DF631B">
            <w:pPr>
              <w:widowControl/>
              <w:rPr>
                <w:rFonts w:eastAsiaTheme="minorEastAsia"/>
                <w:snapToGrid/>
                <w:sz w:val="20"/>
                <w:szCs w:val="24"/>
                <w:lang w:bidi="en-US"/>
              </w:rPr>
            </w:pPr>
            <w:r w:rsidRPr="00DF631B">
              <w:rPr>
                <w:rFonts w:eastAsiaTheme="minorEastAsia"/>
                <w:snapToGrid/>
                <w:sz w:val="20"/>
                <w:szCs w:val="24"/>
                <w:lang w:bidi="en-US"/>
              </w:rPr>
              <w:t>Up Island Regional</w:t>
            </w:r>
          </w:p>
          <w:p w14:paraId="4C81E0ED" w14:textId="77777777" w:rsidR="00DF631B" w:rsidRPr="00DF631B" w:rsidRDefault="00DF631B" w:rsidP="00DF631B">
            <w:pPr>
              <w:widowControl/>
              <w:rPr>
                <w:rFonts w:eastAsiaTheme="minorEastAsia"/>
                <w:snapToGrid/>
                <w:sz w:val="20"/>
                <w:szCs w:val="24"/>
                <w:lang w:bidi="en-US"/>
              </w:rPr>
            </w:pPr>
            <w:r w:rsidRPr="00DF631B">
              <w:rPr>
                <w:rFonts w:eastAsiaTheme="minorEastAsia"/>
                <w:snapToGrid/>
                <w:sz w:val="20"/>
                <w:szCs w:val="24"/>
                <w:lang w:bidi="en-US"/>
              </w:rPr>
              <w:t>(Chilmark, Aquinnah,</w:t>
            </w:r>
          </w:p>
          <w:p w14:paraId="2D9EC86E" w14:textId="77777777" w:rsidR="00DF631B" w:rsidRPr="00DF631B" w:rsidRDefault="00DF631B" w:rsidP="00DF631B">
            <w:pPr>
              <w:widowControl/>
              <w:rPr>
                <w:rFonts w:eastAsiaTheme="minorEastAsia"/>
                <w:snapToGrid/>
                <w:sz w:val="20"/>
                <w:szCs w:val="24"/>
                <w:lang w:bidi="en-US"/>
              </w:rPr>
            </w:pPr>
            <w:r w:rsidRPr="00DF631B">
              <w:rPr>
                <w:rFonts w:eastAsiaTheme="minorEastAsia"/>
                <w:snapToGrid/>
                <w:sz w:val="20"/>
                <w:szCs w:val="24"/>
                <w:lang w:bidi="en-US"/>
              </w:rPr>
              <w:t>West Tisbury), Tisbury,</w:t>
            </w:r>
          </w:p>
          <w:p w14:paraId="3F7BDFC1" w14:textId="77777777" w:rsidR="00DF631B" w:rsidRPr="00DF631B" w:rsidRDefault="00DF631B" w:rsidP="00DF631B">
            <w:pPr>
              <w:widowControl/>
              <w:rPr>
                <w:rFonts w:eastAsiaTheme="minorEastAsia"/>
                <w:snapToGrid/>
                <w:sz w:val="20"/>
                <w:szCs w:val="24"/>
                <w:lang w:bidi="en-US"/>
              </w:rPr>
            </w:pPr>
            <w:r w:rsidRPr="00DF631B">
              <w:rPr>
                <w:rFonts w:eastAsiaTheme="minorEastAsia"/>
                <w:snapToGrid/>
                <w:sz w:val="20"/>
                <w:szCs w:val="24"/>
                <w:lang w:bidi="en-US"/>
              </w:rPr>
              <w:t>Oak Bluffs, Edgartown,</w:t>
            </w:r>
          </w:p>
          <w:p w14:paraId="0E43C702" w14:textId="77777777" w:rsidR="00DF631B" w:rsidRPr="00DF631B" w:rsidRDefault="00DF631B" w:rsidP="00DF631B">
            <w:pPr>
              <w:widowControl/>
              <w:rPr>
                <w:rFonts w:eastAsiaTheme="minorEastAsia"/>
                <w:snapToGrid/>
                <w:sz w:val="20"/>
                <w:szCs w:val="24"/>
                <w:lang w:bidi="en-US"/>
              </w:rPr>
            </w:pPr>
            <w:r w:rsidRPr="00DF631B">
              <w:rPr>
                <w:rFonts w:eastAsiaTheme="minorEastAsia"/>
                <w:snapToGrid/>
                <w:sz w:val="20"/>
                <w:szCs w:val="24"/>
                <w:lang w:bidi="en-US"/>
              </w:rPr>
              <w:t>Martha’s Vineyard</w:t>
            </w:r>
          </w:p>
        </w:tc>
      </w:tr>
      <w:tr w:rsidR="00DF631B" w:rsidRPr="00DF631B" w14:paraId="7A60640E" w14:textId="77777777" w:rsidTr="00572472">
        <w:trPr>
          <w:tblHeader/>
        </w:trPr>
        <w:tc>
          <w:tcPr>
            <w:tcW w:w="2394" w:type="dxa"/>
            <w:shd w:val="clear" w:color="auto" w:fill="F2F2F2" w:themeFill="background1" w:themeFillShade="F2"/>
          </w:tcPr>
          <w:p w14:paraId="134EB74C"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4DDAA318"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1996</w:t>
            </w:r>
          </w:p>
        </w:tc>
        <w:tc>
          <w:tcPr>
            <w:tcW w:w="2394" w:type="dxa"/>
            <w:shd w:val="clear" w:color="auto" w:fill="F2F2F2" w:themeFill="background1" w:themeFillShade="F2"/>
          </w:tcPr>
          <w:p w14:paraId="57AFAA4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09256355" w14:textId="299E4EED"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2001, 2006, 2011, 2016</w:t>
            </w:r>
            <w:r w:rsidR="006D79D9">
              <w:rPr>
                <w:rFonts w:eastAsiaTheme="minorEastAsia"/>
                <w:snapToGrid/>
                <w:sz w:val="20"/>
                <w:szCs w:val="24"/>
                <w:lang w:bidi="en-US"/>
              </w:rPr>
              <w:t>, 2021</w:t>
            </w:r>
          </w:p>
        </w:tc>
      </w:tr>
      <w:tr w:rsidR="00DF631B" w:rsidRPr="00DF631B" w14:paraId="646198D9" w14:textId="77777777" w:rsidTr="00572472">
        <w:trPr>
          <w:tblHeader/>
        </w:trPr>
        <w:tc>
          <w:tcPr>
            <w:tcW w:w="2394" w:type="dxa"/>
            <w:shd w:val="clear" w:color="auto" w:fill="F2F2F2" w:themeFill="background1" w:themeFillShade="F2"/>
          </w:tcPr>
          <w:p w14:paraId="5EEB656B"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079EAF4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180</w:t>
            </w:r>
          </w:p>
        </w:tc>
        <w:tc>
          <w:tcPr>
            <w:tcW w:w="2394" w:type="dxa"/>
            <w:shd w:val="clear" w:color="auto" w:fill="F2F2F2" w:themeFill="background1" w:themeFillShade="F2"/>
          </w:tcPr>
          <w:p w14:paraId="6DB74F3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2C661C8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176 (October 2020)</w:t>
            </w:r>
          </w:p>
        </w:tc>
      </w:tr>
      <w:tr w:rsidR="00DF631B" w:rsidRPr="00DF631B" w14:paraId="37A39236" w14:textId="77777777" w:rsidTr="00572472">
        <w:trPr>
          <w:tblHeader/>
        </w:trPr>
        <w:tc>
          <w:tcPr>
            <w:tcW w:w="2394" w:type="dxa"/>
            <w:shd w:val="clear" w:color="auto" w:fill="F2F2F2" w:themeFill="background1" w:themeFillShade="F2"/>
          </w:tcPr>
          <w:p w14:paraId="0F3197F3"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7C9EF3F4"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K-12</w:t>
            </w:r>
          </w:p>
        </w:tc>
        <w:tc>
          <w:tcPr>
            <w:tcW w:w="2394" w:type="dxa"/>
            <w:shd w:val="clear" w:color="auto" w:fill="F2F2F2" w:themeFill="background1" w:themeFillShade="F2"/>
          </w:tcPr>
          <w:p w14:paraId="7901DE0F"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57B0E08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K-12</w:t>
            </w:r>
          </w:p>
        </w:tc>
      </w:tr>
      <w:tr w:rsidR="00DF631B" w:rsidRPr="00DF631B" w14:paraId="71575DF4" w14:textId="77777777" w:rsidTr="00572472">
        <w:trPr>
          <w:tblHeader/>
        </w:trPr>
        <w:tc>
          <w:tcPr>
            <w:tcW w:w="2394" w:type="dxa"/>
            <w:shd w:val="clear" w:color="auto" w:fill="F2F2F2" w:themeFill="background1" w:themeFillShade="F2"/>
          </w:tcPr>
          <w:p w14:paraId="192CE74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6AB24BF6"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 (March 2020)</w:t>
            </w:r>
          </w:p>
        </w:tc>
        <w:tc>
          <w:tcPr>
            <w:tcW w:w="2394" w:type="dxa"/>
            <w:shd w:val="clear" w:color="auto" w:fill="F2F2F2" w:themeFill="background1" w:themeFillShade="F2"/>
          </w:tcPr>
          <w:p w14:paraId="5519182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3EC04657"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25</w:t>
            </w:r>
          </w:p>
        </w:tc>
      </w:tr>
      <w:tr w:rsidR="00DF631B" w:rsidRPr="00DF631B" w14:paraId="6444148F" w14:textId="77777777" w:rsidTr="00572472">
        <w:trPr>
          <w:tblHeader/>
        </w:trPr>
        <w:tc>
          <w:tcPr>
            <w:tcW w:w="9576" w:type="dxa"/>
            <w:gridSpan w:val="4"/>
            <w:shd w:val="clear" w:color="auto" w:fill="F2F2F2" w:themeFill="background1" w:themeFillShade="F2"/>
          </w:tcPr>
          <w:p w14:paraId="3FBC5E7D"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p w14:paraId="3881BD33"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 xml:space="preserve">It is the mission of the Martha’s Vineyard Public Charter School to create a public school that will cultivate lifelong learners in a multi-aged, project-based setting. Within an environment that </w:t>
            </w:r>
            <w:proofErr w:type="gramStart"/>
            <w:r w:rsidRPr="00DF631B">
              <w:rPr>
                <w:rFonts w:eastAsiaTheme="minorEastAsia"/>
                <w:snapToGrid/>
                <w:sz w:val="20"/>
                <w:szCs w:val="24"/>
                <w:lang w:bidi="en-US"/>
              </w:rPr>
              <w:t>models</w:t>
            </w:r>
            <w:proofErr w:type="gramEnd"/>
            <w:r w:rsidRPr="00DF631B">
              <w:rPr>
                <w:rFonts w:eastAsiaTheme="minorEastAsia"/>
                <w:snapToGrid/>
                <w:sz w:val="20"/>
                <w:szCs w:val="24"/>
                <w:lang w:bidi="en-US"/>
              </w:rPr>
              <w:t xml:space="preserve"> interdependence as the foundation of society, the individual students will learn to direct his/her own learning. The group will make decisions together and recognize the unique contributions of each member. The community will support and interact with the school body.</w:t>
            </w:r>
          </w:p>
        </w:tc>
      </w:tr>
    </w:tbl>
    <w:p w14:paraId="79C41BB2" w14:textId="4ACA6F4F" w:rsidR="00DF631B" w:rsidRDefault="00DF631B" w:rsidP="00AD42A6">
      <w:pPr>
        <w:pStyle w:val="BodyText2"/>
        <w:ind w:right="-360"/>
        <w:jc w:val="center"/>
        <w:rPr>
          <w:szCs w:val="24"/>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DF631B" w:rsidRPr="00DF631B" w14:paraId="5AECCF47" w14:textId="77777777" w:rsidTr="00572472">
        <w:trPr>
          <w:tblHeader/>
        </w:trPr>
        <w:tc>
          <w:tcPr>
            <w:tcW w:w="9576" w:type="dxa"/>
            <w:gridSpan w:val="4"/>
            <w:shd w:val="clear" w:color="auto" w:fill="BFBFBF" w:themeFill="background1" w:themeFillShade="BF"/>
          </w:tcPr>
          <w:p w14:paraId="78B1E00A"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lastRenderedPageBreak/>
              <w:t xml:space="preserve">Martin Luther King Jr. Charter School of Excellence </w:t>
            </w:r>
          </w:p>
        </w:tc>
      </w:tr>
      <w:tr w:rsidR="00DF631B" w:rsidRPr="00DF631B" w14:paraId="71B7B172" w14:textId="77777777" w:rsidTr="00572472">
        <w:trPr>
          <w:tblHeader/>
        </w:trPr>
        <w:tc>
          <w:tcPr>
            <w:tcW w:w="2394" w:type="dxa"/>
            <w:shd w:val="clear" w:color="auto" w:fill="F2F2F2" w:themeFill="background1" w:themeFillShade="F2"/>
          </w:tcPr>
          <w:p w14:paraId="49D8BA13"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1A67383B"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Commonwealth</w:t>
            </w:r>
          </w:p>
        </w:tc>
        <w:tc>
          <w:tcPr>
            <w:tcW w:w="2394" w:type="dxa"/>
            <w:shd w:val="clear" w:color="auto" w:fill="F2F2F2" w:themeFill="background1" w:themeFillShade="F2"/>
          </w:tcPr>
          <w:p w14:paraId="04E4F44C"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5E7CB850"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Springfield</w:t>
            </w:r>
          </w:p>
        </w:tc>
      </w:tr>
      <w:tr w:rsidR="00DF631B" w:rsidRPr="00DF631B" w14:paraId="2E7167C1" w14:textId="77777777" w:rsidTr="00572472">
        <w:trPr>
          <w:tblHeader/>
        </w:trPr>
        <w:tc>
          <w:tcPr>
            <w:tcW w:w="2394" w:type="dxa"/>
            <w:shd w:val="clear" w:color="auto" w:fill="F2F2F2" w:themeFill="background1" w:themeFillShade="F2"/>
          </w:tcPr>
          <w:p w14:paraId="2F1F613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61E07B87"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Non-Regional</w:t>
            </w:r>
          </w:p>
        </w:tc>
        <w:tc>
          <w:tcPr>
            <w:tcW w:w="2394" w:type="dxa"/>
            <w:shd w:val="clear" w:color="auto" w:fill="F2F2F2" w:themeFill="background1" w:themeFillShade="F2"/>
          </w:tcPr>
          <w:p w14:paraId="7BEFC501"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3865A4D6"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N/A</w:t>
            </w:r>
          </w:p>
        </w:tc>
      </w:tr>
      <w:tr w:rsidR="00DF631B" w:rsidRPr="00DF631B" w14:paraId="535F61C6" w14:textId="77777777" w:rsidTr="00572472">
        <w:trPr>
          <w:tblHeader/>
        </w:trPr>
        <w:tc>
          <w:tcPr>
            <w:tcW w:w="2394" w:type="dxa"/>
            <w:shd w:val="clear" w:color="auto" w:fill="F2F2F2" w:themeFill="background1" w:themeFillShade="F2"/>
          </w:tcPr>
          <w:p w14:paraId="4FA631ED"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35D630A2"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2006</w:t>
            </w:r>
          </w:p>
        </w:tc>
        <w:tc>
          <w:tcPr>
            <w:tcW w:w="2394" w:type="dxa"/>
            <w:shd w:val="clear" w:color="auto" w:fill="F2F2F2" w:themeFill="background1" w:themeFillShade="F2"/>
          </w:tcPr>
          <w:p w14:paraId="75148107"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2EA6E301" w14:textId="5E23DCE9"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2011, 2016</w:t>
            </w:r>
            <w:r w:rsidR="006D79D9">
              <w:rPr>
                <w:rFonts w:eastAsiaTheme="minorEastAsia"/>
                <w:snapToGrid/>
                <w:sz w:val="20"/>
                <w:szCs w:val="24"/>
                <w:lang w:bidi="en-US"/>
              </w:rPr>
              <w:t>, 2021</w:t>
            </w:r>
          </w:p>
        </w:tc>
      </w:tr>
      <w:tr w:rsidR="00DF631B" w:rsidRPr="00DF631B" w14:paraId="7F60C0E6" w14:textId="77777777" w:rsidTr="00572472">
        <w:trPr>
          <w:tblHeader/>
        </w:trPr>
        <w:tc>
          <w:tcPr>
            <w:tcW w:w="2394" w:type="dxa"/>
            <w:shd w:val="clear" w:color="auto" w:fill="F2F2F2" w:themeFill="background1" w:themeFillShade="F2"/>
          </w:tcPr>
          <w:p w14:paraId="0D36BC8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07EC3BF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360</w:t>
            </w:r>
          </w:p>
        </w:tc>
        <w:tc>
          <w:tcPr>
            <w:tcW w:w="2394" w:type="dxa"/>
            <w:shd w:val="clear" w:color="auto" w:fill="F2F2F2" w:themeFill="background1" w:themeFillShade="F2"/>
          </w:tcPr>
          <w:p w14:paraId="0CC595A1"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1309F09F" w14:textId="14B92CFD"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365 (October 2020)</w:t>
            </w:r>
          </w:p>
        </w:tc>
      </w:tr>
      <w:tr w:rsidR="00DF631B" w:rsidRPr="00DF631B" w14:paraId="57C06BAF" w14:textId="77777777" w:rsidTr="00572472">
        <w:trPr>
          <w:tblHeader/>
        </w:trPr>
        <w:tc>
          <w:tcPr>
            <w:tcW w:w="2394" w:type="dxa"/>
            <w:shd w:val="clear" w:color="auto" w:fill="F2F2F2" w:themeFill="background1" w:themeFillShade="F2"/>
          </w:tcPr>
          <w:p w14:paraId="3DD5402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390AD0BD"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K-5</w:t>
            </w:r>
          </w:p>
        </w:tc>
        <w:tc>
          <w:tcPr>
            <w:tcW w:w="2394" w:type="dxa"/>
            <w:shd w:val="clear" w:color="auto" w:fill="F2F2F2" w:themeFill="background1" w:themeFillShade="F2"/>
          </w:tcPr>
          <w:p w14:paraId="6EF6C1D1"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0B7662F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K-5</w:t>
            </w:r>
          </w:p>
        </w:tc>
      </w:tr>
      <w:tr w:rsidR="00DF631B" w:rsidRPr="00DF631B" w14:paraId="72185C5A" w14:textId="77777777" w:rsidTr="00572472">
        <w:trPr>
          <w:tblHeader/>
        </w:trPr>
        <w:tc>
          <w:tcPr>
            <w:tcW w:w="2394" w:type="dxa"/>
            <w:shd w:val="clear" w:color="auto" w:fill="F2F2F2" w:themeFill="background1" w:themeFillShade="F2"/>
          </w:tcPr>
          <w:p w14:paraId="0BF0085F"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127DD84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162 (March 2020)</w:t>
            </w:r>
          </w:p>
        </w:tc>
        <w:tc>
          <w:tcPr>
            <w:tcW w:w="2394" w:type="dxa"/>
            <w:shd w:val="clear" w:color="auto" w:fill="F2F2F2" w:themeFill="background1" w:themeFillShade="F2"/>
          </w:tcPr>
          <w:p w14:paraId="00DF561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12F59316"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15</w:t>
            </w:r>
          </w:p>
        </w:tc>
      </w:tr>
      <w:tr w:rsidR="00DF631B" w:rsidRPr="00DF631B" w14:paraId="1739452D" w14:textId="77777777" w:rsidTr="00572472">
        <w:trPr>
          <w:tblHeader/>
        </w:trPr>
        <w:tc>
          <w:tcPr>
            <w:tcW w:w="9576" w:type="dxa"/>
            <w:gridSpan w:val="4"/>
            <w:shd w:val="clear" w:color="auto" w:fill="F2F2F2" w:themeFill="background1" w:themeFillShade="F2"/>
          </w:tcPr>
          <w:p w14:paraId="2B9BD83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tbl>
            <w:tblPr>
              <w:tblW w:w="0" w:type="auto"/>
              <w:tblBorders>
                <w:top w:val="nil"/>
                <w:left w:val="nil"/>
                <w:bottom w:val="nil"/>
                <w:right w:val="nil"/>
              </w:tblBorders>
              <w:tblLook w:val="0000" w:firstRow="0" w:lastRow="0" w:firstColumn="0" w:lastColumn="0" w:noHBand="0" w:noVBand="0"/>
            </w:tblPr>
            <w:tblGrid>
              <w:gridCol w:w="9134"/>
            </w:tblGrid>
            <w:tr w:rsidR="00DF631B" w:rsidRPr="00DF631B" w14:paraId="179B7E99" w14:textId="77777777" w:rsidTr="00572472">
              <w:trPr>
                <w:trHeight w:val="354"/>
              </w:trPr>
              <w:tc>
                <w:tcPr>
                  <w:tcW w:w="0" w:type="auto"/>
                </w:tcPr>
                <w:p w14:paraId="14C2FE1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 xml:space="preserve">Martin Luther King, Jr. Charter School of Excellence prepares kindergarten through 5th grade students of Springfield for academic success and engaged citizenship through insistence on rigorous, challenging work. The school incorporates Dr. King’s commitment to the highest standards in scholarship, civic participation, and the ideal of the beloved community. </w:t>
                  </w:r>
                </w:p>
              </w:tc>
            </w:tr>
          </w:tbl>
          <w:p w14:paraId="435461D0" w14:textId="77777777" w:rsidR="00DF631B" w:rsidRPr="00DF631B" w:rsidRDefault="00DF631B" w:rsidP="00DF631B">
            <w:pPr>
              <w:widowControl/>
              <w:spacing w:before="80" w:after="80"/>
              <w:rPr>
                <w:rFonts w:eastAsiaTheme="minorEastAsia"/>
                <w:snapToGrid/>
                <w:sz w:val="20"/>
                <w:szCs w:val="24"/>
                <w:lang w:bidi="en-US"/>
              </w:rPr>
            </w:pPr>
          </w:p>
        </w:tc>
      </w:tr>
    </w:tbl>
    <w:p w14:paraId="531CF54D" w14:textId="1C16AA31" w:rsidR="00DF631B" w:rsidRDefault="00DF631B" w:rsidP="00AD42A6">
      <w:pPr>
        <w:pStyle w:val="BodyText2"/>
        <w:ind w:right="-360"/>
        <w:jc w:val="center"/>
        <w:rPr>
          <w:szCs w:val="24"/>
        </w:rPr>
      </w:pPr>
    </w:p>
    <w:tbl>
      <w:tblPr>
        <w:tblStyle w:val="TableGrid"/>
        <w:tblW w:w="0" w:type="auto"/>
        <w:tblLook w:val="04A0" w:firstRow="1" w:lastRow="0" w:firstColumn="1" w:lastColumn="0" w:noHBand="0" w:noVBand="1"/>
        <w:tblCaption w:val="Charter School Info Table"/>
      </w:tblPr>
      <w:tblGrid>
        <w:gridCol w:w="2336"/>
        <w:gridCol w:w="2350"/>
        <w:gridCol w:w="2336"/>
        <w:gridCol w:w="2328"/>
      </w:tblGrid>
      <w:tr w:rsidR="00DF631B" w:rsidRPr="00DF631B" w14:paraId="7F658E82" w14:textId="77777777" w:rsidTr="00572472">
        <w:trPr>
          <w:tblHeader/>
        </w:trPr>
        <w:tc>
          <w:tcPr>
            <w:tcW w:w="9576" w:type="dxa"/>
            <w:gridSpan w:val="4"/>
            <w:shd w:val="clear" w:color="auto" w:fill="BFBFBF" w:themeFill="background1" w:themeFillShade="BF"/>
          </w:tcPr>
          <w:p w14:paraId="0A51CE57"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t>New Heights Charter School of Brockton</w:t>
            </w:r>
          </w:p>
        </w:tc>
      </w:tr>
      <w:tr w:rsidR="00DF631B" w:rsidRPr="00DF631B" w14:paraId="64E3543F" w14:textId="77777777" w:rsidTr="00572472">
        <w:trPr>
          <w:tblHeader/>
        </w:trPr>
        <w:tc>
          <w:tcPr>
            <w:tcW w:w="2394" w:type="dxa"/>
            <w:shd w:val="clear" w:color="auto" w:fill="F2F2F2" w:themeFill="background1" w:themeFillShade="F2"/>
          </w:tcPr>
          <w:p w14:paraId="76190630"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390F4E1B"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Commonwealth</w:t>
            </w:r>
          </w:p>
        </w:tc>
        <w:tc>
          <w:tcPr>
            <w:tcW w:w="2394" w:type="dxa"/>
            <w:shd w:val="clear" w:color="auto" w:fill="F2F2F2" w:themeFill="background1" w:themeFillShade="F2"/>
          </w:tcPr>
          <w:p w14:paraId="1B344697"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3F84CE18"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Brockton</w:t>
            </w:r>
          </w:p>
        </w:tc>
      </w:tr>
      <w:tr w:rsidR="00DF631B" w:rsidRPr="00DF631B" w14:paraId="6DB9D1F7" w14:textId="77777777" w:rsidTr="00572472">
        <w:trPr>
          <w:tblHeader/>
        </w:trPr>
        <w:tc>
          <w:tcPr>
            <w:tcW w:w="2394" w:type="dxa"/>
            <w:shd w:val="clear" w:color="auto" w:fill="F2F2F2" w:themeFill="background1" w:themeFillShade="F2"/>
          </w:tcPr>
          <w:p w14:paraId="0023D373"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79739F17"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Regional</w:t>
            </w:r>
          </w:p>
        </w:tc>
        <w:tc>
          <w:tcPr>
            <w:tcW w:w="2394" w:type="dxa"/>
            <w:shd w:val="clear" w:color="auto" w:fill="F2F2F2" w:themeFill="background1" w:themeFillShade="F2"/>
          </w:tcPr>
          <w:p w14:paraId="63AB3E0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3B776065"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Brockton, Randolph, Taunton</w:t>
            </w:r>
          </w:p>
        </w:tc>
      </w:tr>
      <w:tr w:rsidR="00DF631B" w:rsidRPr="00DF631B" w14:paraId="7FCA754E" w14:textId="77777777" w:rsidTr="00572472">
        <w:trPr>
          <w:tblHeader/>
        </w:trPr>
        <w:tc>
          <w:tcPr>
            <w:tcW w:w="2394" w:type="dxa"/>
            <w:shd w:val="clear" w:color="auto" w:fill="F2F2F2" w:themeFill="background1" w:themeFillShade="F2"/>
          </w:tcPr>
          <w:p w14:paraId="0CB8D151"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2942C926"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2016</w:t>
            </w:r>
          </w:p>
        </w:tc>
        <w:tc>
          <w:tcPr>
            <w:tcW w:w="2394" w:type="dxa"/>
            <w:shd w:val="clear" w:color="auto" w:fill="F2F2F2" w:themeFill="background1" w:themeFillShade="F2"/>
          </w:tcPr>
          <w:p w14:paraId="022B7D8B"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597BDC97" w14:textId="5348C275" w:rsidR="00DF631B" w:rsidRPr="00DF631B" w:rsidRDefault="006D79D9" w:rsidP="00DF631B">
            <w:pPr>
              <w:widowControl/>
              <w:spacing w:before="80" w:after="80"/>
              <w:rPr>
                <w:rFonts w:eastAsiaTheme="minorEastAsia"/>
                <w:snapToGrid/>
                <w:sz w:val="20"/>
                <w:szCs w:val="24"/>
                <w:lang w:bidi="en-US"/>
              </w:rPr>
            </w:pPr>
            <w:r>
              <w:rPr>
                <w:rFonts w:eastAsiaTheme="minorEastAsia"/>
                <w:snapToGrid/>
                <w:sz w:val="20"/>
                <w:szCs w:val="24"/>
                <w:lang w:bidi="en-US"/>
              </w:rPr>
              <w:t>2021</w:t>
            </w:r>
          </w:p>
        </w:tc>
      </w:tr>
      <w:tr w:rsidR="00DF631B" w:rsidRPr="00DF631B" w14:paraId="66EAFCD4" w14:textId="77777777" w:rsidTr="00572472">
        <w:trPr>
          <w:tblHeader/>
        </w:trPr>
        <w:tc>
          <w:tcPr>
            <w:tcW w:w="2394" w:type="dxa"/>
            <w:shd w:val="clear" w:color="auto" w:fill="F2F2F2" w:themeFill="background1" w:themeFillShade="F2"/>
          </w:tcPr>
          <w:p w14:paraId="15032A20"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3573B99C"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735</w:t>
            </w:r>
          </w:p>
        </w:tc>
        <w:tc>
          <w:tcPr>
            <w:tcW w:w="2394" w:type="dxa"/>
            <w:shd w:val="clear" w:color="auto" w:fill="F2F2F2" w:themeFill="background1" w:themeFillShade="F2"/>
          </w:tcPr>
          <w:p w14:paraId="33A4610D"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442BFF39" w14:textId="1EFF9AA9"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742 (October 2020)</w:t>
            </w:r>
          </w:p>
        </w:tc>
      </w:tr>
      <w:tr w:rsidR="00DF631B" w:rsidRPr="00DF631B" w14:paraId="7A8841DC" w14:textId="77777777" w:rsidTr="00572472">
        <w:trPr>
          <w:tblHeader/>
        </w:trPr>
        <w:tc>
          <w:tcPr>
            <w:tcW w:w="2394" w:type="dxa"/>
            <w:shd w:val="clear" w:color="auto" w:fill="F2F2F2" w:themeFill="background1" w:themeFillShade="F2"/>
          </w:tcPr>
          <w:p w14:paraId="5FF24A0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6D0EAF6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6-12</w:t>
            </w:r>
          </w:p>
        </w:tc>
        <w:tc>
          <w:tcPr>
            <w:tcW w:w="2394" w:type="dxa"/>
            <w:shd w:val="clear" w:color="auto" w:fill="F2F2F2" w:themeFill="background1" w:themeFillShade="F2"/>
          </w:tcPr>
          <w:p w14:paraId="676CF45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59E67E4D"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6-12</w:t>
            </w:r>
          </w:p>
        </w:tc>
      </w:tr>
      <w:tr w:rsidR="00DF631B" w:rsidRPr="00DF631B" w14:paraId="53059FD0" w14:textId="77777777" w:rsidTr="00572472">
        <w:trPr>
          <w:tblHeader/>
        </w:trPr>
        <w:tc>
          <w:tcPr>
            <w:tcW w:w="2394" w:type="dxa"/>
            <w:shd w:val="clear" w:color="auto" w:fill="F2F2F2" w:themeFill="background1" w:themeFillShade="F2"/>
          </w:tcPr>
          <w:p w14:paraId="585398B8"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1A16B82B"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104 (March 2020)</w:t>
            </w:r>
          </w:p>
        </w:tc>
        <w:tc>
          <w:tcPr>
            <w:tcW w:w="2394" w:type="dxa"/>
            <w:shd w:val="clear" w:color="auto" w:fill="F2F2F2" w:themeFill="background1" w:themeFillShade="F2"/>
          </w:tcPr>
          <w:p w14:paraId="74A3FD9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524598D9"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5</w:t>
            </w:r>
          </w:p>
        </w:tc>
      </w:tr>
      <w:tr w:rsidR="00DF631B" w:rsidRPr="00DF631B" w14:paraId="2521C5B3" w14:textId="77777777" w:rsidTr="00572472">
        <w:trPr>
          <w:tblHeader/>
        </w:trPr>
        <w:tc>
          <w:tcPr>
            <w:tcW w:w="9576" w:type="dxa"/>
            <w:gridSpan w:val="4"/>
            <w:shd w:val="clear" w:color="auto" w:fill="F2F2F2" w:themeFill="background1" w:themeFillShade="F2"/>
          </w:tcPr>
          <w:p w14:paraId="19D0C66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p w14:paraId="79574C94"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Our mission is to prepare our students for college. Period.</w:t>
            </w:r>
          </w:p>
        </w:tc>
      </w:tr>
    </w:tbl>
    <w:p w14:paraId="2C8BCD5A" w14:textId="3D930E50" w:rsidR="00DF631B" w:rsidRDefault="00DF631B" w:rsidP="00AD42A6">
      <w:pPr>
        <w:pStyle w:val="BodyText2"/>
        <w:ind w:right="-360"/>
        <w:jc w:val="center"/>
        <w:rPr>
          <w:szCs w:val="24"/>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DF631B" w:rsidRPr="00DF631B" w14:paraId="57224694" w14:textId="77777777" w:rsidTr="00572472">
        <w:trPr>
          <w:tblHeader/>
        </w:trPr>
        <w:tc>
          <w:tcPr>
            <w:tcW w:w="9576" w:type="dxa"/>
            <w:gridSpan w:val="4"/>
            <w:shd w:val="clear" w:color="auto" w:fill="BFBFBF" w:themeFill="background1" w:themeFillShade="BF"/>
          </w:tcPr>
          <w:p w14:paraId="00E47327"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lastRenderedPageBreak/>
              <w:t>Phoenix Academy Public Charter High School Chelsea</w:t>
            </w:r>
          </w:p>
        </w:tc>
      </w:tr>
      <w:tr w:rsidR="00DF631B" w:rsidRPr="00DF631B" w14:paraId="3E457ED8" w14:textId="77777777" w:rsidTr="00572472">
        <w:trPr>
          <w:tblHeader/>
        </w:trPr>
        <w:tc>
          <w:tcPr>
            <w:tcW w:w="2394" w:type="dxa"/>
            <w:shd w:val="clear" w:color="auto" w:fill="F2F2F2" w:themeFill="background1" w:themeFillShade="F2"/>
          </w:tcPr>
          <w:p w14:paraId="58FA8A6F"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1E9DB47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Commonwealth</w:t>
            </w:r>
          </w:p>
        </w:tc>
        <w:tc>
          <w:tcPr>
            <w:tcW w:w="2394" w:type="dxa"/>
            <w:shd w:val="clear" w:color="auto" w:fill="F2F2F2" w:themeFill="background1" w:themeFillShade="F2"/>
          </w:tcPr>
          <w:p w14:paraId="23221C65"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6EA80144"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Chelsea</w:t>
            </w:r>
          </w:p>
        </w:tc>
      </w:tr>
      <w:tr w:rsidR="00DF631B" w:rsidRPr="00DF631B" w14:paraId="289DDB55" w14:textId="77777777" w:rsidTr="00572472">
        <w:trPr>
          <w:tblHeader/>
        </w:trPr>
        <w:tc>
          <w:tcPr>
            <w:tcW w:w="2394" w:type="dxa"/>
            <w:shd w:val="clear" w:color="auto" w:fill="F2F2F2" w:themeFill="background1" w:themeFillShade="F2"/>
          </w:tcPr>
          <w:p w14:paraId="0B20091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6709DBB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Regional</w:t>
            </w:r>
          </w:p>
        </w:tc>
        <w:tc>
          <w:tcPr>
            <w:tcW w:w="2394" w:type="dxa"/>
            <w:shd w:val="clear" w:color="auto" w:fill="F2F2F2" w:themeFill="background1" w:themeFillShade="F2"/>
          </w:tcPr>
          <w:p w14:paraId="00401C29"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36850858"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Chelsea, Everett, Lynn, Revere</w:t>
            </w:r>
          </w:p>
        </w:tc>
      </w:tr>
      <w:tr w:rsidR="00DF631B" w:rsidRPr="00DF631B" w14:paraId="7FA5F48E" w14:textId="77777777" w:rsidTr="00572472">
        <w:trPr>
          <w:tblHeader/>
        </w:trPr>
        <w:tc>
          <w:tcPr>
            <w:tcW w:w="2394" w:type="dxa"/>
            <w:shd w:val="clear" w:color="auto" w:fill="F2F2F2" w:themeFill="background1" w:themeFillShade="F2"/>
          </w:tcPr>
          <w:p w14:paraId="4AF4190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11720B60"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2006</w:t>
            </w:r>
          </w:p>
        </w:tc>
        <w:tc>
          <w:tcPr>
            <w:tcW w:w="2394" w:type="dxa"/>
            <w:shd w:val="clear" w:color="auto" w:fill="F2F2F2" w:themeFill="background1" w:themeFillShade="F2"/>
          </w:tcPr>
          <w:p w14:paraId="5F2B1AD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13B0C5EE" w14:textId="7327987D"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2011, 2016</w:t>
            </w:r>
            <w:r w:rsidR="006D79D9">
              <w:rPr>
                <w:rFonts w:eastAsiaTheme="minorEastAsia"/>
                <w:snapToGrid/>
                <w:sz w:val="20"/>
                <w:szCs w:val="24"/>
                <w:lang w:bidi="en-US"/>
              </w:rPr>
              <w:t>, 2021</w:t>
            </w:r>
          </w:p>
        </w:tc>
      </w:tr>
      <w:tr w:rsidR="00DF631B" w:rsidRPr="00DF631B" w14:paraId="75D45360" w14:textId="77777777" w:rsidTr="00572472">
        <w:trPr>
          <w:tblHeader/>
        </w:trPr>
        <w:tc>
          <w:tcPr>
            <w:tcW w:w="2394" w:type="dxa"/>
            <w:shd w:val="clear" w:color="auto" w:fill="F2F2F2" w:themeFill="background1" w:themeFillShade="F2"/>
          </w:tcPr>
          <w:p w14:paraId="1CA3D52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54355D2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225</w:t>
            </w:r>
          </w:p>
        </w:tc>
        <w:tc>
          <w:tcPr>
            <w:tcW w:w="2394" w:type="dxa"/>
            <w:shd w:val="clear" w:color="auto" w:fill="F2F2F2" w:themeFill="background1" w:themeFillShade="F2"/>
          </w:tcPr>
          <w:p w14:paraId="1E44C55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4F547333"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221 (October 2020)</w:t>
            </w:r>
          </w:p>
        </w:tc>
      </w:tr>
      <w:tr w:rsidR="00DF631B" w:rsidRPr="00DF631B" w14:paraId="2DFACEA1" w14:textId="77777777" w:rsidTr="00572472">
        <w:trPr>
          <w:tblHeader/>
        </w:trPr>
        <w:tc>
          <w:tcPr>
            <w:tcW w:w="2394" w:type="dxa"/>
            <w:shd w:val="clear" w:color="auto" w:fill="F2F2F2" w:themeFill="background1" w:themeFillShade="F2"/>
          </w:tcPr>
          <w:p w14:paraId="6D8F80A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3546C34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9-12</w:t>
            </w:r>
          </w:p>
        </w:tc>
        <w:tc>
          <w:tcPr>
            <w:tcW w:w="2394" w:type="dxa"/>
            <w:shd w:val="clear" w:color="auto" w:fill="F2F2F2" w:themeFill="background1" w:themeFillShade="F2"/>
          </w:tcPr>
          <w:p w14:paraId="76BF7C4C"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2B105E35"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9-12</w:t>
            </w:r>
          </w:p>
        </w:tc>
      </w:tr>
      <w:tr w:rsidR="00DF631B" w:rsidRPr="00DF631B" w14:paraId="164A8F43" w14:textId="77777777" w:rsidTr="00572472">
        <w:trPr>
          <w:tblHeader/>
        </w:trPr>
        <w:tc>
          <w:tcPr>
            <w:tcW w:w="2394" w:type="dxa"/>
            <w:shd w:val="clear" w:color="auto" w:fill="F2F2F2" w:themeFill="background1" w:themeFillShade="F2"/>
          </w:tcPr>
          <w:p w14:paraId="09D5B2E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663C4B03"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122 (March 2020)</w:t>
            </w:r>
          </w:p>
        </w:tc>
        <w:tc>
          <w:tcPr>
            <w:tcW w:w="2394" w:type="dxa"/>
            <w:shd w:val="clear" w:color="auto" w:fill="F2F2F2" w:themeFill="background1" w:themeFillShade="F2"/>
          </w:tcPr>
          <w:p w14:paraId="321693CC"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2730CD8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15</w:t>
            </w:r>
          </w:p>
        </w:tc>
      </w:tr>
      <w:tr w:rsidR="00DF631B" w:rsidRPr="00DF631B" w14:paraId="06B3B985" w14:textId="77777777" w:rsidTr="00572472">
        <w:trPr>
          <w:tblHeader/>
        </w:trPr>
        <w:tc>
          <w:tcPr>
            <w:tcW w:w="9576" w:type="dxa"/>
            <w:gridSpan w:val="4"/>
            <w:shd w:val="clear" w:color="auto" w:fill="F2F2F2" w:themeFill="background1" w:themeFillShade="F2"/>
          </w:tcPr>
          <w:p w14:paraId="4566CC8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p w14:paraId="13C1A3C0"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Phoenix Academy Public Charter High School Chelsea challenges resilient, disconnected students with rigorous academics and relentless supports, so they take ownership of their futures and succeed in high school, college, and as self-sufficient adults.</w:t>
            </w:r>
          </w:p>
        </w:tc>
      </w:tr>
    </w:tbl>
    <w:p w14:paraId="4D98FB10" w14:textId="1E2D3EF0" w:rsidR="00DF631B" w:rsidRDefault="00DF631B" w:rsidP="00DF631B">
      <w:pPr>
        <w:pStyle w:val="BodyText2"/>
        <w:ind w:right="-360"/>
        <w:rPr>
          <w:szCs w:val="24"/>
        </w:rPr>
      </w:pPr>
    </w:p>
    <w:p w14:paraId="12900E51" w14:textId="320E2526" w:rsidR="00DF631B" w:rsidRDefault="00DF631B" w:rsidP="00DF631B">
      <w:pPr>
        <w:widowControl/>
        <w:rPr>
          <w:color w:val="000000"/>
          <w:sz w:val="23"/>
          <w:szCs w:val="23"/>
        </w:rPr>
      </w:pPr>
      <w:bookmarkStart w:id="2" w:name="_Hlk64978631"/>
      <w:r w:rsidRPr="002F64BB">
        <w:rPr>
          <w:color w:val="000000"/>
          <w:sz w:val="23"/>
          <w:szCs w:val="23"/>
        </w:rPr>
        <w:t>The renewal of the charter of</w:t>
      </w:r>
      <w:r>
        <w:rPr>
          <w:color w:val="000000"/>
          <w:sz w:val="23"/>
          <w:szCs w:val="23"/>
        </w:rPr>
        <w:t xml:space="preserve"> Phoenix Academy</w:t>
      </w:r>
      <w:r w:rsidRPr="002F64BB">
        <w:rPr>
          <w:color w:val="000000"/>
          <w:sz w:val="23"/>
          <w:szCs w:val="23"/>
        </w:rPr>
        <w:t xml:space="preserve"> </w:t>
      </w:r>
      <w:r>
        <w:rPr>
          <w:color w:val="000000"/>
          <w:sz w:val="23"/>
          <w:szCs w:val="23"/>
        </w:rPr>
        <w:t xml:space="preserve">Public </w:t>
      </w:r>
      <w:r w:rsidRPr="002F64BB">
        <w:rPr>
          <w:color w:val="000000"/>
          <w:sz w:val="23"/>
          <w:szCs w:val="23"/>
        </w:rPr>
        <w:t xml:space="preserve">Charter </w:t>
      </w:r>
      <w:r>
        <w:rPr>
          <w:color w:val="000000"/>
          <w:sz w:val="23"/>
          <w:szCs w:val="23"/>
        </w:rPr>
        <w:t>High</w:t>
      </w:r>
      <w:r w:rsidRPr="002F64BB">
        <w:rPr>
          <w:color w:val="000000"/>
          <w:sz w:val="23"/>
          <w:szCs w:val="23"/>
        </w:rPr>
        <w:t xml:space="preserve"> School</w:t>
      </w:r>
      <w:r>
        <w:rPr>
          <w:color w:val="000000"/>
          <w:sz w:val="23"/>
          <w:szCs w:val="23"/>
        </w:rPr>
        <w:t>, Chelsea</w:t>
      </w:r>
      <w:r w:rsidRPr="002F64BB">
        <w:rPr>
          <w:color w:val="000000"/>
          <w:sz w:val="23"/>
          <w:szCs w:val="23"/>
        </w:rPr>
        <w:t xml:space="preserve"> is explicitly conditioned as follows. Failure to meet th</w:t>
      </w:r>
      <w:r>
        <w:rPr>
          <w:color w:val="000000"/>
          <w:sz w:val="23"/>
          <w:szCs w:val="23"/>
        </w:rPr>
        <w:t>ese</w:t>
      </w:r>
      <w:r w:rsidRPr="002F64BB">
        <w:rPr>
          <w:color w:val="000000"/>
          <w:sz w:val="23"/>
          <w:szCs w:val="23"/>
        </w:rPr>
        <w:t xml:space="preserve"> condition</w:t>
      </w:r>
      <w:r>
        <w:rPr>
          <w:color w:val="000000"/>
          <w:sz w:val="23"/>
          <w:szCs w:val="23"/>
        </w:rPr>
        <w:t>s</w:t>
      </w:r>
      <w:r w:rsidRPr="002F64BB">
        <w:rPr>
          <w:color w:val="000000"/>
          <w:sz w:val="23"/>
          <w:szCs w:val="23"/>
        </w:rPr>
        <w:t xml:space="preserve"> may result in the Board placing the school on probation, revoking its charter, or imposing additional conditions on its charter.</w:t>
      </w:r>
    </w:p>
    <w:bookmarkEnd w:id="2"/>
    <w:p w14:paraId="63B3F67F" w14:textId="77777777" w:rsidR="00DF631B" w:rsidRDefault="00DF631B" w:rsidP="00DF631B">
      <w:pPr>
        <w:widowControl/>
        <w:rPr>
          <w:color w:val="000000"/>
          <w:sz w:val="23"/>
          <w:szCs w:val="23"/>
        </w:rPr>
      </w:pPr>
    </w:p>
    <w:p w14:paraId="44B0D8CA" w14:textId="77777777" w:rsidR="00DF631B" w:rsidRDefault="00DF631B" w:rsidP="00DF631B">
      <w:pPr>
        <w:widowControl/>
        <w:ind w:left="720"/>
      </w:pPr>
      <w:r w:rsidRPr="00623CF8">
        <w:rPr>
          <w:b/>
        </w:rPr>
        <w:t>Condition</w:t>
      </w:r>
      <w:r>
        <w:rPr>
          <w:b/>
        </w:rPr>
        <w:t xml:space="preserve"> 1</w:t>
      </w:r>
      <w:r w:rsidRPr="00623CF8">
        <w:rPr>
          <w:b/>
        </w:rPr>
        <w:t>:</w:t>
      </w:r>
      <w:r>
        <w:t xml:space="preserve"> By August 1, 2021,</w:t>
      </w:r>
      <w:r w:rsidRPr="00C13BC8">
        <w:t xml:space="preserve"> </w:t>
      </w:r>
      <w:r>
        <w:t xml:space="preserve">Phoenix Academy Public Charter High School, Chelsea </w:t>
      </w:r>
      <w:r w:rsidRPr="00C13BC8">
        <w:t xml:space="preserve">must </w:t>
      </w:r>
      <w:r>
        <w:t xml:space="preserve">develop five-year goals for non-statewide assessments in its Accountability Plan that will allow the school to demonstrate a track record of academic success during the charter term. </w:t>
      </w:r>
    </w:p>
    <w:p w14:paraId="4F7999D8" w14:textId="77777777" w:rsidR="00DF631B" w:rsidRDefault="00DF631B" w:rsidP="00DF631B">
      <w:pPr>
        <w:widowControl/>
        <w:ind w:left="720"/>
      </w:pPr>
    </w:p>
    <w:p w14:paraId="070FD2DB" w14:textId="77777777" w:rsidR="00DF631B" w:rsidRPr="0027243A" w:rsidRDefault="00DF631B" w:rsidP="00DF631B">
      <w:pPr>
        <w:widowControl/>
        <w:ind w:left="720"/>
      </w:pPr>
      <w:r w:rsidRPr="00D42332">
        <w:rPr>
          <w:b/>
          <w:bCs/>
        </w:rPr>
        <w:t>Condition 2:</w:t>
      </w:r>
      <w:r>
        <w:t xml:space="preserve"> </w:t>
      </w:r>
      <w:r w:rsidRPr="00D42332">
        <w:t xml:space="preserve">Beginning August 1, 2021, Phoenix </w:t>
      </w:r>
      <w:r>
        <w:t>Academy Public Charter High School, Chelsea</w:t>
      </w:r>
      <w:r w:rsidRPr="00D42332">
        <w:t xml:space="preserve"> will submit for annual Department approval an enhanced recruitment and retention plan that includes deliberate and specific recruitment strategies for residents of the school’s charter region that would serve to support enrollment levels from within the school’s charter region and to reduce enrollment from outside of its charter region to no more than 20 percent of the school’s total population in future charter terms</w:t>
      </w:r>
      <w:r>
        <w:t xml:space="preserve">. </w:t>
      </w:r>
      <w:r w:rsidRPr="00D42332">
        <w:t>Alternatively,</w:t>
      </w:r>
      <w:r>
        <w:t xml:space="preserve"> the school</w:t>
      </w:r>
      <w:r w:rsidRPr="00D42332">
        <w:t xml:space="preserve"> may submit a charter amendment request to amend the school’s charter region to reflect the school’s actual enrollment pattern.</w:t>
      </w:r>
    </w:p>
    <w:p w14:paraId="48D43070" w14:textId="0F531BD2" w:rsidR="00DF631B" w:rsidRDefault="00DF631B" w:rsidP="00DF631B">
      <w:pPr>
        <w:pStyle w:val="BodyText2"/>
        <w:ind w:right="-360"/>
        <w:rPr>
          <w:szCs w:val="24"/>
        </w:rPr>
      </w:pPr>
    </w:p>
    <w:p w14:paraId="025F06AF" w14:textId="77777777" w:rsidR="00DF631B" w:rsidRDefault="00DF631B" w:rsidP="00DF631B">
      <w:pPr>
        <w:pStyle w:val="BodyText2"/>
        <w:ind w:right="-360"/>
        <w:rPr>
          <w:szCs w:val="24"/>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DF631B" w:rsidRPr="00DF631B" w14:paraId="5A7B5A59" w14:textId="77777777" w:rsidTr="00572472">
        <w:trPr>
          <w:tblHeader/>
        </w:trPr>
        <w:tc>
          <w:tcPr>
            <w:tcW w:w="9576" w:type="dxa"/>
            <w:gridSpan w:val="4"/>
            <w:shd w:val="clear" w:color="auto" w:fill="BFBFBF" w:themeFill="background1" w:themeFillShade="BF"/>
          </w:tcPr>
          <w:p w14:paraId="23D91806"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lastRenderedPageBreak/>
              <w:t>Prospect Hill Academy Charter School</w:t>
            </w:r>
          </w:p>
        </w:tc>
      </w:tr>
      <w:tr w:rsidR="00DF631B" w:rsidRPr="00DF631B" w14:paraId="28043EAF" w14:textId="77777777" w:rsidTr="00572472">
        <w:trPr>
          <w:tblHeader/>
        </w:trPr>
        <w:tc>
          <w:tcPr>
            <w:tcW w:w="2394" w:type="dxa"/>
            <w:shd w:val="clear" w:color="auto" w:fill="F2F2F2" w:themeFill="background1" w:themeFillShade="F2"/>
          </w:tcPr>
          <w:p w14:paraId="4945DCB3"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1830AD1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Commonwealth</w:t>
            </w:r>
          </w:p>
        </w:tc>
        <w:tc>
          <w:tcPr>
            <w:tcW w:w="2394" w:type="dxa"/>
            <w:shd w:val="clear" w:color="auto" w:fill="F2F2F2" w:themeFill="background1" w:themeFillShade="F2"/>
          </w:tcPr>
          <w:p w14:paraId="1E6D6B68"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66BE27A8"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Cambridge and Somerville</w:t>
            </w:r>
          </w:p>
        </w:tc>
      </w:tr>
      <w:tr w:rsidR="00DF631B" w:rsidRPr="00DF631B" w14:paraId="5EBE9574" w14:textId="77777777" w:rsidTr="00572472">
        <w:trPr>
          <w:tblHeader/>
        </w:trPr>
        <w:tc>
          <w:tcPr>
            <w:tcW w:w="2394" w:type="dxa"/>
            <w:shd w:val="clear" w:color="auto" w:fill="F2F2F2" w:themeFill="background1" w:themeFillShade="F2"/>
          </w:tcPr>
          <w:p w14:paraId="45E5939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135B1345"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Regional</w:t>
            </w:r>
          </w:p>
        </w:tc>
        <w:tc>
          <w:tcPr>
            <w:tcW w:w="2394" w:type="dxa"/>
            <w:shd w:val="clear" w:color="auto" w:fill="F2F2F2" w:themeFill="background1" w:themeFillShade="F2"/>
          </w:tcPr>
          <w:p w14:paraId="27FEFFA1"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7CA19ADA"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Cambridge and Somerville</w:t>
            </w:r>
          </w:p>
        </w:tc>
      </w:tr>
      <w:tr w:rsidR="00DF631B" w:rsidRPr="00DF631B" w14:paraId="7D07B7B8" w14:textId="77777777" w:rsidTr="00572472">
        <w:trPr>
          <w:tblHeader/>
        </w:trPr>
        <w:tc>
          <w:tcPr>
            <w:tcW w:w="2394" w:type="dxa"/>
            <w:shd w:val="clear" w:color="auto" w:fill="F2F2F2" w:themeFill="background1" w:themeFillShade="F2"/>
          </w:tcPr>
          <w:p w14:paraId="5078718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37A7776C"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1996</w:t>
            </w:r>
          </w:p>
        </w:tc>
        <w:tc>
          <w:tcPr>
            <w:tcW w:w="2394" w:type="dxa"/>
            <w:shd w:val="clear" w:color="auto" w:fill="F2F2F2" w:themeFill="background1" w:themeFillShade="F2"/>
          </w:tcPr>
          <w:p w14:paraId="2E9D32F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5FB9FC0F" w14:textId="02545B70"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2001, 2006, 2011, 2016</w:t>
            </w:r>
            <w:r w:rsidR="006D79D9">
              <w:rPr>
                <w:rFonts w:eastAsiaTheme="minorEastAsia"/>
                <w:snapToGrid/>
                <w:sz w:val="20"/>
                <w:szCs w:val="24"/>
                <w:lang w:bidi="en-US"/>
              </w:rPr>
              <w:t>, 2021</w:t>
            </w:r>
          </w:p>
        </w:tc>
      </w:tr>
      <w:tr w:rsidR="00DF631B" w:rsidRPr="00DF631B" w14:paraId="6F629D7F" w14:textId="77777777" w:rsidTr="00572472">
        <w:trPr>
          <w:tblHeader/>
        </w:trPr>
        <w:tc>
          <w:tcPr>
            <w:tcW w:w="2394" w:type="dxa"/>
            <w:shd w:val="clear" w:color="auto" w:fill="F2F2F2" w:themeFill="background1" w:themeFillShade="F2"/>
          </w:tcPr>
          <w:p w14:paraId="2C1FF9B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61BCB714"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1,200</w:t>
            </w:r>
          </w:p>
        </w:tc>
        <w:tc>
          <w:tcPr>
            <w:tcW w:w="2394" w:type="dxa"/>
            <w:shd w:val="clear" w:color="auto" w:fill="F2F2F2" w:themeFill="background1" w:themeFillShade="F2"/>
          </w:tcPr>
          <w:p w14:paraId="1FC857EE"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63E1FAE2"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1,107 (October 2020)</w:t>
            </w:r>
          </w:p>
        </w:tc>
      </w:tr>
      <w:tr w:rsidR="00DF631B" w:rsidRPr="00DF631B" w14:paraId="1F3F2BE7" w14:textId="77777777" w:rsidTr="00572472">
        <w:trPr>
          <w:tblHeader/>
        </w:trPr>
        <w:tc>
          <w:tcPr>
            <w:tcW w:w="2394" w:type="dxa"/>
            <w:shd w:val="clear" w:color="auto" w:fill="F2F2F2" w:themeFill="background1" w:themeFillShade="F2"/>
          </w:tcPr>
          <w:p w14:paraId="3540F278"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17A2BDA3"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PK-12</w:t>
            </w:r>
          </w:p>
        </w:tc>
        <w:tc>
          <w:tcPr>
            <w:tcW w:w="2394" w:type="dxa"/>
            <w:shd w:val="clear" w:color="auto" w:fill="F2F2F2" w:themeFill="background1" w:themeFillShade="F2"/>
          </w:tcPr>
          <w:p w14:paraId="5951DA19"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3428E0A7"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K-12</w:t>
            </w:r>
          </w:p>
        </w:tc>
      </w:tr>
      <w:tr w:rsidR="00DF631B" w:rsidRPr="00DF631B" w14:paraId="52CC4616" w14:textId="77777777" w:rsidTr="00572472">
        <w:trPr>
          <w:tblHeader/>
        </w:trPr>
        <w:tc>
          <w:tcPr>
            <w:tcW w:w="2394" w:type="dxa"/>
            <w:shd w:val="clear" w:color="auto" w:fill="F2F2F2" w:themeFill="background1" w:themeFillShade="F2"/>
          </w:tcPr>
          <w:p w14:paraId="55841076"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46786D03"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76 (March 2020)</w:t>
            </w:r>
          </w:p>
        </w:tc>
        <w:tc>
          <w:tcPr>
            <w:tcW w:w="2394" w:type="dxa"/>
            <w:shd w:val="clear" w:color="auto" w:fill="F2F2F2" w:themeFill="background1" w:themeFillShade="F2"/>
          </w:tcPr>
          <w:p w14:paraId="14FAE662"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7864EC5B"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25</w:t>
            </w:r>
          </w:p>
        </w:tc>
      </w:tr>
      <w:tr w:rsidR="00DF631B" w:rsidRPr="00DF631B" w14:paraId="60ED95AB" w14:textId="77777777" w:rsidTr="00572472">
        <w:trPr>
          <w:tblHeader/>
        </w:trPr>
        <w:tc>
          <w:tcPr>
            <w:tcW w:w="9576" w:type="dxa"/>
            <w:gridSpan w:val="4"/>
            <w:shd w:val="clear" w:color="auto" w:fill="F2F2F2" w:themeFill="background1" w:themeFillShade="F2"/>
          </w:tcPr>
          <w:p w14:paraId="01A98A8B"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p w14:paraId="6034B416"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Prospect Hill Academy Charter School will prepare each student for success in college, inspire a lifelong love of learning, and foster responsible citizenship.</w:t>
            </w:r>
          </w:p>
        </w:tc>
      </w:tr>
    </w:tbl>
    <w:p w14:paraId="021493FA" w14:textId="6538D063" w:rsidR="00DF631B" w:rsidRDefault="00DF631B" w:rsidP="00DF631B">
      <w:pPr>
        <w:pStyle w:val="BodyText2"/>
        <w:ind w:right="-360"/>
        <w:rPr>
          <w:szCs w:val="24"/>
        </w:rPr>
      </w:pPr>
    </w:p>
    <w:p w14:paraId="76C037B1" w14:textId="76F2477F" w:rsidR="00DF631B" w:rsidRDefault="00DF631B" w:rsidP="00DF631B">
      <w:pPr>
        <w:widowControl/>
        <w:rPr>
          <w:color w:val="000000"/>
          <w:sz w:val="23"/>
          <w:szCs w:val="23"/>
        </w:rPr>
      </w:pPr>
      <w:r w:rsidRPr="002F64BB">
        <w:rPr>
          <w:color w:val="000000"/>
          <w:sz w:val="23"/>
          <w:szCs w:val="23"/>
        </w:rPr>
        <w:t>The renewal of the charter of</w:t>
      </w:r>
      <w:r>
        <w:rPr>
          <w:color w:val="000000"/>
          <w:sz w:val="23"/>
          <w:szCs w:val="23"/>
        </w:rPr>
        <w:t xml:space="preserve"> </w:t>
      </w:r>
      <w:r w:rsidR="00A74B25">
        <w:rPr>
          <w:color w:val="000000"/>
          <w:sz w:val="23"/>
          <w:szCs w:val="23"/>
        </w:rPr>
        <w:t>Prospect Hill</w:t>
      </w:r>
      <w:r>
        <w:rPr>
          <w:color w:val="000000"/>
          <w:sz w:val="23"/>
          <w:szCs w:val="23"/>
        </w:rPr>
        <w:t xml:space="preserve"> Academy</w:t>
      </w:r>
      <w:r w:rsidRPr="002F64BB">
        <w:rPr>
          <w:color w:val="000000"/>
          <w:sz w:val="23"/>
          <w:szCs w:val="23"/>
        </w:rPr>
        <w:t xml:space="preserve"> Charter School</w:t>
      </w:r>
      <w:r w:rsidR="00A74B25">
        <w:rPr>
          <w:color w:val="000000"/>
          <w:sz w:val="23"/>
          <w:szCs w:val="23"/>
        </w:rPr>
        <w:t xml:space="preserve"> </w:t>
      </w:r>
      <w:r w:rsidRPr="002F64BB">
        <w:rPr>
          <w:color w:val="000000"/>
          <w:sz w:val="23"/>
          <w:szCs w:val="23"/>
        </w:rPr>
        <w:t>is explicitly conditioned as follows. Failure to meet this condition may result in the Board placing the school on probation, revoking its charter, or imposing additional conditions on its charter.</w:t>
      </w:r>
    </w:p>
    <w:p w14:paraId="2065415D" w14:textId="77777777" w:rsidR="00A74B25" w:rsidRDefault="00A74B25" w:rsidP="00DF631B">
      <w:pPr>
        <w:widowControl/>
        <w:rPr>
          <w:color w:val="000000"/>
          <w:sz w:val="23"/>
          <w:szCs w:val="23"/>
        </w:rPr>
      </w:pPr>
    </w:p>
    <w:p w14:paraId="09EBECEE" w14:textId="53D07DCE" w:rsidR="00A74B25" w:rsidRDefault="00A74B25" w:rsidP="00A74B25">
      <w:pPr>
        <w:widowControl/>
        <w:ind w:left="720"/>
      </w:pPr>
      <w:r w:rsidRPr="00F6680F">
        <w:rPr>
          <w:b/>
          <w:bCs/>
        </w:rPr>
        <w:t>Condition:</w:t>
      </w:r>
      <w:r>
        <w:t xml:space="preserve"> </w:t>
      </w:r>
      <w:r w:rsidRPr="00F6680F">
        <w:t>By August 1, 2025, P</w:t>
      </w:r>
      <w:r w:rsidR="00BC67E8">
        <w:t>rospect Hill Academy Charter School</w:t>
      </w:r>
      <w:r w:rsidRPr="00F6680F">
        <w:t xml:space="preserve"> will submit a revised request for an amendment to the school’s charter region that aligns with enrollment demand and would serve to reduce enrollment from outside of its charter region to no more than 20 percent of the school’s total population in future charter terms. The amendment request shall take into consideration all districts from which the school draws students, including those districts where limited seats are </w:t>
      </w:r>
      <w:proofErr w:type="gramStart"/>
      <w:r w:rsidRPr="00F6680F">
        <w:t>available</w:t>
      </w:r>
      <w:proofErr w:type="gramEnd"/>
      <w:r w:rsidRPr="00F6680F">
        <w:t xml:space="preserve"> and </w:t>
      </w:r>
      <w:r>
        <w:t xml:space="preserve">a </w:t>
      </w:r>
      <w:r w:rsidRPr="00F6680F">
        <w:t>proven provider determination is required.</w:t>
      </w:r>
    </w:p>
    <w:p w14:paraId="44EA976E" w14:textId="77777777" w:rsidR="00DF631B" w:rsidRDefault="00DF631B" w:rsidP="00DF631B">
      <w:pPr>
        <w:pStyle w:val="BodyText2"/>
        <w:ind w:right="-360"/>
        <w:rPr>
          <w:szCs w:val="24"/>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DF631B" w:rsidRPr="00DF631B" w14:paraId="499230D8" w14:textId="77777777" w:rsidTr="00572472">
        <w:trPr>
          <w:tblHeader/>
        </w:trPr>
        <w:tc>
          <w:tcPr>
            <w:tcW w:w="9576" w:type="dxa"/>
            <w:gridSpan w:val="4"/>
            <w:shd w:val="clear" w:color="auto" w:fill="BFBFBF" w:themeFill="background1" w:themeFillShade="BF"/>
          </w:tcPr>
          <w:p w14:paraId="66B85B44" w14:textId="77777777" w:rsidR="00DF631B" w:rsidRPr="00DF631B" w:rsidRDefault="00DF631B" w:rsidP="00DF631B">
            <w:pPr>
              <w:widowControl/>
              <w:spacing w:before="80" w:after="80"/>
              <w:rPr>
                <w:rFonts w:eastAsiaTheme="minorEastAsia"/>
                <w:b/>
                <w:snapToGrid/>
                <w:szCs w:val="24"/>
                <w:lang w:bidi="en-US"/>
              </w:rPr>
            </w:pPr>
            <w:r w:rsidRPr="00DF631B">
              <w:rPr>
                <w:rFonts w:eastAsiaTheme="minorEastAsia"/>
                <w:b/>
                <w:snapToGrid/>
                <w:szCs w:val="24"/>
                <w:lang w:bidi="en-US"/>
              </w:rPr>
              <w:t>UP Academy Charter School of Boston</w:t>
            </w:r>
          </w:p>
        </w:tc>
      </w:tr>
      <w:tr w:rsidR="00DF631B" w:rsidRPr="00DF631B" w14:paraId="6014F6BD" w14:textId="77777777" w:rsidTr="00572472">
        <w:trPr>
          <w:tblHeader/>
        </w:trPr>
        <w:tc>
          <w:tcPr>
            <w:tcW w:w="2394" w:type="dxa"/>
            <w:shd w:val="clear" w:color="auto" w:fill="F2F2F2" w:themeFill="background1" w:themeFillShade="F2"/>
          </w:tcPr>
          <w:p w14:paraId="0868B2F4"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Type of Charter</w:t>
            </w:r>
          </w:p>
        </w:tc>
        <w:tc>
          <w:tcPr>
            <w:tcW w:w="2394" w:type="dxa"/>
          </w:tcPr>
          <w:p w14:paraId="33A5DE02"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Horace Mann III</w:t>
            </w:r>
          </w:p>
        </w:tc>
        <w:tc>
          <w:tcPr>
            <w:tcW w:w="2394" w:type="dxa"/>
            <w:shd w:val="clear" w:color="auto" w:fill="F2F2F2" w:themeFill="background1" w:themeFillShade="F2"/>
          </w:tcPr>
          <w:p w14:paraId="7D42C25F"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Location</w:t>
            </w:r>
          </w:p>
        </w:tc>
        <w:tc>
          <w:tcPr>
            <w:tcW w:w="2394" w:type="dxa"/>
          </w:tcPr>
          <w:p w14:paraId="0527B9F1"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Boston</w:t>
            </w:r>
          </w:p>
        </w:tc>
      </w:tr>
      <w:tr w:rsidR="00DF631B" w:rsidRPr="00DF631B" w14:paraId="6F845C92" w14:textId="77777777" w:rsidTr="00572472">
        <w:trPr>
          <w:tblHeader/>
        </w:trPr>
        <w:tc>
          <w:tcPr>
            <w:tcW w:w="2394" w:type="dxa"/>
            <w:shd w:val="clear" w:color="auto" w:fill="F2F2F2" w:themeFill="background1" w:themeFillShade="F2"/>
          </w:tcPr>
          <w:p w14:paraId="1F4AA699"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Regional or Non-Regional</w:t>
            </w:r>
          </w:p>
        </w:tc>
        <w:tc>
          <w:tcPr>
            <w:tcW w:w="2394" w:type="dxa"/>
          </w:tcPr>
          <w:p w14:paraId="0DE611A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Non-Regional</w:t>
            </w:r>
          </w:p>
        </w:tc>
        <w:tc>
          <w:tcPr>
            <w:tcW w:w="2394" w:type="dxa"/>
            <w:shd w:val="clear" w:color="auto" w:fill="F2F2F2" w:themeFill="background1" w:themeFillShade="F2"/>
          </w:tcPr>
          <w:p w14:paraId="4E40E85F"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Districts in Region</w:t>
            </w:r>
          </w:p>
        </w:tc>
        <w:tc>
          <w:tcPr>
            <w:tcW w:w="2394" w:type="dxa"/>
          </w:tcPr>
          <w:p w14:paraId="2B1F6C24"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N/A</w:t>
            </w:r>
          </w:p>
        </w:tc>
      </w:tr>
      <w:tr w:rsidR="00DF631B" w:rsidRPr="00DF631B" w14:paraId="1584CBA9" w14:textId="77777777" w:rsidTr="00572472">
        <w:trPr>
          <w:tblHeader/>
        </w:trPr>
        <w:tc>
          <w:tcPr>
            <w:tcW w:w="2394" w:type="dxa"/>
            <w:shd w:val="clear" w:color="auto" w:fill="F2F2F2" w:themeFill="background1" w:themeFillShade="F2"/>
          </w:tcPr>
          <w:p w14:paraId="43E02F6C"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 Opened</w:t>
            </w:r>
          </w:p>
        </w:tc>
        <w:tc>
          <w:tcPr>
            <w:tcW w:w="2394" w:type="dxa"/>
          </w:tcPr>
          <w:p w14:paraId="0A8808B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2011</w:t>
            </w:r>
          </w:p>
        </w:tc>
        <w:tc>
          <w:tcPr>
            <w:tcW w:w="2394" w:type="dxa"/>
            <w:shd w:val="clear" w:color="auto" w:fill="F2F2F2" w:themeFill="background1" w:themeFillShade="F2"/>
          </w:tcPr>
          <w:p w14:paraId="1FC437F1"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Years Renewed</w:t>
            </w:r>
          </w:p>
        </w:tc>
        <w:tc>
          <w:tcPr>
            <w:tcW w:w="2394" w:type="dxa"/>
          </w:tcPr>
          <w:p w14:paraId="45A2E700" w14:textId="6CB5DFD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2016</w:t>
            </w:r>
            <w:r w:rsidR="006D79D9">
              <w:rPr>
                <w:rFonts w:eastAsiaTheme="minorEastAsia"/>
                <w:snapToGrid/>
                <w:sz w:val="20"/>
                <w:szCs w:val="24"/>
                <w:lang w:bidi="en-US"/>
              </w:rPr>
              <w:t>, 2021</w:t>
            </w:r>
          </w:p>
        </w:tc>
      </w:tr>
      <w:tr w:rsidR="00DF631B" w:rsidRPr="00DF631B" w14:paraId="674FF39C" w14:textId="77777777" w:rsidTr="00572472">
        <w:trPr>
          <w:tblHeader/>
        </w:trPr>
        <w:tc>
          <w:tcPr>
            <w:tcW w:w="2394" w:type="dxa"/>
            <w:shd w:val="clear" w:color="auto" w:fill="F2F2F2" w:themeFill="background1" w:themeFillShade="F2"/>
          </w:tcPr>
          <w:p w14:paraId="2285D203"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Maximum Enrollment</w:t>
            </w:r>
          </w:p>
        </w:tc>
        <w:tc>
          <w:tcPr>
            <w:tcW w:w="2394" w:type="dxa"/>
          </w:tcPr>
          <w:p w14:paraId="02D678BD"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540</w:t>
            </w:r>
          </w:p>
        </w:tc>
        <w:tc>
          <w:tcPr>
            <w:tcW w:w="2394" w:type="dxa"/>
            <w:shd w:val="clear" w:color="auto" w:fill="F2F2F2" w:themeFill="background1" w:themeFillShade="F2"/>
          </w:tcPr>
          <w:p w14:paraId="78E28E3F"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Enrollment</w:t>
            </w:r>
          </w:p>
        </w:tc>
        <w:tc>
          <w:tcPr>
            <w:tcW w:w="2394" w:type="dxa"/>
          </w:tcPr>
          <w:p w14:paraId="267811CF"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349 (October 2020)</w:t>
            </w:r>
          </w:p>
        </w:tc>
      </w:tr>
      <w:tr w:rsidR="00DF631B" w:rsidRPr="00DF631B" w14:paraId="53990AFA" w14:textId="77777777" w:rsidTr="00572472">
        <w:trPr>
          <w:tblHeader/>
        </w:trPr>
        <w:tc>
          <w:tcPr>
            <w:tcW w:w="2394" w:type="dxa"/>
            <w:shd w:val="clear" w:color="auto" w:fill="F2F2F2" w:themeFill="background1" w:themeFillShade="F2"/>
          </w:tcPr>
          <w:p w14:paraId="01419778"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Chartered Grade Span</w:t>
            </w:r>
          </w:p>
        </w:tc>
        <w:tc>
          <w:tcPr>
            <w:tcW w:w="2394" w:type="dxa"/>
          </w:tcPr>
          <w:p w14:paraId="4C5C8A5E"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6-8</w:t>
            </w:r>
          </w:p>
        </w:tc>
        <w:tc>
          <w:tcPr>
            <w:tcW w:w="2394" w:type="dxa"/>
            <w:shd w:val="clear" w:color="auto" w:fill="F2F2F2" w:themeFill="background1" w:themeFillShade="F2"/>
          </w:tcPr>
          <w:p w14:paraId="153525B3"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Grade Span</w:t>
            </w:r>
          </w:p>
        </w:tc>
        <w:tc>
          <w:tcPr>
            <w:tcW w:w="2394" w:type="dxa"/>
          </w:tcPr>
          <w:p w14:paraId="32F3F209"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6-8</w:t>
            </w:r>
          </w:p>
        </w:tc>
      </w:tr>
      <w:tr w:rsidR="00DF631B" w:rsidRPr="00DF631B" w14:paraId="27D93892" w14:textId="77777777" w:rsidTr="00572472">
        <w:trPr>
          <w:tblHeader/>
        </w:trPr>
        <w:tc>
          <w:tcPr>
            <w:tcW w:w="2394" w:type="dxa"/>
            <w:shd w:val="clear" w:color="auto" w:fill="F2F2F2" w:themeFill="background1" w:themeFillShade="F2"/>
          </w:tcPr>
          <w:p w14:paraId="3146EC24"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Students on Waitlist</w:t>
            </w:r>
          </w:p>
        </w:tc>
        <w:tc>
          <w:tcPr>
            <w:tcW w:w="2394" w:type="dxa"/>
          </w:tcPr>
          <w:p w14:paraId="08DDFA52"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0 (March 2020)</w:t>
            </w:r>
          </w:p>
        </w:tc>
        <w:tc>
          <w:tcPr>
            <w:tcW w:w="2394" w:type="dxa"/>
            <w:shd w:val="clear" w:color="auto" w:fill="F2F2F2" w:themeFill="background1" w:themeFillShade="F2"/>
          </w:tcPr>
          <w:p w14:paraId="46D8DC14"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Current Age of School</w:t>
            </w:r>
          </w:p>
        </w:tc>
        <w:tc>
          <w:tcPr>
            <w:tcW w:w="2394" w:type="dxa"/>
          </w:tcPr>
          <w:p w14:paraId="087FBF44"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10</w:t>
            </w:r>
          </w:p>
        </w:tc>
      </w:tr>
      <w:tr w:rsidR="00DF631B" w:rsidRPr="00DF631B" w14:paraId="2CD077F6" w14:textId="77777777" w:rsidTr="00572472">
        <w:trPr>
          <w:tblHeader/>
        </w:trPr>
        <w:tc>
          <w:tcPr>
            <w:tcW w:w="9576" w:type="dxa"/>
            <w:gridSpan w:val="4"/>
            <w:shd w:val="clear" w:color="auto" w:fill="F2F2F2" w:themeFill="background1" w:themeFillShade="F2"/>
          </w:tcPr>
          <w:p w14:paraId="535BFA9A" w14:textId="77777777" w:rsidR="00DF631B" w:rsidRPr="00DF631B" w:rsidRDefault="00DF631B" w:rsidP="00DF631B">
            <w:pPr>
              <w:widowControl/>
              <w:spacing w:before="80" w:after="80"/>
              <w:rPr>
                <w:rFonts w:eastAsiaTheme="minorEastAsia"/>
                <w:b/>
                <w:snapToGrid/>
                <w:sz w:val="20"/>
                <w:szCs w:val="24"/>
                <w:lang w:bidi="en-US"/>
              </w:rPr>
            </w:pPr>
            <w:r w:rsidRPr="00DF631B">
              <w:rPr>
                <w:rFonts w:eastAsiaTheme="minorEastAsia"/>
                <w:b/>
                <w:snapToGrid/>
                <w:sz w:val="20"/>
                <w:szCs w:val="24"/>
                <w:lang w:bidi="en-US"/>
              </w:rPr>
              <w:t xml:space="preserve">Mission Statement: </w:t>
            </w:r>
          </w:p>
          <w:p w14:paraId="0AA9BD51" w14:textId="77777777" w:rsidR="00DF631B" w:rsidRPr="00DF631B" w:rsidRDefault="00DF631B" w:rsidP="00DF631B">
            <w:pPr>
              <w:widowControl/>
              <w:spacing w:before="80" w:after="80"/>
              <w:rPr>
                <w:rFonts w:eastAsiaTheme="minorEastAsia"/>
                <w:snapToGrid/>
                <w:sz w:val="20"/>
                <w:szCs w:val="24"/>
                <w:lang w:bidi="en-US"/>
              </w:rPr>
            </w:pPr>
            <w:r w:rsidRPr="00DF631B">
              <w:rPr>
                <w:rFonts w:eastAsiaTheme="minorEastAsia"/>
                <w:snapToGrid/>
                <w:sz w:val="20"/>
                <w:szCs w:val="24"/>
                <w:lang w:bidi="en-US"/>
              </w:rPr>
              <w:t>UP Academy will ensure that its students acquire the knowledge, skills, and strength of character necessary to succeed on the path to college and to achieve their full potential.</w:t>
            </w:r>
          </w:p>
        </w:tc>
      </w:tr>
    </w:tbl>
    <w:p w14:paraId="5CFA9C6F" w14:textId="1DFD2AB3" w:rsidR="00DF631B" w:rsidRDefault="00DF631B" w:rsidP="00A74B25">
      <w:pPr>
        <w:pStyle w:val="BodyText2"/>
        <w:ind w:right="-360"/>
        <w:rPr>
          <w:szCs w:val="24"/>
        </w:rPr>
      </w:pPr>
    </w:p>
    <w:p w14:paraId="145BDCF6" w14:textId="365AD247" w:rsidR="00A74B25" w:rsidRDefault="00A74B25" w:rsidP="00A74B25">
      <w:pPr>
        <w:widowControl/>
        <w:rPr>
          <w:color w:val="000000"/>
          <w:sz w:val="23"/>
          <w:szCs w:val="23"/>
        </w:rPr>
      </w:pPr>
      <w:r w:rsidRPr="002F64BB">
        <w:rPr>
          <w:color w:val="000000"/>
          <w:sz w:val="23"/>
          <w:szCs w:val="23"/>
        </w:rPr>
        <w:lastRenderedPageBreak/>
        <w:t>The renewal of the charter of</w:t>
      </w:r>
      <w:r>
        <w:rPr>
          <w:color w:val="000000"/>
          <w:sz w:val="23"/>
          <w:szCs w:val="23"/>
        </w:rPr>
        <w:t xml:space="preserve"> UP Academy</w:t>
      </w:r>
      <w:r w:rsidRPr="002F64BB">
        <w:rPr>
          <w:color w:val="000000"/>
          <w:sz w:val="23"/>
          <w:szCs w:val="23"/>
        </w:rPr>
        <w:t xml:space="preserve"> Charter School</w:t>
      </w:r>
      <w:r>
        <w:rPr>
          <w:color w:val="000000"/>
          <w:sz w:val="23"/>
          <w:szCs w:val="23"/>
        </w:rPr>
        <w:t xml:space="preserve"> of Boston</w:t>
      </w:r>
      <w:r w:rsidRPr="002F64BB">
        <w:rPr>
          <w:color w:val="000000"/>
          <w:sz w:val="23"/>
          <w:szCs w:val="23"/>
        </w:rPr>
        <w:t xml:space="preserve"> is explicitly conditioned as follows. Failure to meet th</w:t>
      </w:r>
      <w:r>
        <w:rPr>
          <w:color w:val="000000"/>
          <w:sz w:val="23"/>
          <w:szCs w:val="23"/>
        </w:rPr>
        <w:t>ese</w:t>
      </w:r>
      <w:r w:rsidRPr="002F64BB">
        <w:rPr>
          <w:color w:val="000000"/>
          <w:sz w:val="23"/>
          <w:szCs w:val="23"/>
        </w:rPr>
        <w:t xml:space="preserve"> condition</w:t>
      </w:r>
      <w:r>
        <w:rPr>
          <w:color w:val="000000"/>
          <w:sz w:val="23"/>
          <w:szCs w:val="23"/>
        </w:rPr>
        <w:t>s</w:t>
      </w:r>
      <w:r w:rsidRPr="002F64BB">
        <w:rPr>
          <w:color w:val="000000"/>
          <w:sz w:val="23"/>
          <w:szCs w:val="23"/>
        </w:rPr>
        <w:t xml:space="preserve"> may result in the Board placing the school on probation, revoking its charter, or imposing additional conditions on its charter.</w:t>
      </w:r>
    </w:p>
    <w:p w14:paraId="5541CA67" w14:textId="1CD9989C" w:rsidR="00A74B25" w:rsidRDefault="00A74B25" w:rsidP="00A74B25">
      <w:pPr>
        <w:widowControl/>
        <w:rPr>
          <w:color w:val="000000"/>
          <w:sz w:val="23"/>
          <w:szCs w:val="23"/>
        </w:rPr>
      </w:pPr>
    </w:p>
    <w:p w14:paraId="0A9CF849" w14:textId="4998BD17" w:rsidR="00A74B25" w:rsidRDefault="00A74B25" w:rsidP="00A74B25">
      <w:pPr>
        <w:pStyle w:val="ListParagraph"/>
        <w:widowControl/>
      </w:pPr>
      <w:r w:rsidRPr="00F6680F">
        <w:rPr>
          <w:b/>
          <w:bCs/>
        </w:rPr>
        <w:t>Condition</w:t>
      </w:r>
      <w:r>
        <w:rPr>
          <w:b/>
          <w:bCs/>
        </w:rPr>
        <w:t xml:space="preserve"> 1</w:t>
      </w:r>
      <w:r w:rsidRPr="00F6680F">
        <w:rPr>
          <w:b/>
          <w:bCs/>
        </w:rPr>
        <w:t>:</w:t>
      </w:r>
      <w:r>
        <w:t xml:space="preserve"> By December 31, 2023, </w:t>
      </w:r>
      <w:r w:rsidR="00BC67E8">
        <w:t>UP Academy Charter School of Boston</w:t>
      </w:r>
      <w:r>
        <w:t xml:space="preserve"> must demonstrate that it is an academic success by providing evidence that the school has exhibited significant and sustained academic improvement in mathematics, English language arts, and science.</w:t>
      </w:r>
    </w:p>
    <w:p w14:paraId="42EDC5F6" w14:textId="77777777" w:rsidR="00A74B25" w:rsidRDefault="00A74B25" w:rsidP="00A74B25">
      <w:pPr>
        <w:pStyle w:val="ListParagraph"/>
        <w:widowControl/>
      </w:pPr>
    </w:p>
    <w:p w14:paraId="62C06985" w14:textId="6E439032" w:rsidR="00A74B25" w:rsidRPr="00A74B25" w:rsidRDefault="00A74B25" w:rsidP="00A74B25">
      <w:pPr>
        <w:pStyle w:val="ListParagraph"/>
        <w:widowControl/>
      </w:pPr>
      <w:r w:rsidRPr="00B36312">
        <w:rPr>
          <w:b/>
          <w:bCs/>
        </w:rPr>
        <w:t>Condition</w:t>
      </w:r>
      <w:r>
        <w:rPr>
          <w:b/>
          <w:bCs/>
        </w:rPr>
        <w:t xml:space="preserve"> 2</w:t>
      </w:r>
      <w:r w:rsidRPr="00B36312">
        <w:rPr>
          <w:b/>
          <w:bCs/>
        </w:rPr>
        <w:t>:</w:t>
      </w:r>
      <w:r>
        <w:t xml:space="preserve"> By July 31, 2021, </w:t>
      </w:r>
      <w:r w:rsidR="00BC67E8">
        <w:t>UP Academy Charter School of Boston</w:t>
      </w:r>
      <w:r>
        <w:t xml:space="preserve"> must conduct a comprehensive review of the school’s program and submit an action plan to the Department that addresses areas in need of improvement as outlined in the Summary of Review.</w:t>
      </w:r>
    </w:p>
    <w:p w14:paraId="10C874FA" w14:textId="2A2B1616" w:rsidR="00DF631B" w:rsidRDefault="00DF631B" w:rsidP="00572472">
      <w:pPr>
        <w:pStyle w:val="BodyText2"/>
        <w:ind w:right="-360"/>
        <w:rPr>
          <w:szCs w:val="24"/>
        </w:rPr>
      </w:pPr>
    </w:p>
    <w:p w14:paraId="51FB0AF4" w14:textId="2D052919" w:rsidR="00572472" w:rsidRDefault="00572472" w:rsidP="00572472">
      <w:pPr>
        <w:pStyle w:val="BodyText2"/>
        <w:ind w:right="-360"/>
        <w:rPr>
          <w:b/>
          <w:bCs/>
          <w:szCs w:val="24"/>
          <w:u w:val="single"/>
        </w:rPr>
      </w:pPr>
      <w:r w:rsidRPr="00572472">
        <w:rPr>
          <w:b/>
          <w:bCs/>
          <w:szCs w:val="24"/>
          <w:u w:val="single"/>
        </w:rPr>
        <w:t>Conditions Removed</w:t>
      </w:r>
    </w:p>
    <w:p w14:paraId="3A068005" w14:textId="77777777" w:rsidR="00572472" w:rsidRDefault="00572472" w:rsidP="00572472">
      <w:pPr>
        <w:pStyle w:val="BodyText2"/>
        <w:ind w:right="-360"/>
        <w:rPr>
          <w:b/>
          <w:bCs/>
          <w:szCs w:val="24"/>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572472" w:rsidRPr="00572472" w14:paraId="49D5B0C5" w14:textId="77777777" w:rsidTr="00572472">
        <w:trPr>
          <w:tblHeader/>
        </w:trPr>
        <w:tc>
          <w:tcPr>
            <w:tcW w:w="9576" w:type="dxa"/>
            <w:gridSpan w:val="4"/>
            <w:shd w:val="clear" w:color="auto" w:fill="BFBFBF" w:themeFill="background1" w:themeFillShade="BF"/>
          </w:tcPr>
          <w:p w14:paraId="6B8E36B5" w14:textId="77777777" w:rsidR="00572472" w:rsidRPr="00572472" w:rsidRDefault="00572472" w:rsidP="00572472">
            <w:pPr>
              <w:widowControl/>
              <w:spacing w:before="80" w:after="80"/>
              <w:rPr>
                <w:rFonts w:eastAsiaTheme="minorEastAsia"/>
                <w:b/>
                <w:snapToGrid/>
                <w:szCs w:val="24"/>
                <w:lang w:bidi="en-US"/>
              </w:rPr>
            </w:pPr>
            <w:r w:rsidRPr="00572472">
              <w:rPr>
                <w:rFonts w:eastAsiaTheme="minorEastAsia"/>
                <w:b/>
                <w:snapToGrid/>
                <w:szCs w:val="24"/>
                <w:lang w:bidi="en-US"/>
              </w:rPr>
              <w:t>Lowell Middlesex Academy Charter School</w:t>
            </w:r>
          </w:p>
        </w:tc>
      </w:tr>
      <w:tr w:rsidR="00572472" w:rsidRPr="00572472" w14:paraId="419594A8" w14:textId="77777777" w:rsidTr="00572472">
        <w:trPr>
          <w:tblHeader/>
        </w:trPr>
        <w:tc>
          <w:tcPr>
            <w:tcW w:w="2394" w:type="dxa"/>
            <w:shd w:val="clear" w:color="auto" w:fill="F2F2F2" w:themeFill="background1" w:themeFillShade="F2"/>
          </w:tcPr>
          <w:p w14:paraId="25EB4884"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Type of Charter</w:t>
            </w:r>
          </w:p>
        </w:tc>
        <w:tc>
          <w:tcPr>
            <w:tcW w:w="2394" w:type="dxa"/>
          </w:tcPr>
          <w:p w14:paraId="4E49A65A"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Commonwealth</w:t>
            </w:r>
          </w:p>
        </w:tc>
        <w:tc>
          <w:tcPr>
            <w:tcW w:w="2394" w:type="dxa"/>
            <w:shd w:val="clear" w:color="auto" w:fill="F2F2F2" w:themeFill="background1" w:themeFillShade="F2"/>
          </w:tcPr>
          <w:p w14:paraId="7A7F9F96"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Location</w:t>
            </w:r>
          </w:p>
        </w:tc>
        <w:tc>
          <w:tcPr>
            <w:tcW w:w="2394" w:type="dxa"/>
          </w:tcPr>
          <w:p w14:paraId="0D1A35FB"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Lowell</w:t>
            </w:r>
          </w:p>
        </w:tc>
      </w:tr>
      <w:tr w:rsidR="00572472" w:rsidRPr="00572472" w14:paraId="25A45ECC" w14:textId="77777777" w:rsidTr="00572472">
        <w:trPr>
          <w:tblHeader/>
        </w:trPr>
        <w:tc>
          <w:tcPr>
            <w:tcW w:w="2394" w:type="dxa"/>
            <w:shd w:val="clear" w:color="auto" w:fill="F2F2F2" w:themeFill="background1" w:themeFillShade="F2"/>
          </w:tcPr>
          <w:p w14:paraId="2274CCE5"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Regional or Non-Regional</w:t>
            </w:r>
          </w:p>
        </w:tc>
        <w:tc>
          <w:tcPr>
            <w:tcW w:w="2394" w:type="dxa"/>
          </w:tcPr>
          <w:p w14:paraId="75E53B30"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Non-Regional</w:t>
            </w:r>
          </w:p>
        </w:tc>
        <w:tc>
          <w:tcPr>
            <w:tcW w:w="2394" w:type="dxa"/>
            <w:shd w:val="clear" w:color="auto" w:fill="F2F2F2" w:themeFill="background1" w:themeFillShade="F2"/>
          </w:tcPr>
          <w:p w14:paraId="761CA402"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Districts in Region</w:t>
            </w:r>
          </w:p>
        </w:tc>
        <w:tc>
          <w:tcPr>
            <w:tcW w:w="2394" w:type="dxa"/>
          </w:tcPr>
          <w:p w14:paraId="43CCDF6E"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N/A</w:t>
            </w:r>
          </w:p>
        </w:tc>
      </w:tr>
      <w:tr w:rsidR="00572472" w:rsidRPr="00572472" w14:paraId="70039F4D" w14:textId="77777777" w:rsidTr="00572472">
        <w:trPr>
          <w:tblHeader/>
        </w:trPr>
        <w:tc>
          <w:tcPr>
            <w:tcW w:w="2394" w:type="dxa"/>
            <w:shd w:val="clear" w:color="auto" w:fill="F2F2F2" w:themeFill="background1" w:themeFillShade="F2"/>
          </w:tcPr>
          <w:p w14:paraId="2DD577CD"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Year Opened</w:t>
            </w:r>
          </w:p>
        </w:tc>
        <w:tc>
          <w:tcPr>
            <w:tcW w:w="2394" w:type="dxa"/>
          </w:tcPr>
          <w:p w14:paraId="7161B615"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1995</w:t>
            </w:r>
          </w:p>
        </w:tc>
        <w:tc>
          <w:tcPr>
            <w:tcW w:w="2394" w:type="dxa"/>
            <w:shd w:val="clear" w:color="auto" w:fill="F2F2F2" w:themeFill="background1" w:themeFillShade="F2"/>
          </w:tcPr>
          <w:p w14:paraId="4C932FD3"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Year(s) Renewed</w:t>
            </w:r>
          </w:p>
        </w:tc>
        <w:tc>
          <w:tcPr>
            <w:tcW w:w="2394" w:type="dxa"/>
          </w:tcPr>
          <w:p w14:paraId="459E9695"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2000, 2005, 2010, 2015, 2020</w:t>
            </w:r>
          </w:p>
        </w:tc>
      </w:tr>
      <w:tr w:rsidR="00572472" w:rsidRPr="00572472" w14:paraId="55666E9D" w14:textId="77777777" w:rsidTr="00572472">
        <w:trPr>
          <w:tblHeader/>
        </w:trPr>
        <w:tc>
          <w:tcPr>
            <w:tcW w:w="2394" w:type="dxa"/>
            <w:shd w:val="clear" w:color="auto" w:fill="F2F2F2" w:themeFill="background1" w:themeFillShade="F2"/>
          </w:tcPr>
          <w:p w14:paraId="5603509F"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Maximum Enrollment</w:t>
            </w:r>
          </w:p>
        </w:tc>
        <w:tc>
          <w:tcPr>
            <w:tcW w:w="2394" w:type="dxa"/>
          </w:tcPr>
          <w:p w14:paraId="5838C325"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150</w:t>
            </w:r>
          </w:p>
        </w:tc>
        <w:tc>
          <w:tcPr>
            <w:tcW w:w="2394" w:type="dxa"/>
            <w:shd w:val="clear" w:color="auto" w:fill="F2F2F2" w:themeFill="background1" w:themeFillShade="F2"/>
          </w:tcPr>
          <w:p w14:paraId="14A3450D"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Current Enrollment</w:t>
            </w:r>
          </w:p>
        </w:tc>
        <w:tc>
          <w:tcPr>
            <w:tcW w:w="2394" w:type="dxa"/>
          </w:tcPr>
          <w:p w14:paraId="569CB8B2" w14:textId="28E8DB26"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88</w:t>
            </w:r>
            <w:r>
              <w:rPr>
                <w:rFonts w:eastAsiaTheme="minorEastAsia"/>
                <w:snapToGrid/>
                <w:sz w:val="20"/>
                <w:lang w:bidi="en-US"/>
              </w:rPr>
              <w:t xml:space="preserve"> (October 2020)</w:t>
            </w:r>
          </w:p>
        </w:tc>
      </w:tr>
      <w:tr w:rsidR="00572472" w:rsidRPr="00572472" w14:paraId="65185F50" w14:textId="77777777" w:rsidTr="00572472">
        <w:trPr>
          <w:tblHeader/>
        </w:trPr>
        <w:tc>
          <w:tcPr>
            <w:tcW w:w="2394" w:type="dxa"/>
            <w:shd w:val="clear" w:color="auto" w:fill="F2F2F2" w:themeFill="background1" w:themeFillShade="F2"/>
          </w:tcPr>
          <w:p w14:paraId="55AE50BB"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Chartered Grade Span</w:t>
            </w:r>
          </w:p>
        </w:tc>
        <w:tc>
          <w:tcPr>
            <w:tcW w:w="2394" w:type="dxa"/>
          </w:tcPr>
          <w:p w14:paraId="1B5BEBA7"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9-12</w:t>
            </w:r>
          </w:p>
        </w:tc>
        <w:tc>
          <w:tcPr>
            <w:tcW w:w="2394" w:type="dxa"/>
            <w:shd w:val="clear" w:color="auto" w:fill="F2F2F2" w:themeFill="background1" w:themeFillShade="F2"/>
          </w:tcPr>
          <w:p w14:paraId="306C37B7"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Current Grade Span</w:t>
            </w:r>
          </w:p>
        </w:tc>
        <w:tc>
          <w:tcPr>
            <w:tcW w:w="2394" w:type="dxa"/>
          </w:tcPr>
          <w:p w14:paraId="42A23D59"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9-12</w:t>
            </w:r>
          </w:p>
        </w:tc>
      </w:tr>
      <w:tr w:rsidR="00572472" w:rsidRPr="00572472" w14:paraId="3D52AB1C" w14:textId="77777777" w:rsidTr="00572472">
        <w:trPr>
          <w:tblHeader/>
        </w:trPr>
        <w:tc>
          <w:tcPr>
            <w:tcW w:w="2394" w:type="dxa"/>
            <w:shd w:val="clear" w:color="auto" w:fill="F2F2F2" w:themeFill="background1" w:themeFillShade="F2"/>
          </w:tcPr>
          <w:p w14:paraId="730D740C"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Students on Waitlist</w:t>
            </w:r>
          </w:p>
        </w:tc>
        <w:tc>
          <w:tcPr>
            <w:tcW w:w="2394" w:type="dxa"/>
          </w:tcPr>
          <w:p w14:paraId="6629F774" w14:textId="5C879A3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0</w:t>
            </w:r>
            <w:r w:rsidR="00E131CA">
              <w:rPr>
                <w:rFonts w:eastAsiaTheme="minorEastAsia"/>
                <w:snapToGrid/>
                <w:sz w:val="20"/>
                <w:lang w:bidi="en-US"/>
              </w:rPr>
              <w:t xml:space="preserve"> (March 2020)</w:t>
            </w:r>
          </w:p>
        </w:tc>
        <w:tc>
          <w:tcPr>
            <w:tcW w:w="2394" w:type="dxa"/>
            <w:shd w:val="clear" w:color="auto" w:fill="F2F2F2" w:themeFill="background1" w:themeFillShade="F2"/>
          </w:tcPr>
          <w:p w14:paraId="73070A29"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Current Age of School</w:t>
            </w:r>
          </w:p>
        </w:tc>
        <w:tc>
          <w:tcPr>
            <w:tcW w:w="2394" w:type="dxa"/>
          </w:tcPr>
          <w:p w14:paraId="701DABBF"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26</w:t>
            </w:r>
          </w:p>
        </w:tc>
      </w:tr>
      <w:tr w:rsidR="00572472" w:rsidRPr="00572472" w14:paraId="6CEAE1B8" w14:textId="77777777" w:rsidTr="00572472">
        <w:trPr>
          <w:tblHeader/>
        </w:trPr>
        <w:tc>
          <w:tcPr>
            <w:tcW w:w="9576" w:type="dxa"/>
            <w:gridSpan w:val="4"/>
            <w:shd w:val="clear" w:color="auto" w:fill="F2F2F2" w:themeFill="background1" w:themeFillShade="F2"/>
          </w:tcPr>
          <w:p w14:paraId="277B1A3B"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 xml:space="preserve">Mission Statement: </w:t>
            </w:r>
          </w:p>
          <w:p w14:paraId="38AA00BB"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The mission of Lowell Middlesex Academy Charter School is to enable its students to achieve academic, social, and career success. This supportive school community identifies, encourages and develops interests and abilities, while acknowledging and respecting each student’s personal and cultural identity.</w:t>
            </w:r>
          </w:p>
        </w:tc>
      </w:tr>
    </w:tbl>
    <w:p w14:paraId="583EE83A" w14:textId="77777777" w:rsidR="00572472" w:rsidRPr="00572472" w:rsidRDefault="00572472" w:rsidP="00572472">
      <w:pPr>
        <w:pStyle w:val="BodyText2"/>
        <w:ind w:right="-360"/>
        <w:rPr>
          <w:szCs w:val="24"/>
        </w:rPr>
      </w:pPr>
    </w:p>
    <w:p w14:paraId="524BEFDC" w14:textId="6C6D30D3" w:rsidR="00B27F68" w:rsidRDefault="00572472" w:rsidP="00572472">
      <w:pPr>
        <w:pStyle w:val="BodyText2"/>
        <w:ind w:right="-360"/>
        <w:rPr>
          <w:szCs w:val="24"/>
        </w:rPr>
      </w:pPr>
      <w:r>
        <w:rPr>
          <w:szCs w:val="24"/>
        </w:rPr>
        <w:t>No conditions remain on this charter.</w:t>
      </w:r>
    </w:p>
    <w:p w14:paraId="33F6F5D4" w14:textId="2441A481" w:rsidR="00572472" w:rsidRDefault="00572472" w:rsidP="00572472">
      <w:pPr>
        <w:pStyle w:val="BodyText2"/>
        <w:ind w:right="-360"/>
        <w:rPr>
          <w:szCs w:val="24"/>
        </w:rPr>
      </w:pPr>
    </w:p>
    <w:tbl>
      <w:tblPr>
        <w:tblStyle w:val="TableGrid"/>
        <w:tblW w:w="0" w:type="auto"/>
        <w:tblLook w:val="04A0" w:firstRow="1" w:lastRow="0" w:firstColumn="1" w:lastColumn="0" w:noHBand="0" w:noVBand="1"/>
      </w:tblPr>
      <w:tblGrid>
        <w:gridCol w:w="2322"/>
        <w:gridCol w:w="2342"/>
        <w:gridCol w:w="2322"/>
        <w:gridCol w:w="2339"/>
      </w:tblGrid>
      <w:tr w:rsidR="00572472" w:rsidRPr="005F4BCC" w14:paraId="3269A650" w14:textId="77777777" w:rsidTr="00572472">
        <w:trPr>
          <w:trHeight w:val="387"/>
          <w:tblHeader/>
        </w:trPr>
        <w:tc>
          <w:tcPr>
            <w:tcW w:w="9325" w:type="dxa"/>
            <w:gridSpan w:val="4"/>
            <w:shd w:val="clear" w:color="auto" w:fill="BFBFBF" w:themeFill="background1" w:themeFillShade="BF"/>
          </w:tcPr>
          <w:p w14:paraId="69AD24CC" w14:textId="77777777" w:rsidR="00572472" w:rsidRPr="005F4BCC" w:rsidRDefault="00572472" w:rsidP="00572472">
            <w:pPr>
              <w:widowControl/>
              <w:spacing w:before="80" w:after="80"/>
              <w:rPr>
                <w:rFonts w:eastAsiaTheme="minorEastAsia"/>
                <w:b/>
                <w:snapToGrid/>
                <w:szCs w:val="24"/>
                <w:lang w:bidi="en-US"/>
              </w:rPr>
            </w:pPr>
            <w:r w:rsidRPr="005F4BCC">
              <w:rPr>
                <w:rFonts w:eastAsiaTheme="minorEastAsia"/>
                <w:b/>
                <w:snapToGrid/>
                <w:szCs w:val="24"/>
                <w:lang w:bidi="en-US"/>
              </w:rPr>
              <w:lastRenderedPageBreak/>
              <w:t>Holyoke Community Charter School</w:t>
            </w:r>
          </w:p>
        </w:tc>
      </w:tr>
      <w:tr w:rsidR="00572472" w:rsidRPr="00572472" w14:paraId="79ADAD10" w14:textId="77777777" w:rsidTr="00572472">
        <w:trPr>
          <w:trHeight w:val="364"/>
          <w:tblHeader/>
        </w:trPr>
        <w:tc>
          <w:tcPr>
            <w:tcW w:w="2322" w:type="dxa"/>
            <w:shd w:val="clear" w:color="auto" w:fill="F2F2F2" w:themeFill="background1" w:themeFillShade="F2"/>
          </w:tcPr>
          <w:p w14:paraId="1A1E1CBD"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Type of Charter</w:t>
            </w:r>
          </w:p>
        </w:tc>
        <w:tc>
          <w:tcPr>
            <w:tcW w:w="2342" w:type="dxa"/>
          </w:tcPr>
          <w:p w14:paraId="104131B1"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Commonwealth</w:t>
            </w:r>
          </w:p>
        </w:tc>
        <w:tc>
          <w:tcPr>
            <w:tcW w:w="2322" w:type="dxa"/>
            <w:shd w:val="clear" w:color="auto" w:fill="F2F2F2" w:themeFill="background1" w:themeFillShade="F2"/>
          </w:tcPr>
          <w:p w14:paraId="301BFB2A"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Location</w:t>
            </w:r>
          </w:p>
        </w:tc>
        <w:tc>
          <w:tcPr>
            <w:tcW w:w="2336" w:type="dxa"/>
          </w:tcPr>
          <w:p w14:paraId="3C7F4603"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Holyoke</w:t>
            </w:r>
          </w:p>
        </w:tc>
      </w:tr>
      <w:tr w:rsidR="00572472" w:rsidRPr="00572472" w14:paraId="45A2C1DA" w14:textId="77777777" w:rsidTr="00572472">
        <w:trPr>
          <w:trHeight w:val="591"/>
          <w:tblHeader/>
        </w:trPr>
        <w:tc>
          <w:tcPr>
            <w:tcW w:w="2322" w:type="dxa"/>
            <w:shd w:val="clear" w:color="auto" w:fill="F2F2F2" w:themeFill="background1" w:themeFillShade="F2"/>
          </w:tcPr>
          <w:p w14:paraId="16D54610"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Regional or Non-Regional</w:t>
            </w:r>
          </w:p>
        </w:tc>
        <w:tc>
          <w:tcPr>
            <w:tcW w:w="2342" w:type="dxa"/>
          </w:tcPr>
          <w:p w14:paraId="0EED820C"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Non-Regional</w:t>
            </w:r>
          </w:p>
        </w:tc>
        <w:tc>
          <w:tcPr>
            <w:tcW w:w="2322" w:type="dxa"/>
            <w:shd w:val="clear" w:color="auto" w:fill="F2F2F2" w:themeFill="background1" w:themeFillShade="F2"/>
          </w:tcPr>
          <w:p w14:paraId="48A2BC9B"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Districts in Region</w:t>
            </w:r>
          </w:p>
        </w:tc>
        <w:tc>
          <w:tcPr>
            <w:tcW w:w="2336" w:type="dxa"/>
          </w:tcPr>
          <w:p w14:paraId="262A73A2"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N/A</w:t>
            </w:r>
          </w:p>
        </w:tc>
      </w:tr>
      <w:tr w:rsidR="00572472" w:rsidRPr="00572472" w14:paraId="10E6741E" w14:textId="77777777" w:rsidTr="00572472">
        <w:trPr>
          <w:trHeight w:val="364"/>
          <w:tblHeader/>
        </w:trPr>
        <w:tc>
          <w:tcPr>
            <w:tcW w:w="2322" w:type="dxa"/>
            <w:shd w:val="clear" w:color="auto" w:fill="F2F2F2" w:themeFill="background1" w:themeFillShade="F2"/>
          </w:tcPr>
          <w:p w14:paraId="0FF3A449"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Year Opened</w:t>
            </w:r>
          </w:p>
        </w:tc>
        <w:tc>
          <w:tcPr>
            <w:tcW w:w="2342" w:type="dxa"/>
          </w:tcPr>
          <w:p w14:paraId="10F24111"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2005</w:t>
            </w:r>
          </w:p>
        </w:tc>
        <w:tc>
          <w:tcPr>
            <w:tcW w:w="2322" w:type="dxa"/>
            <w:shd w:val="clear" w:color="auto" w:fill="F2F2F2" w:themeFill="background1" w:themeFillShade="F2"/>
          </w:tcPr>
          <w:p w14:paraId="38B6D3A9"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Year(s) Renewed</w:t>
            </w:r>
          </w:p>
        </w:tc>
        <w:tc>
          <w:tcPr>
            <w:tcW w:w="2336" w:type="dxa"/>
          </w:tcPr>
          <w:p w14:paraId="58E2D3DC"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2010, 2015, 2020</w:t>
            </w:r>
          </w:p>
        </w:tc>
      </w:tr>
      <w:tr w:rsidR="00572472" w:rsidRPr="00572472" w14:paraId="40780B18" w14:textId="77777777" w:rsidTr="00572472">
        <w:trPr>
          <w:trHeight w:val="364"/>
          <w:tblHeader/>
        </w:trPr>
        <w:tc>
          <w:tcPr>
            <w:tcW w:w="2322" w:type="dxa"/>
            <w:shd w:val="clear" w:color="auto" w:fill="F2F2F2" w:themeFill="background1" w:themeFillShade="F2"/>
          </w:tcPr>
          <w:p w14:paraId="74016A87"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Maximum Enrollment</w:t>
            </w:r>
          </w:p>
        </w:tc>
        <w:tc>
          <w:tcPr>
            <w:tcW w:w="2342" w:type="dxa"/>
          </w:tcPr>
          <w:p w14:paraId="7560AFC1"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702</w:t>
            </w:r>
          </w:p>
        </w:tc>
        <w:tc>
          <w:tcPr>
            <w:tcW w:w="2322" w:type="dxa"/>
            <w:shd w:val="clear" w:color="auto" w:fill="F2F2F2" w:themeFill="background1" w:themeFillShade="F2"/>
          </w:tcPr>
          <w:p w14:paraId="194382EA"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Current Enrollment</w:t>
            </w:r>
          </w:p>
        </w:tc>
        <w:tc>
          <w:tcPr>
            <w:tcW w:w="2336" w:type="dxa"/>
          </w:tcPr>
          <w:p w14:paraId="4E0211F7" w14:textId="4117412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70</w:t>
            </w:r>
            <w:r w:rsidR="00E131CA">
              <w:rPr>
                <w:rFonts w:eastAsiaTheme="minorEastAsia"/>
                <w:snapToGrid/>
                <w:sz w:val="20"/>
                <w:lang w:bidi="en-US"/>
              </w:rPr>
              <w:t>2 (October 2020)</w:t>
            </w:r>
          </w:p>
        </w:tc>
      </w:tr>
      <w:tr w:rsidR="00572472" w:rsidRPr="00572472" w14:paraId="7048CA83" w14:textId="77777777" w:rsidTr="00572472">
        <w:trPr>
          <w:trHeight w:val="364"/>
          <w:tblHeader/>
        </w:trPr>
        <w:tc>
          <w:tcPr>
            <w:tcW w:w="2322" w:type="dxa"/>
            <w:shd w:val="clear" w:color="auto" w:fill="F2F2F2" w:themeFill="background1" w:themeFillShade="F2"/>
          </w:tcPr>
          <w:p w14:paraId="584E73CE"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Chartered Grade Span</w:t>
            </w:r>
          </w:p>
        </w:tc>
        <w:tc>
          <w:tcPr>
            <w:tcW w:w="2342" w:type="dxa"/>
          </w:tcPr>
          <w:p w14:paraId="54BD88BE"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K-8</w:t>
            </w:r>
          </w:p>
        </w:tc>
        <w:tc>
          <w:tcPr>
            <w:tcW w:w="2322" w:type="dxa"/>
            <w:shd w:val="clear" w:color="auto" w:fill="F2F2F2" w:themeFill="background1" w:themeFillShade="F2"/>
          </w:tcPr>
          <w:p w14:paraId="0633B1E0"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Current Grade Span</w:t>
            </w:r>
          </w:p>
        </w:tc>
        <w:tc>
          <w:tcPr>
            <w:tcW w:w="2336" w:type="dxa"/>
          </w:tcPr>
          <w:p w14:paraId="083B917B"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K-8</w:t>
            </w:r>
          </w:p>
        </w:tc>
      </w:tr>
      <w:tr w:rsidR="00572472" w:rsidRPr="00572472" w14:paraId="76FFA5C2" w14:textId="77777777" w:rsidTr="00572472">
        <w:trPr>
          <w:trHeight w:val="364"/>
          <w:tblHeader/>
        </w:trPr>
        <w:tc>
          <w:tcPr>
            <w:tcW w:w="2322" w:type="dxa"/>
            <w:shd w:val="clear" w:color="auto" w:fill="F2F2F2" w:themeFill="background1" w:themeFillShade="F2"/>
          </w:tcPr>
          <w:p w14:paraId="338DF196"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Students on Waitlist</w:t>
            </w:r>
          </w:p>
        </w:tc>
        <w:tc>
          <w:tcPr>
            <w:tcW w:w="2342" w:type="dxa"/>
          </w:tcPr>
          <w:p w14:paraId="6779D3D8" w14:textId="383EC725"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10</w:t>
            </w:r>
            <w:r w:rsidR="00E131CA">
              <w:rPr>
                <w:rFonts w:eastAsiaTheme="minorEastAsia"/>
                <w:snapToGrid/>
                <w:sz w:val="20"/>
                <w:lang w:bidi="en-US"/>
              </w:rPr>
              <w:t>9 (March 2020)</w:t>
            </w:r>
          </w:p>
        </w:tc>
        <w:tc>
          <w:tcPr>
            <w:tcW w:w="2322" w:type="dxa"/>
            <w:shd w:val="clear" w:color="auto" w:fill="F2F2F2" w:themeFill="background1" w:themeFillShade="F2"/>
          </w:tcPr>
          <w:p w14:paraId="47C0E2D4"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Current Age of School</w:t>
            </w:r>
          </w:p>
        </w:tc>
        <w:tc>
          <w:tcPr>
            <w:tcW w:w="2336" w:type="dxa"/>
          </w:tcPr>
          <w:p w14:paraId="4DCAC54B"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16</w:t>
            </w:r>
          </w:p>
        </w:tc>
      </w:tr>
      <w:tr w:rsidR="00572472" w:rsidRPr="00572472" w14:paraId="1063DD9E" w14:textId="77777777" w:rsidTr="00572472">
        <w:trPr>
          <w:trHeight w:val="692"/>
          <w:tblHeader/>
        </w:trPr>
        <w:tc>
          <w:tcPr>
            <w:tcW w:w="9325" w:type="dxa"/>
            <w:gridSpan w:val="4"/>
            <w:shd w:val="clear" w:color="auto" w:fill="F2F2F2" w:themeFill="background1" w:themeFillShade="F2"/>
          </w:tcPr>
          <w:p w14:paraId="488709AC"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 xml:space="preserve">Mission Statement: </w:t>
            </w:r>
          </w:p>
          <w:p w14:paraId="7F8AF19C"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 xml:space="preserve">The mission of Holyoke Community Charter School is to promote the joy of learning and to prepare children for success as students, workers, and citizens by providing them with a </w:t>
            </w:r>
            <w:proofErr w:type="gramStart"/>
            <w:r w:rsidRPr="00572472">
              <w:rPr>
                <w:rFonts w:eastAsiaTheme="minorEastAsia"/>
                <w:snapToGrid/>
                <w:sz w:val="20"/>
                <w:lang w:bidi="en-US"/>
              </w:rPr>
              <w:t>high quality</w:t>
            </w:r>
            <w:proofErr w:type="gramEnd"/>
            <w:r w:rsidRPr="00572472">
              <w:rPr>
                <w:rFonts w:eastAsiaTheme="minorEastAsia"/>
                <w:snapToGrid/>
                <w:sz w:val="20"/>
                <w:lang w:bidi="en-US"/>
              </w:rPr>
              <w:t xml:space="preserve"> public education.</w:t>
            </w:r>
          </w:p>
        </w:tc>
      </w:tr>
    </w:tbl>
    <w:p w14:paraId="05509E37" w14:textId="7167AFF4" w:rsidR="00572472" w:rsidRDefault="00572472" w:rsidP="00572472">
      <w:pPr>
        <w:pStyle w:val="BodyText2"/>
        <w:ind w:right="-360"/>
        <w:rPr>
          <w:szCs w:val="24"/>
        </w:rPr>
      </w:pPr>
    </w:p>
    <w:p w14:paraId="2E4DF520" w14:textId="77777777" w:rsidR="00572472" w:rsidRDefault="00572472" w:rsidP="00572472">
      <w:pPr>
        <w:pStyle w:val="BodyText2"/>
        <w:ind w:right="-360"/>
        <w:rPr>
          <w:szCs w:val="24"/>
        </w:rPr>
      </w:pPr>
      <w:r>
        <w:rPr>
          <w:szCs w:val="24"/>
        </w:rPr>
        <w:t>No conditions remain on this charter.</w:t>
      </w:r>
    </w:p>
    <w:p w14:paraId="31D606FF" w14:textId="7FC1A782" w:rsidR="00572472" w:rsidRDefault="00572472" w:rsidP="00572472">
      <w:pPr>
        <w:pStyle w:val="BodyText2"/>
        <w:ind w:right="-360"/>
        <w:rPr>
          <w:szCs w:val="24"/>
        </w:rPr>
      </w:pPr>
    </w:p>
    <w:tbl>
      <w:tblPr>
        <w:tblStyle w:val="TableGrid"/>
        <w:tblW w:w="0" w:type="auto"/>
        <w:tblLook w:val="04A0" w:firstRow="1" w:lastRow="0" w:firstColumn="1" w:lastColumn="0" w:noHBand="0" w:noVBand="1"/>
      </w:tblPr>
      <w:tblGrid>
        <w:gridCol w:w="2334"/>
        <w:gridCol w:w="2349"/>
        <w:gridCol w:w="2334"/>
        <w:gridCol w:w="2333"/>
      </w:tblGrid>
      <w:tr w:rsidR="00572472" w:rsidRPr="005F4BCC" w14:paraId="62655E6A" w14:textId="77777777" w:rsidTr="00572472">
        <w:trPr>
          <w:tblHeader/>
        </w:trPr>
        <w:tc>
          <w:tcPr>
            <w:tcW w:w="9576" w:type="dxa"/>
            <w:gridSpan w:val="4"/>
            <w:shd w:val="clear" w:color="auto" w:fill="BFBFBF" w:themeFill="background1" w:themeFillShade="BF"/>
          </w:tcPr>
          <w:p w14:paraId="1E028998" w14:textId="77777777" w:rsidR="00572472" w:rsidRPr="005F4BCC" w:rsidRDefault="00572472" w:rsidP="00572472">
            <w:pPr>
              <w:widowControl/>
              <w:spacing w:before="80" w:after="80"/>
              <w:rPr>
                <w:rFonts w:eastAsiaTheme="minorEastAsia"/>
                <w:b/>
                <w:snapToGrid/>
                <w:szCs w:val="24"/>
                <w:lang w:bidi="en-US"/>
              </w:rPr>
            </w:pPr>
            <w:r w:rsidRPr="005F4BCC">
              <w:rPr>
                <w:rFonts w:eastAsiaTheme="minorEastAsia"/>
                <w:b/>
                <w:snapToGrid/>
                <w:szCs w:val="24"/>
                <w:lang w:bidi="en-US"/>
              </w:rPr>
              <w:t>Marblehead Community Charter Public School</w:t>
            </w:r>
          </w:p>
        </w:tc>
      </w:tr>
      <w:tr w:rsidR="00572472" w:rsidRPr="00572472" w14:paraId="40A78C40" w14:textId="77777777" w:rsidTr="00572472">
        <w:trPr>
          <w:tblHeader/>
        </w:trPr>
        <w:tc>
          <w:tcPr>
            <w:tcW w:w="2394" w:type="dxa"/>
            <w:shd w:val="clear" w:color="auto" w:fill="F2F2F2" w:themeFill="background1" w:themeFillShade="F2"/>
          </w:tcPr>
          <w:p w14:paraId="65E3EC4F"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Type of Charter</w:t>
            </w:r>
          </w:p>
        </w:tc>
        <w:tc>
          <w:tcPr>
            <w:tcW w:w="2394" w:type="dxa"/>
          </w:tcPr>
          <w:p w14:paraId="73ED90CD"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Commonwealth</w:t>
            </w:r>
          </w:p>
        </w:tc>
        <w:tc>
          <w:tcPr>
            <w:tcW w:w="2394" w:type="dxa"/>
            <w:shd w:val="clear" w:color="auto" w:fill="F2F2F2" w:themeFill="background1" w:themeFillShade="F2"/>
          </w:tcPr>
          <w:p w14:paraId="7BD8FD35"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Location</w:t>
            </w:r>
          </w:p>
        </w:tc>
        <w:tc>
          <w:tcPr>
            <w:tcW w:w="2394" w:type="dxa"/>
          </w:tcPr>
          <w:p w14:paraId="4E76DA75"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Marblehead</w:t>
            </w:r>
          </w:p>
        </w:tc>
      </w:tr>
      <w:tr w:rsidR="00572472" w:rsidRPr="00572472" w14:paraId="58631A78" w14:textId="77777777" w:rsidTr="00572472">
        <w:trPr>
          <w:tblHeader/>
        </w:trPr>
        <w:tc>
          <w:tcPr>
            <w:tcW w:w="2394" w:type="dxa"/>
            <w:shd w:val="clear" w:color="auto" w:fill="F2F2F2" w:themeFill="background1" w:themeFillShade="F2"/>
          </w:tcPr>
          <w:p w14:paraId="76BC539B"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Regional or Non-Regional</w:t>
            </w:r>
          </w:p>
        </w:tc>
        <w:tc>
          <w:tcPr>
            <w:tcW w:w="2394" w:type="dxa"/>
          </w:tcPr>
          <w:p w14:paraId="31E051C7"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Non-Regional</w:t>
            </w:r>
          </w:p>
        </w:tc>
        <w:tc>
          <w:tcPr>
            <w:tcW w:w="2394" w:type="dxa"/>
            <w:shd w:val="clear" w:color="auto" w:fill="F2F2F2" w:themeFill="background1" w:themeFillShade="F2"/>
          </w:tcPr>
          <w:p w14:paraId="05AE0B80"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Districts in Region</w:t>
            </w:r>
          </w:p>
        </w:tc>
        <w:tc>
          <w:tcPr>
            <w:tcW w:w="2394" w:type="dxa"/>
          </w:tcPr>
          <w:p w14:paraId="00FBD691"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N/A</w:t>
            </w:r>
          </w:p>
        </w:tc>
      </w:tr>
      <w:tr w:rsidR="00572472" w:rsidRPr="00572472" w14:paraId="06006DDF" w14:textId="77777777" w:rsidTr="00572472">
        <w:trPr>
          <w:tblHeader/>
        </w:trPr>
        <w:tc>
          <w:tcPr>
            <w:tcW w:w="2394" w:type="dxa"/>
            <w:shd w:val="clear" w:color="auto" w:fill="F2F2F2" w:themeFill="background1" w:themeFillShade="F2"/>
          </w:tcPr>
          <w:p w14:paraId="6CFB445C"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Year Opened</w:t>
            </w:r>
          </w:p>
        </w:tc>
        <w:tc>
          <w:tcPr>
            <w:tcW w:w="2394" w:type="dxa"/>
          </w:tcPr>
          <w:p w14:paraId="7E7A6FC2"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1995</w:t>
            </w:r>
          </w:p>
        </w:tc>
        <w:tc>
          <w:tcPr>
            <w:tcW w:w="2394" w:type="dxa"/>
            <w:shd w:val="clear" w:color="auto" w:fill="F2F2F2" w:themeFill="background1" w:themeFillShade="F2"/>
          </w:tcPr>
          <w:p w14:paraId="3A1E6CDF"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Year(s) Renewed</w:t>
            </w:r>
          </w:p>
        </w:tc>
        <w:tc>
          <w:tcPr>
            <w:tcW w:w="2394" w:type="dxa"/>
          </w:tcPr>
          <w:p w14:paraId="3C43898B"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2000, 2005, 2010, 2015, 2020</w:t>
            </w:r>
          </w:p>
        </w:tc>
      </w:tr>
      <w:tr w:rsidR="00572472" w:rsidRPr="00572472" w14:paraId="55C4CF9A" w14:textId="77777777" w:rsidTr="00572472">
        <w:trPr>
          <w:tblHeader/>
        </w:trPr>
        <w:tc>
          <w:tcPr>
            <w:tcW w:w="2394" w:type="dxa"/>
            <w:shd w:val="clear" w:color="auto" w:fill="F2F2F2" w:themeFill="background1" w:themeFillShade="F2"/>
          </w:tcPr>
          <w:p w14:paraId="5983A55B"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Maximum Enrollment</w:t>
            </w:r>
          </w:p>
        </w:tc>
        <w:tc>
          <w:tcPr>
            <w:tcW w:w="2394" w:type="dxa"/>
          </w:tcPr>
          <w:p w14:paraId="2A6B6761"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230</w:t>
            </w:r>
          </w:p>
        </w:tc>
        <w:tc>
          <w:tcPr>
            <w:tcW w:w="2394" w:type="dxa"/>
            <w:shd w:val="clear" w:color="auto" w:fill="F2F2F2" w:themeFill="background1" w:themeFillShade="F2"/>
          </w:tcPr>
          <w:p w14:paraId="7569CD7A"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Current Enrollment</w:t>
            </w:r>
          </w:p>
        </w:tc>
        <w:tc>
          <w:tcPr>
            <w:tcW w:w="2394" w:type="dxa"/>
          </w:tcPr>
          <w:p w14:paraId="76FCA7F8" w14:textId="1FF202F5"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20</w:t>
            </w:r>
            <w:r w:rsidR="00E131CA">
              <w:rPr>
                <w:rFonts w:eastAsiaTheme="minorEastAsia"/>
                <w:snapToGrid/>
                <w:sz w:val="20"/>
                <w:lang w:bidi="en-US"/>
              </w:rPr>
              <w:t>8 (October 2020)</w:t>
            </w:r>
          </w:p>
        </w:tc>
      </w:tr>
      <w:tr w:rsidR="00572472" w:rsidRPr="00572472" w14:paraId="7BB30A9F" w14:textId="77777777" w:rsidTr="00572472">
        <w:trPr>
          <w:tblHeader/>
        </w:trPr>
        <w:tc>
          <w:tcPr>
            <w:tcW w:w="2394" w:type="dxa"/>
            <w:shd w:val="clear" w:color="auto" w:fill="F2F2F2" w:themeFill="background1" w:themeFillShade="F2"/>
          </w:tcPr>
          <w:p w14:paraId="7A5D202F"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Chartered Grade Span</w:t>
            </w:r>
          </w:p>
        </w:tc>
        <w:tc>
          <w:tcPr>
            <w:tcW w:w="2394" w:type="dxa"/>
          </w:tcPr>
          <w:p w14:paraId="61A891B9"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4-8</w:t>
            </w:r>
          </w:p>
        </w:tc>
        <w:tc>
          <w:tcPr>
            <w:tcW w:w="2394" w:type="dxa"/>
            <w:shd w:val="clear" w:color="auto" w:fill="F2F2F2" w:themeFill="background1" w:themeFillShade="F2"/>
          </w:tcPr>
          <w:p w14:paraId="1AEB60B8"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Current Grade Span</w:t>
            </w:r>
          </w:p>
        </w:tc>
        <w:tc>
          <w:tcPr>
            <w:tcW w:w="2394" w:type="dxa"/>
          </w:tcPr>
          <w:p w14:paraId="52EA25A5"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4-8</w:t>
            </w:r>
          </w:p>
        </w:tc>
      </w:tr>
      <w:tr w:rsidR="00572472" w:rsidRPr="00572472" w14:paraId="70B2A4EF" w14:textId="77777777" w:rsidTr="00572472">
        <w:trPr>
          <w:tblHeader/>
        </w:trPr>
        <w:tc>
          <w:tcPr>
            <w:tcW w:w="2394" w:type="dxa"/>
            <w:shd w:val="clear" w:color="auto" w:fill="F2F2F2" w:themeFill="background1" w:themeFillShade="F2"/>
          </w:tcPr>
          <w:p w14:paraId="1EAB743E"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Students on Waitlist</w:t>
            </w:r>
          </w:p>
        </w:tc>
        <w:tc>
          <w:tcPr>
            <w:tcW w:w="2394" w:type="dxa"/>
          </w:tcPr>
          <w:p w14:paraId="32973961" w14:textId="2AC7E4C5"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9</w:t>
            </w:r>
            <w:r w:rsidR="00E131CA">
              <w:rPr>
                <w:rFonts w:eastAsiaTheme="minorEastAsia"/>
                <w:snapToGrid/>
                <w:sz w:val="20"/>
                <w:lang w:bidi="en-US"/>
              </w:rPr>
              <w:t>0 (March 2020)</w:t>
            </w:r>
          </w:p>
        </w:tc>
        <w:tc>
          <w:tcPr>
            <w:tcW w:w="2394" w:type="dxa"/>
            <w:shd w:val="clear" w:color="auto" w:fill="F2F2F2" w:themeFill="background1" w:themeFillShade="F2"/>
          </w:tcPr>
          <w:p w14:paraId="6E810352"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Current Age of School</w:t>
            </w:r>
          </w:p>
        </w:tc>
        <w:tc>
          <w:tcPr>
            <w:tcW w:w="2394" w:type="dxa"/>
          </w:tcPr>
          <w:p w14:paraId="66694CC2"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26</w:t>
            </w:r>
          </w:p>
        </w:tc>
      </w:tr>
      <w:tr w:rsidR="00572472" w:rsidRPr="00572472" w14:paraId="16CBDAA4" w14:textId="77777777" w:rsidTr="00572472">
        <w:trPr>
          <w:tblHeader/>
        </w:trPr>
        <w:tc>
          <w:tcPr>
            <w:tcW w:w="9576" w:type="dxa"/>
            <w:gridSpan w:val="4"/>
            <w:shd w:val="clear" w:color="auto" w:fill="F2F2F2" w:themeFill="background1" w:themeFillShade="F2"/>
          </w:tcPr>
          <w:p w14:paraId="106E6BB3" w14:textId="77777777" w:rsidR="00572472" w:rsidRPr="00572472" w:rsidRDefault="00572472" w:rsidP="00572472">
            <w:pPr>
              <w:widowControl/>
              <w:spacing w:before="80" w:after="80"/>
              <w:rPr>
                <w:rFonts w:eastAsiaTheme="minorEastAsia"/>
                <w:b/>
                <w:snapToGrid/>
                <w:sz w:val="20"/>
                <w:lang w:bidi="en-US"/>
              </w:rPr>
            </w:pPr>
            <w:r w:rsidRPr="00572472">
              <w:rPr>
                <w:rFonts w:eastAsiaTheme="minorEastAsia"/>
                <w:b/>
                <w:snapToGrid/>
                <w:sz w:val="20"/>
                <w:lang w:bidi="en-US"/>
              </w:rPr>
              <w:t xml:space="preserve">Mission Statement: </w:t>
            </w:r>
          </w:p>
          <w:p w14:paraId="772663B4" w14:textId="77777777" w:rsidR="00572472" w:rsidRPr="00572472" w:rsidRDefault="00572472" w:rsidP="00572472">
            <w:pPr>
              <w:widowControl/>
              <w:spacing w:before="80" w:after="80"/>
              <w:rPr>
                <w:rFonts w:eastAsiaTheme="minorEastAsia"/>
                <w:snapToGrid/>
                <w:sz w:val="20"/>
                <w:lang w:bidi="en-US"/>
              </w:rPr>
            </w:pPr>
            <w:r w:rsidRPr="00572472">
              <w:rPr>
                <w:rFonts w:eastAsiaTheme="minorEastAsia"/>
                <w:snapToGrid/>
                <w:sz w:val="20"/>
                <w:lang w:bidi="en-US"/>
              </w:rPr>
              <w:t>Marblehead Community Charter Public School fosters a community that empowers children to become capable, self-determining, fully engaged individuals who are critical and creative thinkers committed to achieving their highest intellectual, artistic, social, emotional, and physical potential.  We are dedicated to involving, learning from, participating in, and serving our school community and the community at large.</w:t>
            </w:r>
          </w:p>
        </w:tc>
      </w:tr>
    </w:tbl>
    <w:p w14:paraId="43443318" w14:textId="77777777" w:rsidR="00572472" w:rsidRDefault="00572472" w:rsidP="00572472">
      <w:pPr>
        <w:pStyle w:val="BodyText2"/>
        <w:ind w:right="-360"/>
        <w:rPr>
          <w:szCs w:val="24"/>
        </w:rPr>
      </w:pPr>
    </w:p>
    <w:p w14:paraId="2DB5A94E" w14:textId="28F79D13" w:rsidR="00572472" w:rsidRDefault="00572472" w:rsidP="00572472">
      <w:pPr>
        <w:pStyle w:val="BodyText2"/>
        <w:ind w:right="-360"/>
        <w:rPr>
          <w:szCs w:val="24"/>
        </w:rPr>
      </w:pPr>
      <w:r>
        <w:rPr>
          <w:szCs w:val="24"/>
        </w:rPr>
        <w:t>No conditions remain on this charter.</w:t>
      </w:r>
    </w:p>
    <w:p w14:paraId="3E51A351" w14:textId="5CF323DB" w:rsidR="00572472" w:rsidRDefault="00572472" w:rsidP="00572472">
      <w:pPr>
        <w:pStyle w:val="BodyText2"/>
        <w:ind w:right="-360"/>
        <w:rPr>
          <w:szCs w:val="24"/>
        </w:rPr>
      </w:pPr>
    </w:p>
    <w:p w14:paraId="76B362B2" w14:textId="77777777" w:rsidR="00572472" w:rsidRDefault="00572472" w:rsidP="00572472">
      <w:pPr>
        <w:pStyle w:val="BodyText2"/>
        <w:ind w:right="-360"/>
        <w:rPr>
          <w:szCs w:val="24"/>
        </w:rPr>
      </w:pPr>
    </w:p>
    <w:p w14:paraId="4B5922D1" w14:textId="65744424" w:rsidR="00AD42A6" w:rsidRPr="00341100" w:rsidRDefault="00AD42A6" w:rsidP="00AD42A6">
      <w:pPr>
        <w:pStyle w:val="BodyText2"/>
        <w:ind w:right="-360"/>
        <w:jc w:val="center"/>
        <w:rPr>
          <w:szCs w:val="24"/>
        </w:rPr>
      </w:pPr>
      <w:r w:rsidRPr="00341100">
        <w:rPr>
          <w:szCs w:val="24"/>
        </w:rPr>
        <w:t>**************</w:t>
      </w:r>
    </w:p>
    <w:p w14:paraId="35998F48" w14:textId="77777777" w:rsidR="00AD42A6" w:rsidRPr="00341100" w:rsidRDefault="00AD42A6" w:rsidP="00AD42A6">
      <w:pPr>
        <w:pStyle w:val="BodyText"/>
        <w:spacing w:after="0"/>
        <w:ind w:right="-360"/>
        <w:rPr>
          <w:sz w:val="24"/>
          <w:szCs w:val="24"/>
        </w:rPr>
      </w:pPr>
    </w:p>
    <w:p w14:paraId="5F1A9173" w14:textId="24163613" w:rsidR="00AD42A6" w:rsidRDefault="00AD42A6" w:rsidP="00AD42A6">
      <w:pPr>
        <w:pStyle w:val="BodyTextIndent3"/>
        <w:widowControl/>
        <w:ind w:left="0"/>
        <w:rPr>
          <w:sz w:val="24"/>
          <w:szCs w:val="24"/>
        </w:rPr>
      </w:pPr>
      <w:r w:rsidRPr="00A15B56">
        <w:rPr>
          <w:color w:val="000000"/>
          <w:sz w:val="24"/>
          <w:szCs w:val="24"/>
        </w:rPr>
        <w:t>If y</w:t>
      </w:r>
      <w:r w:rsidR="00D6671D">
        <w:rPr>
          <w:color w:val="000000"/>
          <w:sz w:val="24"/>
          <w:szCs w:val="24"/>
        </w:rPr>
        <w:t>ou have any questions</w:t>
      </w:r>
      <w:r w:rsidRPr="00A15B56">
        <w:rPr>
          <w:color w:val="000000"/>
          <w:sz w:val="24"/>
          <w:szCs w:val="24"/>
        </w:rPr>
        <w:t xml:space="preserve"> or require additional information, please contact Alison Bagg, Director (781-338-3218); Cliff Chuang, Senior Associate Commissioner (781-338-3222); or me.</w:t>
      </w:r>
    </w:p>
    <w:p w14:paraId="194ACFE2" w14:textId="77777777" w:rsidR="00AD42A6" w:rsidRDefault="00AD42A6" w:rsidP="00AD42A6">
      <w:pPr>
        <w:widowControl/>
        <w:rPr>
          <w:szCs w:val="24"/>
        </w:rPr>
      </w:pPr>
    </w:p>
    <w:p w14:paraId="4794EC60" w14:textId="04AE0A56" w:rsidR="004D397B" w:rsidRDefault="004D397B" w:rsidP="004D397B">
      <w:pPr>
        <w:widowControl/>
        <w:ind w:left="1440" w:hanging="1440"/>
        <w:rPr>
          <w:szCs w:val="24"/>
        </w:rPr>
      </w:pPr>
      <w:r>
        <w:rPr>
          <w:szCs w:val="24"/>
        </w:rPr>
        <w:lastRenderedPageBreak/>
        <w:t>Attachment</w:t>
      </w:r>
      <w:r w:rsidR="00E131CA">
        <w:rPr>
          <w:szCs w:val="24"/>
        </w:rPr>
        <w:t>s</w:t>
      </w:r>
      <w:r>
        <w:rPr>
          <w:szCs w:val="24"/>
        </w:rPr>
        <w:t>:</w:t>
      </w:r>
      <w:r>
        <w:rPr>
          <w:szCs w:val="24"/>
        </w:rPr>
        <w:tab/>
      </w:r>
      <w:r w:rsidR="00F212BF">
        <w:rPr>
          <w:bCs/>
        </w:rPr>
        <w:t xml:space="preserve">Renewal of Charters – Notification of Intended Actions for </w:t>
      </w:r>
      <w:r w:rsidR="00F212BF" w:rsidRPr="005E0849">
        <w:t xml:space="preserve">Benjamin Banneker Charter Public School; Bridge Boston Charter School; Codman Academy Charter Public School; Innovation Academy Charter School; Martha's Vineyard Public Charter School; Martin Luther King Jr. Charter School of Excellence; New Heights Charter School of Brockton; </w:t>
      </w:r>
      <w:r w:rsidR="00F212BF" w:rsidRPr="00361AC4">
        <w:t>Phoenix Academy Public Charter High School Chelsea</w:t>
      </w:r>
      <w:r w:rsidR="00F212BF">
        <w:t xml:space="preserve">; </w:t>
      </w:r>
      <w:r w:rsidR="00F212BF" w:rsidRPr="005E0849">
        <w:t xml:space="preserve">Prospect Hill Academy Charter School; and UP Academy Charter School of Boston </w:t>
      </w:r>
      <w:r w:rsidR="008811B4">
        <w:rPr>
          <w:szCs w:val="24"/>
        </w:rPr>
        <w:t>(</w:t>
      </w:r>
      <w:r w:rsidR="00F212BF">
        <w:rPr>
          <w:szCs w:val="24"/>
        </w:rPr>
        <w:t>February 11</w:t>
      </w:r>
      <w:r w:rsidR="008811B4">
        <w:rPr>
          <w:szCs w:val="24"/>
        </w:rPr>
        <w:t>, 202</w:t>
      </w:r>
      <w:r w:rsidR="00B27F68">
        <w:rPr>
          <w:szCs w:val="24"/>
        </w:rPr>
        <w:t>1</w:t>
      </w:r>
      <w:r w:rsidR="008811B4">
        <w:rPr>
          <w:szCs w:val="24"/>
        </w:rPr>
        <w:t>)</w:t>
      </w:r>
    </w:p>
    <w:p w14:paraId="23CF2E28" w14:textId="5E2A6EC0" w:rsidR="00E131CA" w:rsidRDefault="00E131CA" w:rsidP="004D397B">
      <w:pPr>
        <w:widowControl/>
        <w:ind w:left="1440" w:hanging="1440"/>
        <w:rPr>
          <w:szCs w:val="24"/>
        </w:rPr>
      </w:pPr>
    </w:p>
    <w:p w14:paraId="1CE79AC3" w14:textId="0F4E691B" w:rsidR="00E131CA" w:rsidRDefault="00E131CA" w:rsidP="004D397B">
      <w:pPr>
        <w:widowControl/>
        <w:ind w:left="1440" w:hanging="1440"/>
        <w:rPr>
          <w:szCs w:val="24"/>
        </w:rPr>
      </w:pPr>
      <w:r>
        <w:rPr>
          <w:szCs w:val="24"/>
        </w:rPr>
        <w:tab/>
        <w:t xml:space="preserve">Charter Schools – Notification </w:t>
      </w:r>
      <w:r w:rsidRPr="00157443">
        <w:rPr>
          <w:color w:val="000000"/>
          <w:szCs w:val="24"/>
        </w:rPr>
        <w:t xml:space="preserve">of Intended Actions and Report on Conditions for </w:t>
      </w:r>
      <w:r>
        <w:rPr>
          <w:color w:val="000000"/>
          <w:szCs w:val="24"/>
        </w:rPr>
        <w:t>Lowell Middlesex Academy Charter School, Holyoke Community Charter School,</w:t>
      </w:r>
      <w:r w:rsidRPr="00157443">
        <w:rPr>
          <w:color w:val="000000"/>
          <w:szCs w:val="24"/>
        </w:rPr>
        <w:t xml:space="preserve"> and </w:t>
      </w:r>
      <w:r>
        <w:rPr>
          <w:color w:val="000000"/>
          <w:szCs w:val="24"/>
        </w:rPr>
        <w:t>Marblehead Community Charter Public School (February 11, 2021)</w:t>
      </w:r>
    </w:p>
    <w:p w14:paraId="24FB35AB" w14:textId="77777777" w:rsidR="00201172" w:rsidRDefault="00201172" w:rsidP="00035817">
      <w:pPr>
        <w:widowControl/>
      </w:pPr>
    </w:p>
    <w:sectPr w:rsidR="00201172" w:rsidSect="0002399A">
      <w:footerReference w:type="default" r:id="rId17"/>
      <w:footerReference w:type="first" r:id="rId18"/>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D9928" w14:textId="77777777" w:rsidR="00043E61" w:rsidRDefault="00043E61" w:rsidP="00AD42A6">
      <w:r>
        <w:separator/>
      </w:r>
    </w:p>
  </w:endnote>
  <w:endnote w:type="continuationSeparator" w:id="0">
    <w:p w14:paraId="5B7A1125" w14:textId="77777777" w:rsidR="00043E61" w:rsidRDefault="00043E61"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53020"/>
      <w:docPartObj>
        <w:docPartGallery w:val="Page Numbers (Bottom of Page)"/>
        <w:docPartUnique/>
      </w:docPartObj>
    </w:sdtPr>
    <w:sdtEndPr>
      <w:rPr>
        <w:noProof/>
      </w:rPr>
    </w:sdtEndPr>
    <w:sdtContent>
      <w:p w14:paraId="61C038E3" w14:textId="77777777" w:rsidR="00572472" w:rsidRDefault="0057247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5348AA" w14:textId="77777777" w:rsidR="00572472" w:rsidRDefault="00572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1D53" w14:textId="39B2045C" w:rsidR="00572472" w:rsidRDefault="00572472">
    <w:pPr>
      <w:pStyle w:val="Footer"/>
      <w:jc w:val="center"/>
    </w:pPr>
  </w:p>
  <w:p w14:paraId="2A8CFCCE" w14:textId="77777777" w:rsidR="00572472" w:rsidRDefault="00572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579765"/>
      <w:docPartObj>
        <w:docPartGallery w:val="Page Numbers (Bottom of Page)"/>
        <w:docPartUnique/>
      </w:docPartObj>
    </w:sdtPr>
    <w:sdtEndPr>
      <w:rPr>
        <w:noProof/>
      </w:rPr>
    </w:sdtEndPr>
    <w:sdtContent>
      <w:p w14:paraId="46260AB4" w14:textId="77777777" w:rsidR="00572472" w:rsidRDefault="005724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5795A" w14:textId="77777777" w:rsidR="00572472" w:rsidRDefault="005724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E72F" w14:textId="77777777" w:rsidR="00572472" w:rsidRDefault="00572472" w:rsidP="0082648F">
    <w:pPr>
      <w:pStyle w:val="Footer"/>
      <w:jc w:val="right"/>
    </w:pPr>
  </w:p>
  <w:p w14:paraId="6114D8E8" w14:textId="77777777" w:rsidR="00572472" w:rsidRDefault="005724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305023"/>
      <w:docPartObj>
        <w:docPartGallery w:val="Page Numbers (Bottom of Page)"/>
        <w:docPartUnique/>
      </w:docPartObj>
    </w:sdtPr>
    <w:sdtEndPr>
      <w:rPr>
        <w:noProof/>
      </w:rPr>
    </w:sdtEndPr>
    <w:sdtContent>
      <w:p w14:paraId="44345339" w14:textId="0ED84EEF" w:rsidR="00572472" w:rsidRDefault="00572472">
        <w:pPr>
          <w:pStyle w:val="Footer"/>
          <w:jc w:val="right"/>
        </w:pPr>
        <w:r>
          <w:fldChar w:fldCharType="begin"/>
        </w:r>
        <w:r>
          <w:instrText xml:space="preserve"> PAGE   \* MERGEFORMAT </w:instrText>
        </w:r>
        <w:r>
          <w:fldChar w:fldCharType="separate"/>
        </w:r>
        <w:r w:rsidR="007A2E28">
          <w:rPr>
            <w:noProof/>
          </w:rPr>
          <w:t>2</w:t>
        </w:r>
        <w:r>
          <w:rPr>
            <w:noProof/>
          </w:rPr>
          <w:fldChar w:fldCharType="end"/>
        </w:r>
      </w:p>
    </w:sdtContent>
  </w:sdt>
  <w:p w14:paraId="6D4F18F1" w14:textId="77777777" w:rsidR="00572472" w:rsidRDefault="005724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322A" w14:textId="5AB02727" w:rsidR="00572472" w:rsidRDefault="00572472" w:rsidP="0082648F">
    <w:pPr>
      <w:pStyle w:val="Footer"/>
      <w:jc w:val="right"/>
    </w:pPr>
  </w:p>
  <w:p w14:paraId="5EBD96B9" w14:textId="77777777" w:rsidR="00572472" w:rsidRDefault="00572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90E4A" w14:textId="77777777" w:rsidR="00043E61" w:rsidRDefault="00043E61" w:rsidP="00AD42A6">
      <w:r>
        <w:separator/>
      </w:r>
    </w:p>
  </w:footnote>
  <w:footnote w:type="continuationSeparator" w:id="0">
    <w:p w14:paraId="73C66C34" w14:textId="77777777" w:rsidR="00043E61" w:rsidRDefault="00043E61" w:rsidP="00A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E01152"/>
    <w:multiLevelType w:val="hybridMultilevel"/>
    <w:tmpl w:val="4710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6FFB"/>
    <w:multiLevelType w:val="hybridMultilevel"/>
    <w:tmpl w:val="B3BE0CB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A7526"/>
    <w:multiLevelType w:val="hybridMultilevel"/>
    <w:tmpl w:val="78BA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3353A"/>
    <w:multiLevelType w:val="hybridMultilevel"/>
    <w:tmpl w:val="8622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F0BF1"/>
    <w:multiLevelType w:val="hybridMultilevel"/>
    <w:tmpl w:val="7506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2BF63A00"/>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F07A0"/>
    <w:multiLevelType w:val="hybridMultilevel"/>
    <w:tmpl w:val="177A1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F692F"/>
    <w:multiLevelType w:val="hybridMultilevel"/>
    <w:tmpl w:val="155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249CC"/>
    <w:multiLevelType w:val="hybridMultilevel"/>
    <w:tmpl w:val="71B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83BC1"/>
    <w:multiLevelType w:val="hybridMultilevel"/>
    <w:tmpl w:val="EC5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A0CA7"/>
    <w:multiLevelType w:val="hybridMultilevel"/>
    <w:tmpl w:val="04187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8"/>
  </w:num>
  <w:num w:numId="3">
    <w:abstractNumId w:val="2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23"/>
  </w:num>
  <w:num w:numId="18">
    <w:abstractNumId w:val="24"/>
  </w:num>
  <w:num w:numId="19">
    <w:abstractNumId w:val="10"/>
  </w:num>
  <w:num w:numId="20">
    <w:abstractNumId w:val="19"/>
  </w:num>
  <w:num w:numId="21">
    <w:abstractNumId w:val="15"/>
  </w:num>
  <w:num w:numId="22">
    <w:abstractNumId w:val="20"/>
  </w:num>
  <w:num w:numId="23">
    <w:abstractNumId w:val="13"/>
  </w:num>
  <w:num w:numId="24">
    <w:abstractNumId w:val="28"/>
  </w:num>
  <w:num w:numId="25">
    <w:abstractNumId w:val="26"/>
  </w:num>
  <w:num w:numId="26">
    <w:abstractNumId w:val="17"/>
  </w:num>
  <w:num w:numId="27">
    <w:abstractNumId w:val="27"/>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62"/>
    <w:rsid w:val="00015CDC"/>
    <w:rsid w:val="00017D38"/>
    <w:rsid w:val="000201AB"/>
    <w:rsid w:val="0002399A"/>
    <w:rsid w:val="00025507"/>
    <w:rsid w:val="00035817"/>
    <w:rsid w:val="00041CA1"/>
    <w:rsid w:val="00043E61"/>
    <w:rsid w:val="0005307D"/>
    <w:rsid w:val="00053E8C"/>
    <w:rsid w:val="000664AC"/>
    <w:rsid w:val="00071C20"/>
    <w:rsid w:val="00085484"/>
    <w:rsid w:val="00091E1A"/>
    <w:rsid w:val="000A5271"/>
    <w:rsid w:val="000B4524"/>
    <w:rsid w:val="000B5849"/>
    <w:rsid w:val="000C1578"/>
    <w:rsid w:val="000E01F2"/>
    <w:rsid w:val="000E0493"/>
    <w:rsid w:val="000E0994"/>
    <w:rsid w:val="000E6988"/>
    <w:rsid w:val="000F0B29"/>
    <w:rsid w:val="00110965"/>
    <w:rsid w:val="00142874"/>
    <w:rsid w:val="001543E3"/>
    <w:rsid w:val="001611AD"/>
    <w:rsid w:val="0017113C"/>
    <w:rsid w:val="001A110F"/>
    <w:rsid w:val="001B4835"/>
    <w:rsid w:val="001C3786"/>
    <w:rsid w:val="001D00B6"/>
    <w:rsid w:val="001D5265"/>
    <w:rsid w:val="001E14E7"/>
    <w:rsid w:val="001F08B1"/>
    <w:rsid w:val="00201172"/>
    <w:rsid w:val="002048B3"/>
    <w:rsid w:val="00204FE2"/>
    <w:rsid w:val="00211C20"/>
    <w:rsid w:val="0022424D"/>
    <w:rsid w:val="00230F76"/>
    <w:rsid w:val="0023757A"/>
    <w:rsid w:val="002460AD"/>
    <w:rsid w:val="0025707E"/>
    <w:rsid w:val="00261AB6"/>
    <w:rsid w:val="00263CC0"/>
    <w:rsid w:val="00271294"/>
    <w:rsid w:val="00277EDF"/>
    <w:rsid w:val="00280AF2"/>
    <w:rsid w:val="00283533"/>
    <w:rsid w:val="00293856"/>
    <w:rsid w:val="002A3E22"/>
    <w:rsid w:val="002A6D06"/>
    <w:rsid w:val="002B4B10"/>
    <w:rsid w:val="002B6389"/>
    <w:rsid w:val="002B6C6C"/>
    <w:rsid w:val="002B76BA"/>
    <w:rsid w:val="002C0CF9"/>
    <w:rsid w:val="002C0D38"/>
    <w:rsid w:val="002C16C5"/>
    <w:rsid w:val="002D56B5"/>
    <w:rsid w:val="002E0ACB"/>
    <w:rsid w:val="002E6217"/>
    <w:rsid w:val="002E666D"/>
    <w:rsid w:val="002F5424"/>
    <w:rsid w:val="002F7D59"/>
    <w:rsid w:val="00306721"/>
    <w:rsid w:val="003155A7"/>
    <w:rsid w:val="00351249"/>
    <w:rsid w:val="00361FA5"/>
    <w:rsid w:val="00365879"/>
    <w:rsid w:val="00384DD9"/>
    <w:rsid w:val="003953C8"/>
    <w:rsid w:val="00395B76"/>
    <w:rsid w:val="003C0AA0"/>
    <w:rsid w:val="003C4BEE"/>
    <w:rsid w:val="003D35F7"/>
    <w:rsid w:val="003D6B71"/>
    <w:rsid w:val="003E6917"/>
    <w:rsid w:val="00400984"/>
    <w:rsid w:val="004039A3"/>
    <w:rsid w:val="00405D64"/>
    <w:rsid w:val="0041104A"/>
    <w:rsid w:val="0041210C"/>
    <w:rsid w:val="0041668F"/>
    <w:rsid w:val="00437079"/>
    <w:rsid w:val="004524C1"/>
    <w:rsid w:val="0045394D"/>
    <w:rsid w:val="00455ECB"/>
    <w:rsid w:val="00461BB5"/>
    <w:rsid w:val="004636B6"/>
    <w:rsid w:val="00463B1C"/>
    <w:rsid w:val="004667EA"/>
    <w:rsid w:val="00481013"/>
    <w:rsid w:val="00483096"/>
    <w:rsid w:val="00487F83"/>
    <w:rsid w:val="004A2DBB"/>
    <w:rsid w:val="004B39E5"/>
    <w:rsid w:val="004C0849"/>
    <w:rsid w:val="004D327C"/>
    <w:rsid w:val="004D397B"/>
    <w:rsid w:val="004E35C6"/>
    <w:rsid w:val="004E5697"/>
    <w:rsid w:val="004F73C1"/>
    <w:rsid w:val="00501056"/>
    <w:rsid w:val="005015F5"/>
    <w:rsid w:val="00501F1E"/>
    <w:rsid w:val="00503ADF"/>
    <w:rsid w:val="00522E79"/>
    <w:rsid w:val="00537EE7"/>
    <w:rsid w:val="005430E2"/>
    <w:rsid w:val="005447BB"/>
    <w:rsid w:val="005468F1"/>
    <w:rsid w:val="00550B7A"/>
    <w:rsid w:val="00564AD8"/>
    <w:rsid w:val="00567043"/>
    <w:rsid w:val="005715C6"/>
    <w:rsid w:val="00571666"/>
    <w:rsid w:val="00572472"/>
    <w:rsid w:val="00585608"/>
    <w:rsid w:val="0059178C"/>
    <w:rsid w:val="005A2EBB"/>
    <w:rsid w:val="005C1013"/>
    <w:rsid w:val="005E31AC"/>
    <w:rsid w:val="005E3535"/>
    <w:rsid w:val="005F6101"/>
    <w:rsid w:val="006017F5"/>
    <w:rsid w:val="00613608"/>
    <w:rsid w:val="00616759"/>
    <w:rsid w:val="00633D7B"/>
    <w:rsid w:val="006347AD"/>
    <w:rsid w:val="00635070"/>
    <w:rsid w:val="0064357C"/>
    <w:rsid w:val="006438D4"/>
    <w:rsid w:val="00652985"/>
    <w:rsid w:val="00656DC4"/>
    <w:rsid w:val="0066171F"/>
    <w:rsid w:val="00672033"/>
    <w:rsid w:val="006730A1"/>
    <w:rsid w:val="006734E5"/>
    <w:rsid w:val="00673A3F"/>
    <w:rsid w:val="00687242"/>
    <w:rsid w:val="00691BAB"/>
    <w:rsid w:val="00697F3C"/>
    <w:rsid w:val="006A4C68"/>
    <w:rsid w:val="006A6953"/>
    <w:rsid w:val="006C26E4"/>
    <w:rsid w:val="006D79D9"/>
    <w:rsid w:val="006E6A25"/>
    <w:rsid w:val="006E7BB7"/>
    <w:rsid w:val="00711A53"/>
    <w:rsid w:val="00717A4C"/>
    <w:rsid w:val="00721DF7"/>
    <w:rsid w:val="007235A5"/>
    <w:rsid w:val="0073140F"/>
    <w:rsid w:val="0074281F"/>
    <w:rsid w:val="0074552F"/>
    <w:rsid w:val="00750444"/>
    <w:rsid w:val="0075724D"/>
    <w:rsid w:val="00761FD8"/>
    <w:rsid w:val="00765197"/>
    <w:rsid w:val="0077061C"/>
    <w:rsid w:val="00771D57"/>
    <w:rsid w:val="007732FB"/>
    <w:rsid w:val="007A2E28"/>
    <w:rsid w:val="007B4978"/>
    <w:rsid w:val="007E470C"/>
    <w:rsid w:val="007E70C0"/>
    <w:rsid w:val="007F46C5"/>
    <w:rsid w:val="007F7328"/>
    <w:rsid w:val="00803F96"/>
    <w:rsid w:val="0082648F"/>
    <w:rsid w:val="00847D11"/>
    <w:rsid w:val="00854A06"/>
    <w:rsid w:val="008628A7"/>
    <w:rsid w:val="0087514D"/>
    <w:rsid w:val="008811B4"/>
    <w:rsid w:val="00890EA2"/>
    <w:rsid w:val="008B3820"/>
    <w:rsid w:val="008B694E"/>
    <w:rsid w:val="008C0363"/>
    <w:rsid w:val="008C0D09"/>
    <w:rsid w:val="008C238A"/>
    <w:rsid w:val="008C759A"/>
    <w:rsid w:val="008E106E"/>
    <w:rsid w:val="00900100"/>
    <w:rsid w:val="00903246"/>
    <w:rsid w:val="00926A18"/>
    <w:rsid w:val="009426C5"/>
    <w:rsid w:val="00947128"/>
    <w:rsid w:val="00967962"/>
    <w:rsid w:val="00984D96"/>
    <w:rsid w:val="00996656"/>
    <w:rsid w:val="009B2FB4"/>
    <w:rsid w:val="009C1B4F"/>
    <w:rsid w:val="009D74A3"/>
    <w:rsid w:val="009E08CB"/>
    <w:rsid w:val="009E476A"/>
    <w:rsid w:val="009F79E2"/>
    <w:rsid w:val="00A00C08"/>
    <w:rsid w:val="00A01054"/>
    <w:rsid w:val="00A01AD9"/>
    <w:rsid w:val="00A1453F"/>
    <w:rsid w:val="00A20194"/>
    <w:rsid w:val="00A22435"/>
    <w:rsid w:val="00A232FF"/>
    <w:rsid w:val="00A55493"/>
    <w:rsid w:val="00A70FE3"/>
    <w:rsid w:val="00A73D45"/>
    <w:rsid w:val="00A74B25"/>
    <w:rsid w:val="00A7681B"/>
    <w:rsid w:val="00A84AC9"/>
    <w:rsid w:val="00A91557"/>
    <w:rsid w:val="00AA72FB"/>
    <w:rsid w:val="00AB1D6C"/>
    <w:rsid w:val="00AB6754"/>
    <w:rsid w:val="00AD42A6"/>
    <w:rsid w:val="00AD6875"/>
    <w:rsid w:val="00AE04AE"/>
    <w:rsid w:val="00AE2F7C"/>
    <w:rsid w:val="00AF49FA"/>
    <w:rsid w:val="00AF6978"/>
    <w:rsid w:val="00B15E7C"/>
    <w:rsid w:val="00B172A1"/>
    <w:rsid w:val="00B238FB"/>
    <w:rsid w:val="00B27F68"/>
    <w:rsid w:val="00B34968"/>
    <w:rsid w:val="00B36297"/>
    <w:rsid w:val="00B53988"/>
    <w:rsid w:val="00B653F4"/>
    <w:rsid w:val="00B665F5"/>
    <w:rsid w:val="00B80C63"/>
    <w:rsid w:val="00B82BD6"/>
    <w:rsid w:val="00B87C90"/>
    <w:rsid w:val="00B92DAE"/>
    <w:rsid w:val="00B93364"/>
    <w:rsid w:val="00BB5756"/>
    <w:rsid w:val="00BB6D32"/>
    <w:rsid w:val="00BC67E8"/>
    <w:rsid w:val="00BD083C"/>
    <w:rsid w:val="00BD08CA"/>
    <w:rsid w:val="00BD2AAF"/>
    <w:rsid w:val="00BD666F"/>
    <w:rsid w:val="00BE21ED"/>
    <w:rsid w:val="00BE4726"/>
    <w:rsid w:val="00BF2A65"/>
    <w:rsid w:val="00C03B82"/>
    <w:rsid w:val="00C05224"/>
    <w:rsid w:val="00C05EE4"/>
    <w:rsid w:val="00C3799A"/>
    <w:rsid w:val="00C57E45"/>
    <w:rsid w:val="00C80411"/>
    <w:rsid w:val="00C82364"/>
    <w:rsid w:val="00C968D1"/>
    <w:rsid w:val="00C974A6"/>
    <w:rsid w:val="00CB29CE"/>
    <w:rsid w:val="00CB706B"/>
    <w:rsid w:val="00CD65CF"/>
    <w:rsid w:val="00D16899"/>
    <w:rsid w:val="00D1782C"/>
    <w:rsid w:val="00D17B71"/>
    <w:rsid w:val="00D24B7A"/>
    <w:rsid w:val="00D32C0C"/>
    <w:rsid w:val="00D456B8"/>
    <w:rsid w:val="00D6671D"/>
    <w:rsid w:val="00D70B73"/>
    <w:rsid w:val="00D72569"/>
    <w:rsid w:val="00D73B50"/>
    <w:rsid w:val="00D76BC9"/>
    <w:rsid w:val="00D9062E"/>
    <w:rsid w:val="00D912CC"/>
    <w:rsid w:val="00DA24E7"/>
    <w:rsid w:val="00DB3CA4"/>
    <w:rsid w:val="00DB5775"/>
    <w:rsid w:val="00DD19BB"/>
    <w:rsid w:val="00DE0543"/>
    <w:rsid w:val="00DE3C52"/>
    <w:rsid w:val="00DE632A"/>
    <w:rsid w:val="00DF631B"/>
    <w:rsid w:val="00DF79B0"/>
    <w:rsid w:val="00DF7AE2"/>
    <w:rsid w:val="00E00678"/>
    <w:rsid w:val="00E131CA"/>
    <w:rsid w:val="00E1333C"/>
    <w:rsid w:val="00E21772"/>
    <w:rsid w:val="00E27DE8"/>
    <w:rsid w:val="00E373B8"/>
    <w:rsid w:val="00E50312"/>
    <w:rsid w:val="00E6126B"/>
    <w:rsid w:val="00E77FAD"/>
    <w:rsid w:val="00E80D2E"/>
    <w:rsid w:val="00E828C5"/>
    <w:rsid w:val="00E84761"/>
    <w:rsid w:val="00E91642"/>
    <w:rsid w:val="00EA3BCB"/>
    <w:rsid w:val="00EB55D8"/>
    <w:rsid w:val="00EC3EBC"/>
    <w:rsid w:val="00ED4167"/>
    <w:rsid w:val="00EE0A55"/>
    <w:rsid w:val="00EF2A47"/>
    <w:rsid w:val="00EF4163"/>
    <w:rsid w:val="00F02E54"/>
    <w:rsid w:val="00F10930"/>
    <w:rsid w:val="00F1364F"/>
    <w:rsid w:val="00F21153"/>
    <w:rsid w:val="00F212BF"/>
    <w:rsid w:val="00F255EB"/>
    <w:rsid w:val="00F25840"/>
    <w:rsid w:val="00F52A6E"/>
    <w:rsid w:val="00F5612B"/>
    <w:rsid w:val="00F764C5"/>
    <w:rsid w:val="00F76E32"/>
    <w:rsid w:val="00F833ED"/>
    <w:rsid w:val="00F878C5"/>
    <w:rsid w:val="00FA0C16"/>
    <w:rsid w:val="00FA2005"/>
    <w:rsid w:val="00FA74CF"/>
    <w:rsid w:val="00FC4C02"/>
    <w:rsid w:val="00FD15FC"/>
    <w:rsid w:val="00FD5C4A"/>
    <w:rsid w:val="00FE357A"/>
    <w:rsid w:val="00FE6AEE"/>
    <w:rsid w:val="00FF0D22"/>
    <w:rsid w:val="00FF2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CE93D"/>
  <w15:docId w15:val="{BB03CB97-C61C-4262-9FEC-1E41346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table" w:customStyle="1" w:styleId="TableGrid1">
    <w:name w:val="Table Grid1"/>
    <w:basedOn w:val="TableNormal"/>
    <w:next w:val="TableGrid"/>
    <w:uiPriority w:val="59"/>
    <w:rsid w:val="00AB6754"/>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3ADF"/>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C3799A"/>
    <w:pPr>
      <w:widowControl/>
      <w:spacing w:before="80" w:after="80"/>
    </w:pPr>
    <w:rPr>
      <w:rFonts w:asciiTheme="minorHAnsi" w:eastAsiaTheme="minorEastAsia" w:hAnsiTheme="minorHAnsi" w:cstheme="minorBidi"/>
      <w:snapToGrid/>
      <w:sz w:val="18"/>
      <w:lang w:bidi="en-US"/>
    </w:rPr>
  </w:style>
  <w:style w:type="character" w:customStyle="1" w:styleId="ListParagraphChar">
    <w:name w:val="List Paragraph Char"/>
    <w:link w:val="ListParagraph"/>
    <w:uiPriority w:val="34"/>
    <w:locked/>
    <w:rsid w:val="00C3799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DESE-231-69741</_dlc_DocId>
    <_dlc_DocIdUrl xmlns="733efe1c-5bbe-4968-87dc-d400e65c879f">
      <Url>https://sharepoint.doemass.org/ese/webteam/cps/_layouts/DocIdRedir.aspx?ID=DESE-231-69741</Url>
      <Description>DESE-231-69741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6128-76A2-4FB2-A963-CA16FFB01C3A}">
  <ds:schemaRefs>
    <ds:schemaRef ds:uri="http://schemas.microsoft.com/sharepoint/events"/>
  </ds:schemaRefs>
</ds:datastoreItem>
</file>

<file path=customXml/itemProps2.xml><?xml version="1.0" encoding="utf-8"?>
<ds:datastoreItem xmlns:ds="http://schemas.openxmlformats.org/officeDocument/2006/customXml" ds:itemID="{0D8585BC-BC37-41AC-91AE-28516EE5AA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8085061-F404-404C-B299-5AD1B527578B}">
  <ds:schemaRefs>
    <ds:schemaRef ds:uri="http://schemas.microsoft.com/sharepoint/v3/contenttype/forms"/>
  </ds:schemaRefs>
</ds:datastoreItem>
</file>

<file path=customXml/itemProps4.xml><?xml version="1.0" encoding="utf-8"?>
<ds:datastoreItem xmlns:ds="http://schemas.openxmlformats.org/officeDocument/2006/customXml" ds:itemID="{96F16BD4-E0FF-456F-88ED-D9C232851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06696-FF45-4F5E-B2E1-E3E94E48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BESE April 2021 Item 9 Memo: Charter — February 2021 Cmmr Actions Taken Memo</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9 Memo: Charter — February 2021 Cmmr Actions Taken Memo</dc:title>
  <dc:creator>DESE</dc:creator>
  <cp:lastModifiedBy>Zou, Dong (EOE)</cp:lastModifiedBy>
  <cp:revision>10</cp:revision>
  <cp:lastPrinted>2008-03-05T18:17:00Z</cp:lastPrinted>
  <dcterms:created xsi:type="dcterms:W3CDTF">2021-03-25T19:55:00Z</dcterms:created>
  <dcterms:modified xsi:type="dcterms:W3CDTF">2021-04-12T16:51:00Z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