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8660CB" w14:textId="6FFFD805" w:rsidR="001A0AF3" w:rsidRPr="001A0AF3" w:rsidRDefault="045C6668" w:rsidP="4B89E297">
      <w:pPr>
        <w:pStyle w:val="Title"/>
        <w:pBdr>
          <w:bottom w:val="single" w:sz="4" w:space="1" w:color="auto"/>
        </w:pBdr>
        <w:tabs>
          <w:tab w:val="right" w:pos="13680"/>
        </w:tabs>
        <w:spacing w:after="240"/>
        <w:rPr>
          <w:rFonts w:asciiTheme="minorHAnsi" w:eastAsiaTheme="minorEastAsia" w:hAnsiTheme="minorHAnsi" w:cstheme="minorBidi"/>
          <w:sz w:val="36"/>
          <w:szCs w:val="36"/>
        </w:rPr>
      </w:pPr>
      <w:bookmarkStart w:id="0" w:name="OLE_LINK1"/>
      <w:bookmarkStart w:id="1" w:name="OLE_LINK2"/>
      <w:bookmarkStart w:id="2" w:name="_Hlk50981163"/>
      <w:r w:rsidRPr="4B89E297">
        <w:rPr>
          <w:rFonts w:asciiTheme="minorHAnsi" w:eastAsiaTheme="minorEastAsia" w:hAnsiTheme="minorHAnsi" w:cstheme="minorBidi"/>
          <w:sz w:val="32"/>
          <w:szCs w:val="32"/>
        </w:rPr>
        <w:t>Summary of Public Comment</w:t>
      </w:r>
      <w:r w:rsidR="4A7939EB" w:rsidRPr="4B89E297">
        <w:rPr>
          <w:rFonts w:asciiTheme="minorHAnsi" w:eastAsiaTheme="minorEastAsia" w:hAnsiTheme="minorHAnsi" w:cstheme="minorBidi"/>
          <w:sz w:val="32"/>
          <w:szCs w:val="32"/>
        </w:rPr>
        <w:t>s</w:t>
      </w:r>
      <w:r w:rsidRPr="4B89E297">
        <w:rPr>
          <w:rFonts w:asciiTheme="minorHAnsi" w:eastAsiaTheme="minorEastAsia" w:hAnsiTheme="minorHAnsi" w:cstheme="minorBidi"/>
          <w:sz w:val="32"/>
          <w:szCs w:val="32"/>
        </w:rPr>
        <w:t xml:space="preserve"> on Proposed Amendments to </w:t>
      </w:r>
      <w:r w:rsidR="3C58C9CE" w:rsidRPr="4B89E297">
        <w:rPr>
          <w:rFonts w:asciiTheme="minorHAnsi" w:eastAsiaTheme="minorEastAsia" w:hAnsiTheme="minorHAnsi" w:cstheme="minorBidi"/>
          <w:sz w:val="32"/>
          <w:szCs w:val="32"/>
        </w:rPr>
        <w:t xml:space="preserve">Student Learning Time Regulations </w:t>
      </w:r>
      <w:r w:rsidRPr="4B89E297">
        <w:rPr>
          <w:rFonts w:asciiTheme="minorHAnsi" w:eastAsiaTheme="minorEastAsia" w:hAnsiTheme="minorHAnsi" w:cstheme="minorBidi"/>
          <w:sz w:val="32"/>
          <w:szCs w:val="32"/>
        </w:rPr>
        <w:t>603 CMR 2</w:t>
      </w:r>
      <w:r w:rsidR="3C58C9CE" w:rsidRPr="4B89E297">
        <w:rPr>
          <w:rFonts w:asciiTheme="minorHAnsi" w:eastAsiaTheme="minorEastAsia" w:hAnsiTheme="minorHAnsi" w:cstheme="minorBidi"/>
          <w:sz w:val="32"/>
          <w:szCs w:val="32"/>
        </w:rPr>
        <w:t>7</w:t>
      </w:r>
      <w:r w:rsidRPr="4B89E297">
        <w:rPr>
          <w:rFonts w:asciiTheme="minorHAnsi" w:eastAsiaTheme="minorEastAsia" w:hAnsiTheme="minorHAnsi" w:cstheme="minorBidi"/>
          <w:sz w:val="32"/>
          <w:szCs w:val="32"/>
        </w:rPr>
        <w:t>.00</w:t>
      </w:r>
      <w:r w:rsidR="001A0AF3">
        <w:rPr>
          <w:rFonts w:asciiTheme="minorHAnsi" w:hAnsiTheme="minorHAnsi" w:cstheme="minorHAnsi"/>
          <w:sz w:val="28"/>
        </w:rPr>
        <w:tab/>
      </w:r>
    </w:p>
    <w:p w14:paraId="0B10477B" w14:textId="0EF7FCC4" w:rsidR="008D773C" w:rsidRDefault="008D773C" w:rsidP="008D773C">
      <w:pPr>
        <w:rPr>
          <w:rFonts w:eastAsia="Calibri" w:cs="Calibri"/>
          <w:color w:val="000000" w:themeColor="text1"/>
        </w:rPr>
      </w:pPr>
      <w:r w:rsidRPr="4B89E297">
        <w:rPr>
          <w:rFonts w:eastAsia="Calibri" w:cs="Calibri"/>
          <w:color w:val="000000" w:themeColor="text1"/>
        </w:rPr>
        <w:t xml:space="preserve">The Massachusetts Department of Elementary and Secondary Education (Department) solicited public comment on </w:t>
      </w:r>
      <w:r>
        <w:rPr>
          <w:rFonts w:eastAsia="Calibri" w:cs="Calibri"/>
          <w:color w:val="000000" w:themeColor="text1"/>
        </w:rPr>
        <w:t xml:space="preserve">amendments </w:t>
      </w:r>
      <w:r w:rsidRPr="4B89E297">
        <w:rPr>
          <w:rFonts w:eastAsia="Calibri" w:cs="Calibri"/>
          <w:color w:val="000000" w:themeColor="text1"/>
        </w:rPr>
        <w:t xml:space="preserve">to the state’s </w:t>
      </w:r>
      <w:r w:rsidR="00432E9E">
        <w:rPr>
          <w:rFonts w:eastAsia="Calibri" w:cs="Calibri"/>
          <w:color w:val="000000" w:themeColor="text1"/>
        </w:rPr>
        <w:t>Student learning Time Regulations</w:t>
      </w:r>
      <w:r w:rsidRPr="4B89E297">
        <w:rPr>
          <w:rFonts w:eastAsia="Calibri" w:cs="Calibri"/>
          <w:color w:val="000000" w:themeColor="text1"/>
        </w:rPr>
        <w:t xml:space="preserve"> from </w:t>
      </w:r>
      <w:r>
        <w:rPr>
          <w:rFonts w:eastAsia="Calibri" w:cs="Calibri"/>
          <w:color w:val="000000" w:themeColor="text1"/>
        </w:rPr>
        <w:t xml:space="preserve">March </w:t>
      </w:r>
      <w:r w:rsidR="0015036E">
        <w:rPr>
          <w:rFonts w:eastAsia="Calibri" w:cs="Calibri"/>
          <w:color w:val="000000" w:themeColor="text1"/>
        </w:rPr>
        <w:t>5,</w:t>
      </w:r>
      <w:r w:rsidR="00AB1CA4">
        <w:rPr>
          <w:rFonts w:eastAsia="Calibri" w:cs="Calibri"/>
          <w:color w:val="000000" w:themeColor="text1"/>
        </w:rPr>
        <w:t xml:space="preserve"> </w:t>
      </w:r>
      <w:r>
        <w:rPr>
          <w:rFonts w:eastAsia="Calibri" w:cs="Calibri"/>
          <w:color w:val="000000" w:themeColor="text1"/>
        </w:rPr>
        <w:t>202</w:t>
      </w:r>
      <w:r w:rsidR="00432E9E">
        <w:rPr>
          <w:rFonts w:eastAsia="Calibri" w:cs="Calibri"/>
          <w:color w:val="000000" w:themeColor="text1"/>
        </w:rPr>
        <w:t>1</w:t>
      </w:r>
      <w:r>
        <w:rPr>
          <w:rFonts w:eastAsia="Calibri" w:cs="Calibri"/>
          <w:color w:val="000000" w:themeColor="text1"/>
        </w:rPr>
        <w:t xml:space="preserve"> </w:t>
      </w:r>
      <w:r w:rsidRPr="4B89E297">
        <w:rPr>
          <w:rFonts w:eastAsia="Calibri" w:cs="Calibri"/>
          <w:color w:val="000000" w:themeColor="text1"/>
        </w:rPr>
        <w:t>to</w:t>
      </w:r>
      <w:r w:rsidR="0015036E">
        <w:rPr>
          <w:rFonts w:eastAsia="Calibri" w:cs="Calibri"/>
          <w:color w:val="000000" w:themeColor="text1"/>
        </w:rPr>
        <w:t xml:space="preserve"> April 23</w:t>
      </w:r>
      <w:r w:rsidRPr="4B89E297">
        <w:rPr>
          <w:rFonts w:eastAsia="Calibri" w:cs="Calibri"/>
          <w:color w:val="000000" w:themeColor="text1"/>
        </w:rPr>
        <w:t xml:space="preserve">, 2021. A complete list of individuals who submitted comments is included at the </w:t>
      </w:r>
      <w:r w:rsidRPr="4B89E297">
        <w:rPr>
          <w:rStyle w:val="Hyperlink"/>
          <w:color w:val="auto"/>
          <w:u w:val="none"/>
        </w:rPr>
        <w:t>end of this document.</w:t>
      </w:r>
    </w:p>
    <w:p w14:paraId="2CCC24DD" w14:textId="04724CEB" w:rsidR="2E0C1330" w:rsidRDefault="008D773C" w:rsidP="4B89E297">
      <w:pPr>
        <w:rPr>
          <w:rFonts w:eastAsia="Calibri" w:cs="Calibri"/>
          <w:color w:val="000000" w:themeColor="text1"/>
        </w:rPr>
      </w:pPr>
      <w:r>
        <w:rPr>
          <w:rFonts w:eastAsia="Calibri" w:cs="Calibri"/>
          <w:color w:val="000000" w:themeColor="text1"/>
        </w:rPr>
        <w:t xml:space="preserve">This summary is organized in two parts.  The first part summarizes comments that generally express </w:t>
      </w:r>
      <w:r w:rsidR="00D404D7">
        <w:rPr>
          <w:rFonts w:eastAsia="Calibri" w:cs="Calibri"/>
          <w:color w:val="000000" w:themeColor="text1"/>
        </w:rPr>
        <w:t>support</w:t>
      </w:r>
      <w:r>
        <w:rPr>
          <w:rFonts w:eastAsia="Calibri" w:cs="Calibri"/>
          <w:color w:val="000000" w:themeColor="text1"/>
        </w:rPr>
        <w:t xml:space="preserve"> or </w:t>
      </w:r>
      <w:r w:rsidR="00D404D7">
        <w:rPr>
          <w:rFonts w:eastAsia="Calibri" w:cs="Calibri"/>
          <w:color w:val="000000" w:themeColor="text1"/>
        </w:rPr>
        <w:t>concern</w:t>
      </w:r>
      <w:r>
        <w:rPr>
          <w:rFonts w:eastAsia="Calibri" w:cs="Calibri"/>
          <w:color w:val="000000" w:themeColor="text1"/>
        </w:rPr>
        <w:t xml:space="preserve"> for the amendments.  The second part summarizes and responds to comments that propose additional changes. </w:t>
      </w:r>
    </w:p>
    <w:tbl>
      <w:tblPr>
        <w:tblStyle w:val="TableGrid"/>
        <w:tblW w:w="0" w:type="auto"/>
        <w:tblLayout w:type="fixed"/>
        <w:tblLook w:val="06A0" w:firstRow="1" w:lastRow="0" w:firstColumn="1" w:lastColumn="0" w:noHBand="1" w:noVBand="1"/>
      </w:tblPr>
      <w:tblGrid>
        <w:gridCol w:w="13590"/>
      </w:tblGrid>
      <w:tr w:rsidR="4B89E297" w14:paraId="4DEA533C" w14:textId="77777777" w:rsidTr="4B89E297">
        <w:tc>
          <w:tcPr>
            <w:tcW w:w="13590" w:type="dxa"/>
            <w:shd w:val="clear" w:color="auto" w:fill="9CC2E5" w:themeFill="accent1" w:themeFillTint="99"/>
          </w:tcPr>
          <w:p w14:paraId="0D3A1B37" w14:textId="30F0CD5D" w:rsidR="009D032E" w:rsidRDefault="009D032E" w:rsidP="4B89E297">
            <w:pPr>
              <w:jc w:val="center"/>
              <w:rPr>
                <w:b/>
                <w:bCs/>
              </w:rPr>
            </w:pPr>
            <w:r w:rsidRPr="4B89E297">
              <w:rPr>
                <w:b/>
                <w:bCs/>
              </w:rPr>
              <w:t xml:space="preserve">General Comments </w:t>
            </w:r>
          </w:p>
        </w:tc>
      </w:tr>
      <w:tr w:rsidR="4B89E297" w14:paraId="5D1703F2" w14:textId="77777777" w:rsidTr="4B89E297">
        <w:tc>
          <w:tcPr>
            <w:tcW w:w="13590" w:type="dxa"/>
            <w:shd w:val="clear" w:color="auto" w:fill="FBE4D5" w:themeFill="accent2" w:themeFillTint="33"/>
          </w:tcPr>
          <w:p w14:paraId="2365EBDD" w14:textId="030B3464" w:rsidR="47B38272" w:rsidRDefault="47B38272" w:rsidP="4B89E297">
            <w:pPr>
              <w:pStyle w:val="NoSpacing"/>
              <w:rPr>
                <w:rFonts w:eastAsiaTheme="minorEastAsia"/>
                <w:b/>
                <w:bCs/>
                <w:color w:val="333333"/>
              </w:rPr>
            </w:pPr>
            <w:r w:rsidRPr="4B89E297">
              <w:rPr>
                <w:rFonts w:eastAsiaTheme="minorEastAsia"/>
                <w:b/>
                <w:bCs/>
                <w:color w:val="333333"/>
              </w:rPr>
              <w:t>Support</w:t>
            </w:r>
          </w:p>
        </w:tc>
      </w:tr>
      <w:tr w:rsidR="00053C4C" w14:paraId="219F27B8" w14:textId="77777777" w:rsidTr="00F94874">
        <w:tc>
          <w:tcPr>
            <w:tcW w:w="13590" w:type="dxa"/>
          </w:tcPr>
          <w:p w14:paraId="2C50D489" w14:textId="34EEFD86" w:rsidR="0035325A" w:rsidRDefault="0035325A" w:rsidP="009124D4">
            <w:pPr>
              <w:pStyle w:val="NoSpacing"/>
              <w:numPr>
                <w:ilvl w:val="0"/>
                <w:numId w:val="26"/>
              </w:numPr>
              <w:rPr>
                <w:rFonts w:eastAsiaTheme="minorEastAsia"/>
                <w:color w:val="333333"/>
              </w:rPr>
            </w:pPr>
            <w:r>
              <w:rPr>
                <w:rFonts w:eastAsiaTheme="minorEastAsia"/>
                <w:color w:val="333333"/>
              </w:rPr>
              <w:t>S</w:t>
            </w:r>
            <w:r w:rsidR="00053C4C" w:rsidRPr="00E77585">
              <w:rPr>
                <w:rFonts w:eastAsiaTheme="minorEastAsia"/>
                <w:color w:val="333333"/>
              </w:rPr>
              <w:t xml:space="preserve">tudents </w:t>
            </w:r>
            <w:r w:rsidR="006E62D2">
              <w:rPr>
                <w:rFonts w:eastAsiaTheme="minorEastAsia"/>
                <w:color w:val="333333"/>
              </w:rPr>
              <w:t xml:space="preserve">should be </w:t>
            </w:r>
            <w:r w:rsidR="00053C4C" w:rsidRPr="00E77585">
              <w:rPr>
                <w:rFonts w:eastAsiaTheme="minorEastAsia"/>
                <w:color w:val="333333"/>
              </w:rPr>
              <w:t xml:space="preserve">back </w:t>
            </w:r>
            <w:r>
              <w:rPr>
                <w:rFonts w:eastAsiaTheme="minorEastAsia"/>
                <w:color w:val="333333"/>
              </w:rPr>
              <w:t xml:space="preserve">in </w:t>
            </w:r>
            <w:r w:rsidR="00053C4C" w:rsidRPr="00E77585">
              <w:rPr>
                <w:rFonts w:eastAsiaTheme="minorEastAsia"/>
                <w:color w:val="333333"/>
              </w:rPr>
              <w:t>school</w:t>
            </w:r>
            <w:r w:rsidR="006E62D2">
              <w:rPr>
                <w:rFonts w:eastAsiaTheme="minorEastAsia"/>
                <w:color w:val="333333"/>
              </w:rPr>
              <w:t xml:space="preserve"> in-person</w:t>
            </w:r>
            <w:r>
              <w:rPr>
                <w:rFonts w:eastAsiaTheme="minorEastAsia"/>
                <w:color w:val="333333"/>
              </w:rPr>
              <w:t xml:space="preserve"> (Blanc, </w:t>
            </w:r>
            <w:proofErr w:type="spellStart"/>
            <w:r>
              <w:rPr>
                <w:rFonts w:eastAsiaTheme="minorEastAsia"/>
                <w:color w:val="333333"/>
              </w:rPr>
              <w:t>Carrigo</w:t>
            </w:r>
            <w:proofErr w:type="spellEnd"/>
            <w:r>
              <w:rPr>
                <w:rFonts w:eastAsiaTheme="minorEastAsia"/>
                <w:color w:val="333333"/>
              </w:rPr>
              <w:t xml:space="preserve">-Das, </w:t>
            </w:r>
            <w:proofErr w:type="spellStart"/>
            <w:r w:rsidR="00CF5080">
              <w:rPr>
                <w:rFonts w:eastAsiaTheme="minorEastAsia"/>
                <w:color w:val="333333"/>
              </w:rPr>
              <w:t>Skolfield</w:t>
            </w:r>
            <w:proofErr w:type="spellEnd"/>
            <w:r w:rsidR="00CF5080">
              <w:rPr>
                <w:rFonts w:eastAsiaTheme="minorEastAsia"/>
                <w:color w:val="333333"/>
              </w:rPr>
              <w:t>, A. Ostrowski, E. Ostrowski</w:t>
            </w:r>
            <w:r w:rsidR="00F14C93">
              <w:rPr>
                <w:rFonts w:eastAsiaTheme="minorEastAsia"/>
                <w:color w:val="333333"/>
              </w:rPr>
              <w:t>, O’Neil</w:t>
            </w:r>
            <w:r w:rsidR="00687B5C">
              <w:rPr>
                <w:rFonts w:eastAsiaTheme="minorEastAsia"/>
                <w:color w:val="333333"/>
              </w:rPr>
              <w:t>, McKiernan, Hettler, Abbott</w:t>
            </w:r>
            <w:r w:rsidR="00F14C93">
              <w:rPr>
                <w:rFonts w:eastAsiaTheme="minorEastAsia"/>
                <w:color w:val="333333"/>
              </w:rPr>
              <w:t>)</w:t>
            </w:r>
          </w:p>
          <w:p w14:paraId="400C8BFE" w14:textId="69568760" w:rsidR="00053C4C" w:rsidRDefault="0035325A" w:rsidP="009124D4">
            <w:pPr>
              <w:pStyle w:val="NoSpacing"/>
              <w:numPr>
                <w:ilvl w:val="0"/>
                <w:numId w:val="26"/>
              </w:numPr>
              <w:rPr>
                <w:rFonts w:eastAsiaTheme="minorEastAsia"/>
                <w:color w:val="333333"/>
              </w:rPr>
            </w:pPr>
            <w:r>
              <w:rPr>
                <w:rFonts w:eastAsiaTheme="minorEastAsia"/>
                <w:color w:val="333333"/>
              </w:rPr>
              <w:t xml:space="preserve">DESE should </w:t>
            </w:r>
            <w:r w:rsidR="006E62D2">
              <w:rPr>
                <w:rFonts w:eastAsiaTheme="minorEastAsia"/>
                <w:color w:val="333333"/>
              </w:rPr>
              <w:t>grant waivers sparingly</w:t>
            </w:r>
            <w:r w:rsidR="00053C4C">
              <w:rPr>
                <w:rFonts w:eastAsiaTheme="minorEastAsia"/>
                <w:color w:val="333333"/>
              </w:rPr>
              <w:t xml:space="preserve"> (</w:t>
            </w:r>
            <w:proofErr w:type="spellStart"/>
            <w:r w:rsidR="00053C4C">
              <w:rPr>
                <w:rFonts w:eastAsiaTheme="minorEastAsia"/>
                <w:color w:val="333333"/>
              </w:rPr>
              <w:t>Carrigo</w:t>
            </w:r>
            <w:proofErr w:type="spellEnd"/>
            <w:r w:rsidR="00053C4C">
              <w:rPr>
                <w:rFonts w:eastAsiaTheme="minorEastAsia"/>
                <w:color w:val="333333"/>
              </w:rPr>
              <w:t xml:space="preserve">-Das, </w:t>
            </w:r>
            <w:proofErr w:type="spellStart"/>
            <w:r w:rsidR="00053C4C">
              <w:rPr>
                <w:rFonts w:eastAsiaTheme="minorEastAsia"/>
                <w:color w:val="333333"/>
              </w:rPr>
              <w:t>Skolfield</w:t>
            </w:r>
            <w:proofErr w:type="spellEnd"/>
            <w:r w:rsidR="00053C4C">
              <w:rPr>
                <w:rFonts w:eastAsiaTheme="minorEastAsia"/>
                <w:color w:val="333333"/>
              </w:rPr>
              <w:t xml:space="preserve">, </w:t>
            </w:r>
            <w:r w:rsidR="00CF5080">
              <w:rPr>
                <w:rFonts w:eastAsiaTheme="minorEastAsia"/>
                <w:color w:val="333333"/>
              </w:rPr>
              <w:t xml:space="preserve">E. Ostrowski, </w:t>
            </w:r>
            <w:r w:rsidR="00053C4C">
              <w:rPr>
                <w:rFonts w:eastAsiaTheme="minorEastAsia"/>
                <w:color w:val="333333"/>
              </w:rPr>
              <w:t xml:space="preserve">Morin, </w:t>
            </w:r>
            <w:r w:rsidR="00053C4C" w:rsidRPr="005D54E6">
              <w:rPr>
                <w:rFonts w:eastAsia="Calibri" w:cs="Calibri"/>
                <w:color w:val="000000" w:themeColor="text1"/>
              </w:rPr>
              <w:t>McKiernan</w:t>
            </w:r>
            <w:r w:rsidR="00687B5C">
              <w:rPr>
                <w:rFonts w:eastAsia="Calibri" w:cs="Calibri"/>
                <w:color w:val="000000" w:themeColor="text1"/>
              </w:rPr>
              <w:t>, Hettler, Abbott</w:t>
            </w:r>
            <w:r w:rsidR="00053C4C">
              <w:rPr>
                <w:rFonts w:eastAsiaTheme="minorEastAsia"/>
                <w:color w:val="333333"/>
              </w:rPr>
              <w:t>)</w:t>
            </w:r>
          </w:p>
          <w:p w14:paraId="3C635389" w14:textId="78E2D718" w:rsidR="00053C4C" w:rsidRDefault="00053C4C" w:rsidP="009124D4">
            <w:pPr>
              <w:pStyle w:val="NoSpacing"/>
              <w:numPr>
                <w:ilvl w:val="0"/>
                <w:numId w:val="26"/>
              </w:numPr>
              <w:rPr>
                <w:rFonts w:eastAsiaTheme="minorEastAsia"/>
                <w:color w:val="333333"/>
              </w:rPr>
            </w:pPr>
            <w:r>
              <w:rPr>
                <w:rFonts w:eastAsiaTheme="minorEastAsia"/>
                <w:color w:val="333333"/>
              </w:rPr>
              <w:t>Apply same urgency to high school timeline (</w:t>
            </w:r>
            <w:proofErr w:type="spellStart"/>
            <w:r>
              <w:rPr>
                <w:rFonts w:eastAsiaTheme="minorEastAsia"/>
                <w:color w:val="333333"/>
              </w:rPr>
              <w:t>Skolfield</w:t>
            </w:r>
            <w:proofErr w:type="spellEnd"/>
            <w:r w:rsidR="00687B5C">
              <w:rPr>
                <w:rFonts w:eastAsiaTheme="minorEastAsia"/>
                <w:color w:val="333333"/>
              </w:rPr>
              <w:t>, McKiernan, Hettler, Abbott</w:t>
            </w:r>
            <w:r>
              <w:rPr>
                <w:rFonts w:eastAsiaTheme="minorEastAsia"/>
                <w:color w:val="333333"/>
              </w:rPr>
              <w:t>)</w:t>
            </w:r>
          </w:p>
          <w:p w14:paraId="735D6CC2" w14:textId="6CA2B3B6" w:rsidR="00053C4C" w:rsidRDefault="00053C4C" w:rsidP="0035325A">
            <w:pPr>
              <w:pStyle w:val="NoSpacing"/>
              <w:ind w:left="720"/>
            </w:pPr>
          </w:p>
        </w:tc>
      </w:tr>
      <w:tr w:rsidR="4B89E297" w14:paraId="6A19C343" w14:textId="77777777" w:rsidTr="4B89E297">
        <w:tc>
          <w:tcPr>
            <w:tcW w:w="13590" w:type="dxa"/>
            <w:shd w:val="clear" w:color="auto" w:fill="FBE4D5" w:themeFill="accent2" w:themeFillTint="33"/>
          </w:tcPr>
          <w:p w14:paraId="289005D9" w14:textId="0D068873" w:rsidR="3E3D573F" w:rsidRDefault="009124D4" w:rsidP="4B89E297">
            <w:pPr>
              <w:rPr>
                <w:b/>
                <w:bCs/>
              </w:rPr>
            </w:pPr>
            <w:r>
              <w:rPr>
                <w:b/>
                <w:bCs/>
              </w:rPr>
              <w:t>Local Authority</w:t>
            </w:r>
          </w:p>
        </w:tc>
      </w:tr>
      <w:tr w:rsidR="00442657" w:rsidRPr="00AB4E36" w14:paraId="7BC56AFB" w14:textId="77777777" w:rsidTr="00677F1D">
        <w:tc>
          <w:tcPr>
            <w:tcW w:w="13590" w:type="dxa"/>
          </w:tcPr>
          <w:p w14:paraId="28FC60AA" w14:textId="38476D31" w:rsidR="00442657" w:rsidRPr="00442657" w:rsidRDefault="00442657" w:rsidP="00442657">
            <w:pPr>
              <w:pStyle w:val="ListParagraph"/>
              <w:numPr>
                <w:ilvl w:val="0"/>
                <w:numId w:val="27"/>
              </w:numPr>
              <w:rPr>
                <w:lang w:val="fr-FR"/>
              </w:rPr>
            </w:pPr>
            <w:r w:rsidRPr="00442657">
              <w:rPr>
                <w:rFonts w:asciiTheme="minorHAnsi" w:eastAsiaTheme="minorEastAsia" w:hAnsiTheme="minorHAnsi"/>
              </w:rPr>
              <w:t xml:space="preserve">Decisions </w:t>
            </w:r>
            <w:r w:rsidR="0035325A">
              <w:rPr>
                <w:rFonts w:asciiTheme="minorHAnsi" w:eastAsiaTheme="minorEastAsia" w:hAnsiTheme="minorHAnsi"/>
              </w:rPr>
              <w:t xml:space="preserve">about return to school </w:t>
            </w:r>
            <w:r w:rsidRPr="00442657">
              <w:rPr>
                <w:rFonts w:asciiTheme="minorHAnsi" w:eastAsiaTheme="minorEastAsia" w:hAnsiTheme="minorHAnsi"/>
              </w:rPr>
              <w:t xml:space="preserve">should be made </w:t>
            </w:r>
            <w:r w:rsidR="0035325A">
              <w:rPr>
                <w:rFonts w:asciiTheme="minorHAnsi" w:eastAsiaTheme="minorEastAsia" w:hAnsiTheme="minorHAnsi"/>
              </w:rPr>
              <w:t>by the local level</w:t>
            </w:r>
            <w:r w:rsidRPr="00442657">
              <w:rPr>
                <w:rFonts w:asciiTheme="minorHAnsi" w:eastAsiaTheme="minorEastAsia" w:hAnsiTheme="minorHAnsi"/>
              </w:rPr>
              <w:t xml:space="preserve"> </w:t>
            </w:r>
            <w:r w:rsidRPr="00442657">
              <w:rPr>
                <w:rFonts w:asciiTheme="minorHAnsi" w:eastAsiaTheme="minorEastAsia" w:hAnsiTheme="minorHAnsi"/>
                <w:lang w:val="fr-FR"/>
              </w:rPr>
              <w:t>(</w:t>
            </w:r>
            <w:proofErr w:type="spellStart"/>
            <w:r w:rsidRPr="00442657">
              <w:rPr>
                <w:rFonts w:asciiTheme="minorHAnsi" w:eastAsiaTheme="minorEastAsia" w:hAnsiTheme="minorHAnsi"/>
                <w:lang w:val="fr-FR"/>
              </w:rPr>
              <w:t>Parolisi</w:t>
            </w:r>
            <w:proofErr w:type="spellEnd"/>
            <w:r w:rsidRPr="00442657">
              <w:rPr>
                <w:rFonts w:asciiTheme="minorHAnsi" w:eastAsiaTheme="minorEastAsia" w:hAnsiTheme="minorHAnsi"/>
                <w:lang w:val="fr-FR"/>
              </w:rPr>
              <w:t xml:space="preserve">, Malone, Pelletier, </w:t>
            </w:r>
            <w:r w:rsidRPr="00442657">
              <w:rPr>
                <w:rFonts w:eastAsia="Calibri" w:cs="Calibri"/>
                <w:color w:val="000000" w:themeColor="text1"/>
                <w:lang w:val="fr-FR"/>
              </w:rPr>
              <w:t>Kruger, Linden</w:t>
            </w:r>
            <w:r w:rsidRPr="00442657">
              <w:rPr>
                <w:rFonts w:asciiTheme="minorHAnsi" w:eastAsiaTheme="minorEastAsia" w:hAnsiTheme="minorHAnsi"/>
                <w:lang w:val="fr-FR"/>
              </w:rPr>
              <w:t>)</w:t>
            </w:r>
          </w:p>
        </w:tc>
      </w:tr>
      <w:tr w:rsidR="4B89E297" w14:paraId="50DE1185" w14:textId="77777777" w:rsidTr="4B89E297">
        <w:tc>
          <w:tcPr>
            <w:tcW w:w="13590" w:type="dxa"/>
            <w:shd w:val="clear" w:color="auto" w:fill="FBE4D5" w:themeFill="accent2" w:themeFillTint="33"/>
          </w:tcPr>
          <w:p w14:paraId="3F2911D8" w14:textId="4B415C90" w:rsidR="3F1873A2" w:rsidRDefault="00D62FE9" w:rsidP="4B89E297">
            <w:pPr>
              <w:rPr>
                <w:b/>
                <w:bCs/>
              </w:rPr>
            </w:pPr>
            <w:r>
              <w:rPr>
                <w:b/>
                <w:bCs/>
              </w:rPr>
              <w:t>Delay In-Person Implementation</w:t>
            </w:r>
          </w:p>
        </w:tc>
      </w:tr>
      <w:tr w:rsidR="00442657" w14:paraId="4C3B00BB" w14:textId="77777777" w:rsidTr="006633C4">
        <w:tc>
          <w:tcPr>
            <w:tcW w:w="13590" w:type="dxa"/>
          </w:tcPr>
          <w:p w14:paraId="0DA76189" w14:textId="493F6D28" w:rsidR="00221E70" w:rsidRPr="00221E70" w:rsidRDefault="00442657" w:rsidP="0015036E">
            <w:pPr>
              <w:pStyle w:val="ListParagraph"/>
              <w:numPr>
                <w:ilvl w:val="0"/>
                <w:numId w:val="27"/>
              </w:numPr>
            </w:pPr>
            <w:r w:rsidRPr="0015036E">
              <w:rPr>
                <w:rFonts w:asciiTheme="minorHAnsi" w:eastAsiaTheme="minorEastAsia" w:hAnsiTheme="minorHAnsi"/>
              </w:rPr>
              <w:t xml:space="preserve">Wait until Fall to go back to full time, in-person learning </w:t>
            </w:r>
            <w:r w:rsidR="0015036E" w:rsidRPr="0015036E">
              <w:rPr>
                <w:rFonts w:asciiTheme="minorHAnsi" w:eastAsiaTheme="minorEastAsia" w:hAnsiTheme="minorHAnsi"/>
              </w:rPr>
              <w:t xml:space="preserve">to </w:t>
            </w:r>
            <w:r w:rsidR="00221E70">
              <w:rPr>
                <w:rFonts w:asciiTheme="minorHAnsi" w:eastAsiaTheme="minorEastAsia" w:hAnsiTheme="minorHAnsi"/>
              </w:rPr>
              <w:t>(</w:t>
            </w:r>
            <w:proofErr w:type="spellStart"/>
            <w:r w:rsidR="0035325A">
              <w:rPr>
                <w:rFonts w:asciiTheme="minorHAnsi" w:eastAsiaTheme="minorEastAsia" w:hAnsiTheme="minorHAnsi"/>
              </w:rPr>
              <w:t>Cresey</w:t>
            </w:r>
            <w:proofErr w:type="spellEnd"/>
            <w:r w:rsidR="0035325A">
              <w:rPr>
                <w:rFonts w:asciiTheme="minorHAnsi" w:eastAsiaTheme="minorEastAsia" w:hAnsiTheme="minorHAnsi"/>
              </w:rPr>
              <w:t>-Gross, Hochberg</w:t>
            </w:r>
            <w:r w:rsidR="00443F20">
              <w:rPr>
                <w:rFonts w:asciiTheme="minorHAnsi" w:eastAsiaTheme="minorEastAsia" w:hAnsiTheme="minorHAnsi"/>
              </w:rPr>
              <w:t>)</w:t>
            </w:r>
          </w:p>
          <w:p w14:paraId="7FB820CB" w14:textId="2C5284A9" w:rsidR="00442657" w:rsidRDefault="0035325A" w:rsidP="0015036E">
            <w:pPr>
              <w:pStyle w:val="ListParagraph"/>
              <w:numPr>
                <w:ilvl w:val="0"/>
                <w:numId w:val="27"/>
              </w:numPr>
            </w:pPr>
            <w:r>
              <w:rPr>
                <w:rFonts w:asciiTheme="minorHAnsi" w:eastAsiaTheme="minorEastAsia" w:hAnsiTheme="minorHAnsi"/>
              </w:rPr>
              <w:t>F</w:t>
            </w:r>
            <w:r w:rsidR="0015036E" w:rsidRPr="0015036E">
              <w:rPr>
                <w:rFonts w:asciiTheme="minorHAnsi" w:eastAsiaTheme="minorEastAsia" w:hAnsiTheme="minorHAnsi"/>
              </w:rPr>
              <w:t xml:space="preserve">urther disruptions for students </w:t>
            </w:r>
            <w:r>
              <w:rPr>
                <w:rFonts w:asciiTheme="minorHAnsi" w:eastAsiaTheme="minorEastAsia" w:hAnsiTheme="minorHAnsi"/>
              </w:rPr>
              <w:t xml:space="preserve">should be avoided </w:t>
            </w:r>
            <w:r w:rsidR="006972AC">
              <w:rPr>
                <w:rFonts w:asciiTheme="minorHAnsi" w:eastAsiaTheme="minorEastAsia" w:hAnsiTheme="minorHAnsi"/>
              </w:rPr>
              <w:t>(</w:t>
            </w:r>
            <w:proofErr w:type="spellStart"/>
            <w:r w:rsidR="00442657" w:rsidRPr="0015036E">
              <w:rPr>
                <w:rFonts w:asciiTheme="minorHAnsi" w:eastAsiaTheme="minorEastAsia" w:hAnsiTheme="minorHAnsi"/>
              </w:rPr>
              <w:t>Cresey</w:t>
            </w:r>
            <w:proofErr w:type="spellEnd"/>
            <w:r w:rsidR="00442657" w:rsidRPr="0015036E">
              <w:rPr>
                <w:rFonts w:asciiTheme="minorHAnsi" w:eastAsiaTheme="minorEastAsia" w:hAnsiTheme="minorHAnsi"/>
              </w:rPr>
              <w:t xml:space="preserve">-Gross, Hochberg, </w:t>
            </w:r>
            <w:r w:rsidR="00CF5080">
              <w:rPr>
                <w:rFonts w:asciiTheme="minorHAnsi" w:eastAsiaTheme="minorEastAsia" w:hAnsiTheme="minorHAnsi"/>
              </w:rPr>
              <w:t>Bordelon</w:t>
            </w:r>
            <w:r w:rsidR="00442657" w:rsidRPr="0015036E">
              <w:rPr>
                <w:rFonts w:asciiTheme="minorHAnsi" w:eastAsiaTheme="minorEastAsia" w:hAnsiTheme="minorHAnsi"/>
              </w:rPr>
              <w:t>, Johnson, Linden</w:t>
            </w:r>
            <w:r w:rsidR="00294EBC">
              <w:rPr>
                <w:rFonts w:asciiTheme="minorHAnsi" w:eastAsiaTheme="minorEastAsia" w:hAnsiTheme="minorHAnsi"/>
              </w:rPr>
              <w:t>, Westervelt</w:t>
            </w:r>
            <w:r w:rsidR="00442657" w:rsidRPr="0015036E">
              <w:rPr>
                <w:rFonts w:asciiTheme="minorHAnsi" w:eastAsiaTheme="minorEastAsia" w:hAnsiTheme="minorHAnsi"/>
              </w:rPr>
              <w:t>)</w:t>
            </w:r>
          </w:p>
        </w:tc>
      </w:tr>
      <w:tr w:rsidR="4B89E297" w14:paraId="604E974B" w14:textId="77777777" w:rsidTr="4B89E297">
        <w:tc>
          <w:tcPr>
            <w:tcW w:w="13590" w:type="dxa"/>
            <w:shd w:val="clear" w:color="auto" w:fill="FBE4D5" w:themeFill="accent2" w:themeFillTint="33"/>
          </w:tcPr>
          <w:p w14:paraId="369F04D3" w14:textId="48F4590A" w:rsidR="3F1873A2" w:rsidRDefault="00C076DA" w:rsidP="4B89E297">
            <w:pPr>
              <w:rPr>
                <w:rFonts w:asciiTheme="minorHAnsi" w:eastAsiaTheme="minorEastAsia" w:hAnsiTheme="minorHAnsi"/>
                <w:b/>
                <w:bCs/>
              </w:rPr>
            </w:pPr>
            <w:r>
              <w:rPr>
                <w:rFonts w:asciiTheme="minorHAnsi" w:eastAsiaTheme="minorEastAsia" w:hAnsiTheme="minorHAnsi"/>
                <w:b/>
                <w:bCs/>
              </w:rPr>
              <w:t>Safety Concerns</w:t>
            </w:r>
          </w:p>
        </w:tc>
      </w:tr>
      <w:tr w:rsidR="00442657" w14:paraId="22A7E9C0" w14:textId="77777777" w:rsidTr="00B01380">
        <w:tc>
          <w:tcPr>
            <w:tcW w:w="13590" w:type="dxa"/>
          </w:tcPr>
          <w:p w14:paraId="3F553C77" w14:textId="7B9E4A8F" w:rsidR="00442657" w:rsidRDefault="00442657" w:rsidP="00C076DA">
            <w:pPr>
              <w:pStyle w:val="ListParagraph"/>
              <w:numPr>
                <w:ilvl w:val="0"/>
                <w:numId w:val="26"/>
              </w:numPr>
              <w:rPr>
                <w:rFonts w:eastAsia="Calibri" w:cs="Calibri"/>
              </w:rPr>
            </w:pPr>
            <w:r>
              <w:rPr>
                <w:rFonts w:eastAsia="Calibri" w:cs="Calibri"/>
              </w:rPr>
              <w:t xml:space="preserve">In-person learning </w:t>
            </w:r>
            <w:r w:rsidR="0015036E">
              <w:rPr>
                <w:rFonts w:eastAsia="Calibri" w:cs="Calibri"/>
              </w:rPr>
              <w:t xml:space="preserve">is </w:t>
            </w:r>
            <w:r w:rsidR="006E62D2">
              <w:rPr>
                <w:rFonts w:eastAsia="Calibri" w:cs="Calibri"/>
              </w:rPr>
              <w:t>not safe</w:t>
            </w:r>
            <w:r>
              <w:rPr>
                <w:rFonts w:eastAsia="Calibri" w:cs="Calibri"/>
              </w:rPr>
              <w:t xml:space="preserve"> (Sha, </w:t>
            </w:r>
            <w:r w:rsidRPr="00DE4E4D">
              <w:rPr>
                <w:rFonts w:eastAsia="Calibri" w:cs="Calibri"/>
              </w:rPr>
              <w:t>Hochberg</w:t>
            </w:r>
            <w:r>
              <w:rPr>
                <w:rFonts w:eastAsia="Calibri" w:cs="Calibri"/>
              </w:rPr>
              <w:t xml:space="preserve">, Walker, Fox, </w:t>
            </w:r>
            <w:r w:rsidRPr="008F2EBC">
              <w:rPr>
                <w:rFonts w:eastAsia="Calibri" w:cs="Calibri"/>
                <w:color w:val="000000" w:themeColor="text1"/>
              </w:rPr>
              <w:t>Westervelt</w:t>
            </w:r>
            <w:r>
              <w:rPr>
                <w:rFonts w:eastAsia="Calibri" w:cs="Calibri"/>
                <w:color w:val="000000" w:themeColor="text1"/>
              </w:rPr>
              <w:t>, Linden</w:t>
            </w:r>
            <w:r w:rsidR="006E62D2">
              <w:rPr>
                <w:rFonts w:eastAsia="Calibri" w:cs="Calibri"/>
                <w:color w:val="000000" w:themeColor="text1"/>
              </w:rPr>
              <w:t xml:space="preserve">, </w:t>
            </w:r>
            <w:proofErr w:type="spellStart"/>
            <w:r w:rsidR="006E62D2">
              <w:rPr>
                <w:rFonts w:eastAsia="Calibri" w:cs="Calibri"/>
                <w:color w:val="000000" w:themeColor="text1"/>
              </w:rPr>
              <w:t>Parolisi</w:t>
            </w:r>
            <w:proofErr w:type="spellEnd"/>
            <w:r w:rsidR="00CF5080">
              <w:rPr>
                <w:rFonts w:eastAsia="Calibri" w:cs="Calibri"/>
                <w:color w:val="000000" w:themeColor="text1"/>
              </w:rPr>
              <w:t>, Marvel</w:t>
            </w:r>
            <w:r>
              <w:rPr>
                <w:rFonts w:eastAsia="Calibri" w:cs="Calibri"/>
              </w:rPr>
              <w:t>)</w:t>
            </w:r>
          </w:p>
          <w:p w14:paraId="3D0B122E" w14:textId="77777777" w:rsidR="00442657" w:rsidRDefault="00442657" w:rsidP="4B89E297">
            <w:pPr>
              <w:pStyle w:val="ListParagraph"/>
              <w:numPr>
                <w:ilvl w:val="0"/>
                <w:numId w:val="26"/>
              </w:numPr>
              <w:rPr>
                <w:rFonts w:eastAsia="Calibri" w:cs="Calibri"/>
              </w:rPr>
            </w:pPr>
            <w:r>
              <w:rPr>
                <w:rFonts w:eastAsia="Calibri" w:cs="Calibri"/>
              </w:rPr>
              <w:t xml:space="preserve">Prioritize teacher vaccination before implementing in-person (Troiano, </w:t>
            </w:r>
            <w:r>
              <w:rPr>
                <w:rFonts w:eastAsia="Calibri" w:cs="Calibri"/>
                <w:color w:val="000000" w:themeColor="text1"/>
              </w:rPr>
              <w:t>Marvel,</w:t>
            </w:r>
            <w:r w:rsidRPr="005026D2">
              <w:rPr>
                <w:rFonts w:eastAsia="Calibri" w:cs="Calibri"/>
                <w:color w:val="000000" w:themeColor="text1"/>
              </w:rPr>
              <w:t xml:space="preserve"> Wallenstein</w:t>
            </w:r>
            <w:r w:rsidR="006E62D2">
              <w:rPr>
                <w:rFonts w:eastAsia="Calibri" w:cs="Calibri"/>
                <w:color w:val="000000" w:themeColor="text1"/>
              </w:rPr>
              <w:t>, Walker</w:t>
            </w:r>
            <w:r>
              <w:rPr>
                <w:rFonts w:eastAsia="Calibri" w:cs="Calibri"/>
              </w:rPr>
              <w:t>)</w:t>
            </w:r>
          </w:p>
          <w:p w14:paraId="4E6547BE" w14:textId="77777777" w:rsidR="00A67922" w:rsidRDefault="00A67922" w:rsidP="00A67922">
            <w:pPr>
              <w:rPr>
                <w:rFonts w:eastAsia="Calibri" w:cs="Calibri"/>
              </w:rPr>
            </w:pPr>
          </w:p>
          <w:p w14:paraId="5FBE5670" w14:textId="71791D48" w:rsidR="00A67922" w:rsidRPr="00A67922" w:rsidRDefault="00A67922" w:rsidP="00A67922">
            <w:pPr>
              <w:rPr>
                <w:rFonts w:eastAsia="Calibri" w:cs="Calibri"/>
              </w:rPr>
            </w:pPr>
          </w:p>
        </w:tc>
      </w:tr>
      <w:tr w:rsidR="4B89E297" w14:paraId="16600A7C" w14:textId="77777777" w:rsidTr="4B89E297">
        <w:tc>
          <w:tcPr>
            <w:tcW w:w="13590" w:type="dxa"/>
            <w:shd w:val="clear" w:color="auto" w:fill="FBE4D5" w:themeFill="accent2" w:themeFillTint="33"/>
          </w:tcPr>
          <w:p w14:paraId="45A175D8" w14:textId="3778D443" w:rsidR="3F1873A2" w:rsidRDefault="3F1873A2" w:rsidP="4B89E297">
            <w:pPr>
              <w:rPr>
                <w:rFonts w:asciiTheme="minorHAnsi" w:eastAsiaTheme="minorEastAsia" w:hAnsiTheme="minorHAnsi"/>
                <w:b/>
                <w:bCs/>
              </w:rPr>
            </w:pPr>
            <w:bookmarkStart w:id="3" w:name="_Hlk70421539"/>
            <w:r w:rsidRPr="4B89E297">
              <w:rPr>
                <w:rFonts w:asciiTheme="minorHAnsi" w:eastAsiaTheme="minorEastAsia" w:hAnsiTheme="minorHAnsi"/>
                <w:b/>
                <w:bCs/>
              </w:rPr>
              <w:lastRenderedPageBreak/>
              <w:t>Timeline</w:t>
            </w:r>
          </w:p>
        </w:tc>
      </w:tr>
      <w:bookmarkEnd w:id="3"/>
      <w:tr w:rsidR="00442657" w14:paraId="7EC8D7F7" w14:textId="77777777" w:rsidTr="00C45B17">
        <w:tc>
          <w:tcPr>
            <w:tcW w:w="13590" w:type="dxa"/>
          </w:tcPr>
          <w:p w14:paraId="15F45E2D" w14:textId="48364161" w:rsidR="00442657" w:rsidRPr="00442657" w:rsidRDefault="0015036E" w:rsidP="4B89E297">
            <w:pPr>
              <w:pStyle w:val="ListParagraph"/>
              <w:numPr>
                <w:ilvl w:val="0"/>
                <w:numId w:val="25"/>
              </w:numPr>
              <w:rPr>
                <w:rFonts w:eastAsia="Calibri" w:cs="Calibri"/>
              </w:rPr>
            </w:pPr>
            <w:r>
              <w:rPr>
                <w:rFonts w:eastAsia="Calibri" w:cs="Calibri"/>
              </w:rPr>
              <w:t>The t</w:t>
            </w:r>
            <w:r w:rsidR="00442657">
              <w:rPr>
                <w:rFonts w:eastAsia="Calibri" w:cs="Calibri"/>
              </w:rPr>
              <w:t xml:space="preserve">imeline </w:t>
            </w:r>
            <w:r>
              <w:rPr>
                <w:rFonts w:eastAsia="Calibri" w:cs="Calibri"/>
              </w:rPr>
              <w:t xml:space="preserve">is </w:t>
            </w:r>
            <w:r w:rsidR="00442657">
              <w:rPr>
                <w:rFonts w:eastAsia="Calibri" w:cs="Calibri"/>
              </w:rPr>
              <w:t>unreasonable (</w:t>
            </w:r>
            <w:proofErr w:type="spellStart"/>
            <w:r w:rsidR="00442657">
              <w:rPr>
                <w:rFonts w:eastAsia="Calibri" w:cs="Calibri"/>
                <w:color w:val="000000" w:themeColor="text1"/>
              </w:rPr>
              <w:t>Parolisi</w:t>
            </w:r>
            <w:proofErr w:type="spellEnd"/>
            <w:r w:rsidR="00F14C93">
              <w:rPr>
                <w:rFonts w:eastAsia="Calibri" w:cs="Calibri"/>
                <w:color w:val="000000" w:themeColor="text1"/>
              </w:rPr>
              <w:t>, Hochberg</w:t>
            </w:r>
            <w:r w:rsidR="00E9145E">
              <w:rPr>
                <w:rFonts w:eastAsia="Calibri" w:cs="Calibri"/>
                <w:color w:val="000000" w:themeColor="text1"/>
              </w:rPr>
              <w:t>, Fox</w:t>
            </w:r>
            <w:r w:rsidR="00442657">
              <w:rPr>
                <w:rFonts w:eastAsia="Calibri" w:cs="Calibri"/>
                <w:color w:val="000000" w:themeColor="text1"/>
              </w:rPr>
              <w:t>)</w:t>
            </w:r>
          </w:p>
        </w:tc>
      </w:tr>
      <w:tr w:rsidR="00215615" w14:paraId="467C7456" w14:textId="77777777" w:rsidTr="00CA4611">
        <w:tc>
          <w:tcPr>
            <w:tcW w:w="13590" w:type="dxa"/>
            <w:shd w:val="clear" w:color="auto" w:fill="FBE4D5" w:themeFill="accent2" w:themeFillTint="33"/>
          </w:tcPr>
          <w:p w14:paraId="5B0413E7" w14:textId="35D52569" w:rsidR="00215615" w:rsidRPr="003A2DBD" w:rsidRDefault="00EE1C7A" w:rsidP="00215615">
            <w:pPr>
              <w:rPr>
                <w:b/>
                <w:bCs/>
              </w:rPr>
            </w:pPr>
            <w:r>
              <w:rPr>
                <w:b/>
                <w:bCs/>
              </w:rPr>
              <w:t>Academics</w:t>
            </w:r>
          </w:p>
        </w:tc>
      </w:tr>
      <w:tr w:rsidR="00442657" w14:paraId="10FD6BAA" w14:textId="77777777" w:rsidTr="000D7D91">
        <w:tc>
          <w:tcPr>
            <w:tcW w:w="13590" w:type="dxa"/>
          </w:tcPr>
          <w:p w14:paraId="7927FDA7" w14:textId="6ED8DC03" w:rsidR="00442657" w:rsidRDefault="00442657" w:rsidP="00215615">
            <w:pPr>
              <w:pStyle w:val="ListParagraph"/>
              <w:numPr>
                <w:ilvl w:val="0"/>
                <w:numId w:val="25"/>
              </w:numPr>
              <w:rPr>
                <w:rFonts w:eastAsia="Calibri" w:cs="Calibri"/>
              </w:rPr>
            </w:pPr>
            <w:r w:rsidRPr="009124D4">
              <w:rPr>
                <w:rFonts w:asciiTheme="minorHAnsi" w:eastAsiaTheme="minorEastAsia" w:hAnsiTheme="minorHAnsi"/>
              </w:rPr>
              <w:t>Should not take Hybrid option away from districts</w:t>
            </w:r>
            <w:r>
              <w:rPr>
                <w:rFonts w:asciiTheme="minorHAnsi" w:eastAsiaTheme="minorEastAsia" w:hAnsiTheme="minorHAnsi"/>
              </w:rPr>
              <w:t>. (</w:t>
            </w:r>
            <w:proofErr w:type="spellStart"/>
            <w:r>
              <w:rPr>
                <w:rFonts w:asciiTheme="minorHAnsi" w:eastAsiaTheme="minorEastAsia" w:hAnsiTheme="minorHAnsi"/>
              </w:rPr>
              <w:t>Parolisi</w:t>
            </w:r>
            <w:proofErr w:type="spellEnd"/>
            <w:r>
              <w:rPr>
                <w:rFonts w:asciiTheme="minorHAnsi" w:eastAsiaTheme="minorEastAsia" w:hAnsiTheme="minorHAnsi"/>
              </w:rPr>
              <w:t xml:space="preserve">, </w:t>
            </w:r>
            <w:r w:rsidRPr="00442657">
              <w:rPr>
                <w:rFonts w:eastAsia="Calibri" w:cs="Calibri"/>
                <w:color w:val="000000" w:themeColor="text1"/>
              </w:rPr>
              <w:t>Westervelt</w:t>
            </w:r>
            <w:r w:rsidR="00221E70">
              <w:rPr>
                <w:rFonts w:eastAsia="Calibri" w:cs="Calibri"/>
                <w:color w:val="000000" w:themeColor="text1"/>
              </w:rPr>
              <w:t>, Linden</w:t>
            </w:r>
            <w:r>
              <w:rPr>
                <w:rFonts w:asciiTheme="minorHAnsi" w:eastAsiaTheme="minorEastAsia" w:hAnsiTheme="minorHAnsi"/>
              </w:rPr>
              <w:t>)</w:t>
            </w:r>
          </w:p>
          <w:p w14:paraId="1430035B" w14:textId="487FFD3C" w:rsidR="00442657" w:rsidRPr="00442657" w:rsidRDefault="00442657" w:rsidP="00215615">
            <w:pPr>
              <w:pStyle w:val="ListParagraph"/>
              <w:numPr>
                <w:ilvl w:val="0"/>
                <w:numId w:val="25"/>
              </w:numPr>
              <w:rPr>
                <w:rFonts w:eastAsia="Calibri" w:cs="Calibri"/>
              </w:rPr>
            </w:pPr>
            <w:r>
              <w:rPr>
                <w:rFonts w:eastAsia="Calibri" w:cs="Calibri"/>
              </w:rPr>
              <w:t>Suspend MCAS testing this year (Crocker)</w:t>
            </w:r>
          </w:p>
        </w:tc>
      </w:tr>
    </w:tbl>
    <w:p w14:paraId="40F9D031" w14:textId="1F081D81" w:rsidR="4B89E297" w:rsidRDefault="4B89E297" w:rsidP="4B89E297">
      <w:pPr>
        <w:tabs>
          <w:tab w:val="right" w:pos="13680"/>
        </w:tabs>
      </w:pPr>
    </w:p>
    <w:tbl>
      <w:tblPr>
        <w:tblStyle w:val="TableGrid"/>
        <w:tblpPr w:leftFromText="180" w:rightFromText="180" w:vertAnchor="text" w:tblpY="1"/>
        <w:tblOverlap w:val="never"/>
        <w:tblW w:w="13670" w:type="dxa"/>
        <w:tblLayout w:type="fixed"/>
        <w:tblLook w:val="04A0" w:firstRow="1" w:lastRow="0" w:firstColumn="1" w:lastColumn="0" w:noHBand="0" w:noVBand="1"/>
      </w:tblPr>
      <w:tblGrid>
        <w:gridCol w:w="4746"/>
        <w:gridCol w:w="4365"/>
        <w:gridCol w:w="4559"/>
      </w:tblGrid>
      <w:tr w:rsidR="00C95ABD" w:rsidRPr="00CD1570" w14:paraId="568C7024" w14:textId="77777777" w:rsidTr="4B89E297">
        <w:trPr>
          <w:trHeight w:val="710"/>
          <w:tblHeader/>
        </w:trPr>
        <w:tc>
          <w:tcPr>
            <w:tcW w:w="13670" w:type="dxa"/>
            <w:gridSpan w:val="3"/>
            <w:shd w:val="clear" w:color="auto" w:fill="9CC2E5" w:themeFill="accent1" w:themeFillTint="99"/>
          </w:tcPr>
          <w:bookmarkEnd w:id="0"/>
          <w:bookmarkEnd w:id="1"/>
          <w:p w14:paraId="59275FA0" w14:textId="546724B9" w:rsidR="00C95ABD" w:rsidRPr="00CD1570" w:rsidRDefault="045C6668" w:rsidP="4B89E297">
            <w:pPr>
              <w:spacing w:after="0" w:line="240" w:lineRule="auto"/>
              <w:jc w:val="center"/>
              <w:rPr>
                <w:rFonts w:asciiTheme="minorHAnsi" w:eastAsiaTheme="minorEastAsia" w:hAnsiTheme="minorHAnsi"/>
                <w:b/>
                <w:bCs/>
              </w:rPr>
            </w:pPr>
            <w:r w:rsidRPr="4B89E297">
              <w:rPr>
                <w:rFonts w:asciiTheme="minorHAnsi" w:eastAsiaTheme="minorEastAsia" w:hAnsiTheme="minorHAnsi"/>
                <w:b/>
                <w:bCs/>
              </w:rPr>
              <w:t xml:space="preserve">Summary of </w:t>
            </w:r>
            <w:r w:rsidR="6032F02A" w:rsidRPr="4B89E297">
              <w:rPr>
                <w:rFonts w:asciiTheme="minorHAnsi" w:eastAsiaTheme="minorEastAsia" w:hAnsiTheme="minorHAnsi"/>
                <w:b/>
                <w:bCs/>
              </w:rPr>
              <w:t>Public Comment</w:t>
            </w:r>
            <w:r w:rsidR="0BAF9E30" w:rsidRPr="4B89E297">
              <w:rPr>
                <w:rFonts w:asciiTheme="minorHAnsi" w:eastAsiaTheme="minorEastAsia" w:hAnsiTheme="minorHAnsi"/>
                <w:b/>
                <w:bCs/>
              </w:rPr>
              <w:t xml:space="preserve"> – Specific Changes to Regulatory Language</w:t>
            </w:r>
          </w:p>
        </w:tc>
      </w:tr>
      <w:tr w:rsidR="000076E0" w:rsidRPr="00CD1570" w14:paraId="755F5B54" w14:textId="77777777" w:rsidTr="4B89E297">
        <w:trPr>
          <w:trHeight w:val="343"/>
          <w:tblHeader/>
        </w:trPr>
        <w:tc>
          <w:tcPr>
            <w:tcW w:w="4746" w:type="dxa"/>
            <w:shd w:val="clear" w:color="auto" w:fill="DEEAF6" w:themeFill="accent1" w:themeFillTint="33"/>
          </w:tcPr>
          <w:p w14:paraId="64B6E7F2" w14:textId="7301A6A3" w:rsidR="00C95ABD" w:rsidRPr="00CD1570" w:rsidRDefault="3C58C9CE" w:rsidP="4B89E297">
            <w:pPr>
              <w:spacing w:after="0" w:line="240" w:lineRule="auto"/>
              <w:rPr>
                <w:rFonts w:asciiTheme="minorHAnsi" w:eastAsiaTheme="minorEastAsia" w:hAnsiTheme="minorHAnsi"/>
                <w:b/>
                <w:bCs/>
              </w:rPr>
            </w:pPr>
            <w:r w:rsidRPr="4B89E297">
              <w:rPr>
                <w:rFonts w:asciiTheme="minorHAnsi" w:eastAsiaTheme="minorEastAsia" w:hAnsiTheme="minorHAnsi"/>
                <w:b/>
                <w:bCs/>
              </w:rPr>
              <w:t xml:space="preserve">Current </w:t>
            </w:r>
            <w:r w:rsidR="6032F02A" w:rsidRPr="4B89E297">
              <w:rPr>
                <w:rFonts w:asciiTheme="minorHAnsi" w:eastAsiaTheme="minorEastAsia" w:hAnsiTheme="minorHAnsi"/>
                <w:b/>
                <w:bCs/>
              </w:rPr>
              <w:t>L</w:t>
            </w:r>
            <w:r w:rsidRPr="4B89E297">
              <w:rPr>
                <w:rFonts w:asciiTheme="minorHAnsi" w:eastAsiaTheme="minorEastAsia" w:hAnsiTheme="minorHAnsi"/>
                <w:b/>
                <w:bCs/>
              </w:rPr>
              <w:t>anguage</w:t>
            </w:r>
          </w:p>
        </w:tc>
        <w:tc>
          <w:tcPr>
            <w:tcW w:w="4365" w:type="dxa"/>
            <w:shd w:val="clear" w:color="auto" w:fill="DEEAF6" w:themeFill="accent1" w:themeFillTint="33"/>
          </w:tcPr>
          <w:p w14:paraId="57ED2B12" w14:textId="05DF421D" w:rsidR="00C95ABD" w:rsidRPr="00CD1570" w:rsidRDefault="3C58C9CE" w:rsidP="4B89E297">
            <w:pPr>
              <w:spacing w:after="0" w:line="240" w:lineRule="auto"/>
              <w:rPr>
                <w:rFonts w:asciiTheme="minorHAnsi" w:eastAsiaTheme="minorEastAsia" w:hAnsiTheme="minorHAnsi"/>
                <w:b/>
                <w:bCs/>
              </w:rPr>
            </w:pPr>
            <w:r w:rsidRPr="4B89E297">
              <w:rPr>
                <w:rFonts w:asciiTheme="minorHAnsi" w:eastAsiaTheme="minorEastAsia" w:hAnsiTheme="minorHAnsi"/>
                <w:b/>
                <w:bCs/>
              </w:rPr>
              <w:t>Proposed Change</w:t>
            </w:r>
          </w:p>
        </w:tc>
        <w:tc>
          <w:tcPr>
            <w:tcW w:w="4559" w:type="dxa"/>
            <w:shd w:val="clear" w:color="auto" w:fill="DEEAF6" w:themeFill="accent1" w:themeFillTint="33"/>
          </w:tcPr>
          <w:p w14:paraId="409A2A8E" w14:textId="77777777" w:rsidR="00C95ABD" w:rsidRPr="00CD1570" w:rsidRDefault="045C6668" w:rsidP="4B89E297">
            <w:pPr>
              <w:spacing w:after="0" w:line="240" w:lineRule="auto"/>
              <w:rPr>
                <w:rFonts w:asciiTheme="minorHAnsi" w:eastAsiaTheme="minorEastAsia" w:hAnsiTheme="minorHAnsi"/>
                <w:b/>
                <w:bCs/>
              </w:rPr>
            </w:pPr>
            <w:r w:rsidRPr="4B89E297">
              <w:rPr>
                <w:rFonts w:asciiTheme="minorHAnsi" w:eastAsiaTheme="minorEastAsia" w:hAnsiTheme="minorHAnsi"/>
                <w:b/>
                <w:bCs/>
              </w:rPr>
              <w:t>Department’s Response</w:t>
            </w:r>
          </w:p>
        </w:tc>
      </w:tr>
      <w:tr w:rsidR="001A0AF3" w:rsidRPr="00CD1570" w14:paraId="26EEA859" w14:textId="77777777" w:rsidTr="4B89E297">
        <w:trPr>
          <w:trHeight w:val="72"/>
        </w:trPr>
        <w:tc>
          <w:tcPr>
            <w:tcW w:w="13670" w:type="dxa"/>
            <w:gridSpan w:val="3"/>
            <w:shd w:val="clear" w:color="auto" w:fill="FBE4D5" w:themeFill="accent2" w:themeFillTint="33"/>
          </w:tcPr>
          <w:p w14:paraId="328EAF7A" w14:textId="76568208" w:rsidR="001A0AF3" w:rsidRPr="00CD1570" w:rsidRDefault="6032F02A" w:rsidP="4B89E297">
            <w:pPr>
              <w:spacing w:after="0" w:line="240" w:lineRule="auto"/>
              <w:rPr>
                <w:rFonts w:asciiTheme="minorHAnsi" w:eastAsiaTheme="minorEastAsia" w:hAnsiTheme="minorHAnsi"/>
                <w:b/>
                <w:bCs/>
              </w:rPr>
            </w:pPr>
            <w:bookmarkStart w:id="4" w:name="_Hlk50981535"/>
            <w:bookmarkEnd w:id="2"/>
            <w:r w:rsidRPr="4B89E297">
              <w:rPr>
                <w:rFonts w:asciiTheme="minorHAnsi" w:eastAsiaTheme="minorEastAsia" w:hAnsiTheme="minorHAnsi"/>
                <w:b/>
                <w:bCs/>
              </w:rPr>
              <w:t>603 CMR 27.02: Definitions</w:t>
            </w:r>
          </w:p>
        </w:tc>
      </w:tr>
      <w:tr w:rsidR="001A0AF3" w:rsidRPr="00CD1570" w14:paraId="722EA389" w14:textId="77777777" w:rsidTr="4B89E297">
        <w:tc>
          <w:tcPr>
            <w:tcW w:w="4746" w:type="dxa"/>
          </w:tcPr>
          <w:p w14:paraId="6E0B18BA" w14:textId="35516BE4" w:rsidR="001A0AF3" w:rsidRPr="00CD1570" w:rsidRDefault="00E40D15" w:rsidP="00E40D15">
            <w:pPr>
              <w:spacing w:after="0" w:line="240" w:lineRule="auto"/>
              <w:rPr>
                <w:rFonts w:asciiTheme="minorHAnsi" w:eastAsiaTheme="minorEastAsia" w:hAnsiTheme="minorHAnsi"/>
              </w:rPr>
            </w:pPr>
            <w:r w:rsidRPr="00E40D15">
              <w:rPr>
                <w:rFonts w:asciiTheme="minorHAnsi" w:eastAsiaTheme="minorEastAsia" w:hAnsiTheme="minorHAnsi"/>
              </w:rPr>
              <w:t>Remote learning shall mean learning that happens outside of the traditional classroom because the student and teacher are separated by distance. Remote learning may include synchronous or asynchronous components, provided that students have opportunities to interact on each school day with teachers, such as through feedback, office hours, and other regularly scheduled individual student interactions. Remote learning may include but is not limited to online learning.</w:t>
            </w:r>
          </w:p>
        </w:tc>
        <w:tc>
          <w:tcPr>
            <w:tcW w:w="4365" w:type="dxa"/>
          </w:tcPr>
          <w:p w14:paraId="2C111530" w14:textId="2FFD560B" w:rsidR="00E84660" w:rsidRDefault="000139C2" w:rsidP="4B89E297">
            <w:pPr>
              <w:rPr>
                <w:rFonts w:asciiTheme="minorHAnsi" w:eastAsiaTheme="minorEastAsia" w:hAnsiTheme="minorHAnsi"/>
              </w:rPr>
            </w:pPr>
            <w:r>
              <w:rPr>
                <w:rFonts w:asciiTheme="minorHAnsi" w:eastAsiaTheme="minorEastAsia" w:hAnsiTheme="minorHAnsi"/>
              </w:rPr>
              <w:t xml:space="preserve">Require live </w:t>
            </w:r>
            <w:r w:rsidRPr="000139C2">
              <w:rPr>
                <w:rFonts w:asciiTheme="minorHAnsi" w:eastAsiaTheme="minorEastAsia" w:hAnsiTheme="minorHAnsi"/>
              </w:rPr>
              <w:t xml:space="preserve">teacher-student interaction </w:t>
            </w:r>
            <w:r w:rsidR="00794E45">
              <w:rPr>
                <w:rFonts w:asciiTheme="minorHAnsi" w:eastAsiaTheme="minorEastAsia" w:hAnsiTheme="minorHAnsi"/>
              </w:rPr>
              <w:t>s</w:t>
            </w:r>
            <w:r>
              <w:rPr>
                <w:rFonts w:asciiTheme="minorHAnsi" w:eastAsiaTheme="minorEastAsia" w:hAnsiTheme="minorHAnsi"/>
              </w:rPr>
              <w:t xml:space="preserve">o that </w:t>
            </w:r>
            <w:r w:rsidR="00794E45">
              <w:rPr>
                <w:rFonts w:asciiTheme="minorHAnsi" w:eastAsiaTheme="minorEastAsia" w:hAnsiTheme="minorHAnsi"/>
              </w:rPr>
              <w:t xml:space="preserve">remote students </w:t>
            </w:r>
            <w:r w:rsidR="004D3F3B">
              <w:rPr>
                <w:rFonts w:asciiTheme="minorHAnsi" w:eastAsiaTheme="minorEastAsia" w:hAnsiTheme="minorHAnsi"/>
              </w:rPr>
              <w:t>engage with teachers daily</w:t>
            </w:r>
            <w:r w:rsidR="003A7270">
              <w:rPr>
                <w:rFonts w:asciiTheme="minorHAnsi" w:eastAsiaTheme="minorEastAsia" w:hAnsiTheme="minorHAnsi"/>
              </w:rPr>
              <w:t xml:space="preserve"> (</w:t>
            </w:r>
            <w:r w:rsidR="00AB1CA4">
              <w:rPr>
                <w:rFonts w:asciiTheme="minorHAnsi" w:eastAsiaTheme="minorEastAsia" w:hAnsiTheme="minorHAnsi"/>
              </w:rPr>
              <w:t>Redacted</w:t>
            </w:r>
            <w:r w:rsidR="003A7270">
              <w:rPr>
                <w:rFonts w:asciiTheme="minorHAnsi" w:eastAsiaTheme="minorEastAsia" w:hAnsiTheme="minorHAnsi"/>
              </w:rPr>
              <w:t xml:space="preserve">) </w:t>
            </w:r>
          </w:p>
          <w:p w14:paraId="3AC07F1F" w14:textId="3159F580" w:rsidR="001A0AF3" w:rsidRPr="004328BA" w:rsidRDefault="5001EF50" w:rsidP="4B89E297">
            <w:pPr>
              <w:spacing w:after="0" w:line="240" w:lineRule="auto"/>
              <w:rPr>
                <w:rFonts w:asciiTheme="minorHAnsi" w:eastAsiaTheme="minorEastAsia" w:hAnsiTheme="minorHAnsi"/>
              </w:rPr>
            </w:pPr>
            <w:r w:rsidRPr="4B89E297">
              <w:rPr>
                <w:rFonts w:asciiTheme="minorHAnsi" w:eastAsiaTheme="minorEastAsia" w:hAnsiTheme="minorHAnsi"/>
              </w:rPr>
              <w:t xml:space="preserve">             </w:t>
            </w:r>
          </w:p>
        </w:tc>
        <w:tc>
          <w:tcPr>
            <w:tcW w:w="4559" w:type="dxa"/>
          </w:tcPr>
          <w:p w14:paraId="08A3A09F" w14:textId="7CF9EB2D" w:rsidR="00C57624" w:rsidRDefault="00C57624" w:rsidP="00C57624">
            <w:pPr>
              <w:rPr>
                <w:szCs w:val="24"/>
              </w:rPr>
            </w:pPr>
            <w:r>
              <w:rPr>
                <w:rFonts w:eastAsia="Calibri" w:cs="Calibri"/>
                <w:color w:val="000000" w:themeColor="text1"/>
              </w:rPr>
              <w:t xml:space="preserve">No further changes to the regulations are necessary because </w:t>
            </w:r>
            <w:r w:rsidR="00AB1CA4">
              <w:rPr>
                <w:rFonts w:eastAsia="Calibri" w:cs="Calibri"/>
                <w:color w:val="000000" w:themeColor="text1"/>
              </w:rPr>
              <w:t xml:space="preserve">the Department </w:t>
            </w:r>
            <w:r>
              <w:rPr>
                <w:rFonts w:eastAsia="Calibri" w:cs="Calibri"/>
                <w:color w:val="000000" w:themeColor="text1"/>
              </w:rPr>
              <w:t>already require</w:t>
            </w:r>
            <w:r w:rsidR="00AB1CA4">
              <w:rPr>
                <w:rFonts w:eastAsia="Calibri" w:cs="Calibri"/>
                <w:color w:val="000000" w:themeColor="text1"/>
              </w:rPr>
              <w:t>s</w:t>
            </w:r>
            <w:r>
              <w:rPr>
                <w:rFonts w:eastAsia="Calibri" w:cs="Calibri"/>
                <w:color w:val="000000" w:themeColor="text1"/>
              </w:rPr>
              <w:t xml:space="preserve"> a daily “live check-in”  to support students whose families have selected a remote model for the remainder of the school year.  </w:t>
            </w:r>
            <w:r>
              <w:t>To the extent that the comment relates to the manner in which teachers manage live-streamed classes, that is a matter best left to the discretion of teachers and administrators.</w:t>
            </w:r>
          </w:p>
          <w:p w14:paraId="6CF9571A" w14:textId="0855A13F" w:rsidR="00176A8A" w:rsidRPr="00176A8A" w:rsidRDefault="00176A8A" w:rsidP="4B89E297">
            <w:pPr>
              <w:spacing w:before="100" w:beforeAutospacing="1" w:after="0" w:afterAutospacing="1" w:line="240" w:lineRule="auto"/>
              <w:rPr>
                <w:rFonts w:asciiTheme="minorHAnsi" w:eastAsiaTheme="minorEastAsia" w:hAnsiTheme="minorHAnsi"/>
              </w:rPr>
            </w:pPr>
          </w:p>
          <w:p w14:paraId="095A8F0D" w14:textId="7C5BDD8E" w:rsidR="00B474DC" w:rsidRPr="00CD1570" w:rsidRDefault="00B474DC" w:rsidP="4B89E297">
            <w:pPr>
              <w:spacing w:after="0" w:line="240" w:lineRule="auto"/>
              <w:rPr>
                <w:rFonts w:asciiTheme="minorHAnsi" w:eastAsiaTheme="minorEastAsia" w:hAnsiTheme="minorHAnsi"/>
              </w:rPr>
            </w:pPr>
          </w:p>
        </w:tc>
      </w:tr>
    </w:tbl>
    <w:p w14:paraId="37E05C82" w14:textId="313C09AA" w:rsidR="00865D61" w:rsidRPr="00CD1570" w:rsidRDefault="00865D61" w:rsidP="4B89E297">
      <w:pPr>
        <w:spacing w:line="240" w:lineRule="auto"/>
        <w:rPr>
          <w:rFonts w:asciiTheme="minorHAnsi" w:eastAsiaTheme="minorEastAsia" w:hAnsiTheme="minorHAnsi"/>
        </w:rPr>
      </w:pPr>
    </w:p>
    <w:p w14:paraId="6AEFCF0E" w14:textId="77777777" w:rsidR="00A67922" w:rsidRDefault="00A67922" w:rsidP="4B89E297">
      <w:pPr>
        <w:spacing w:line="240" w:lineRule="auto"/>
        <w:rPr>
          <w:rFonts w:asciiTheme="minorHAnsi" w:eastAsiaTheme="minorEastAsia" w:hAnsiTheme="minorHAnsi"/>
          <w:b/>
          <w:bCs/>
        </w:rPr>
      </w:pPr>
    </w:p>
    <w:p w14:paraId="1C84AF08" w14:textId="1E7E3624" w:rsidR="00926DF2" w:rsidRPr="00CD1570" w:rsidRDefault="6172E204" w:rsidP="4B89E297">
      <w:pPr>
        <w:spacing w:line="240" w:lineRule="auto"/>
        <w:rPr>
          <w:rFonts w:asciiTheme="minorHAnsi" w:eastAsiaTheme="minorEastAsia" w:hAnsiTheme="minorHAnsi"/>
          <w:b/>
          <w:bCs/>
        </w:rPr>
      </w:pPr>
      <w:r w:rsidRPr="4B89E297">
        <w:rPr>
          <w:rFonts w:asciiTheme="minorHAnsi" w:eastAsiaTheme="minorEastAsia" w:hAnsiTheme="minorHAnsi"/>
          <w:b/>
          <w:bCs/>
        </w:rPr>
        <w:lastRenderedPageBreak/>
        <w:t xml:space="preserve">List of organizations and </w:t>
      </w:r>
      <w:r w:rsidR="43B0BA88" w:rsidRPr="4B89E297">
        <w:rPr>
          <w:rFonts w:asciiTheme="minorHAnsi" w:eastAsiaTheme="minorEastAsia" w:hAnsiTheme="minorHAnsi"/>
          <w:b/>
          <w:bCs/>
        </w:rPr>
        <w:t>individuals submitting public comment:</w:t>
      </w:r>
    </w:p>
    <w:tbl>
      <w:tblPr>
        <w:tblStyle w:val="TableGrid"/>
        <w:tblW w:w="13670" w:type="dxa"/>
        <w:tblBorders>
          <w:insideV w:val="none" w:sz="0" w:space="0" w:color="auto"/>
        </w:tblBorders>
        <w:tblLook w:val="04A0" w:firstRow="1" w:lastRow="0" w:firstColumn="1" w:lastColumn="0" w:noHBand="0" w:noVBand="1"/>
      </w:tblPr>
      <w:tblGrid>
        <w:gridCol w:w="6587"/>
        <w:gridCol w:w="6444"/>
        <w:gridCol w:w="639"/>
      </w:tblGrid>
      <w:tr w:rsidR="00AB1CA4" w:rsidRPr="00CD1570" w14:paraId="4331D430" w14:textId="77777777" w:rsidTr="4B89E297">
        <w:tc>
          <w:tcPr>
            <w:tcW w:w="6835" w:type="dxa"/>
            <w:tcBorders>
              <w:right w:val="single" w:sz="4" w:space="0" w:color="auto"/>
            </w:tcBorders>
          </w:tcPr>
          <w:p w14:paraId="293B88E5" w14:textId="77777777" w:rsidR="007D0E5A" w:rsidRPr="00CD1570" w:rsidRDefault="271961C9" w:rsidP="4B89E297">
            <w:pPr>
              <w:spacing w:after="0" w:line="240" w:lineRule="auto"/>
              <w:rPr>
                <w:rFonts w:asciiTheme="minorHAnsi" w:eastAsiaTheme="minorEastAsia" w:hAnsiTheme="minorHAnsi"/>
                <w:b/>
                <w:bCs/>
              </w:rPr>
            </w:pPr>
            <w:r w:rsidRPr="4B89E297">
              <w:rPr>
                <w:rFonts w:asciiTheme="minorHAnsi" w:eastAsiaTheme="minorEastAsia" w:hAnsiTheme="minorHAnsi"/>
                <w:b/>
                <w:bCs/>
              </w:rPr>
              <w:t>Organizations</w:t>
            </w:r>
          </w:p>
        </w:tc>
        <w:tc>
          <w:tcPr>
            <w:tcW w:w="6835" w:type="dxa"/>
            <w:gridSpan w:val="2"/>
            <w:tcBorders>
              <w:left w:val="single" w:sz="4" w:space="0" w:color="auto"/>
            </w:tcBorders>
          </w:tcPr>
          <w:p w14:paraId="6BFF7B80" w14:textId="77777777" w:rsidR="007D0E5A" w:rsidRPr="00CD1570" w:rsidRDefault="271961C9" w:rsidP="4B89E297">
            <w:pPr>
              <w:spacing w:after="0" w:line="240" w:lineRule="auto"/>
              <w:rPr>
                <w:rFonts w:asciiTheme="minorHAnsi" w:eastAsiaTheme="minorEastAsia" w:hAnsiTheme="minorHAnsi"/>
                <w:b/>
                <w:bCs/>
              </w:rPr>
            </w:pPr>
            <w:r w:rsidRPr="4B89E297">
              <w:rPr>
                <w:rFonts w:asciiTheme="minorHAnsi" w:eastAsiaTheme="minorEastAsia" w:hAnsiTheme="minorHAnsi"/>
                <w:b/>
                <w:bCs/>
              </w:rPr>
              <w:t>Individuals</w:t>
            </w:r>
          </w:p>
        </w:tc>
      </w:tr>
      <w:tr w:rsidR="00AB1CA4" w:rsidRPr="00820252" w14:paraId="30CC0531" w14:textId="77777777" w:rsidTr="4B89E297">
        <w:tc>
          <w:tcPr>
            <w:tcW w:w="6835" w:type="dxa"/>
            <w:tcBorders>
              <w:right w:val="single" w:sz="4" w:space="0" w:color="auto"/>
            </w:tcBorders>
          </w:tcPr>
          <w:p w14:paraId="23DB665E" w14:textId="7B90B1E4" w:rsidR="007F1AA1" w:rsidRPr="00CD1570" w:rsidRDefault="007F1AA1" w:rsidP="4B89E297">
            <w:pPr>
              <w:pStyle w:val="ListParagraph"/>
              <w:numPr>
                <w:ilvl w:val="0"/>
                <w:numId w:val="9"/>
              </w:numPr>
              <w:spacing w:after="0" w:line="240" w:lineRule="auto"/>
              <w:ind w:left="422"/>
            </w:pPr>
          </w:p>
        </w:tc>
        <w:tc>
          <w:tcPr>
            <w:tcW w:w="6675" w:type="dxa"/>
            <w:tcBorders>
              <w:left w:val="single" w:sz="4" w:space="0" w:color="auto"/>
            </w:tcBorders>
          </w:tcPr>
          <w:p w14:paraId="60426F04" w14:textId="77777777" w:rsidR="00D81CCB" w:rsidRDefault="00FE6D3F" w:rsidP="006E0519">
            <w:pPr>
              <w:pStyle w:val="ListParagraph"/>
              <w:numPr>
                <w:ilvl w:val="0"/>
                <w:numId w:val="9"/>
              </w:numPr>
              <w:spacing w:after="0" w:line="240" w:lineRule="auto"/>
              <w:ind w:left="422"/>
              <w:rPr>
                <w:rFonts w:eastAsia="Calibri" w:cs="Calibri"/>
                <w:color w:val="000000" w:themeColor="text1"/>
              </w:rPr>
            </w:pPr>
            <w:r>
              <w:rPr>
                <w:rFonts w:eastAsia="Calibri" w:cs="Calibri"/>
                <w:color w:val="000000" w:themeColor="text1"/>
              </w:rPr>
              <w:t xml:space="preserve">Daniela </w:t>
            </w:r>
            <w:proofErr w:type="spellStart"/>
            <w:r>
              <w:rPr>
                <w:rFonts w:eastAsia="Calibri" w:cs="Calibri"/>
                <w:color w:val="000000" w:themeColor="text1"/>
              </w:rPr>
              <w:t>Carrigo</w:t>
            </w:r>
            <w:proofErr w:type="spellEnd"/>
            <w:r>
              <w:rPr>
                <w:rFonts w:eastAsia="Calibri" w:cs="Calibri"/>
                <w:color w:val="000000" w:themeColor="text1"/>
              </w:rPr>
              <w:t>-Das (Parent)</w:t>
            </w:r>
          </w:p>
          <w:p w14:paraId="18522E94" w14:textId="77777777" w:rsidR="000F726C" w:rsidRDefault="000F726C" w:rsidP="006E0519">
            <w:pPr>
              <w:pStyle w:val="ListParagraph"/>
              <w:numPr>
                <w:ilvl w:val="0"/>
                <w:numId w:val="9"/>
              </w:numPr>
              <w:spacing w:after="0" w:line="240" w:lineRule="auto"/>
              <w:ind w:left="422"/>
              <w:rPr>
                <w:rFonts w:eastAsia="Calibri" w:cs="Calibri"/>
                <w:color w:val="000000" w:themeColor="text1"/>
              </w:rPr>
            </w:pPr>
            <w:r>
              <w:rPr>
                <w:rFonts w:eastAsia="Calibri" w:cs="Calibri"/>
                <w:color w:val="000000" w:themeColor="text1"/>
              </w:rPr>
              <w:t xml:space="preserve">Anthony J. </w:t>
            </w:r>
            <w:proofErr w:type="spellStart"/>
            <w:r>
              <w:rPr>
                <w:rFonts w:eastAsia="Calibri" w:cs="Calibri"/>
                <w:color w:val="000000" w:themeColor="text1"/>
              </w:rPr>
              <w:t>Par</w:t>
            </w:r>
            <w:r w:rsidR="006C48A1">
              <w:rPr>
                <w:rFonts w:eastAsia="Calibri" w:cs="Calibri"/>
                <w:color w:val="000000" w:themeColor="text1"/>
              </w:rPr>
              <w:t>olisi</w:t>
            </w:r>
            <w:proofErr w:type="spellEnd"/>
            <w:r w:rsidR="006C48A1">
              <w:rPr>
                <w:rFonts w:eastAsia="Calibri" w:cs="Calibri"/>
                <w:color w:val="000000" w:themeColor="text1"/>
              </w:rPr>
              <w:t xml:space="preserve"> (President, Haverhill Education Association</w:t>
            </w:r>
          </w:p>
          <w:p w14:paraId="2F645BFC" w14:textId="77777777" w:rsidR="00CD61FD" w:rsidRPr="00C076DA" w:rsidRDefault="00CD61FD" w:rsidP="006E0519">
            <w:pPr>
              <w:pStyle w:val="ListParagraph"/>
              <w:numPr>
                <w:ilvl w:val="0"/>
                <w:numId w:val="9"/>
              </w:numPr>
              <w:spacing w:after="0" w:line="240" w:lineRule="auto"/>
              <w:ind w:left="422"/>
              <w:rPr>
                <w:rFonts w:eastAsia="Calibri" w:cs="Calibri"/>
                <w:color w:val="000000" w:themeColor="text1"/>
              </w:rPr>
            </w:pPr>
            <w:r>
              <w:rPr>
                <w:rFonts w:eastAsia="Calibri" w:cs="Calibri"/>
                <w:color w:val="000000" w:themeColor="text1"/>
              </w:rPr>
              <w:t xml:space="preserve">Jill </w:t>
            </w:r>
            <w:proofErr w:type="spellStart"/>
            <w:r>
              <w:rPr>
                <w:rFonts w:asciiTheme="minorHAnsi" w:eastAsiaTheme="minorEastAsia" w:hAnsiTheme="minorHAnsi"/>
              </w:rPr>
              <w:t>Cresey</w:t>
            </w:r>
            <w:proofErr w:type="spellEnd"/>
            <w:r>
              <w:rPr>
                <w:rFonts w:asciiTheme="minorHAnsi" w:eastAsiaTheme="minorEastAsia" w:hAnsiTheme="minorHAnsi"/>
              </w:rPr>
              <w:t>-Gross (Parent)</w:t>
            </w:r>
          </w:p>
          <w:p w14:paraId="527CD8E4" w14:textId="77777777" w:rsidR="00C076DA" w:rsidRDefault="00C076DA" w:rsidP="006E0519">
            <w:pPr>
              <w:pStyle w:val="ListParagraph"/>
              <w:numPr>
                <w:ilvl w:val="0"/>
                <w:numId w:val="9"/>
              </w:numPr>
              <w:spacing w:after="0" w:line="240" w:lineRule="auto"/>
              <w:ind w:left="422"/>
              <w:rPr>
                <w:rFonts w:eastAsia="Calibri" w:cs="Calibri"/>
                <w:color w:val="000000" w:themeColor="text1"/>
              </w:rPr>
            </w:pPr>
            <w:r w:rsidRPr="00C076DA">
              <w:rPr>
                <w:rFonts w:eastAsia="Calibri" w:cs="Calibri"/>
                <w:color w:val="000000" w:themeColor="text1"/>
              </w:rPr>
              <w:t>Sara Sha</w:t>
            </w:r>
            <w:r>
              <w:rPr>
                <w:rFonts w:eastAsia="Calibri" w:cs="Calibri"/>
                <w:color w:val="000000" w:themeColor="text1"/>
              </w:rPr>
              <w:t xml:space="preserve"> (Parent)</w:t>
            </w:r>
          </w:p>
          <w:p w14:paraId="77B8F445" w14:textId="7731FA1F" w:rsidR="00DE4E4D" w:rsidRDefault="00DE4E4D" w:rsidP="006E0519">
            <w:pPr>
              <w:pStyle w:val="ListParagraph"/>
              <w:numPr>
                <w:ilvl w:val="0"/>
                <w:numId w:val="9"/>
              </w:numPr>
              <w:spacing w:after="0" w:line="240" w:lineRule="auto"/>
              <w:ind w:left="422"/>
              <w:rPr>
                <w:rFonts w:eastAsia="Calibri" w:cs="Calibri"/>
                <w:color w:val="000000" w:themeColor="text1"/>
              </w:rPr>
            </w:pPr>
            <w:r w:rsidRPr="00DE4E4D">
              <w:rPr>
                <w:rFonts w:eastAsia="Calibri" w:cs="Calibri"/>
                <w:color w:val="000000" w:themeColor="text1"/>
              </w:rPr>
              <w:t>Lauren Hochberg</w:t>
            </w:r>
            <w:r>
              <w:rPr>
                <w:rFonts w:eastAsia="Calibri" w:cs="Calibri"/>
                <w:color w:val="000000" w:themeColor="text1"/>
              </w:rPr>
              <w:t xml:space="preserve"> (</w:t>
            </w:r>
            <w:proofErr w:type="spellStart"/>
            <w:r w:rsidR="00E9145E">
              <w:rPr>
                <w:rFonts w:eastAsia="Calibri" w:cs="Calibri"/>
                <w:color w:val="000000" w:themeColor="text1"/>
              </w:rPr>
              <w:t>Individul</w:t>
            </w:r>
            <w:proofErr w:type="spellEnd"/>
            <w:r>
              <w:rPr>
                <w:rFonts w:eastAsia="Calibri" w:cs="Calibri"/>
                <w:color w:val="000000" w:themeColor="text1"/>
              </w:rPr>
              <w:t>)</w:t>
            </w:r>
          </w:p>
          <w:p w14:paraId="02908A1A" w14:textId="02470E94" w:rsidR="003731E5" w:rsidRDefault="003731E5" w:rsidP="006E0519">
            <w:pPr>
              <w:pStyle w:val="ListParagraph"/>
              <w:numPr>
                <w:ilvl w:val="0"/>
                <w:numId w:val="9"/>
              </w:numPr>
              <w:spacing w:after="0" w:line="240" w:lineRule="auto"/>
              <w:ind w:left="422"/>
              <w:rPr>
                <w:rFonts w:eastAsia="Calibri" w:cs="Calibri"/>
                <w:color w:val="000000" w:themeColor="text1"/>
              </w:rPr>
            </w:pPr>
            <w:r w:rsidRPr="003731E5">
              <w:rPr>
                <w:rFonts w:eastAsia="Calibri" w:cs="Calibri"/>
                <w:color w:val="000000" w:themeColor="text1"/>
              </w:rPr>
              <w:t>Sean Walker</w:t>
            </w:r>
            <w:r>
              <w:rPr>
                <w:rFonts w:eastAsia="Calibri" w:cs="Calibri"/>
                <w:color w:val="000000" w:themeColor="text1"/>
              </w:rPr>
              <w:t xml:space="preserve"> (</w:t>
            </w:r>
            <w:r w:rsidR="007C2A97">
              <w:rPr>
                <w:rFonts w:eastAsia="Calibri" w:cs="Calibri"/>
                <w:color w:val="000000" w:themeColor="text1"/>
              </w:rPr>
              <w:t>I</w:t>
            </w:r>
            <w:r>
              <w:rPr>
                <w:rFonts w:eastAsia="Calibri" w:cs="Calibri"/>
                <w:color w:val="000000" w:themeColor="text1"/>
              </w:rPr>
              <w:t>ndividual)</w:t>
            </w:r>
          </w:p>
          <w:p w14:paraId="13832B02" w14:textId="77777777" w:rsidR="005B5D76" w:rsidRDefault="005B5D76" w:rsidP="006E0519">
            <w:pPr>
              <w:pStyle w:val="ListParagraph"/>
              <w:numPr>
                <w:ilvl w:val="0"/>
                <w:numId w:val="9"/>
              </w:numPr>
              <w:spacing w:after="0" w:line="240" w:lineRule="auto"/>
              <w:ind w:left="422"/>
              <w:rPr>
                <w:rFonts w:eastAsia="Calibri" w:cs="Calibri"/>
                <w:color w:val="000000" w:themeColor="text1"/>
              </w:rPr>
            </w:pPr>
            <w:r w:rsidRPr="005B5D76">
              <w:rPr>
                <w:rFonts w:eastAsia="Calibri" w:cs="Calibri"/>
                <w:color w:val="000000" w:themeColor="text1"/>
              </w:rPr>
              <w:t>Barbara Malone</w:t>
            </w:r>
            <w:r>
              <w:rPr>
                <w:rFonts w:eastAsia="Calibri" w:cs="Calibri"/>
                <w:color w:val="000000" w:themeColor="text1"/>
              </w:rPr>
              <w:t xml:space="preserve"> (Parent)</w:t>
            </w:r>
          </w:p>
          <w:p w14:paraId="2590D316" w14:textId="027A6F12" w:rsidR="00B20EA8" w:rsidRDefault="00B20EA8" w:rsidP="006E0519">
            <w:pPr>
              <w:pStyle w:val="ListParagraph"/>
              <w:numPr>
                <w:ilvl w:val="0"/>
                <w:numId w:val="9"/>
              </w:numPr>
              <w:spacing w:after="0" w:line="240" w:lineRule="auto"/>
              <w:ind w:left="422"/>
              <w:rPr>
                <w:rFonts w:eastAsia="Calibri" w:cs="Calibri"/>
                <w:color w:val="000000" w:themeColor="text1"/>
              </w:rPr>
            </w:pPr>
            <w:r w:rsidRPr="00B20EA8">
              <w:rPr>
                <w:rFonts w:eastAsia="Calibri" w:cs="Calibri"/>
                <w:color w:val="000000" w:themeColor="text1"/>
              </w:rPr>
              <w:t xml:space="preserve">Nicola </w:t>
            </w:r>
            <w:r w:rsidR="00CF5080">
              <w:rPr>
                <w:rFonts w:eastAsia="Calibri" w:cs="Calibri"/>
                <w:color w:val="000000" w:themeColor="text1"/>
              </w:rPr>
              <w:t>Bordelon</w:t>
            </w:r>
            <w:r w:rsidR="006972AC">
              <w:rPr>
                <w:rFonts w:eastAsia="Calibri" w:cs="Calibri"/>
                <w:color w:val="000000" w:themeColor="text1"/>
              </w:rPr>
              <w:t>, RN</w:t>
            </w:r>
            <w:r>
              <w:rPr>
                <w:rFonts w:eastAsia="Calibri" w:cs="Calibri"/>
                <w:color w:val="000000" w:themeColor="text1"/>
              </w:rPr>
              <w:t xml:space="preserve"> (Parent)</w:t>
            </w:r>
          </w:p>
          <w:p w14:paraId="2233FCC6" w14:textId="77777777" w:rsidR="003B2587" w:rsidRDefault="003B2587" w:rsidP="006E0519">
            <w:pPr>
              <w:pStyle w:val="ListParagraph"/>
              <w:numPr>
                <w:ilvl w:val="0"/>
                <w:numId w:val="9"/>
              </w:numPr>
              <w:spacing w:after="0" w:line="240" w:lineRule="auto"/>
              <w:ind w:left="422"/>
              <w:rPr>
                <w:rFonts w:eastAsia="Calibri" w:cs="Calibri"/>
                <w:color w:val="000000" w:themeColor="text1"/>
              </w:rPr>
            </w:pPr>
            <w:r>
              <w:rPr>
                <w:rFonts w:eastAsia="Calibri" w:cs="Calibri"/>
                <w:color w:val="000000" w:themeColor="text1"/>
              </w:rPr>
              <w:t>Brooke Fox (</w:t>
            </w:r>
            <w:r w:rsidR="003535BC">
              <w:rPr>
                <w:rFonts w:eastAsia="Calibri" w:cs="Calibri"/>
                <w:color w:val="000000" w:themeColor="text1"/>
              </w:rPr>
              <w:t>Teacher</w:t>
            </w:r>
            <w:r>
              <w:rPr>
                <w:rFonts w:eastAsia="Calibri" w:cs="Calibri"/>
                <w:color w:val="000000" w:themeColor="text1"/>
              </w:rPr>
              <w:t>)</w:t>
            </w:r>
          </w:p>
          <w:p w14:paraId="44840BCA" w14:textId="6E316D4A" w:rsidR="006F3A75" w:rsidRDefault="006F3A75" w:rsidP="006E0519">
            <w:pPr>
              <w:pStyle w:val="ListParagraph"/>
              <w:numPr>
                <w:ilvl w:val="0"/>
                <w:numId w:val="9"/>
              </w:numPr>
              <w:spacing w:after="0" w:line="240" w:lineRule="auto"/>
              <w:ind w:left="422"/>
              <w:rPr>
                <w:rFonts w:eastAsia="Calibri" w:cs="Calibri"/>
                <w:color w:val="000000" w:themeColor="text1"/>
              </w:rPr>
            </w:pPr>
            <w:r>
              <w:rPr>
                <w:rFonts w:eastAsia="Calibri" w:cs="Calibri"/>
                <w:color w:val="000000" w:themeColor="text1"/>
              </w:rPr>
              <w:t xml:space="preserve">Karen </w:t>
            </w:r>
            <w:proofErr w:type="spellStart"/>
            <w:r>
              <w:rPr>
                <w:rFonts w:eastAsia="Calibri" w:cs="Calibri"/>
                <w:color w:val="000000" w:themeColor="text1"/>
              </w:rPr>
              <w:t>Skolfield</w:t>
            </w:r>
            <w:proofErr w:type="spellEnd"/>
            <w:r>
              <w:rPr>
                <w:rFonts w:eastAsia="Calibri" w:cs="Calibri"/>
                <w:color w:val="000000" w:themeColor="text1"/>
              </w:rPr>
              <w:t xml:space="preserve"> (</w:t>
            </w:r>
            <w:r w:rsidR="00E9145E">
              <w:rPr>
                <w:rFonts w:eastAsia="Calibri" w:cs="Calibri"/>
                <w:color w:val="000000" w:themeColor="text1"/>
              </w:rPr>
              <w:t>Parent</w:t>
            </w:r>
            <w:r>
              <w:rPr>
                <w:rFonts w:eastAsia="Calibri" w:cs="Calibri"/>
                <w:color w:val="000000" w:themeColor="text1"/>
              </w:rPr>
              <w:t>)</w:t>
            </w:r>
          </w:p>
          <w:p w14:paraId="7DA7DBB1" w14:textId="77777777" w:rsidR="005246C3" w:rsidRDefault="005246C3" w:rsidP="006E0519">
            <w:pPr>
              <w:pStyle w:val="ListParagraph"/>
              <w:numPr>
                <w:ilvl w:val="0"/>
                <w:numId w:val="9"/>
              </w:numPr>
              <w:spacing w:after="0" w:line="240" w:lineRule="auto"/>
              <w:ind w:left="422"/>
              <w:rPr>
                <w:rFonts w:eastAsia="Calibri" w:cs="Calibri"/>
                <w:color w:val="000000" w:themeColor="text1"/>
              </w:rPr>
            </w:pPr>
            <w:r w:rsidRPr="005246C3">
              <w:rPr>
                <w:rFonts w:eastAsia="Calibri" w:cs="Calibri"/>
                <w:color w:val="000000" w:themeColor="text1"/>
              </w:rPr>
              <w:t>Ann Ostrowski</w:t>
            </w:r>
            <w:r w:rsidR="00917A2E">
              <w:rPr>
                <w:rFonts w:eastAsia="Calibri" w:cs="Calibri"/>
                <w:color w:val="000000" w:themeColor="text1"/>
              </w:rPr>
              <w:t xml:space="preserve"> (Parent)</w:t>
            </w:r>
          </w:p>
          <w:p w14:paraId="14AF72D0" w14:textId="1DDDF931" w:rsidR="005623A4" w:rsidRDefault="005623A4" w:rsidP="006E0519">
            <w:pPr>
              <w:pStyle w:val="ListParagraph"/>
              <w:numPr>
                <w:ilvl w:val="0"/>
                <w:numId w:val="9"/>
              </w:numPr>
              <w:spacing w:after="0" w:line="240" w:lineRule="auto"/>
              <w:ind w:left="422"/>
              <w:rPr>
                <w:rFonts w:eastAsia="Calibri" w:cs="Calibri"/>
                <w:color w:val="000000" w:themeColor="text1"/>
              </w:rPr>
            </w:pPr>
            <w:r w:rsidRPr="005623A4">
              <w:rPr>
                <w:rFonts w:eastAsia="Calibri" w:cs="Calibri"/>
                <w:color w:val="000000" w:themeColor="text1"/>
              </w:rPr>
              <w:t>Erik Ostrowski</w:t>
            </w:r>
            <w:r>
              <w:rPr>
                <w:rFonts w:eastAsia="Calibri" w:cs="Calibri"/>
                <w:color w:val="000000" w:themeColor="text1"/>
              </w:rPr>
              <w:t xml:space="preserve"> (Parent)</w:t>
            </w:r>
          </w:p>
          <w:p w14:paraId="32E6F110" w14:textId="77EFFFDE" w:rsidR="008345CF" w:rsidRDefault="008345CF" w:rsidP="006E0519">
            <w:pPr>
              <w:pStyle w:val="ListParagraph"/>
              <w:numPr>
                <w:ilvl w:val="0"/>
                <w:numId w:val="9"/>
              </w:numPr>
              <w:spacing w:after="0" w:line="240" w:lineRule="auto"/>
              <w:ind w:left="422"/>
              <w:rPr>
                <w:rFonts w:eastAsia="Calibri" w:cs="Calibri"/>
                <w:color w:val="000000" w:themeColor="text1"/>
              </w:rPr>
            </w:pPr>
            <w:r w:rsidRPr="008345CF">
              <w:rPr>
                <w:rFonts w:eastAsia="Calibri" w:cs="Calibri"/>
                <w:color w:val="000000" w:themeColor="text1"/>
              </w:rPr>
              <w:t>Jessica Johnson</w:t>
            </w:r>
            <w:r>
              <w:rPr>
                <w:rFonts w:eastAsia="Calibri" w:cs="Calibri"/>
                <w:color w:val="000000" w:themeColor="text1"/>
              </w:rPr>
              <w:t xml:space="preserve"> (</w:t>
            </w:r>
            <w:r w:rsidR="00F970C2">
              <w:rPr>
                <w:rFonts w:eastAsia="Calibri" w:cs="Calibri"/>
                <w:color w:val="000000" w:themeColor="text1"/>
              </w:rPr>
              <w:t>T</w:t>
            </w:r>
            <w:r>
              <w:rPr>
                <w:rFonts w:eastAsia="Calibri" w:cs="Calibri"/>
                <w:color w:val="000000" w:themeColor="text1"/>
              </w:rPr>
              <w:t>eacher)</w:t>
            </w:r>
          </w:p>
          <w:p w14:paraId="20AA8DB5" w14:textId="77777777" w:rsidR="00F970C2" w:rsidRDefault="00F970C2" w:rsidP="006E0519">
            <w:pPr>
              <w:pStyle w:val="ListParagraph"/>
              <w:numPr>
                <w:ilvl w:val="0"/>
                <w:numId w:val="9"/>
              </w:numPr>
              <w:spacing w:after="0" w:line="240" w:lineRule="auto"/>
              <w:ind w:left="422"/>
              <w:rPr>
                <w:rFonts w:eastAsia="Calibri" w:cs="Calibri"/>
                <w:color w:val="000000" w:themeColor="text1"/>
              </w:rPr>
            </w:pPr>
            <w:r w:rsidRPr="00F970C2">
              <w:rPr>
                <w:rFonts w:eastAsia="Calibri" w:cs="Calibri"/>
                <w:color w:val="000000" w:themeColor="text1"/>
              </w:rPr>
              <w:t>Holly Troiano</w:t>
            </w:r>
            <w:r>
              <w:rPr>
                <w:rFonts w:eastAsia="Calibri" w:cs="Calibri"/>
                <w:color w:val="000000" w:themeColor="text1"/>
              </w:rPr>
              <w:t xml:space="preserve"> (Teacher)</w:t>
            </w:r>
          </w:p>
          <w:p w14:paraId="2FA825DB" w14:textId="77777777" w:rsidR="00341F9A" w:rsidRDefault="00341F9A" w:rsidP="006E0519">
            <w:pPr>
              <w:pStyle w:val="ListParagraph"/>
              <w:numPr>
                <w:ilvl w:val="0"/>
                <w:numId w:val="9"/>
              </w:numPr>
              <w:spacing w:after="0" w:line="240" w:lineRule="auto"/>
              <w:ind w:left="422"/>
              <w:rPr>
                <w:rFonts w:eastAsia="Calibri" w:cs="Calibri"/>
                <w:color w:val="000000" w:themeColor="text1"/>
              </w:rPr>
            </w:pPr>
            <w:r w:rsidRPr="00341F9A">
              <w:rPr>
                <w:rFonts w:eastAsia="Calibri" w:cs="Calibri"/>
                <w:color w:val="000000" w:themeColor="text1"/>
              </w:rPr>
              <w:t>Robert Pelletier</w:t>
            </w:r>
            <w:r>
              <w:rPr>
                <w:rFonts w:eastAsia="Calibri" w:cs="Calibri"/>
                <w:color w:val="000000" w:themeColor="text1"/>
              </w:rPr>
              <w:t xml:space="preserve"> (Individual)</w:t>
            </w:r>
          </w:p>
          <w:p w14:paraId="5723D25F" w14:textId="77777777" w:rsidR="00554FB3" w:rsidRDefault="00554FB3" w:rsidP="006E0519">
            <w:pPr>
              <w:pStyle w:val="ListParagraph"/>
              <w:numPr>
                <w:ilvl w:val="0"/>
                <w:numId w:val="9"/>
              </w:numPr>
              <w:spacing w:after="0" w:line="240" w:lineRule="auto"/>
              <w:ind w:left="422"/>
              <w:rPr>
                <w:rFonts w:eastAsia="Calibri" w:cs="Calibri"/>
                <w:color w:val="000000" w:themeColor="text1"/>
              </w:rPr>
            </w:pPr>
            <w:r>
              <w:rPr>
                <w:rFonts w:eastAsia="Calibri" w:cs="Calibri"/>
                <w:color w:val="000000" w:themeColor="text1"/>
              </w:rPr>
              <w:t>Jean Marvel (</w:t>
            </w:r>
            <w:r w:rsidR="00603A97">
              <w:rPr>
                <w:rFonts w:eastAsia="Calibri" w:cs="Calibri"/>
                <w:color w:val="000000" w:themeColor="text1"/>
              </w:rPr>
              <w:t>Teacher)</w:t>
            </w:r>
          </w:p>
          <w:p w14:paraId="4BC0ACA5" w14:textId="77777777" w:rsidR="00650DC3" w:rsidRDefault="00650DC3" w:rsidP="006E0519">
            <w:pPr>
              <w:pStyle w:val="ListParagraph"/>
              <w:numPr>
                <w:ilvl w:val="0"/>
                <w:numId w:val="9"/>
              </w:numPr>
              <w:spacing w:after="0" w:line="240" w:lineRule="auto"/>
              <w:ind w:left="422"/>
              <w:rPr>
                <w:rFonts w:eastAsia="Calibri" w:cs="Calibri"/>
                <w:color w:val="000000" w:themeColor="text1"/>
              </w:rPr>
            </w:pPr>
            <w:r>
              <w:rPr>
                <w:rFonts w:eastAsia="Calibri" w:cs="Calibri"/>
                <w:color w:val="000000" w:themeColor="text1"/>
              </w:rPr>
              <w:t>Renee Morin (</w:t>
            </w:r>
            <w:r w:rsidR="00105365">
              <w:rPr>
                <w:rFonts w:eastAsia="Calibri" w:cs="Calibri"/>
                <w:color w:val="000000" w:themeColor="text1"/>
              </w:rPr>
              <w:t>Parent)</w:t>
            </w:r>
          </w:p>
          <w:p w14:paraId="2614BEB6" w14:textId="77777777" w:rsidR="005026D2" w:rsidRDefault="005026D2" w:rsidP="006E0519">
            <w:pPr>
              <w:pStyle w:val="ListParagraph"/>
              <w:numPr>
                <w:ilvl w:val="0"/>
                <w:numId w:val="9"/>
              </w:numPr>
              <w:spacing w:after="0" w:line="240" w:lineRule="auto"/>
              <w:ind w:left="422"/>
              <w:rPr>
                <w:rFonts w:eastAsia="Calibri" w:cs="Calibri"/>
                <w:color w:val="000000" w:themeColor="text1"/>
              </w:rPr>
            </w:pPr>
            <w:r w:rsidRPr="005026D2">
              <w:rPr>
                <w:rFonts w:eastAsia="Calibri" w:cs="Calibri"/>
                <w:color w:val="000000" w:themeColor="text1"/>
              </w:rPr>
              <w:t>Harvey Wallenstein</w:t>
            </w:r>
            <w:r>
              <w:rPr>
                <w:rFonts w:eastAsia="Calibri" w:cs="Calibri"/>
                <w:color w:val="000000" w:themeColor="text1"/>
              </w:rPr>
              <w:t xml:space="preserve"> (Individual)</w:t>
            </w:r>
          </w:p>
          <w:p w14:paraId="53D7AF2A" w14:textId="77777777" w:rsidR="00C041B9" w:rsidRDefault="00C041B9" w:rsidP="006E0519">
            <w:pPr>
              <w:pStyle w:val="ListParagraph"/>
              <w:numPr>
                <w:ilvl w:val="0"/>
                <w:numId w:val="9"/>
              </w:numPr>
              <w:spacing w:after="0" w:line="240" w:lineRule="auto"/>
              <w:ind w:left="422"/>
              <w:rPr>
                <w:rFonts w:eastAsia="Calibri" w:cs="Calibri"/>
                <w:color w:val="000000" w:themeColor="text1"/>
              </w:rPr>
            </w:pPr>
            <w:r>
              <w:rPr>
                <w:rFonts w:eastAsia="Calibri" w:cs="Calibri"/>
                <w:color w:val="000000" w:themeColor="text1"/>
              </w:rPr>
              <w:t>Bronwyn Crocker (Individual)</w:t>
            </w:r>
          </w:p>
          <w:p w14:paraId="76FEB293" w14:textId="77777777" w:rsidR="009B5E8B" w:rsidRDefault="009B5E8B" w:rsidP="006E0519">
            <w:pPr>
              <w:pStyle w:val="ListParagraph"/>
              <w:numPr>
                <w:ilvl w:val="0"/>
                <w:numId w:val="9"/>
              </w:numPr>
              <w:spacing w:after="0" w:line="240" w:lineRule="auto"/>
              <w:ind w:left="422"/>
              <w:rPr>
                <w:rFonts w:eastAsia="Calibri" w:cs="Calibri"/>
                <w:color w:val="000000" w:themeColor="text1"/>
              </w:rPr>
            </w:pPr>
            <w:r w:rsidRPr="009B5E8B">
              <w:rPr>
                <w:rFonts w:eastAsia="Calibri" w:cs="Calibri"/>
                <w:color w:val="000000" w:themeColor="text1"/>
              </w:rPr>
              <w:t>Louis J. Kruger</w:t>
            </w:r>
            <w:r>
              <w:rPr>
                <w:rFonts w:eastAsia="Calibri" w:cs="Calibri"/>
                <w:color w:val="000000" w:themeColor="text1"/>
              </w:rPr>
              <w:t xml:space="preserve"> (Individual)</w:t>
            </w:r>
          </w:p>
          <w:p w14:paraId="35FAB76D" w14:textId="018F52D6" w:rsidR="00AB1CA4" w:rsidRPr="00440215" w:rsidRDefault="005D54E6" w:rsidP="0013070F">
            <w:pPr>
              <w:pStyle w:val="ListParagraph"/>
              <w:numPr>
                <w:ilvl w:val="0"/>
                <w:numId w:val="9"/>
              </w:numPr>
              <w:spacing w:after="0" w:line="240" w:lineRule="auto"/>
              <w:ind w:left="422"/>
              <w:rPr>
                <w:rFonts w:eastAsia="Calibri" w:cs="Calibri"/>
                <w:color w:val="000000" w:themeColor="text1"/>
              </w:rPr>
            </w:pPr>
            <w:r w:rsidRPr="00440215">
              <w:rPr>
                <w:rFonts w:eastAsia="Calibri" w:cs="Calibri"/>
                <w:color w:val="000000" w:themeColor="text1"/>
              </w:rPr>
              <w:t>Christine McKiernan, MD, FAAP (</w:t>
            </w:r>
            <w:r w:rsidR="00AB1CA4" w:rsidRPr="00440215">
              <w:rPr>
                <w:rFonts w:eastAsia="Calibri" w:cs="Calibri"/>
                <w:color w:val="000000" w:themeColor="text1"/>
              </w:rPr>
              <w:t>Chief, Pediatric Intensive Care</w:t>
            </w:r>
            <w:r w:rsidR="00011550" w:rsidRPr="00440215">
              <w:rPr>
                <w:rFonts w:eastAsia="Calibri" w:cs="Calibri"/>
                <w:color w:val="000000" w:themeColor="text1"/>
              </w:rPr>
              <w:t xml:space="preserve"> Baystate Children's Hospital)</w:t>
            </w:r>
            <w:r w:rsidR="00440215" w:rsidRPr="00440215">
              <w:rPr>
                <w:rFonts w:eastAsia="Calibri" w:cs="Calibri"/>
                <w:color w:val="000000" w:themeColor="text1"/>
              </w:rPr>
              <w:t xml:space="preserve">; </w:t>
            </w:r>
            <w:proofErr w:type="spellStart"/>
            <w:r w:rsidR="00AB1CA4" w:rsidRPr="00440215">
              <w:rPr>
                <w:rFonts w:eastAsia="Calibri" w:cs="Calibri"/>
                <w:color w:val="000000" w:themeColor="text1"/>
              </w:rPr>
              <w:t>Joeli</w:t>
            </w:r>
            <w:proofErr w:type="spellEnd"/>
            <w:r w:rsidR="00AB1CA4" w:rsidRPr="00440215">
              <w:rPr>
                <w:rFonts w:eastAsia="Calibri" w:cs="Calibri"/>
                <w:color w:val="000000" w:themeColor="text1"/>
              </w:rPr>
              <w:t xml:space="preserve"> Hettler, MD, Chief</w:t>
            </w:r>
            <w:r w:rsidR="00440215" w:rsidRPr="00440215">
              <w:rPr>
                <w:rFonts w:eastAsia="Calibri" w:cs="Calibri"/>
                <w:color w:val="000000" w:themeColor="text1"/>
              </w:rPr>
              <w:t>,</w:t>
            </w:r>
            <w:r w:rsidR="00AB1CA4" w:rsidRPr="00440215">
              <w:rPr>
                <w:rFonts w:eastAsia="Calibri" w:cs="Calibri"/>
                <w:color w:val="000000" w:themeColor="text1"/>
              </w:rPr>
              <w:t xml:space="preserve"> Pediatric Emergency Medicine, Baystate Children’s Hospital)</w:t>
            </w:r>
            <w:r w:rsidR="00440215" w:rsidRPr="00440215">
              <w:rPr>
                <w:rFonts w:eastAsia="Calibri" w:cs="Calibri"/>
                <w:color w:val="000000" w:themeColor="text1"/>
              </w:rPr>
              <w:t>;</w:t>
            </w:r>
            <w:r w:rsidR="00440215">
              <w:rPr>
                <w:rFonts w:eastAsia="Calibri" w:cs="Calibri"/>
                <w:color w:val="000000" w:themeColor="text1"/>
              </w:rPr>
              <w:t xml:space="preserve"> </w:t>
            </w:r>
            <w:r w:rsidR="00AB1CA4" w:rsidRPr="00440215">
              <w:rPr>
                <w:rFonts w:eastAsia="Calibri" w:cs="Calibri"/>
                <w:color w:val="000000" w:themeColor="text1"/>
              </w:rPr>
              <w:t>Mary-Alice Abbott, MD (Vice Chair</w:t>
            </w:r>
            <w:r w:rsidR="00440215" w:rsidRPr="00440215">
              <w:rPr>
                <w:rFonts w:eastAsia="Calibri" w:cs="Calibri"/>
                <w:color w:val="000000" w:themeColor="text1"/>
              </w:rPr>
              <w:t>,</w:t>
            </w:r>
            <w:r w:rsidR="00AB1CA4" w:rsidRPr="00440215">
              <w:rPr>
                <w:rFonts w:eastAsia="Calibri" w:cs="Calibri"/>
                <w:color w:val="000000" w:themeColor="text1"/>
              </w:rPr>
              <w:t xml:space="preserve"> Pediatric Specialties, Baystate Children’s Hospital)</w:t>
            </w:r>
          </w:p>
          <w:p w14:paraId="16E2F801" w14:textId="77777777" w:rsidR="008F6B90" w:rsidRDefault="008F6B90" w:rsidP="006E0519">
            <w:pPr>
              <w:pStyle w:val="ListParagraph"/>
              <w:numPr>
                <w:ilvl w:val="0"/>
                <w:numId w:val="9"/>
              </w:numPr>
              <w:spacing w:after="0" w:line="240" w:lineRule="auto"/>
              <w:ind w:left="422"/>
              <w:rPr>
                <w:rFonts w:eastAsia="Calibri" w:cs="Calibri"/>
                <w:color w:val="000000" w:themeColor="text1"/>
              </w:rPr>
            </w:pPr>
            <w:r w:rsidRPr="008F6B90">
              <w:rPr>
                <w:rFonts w:eastAsia="Calibri" w:cs="Calibri"/>
                <w:color w:val="000000" w:themeColor="text1"/>
              </w:rPr>
              <w:t>Jennifer O'Neil</w:t>
            </w:r>
            <w:r>
              <w:rPr>
                <w:rFonts w:eastAsia="Calibri" w:cs="Calibri"/>
                <w:color w:val="000000" w:themeColor="text1"/>
              </w:rPr>
              <w:t xml:space="preserve"> (Individual)</w:t>
            </w:r>
          </w:p>
          <w:p w14:paraId="27DC6EEC" w14:textId="77777777" w:rsidR="00820252" w:rsidRDefault="00820252" w:rsidP="006E0519">
            <w:pPr>
              <w:pStyle w:val="ListParagraph"/>
              <w:numPr>
                <w:ilvl w:val="0"/>
                <w:numId w:val="9"/>
              </w:numPr>
              <w:spacing w:after="0" w:line="240" w:lineRule="auto"/>
              <w:ind w:left="422"/>
              <w:rPr>
                <w:rFonts w:eastAsia="Calibri" w:cs="Calibri"/>
                <w:color w:val="000000" w:themeColor="text1"/>
                <w:lang w:val="fr-FR"/>
              </w:rPr>
            </w:pPr>
            <w:r w:rsidRPr="00820252">
              <w:rPr>
                <w:rFonts w:eastAsia="Calibri" w:cs="Calibri"/>
                <w:color w:val="000000" w:themeColor="text1"/>
                <w:lang w:val="fr-FR"/>
              </w:rPr>
              <w:t xml:space="preserve">Lisa M. </w:t>
            </w:r>
            <w:proofErr w:type="spellStart"/>
            <w:r w:rsidRPr="00820252">
              <w:rPr>
                <w:rFonts w:eastAsia="Calibri" w:cs="Calibri"/>
                <w:color w:val="000000" w:themeColor="text1"/>
                <w:lang w:val="fr-FR"/>
              </w:rPr>
              <w:t>Westervelt</w:t>
            </w:r>
            <w:proofErr w:type="spellEnd"/>
            <w:r w:rsidRPr="00820252">
              <w:rPr>
                <w:rFonts w:eastAsia="Calibri" w:cs="Calibri"/>
                <w:color w:val="000000" w:themeColor="text1"/>
                <w:lang w:val="fr-FR"/>
              </w:rPr>
              <w:t xml:space="preserve">, </w:t>
            </w:r>
            <w:proofErr w:type="spellStart"/>
            <w:r w:rsidRPr="00820252">
              <w:rPr>
                <w:rFonts w:eastAsia="Calibri" w:cs="Calibri"/>
                <w:color w:val="000000" w:themeColor="text1"/>
                <w:lang w:val="fr-FR"/>
              </w:rPr>
              <w:t>Esq</w:t>
            </w:r>
            <w:proofErr w:type="spellEnd"/>
            <w:r w:rsidRPr="00820252">
              <w:rPr>
                <w:rFonts w:eastAsia="Calibri" w:cs="Calibri"/>
                <w:color w:val="000000" w:themeColor="text1"/>
                <w:lang w:val="fr-FR"/>
              </w:rPr>
              <w:t xml:space="preserve"> (Par</w:t>
            </w:r>
            <w:r>
              <w:rPr>
                <w:rFonts w:eastAsia="Calibri" w:cs="Calibri"/>
                <w:color w:val="000000" w:themeColor="text1"/>
                <w:lang w:val="fr-FR"/>
              </w:rPr>
              <w:t>ent)</w:t>
            </w:r>
          </w:p>
          <w:p w14:paraId="4983C4F7" w14:textId="77777777" w:rsidR="001A051B" w:rsidRDefault="001A051B" w:rsidP="006E0519">
            <w:pPr>
              <w:pStyle w:val="ListParagraph"/>
              <w:numPr>
                <w:ilvl w:val="0"/>
                <w:numId w:val="9"/>
              </w:numPr>
              <w:spacing w:after="0" w:line="240" w:lineRule="auto"/>
              <w:ind w:left="422"/>
              <w:rPr>
                <w:rFonts w:eastAsia="Calibri" w:cs="Calibri"/>
                <w:color w:val="000000" w:themeColor="text1"/>
                <w:lang w:val="fr-FR"/>
              </w:rPr>
            </w:pPr>
            <w:proofErr w:type="spellStart"/>
            <w:r w:rsidRPr="001A051B">
              <w:rPr>
                <w:rFonts w:eastAsia="Calibri" w:cs="Calibri"/>
                <w:color w:val="000000" w:themeColor="text1"/>
                <w:lang w:val="fr-FR"/>
              </w:rPr>
              <w:t>Aidan</w:t>
            </w:r>
            <w:proofErr w:type="spellEnd"/>
            <w:r w:rsidRPr="001A051B">
              <w:rPr>
                <w:rFonts w:eastAsia="Calibri" w:cs="Calibri"/>
                <w:color w:val="000000" w:themeColor="text1"/>
                <w:lang w:val="fr-FR"/>
              </w:rPr>
              <w:t xml:space="preserve"> Linden</w:t>
            </w:r>
            <w:r>
              <w:rPr>
                <w:rFonts w:eastAsia="Calibri" w:cs="Calibri"/>
                <w:color w:val="000000" w:themeColor="text1"/>
                <w:lang w:val="fr-FR"/>
              </w:rPr>
              <w:t xml:space="preserve"> (Teacher)</w:t>
            </w:r>
          </w:p>
          <w:p w14:paraId="0EB3B8C0" w14:textId="0101A007" w:rsidR="00824469" w:rsidRDefault="00294EBC" w:rsidP="00824469">
            <w:pPr>
              <w:pStyle w:val="ListParagraph"/>
              <w:numPr>
                <w:ilvl w:val="0"/>
                <w:numId w:val="9"/>
              </w:numPr>
              <w:spacing w:after="0" w:line="240" w:lineRule="auto"/>
              <w:ind w:left="422"/>
              <w:rPr>
                <w:rFonts w:eastAsia="Calibri" w:cs="Calibri"/>
                <w:color w:val="000000" w:themeColor="text1"/>
                <w:lang w:val="fr-FR"/>
              </w:rPr>
            </w:pPr>
            <w:proofErr w:type="spellStart"/>
            <w:r>
              <w:rPr>
                <w:rFonts w:eastAsia="Calibri" w:cs="Calibri"/>
                <w:color w:val="000000" w:themeColor="text1"/>
                <w:lang w:val="fr-FR"/>
              </w:rPr>
              <w:t>Redacted</w:t>
            </w:r>
            <w:proofErr w:type="spellEnd"/>
            <w:r>
              <w:rPr>
                <w:rFonts w:eastAsia="Calibri" w:cs="Calibri"/>
                <w:color w:val="000000" w:themeColor="text1"/>
                <w:lang w:val="fr-FR"/>
              </w:rPr>
              <w:t xml:space="preserve"> </w:t>
            </w:r>
            <w:r w:rsidR="00CA4FBF">
              <w:rPr>
                <w:rFonts w:eastAsia="Calibri" w:cs="Calibri"/>
                <w:color w:val="000000" w:themeColor="text1"/>
                <w:lang w:val="fr-FR"/>
              </w:rPr>
              <w:t>(Parent)</w:t>
            </w:r>
          </w:p>
          <w:p w14:paraId="4F0C9B35" w14:textId="01AECA53" w:rsidR="00824469" w:rsidRPr="00824469" w:rsidRDefault="00824469" w:rsidP="00824469">
            <w:pPr>
              <w:pStyle w:val="ListParagraph"/>
              <w:numPr>
                <w:ilvl w:val="0"/>
                <w:numId w:val="9"/>
              </w:numPr>
              <w:spacing w:after="0" w:line="240" w:lineRule="auto"/>
              <w:ind w:left="422"/>
              <w:rPr>
                <w:rFonts w:eastAsia="Calibri" w:cs="Calibri"/>
                <w:color w:val="000000" w:themeColor="text1"/>
                <w:lang w:val="fr-FR"/>
              </w:rPr>
            </w:pPr>
            <w:r w:rsidRPr="00824469">
              <w:rPr>
                <w:rFonts w:cs="Calibri"/>
                <w:color w:val="000000"/>
              </w:rPr>
              <w:t>Marie Moises Blanc</w:t>
            </w:r>
            <w:r>
              <w:rPr>
                <w:rFonts w:cs="Calibri"/>
                <w:color w:val="000000"/>
              </w:rPr>
              <w:t xml:space="preserve"> (Parent)</w:t>
            </w:r>
          </w:p>
        </w:tc>
        <w:tc>
          <w:tcPr>
            <w:tcW w:w="160" w:type="dxa"/>
          </w:tcPr>
          <w:p w14:paraId="56913DC7" w14:textId="411E7383" w:rsidR="00D81CCB" w:rsidRPr="00820252" w:rsidRDefault="00D81CCB" w:rsidP="4B89E297">
            <w:pPr>
              <w:pStyle w:val="ListParagraph"/>
              <w:spacing w:after="0" w:line="240" w:lineRule="auto"/>
              <w:ind w:left="422"/>
              <w:rPr>
                <w:rFonts w:asciiTheme="minorHAnsi" w:eastAsiaTheme="minorEastAsia" w:hAnsiTheme="minorHAnsi"/>
                <w:lang w:val="fr-FR"/>
              </w:rPr>
            </w:pPr>
          </w:p>
          <w:p w14:paraId="0CF5124E" w14:textId="5610DEE9" w:rsidR="00D81CCB" w:rsidRPr="00820252" w:rsidRDefault="00D81CCB" w:rsidP="4B89E297">
            <w:pPr>
              <w:pStyle w:val="ListParagraph"/>
              <w:spacing w:after="0" w:line="240" w:lineRule="auto"/>
              <w:ind w:left="422"/>
              <w:rPr>
                <w:rFonts w:asciiTheme="minorHAnsi" w:eastAsiaTheme="minorEastAsia" w:hAnsiTheme="minorHAnsi"/>
                <w:lang w:val="fr-FR"/>
              </w:rPr>
            </w:pPr>
          </w:p>
        </w:tc>
      </w:tr>
    </w:tbl>
    <w:p w14:paraId="1DEFEDE3" w14:textId="5122C6A6" w:rsidR="00926DF2" w:rsidRPr="00820252" w:rsidRDefault="00926DF2" w:rsidP="4B89E297">
      <w:pPr>
        <w:spacing w:line="240" w:lineRule="auto"/>
        <w:rPr>
          <w:rFonts w:asciiTheme="minorHAnsi" w:eastAsiaTheme="minorEastAsia" w:hAnsiTheme="minorHAnsi"/>
          <w:lang w:val="fr-FR"/>
        </w:rPr>
      </w:pPr>
    </w:p>
    <w:p w14:paraId="3E2BA9DE" w14:textId="2C208224" w:rsidR="00333440" w:rsidRPr="00820252" w:rsidRDefault="00333440" w:rsidP="4B89E297">
      <w:pPr>
        <w:spacing w:line="240" w:lineRule="auto"/>
        <w:rPr>
          <w:rFonts w:asciiTheme="minorHAnsi" w:eastAsiaTheme="minorEastAsia" w:hAnsiTheme="minorHAnsi"/>
          <w:lang w:val="fr-FR"/>
        </w:rPr>
      </w:pPr>
    </w:p>
    <w:p w14:paraId="762D6668" w14:textId="3792CB25" w:rsidR="00333440" w:rsidRPr="00820252" w:rsidRDefault="00333440" w:rsidP="4B89E297">
      <w:pPr>
        <w:spacing w:line="240" w:lineRule="auto"/>
        <w:rPr>
          <w:rFonts w:asciiTheme="minorHAnsi" w:eastAsiaTheme="minorEastAsia" w:hAnsiTheme="minorHAnsi"/>
          <w:lang w:val="fr-FR"/>
        </w:rPr>
      </w:pPr>
    </w:p>
    <w:p w14:paraId="040EDB26" w14:textId="77777777" w:rsidR="006B3098" w:rsidRPr="00820252" w:rsidRDefault="006B3098" w:rsidP="4B89E297">
      <w:pPr>
        <w:spacing w:line="240" w:lineRule="auto"/>
        <w:rPr>
          <w:rFonts w:asciiTheme="minorHAnsi" w:eastAsiaTheme="minorEastAsia" w:hAnsiTheme="minorHAnsi"/>
          <w:lang w:val="fr-FR"/>
        </w:rPr>
      </w:pPr>
    </w:p>
    <w:p w14:paraId="4EE1EA54" w14:textId="4BE76877" w:rsidR="006F06B7" w:rsidRPr="00820252" w:rsidRDefault="006F06B7" w:rsidP="4B89E297">
      <w:pPr>
        <w:spacing w:line="240" w:lineRule="auto"/>
        <w:rPr>
          <w:rFonts w:asciiTheme="minorHAnsi" w:eastAsiaTheme="minorEastAsia" w:hAnsiTheme="minorHAnsi"/>
          <w:lang w:val="fr-FR"/>
        </w:rPr>
      </w:pPr>
    </w:p>
    <w:bookmarkEnd w:id="4"/>
    <w:p w14:paraId="4D3C3B48" w14:textId="77777777" w:rsidR="006F06B7" w:rsidRPr="00820252" w:rsidRDefault="006F06B7" w:rsidP="4B89E297">
      <w:pPr>
        <w:pStyle w:val="Default"/>
        <w:rPr>
          <w:rFonts w:asciiTheme="minorHAnsi" w:eastAsiaTheme="minorEastAsia" w:hAnsiTheme="minorHAnsi" w:cstheme="minorBidi"/>
          <w:b/>
          <w:bCs/>
          <w:sz w:val="22"/>
          <w:szCs w:val="22"/>
          <w:lang w:val="fr-FR"/>
        </w:rPr>
      </w:pPr>
    </w:p>
    <w:p w14:paraId="1ABB27AE" w14:textId="77777777" w:rsidR="006F06B7" w:rsidRPr="00820252" w:rsidRDefault="006F06B7" w:rsidP="4B89E297">
      <w:pPr>
        <w:pStyle w:val="Default"/>
        <w:rPr>
          <w:rFonts w:asciiTheme="minorHAnsi" w:eastAsiaTheme="minorEastAsia" w:hAnsiTheme="minorHAnsi" w:cstheme="minorBidi"/>
          <w:b/>
          <w:bCs/>
          <w:sz w:val="22"/>
          <w:szCs w:val="22"/>
          <w:lang w:val="fr-FR"/>
        </w:rPr>
      </w:pPr>
    </w:p>
    <w:p w14:paraId="18EDEE9E" w14:textId="77777777" w:rsidR="006F06B7" w:rsidRPr="00820252" w:rsidRDefault="006F06B7" w:rsidP="4B89E297">
      <w:pPr>
        <w:rPr>
          <w:rFonts w:asciiTheme="minorHAnsi" w:eastAsiaTheme="minorEastAsia" w:hAnsiTheme="minorHAnsi"/>
          <w:color w:val="333333"/>
          <w:u w:val="single"/>
          <w:shd w:val="clear" w:color="auto" w:fill="FFFFFF"/>
          <w:lang w:val="fr-FR"/>
        </w:rPr>
      </w:pPr>
    </w:p>
    <w:p w14:paraId="7AE7E3E9" w14:textId="77777777" w:rsidR="006F06B7" w:rsidRPr="00820252" w:rsidRDefault="006F06B7" w:rsidP="4B89E297">
      <w:pPr>
        <w:rPr>
          <w:rFonts w:asciiTheme="minorHAnsi" w:eastAsiaTheme="minorEastAsia" w:hAnsiTheme="minorHAnsi"/>
          <w:color w:val="333333"/>
          <w:u w:val="single"/>
          <w:shd w:val="clear" w:color="auto" w:fill="FFFFFF"/>
          <w:lang w:val="fr-FR"/>
        </w:rPr>
      </w:pPr>
    </w:p>
    <w:p w14:paraId="098BDC1B" w14:textId="77777777" w:rsidR="006F06B7" w:rsidRPr="00820252" w:rsidRDefault="006F06B7" w:rsidP="4B89E297">
      <w:pPr>
        <w:pStyle w:val="Default"/>
        <w:rPr>
          <w:rFonts w:asciiTheme="minorHAnsi" w:eastAsiaTheme="minorEastAsia" w:hAnsiTheme="minorHAnsi" w:cstheme="minorBidi"/>
          <w:b/>
          <w:bCs/>
          <w:sz w:val="22"/>
          <w:szCs w:val="22"/>
          <w:lang w:val="fr-FR"/>
        </w:rPr>
      </w:pPr>
    </w:p>
    <w:p w14:paraId="079F6FCE" w14:textId="77777777" w:rsidR="006F06B7" w:rsidRPr="00820252" w:rsidRDefault="006F06B7" w:rsidP="4B89E297">
      <w:pPr>
        <w:spacing w:line="240" w:lineRule="auto"/>
        <w:rPr>
          <w:rFonts w:asciiTheme="minorHAnsi" w:eastAsiaTheme="minorEastAsia" w:hAnsiTheme="minorHAnsi"/>
          <w:lang w:val="fr-FR"/>
        </w:rPr>
      </w:pPr>
    </w:p>
    <w:sectPr w:rsidR="006F06B7" w:rsidRPr="00820252" w:rsidSect="00B474DC">
      <w:headerReference w:type="default" r:id="rId12"/>
      <w:footerReference w:type="default" r:id="rId13"/>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76D7C2" w14:textId="77777777" w:rsidR="00CF52C2" w:rsidRDefault="00CF52C2" w:rsidP="000509CD">
      <w:pPr>
        <w:spacing w:after="0" w:line="240" w:lineRule="auto"/>
      </w:pPr>
      <w:r>
        <w:separator/>
      </w:r>
    </w:p>
  </w:endnote>
  <w:endnote w:type="continuationSeparator" w:id="0">
    <w:p w14:paraId="3FF38A55" w14:textId="77777777" w:rsidR="00CF52C2" w:rsidRDefault="00CF52C2" w:rsidP="000509CD">
      <w:pPr>
        <w:spacing w:after="0" w:line="240" w:lineRule="auto"/>
      </w:pPr>
      <w:r>
        <w:continuationSeparator/>
      </w:r>
    </w:p>
  </w:endnote>
  <w:endnote w:type="continuationNotice" w:id="1">
    <w:p w14:paraId="36CBD3CC" w14:textId="77777777" w:rsidR="00CF52C2" w:rsidRDefault="00CF52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8DA67" w14:textId="256295CB" w:rsidR="000509CD" w:rsidRDefault="00821621" w:rsidP="000509CD">
    <w:pPr>
      <w:pStyle w:val="Footer"/>
      <w:jc w:val="right"/>
    </w:pPr>
    <w:bookmarkStart w:id="5" w:name="_Hlk50984748"/>
    <w:bookmarkStart w:id="6" w:name="_Hlk50984749"/>
    <w:r>
      <w:t xml:space="preserve">Massachusetts Department of Elementary and Secondary Education – </w:t>
    </w:r>
    <w:r w:rsidR="00C472F1">
      <w:t xml:space="preserve">Page </w:t>
    </w:r>
    <w:sdt>
      <w:sdtPr>
        <w:id w:val="-1613508227"/>
        <w:docPartObj>
          <w:docPartGallery w:val="Page Numbers (Bottom of Page)"/>
          <w:docPartUnique/>
        </w:docPartObj>
      </w:sdtPr>
      <w:sdtEndPr>
        <w:rPr>
          <w:noProof/>
        </w:rPr>
      </w:sdtEndPr>
      <w:sdtContent>
        <w:r w:rsidR="000509CD">
          <w:fldChar w:fldCharType="begin"/>
        </w:r>
        <w:r w:rsidR="000509CD">
          <w:instrText xml:space="preserve"> PAGE   \* MERGEFORMAT </w:instrText>
        </w:r>
        <w:r w:rsidR="000509CD">
          <w:fldChar w:fldCharType="separate"/>
        </w:r>
        <w:r w:rsidR="00C472F1">
          <w:rPr>
            <w:noProof/>
          </w:rPr>
          <w:t>1</w:t>
        </w:r>
        <w:r w:rsidR="000509CD">
          <w:rPr>
            <w:noProof/>
          </w:rPr>
          <w:fldChar w:fldCharType="end"/>
        </w:r>
      </w:sdtContent>
    </w:sdt>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8FD4DC" w14:textId="77777777" w:rsidR="00CF52C2" w:rsidRDefault="00CF52C2" w:rsidP="000509CD">
      <w:pPr>
        <w:spacing w:after="0" w:line="240" w:lineRule="auto"/>
      </w:pPr>
      <w:r>
        <w:separator/>
      </w:r>
    </w:p>
  </w:footnote>
  <w:footnote w:type="continuationSeparator" w:id="0">
    <w:p w14:paraId="792A865A" w14:textId="77777777" w:rsidR="00CF52C2" w:rsidRDefault="00CF52C2" w:rsidP="000509CD">
      <w:pPr>
        <w:spacing w:after="0" w:line="240" w:lineRule="auto"/>
      </w:pPr>
      <w:r>
        <w:continuationSeparator/>
      </w:r>
    </w:p>
  </w:footnote>
  <w:footnote w:type="continuationNotice" w:id="1">
    <w:p w14:paraId="62C1344C" w14:textId="77777777" w:rsidR="00CF52C2" w:rsidRDefault="00CF52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C693C" w14:textId="31C717D9" w:rsidR="00B9406D" w:rsidRDefault="00B940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03455"/>
    <w:multiLevelType w:val="hybridMultilevel"/>
    <w:tmpl w:val="894A48DC"/>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97F0E"/>
    <w:multiLevelType w:val="hybridMultilevel"/>
    <w:tmpl w:val="14C8A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5701C"/>
    <w:multiLevelType w:val="hybridMultilevel"/>
    <w:tmpl w:val="770EF26C"/>
    <w:lvl w:ilvl="0" w:tplc="D6FC1DD2">
      <w:start w:val="1"/>
      <w:numFmt w:val="bullet"/>
      <w:lvlText w:val=""/>
      <w:lvlJc w:val="left"/>
      <w:pPr>
        <w:ind w:left="720" w:hanging="360"/>
      </w:pPr>
      <w:rPr>
        <w:rFonts w:ascii="Symbol" w:hAnsi="Symbol" w:hint="default"/>
      </w:rPr>
    </w:lvl>
    <w:lvl w:ilvl="1" w:tplc="5C78D454">
      <w:start w:val="1"/>
      <w:numFmt w:val="bullet"/>
      <w:lvlText w:val="o"/>
      <w:lvlJc w:val="left"/>
      <w:pPr>
        <w:ind w:left="1440" w:hanging="360"/>
      </w:pPr>
      <w:rPr>
        <w:rFonts w:ascii="Courier New" w:hAnsi="Courier New" w:hint="default"/>
      </w:rPr>
    </w:lvl>
    <w:lvl w:ilvl="2" w:tplc="5B789EFA">
      <w:start w:val="1"/>
      <w:numFmt w:val="bullet"/>
      <w:lvlText w:val=""/>
      <w:lvlJc w:val="left"/>
      <w:pPr>
        <w:ind w:left="2160" w:hanging="360"/>
      </w:pPr>
      <w:rPr>
        <w:rFonts w:ascii="Wingdings" w:hAnsi="Wingdings" w:hint="default"/>
      </w:rPr>
    </w:lvl>
    <w:lvl w:ilvl="3" w:tplc="69648F84">
      <w:start w:val="1"/>
      <w:numFmt w:val="bullet"/>
      <w:lvlText w:val=""/>
      <w:lvlJc w:val="left"/>
      <w:pPr>
        <w:ind w:left="2880" w:hanging="360"/>
      </w:pPr>
      <w:rPr>
        <w:rFonts w:ascii="Symbol" w:hAnsi="Symbol" w:hint="default"/>
      </w:rPr>
    </w:lvl>
    <w:lvl w:ilvl="4" w:tplc="66CE7C96">
      <w:start w:val="1"/>
      <w:numFmt w:val="bullet"/>
      <w:lvlText w:val="o"/>
      <w:lvlJc w:val="left"/>
      <w:pPr>
        <w:ind w:left="3600" w:hanging="360"/>
      </w:pPr>
      <w:rPr>
        <w:rFonts w:ascii="Courier New" w:hAnsi="Courier New" w:hint="default"/>
      </w:rPr>
    </w:lvl>
    <w:lvl w:ilvl="5" w:tplc="EE0CF198">
      <w:start w:val="1"/>
      <w:numFmt w:val="bullet"/>
      <w:lvlText w:val=""/>
      <w:lvlJc w:val="left"/>
      <w:pPr>
        <w:ind w:left="4320" w:hanging="360"/>
      </w:pPr>
      <w:rPr>
        <w:rFonts w:ascii="Wingdings" w:hAnsi="Wingdings" w:hint="default"/>
      </w:rPr>
    </w:lvl>
    <w:lvl w:ilvl="6" w:tplc="F0EC2D2A">
      <w:start w:val="1"/>
      <w:numFmt w:val="bullet"/>
      <w:lvlText w:val=""/>
      <w:lvlJc w:val="left"/>
      <w:pPr>
        <w:ind w:left="5040" w:hanging="360"/>
      </w:pPr>
      <w:rPr>
        <w:rFonts w:ascii="Symbol" w:hAnsi="Symbol" w:hint="default"/>
      </w:rPr>
    </w:lvl>
    <w:lvl w:ilvl="7" w:tplc="ED52FDF8">
      <w:start w:val="1"/>
      <w:numFmt w:val="bullet"/>
      <w:lvlText w:val="o"/>
      <w:lvlJc w:val="left"/>
      <w:pPr>
        <w:ind w:left="5760" w:hanging="360"/>
      </w:pPr>
      <w:rPr>
        <w:rFonts w:ascii="Courier New" w:hAnsi="Courier New" w:hint="default"/>
      </w:rPr>
    </w:lvl>
    <w:lvl w:ilvl="8" w:tplc="D6FC3408">
      <w:start w:val="1"/>
      <w:numFmt w:val="bullet"/>
      <w:lvlText w:val=""/>
      <w:lvlJc w:val="left"/>
      <w:pPr>
        <w:ind w:left="6480" w:hanging="360"/>
      </w:pPr>
      <w:rPr>
        <w:rFonts w:ascii="Wingdings" w:hAnsi="Wingdings" w:hint="default"/>
      </w:rPr>
    </w:lvl>
  </w:abstractNum>
  <w:abstractNum w:abstractNumId="3" w15:restartNumberingAfterBreak="0">
    <w:nsid w:val="10EA26DC"/>
    <w:multiLevelType w:val="hybridMultilevel"/>
    <w:tmpl w:val="0468672A"/>
    <w:lvl w:ilvl="0" w:tplc="04090001">
      <w:start w:val="1"/>
      <w:numFmt w:val="bullet"/>
      <w:lvlText w:val=""/>
      <w:lvlJc w:val="left"/>
      <w:pPr>
        <w:ind w:left="780" w:hanging="4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D6D42"/>
    <w:multiLevelType w:val="hybridMultilevel"/>
    <w:tmpl w:val="B7AA6A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8A0100"/>
    <w:multiLevelType w:val="hybridMultilevel"/>
    <w:tmpl w:val="4C8AB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5476C5"/>
    <w:multiLevelType w:val="hybridMultilevel"/>
    <w:tmpl w:val="50B0D92E"/>
    <w:lvl w:ilvl="0" w:tplc="3D565D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C65976"/>
    <w:multiLevelType w:val="hybridMultilevel"/>
    <w:tmpl w:val="03900CFE"/>
    <w:lvl w:ilvl="0" w:tplc="26F618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815CAA"/>
    <w:multiLevelType w:val="hybridMultilevel"/>
    <w:tmpl w:val="6F904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5EB39FB"/>
    <w:multiLevelType w:val="hybridMultilevel"/>
    <w:tmpl w:val="A9B051A2"/>
    <w:lvl w:ilvl="0" w:tplc="02A6FA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DB7511"/>
    <w:multiLevelType w:val="hybridMultilevel"/>
    <w:tmpl w:val="09960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714CE1"/>
    <w:multiLevelType w:val="hybridMultilevel"/>
    <w:tmpl w:val="4E768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BB54C3"/>
    <w:multiLevelType w:val="hybridMultilevel"/>
    <w:tmpl w:val="42401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1478BD"/>
    <w:multiLevelType w:val="hybridMultilevel"/>
    <w:tmpl w:val="FFFFFFFF"/>
    <w:lvl w:ilvl="0" w:tplc="7B468BC4">
      <w:start w:val="1"/>
      <w:numFmt w:val="bullet"/>
      <w:lvlText w:val=""/>
      <w:lvlJc w:val="left"/>
      <w:pPr>
        <w:ind w:left="720" w:hanging="360"/>
      </w:pPr>
      <w:rPr>
        <w:rFonts w:ascii="Symbol" w:hAnsi="Symbol" w:hint="default"/>
      </w:rPr>
    </w:lvl>
    <w:lvl w:ilvl="1" w:tplc="5FE412AA">
      <w:start w:val="1"/>
      <w:numFmt w:val="bullet"/>
      <w:lvlText w:val="o"/>
      <w:lvlJc w:val="left"/>
      <w:pPr>
        <w:ind w:left="1440" w:hanging="360"/>
      </w:pPr>
      <w:rPr>
        <w:rFonts w:ascii="Courier New" w:hAnsi="Courier New" w:hint="default"/>
      </w:rPr>
    </w:lvl>
    <w:lvl w:ilvl="2" w:tplc="6E2AB35C">
      <w:start w:val="1"/>
      <w:numFmt w:val="bullet"/>
      <w:lvlText w:val=""/>
      <w:lvlJc w:val="left"/>
      <w:pPr>
        <w:ind w:left="2160" w:hanging="360"/>
      </w:pPr>
      <w:rPr>
        <w:rFonts w:ascii="Wingdings" w:hAnsi="Wingdings" w:hint="default"/>
      </w:rPr>
    </w:lvl>
    <w:lvl w:ilvl="3" w:tplc="8138D42A">
      <w:start w:val="1"/>
      <w:numFmt w:val="bullet"/>
      <w:lvlText w:val=""/>
      <w:lvlJc w:val="left"/>
      <w:pPr>
        <w:ind w:left="2880" w:hanging="360"/>
      </w:pPr>
      <w:rPr>
        <w:rFonts w:ascii="Symbol" w:hAnsi="Symbol" w:hint="default"/>
      </w:rPr>
    </w:lvl>
    <w:lvl w:ilvl="4" w:tplc="F06AD5EC">
      <w:start w:val="1"/>
      <w:numFmt w:val="bullet"/>
      <w:lvlText w:val="o"/>
      <w:lvlJc w:val="left"/>
      <w:pPr>
        <w:ind w:left="3600" w:hanging="360"/>
      </w:pPr>
      <w:rPr>
        <w:rFonts w:ascii="Courier New" w:hAnsi="Courier New" w:hint="default"/>
      </w:rPr>
    </w:lvl>
    <w:lvl w:ilvl="5" w:tplc="67883A7C">
      <w:start w:val="1"/>
      <w:numFmt w:val="bullet"/>
      <w:lvlText w:val=""/>
      <w:lvlJc w:val="left"/>
      <w:pPr>
        <w:ind w:left="4320" w:hanging="360"/>
      </w:pPr>
      <w:rPr>
        <w:rFonts w:ascii="Wingdings" w:hAnsi="Wingdings" w:hint="default"/>
      </w:rPr>
    </w:lvl>
    <w:lvl w:ilvl="6" w:tplc="2B24685A">
      <w:start w:val="1"/>
      <w:numFmt w:val="bullet"/>
      <w:lvlText w:val=""/>
      <w:lvlJc w:val="left"/>
      <w:pPr>
        <w:ind w:left="5040" w:hanging="360"/>
      </w:pPr>
      <w:rPr>
        <w:rFonts w:ascii="Symbol" w:hAnsi="Symbol" w:hint="default"/>
      </w:rPr>
    </w:lvl>
    <w:lvl w:ilvl="7" w:tplc="CE400B2A">
      <w:start w:val="1"/>
      <w:numFmt w:val="bullet"/>
      <w:lvlText w:val="o"/>
      <w:lvlJc w:val="left"/>
      <w:pPr>
        <w:ind w:left="5760" w:hanging="360"/>
      </w:pPr>
      <w:rPr>
        <w:rFonts w:ascii="Courier New" w:hAnsi="Courier New" w:hint="default"/>
      </w:rPr>
    </w:lvl>
    <w:lvl w:ilvl="8" w:tplc="85C456B8">
      <w:start w:val="1"/>
      <w:numFmt w:val="bullet"/>
      <w:lvlText w:val=""/>
      <w:lvlJc w:val="left"/>
      <w:pPr>
        <w:ind w:left="6480" w:hanging="360"/>
      </w:pPr>
      <w:rPr>
        <w:rFonts w:ascii="Wingdings" w:hAnsi="Wingdings" w:hint="default"/>
      </w:rPr>
    </w:lvl>
  </w:abstractNum>
  <w:abstractNum w:abstractNumId="14" w15:restartNumberingAfterBreak="0">
    <w:nsid w:val="4D433CD9"/>
    <w:multiLevelType w:val="hybridMultilevel"/>
    <w:tmpl w:val="D3CE1076"/>
    <w:lvl w:ilvl="0" w:tplc="3762F6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AC6D76"/>
    <w:multiLevelType w:val="hybridMultilevel"/>
    <w:tmpl w:val="C20E4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61569B"/>
    <w:multiLevelType w:val="hybridMultilevel"/>
    <w:tmpl w:val="FA121C14"/>
    <w:lvl w:ilvl="0" w:tplc="7BAE6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A00884"/>
    <w:multiLevelType w:val="hybridMultilevel"/>
    <w:tmpl w:val="B08C7BA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931AAE"/>
    <w:multiLevelType w:val="hybridMultilevel"/>
    <w:tmpl w:val="83F49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7A2047"/>
    <w:multiLevelType w:val="hybridMultilevel"/>
    <w:tmpl w:val="CD722298"/>
    <w:lvl w:ilvl="0" w:tplc="163412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CA3F50"/>
    <w:multiLevelType w:val="hybridMultilevel"/>
    <w:tmpl w:val="CA06C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7C5FDA"/>
    <w:multiLevelType w:val="hybridMultilevel"/>
    <w:tmpl w:val="09FC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5F0E0B"/>
    <w:multiLevelType w:val="hybridMultilevel"/>
    <w:tmpl w:val="93FE19D4"/>
    <w:lvl w:ilvl="0" w:tplc="940E69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CC6ED1"/>
    <w:multiLevelType w:val="hybridMultilevel"/>
    <w:tmpl w:val="3D2E8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0D6ADA"/>
    <w:multiLevelType w:val="hybridMultilevel"/>
    <w:tmpl w:val="106C58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E9770C8"/>
    <w:multiLevelType w:val="hybridMultilevel"/>
    <w:tmpl w:val="E8F225A0"/>
    <w:lvl w:ilvl="0" w:tplc="5B78A37A">
      <w:start w:val="1"/>
      <w:numFmt w:val="bullet"/>
      <w:lvlText w:val=""/>
      <w:lvlJc w:val="left"/>
      <w:pPr>
        <w:tabs>
          <w:tab w:val="num" w:pos="720"/>
        </w:tabs>
        <w:ind w:left="720" w:hanging="360"/>
      </w:pPr>
      <w:rPr>
        <w:rFonts w:ascii="Symbol" w:hAnsi="Symbol" w:hint="default"/>
        <w:sz w:val="20"/>
      </w:rPr>
    </w:lvl>
    <w:lvl w:ilvl="1" w:tplc="F7DC4992">
      <w:start w:val="1"/>
      <w:numFmt w:val="bullet"/>
      <w:lvlText w:val="o"/>
      <w:lvlJc w:val="left"/>
      <w:pPr>
        <w:tabs>
          <w:tab w:val="num" w:pos="1440"/>
        </w:tabs>
        <w:ind w:left="1440" w:hanging="360"/>
      </w:pPr>
      <w:rPr>
        <w:rFonts w:ascii="Courier New" w:hAnsi="Courier New" w:cs="Times New Roman" w:hint="default"/>
        <w:sz w:val="20"/>
      </w:rPr>
    </w:lvl>
    <w:lvl w:ilvl="2" w:tplc="B5343ABC">
      <w:start w:val="1"/>
      <w:numFmt w:val="bullet"/>
      <w:lvlText w:val=""/>
      <w:lvlJc w:val="left"/>
      <w:pPr>
        <w:tabs>
          <w:tab w:val="num" w:pos="2160"/>
        </w:tabs>
        <w:ind w:left="2160" w:hanging="360"/>
      </w:pPr>
      <w:rPr>
        <w:rFonts w:ascii="Wingdings" w:hAnsi="Wingdings" w:hint="default"/>
        <w:sz w:val="20"/>
      </w:rPr>
    </w:lvl>
    <w:lvl w:ilvl="3" w:tplc="935EEF5A">
      <w:start w:val="1"/>
      <w:numFmt w:val="bullet"/>
      <w:lvlText w:val=""/>
      <w:lvlJc w:val="left"/>
      <w:pPr>
        <w:tabs>
          <w:tab w:val="num" w:pos="2880"/>
        </w:tabs>
        <w:ind w:left="2880" w:hanging="360"/>
      </w:pPr>
      <w:rPr>
        <w:rFonts w:ascii="Wingdings" w:hAnsi="Wingdings" w:hint="default"/>
        <w:sz w:val="20"/>
      </w:rPr>
    </w:lvl>
    <w:lvl w:ilvl="4" w:tplc="058E777E">
      <w:start w:val="1"/>
      <w:numFmt w:val="bullet"/>
      <w:lvlText w:val=""/>
      <w:lvlJc w:val="left"/>
      <w:pPr>
        <w:tabs>
          <w:tab w:val="num" w:pos="3600"/>
        </w:tabs>
        <w:ind w:left="3600" w:hanging="360"/>
      </w:pPr>
      <w:rPr>
        <w:rFonts w:ascii="Wingdings" w:hAnsi="Wingdings" w:hint="default"/>
        <w:sz w:val="20"/>
      </w:rPr>
    </w:lvl>
    <w:lvl w:ilvl="5" w:tplc="78C0FE44">
      <w:start w:val="1"/>
      <w:numFmt w:val="bullet"/>
      <w:lvlText w:val=""/>
      <w:lvlJc w:val="left"/>
      <w:pPr>
        <w:tabs>
          <w:tab w:val="num" w:pos="4320"/>
        </w:tabs>
        <w:ind w:left="4320" w:hanging="360"/>
      </w:pPr>
      <w:rPr>
        <w:rFonts w:ascii="Wingdings" w:hAnsi="Wingdings" w:hint="default"/>
        <w:sz w:val="20"/>
      </w:rPr>
    </w:lvl>
    <w:lvl w:ilvl="6" w:tplc="378C58CE">
      <w:start w:val="1"/>
      <w:numFmt w:val="bullet"/>
      <w:lvlText w:val=""/>
      <w:lvlJc w:val="left"/>
      <w:pPr>
        <w:tabs>
          <w:tab w:val="num" w:pos="5040"/>
        </w:tabs>
        <w:ind w:left="5040" w:hanging="360"/>
      </w:pPr>
      <w:rPr>
        <w:rFonts w:ascii="Wingdings" w:hAnsi="Wingdings" w:hint="default"/>
        <w:sz w:val="20"/>
      </w:rPr>
    </w:lvl>
    <w:lvl w:ilvl="7" w:tplc="3F1206DC">
      <w:start w:val="1"/>
      <w:numFmt w:val="bullet"/>
      <w:lvlText w:val=""/>
      <w:lvlJc w:val="left"/>
      <w:pPr>
        <w:tabs>
          <w:tab w:val="num" w:pos="5760"/>
        </w:tabs>
        <w:ind w:left="5760" w:hanging="360"/>
      </w:pPr>
      <w:rPr>
        <w:rFonts w:ascii="Wingdings" w:hAnsi="Wingdings" w:hint="default"/>
        <w:sz w:val="20"/>
      </w:rPr>
    </w:lvl>
    <w:lvl w:ilvl="8" w:tplc="913E5D46">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DE17A7"/>
    <w:multiLevelType w:val="hybridMultilevel"/>
    <w:tmpl w:val="06E2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24"/>
  </w:num>
  <w:num w:numId="4">
    <w:abstractNumId w:val="3"/>
  </w:num>
  <w:num w:numId="5">
    <w:abstractNumId w:val="14"/>
  </w:num>
  <w:num w:numId="6">
    <w:abstractNumId w:val="16"/>
  </w:num>
  <w:num w:numId="7">
    <w:abstractNumId w:val="6"/>
  </w:num>
  <w:num w:numId="8">
    <w:abstractNumId w:val="19"/>
  </w:num>
  <w:num w:numId="9">
    <w:abstractNumId w:val="17"/>
  </w:num>
  <w:num w:numId="10">
    <w:abstractNumId w:val="8"/>
  </w:num>
  <w:num w:numId="11">
    <w:abstractNumId w:val="4"/>
  </w:num>
  <w:num w:numId="12">
    <w:abstractNumId w:val="7"/>
  </w:num>
  <w:num w:numId="13">
    <w:abstractNumId w:val="9"/>
  </w:num>
  <w:num w:numId="14">
    <w:abstractNumId w:val="22"/>
  </w:num>
  <w:num w:numId="15">
    <w:abstractNumId w:val="1"/>
  </w:num>
  <w:num w:numId="16">
    <w:abstractNumId w:val="25"/>
  </w:num>
  <w:num w:numId="17">
    <w:abstractNumId w:val="5"/>
  </w:num>
  <w:num w:numId="18">
    <w:abstractNumId w:val="12"/>
  </w:num>
  <w:num w:numId="19">
    <w:abstractNumId w:val="23"/>
  </w:num>
  <w:num w:numId="20">
    <w:abstractNumId w:val="26"/>
  </w:num>
  <w:num w:numId="21">
    <w:abstractNumId w:val="18"/>
  </w:num>
  <w:num w:numId="22">
    <w:abstractNumId w:val="21"/>
  </w:num>
  <w:num w:numId="23">
    <w:abstractNumId w:val="0"/>
  </w:num>
  <w:num w:numId="24">
    <w:abstractNumId w:val="13"/>
  </w:num>
  <w:num w:numId="25">
    <w:abstractNumId w:val="11"/>
  </w:num>
  <w:num w:numId="26">
    <w:abstractNumId w:val="1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ABD"/>
    <w:rsid w:val="0000589B"/>
    <w:rsid w:val="000076E0"/>
    <w:rsid w:val="00010700"/>
    <w:rsid w:val="00011550"/>
    <w:rsid w:val="000139C2"/>
    <w:rsid w:val="00036FED"/>
    <w:rsid w:val="000509CD"/>
    <w:rsid w:val="00053C4C"/>
    <w:rsid w:val="000656FE"/>
    <w:rsid w:val="00081017"/>
    <w:rsid w:val="000918F0"/>
    <w:rsid w:val="00095843"/>
    <w:rsid w:val="000A6772"/>
    <w:rsid w:val="000B40D1"/>
    <w:rsid w:val="000B7D4E"/>
    <w:rsid w:val="000C19D4"/>
    <w:rsid w:val="000C3591"/>
    <w:rsid w:val="000E4F88"/>
    <w:rsid w:val="000E7AF7"/>
    <w:rsid w:val="000F726C"/>
    <w:rsid w:val="00105365"/>
    <w:rsid w:val="00140A55"/>
    <w:rsid w:val="0015036E"/>
    <w:rsid w:val="0015098D"/>
    <w:rsid w:val="0015393B"/>
    <w:rsid w:val="001547B5"/>
    <w:rsid w:val="00161111"/>
    <w:rsid w:val="00176A8A"/>
    <w:rsid w:val="001812D4"/>
    <w:rsid w:val="001A051B"/>
    <w:rsid w:val="001A0AF3"/>
    <w:rsid w:val="001A0DBD"/>
    <w:rsid w:val="001A6928"/>
    <w:rsid w:val="001A7FD2"/>
    <w:rsid w:val="001B646A"/>
    <w:rsid w:val="001C5A6D"/>
    <w:rsid w:val="001E108D"/>
    <w:rsid w:val="001F1AB8"/>
    <w:rsid w:val="001F4836"/>
    <w:rsid w:val="00203749"/>
    <w:rsid w:val="00211F12"/>
    <w:rsid w:val="00214715"/>
    <w:rsid w:val="00215615"/>
    <w:rsid w:val="0021702E"/>
    <w:rsid w:val="00221E70"/>
    <w:rsid w:val="002314A6"/>
    <w:rsid w:val="00236CD4"/>
    <w:rsid w:val="002626E3"/>
    <w:rsid w:val="00263C52"/>
    <w:rsid w:val="00265A7B"/>
    <w:rsid w:val="00267262"/>
    <w:rsid w:val="0028588B"/>
    <w:rsid w:val="00294EBC"/>
    <w:rsid w:val="00295CE1"/>
    <w:rsid w:val="00296355"/>
    <w:rsid w:val="002A01D1"/>
    <w:rsid w:val="002B4D54"/>
    <w:rsid w:val="002D50E0"/>
    <w:rsid w:val="002F350B"/>
    <w:rsid w:val="00333440"/>
    <w:rsid w:val="00341F9A"/>
    <w:rsid w:val="00346FF1"/>
    <w:rsid w:val="0035325A"/>
    <w:rsid w:val="003535BC"/>
    <w:rsid w:val="003608CE"/>
    <w:rsid w:val="003731E5"/>
    <w:rsid w:val="00383AA1"/>
    <w:rsid w:val="00384023"/>
    <w:rsid w:val="00384E82"/>
    <w:rsid w:val="00390261"/>
    <w:rsid w:val="003A2DBD"/>
    <w:rsid w:val="003A526B"/>
    <w:rsid w:val="003A7270"/>
    <w:rsid w:val="003A766E"/>
    <w:rsid w:val="003B2587"/>
    <w:rsid w:val="003B2F7B"/>
    <w:rsid w:val="003C24AC"/>
    <w:rsid w:val="003D0E6E"/>
    <w:rsid w:val="003E2161"/>
    <w:rsid w:val="003F0660"/>
    <w:rsid w:val="003F099B"/>
    <w:rsid w:val="003F219D"/>
    <w:rsid w:val="003F2D61"/>
    <w:rsid w:val="003F723B"/>
    <w:rsid w:val="0040334B"/>
    <w:rsid w:val="00407972"/>
    <w:rsid w:val="004106C2"/>
    <w:rsid w:val="00411D82"/>
    <w:rsid w:val="00430222"/>
    <w:rsid w:val="004324F4"/>
    <w:rsid w:val="004328BA"/>
    <w:rsid w:val="00432E9E"/>
    <w:rsid w:val="00437625"/>
    <w:rsid w:val="00440215"/>
    <w:rsid w:val="004409DE"/>
    <w:rsid w:val="00442657"/>
    <w:rsid w:val="00443F20"/>
    <w:rsid w:val="00470EDB"/>
    <w:rsid w:val="00482341"/>
    <w:rsid w:val="004A3EEE"/>
    <w:rsid w:val="004A4A13"/>
    <w:rsid w:val="004A582C"/>
    <w:rsid w:val="004B0AF4"/>
    <w:rsid w:val="004C41CB"/>
    <w:rsid w:val="004D3F3B"/>
    <w:rsid w:val="004D4F21"/>
    <w:rsid w:val="005026D2"/>
    <w:rsid w:val="00506FA3"/>
    <w:rsid w:val="005158D9"/>
    <w:rsid w:val="005246C3"/>
    <w:rsid w:val="00526274"/>
    <w:rsid w:val="0054265F"/>
    <w:rsid w:val="00554FB3"/>
    <w:rsid w:val="005623A4"/>
    <w:rsid w:val="005710C1"/>
    <w:rsid w:val="0058383D"/>
    <w:rsid w:val="0058549C"/>
    <w:rsid w:val="005A1961"/>
    <w:rsid w:val="005B5D76"/>
    <w:rsid w:val="005C0759"/>
    <w:rsid w:val="005C3D82"/>
    <w:rsid w:val="005C6D96"/>
    <w:rsid w:val="005C745A"/>
    <w:rsid w:val="005D02EE"/>
    <w:rsid w:val="005D19EC"/>
    <w:rsid w:val="005D3BFD"/>
    <w:rsid w:val="005D4C3B"/>
    <w:rsid w:val="005D54E6"/>
    <w:rsid w:val="005D68F8"/>
    <w:rsid w:val="005E11D8"/>
    <w:rsid w:val="005F3EF1"/>
    <w:rsid w:val="005F4771"/>
    <w:rsid w:val="00603947"/>
    <w:rsid w:val="00603A97"/>
    <w:rsid w:val="006071ED"/>
    <w:rsid w:val="00622793"/>
    <w:rsid w:val="00624E76"/>
    <w:rsid w:val="00627B9E"/>
    <w:rsid w:val="00635991"/>
    <w:rsid w:val="0064218A"/>
    <w:rsid w:val="006462FB"/>
    <w:rsid w:val="00650DC3"/>
    <w:rsid w:val="00667617"/>
    <w:rsid w:val="0067191A"/>
    <w:rsid w:val="00672818"/>
    <w:rsid w:val="00676D04"/>
    <w:rsid w:val="00680C6B"/>
    <w:rsid w:val="00687B5C"/>
    <w:rsid w:val="006972AC"/>
    <w:rsid w:val="006A1766"/>
    <w:rsid w:val="006B3098"/>
    <w:rsid w:val="006B49FF"/>
    <w:rsid w:val="006C48A1"/>
    <w:rsid w:val="006D05A5"/>
    <w:rsid w:val="006D3FD7"/>
    <w:rsid w:val="006D6495"/>
    <w:rsid w:val="006E0519"/>
    <w:rsid w:val="006E62D2"/>
    <w:rsid w:val="006F06B7"/>
    <w:rsid w:val="006F3A75"/>
    <w:rsid w:val="00704CCB"/>
    <w:rsid w:val="007157A2"/>
    <w:rsid w:val="00720A99"/>
    <w:rsid w:val="007310B4"/>
    <w:rsid w:val="00731877"/>
    <w:rsid w:val="00739717"/>
    <w:rsid w:val="007434F4"/>
    <w:rsid w:val="00753011"/>
    <w:rsid w:val="007575BE"/>
    <w:rsid w:val="00763D7B"/>
    <w:rsid w:val="00766174"/>
    <w:rsid w:val="00770B68"/>
    <w:rsid w:val="00772FDA"/>
    <w:rsid w:val="00777324"/>
    <w:rsid w:val="00782316"/>
    <w:rsid w:val="00794E45"/>
    <w:rsid w:val="007B4127"/>
    <w:rsid w:val="007C2A97"/>
    <w:rsid w:val="007D0E5A"/>
    <w:rsid w:val="007D5EB1"/>
    <w:rsid w:val="007E42ED"/>
    <w:rsid w:val="007E5748"/>
    <w:rsid w:val="007F1AA1"/>
    <w:rsid w:val="00802580"/>
    <w:rsid w:val="00813302"/>
    <w:rsid w:val="00813644"/>
    <w:rsid w:val="00814EAF"/>
    <w:rsid w:val="00820252"/>
    <w:rsid w:val="00821621"/>
    <w:rsid w:val="00824469"/>
    <w:rsid w:val="00832B86"/>
    <w:rsid w:val="008345CF"/>
    <w:rsid w:val="00834F7F"/>
    <w:rsid w:val="00845487"/>
    <w:rsid w:val="0085013D"/>
    <w:rsid w:val="00852990"/>
    <w:rsid w:val="0086055E"/>
    <w:rsid w:val="00862329"/>
    <w:rsid w:val="00862930"/>
    <w:rsid w:val="008639F8"/>
    <w:rsid w:val="00865D61"/>
    <w:rsid w:val="00867C6C"/>
    <w:rsid w:val="00873B06"/>
    <w:rsid w:val="008909ED"/>
    <w:rsid w:val="00891645"/>
    <w:rsid w:val="00893EFF"/>
    <w:rsid w:val="00895998"/>
    <w:rsid w:val="00895F28"/>
    <w:rsid w:val="008A0268"/>
    <w:rsid w:val="008A60A4"/>
    <w:rsid w:val="008B4733"/>
    <w:rsid w:val="008B6CDA"/>
    <w:rsid w:val="008C2571"/>
    <w:rsid w:val="008C5738"/>
    <w:rsid w:val="008D2DEF"/>
    <w:rsid w:val="008D773C"/>
    <w:rsid w:val="008F2EBC"/>
    <w:rsid w:val="008F6B90"/>
    <w:rsid w:val="009023AA"/>
    <w:rsid w:val="009124D4"/>
    <w:rsid w:val="00917A2E"/>
    <w:rsid w:val="00926DF2"/>
    <w:rsid w:val="0092AE8B"/>
    <w:rsid w:val="00932656"/>
    <w:rsid w:val="00936698"/>
    <w:rsid w:val="00937548"/>
    <w:rsid w:val="00956480"/>
    <w:rsid w:val="009613C1"/>
    <w:rsid w:val="00992AFE"/>
    <w:rsid w:val="00994FDF"/>
    <w:rsid w:val="009B5E8B"/>
    <w:rsid w:val="009B675A"/>
    <w:rsid w:val="009C24FB"/>
    <w:rsid w:val="009C429F"/>
    <w:rsid w:val="009C5A78"/>
    <w:rsid w:val="009D032E"/>
    <w:rsid w:val="009E4D9F"/>
    <w:rsid w:val="00A22006"/>
    <w:rsid w:val="00A30A6A"/>
    <w:rsid w:val="00A33C14"/>
    <w:rsid w:val="00A46AA3"/>
    <w:rsid w:val="00A63E5C"/>
    <w:rsid w:val="00A67922"/>
    <w:rsid w:val="00A67B24"/>
    <w:rsid w:val="00A76DCB"/>
    <w:rsid w:val="00A9197A"/>
    <w:rsid w:val="00A94871"/>
    <w:rsid w:val="00A9520E"/>
    <w:rsid w:val="00AA353D"/>
    <w:rsid w:val="00AB1C42"/>
    <w:rsid w:val="00AB1CA4"/>
    <w:rsid w:val="00AB4E36"/>
    <w:rsid w:val="00AB66CC"/>
    <w:rsid w:val="00AF0815"/>
    <w:rsid w:val="00AF5FC6"/>
    <w:rsid w:val="00B01755"/>
    <w:rsid w:val="00B0413D"/>
    <w:rsid w:val="00B054F5"/>
    <w:rsid w:val="00B06E55"/>
    <w:rsid w:val="00B143AE"/>
    <w:rsid w:val="00B20EA8"/>
    <w:rsid w:val="00B33F52"/>
    <w:rsid w:val="00B36D24"/>
    <w:rsid w:val="00B40E73"/>
    <w:rsid w:val="00B474DC"/>
    <w:rsid w:val="00B503C7"/>
    <w:rsid w:val="00B50AEC"/>
    <w:rsid w:val="00B52739"/>
    <w:rsid w:val="00B82168"/>
    <w:rsid w:val="00B86FD7"/>
    <w:rsid w:val="00B936EE"/>
    <w:rsid w:val="00B9406D"/>
    <w:rsid w:val="00B95FDA"/>
    <w:rsid w:val="00BA0AE5"/>
    <w:rsid w:val="00BA3545"/>
    <w:rsid w:val="00BB7199"/>
    <w:rsid w:val="00BC0622"/>
    <w:rsid w:val="00BD0A03"/>
    <w:rsid w:val="00BD358A"/>
    <w:rsid w:val="00BD38EE"/>
    <w:rsid w:val="00BD5148"/>
    <w:rsid w:val="00BF0171"/>
    <w:rsid w:val="00BF31ED"/>
    <w:rsid w:val="00BF6460"/>
    <w:rsid w:val="00BF68BF"/>
    <w:rsid w:val="00C041B9"/>
    <w:rsid w:val="00C076DA"/>
    <w:rsid w:val="00C14BB1"/>
    <w:rsid w:val="00C2419C"/>
    <w:rsid w:val="00C27D59"/>
    <w:rsid w:val="00C32938"/>
    <w:rsid w:val="00C32F47"/>
    <w:rsid w:val="00C472F1"/>
    <w:rsid w:val="00C54933"/>
    <w:rsid w:val="00C57624"/>
    <w:rsid w:val="00C92B40"/>
    <w:rsid w:val="00C95ABD"/>
    <w:rsid w:val="00CA4FBF"/>
    <w:rsid w:val="00CD1570"/>
    <w:rsid w:val="00CD61FD"/>
    <w:rsid w:val="00CE2F0B"/>
    <w:rsid w:val="00CE57CE"/>
    <w:rsid w:val="00CF5080"/>
    <w:rsid w:val="00CF52C2"/>
    <w:rsid w:val="00D0230B"/>
    <w:rsid w:val="00D02609"/>
    <w:rsid w:val="00D17315"/>
    <w:rsid w:val="00D21523"/>
    <w:rsid w:val="00D231D5"/>
    <w:rsid w:val="00D25337"/>
    <w:rsid w:val="00D27F29"/>
    <w:rsid w:val="00D404D7"/>
    <w:rsid w:val="00D4406C"/>
    <w:rsid w:val="00D54A2A"/>
    <w:rsid w:val="00D62FE9"/>
    <w:rsid w:val="00D70A18"/>
    <w:rsid w:val="00D70EFE"/>
    <w:rsid w:val="00D74A4F"/>
    <w:rsid w:val="00D81CCB"/>
    <w:rsid w:val="00D87842"/>
    <w:rsid w:val="00D9251F"/>
    <w:rsid w:val="00DA6324"/>
    <w:rsid w:val="00DA657C"/>
    <w:rsid w:val="00DC7470"/>
    <w:rsid w:val="00DD75AC"/>
    <w:rsid w:val="00DE4E4D"/>
    <w:rsid w:val="00DE5646"/>
    <w:rsid w:val="00DE5842"/>
    <w:rsid w:val="00DF04B1"/>
    <w:rsid w:val="00DF6718"/>
    <w:rsid w:val="00E152C5"/>
    <w:rsid w:val="00E240B6"/>
    <w:rsid w:val="00E25ECB"/>
    <w:rsid w:val="00E40D15"/>
    <w:rsid w:val="00E4422D"/>
    <w:rsid w:val="00E46154"/>
    <w:rsid w:val="00E77585"/>
    <w:rsid w:val="00E7883F"/>
    <w:rsid w:val="00E82E41"/>
    <w:rsid w:val="00E84660"/>
    <w:rsid w:val="00E869B5"/>
    <w:rsid w:val="00E9145E"/>
    <w:rsid w:val="00EA14F6"/>
    <w:rsid w:val="00EA28AD"/>
    <w:rsid w:val="00EA7D21"/>
    <w:rsid w:val="00EB3087"/>
    <w:rsid w:val="00EB4787"/>
    <w:rsid w:val="00EB7C39"/>
    <w:rsid w:val="00EC26F9"/>
    <w:rsid w:val="00EC3443"/>
    <w:rsid w:val="00EC596B"/>
    <w:rsid w:val="00EC5B84"/>
    <w:rsid w:val="00EE1C7A"/>
    <w:rsid w:val="00EF28AB"/>
    <w:rsid w:val="00F14C93"/>
    <w:rsid w:val="00F277E8"/>
    <w:rsid w:val="00F4242A"/>
    <w:rsid w:val="00F54E04"/>
    <w:rsid w:val="00F579B0"/>
    <w:rsid w:val="00F6561E"/>
    <w:rsid w:val="00F72BC7"/>
    <w:rsid w:val="00F7574B"/>
    <w:rsid w:val="00F77D3E"/>
    <w:rsid w:val="00F970C2"/>
    <w:rsid w:val="00FA2191"/>
    <w:rsid w:val="00FB28C7"/>
    <w:rsid w:val="00FD15D2"/>
    <w:rsid w:val="00FD7D49"/>
    <w:rsid w:val="00FE135E"/>
    <w:rsid w:val="00FE64FF"/>
    <w:rsid w:val="00FE6D3F"/>
    <w:rsid w:val="0105EC07"/>
    <w:rsid w:val="0130A655"/>
    <w:rsid w:val="0152FD85"/>
    <w:rsid w:val="01583C8D"/>
    <w:rsid w:val="017B3E40"/>
    <w:rsid w:val="01B6A2FF"/>
    <w:rsid w:val="01BC2E88"/>
    <w:rsid w:val="01EC6B65"/>
    <w:rsid w:val="021C50AA"/>
    <w:rsid w:val="02378B8D"/>
    <w:rsid w:val="024A3FB3"/>
    <w:rsid w:val="02CEE7EE"/>
    <w:rsid w:val="02D5D658"/>
    <w:rsid w:val="0301D446"/>
    <w:rsid w:val="031C29F0"/>
    <w:rsid w:val="03260939"/>
    <w:rsid w:val="03DF210B"/>
    <w:rsid w:val="03DFD02A"/>
    <w:rsid w:val="03E88324"/>
    <w:rsid w:val="03EE77E3"/>
    <w:rsid w:val="03F6F0DC"/>
    <w:rsid w:val="044825FB"/>
    <w:rsid w:val="0449DE3F"/>
    <w:rsid w:val="0458CEAB"/>
    <w:rsid w:val="045C6668"/>
    <w:rsid w:val="04863772"/>
    <w:rsid w:val="04B7FA51"/>
    <w:rsid w:val="059B4123"/>
    <w:rsid w:val="0638E358"/>
    <w:rsid w:val="0696721A"/>
    <w:rsid w:val="06E1D795"/>
    <w:rsid w:val="06FDFE8E"/>
    <w:rsid w:val="070B5405"/>
    <w:rsid w:val="0731CEF7"/>
    <w:rsid w:val="0764A7BE"/>
    <w:rsid w:val="07719AE7"/>
    <w:rsid w:val="07907A28"/>
    <w:rsid w:val="0793F64D"/>
    <w:rsid w:val="07B2B88C"/>
    <w:rsid w:val="07BFF30E"/>
    <w:rsid w:val="07D5A607"/>
    <w:rsid w:val="07EF9B13"/>
    <w:rsid w:val="08182253"/>
    <w:rsid w:val="082764EC"/>
    <w:rsid w:val="08486581"/>
    <w:rsid w:val="085D5E5D"/>
    <w:rsid w:val="08AB17E1"/>
    <w:rsid w:val="08FB03DF"/>
    <w:rsid w:val="08FCD483"/>
    <w:rsid w:val="0910DDCD"/>
    <w:rsid w:val="09773F0A"/>
    <w:rsid w:val="09797A21"/>
    <w:rsid w:val="0A5B293F"/>
    <w:rsid w:val="0A7704E0"/>
    <w:rsid w:val="0A995FB2"/>
    <w:rsid w:val="0AB8B604"/>
    <w:rsid w:val="0AD82F2E"/>
    <w:rsid w:val="0AE97AF8"/>
    <w:rsid w:val="0B68AB0C"/>
    <w:rsid w:val="0B814689"/>
    <w:rsid w:val="0BAF9E30"/>
    <w:rsid w:val="0BB3A806"/>
    <w:rsid w:val="0C2CB81A"/>
    <w:rsid w:val="0C39BAE8"/>
    <w:rsid w:val="0C49192C"/>
    <w:rsid w:val="0C638603"/>
    <w:rsid w:val="0CC10D7D"/>
    <w:rsid w:val="0CDE5A0A"/>
    <w:rsid w:val="0D3D945A"/>
    <w:rsid w:val="0D53EE9D"/>
    <w:rsid w:val="0DD90587"/>
    <w:rsid w:val="0E238696"/>
    <w:rsid w:val="0E3DB8FA"/>
    <w:rsid w:val="0E7A3446"/>
    <w:rsid w:val="0EA3B43F"/>
    <w:rsid w:val="0ECAEE6D"/>
    <w:rsid w:val="0EDB7DBC"/>
    <w:rsid w:val="0EEF10A0"/>
    <w:rsid w:val="0EEFBEFE"/>
    <w:rsid w:val="0EFDE214"/>
    <w:rsid w:val="0F3C3DAC"/>
    <w:rsid w:val="0F7A8978"/>
    <w:rsid w:val="0F944CEC"/>
    <w:rsid w:val="0F9E4852"/>
    <w:rsid w:val="100B7834"/>
    <w:rsid w:val="102BFB67"/>
    <w:rsid w:val="10653C45"/>
    <w:rsid w:val="107CF2EC"/>
    <w:rsid w:val="108B8F5F"/>
    <w:rsid w:val="10993A44"/>
    <w:rsid w:val="10AD62FD"/>
    <w:rsid w:val="10CECD7B"/>
    <w:rsid w:val="10E280D6"/>
    <w:rsid w:val="10E91B0D"/>
    <w:rsid w:val="116326E3"/>
    <w:rsid w:val="116342D0"/>
    <w:rsid w:val="116F87AE"/>
    <w:rsid w:val="117A90CF"/>
    <w:rsid w:val="118A6706"/>
    <w:rsid w:val="11944E2D"/>
    <w:rsid w:val="11AACD08"/>
    <w:rsid w:val="121B3F45"/>
    <w:rsid w:val="122F66F0"/>
    <w:rsid w:val="12748459"/>
    <w:rsid w:val="129E1E63"/>
    <w:rsid w:val="12C2F8AF"/>
    <w:rsid w:val="13829425"/>
    <w:rsid w:val="13C7B6A0"/>
    <w:rsid w:val="13C98C12"/>
    <w:rsid w:val="13E86CD3"/>
    <w:rsid w:val="14698EBC"/>
    <w:rsid w:val="14DEE957"/>
    <w:rsid w:val="15060E9A"/>
    <w:rsid w:val="1521A0E4"/>
    <w:rsid w:val="15235A8E"/>
    <w:rsid w:val="1541C4C2"/>
    <w:rsid w:val="162A6075"/>
    <w:rsid w:val="162B579B"/>
    <w:rsid w:val="162D07EB"/>
    <w:rsid w:val="163A2627"/>
    <w:rsid w:val="166F8650"/>
    <w:rsid w:val="16807FFB"/>
    <w:rsid w:val="170BAD8E"/>
    <w:rsid w:val="17653FCE"/>
    <w:rsid w:val="179C1CB0"/>
    <w:rsid w:val="17B7BC23"/>
    <w:rsid w:val="18272DD4"/>
    <w:rsid w:val="18CD3A13"/>
    <w:rsid w:val="1901102F"/>
    <w:rsid w:val="1950C10F"/>
    <w:rsid w:val="195390A1"/>
    <w:rsid w:val="19600063"/>
    <w:rsid w:val="1986EE84"/>
    <w:rsid w:val="19966BD5"/>
    <w:rsid w:val="19C55BD4"/>
    <w:rsid w:val="19D975BD"/>
    <w:rsid w:val="1B454D25"/>
    <w:rsid w:val="1B660088"/>
    <w:rsid w:val="1B95B857"/>
    <w:rsid w:val="1BB30E99"/>
    <w:rsid w:val="1BCC8B0B"/>
    <w:rsid w:val="1C3142A5"/>
    <w:rsid w:val="1C4327B2"/>
    <w:rsid w:val="1C99B19A"/>
    <w:rsid w:val="1D038E16"/>
    <w:rsid w:val="1D59ADA6"/>
    <w:rsid w:val="1E4D262B"/>
    <w:rsid w:val="1E5BA38D"/>
    <w:rsid w:val="1E7B9446"/>
    <w:rsid w:val="1EA14862"/>
    <w:rsid w:val="1F60E98B"/>
    <w:rsid w:val="1F9C0B15"/>
    <w:rsid w:val="1FBCEACE"/>
    <w:rsid w:val="20BE808F"/>
    <w:rsid w:val="2102C2B5"/>
    <w:rsid w:val="2114EFD0"/>
    <w:rsid w:val="21160D60"/>
    <w:rsid w:val="214E763F"/>
    <w:rsid w:val="2175E6EA"/>
    <w:rsid w:val="21ACBDC9"/>
    <w:rsid w:val="21F5F67B"/>
    <w:rsid w:val="22200AA3"/>
    <w:rsid w:val="22C8AAF0"/>
    <w:rsid w:val="22D7FA7F"/>
    <w:rsid w:val="22F0992A"/>
    <w:rsid w:val="22F77BD0"/>
    <w:rsid w:val="22F8CF5D"/>
    <w:rsid w:val="232AB5E1"/>
    <w:rsid w:val="2330541F"/>
    <w:rsid w:val="234E91DD"/>
    <w:rsid w:val="23653CC3"/>
    <w:rsid w:val="236FB929"/>
    <w:rsid w:val="23AAF7A5"/>
    <w:rsid w:val="23C0C1C3"/>
    <w:rsid w:val="244CAC40"/>
    <w:rsid w:val="24865E5C"/>
    <w:rsid w:val="2577FCE6"/>
    <w:rsid w:val="25AE79EB"/>
    <w:rsid w:val="25CCDF11"/>
    <w:rsid w:val="25F5BE3D"/>
    <w:rsid w:val="2605A300"/>
    <w:rsid w:val="262AA36F"/>
    <w:rsid w:val="264F19C2"/>
    <w:rsid w:val="265F8104"/>
    <w:rsid w:val="268BEC46"/>
    <w:rsid w:val="26F48BD5"/>
    <w:rsid w:val="2717EB78"/>
    <w:rsid w:val="271961C9"/>
    <w:rsid w:val="271EB144"/>
    <w:rsid w:val="272019F0"/>
    <w:rsid w:val="2737D9A1"/>
    <w:rsid w:val="27384BAA"/>
    <w:rsid w:val="274B0CB6"/>
    <w:rsid w:val="277BA1A0"/>
    <w:rsid w:val="279789CF"/>
    <w:rsid w:val="27E0EBC4"/>
    <w:rsid w:val="27F8B67D"/>
    <w:rsid w:val="280C57AE"/>
    <w:rsid w:val="28327A18"/>
    <w:rsid w:val="284B54D6"/>
    <w:rsid w:val="28C7571F"/>
    <w:rsid w:val="28EF408C"/>
    <w:rsid w:val="29512AAB"/>
    <w:rsid w:val="29823AD4"/>
    <w:rsid w:val="29BB5925"/>
    <w:rsid w:val="29DB97BA"/>
    <w:rsid w:val="29EF51ED"/>
    <w:rsid w:val="29F21BD9"/>
    <w:rsid w:val="29F5DA4E"/>
    <w:rsid w:val="2A11FD27"/>
    <w:rsid w:val="2A24CC71"/>
    <w:rsid w:val="2A2818B9"/>
    <w:rsid w:val="2A33B47B"/>
    <w:rsid w:val="2A476262"/>
    <w:rsid w:val="2A7E5F8A"/>
    <w:rsid w:val="2A86C107"/>
    <w:rsid w:val="2AA9E97E"/>
    <w:rsid w:val="2ABD1A91"/>
    <w:rsid w:val="2ABEC9D3"/>
    <w:rsid w:val="2AD1770C"/>
    <w:rsid w:val="2AD19A0D"/>
    <w:rsid w:val="2AD44786"/>
    <w:rsid w:val="2B245A31"/>
    <w:rsid w:val="2B38CE8F"/>
    <w:rsid w:val="2B39878E"/>
    <w:rsid w:val="2B464DFC"/>
    <w:rsid w:val="2B571EEE"/>
    <w:rsid w:val="2BAF3E5A"/>
    <w:rsid w:val="2C12515B"/>
    <w:rsid w:val="2C43722A"/>
    <w:rsid w:val="2C5269C5"/>
    <w:rsid w:val="2C87BA95"/>
    <w:rsid w:val="2CAF2750"/>
    <w:rsid w:val="2CE6CF56"/>
    <w:rsid w:val="2CE9EF24"/>
    <w:rsid w:val="2CEC1DE7"/>
    <w:rsid w:val="2D282A01"/>
    <w:rsid w:val="2D513160"/>
    <w:rsid w:val="2D76E6EE"/>
    <w:rsid w:val="2DA778B2"/>
    <w:rsid w:val="2E0C1330"/>
    <w:rsid w:val="2E706F51"/>
    <w:rsid w:val="2EE8B1C4"/>
    <w:rsid w:val="2EF93F7E"/>
    <w:rsid w:val="2F47039C"/>
    <w:rsid w:val="2F71F771"/>
    <w:rsid w:val="2F9B40B7"/>
    <w:rsid w:val="2FA78807"/>
    <w:rsid w:val="2FB896AD"/>
    <w:rsid w:val="2FD2D54C"/>
    <w:rsid w:val="300E3CBB"/>
    <w:rsid w:val="30757313"/>
    <w:rsid w:val="30FFBE22"/>
    <w:rsid w:val="313DAC1C"/>
    <w:rsid w:val="31435868"/>
    <w:rsid w:val="3161F7B2"/>
    <w:rsid w:val="31697016"/>
    <w:rsid w:val="3257D27D"/>
    <w:rsid w:val="327820D3"/>
    <w:rsid w:val="32798AFD"/>
    <w:rsid w:val="32B1FFEC"/>
    <w:rsid w:val="332B016F"/>
    <w:rsid w:val="33E1270F"/>
    <w:rsid w:val="34209467"/>
    <w:rsid w:val="34771548"/>
    <w:rsid w:val="347AF92A"/>
    <w:rsid w:val="34A6466F"/>
    <w:rsid w:val="34C0BA62"/>
    <w:rsid w:val="34F3E99A"/>
    <w:rsid w:val="35020085"/>
    <w:rsid w:val="3511DC9F"/>
    <w:rsid w:val="3524643C"/>
    <w:rsid w:val="35350120"/>
    <w:rsid w:val="35426F8D"/>
    <w:rsid w:val="355596BD"/>
    <w:rsid w:val="35C27458"/>
    <w:rsid w:val="35D44568"/>
    <w:rsid w:val="35E91CCE"/>
    <w:rsid w:val="3600D096"/>
    <w:rsid w:val="361B9146"/>
    <w:rsid w:val="361ECF3E"/>
    <w:rsid w:val="3630F306"/>
    <w:rsid w:val="36AAD12F"/>
    <w:rsid w:val="36D8A4ED"/>
    <w:rsid w:val="36EED0ED"/>
    <w:rsid w:val="37042E72"/>
    <w:rsid w:val="372E1B39"/>
    <w:rsid w:val="372F96B7"/>
    <w:rsid w:val="373182B9"/>
    <w:rsid w:val="373333DD"/>
    <w:rsid w:val="37CBA7A5"/>
    <w:rsid w:val="37E234B9"/>
    <w:rsid w:val="37FB5D16"/>
    <w:rsid w:val="38137AC4"/>
    <w:rsid w:val="3862688A"/>
    <w:rsid w:val="38744E63"/>
    <w:rsid w:val="38C02234"/>
    <w:rsid w:val="391E6762"/>
    <w:rsid w:val="39409203"/>
    <w:rsid w:val="39A1CAD7"/>
    <w:rsid w:val="3A58F00A"/>
    <w:rsid w:val="3AD4DE8C"/>
    <w:rsid w:val="3AFC301E"/>
    <w:rsid w:val="3B011DB4"/>
    <w:rsid w:val="3B645159"/>
    <w:rsid w:val="3B98C7F1"/>
    <w:rsid w:val="3BA905F1"/>
    <w:rsid w:val="3BD254E2"/>
    <w:rsid w:val="3BF53E77"/>
    <w:rsid w:val="3C58C9CE"/>
    <w:rsid w:val="3C655200"/>
    <w:rsid w:val="3CD87E2F"/>
    <w:rsid w:val="3D02E163"/>
    <w:rsid w:val="3D2BE9E0"/>
    <w:rsid w:val="3D4E2CCD"/>
    <w:rsid w:val="3D5E467C"/>
    <w:rsid w:val="3DB64B86"/>
    <w:rsid w:val="3E073B0D"/>
    <w:rsid w:val="3E3D573F"/>
    <w:rsid w:val="3E40D0DC"/>
    <w:rsid w:val="3EA2FED2"/>
    <w:rsid w:val="3EB519F8"/>
    <w:rsid w:val="3EBAA740"/>
    <w:rsid w:val="3EC95CF9"/>
    <w:rsid w:val="3F122528"/>
    <w:rsid w:val="3F1873A2"/>
    <w:rsid w:val="3F1D8D4C"/>
    <w:rsid w:val="3F364F07"/>
    <w:rsid w:val="3FA53414"/>
    <w:rsid w:val="3FB356CE"/>
    <w:rsid w:val="3FB8C310"/>
    <w:rsid w:val="3FCC704D"/>
    <w:rsid w:val="3FED23C9"/>
    <w:rsid w:val="400A9C08"/>
    <w:rsid w:val="40C1B026"/>
    <w:rsid w:val="4116D6B3"/>
    <w:rsid w:val="414B6CA6"/>
    <w:rsid w:val="4159EE6E"/>
    <w:rsid w:val="41BD7742"/>
    <w:rsid w:val="42181E2A"/>
    <w:rsid w:val="421C5DC1"/>
    <w:rsid w:val="424D6CDE"/>
    <w:rsid w:val="428FF066"/>
    <w:rsid w:val="42A383E2"/>
    <w:rsid w:val="42C588BD"/>
    <w:rsid w:val="42DA124F"/>
    <w:rsid w:val="43260442"/>
    <w:rsid w:val="433AA40C"/>
    <w:rsid w:val="439597CF"/>
    <w:rsid w:val="43B0BA88"/>
    <w:rsid w:val="44196965"/>
    <w:rsid w:val="441CF53A"/>
    <w:rsid w:val="4475E2B0"/>
    <w:rsid w:val="447CBCF1"/>
    <w:rsid w:val="448ED79D"/>
    <w:rsid w:val="44B13144"/>
    <w:rsid w:val="44D94264"/>
    <w:rsid w:val="4588AF55"/>
    <w:rsid w:val="46236EEF"/>
    <w:rsid w:val="46D49CED"/>
    <w:rsid w:val="4727DFB5"/>
    <w:rsid w:val="47B38272"/>
    <w:rsid w:val="47B782DF"/>
    <w:rsid w:val="482BB411"/>
    <w:rsid w:val="48378E0D"/>
    <w:rsid w:val="4840658D"/>
    <w:rsid w:val="48569C37"/>
    <w:rsid w:val="486CF538"/>
    <w:rsid w:val="48724C1F"/>
    <w:rsid w:val="4885E824"/>
    <w:rsid w:val="48ECE7A5"/>
    <w:rsid w:val="49069E1C"/>
    <w:rsid w:val="490DE899"/>
    <w:rsid w:val="4919BC91"/>
    <w:rsid w:val="4940545F"/>
    <w:rsid w:val="49B5B700"/>
    <w:rsid w:val="49CF5737"/>
    <w:rsid w:val="49DD44F8"/>
    <w:rsid w:val="49E8B520"/>
    <w:rsid w:val="49EE6329"/>
    <w:rsid w:val="49FC682A"/>
    <w:rsid w:val="4A1CA44A"/>
    <w:rsid w:val="4A67C72C"/>
    <w:rsid w:val="4A7939EB"/>
    <w:rsid w:val="4A7BA631"/>
    <w:rsid w:val="4AB568A4"/>
    <w:rsid w:val="4ACD67D9"/>
    <w:rsid w:val="4AF2887C"/>
    <w:rsid w:val="4B01A36F"/>
    <w:rsid w:val="4B02D485"/>
    <w:rsid w:val="4B260945"/>
    <w:rsid w:val="4B7A74A3"/>
    <w:rsid w:val="4B89E297"/>
    <w:rsid w:val="4BE0337A"/>
    <w:rsid w:val="4C23BC38"/>
    <w:rsid w:val="4C3D7874"/>
    <w:rsid w:val="4C5CDB01"/>
    <w:rsid w:val="4C917173"/>
    <w:rsid w:val="4CF90491"/>
    <w:rsid w:val="4D4A2BD0"/>
    <w:rsid w:val="4D626A3B"/>
    <w:rsid w:val="4DAC5687"/>
    <w:rsid w:val="4DBF8C99"/>
    <w:rsid w:val="4DDBBF7E"/>
    <w:rsid w:val="4E44C34A"/>
    <w:rsid w:val="4E6341E7"/>
    <w:rsid w:val="4E9BC861"/>
    <w:rsid w:val="4EF8E58E"/>
    <w:rsid w:val="4F4D7508"/>
    <w:rsid w:val="4F691694"/>
    <w:rsid w:val="4F7FBEF5"/>
    <w:rsid w:val="4FCFB028"/>
    <w:rsid w:val="4FDE1E50"/>
    <w:rsid w:val="4FE3C1E4"/>
    <w:rsid w:val="5001EF50"/>
    <w:rsid w:val="50170BB5"/>
    <w:rsid w:val="50286E4C"/>
    <w:rsid w:val="505D748D"/>
    <w:rsid w:val="50E24FE5"/>
    <w:rsid w:val="512233D1"/>
    <w:rsid w:val="512411F1"/>
    <w:rsid w:val="515CD390"/>
    <w:rsid w:val="515E65AC"/>
    <w:rsid w:val="517290EB"/>
    <w:rsid w:val="519ADE8C"/>
    <w:rsid w:val="51A7284F"/>
    <w:rsid w:val="51B99177"/>
    <w:rsid w:val="51FE6D7F"/>
    <w:rsid w:val="521573A6"/>
    <w:rsid w:val="523AF11F"/>
    <w:rsid w:val="523DF16E"/>
    <w:rsid w:val="52638A2D"/>
    <w:rsid w:val="5274EA9C"/>
    <w:rsid w:val="528E7E5E"/>
    <w:rsid w:val="52B5D409"/>
    <w:rsid w:val="52C11C99"/>
    <w:rsid w:val="53321772"/>
    <w:rsid w:val="5346B03C"/>
    <w:rsid w:val="536EC028"/>
    <w:rsid w:val="53926235"/>
    <w:rsid w:val="540F118F"/>
    <w:rsid w:val="5443228D"/>
    <w:rsid w:val="5476593B"/>
    <w:rsid w:val="547B116B"/>
    <w:rsid w:val="549D995E"/>
    <w:rsid w:val="54EE62BC"/>
    <w:rsid w:val="55023AD0"/>
    <w:rsid w:val="5513F087"/>
    <w:rsid w:val="55243B34"/>
    <w:rsid w:val="5578A53B"/>
    <w:rsid w:val="55B87704"/>
    <w:rsid w:val="55D8D595"/>
    <w:rsid w:val="5601BC30"/>
    <w:rsid w:val="566F643D"/>
    <w:rsid w:val="56E5D9FA"/>
    <w:rsid w:val="578A594C"/>
    <w:rsid w:val="57CE9A8C"/>
    <w:rsid w:val="57D7CE78"/>
    <w:rsid w:val="57E1AD9F"/>
    <w:rsid w:val="57F0E794"/>
    <w:rsid w:val="58028615"/>
    <w:rsid w:val="5806F469"/>
    <w:rsid w:val="582ABE43"/>
    <w:rsid w:val="585AC8AB"/>
    <w:rsid w:val="58BFB2A1"/>
    <w:rsid w:val="58F22C3F"/>
    <w:rsid w:val="591A4143"/>
    <w:rsid w:val="5967E777"/>
    <w:rsid w:val="59BBDB75"/>
    <w:rsid w:val="59DABEF2"/>
    <w:rsid w:val="5A155D23"/>
    <w:rsid w:val="5A68DD71"/>
    <w:rsid w:val="5A83EFD7"/>
    <w:rsid w:val="5AAF3739"/>
    <w:rsid w:val="5AD3CE8F"/>
    <w:rsid w:val="5B20188F"/>
    <w:rsid w:val="5B2BDCE8"/>
    <w:rsid w:val="5B9B8E1D"/>
    <w:rsid w:val="5BE3A4C4"/>
    <w:rsid w:val="5C022EEE"/>
    <w:rsid w:val="5C0A2A91"/>
    <w:rsid w:val="5C37371B"/>
    <w:rsid w:val="5C805A12"/>
    <w:rsid w:val="5C932614"/>
    <w:rsid w:val="5CA1DB71"/>
    <w:rsid w:val="5CB3FE67"/>
    <w:rsid w:val="5D12DB49"/>
    <w:rsid w:val="5D2113DD"/>
    <w:rsid w:val="5D37EA63"/>
    <w:rsid w:val="5D5112C0"/>
    <w:rsid w:val="5D514079"/>
    <w:rsid w:val="5D7C6005"/>
    <w:rsid w:val="5DEC38D2"/>
    <w:rsid w:val="5E340D0A"/>
    <w:rsid w:val="5E7EEC22"/>
    <w:rsid w:val="5EB72FBF"/>
    <w:rsid w:val="5ECB90D0"/>
    <w:rsid w:val="5ECDFCED"/>
    <w:rsid w:val="5EE7687C"/>
    <w:rsid w:val="5EFC7AFA"/>
    <w:rsid w:val="5F053185"/>
    <w:rsid w:val="5F05EDDD"/>
    <w:rsid w:val="5F27B7DD"/>
    <w:rsid w:val="5F515A66"/>
    <w:rsid w:val="5F8D7187"/>
    <w:rsid w:val="5FBBFC22"/>
    <w:rsid w:val="5FD62F53"/>
    <w:rsid w:val="60029140"/>
    <w:rsid w:val="6032F02A"/>
    <w:rsid w:val="606FDF44"/>
    <w:rsid w:val="6076769D"/>
    <w:rsid w:val="609B23C4"/>
    <w:rsid w:val="60D68EA2"/>
    <w:rsid w:val="6172E204"/>
    <w:rsid w:val="61B260BE"/>
    <w:rsid w:val="61C9CB48"/>
    <w:rsid w:val="628E6390"/>
    <w:rsid w:val="62AE8033"/>
    <w:rsid w:val="62B4C698"/>
    <w:rsid w:val="62C122B4"/>
    <w:rsid w:val="62CA8E93"/>
    <w:rsid w:val="63367426"/>
    <w:rsid w:val="6343E1B5"/>
    <w:rsid w:val="6351B16F"/>
    <w:rsid w:val="63662C15"/>
    <w:rsid w:val="6427F7CF"/>
    <w:rsid w:val="644237F6"/>
    <w:rsid w:val="6447C7DF"/>
    <w:rsid w:val="645096F9"/>
    <w:rsid w:val="646883D8"/>
    <w:rsid w:val="64C52143"/>
    <w:rsid w:val="64ECBF19"/>
    <w:rsid w:val="6518CEE2"/>
    <w:rsid w:val="655766B3"/>
    <w:rsid w:val="656FD28C"/>
    <w:rsid w:val="6583C96F"/>
    <w:rsid w:val="6593A380"/>
    <w:rsid w:val="6599B87A"/>
    <w:rsid w:val="659FDBA6"/>
    <w:rsid w:val="65AE2A3E"/>
    <w:rsid w:val="65B4C55E"/>
    <w:rsid w:val="65B93C3F"/>
    <w:rsid w:val="665D78F9"/>
    <w:rsid w:val="667475B0"/>
    <w:rsid w:val="66DB3A59"/>
    <w:rsid w:val="6708AAA2"/>
    <w:rsid w:val="67148B13"/>
    <w:rsid w:val="6750D6C8"/>
    <w:rsid w:val="677C6401"/>
    <w:rsid w:val="67C18B70"/>
    <w:rsid w:val="6840A02B"/>
    <w:rsid w:val="6868DA9D"/>
    <w:rsid w:val="68F26F55"/>
    <w:rsid w:val="69568D4F"/>
    <w:rsid w:val="69624E9D"/>
    <w:rsid w:val="6975738A"/>
    <w:rsid w:val="69F09119"/>
    <w:rsid w:val="6A0A5DBE"/>
    <w:rsid w:val="6A18521C"/>
    <w:rsid w:val="6A3F3AA3"/>
    <w:rsid w:val="6A56936A"/>
    <w:rsid w:val="6A881360"/>
    <w:rsid w:val="6A8C6B80"/>
    <w:rsid w:val="6AB3C016"/>
    <w:rsid w:val="6ABD920C"/>
    <w:rsid w:val="6B1ADF50"/>
    <w:rsid w:val="6BC18F99"/>
    <w:rsid w:val="6C22D177"/>
    <w:rsid w:val="6C601849"/>
    <w:rsid w:val="6C7426C9"/>
    <w:rsid w:val="6C764B4E"/>
    <w:rsid w:val="6C789F3F"/>
    <w:rsid w:val="6CF8BBBC"/>
    <w:rsid w:val="6D07AD43"/>
    <w:rsid w:val="6D8B5BC3"/>
    <w:rsid w:val="6EAB3A5E"/>
    <w:rsid w:val="6EC3D822"/>
    <w:rsid w:val="6EC77B59"/>
    <w:rsid w:val="6F1286D2"/>
    <w:rsid w:val="6F148279"/>
    <w:rsid w:val="6F353A04"/>
    <w:rsid w:val="6F3956D6"/>
    <w:rsid w:val="6F4E901A"/>
    <w:rsid w:val="6F59243C"/>
    <w:rsid w:val="6F9C3549"/>
    <w:rsid w:val="704BC80E"/>
    <w:rsid w:val="7051C991"/>
    <w:rsid w:val="7072950C"/>
    <w:rsid w:val="7079B636"/>
    <w:rsid w:val="715F46EB"/>
    <w:rsid w:val="716DB1DD"/>
    <w:rsid w:val="71799F9B"/>
    <w:rsid w:val="719DB2B3"/>
    <w:rsid w:val="71FC79EC"/>
    <w:rsid w:val="722E0BBF"/>
    <w:rsid w:val="724094B7"/>
    <w:rsid w:val="725F571F"/>
    <w:rsid w:val="72935CA3"/>
    <w:rsid w:val="729AAD29"/>
    <w:rsid w:val="72A574A2"/>
    <w:rsid w:val="72F70DB7"/>
    <w:rsid w:val="72FB48D6"/>
    <w:rsid w:val="731515ED"/>
    <w:rsid w:val="73636170"/>
    <w:rsid w:val="7363DC94"/>
    <w:rsid w:val="738FEFE6"/>
    <w:rsid w:val="739A35A0"/>
    <w:rsid w:val="73B536F6"/>
    <w:rsid w:val="741E5EE1"/>
    <w:rsid w:val="74A4E626"/>
    <w:rsid w:val="74DE9075"/>
    <w:rsid w:val="752BC047"/>
    <w:rsid w:val="755B65BB"/>
    <w:rsid w:val="7561E3DC"/>
    <w:rsid w:val="756540A7"/>
    <w:rsid w:val="75A4C93C"/>
    <w:rsid w:val="75C943A1"/>
    <w:rsid w:val="75DF7C71"/>
    <w:rsid w:val="763E10A6"/>
    <w:rsid w:val="764760F4"/>
    <w:rsid w:val="766DB814"/>
    <w:rsid w:val="76E9F8FF"/>
    <w:rsid w:val="76EF76F8"/>
    <w:rsid w:val="76EFCA8C"/>
    <w:rsid w:val="77028CE7"/>
    <w:rsid w:val="771BFC06"/>
    <w:rsid w:val="77629124"/>
    <w:rsid w:val="779E3C3E"/>
    <w:rsid w:val="78142AE6"/>
    <w:rsid w:val="7824BD32"/>
    <w:rsid w:val="782F84CF"/>
    <w:rsid w:val="7875D1BA"/>
    <w:rsid w:val="78870349"/>
    <w:rsid w:val="78EC77A8"/>
    <w:rsid w:val="7918EEC5"/>
    <w:rsid w:val="79206953"/>
    <w:rsid w:val="7943B31D"/>
    <w:rsid w:val="79973C80"/>
    <w:rsid w:val="79976A62"/>
    <w:rsid w:val="79B29595"/>
    <w:rsid w:val="7A08D450"/>
    <w:rsid w:val="7A344E48"/>
    <w:rsid w:val="7A4748B0"/>
    <w:rsid w:val="7A74E001"/>
    <w:rsid w:val="7A7F5A47"/>
    <w:rsid w:val="7A9D587A"/>
    <w:rsid w:val="7A9D6682"/>
    <w:rsid w:val="7ABF80E5"/>
    <w:rsid w:val="7B0397BC"/>
    <w:rsid w:val="7B08C6D8"/>
    <w:rsid w:val="7B33F777"/>
    <w:rsid w:val="7B39ABB1"/>
    <w:rsid w:val="7B477345"/>
    <w:rsid w:val="7B5CDCBD"/>
    <w:rsid w:val="7B876299"/>
    <w:rsid w:val="7B8B6856"/>
    <w:rsid w:val="7BBA98EB"/>
    <w:rsid w:val="7BFD5C37"/>
    <w:rsid w:val="7C11EFE6"/>
    <w:rsid w:val="7C184D32"/>
    <w:rsid w:val="7C26E110"/>
    <w:rsid w:val="7C478DCE"/>
    <w:rsid w:val="7C6ED662"/>
    <w:rsid w:val="7CAC203E"/>
    <w:rsid w:val="7CB3E887"/>
    <w:rsid w:val="7D0BF8B1"/>
    <w:rsid w:val="7D3450E4"/>
    <w:rsid w:val="7D39D1C0"/>
    <w:rsid w:val="7D8C8C31"/>
    <w:rsid w:val="7D976353"/>
    <w:rsid w:val="7DB01535"/>
    <w:rsid w:val="7DE589C7"/>
    <w:rsid w:val="7E25FA06"/>
    <w:rsid w:val="7E3E09C6"/>
    <w:rsid w:val="7E5CD274"/>
    <w:rsid w:val="7EA3C29C"/>
    <w:rsid w:val="7EB35C23"/>
    <w:rsid w:val="7F31792C"/>
    <w:rsid w:val="7F4B1FF3"/>
    <w:rsid w:val="7F50439E"/>
    <w:rsid w:val="7F95FD1C"/>
    <w:rsid w:val="7FAA26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661D4"/>
  <w15:chartTrackingRefBased/>
  <w15:docId w15:val="{3593A987-00FA-4D10-B715-1B05133C3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AB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link w:val="ColorfulList-Accent1Char"/>
    <w:uiPriority w:val="34"/>
    <w:qFormat/>
    <w:rsid w:val="00C95ABD"/>
    <w:pPr>
      <w:ind w:left="720"/>
      <w:contextualSpacing/>
    </w:pPr>
  </w:style>
  <w:style w:type="character" w:customStyle="1" w:styleId="ColorfulList-Accent1Char">
    <w:name w:val="Colorful List - Accent 1 Char"/>
    <w:link w:val="ColorfulList-Accent11"/>
    <w:uiPriority w:val="34"/>
    <w:rsid w:val="00C95ABD"/>
    <w:rPr>
      <w:rFonts w:ascii="Cambria" w:eastAsia="Cambria" w:hAnsi="Cambria" w:cs="Times New Roman"/>
    </w:rPr>
  </w:style>
  <w:style w:type="table" w:styleId="TableGrid">
    <w:name w:val="Table Grid"/>
    <w:basedOn w:val="TableNormal"/>
    <w:uiPriority w:val="39"/>
    <w:rsid w:val="00C95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95A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5ABD"/>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926D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DF2"/>
    <w:rPr>
      <w:rFonts w:ascii="Segoe UI" w:hAnsi="Segoe UI" w:cs="Segoe UI"/>
      <w:sz w:val="18"/>
      <w:szCs w:val="18"/>
    </w:rPr>
  </w:style>
  <w:style w:type="paragraph" w:styleId="ListParagraph">
    <w:name w:val="List Paragraph"/>
    <w:basedOn w:val="Normal"/>
    <w:uiPriority w:val="34"/>
    <w:qFormat/>
    <w:rsid w:val="00926DF2"/>
    <w:pPr>
      <w:ind w:left="720"/>
      <w:contextualSpacing/>
    </w:pPr>
  </w:style>
  <w:style w:type="character" w:customStyle="1" w:styleId="bold1">
    <w:name w:val="bold1"/>
    <w:basedOn w:val="DefaultParagraphFont"/>
    <w:rsid w:val="002A01D1"/>
    <w:rPr>
      <w:b/>
      <w:bCs/>
    </w:rPr>
  </w:style>
  <w:style w:type="character" w:styleId="Hyperlink">
    <w:name w:val="Hyperlink"/>
    <w:basedOn w:val="DefaultParagraphFont"/>
    <w:uiPriority w:val="99"/>
    <w:unhideWhenUsed/>
    <w:rsid w:val="00DF6718"/>
    <w:rPr>
      <w:color w:val="0563C1" w:themeColor="hyperlink"/>
      <w:u w:val="single"/>
    </w:rPr>
  </w:style>
  <w:style w:type="paragraph" w:styleId="Header">
    <w:name w:val="header"/>
    <w:basedOn w:val="Normal"/>
    <w:link w:val="HeaderChar"/>
    <w:uiPriority w:val="99"/>
    <w:unhideWhenUsed/>
    <w:rsid w:val="00050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9CD"/>
  </w:style>
  <w:style w:type="paragraph" w:styleId="Footer">
    <w:name w:val="footer"/>
    <w:basedOn w:val="Normal"/>
    <w:link w:val="FooterChar"/>
    <w:uiPriority w:val="99"/>
    <w:unhideWhenUsed/>
    <w:rsid w:val="00050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9CD"/>
  </w:style>
  <w:style w:type="paragraph" w:styleId="NoSpacing">
    <w:name w:val="No Spacing"/>
    <w:uiPriority w:val="1"/>
    <w:qFormat/>
    <w:rsid w:val="00E25ECB"/>
    <w:pPr>
      <w:spacing w:after="0" w:line="240" w:lineRule="auto"/>
    </w:pPr>
    <w:rPr>
      <w:rFonts w:asciiTheme="minorHAnsi" w:hAnsiTheme="minorHAnsi"/>
    </w:rPr>
  </w:style>
  <w:style w:type="character" w:styleId="CommentReference">
    <w:name w:val="annotation reference"/>
    <w:basedOn w:val="DefaultParagraphFont"/>
    <w:uiPriority w:val="99"/>
    <w:semiHidden/>
    <w:unhideWhenUsed/>
    <w:rsid w:val="00802580"/>
    <w:rPr>
      <w:sz w:val="16"/>
      <w:szCs w:val="16"/>
    </w:rPr>
  </w:style>
  <w:style w:type="paragraph" w:styleId="CommentText">
    <w:name w:val="annotation text"/>
    <w:basedOn w:val="Normal"/>
    <w:link w:val="CommentTextChar"/>
    <w:uiPriority w:val="99"/>
    <w:unhideWhenUsed/>
    <w:rsid w:val="00802580"/>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802580"/>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EF28AB"/>
    <w:rPr>
      <w:rFonts w:ascii="Calibri" w:hAnsi="Calibri"/>
      <w:b/>
      <w:bCs/>
    </w:rPr>
  </w:style>
  <w:style w:type="character" w:customStyle="1" w:styleId="CommentSubjectChar">
    <w:name w:val="Comment Subject Char"/>
    <w:basedOn w:val="CommentTextChar"/>
    <w:link w:val="CommentSubject"/>
    <w:uiPriority w:val="99"/>
    <w:semiHidden/>
    <w:rsid w:val="00EF28AB"/>
    <w:rPr>
      <w:rFonts w:asciiTheme="minorHAnsi" w:hAnsiTheme="minorHAnsi"/>
      <w:b/>
      <w:bCs/>
      <w:sz w:val="20"/>
      <w:szCs w:val="20"/>
    </w:rPr>
  </w:style>
  <w:style w:type="paragraph" w:customStyle="1" w:styleId="Default">
    <w:name w:val="Default"/>
    <w:rsid w:val="004328BA"/>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814EAF"/>
    <w:rPr>
      <w:i/>
      <w:iCs/>
    </w:rPr>
  </w:style>
  <w:style w:type="paragraph" w:styleId="FootnoteText">
    <w:name w:val="footnote text"/>
    <w:basedOn w:val="Normal"/>
    <w:link w:val="FootnoteTextChar"/>
    <w:uiPriority w:val="99"/>
    <w:semiHidden/>
    <w:unhideWhenUsed/>
    <w:rsid w:val="00FD15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15D2"/>
    <w:rPr>
      <w:sz w:val="20"/>
      <w:szCs w:val="20"/>
    </w:rPr>
  </w:style>
  <w:style w:type="character" w:styleId="FootnoteReference">
    <w:name w:val="footnote reference"/>
    <w:basedOn w:val="DefaultParagraphFont"/>
    <w:uiPriority w:val="99"/>
    <w:semiHidden/>
    <w:unhideWhenUsed/>
    <w:rsid w:val="00FD15D2"/>
    <w:rPr>
      <w:vertAlign w:val="superscript"/>
    </w:rPr>
  </w:style>
  <w:style w:type="character" w:styleId="UnresolvedMention">
    <w:name w:val="Unresolved Mention"/>
    <w:basedOn w:val="DefaultParagraphFont"/>
    <w:uiPriority w:val="99"/>
    <w:semiHidden/>
    <w:unhideWhenUsed/>
    <w:rsid w:val="00813302"/>
    <w:rPr>
      <w:color w:val="605E5C"/>
      <w:shd w:val="clear" w:color="auto" w:fill="E1DFDD"/>
    </w:rPr>
  </w:style>
  <w:style w:type="paragraph" w:customStyle="1" w:styleId="xmsonormal">
    <w:name w:val="x_msonormal"/>
    <w:basedOn w:val="Normal"/>
    <w:rsid w:val="00B06E55"/>
    <w:pPr>
      <w:spacing w:after="0" w:line="240" w:lineRule="auto"/>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5579">
      <w:bodyDiv w:val="1"/>
      <w:marLeft w:val="0"/>
      <w:marRight w:val="0"/>
      <w:marTop w:val="0"/>
      <w:marBottom w:val="0"/>
      <w:divBdr>
        <w:top w:val="none" w:sz="0" w:space="0" w:color="auto"/>
        <w:left w:val="none" w:sz="0" w:space="0" w:color="auto"/>
        <w:bottom w:val="none" w:sz="0" w:space="0" w:color="auto"/>
        <w:right w:val="none" w:sz="0" w:space="0" w:color="auto"/>
      </w:divBdr>
    </w:div>
    <w:div w:id="65495622">
      <w:bodyDiv w:val="1"/>
      <w:marLeft w:val="0"/>
      <w:marRight w:val="0"/>
      <w:marTop w:val="0"/>
      <w:marBottom w:val="0"/>
      <w:divBdr>
        <w:top w:val="none" w:sz="0" w:space="0" w:color="auto"/>
        <w:left w:val="none" w:sz="0" w:space="0" w:color="auto"/>
        <w:bottom w:val="none" w:sz="0" w:space="0" w:color="auto"/>
        <w:right w:val="none" w:sz="0" w:space="0" w:color="auto"/>
      </w:divBdr>
    </w:div>
    <w:div w:id="119881337">
      <w:bodyDiv w:val="1"/>
      <w:marLeft w:val="0"/>
      <w:marRight w:val="0"/>
      <w:marTop w:val="0"/>
      <w:marBottom w:val="0"/>
      <w:divBdr>
        <w:top w:val="none" w:sz="0" w:space="0" w:color="auto"/>
        <w:left w:val="none" w:sz="0" w:space="0" w:color="auto"/>
        <w:bottom w:val="none" w:sz="0" w:space="0" w:color="auto"/>
        <w:right w:val="none" w:sz="0" w:space="0" w:color="auto"/>
      </w:divBdr>
    </w:div>
    <w:div w:id="181093339">
      <w:bodyDiv w:val="1"/>
      <w:marLeft w:val="0"/>
      <w:marRight w:val="0"/>
      <w:marTop w:val="0"/>
      <w:marBottom w:val="0"/>
      <w:divBdr>
        <w:top w:val="none" w:sz="0" w:space="0" w:color="auto"/>
        <w:left w:val="none" w:sz="0" w:space="0" w:color="auto"/>
        <w:bottom w:val="none" w:sz="0" w:space="0" w:color="auto"/>
        <w:right w:val="none" w:sz="0" w:space="0" w:color="auto"/>
      </w:divBdr>
    </w:div>
    <w:div w:id="203954460">
      <w:bodyDiv w:val="1"/>
      <w:marLeft w:val="0"/>
      <w:marRight w:val="0"/>
      <w:marTop w:val="0"/>
      <w:marBottom w:val="0"/>
      <w:divBdr>
        <w:top w:val="none" w:sz="0" w:space="0" w:color="auto"/>
        <w:left w:val="none" w:sz="0" w:space="0" w:color="auto"/>
        <w:bottom w:val="none" w:sz="0" w:space="0" w:color="auto"/>
        <w:right w:val="none" w:sz="0" w:space="0" w:color="auto"/>
      </w:divBdr>
    </w:div>
    <w:div w:id="263652323">
      <w:bodyDiv w:val="1"/>
      <w:marLeft w:val="0"/>
      <w:marRight w:val="0"/>
      <w:marTop w:val="0"/>
      <w:marBottom w:val="0"/>
      <w:divBdr>
        <w:top w:val="none" w:sz="0" w:space="0" w:color="auto"/>
        <w:left w:val="none" w:sz="0" w:space="0" w:color="auto"/>
        <w:bottom w:val="none" w:sz="0" w:space="0" w:color="auto"/>
        <w:right w:val="none" w:sz="0" w:space="0" w:color="auto"/>
      </w:divBdr>
    </w:div>
    <w:div w:id="292757137">
      <w:bodyDiv w:val="1"/>
      <w:marLeft w:val="0"/>
      <w:marRight w:val="0"/>
      <w:marTop w:val="0"/>
      <w:marBottom w:val="0"/>
      <w:divBdr>
        <w:top w:val="none" w:sz="0" w:space="0" w:color="auto"/>
        <w:left w:val="none" w:sz="0" w:space="0" w:color="auto"/>
        <w:bottom w:val="none" w:sz="0" w:space="0" w:color="auto"/>
        <w:right w:val="none" w:sz="0" w:space="0" w:color="auto"/>
      </w:divBdr>
    </w:div>
    <w:div w:id="360479968">
      <w:bodyDiv w:val="1"/>
      <w:marLeft w:val="0"/>
      <w:marRight w:val="0"/>
      <w:marTop w:val="0"/>
      <w:marBottom w:val="0"/>
      <w:divBdr>
        <w:top w:val="none" w:sz="0" w:space="0" w:color="auto"/>
        <w:left w:val="none" w:sz="0" w:space="0" w:color="auto"/>
        <w:bottom w:val="none" w:sz="0" w:space="0" w:color="auto"/>
        <w:right w:val="none" w:sz="0" w:space="0" w:color="auto"/>
      </w:divBdr>
    </w:div>
    <w:div w:id="546574452">
      <w:bodyDiv w:val="1"/>
      <w:marLeft w:val="0"/>
      <w:marRight w:val="0"/>
      <w:marTop w:val="0"/>
      <w:marBottom w:val="0"/>
      <w:divBdr>
        <w:top w:val="none" w:sz="0" w:space="0" w:color="auto"/>
        <w:left w:val="none" w:sz="0" w:space="0" w:color="auto"/>
        <w:bottom w:val="none" w:sz="0" w:space="0" w:color="auto"/>
        <w:right w:val="none" w:sz="0" w:space="0" w:color="auto"/>
      </w:divBdr>
    </w:div>
    <w:div w:id="664091910">
      <w:bodyDiv w:val="1"/>
      <w:marLeft w:val="0"/>
      <w:marRight w:val="0"/>
      <w:marTop w:val="0"/>
      <w:marBottom w:val="0"/>
      <w:divBdr>
        <w:top w:val="none" w:sz="0" w:space="0" w:color="auto"/>
        <w:left w:val="none" w:sz="0" w:space="0" w:color="auto"/>
        <w:bottom w:val="none" w:sz="0" w:space="0" w:color="auto"/>
        <w:right w:val="none" w:sz="0" w:space="0" w:color="auto"/>
      </w:divBdr>
    </w:div>
    <w:div w:id="664631690">
      <w:bodyDiv w:val="1"/>
      <w:marLeft w:val="0"/>
      <w:marRight w:val="0"/>
      <w:marTop w:val="0"/>
      <w:marBottom w:val="0"/>
      <w:divBdr>
        <w:top w:val="none" w:sz="0" w:space="0" w:color="auto"/>
        <w:left w:val="none" w:sz="0" w:space="0" w:color="auto"/>
        <w:bottom w:val="none" w:sz="0" w:space="0" w:color="auto"/>
        <w:right w:val="none" w:sz="0" w:space="0" w:color="auto"/>
      </w:divBdr>
    </w:div>
    <w:div w:id="689989202">
      <w:bodyDiv w:val="1"/>
      <w:marLeft w:val="0"/>
      <w:marRight w:val="0"/>
      <w:marTop w:val="0"/>
      <w:marBottom w:val="0"/>
      <w:divBdr>
        <w:top w:val="none" w:sz="0" w:space="0" w:color="auto"/>
        <w:left w:val="none" w:sz="0" w:space="0" w:color="auto"/>
        <w:bottom w:val="none" w:sz="0" w:space="0" w:color="auto"/>
        <w:right w:val="none" w:sz="0" w:space="0" w:color="auto"/>
      </w:divBdr>
    </w:div>
    <w:div w:id="751050076">
      <w:bodyDiv w:val="1"/>
      <w:marLeft w:val="0"/>
      <w:marRight w:val="0"/>
      <w:marTop w:val="0"/>
      <w:marBottom w:val="0"/>
      <w:divBdr>
        <w:top w:val="none" w:sz="0" w:space="0" w:color="auto"/>
        <w:left w:val="none" w:sz="0" w:space="0" w:color="auto"/>
        <w:bottom w:val="none" w:sz="0" w:space="0" w:color="auto"/>
        <w:right w:val="none" w:sz="0" w:space="0" w:color="auto"/>
      </w:divBdr>
    </w:div>
    <w:div w:id="756631153">
      <w:bodyDiv w:val="1"/>
      <w:marLeft w:val="0"/>
      <w:marRight w:val="0"/>
      <w:marTop w:val="0"/>
      <w:marBottom w:val="0"/>
      <w:divBdr>
        <w:top w:val="none" w:sz="0" w:space="0" w:color="auto"/>
        <w:left w:val="none" w:sz="0" w:space="0" w:color="auto"/>
        <w:bottom w:val="none" w:sz="0" w:space="0" w:color="auto"/>
        <w:right w:val="none" w:sz="0" w:space="0" w:color="auto"/>
      </w:divBdr>
    </w:div>
    <w:div w:id="757677578">
      <w:bodyDiv w:val="1"/>
      <w:marLeft w:val="0"/>
      <w:marRight w:val="0"/>
      <w:marTop w:val="0"/>
      <w:marBottom w:val="0"/>
      <w:divBdr>
        <w:top w:val="none" w:sz="0" w:space="0" w:color="auto"/>
        <w:left w:val="none" w:sz="0" w:space="0" w:color="auto"/>
        <w:bottom w:val="none" w:sz="0" w:space="0" w:color="auto"/>
        <w:right w:val="none" w:sz="0" w:space="0" w:color="auto"/>
      </w:divBdr>
    </w:div>
    <w:div w:id="758252657">
      <w:bodyDiv w:val="1"/>
      <w:marLeft w:val="0"/>
      <w:marRight w:val="0"/>
      <w:marTop w:val="0"/>
      <w:marBottom w:val="0"/>
      <w:divBdr>
        <w:top w:val="none" w:sz="0" w:space="0" w:color="auto"/>
        <w:left w:val="none" w:sz="0" w:space="0" w:color="auto"/>
        <w:bottom w:val="none" w:sz="0" w:space="0" w:color="auto"/>
        <w:right w:val="none" w:sz="0" w:space="0" w:color="auto"/>
      </w:divBdr>
    </w:div>
    <w:div w:id="869805361">
      <w:bodyDiv w:val="1"/>
      <w:marLeft w:val="0"/>
      <w:marRight w:val="0"/>
      <w:marTop w:val="0"/>
      <w:marBottom w:val="0"/>
      <w:divBdr>
        <w:top w:val="none" w:sz="0" w:space="0" w:color="auto"/>
        <w:left w:val="none" w:sz="0" w:space="0" w:color="auto"/>
        <w:bottom w:val="none" w:sz="0" w:space="0" w:color="auto"/>
        <w:right w:val="none" w:sz="0" w:space="0" w:color="auto"/>
      </w:divBdr>
    </w:div>
    <w:div w:id="871843508">
      <w:bodyDiv w:val="1"/>
      <w:marLeft w:val="0"/>
      <w:marRight w:val="0"/>
      <w:marTop w:val="0"/>
      <w:marBottom w:val="0"/>
      <w:divBdr>
        <w:top w:val="none" w:sz="0" w:space="0" w:color="auto"/>
        <w:left w:val="none" w:sz="0" w:space="0" w:color="auto"/>
        <w:bottom w:val="none" w:sz="0" w:space="0" w:color="auto"/>
        <w:right w:val="none" w:sz="0" w:space="0" w:color="auto"/>
      </w:divBdr>
    </w:div>
    <w:div w:id="1018582457">
      <w:bodyDiv w:val="1"/>
      <w:marLeft w:val="0"/>
      <w:marRight w:val="0"/>
      <w:marTop w:val="0"/>
      <w:marBottom w:val="0"/>
      <w:divBdr>
        <w:top w:val="none" w:sz="0" w:space="0" w:color="auto"/>
        <w:left w:val="none" w:sz="0" w:space="0" w:color="auto"/>
        <w:bottom w:val="none" w:sz="0" w:space="0" w:color="auto"/>
        <w:right w:val="none" w:sz="0" w:space="0" w:color="auto"/>
      </w:divBdr>
    </w:div>
    <w:div w:id="1105348852">
      <w:bodyDiv w:val="1"/>
      <w:marLeft w:val="0"/>
      <w:marRight w:val="0"/>
      <w:marTop w:val="0"/>
      <w:marBottom w:val="0"/>
      <w:divBdr>
        <w:top w:val="none" w:sz="0" w:space="0" w:color="auto"/>
        <w:left w:val="none" w:sz="0" w:space="0" w:color="auto"/>
        <w:bottom w:val="none" w:sz="0" w:space="0" w:color="auto"/>
        <w:right w:val="none" w:sz="0" w:space="0" w:color="auto"/>
      </w:divBdr>
    </w:div>
    <w:div w:id="1375036949">
      <w:bodyDiv w:val="1"/>
      <w:marLeft w:val="0"/>
      <w:marRight w:val="0"/>
      <w:marTop w:val="0"/>
      <w:marBottom w:val="0"/>
      <w:divBdr>
        <w:top w:val="none" w:sz="0" w:space="0" w:color="auto"/>
        <w:left w:val="none" w:sz="0" w:space="0" w:color="auto"/>
        <w:bottom w:val="none" w:sz="0" w:space="0" w:color="auto"/>
        <w:right w:val="none" w:sz="0" w:space="0" w:color="auto"/>
      </w:divBdr>
    </w:div>
    <w:div w:id="1567451505">
      <w:bodyDiv w:val="1"/>
      <w:marLeft w:val="0"/>
      <w:marRight w:val="0"/>
      <w:marTop w:val="0"/>
      <w:marBottom w:val="0"/>
      <w:divBdr>
        <w:top w:val="none" w:sz="0" w:space="0" w:color="auto"/>
        <w:left w:val="none" w:sz="0" w:space="0" w:color="auto"/>
        <w:bottom w:val="none" w:sz="0" w:space="0" w:color="auto"/>
        <w:right w:val="none" w:sz="0" w:space="0" w:color="auto"/>
      </w:divBdr>
    </w:div>
    <w:div w:id="1627001230">
      <w:bodyDiv w:val="1"/>
      <w:marLeft w:val="0"/>
      <w:marRight w:val="0"/>
      <w:marTop w:val="0"/>
      <w:marBottom w:val="0"/>
      <w:divBdr>
        <w:top w:val="none" w:sz="0" w:space="0" w:color="auto"/>
        <w:left w:val="none" w:sz="0" w:space="0" w:color="auto"/>
        <w:bottom w:val="none" w:sz="0" w:space="0" w:color="auto"/>
        <w:right w:val="none" w:sz="0" w:space="0" w:color="auto"/>
      </w:divBdr>
    </w:div>
    <w:div w:id="1710644432">
      <w:bodyDiv w:val="1"/>
      <w:marLeft w:val="0"/>
      <w:marRight w:val="0"/>
      <w:marTop w:val="0"/>
      <w:marBottom w:val="0"/>
      <w:divBdr>
        <w:top w:val="none" w:sz="0" w:space="0" w:color="auto"/>
        <w:left w:val="none" w:sz="0" w:space="0" w:color="auto"/>
        <w:bottom w:val="none" w:sz="0" w:space="0" w:color="auto"/>
        <w:right w:val="none" w:sz="0" w:space="0" w:color="auto"/>
      </w:divBdr>
    </w:div>
    <w:div w:id="1989700236">
      <w:bodyDiv w:val="1"/>
      <w:marLeft w:val="0"/>
      <w:marRight w:val="0"/>
      <w:marTop w:val="0"/>
      <w:marBottom w:val="0"/>
      <w:divBdr>
        <w:top w:val="none" w:sz="0" w:space="0" w:color="auto"/>
        <w:left w:val="none" w:sz="0" w:space="0" w:color="auto"/>
        <w:bottom w:val="none" w:sz="0" w:space="0" w:color="auto"/>
        <w:right w:val="none" w:sz="0" w:space="0" w:color="auto"/>
      </w:divBdr>
    </w:div>
    <w:div w:id="202421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DESE-231-70812</_dlc_DocId>
    <_dlc_DocIdUrl xmlns="733efe1c-5bbe-4968-87dc-d400e65c879f">
      <Url>https://sharepoint.doemass.org/ese/webteam/cps/_layouts/DocIdRedir.aspx?ID=DESE-231-70812</Url>
      <Description>DESE-231-70812</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3F154-CA52-4BB4-8FDD-D1D13435296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6461FAAA-F6D2-4003-8991-0800CCDE66B1}">
  <ds:schemaRefs>
    <ds:schemaRef ds:uri="http://schemas.microsoft.com/sharepoint/v3/contenttype/forms"/>
  </ds:schemaRefs>
</ds:datastoreItem>
</file>

<file path=customXml/itemProps3.xml><?xml version="1.0" encoding="utf-8"?>
<ds:datastoreItem xmlns:ds="http://schemas.openxmlformats.org/officeDocument/2006/customXml" ds:itemID="{234BA1F4-4571-4EF3-B623-E25E7EA1C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E5C70D-79C3-4E28-82EB-638E3EBE5367}">
  <ds:schemaRefs>
    <ds:schemaRef ds:uri="http://schemas.microsoft.com/sharepoint/events"/>
  </ds:schemaRefs>
</ds:datastoreItem>
</file>

<file path=customXml/itemProps5.xml><?xml version="1.0" encoding="utf-8"?>
<ds:datastoreItem xmlns:ds="http://schemas.openxmlformats.org/officeDocument/2006/customXml" ds:itemID="{52C31D18-7FC7-4CA6-B9BC-E569D9A49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BESE May 2021 Item 4 attachment Public Comment Summary_SLT Regulations_</vt:lpstr>
    </vt:vector>
  </TitlesOfParts>
  <Company/>
  <LinksUpToDate>false</LinksUpToDate>
  <CharactersWithSpaces>3973</CharactersWithSpaces>
  <SharedDoc>false</SharedDoc>
  <HLinks>
    <vt:vector size="12" baseType="variant">
      <vt:variant>
        <vt:i4>6094861</vt:i4>
      </vt:variant>
      <vt:variant>
        <vt:i4>3</vt:i4>
      </vt:variant>
      <vt:variant>
        <vt:i4>0</vt:i4>
      </vt:variant>
      <vt:variant>
        <vt:i4>5</vt:i4>
      </vt:variant>
      <vt:variant>
        <vt:lpwstr>https://www.doe.mass.edu/sfs/attendance/</vt:lpwstr>
      </vt:variant>
      <vt:variant>
        <vt:lpwstr/>
      </vt:variant>
      <vt:variant>
        <vt:i4>8192037</vt:i4>
      </vt:variant>
      <vt:variant>
        <vt:i4>0</vt:i4>
      </vt:variant>
      <vt:variant>
        <vt:i4>0</vt:i4>
      </vt:variant>
      <vt:variant>
        <vt:i4>5</vt:i4>
      </vt:variant>
      <vt:variant>
        <vt:lpwstr>https://www.doe.mass.edu/covid19/on-desktop/slt-regulations-guide.docx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May 2021 Item 4 Attachment: Public Comment Summary SLT Regulations</dc:title>
  <dc:subject/>
  <dc:creator>DESE</dc:creator>
  <cp:keywords/>
  <dc:description/>
  <cp:lastModifiedBy>Zou, Dong (EOE)</cp:lastModifiedBy>
  <cp:revision>4</cp:revision>
  <cp:lastPrinted>2021-05-13T20:32:00Z</cp:lastPrinted>
  <dcterms:created xsi:type="dcterms:W3CDTF">2021-05-14T13:26:00Z</dcterms:created>
  <dcterms:modified xsi:type="dcterms:W3CDTF">2021-05-17T14:10:00Z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17 2021</vt:lpwstr>
  </property>
</Properties>
</file>