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6CF7BB6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F4F6001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008313B7">
        <w:tc>
          <w:tcPr>
            <w:tcW w:w="1188" w:type="dxa"/>
          </w:tcPr>
          <w:p w14:paraId="4DAFFE4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008313B7">
        <w:tc>
          <w:tcPr>
            <w:tcW w:w="1188" w:type="dxa"/>
          </w:tcPr>
          <w:p w14:paraId="42F993B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008313B7">
        <w:tc>
          <w:tcPr>
            <w:tcW w:w="1188" w:type="dxa"/>
          </w:tcPr>
          <w:p w14:paraId="5268B89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562D2D09" w:rsidR="0059178C" w:rsidRDefault="00386A39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3EB4819B">
              <w:rPr>
                <w:snapToGrid w:val="0"/>
              </w:rPr>
              <w:t xml:space="preserve">June </w:t>
            </w:r>
            <w:r w:rsidR="00F7287B" w:rsidRPr="3EB4819B">
              <w:rPr>
                <w:snapToGrid w:val="0"/>
              </w:rPr>
              <w:t>11</w:t>
            </w:r>
            <w:r w:rsidR="00C54BFB">
              <w:rPr>
                <w:bCs/>
                <w:snapToGrid w:val="0"/>
                <w:szCs w:val="20"/>
              </w:rPr>
              <w:t>,</w:t>
            </w:r>
            <w:r w:rsidR="00200926">
              <w:rPr>
                <w:bCs/>
                <w:snapToGrid w:val="0"/>
                <w:szCs w:val="20"/>
              </w:rPr>
              <w:t xml:space="preserve"> </w:t>
            </w:r>
            <w:r w:rsidR="00895C46" w:rsidRPr="3EB4819B">
              <w:rPr>
                <w:snapToGrid w:val="0"/>
              </w:rPr>
              <w:t>202</w:t>
            </w:r>
            <w:r w:rsidR="00400972" w:rsidRPr="3EB4819B">
              <w:rPr>
                <w:snapToGrid w:val="0"/>
              </w:rPr>
              <w:t>1</w:t>
            </w:r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008313B7">
        <w:tc>
          <w:tcPr>
            <w:tcW w:w="1188" w:type="dxa"/>
          </w:tcPr>
          <w:p w14:paraId="3254CC4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13072538" w:rsidR="0059178C" w:rsidRPr="007A22FF" w:rsidRDefault="0037611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z w:val="23"/>
                <w:szCs w:val="23"/>
              </w:rPr>
              <w:t>Update on COVID-19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045F13BB" w14:textId="5F350195" w:rsidR="007C2C9B" w:rsidRPr="00366F62" w:rsidRDefault="00344A26" w:rsidP="00B45C36">
      <w:pPr>
        <w:widowControl/>
        <w:rPr>
          <w:snapToGrid/>
          <w:color w:val="1D2228"/>
          <w:bdr w:val="none" w:sz="0" w:space="0" w:color="auto" w:frame="1"/>
        </w:rPr>
      </w:pPr>
      <w:r w:rsidRPr="3EB4819B">
        <w:rPr>
          <w:snapToGrid/>
          <w:color w:val="1D2228"/>
          <w:bdr w:val="none" w:sz="0" w:space="0" w:color="auto" w:frame="1"/>
        </w:rPr>
        <w:t>Since our meeting on</w:t>
      </w:r>
      <w:r w:rsidR="00F43343" w:rsidRPr="3EB4819B">
        <w:rPr>
          <w:snapToGrid/>
          <w:color w:val="1D2228"/>
          <w:bdr w:val="none" w:sz="0" w:space="0" w:color="auto" w:frame="1"/>
        </w:rPr>
        <w:t xml:space="preserve"> </w:t>
      </w:r>
      <w:r w:rsidR="00B2452A" w:rsidRPr="3EB4819B">
        <w:rPr>
          <w:snapToGrid/>
          <w:color w:val="1D2228"/>
          <w:bdr w:val="none" w:sz="0" w:space="0" w:color="auto" w:frame="1"/>
        </w:rPr>
        <w:t>May 25</w:t>
      </w:r>
      <w:r w:rsidR="00645AF8" w:rsidRPr="3EB4819B">
        <w:rPr>
          <w:snapToGrid/>
          <w:color w:val="1D2228"/>
          <w:bdr w:val="none" w:sz="0" w:space="0" w:color="auto" w:frame="1"/>
        </w:rPr>
        <w:t xml:space="preserve">, </w:t>
      </w:r>
      <w:r w:rsidR="00C57B74" w:rsidRPr="3EB4819B">
        <w:rPr>
          <w:snapToGrid/>
          <w:color w:val="1D2228"/>
          <w:bdr w:val="none" w:sz="0" w:space="0" w:color="auto" w:frame="1"/>
        </w:rPr>
        <w:t xml:space="preserve">the Department </w:t>
      </w:r>
      <w:r w:rsidR="00C57B74" w:rsidRPr="3EB4819B">
        <w:t>of Elementary and Secondary Education</w:t>
      </w:r>
      <w:r w:rsidR="00C57B74" w:rsidRPr="3EB4819B">
        <w:rPr>
          <w:snapToGrid/>
          <w:color w:val="1D2228"/>
          <w:bdr w:val="none" w:sz="0" w:space="0" w:color="auto" w:frame="1"/>
        </w:rPr>
        <w:t xml:space="preserve"> </w:t>
      </w:r>
      <w:r w:rsidR="48BFEF34" w:rsidRPr="3EB4819B">
        <w:rPr>
          <w:snapToGrid/>
          <w:color w:val="1D2228"/>
          <w:bdr w:val="none" w:sz="0" w:space="0" w:color="auto" w:frame="1"/>
        </w:rPr>
        <w:t>(</w:t>
      </w:r>
      <w:r w:rsidR="00C57B74" w:rsidRPr="3EB4819B">
        <w:rPr>
          <w:snapToGrid/>
          <w:color w:val="1D2228"/>
          <w:bdr w:val="none" w:sz="0" w:space="0" w:color="auto" w:frame="1"/>
        </w:rPr>
        <w:t>Department</w:t>
      </w:r>
      <w:r w:rsidR="00132A55" w:rsidRPr="3EB4819B">
        <w:rPr>
          <w:snapToGrid/>
          <w:color w:val="1D2228"/>
          <w:bdr w:val="none" w:sz="0" w:space="0" w:color="auto" w:frame="1"/>
        </w:rPr>
        <w:t xml:space="preserve"> or DESE</w:t>
      </w:r>
      <w:r w:rsidR="00C57B74" w:rsidRPr="3EB4819B">
        <w:rPr>
          <w:snapToGrid/>
          <w:color w:val="1D2228"/>
          <w:bdr w:val="none" w:sz="0" w:space="0" w:color="auto" w:frame="1"/>
        </w:rPr>
        <w:t>)</w:t>
      </w:r>
      <w:r w:rsidR="0078569F" w:rsidRPr="3EB4819B">
        <w:rPr>
          <w:snapToGrid/>
          <w:color w:val="1D2228"/>
          <w:bdr w:val="none" w:sz="0" w:space="0" w:color="auto" w:frame="1"/>
        </w:rPr>
        <w:t xml:space="preserve"> has </w:t>
      </w:r>
      <w:r w:rsidR="0076014D" w:rsidRPr="3EB4819B">
        <w:rPr>
          <w:snapToGrid/>
          <w:color w:val="1D2228"/>
          <w:bdr w:val="none" w:sz="0" w:space="0" w:color="auto" w:frame="1"/>
        </w:rPr>
        <w:t xml:space="preserve">continued to </w:t>
      </w:r>
      <w:r w:rsidR="00821A16" w:rsidRPr="3EB4819B">
        <w:rPr>
          <w:snapToGrid/>
          <w:color w:val="1D2228"/>
          <w:bdr w:val="none" w:sz="0" w:space="0" w:color="auto" w:frame="1"/>
        </w:rPr>
        <w:t xml:space="preserve">inform </w:t>
      </w:r>
      <w:r w:rsidR="005F282C" w:rsidRPr="3EB4819B">
        <w:rPr>
          <w:snapToGrid/>
          <w:color w:val="1D2228"/>
          <w:bdr w:val="none" w:sz="0" w:space="0" w:color="auto" w:frame="1"/>
        </w:rPr>
        <w:t xml:space="preserve">districts of new developments related to COVID-19 and </w:t>
      </w:r>
      <w:r w:rsidR="007A7E50" w:rsidRPr="3EB4819B">
        <w:rPr>
          <w:snapToGrid/>
          <w:color w:val="1D2228"/>
          <w:bdr w:val="none" w:sz="0" w:space="0" w:color="auto" w:frame="1"/>
        </w:rPr>
        <w:t xml:space="preserve">to </w:t>
      </w:r>
      <w:r w:rsidR="005F282C" w:rsidRPr="3EB4819B">
        <w:rPr>
          <w:snapToGrid/>
          <w:color w:val="1D2228"/>
          <w:bdr w:val="none" w:sz="0" w:space="0" w:color="auto" w:frame="1"/>
        </w:rPr>
        <w:t xml:space="preserve">support </w:t>
      </w:r>
      <w:r w:rsidR="00E93B45" w:rsidRPr="3EB4819B">
        <w:rPr>
          <w:snapToGrid/>
          <w:color w:val="1D2228"/>
          <w:bdr w:val="none" w:sz="0" w:space="0" w:color="auto" w:frame="1"/>
        </w:rPr>
        <w:t xml:space="preserve">schools and districts as they </w:t>
      </w:r>
      <w:r w:rsidR="00A93151" w:rsidRPr="3EB4819B">
        <w:rPr>
          <w:snapToGrid/>
          <w:color w:val="1D2228"/>
          <w:bdr w:val="none" w:sz="0" w:space="0" w:color="auto" w:frame="1"/>
        </w:rPr>
        <w:t>bring more students into classrooms.</w:t>
      </w:r>
    </w:p>
    <w:p w14:paraId="5DD956DE" w14:textId="29B1D755" w:rsidR="00B2452A" w:rsidRDefault="00B2452A" w:rsidP="00B45C36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69E9938" w14:textId="55EA1896" w:rsidR="003A26C2" w:rsidRDefault="009B24D4" w:rsidP="00B45C36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On </w:t>
      </w:r>
      <w:r w:rsidR="008D6CD5">
        <w:rPr>
          <w:snapToGrid/>
          <w:color w:val="1D2228"/>
          <w:szCs w:val="24"/>
          <w:bdr w:val="none" w:sz="0" w:space="0" w:color="auto" w:frame="1"/>
        </w:rPr>
        <w:t xml:space="preserve">May 27, the Department issued </w:t>
      </w:r>
      <w:hyperlink r:id="rId19" w:history="1">
        <w:r w:rsidR="008D6CD5" w:rsidRPr="00A34475">
          <w:rPr>
            <w:rStyle w:val="Hyperlink"/>
            <w:snapToGrid/>
            <w:szCs w:val="24"/>
            <w:bdr w:val="none" w:sz="0" w:space="0" w:color="auto" w:frame="1"/>
          </w:rPr>
          <w:t>updated COVID-19 guidance</w:t>
        </w:r>
      </w:hyperlink>
      <w:r w:rsidR="008D6CD5">
        <w:rPr>
          <w:snapToGrid/>
          <w:color w:val="1D2228"/>
          <w:szCs w:val="24"/>
          <w:bdr w:val="none" w:sz="0" w:space="0" w:color="auto" w:frame="1"/>
        </w:rPr>
        <w:t xml:space="preserve"> that included the following:</w:t>
      </w:r>
    </w:p>
    <w:p w14:paraId="29FACACE" w14:textId="1E25951A" w:rsidR="002E5756" w:rsidRDefault="008D6CD5" w:rsidP="00B45C36">
      <w:pPr>
        <w:widowControl/>
        <w:numPr>
          <w:ilvl w:val="0"/>
          <w:numId w:val="21"/>
        </w:numPr>
      </w:pPr>
      <w:r>
        <w:t>For the 2021-22 school year, all schools will be required to be in-person, full-time</w:t>
      </w:r>
      <w:r w:rsidR="00A34475">
        <w:t>,</w:t>
      </w:r>
      <w:r>
        <w:t xml:space="preserve"> five days a week</w:t>
      </w:r>
      <w:r w:rsidR="00A34475">
        <w:t>,</w:t>
      </w:r>
      <w:r>
        <w:t xml:space="preserve"> and all DESE health and safety requirements will be lifted, including distancing requirements</w:t>
      </w:r>
      <w:r w:rsidR="00F7287B">
        <w:t>.</w:t>
      </w:r>
      <w:r>
        <w:t xml:space="preserve"> </w:t>
      </w:r>
    </w:p>
    <w:p w14:paraId="1B81581F" w14:textId="63646643" w:rsidR="008D6CD5" w:rsidRPr="002E5756" w:rsidRDefault="00C47992" w:rsidP="00B45C36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t>The Department</w:t>
      </w:r>
      <w:r w:rsidR="008D6CD5">
        <w:t xml:space="preserve"> will collaborate with the Department of Public Health (DPH) </w:t>
      </w:r>
      <w:r w:rsidR="008D6CD5" w:rsidRPr="007A5562">
        <w:rPr>
          <w:color w:val="000000"/>
        </w:rPr>
        <w:t>over the summer</w:t>
      </w:r>
      <w:r w:rsidR="008D6CD5" w:rsidRPr="007A5562">
        <w:rPr>
          <w:b/>
          <w:bCs/>
          <w:color w:val="000000"/>
        </w:rPr>
        <w:t xml:space="preserve"> </w:t>
      </w:r>
      <w:r w:rsidR="002E5756" w:rsidRPr="007A5562">
        <w:rPr>
          <w:color w:val="000000"/>
        </w:rPr>
        <w:t xml:space="preserve">on any additional health and safety recommendations (such as whether </w:t>
      </w:r>
      <w:r w:rsidR="00297D2B" w:rsidRPr="007A5562">
        <w:rPr>
          <w:color w:val="000000"/>
        </w:rPr>
        <w:t>any students will need to wear masks).</w:t>
      </w:r>
      <w:r w:rsidR="008D6CD5" w:rsidRPr="007A5562">
        <w:rPr>
          <w:color w:val="000000"/>
        </w:rPr>
        <w:t xml:space="preserve"> The </w:t>
      </w:r>
      <w:r w:rsidR="00297D2B" w:rsidRPr="007A5562">
        <w:rPr>
          <w:color w:val="000000"/>
        </w:rPr>
        <w:t>D</w:t>
      </w:r>
      <w:r w:rsidR="008D6CD5" w:rsidRPr="007A5562">
        <w:rPr>
          <w:color w:val="000000"/>
        </w:rPr>
        <w:t>epartment will provide updates to districts and schools as it receives them.</w:t>
      </w:r>
    </w:p>
    <w:p w14:paraId="4C1E5648" w14:textId="655B7034" w:rsidR="008D6CD5" w:rsidRDefault="008D6CD5" w:rsidP="00B45C36">
      <w:pPr>
        <w:widowControl/>
        <w:numPr>
          <w:ilvl w:val="0"/>
          <w:numId w:val="22"/>
        </w:numPr>
      </w:pPr>
      <w:r>
        <w:rPr>
          <w:szCs w:val="24"/>
        </w:rPr>
        <w:t>Districts will no</w:t>
      </w:r>
      <w:r w:rsidR="00C47992">
        <w:rPr>
          <w:szCs w:val="24"/>
        </w:rPr>
        <w:t>t</w:t>
      </w:r>
      <w:r>
        <w:rPr>
          <w:szCs w:val="24"/>
        </w:rPr>
        <w:t xml:space="preserve"> be able to offer remote learning as a standard learning model</w:t>
      </w:r>
      <w:r w:rsidR="00C47992">
        <w:rPr>
          <w:szCs w:val="24"/>
        </w:rPr>
        <w:t xml:space="preserve"> during the 2021-22 school year</w:t>
      </w:r>
      <w:r>
        <w:rPr>
          <w:szCs w:val="24"/>
        </w:rPr>
        <w:t xml:space="preserve">. </w:t>
      </w:r>
    </w:p>
    <w:p w14:paraId="42E0EAC3" w14:textId="090C5C21" w:rsidR="008D6CD5" w:rsidRDefault="008D6CD5" w:rsidP="00B45C36">
      <w:pPr>
        <w:widowControl/>
        <w:numPr>
          <w:ilvl w:val="0"/>
          <w:numId w:val="22"/>
        </w:numPr>
      </w:pPr>
      <w:r>
        <w:rPr>
          <w:szCs w:val="24"/>
        </w:rPr>
        <w:t xml:space="preserve">For the remainder of the </w:t>
      </w:r>
      <w:r w:rsidR="00C47992">
        <w:rPr>
          <w:szCs w:val="24"/>
        </w:rPr>
        <w:t xml:space="preserve">current </w:t>
      </w:r>
      <w:r>
        <w:rPr>
          <w:szCs w:val="24"/>
        </w:rPr>
        <w:t xml:space="preserve">school year, the health and safety requirements for K-12 schools will remain in effect, with the exception of outdoor masking. </w:t>
      </w:r>
    </w:p>
    <w:p w14:paraId="499B162D" w14:textId="36D90B47" w:rsidR="008D6CD5" w:rsidRPr="007A5562" w:rsidRDefault="008D6CD5" w:rsidP="00B45C36">
      <w:pPr>
        <w:pStyle w:val="ListParagraph"/>
        <w:numPr>
          <w:ilvl w:val="0"/>
          <w:numId w:val="25"/>
        </w:numPr>
        <w:contextualSpacing/>
      </w:pPr>
      <w:r w:rsidRPr="007A5562">
        <w:t>Students and staff are no longer required to wear masks during outdoor activities,</w:t>
      </w:r>
      <w:r w:rsidR="004E7BDD" w:rsidRPr="007A5562">
        <w:t xml:space="preserve"> </w:t>
      </w:r>
      <w:r w:rsidRPr="007A5562">
        <w:t>including recess.</w:t>
      </w:r>
    </w:p>
    <w:p w14:paraId="102E854F" w14:textId="09EB721B" w:rsidR="008D6CD5" w:rsidRDefault="004E7BDD" w:rsidP="00B45C36">
      <w:pPr>
        <w:pStyle w:val="ListParagraph"/>
        <w:numPr>
          <w:ilvl w:val="0"/>
          <w:numId w:val="25"/>
        </w:numPr>
        <w:contextualSpacing/>
      </w:pPr>
      <w:r w:rsidRPr="007A5562">
        <w:t xml:space="preserve">The Department </w:t>
      </w:r>
      <w:r w:rsidR="008D6CD5" w:rsidRPr="007A5562">
        <w:t>will not issue separate guidance for summer school programs. For summer programs, districts are encouraged to follow the health and safety guidance</w:t>
      </w:r>
      <w:r w:rsidR="007A5562" w:rsidRPr="007A5562">
        <w:t xml:space="preserve"> </w:t>
      </w:r>
      <w:r w:rsidR="008D6CD5" w:rsidRPr="007A5562">
        <w:t xml:space="preserve">from DESE currently in place for in-person learning this spring. </w:t>
      </w:r>
    </w:p>
    <w:p w14:paraId="4EA753B8" w14:textId="77777777" w:rsidR="00CE0514" w:rsidRDefault="00CE0514" w:rsidP="00B45C36">
      <w:pPr>
        <w:widowControl/>
        <w:ind w:left="360"/>
        <w:rPr>
          <w:szCs w:val="24"/>
        </w:rPr>
      </w:pPr>
    </w:p>
    <w:p w14:paraId="03F8034D" w14:textId="53C33C89" w:rsidR="00283D05" w:rsidRDefault="003F5433" w:rsidP="00B45C36">
      <w:pPr>
        <w:widowControl/>
        <w:rPr>
          <w:b/>
        </w:rPr>
      </w:pPr>
      <w:r>
        <w:t>The</w:t>
      </w:r>
      <w:r w:rsidR="00DE7205">
        <w:t xml:space="preserve"> Department </w:t>
      </w:r>
      <w:r>
        <w:t xml:space="preserve">also </w:t>
      </w:r>
      <w:r w:rsidR="00DE7205">
        <w:t xml:space="preserve">issued </w:t>
      </w:r>
      <w:hyperlink r:id="rId20">
        <w:r w:rsidR="00DE7205" w:rsidRPr="3EB4819B">
          <w:rPr>
            <w:rStyle w:val="Hyperlink"/>
          </w:rPr>
          <w:t>updated guidance on graduation ceremonies</w:t>
        </w:r>
      </w:hyperlink>
      <w:r w:rsidR="0067714B">
        <w:t xml:space="preserve">, which </w:t>
      </w:r>
      <w:r w:rsidR="00D1450C">
        <w:t>took effect on May 29</w:t>
      </w:r>
      <w:r w:rsidR="00443A79">
        <w:t xml:space="preserve"> and </w:t>
      </w:r>
      <w:r w:rsidR="0040719F">
        <w:t xml:space="preserve">reduces restrictions, </w:t>
      </w:r>
      <w:r w:rsidR="008D6CD5">
        <w:t>in line with the Commonwealth’s updates.  </w:t>
      </w:r>
      <w:r w:rsidR="00202E3F">
        <w:t>On June 1, the Department posted an updated FAQ on off-site venues for graduations,</w:t>
      </w:r>
      <w:r w:rsidR="00920704">
        <w:t xml:space="preserve"> stating that i</w:t>
      </w:r>
      <w:r w:rsidR="00283D05">
        <w:t>f schools hold graduation ceremonies off</w:t>
      </w:r>
      <w:r w:rsidR="7719EFD7">
        <w:t>-</w:t>
      </w:r>
      <w:r w:rsidR="00283D05">
        <w:t xml:space="preserve">site, they do not have to follow the </w:t>
      </w:r>
      <w:r w:rsidR="00920704">
        <w:t xml:space="preserve">Department’s </w:t>
      </w:r>
      <w:r w:rsidR="00283D05">
        <w:t>graduation guidance. Instead, graduation ceremonies held off</w:t>
      </w:r>
      <w:r w:rsidR="01BDC102">
        <w:t>-</w:t>
      </w:r>
      <w:r w:rsidR="00283D05">
        <w:t xml:space="preserve">site should comply with any safety standards set by that venue. </w:t>
      </w:r>
    </w:p>
    <w:p w14:paraId="431DB3A9" w14:textId="5027942E" w:rsidR="007F1B8A" w:rsidRDefault="00920704" w:rsidP="00B45C36">
      <w:pPr>
        <w:widowControl/>
        <w:rPr>
          <w:b/>
          <w:bCs/>
          <w:szCs w:val="24"/>
          <w:u w:val="single"/>
        </w:rPr>
      </w:pPr>
      <w:r>
        <w:rPr>
          <w:szCs w:val="24"/>
        </w:rPr>
        <w:lastRenderedPageBreak/>
        <w:t xml:space="preserve">The June 1 FAQ also addressed contact tracing. </w:t>
      </w:r>
      <w:r w:rsidR="009A42CE">
        <w:rPr>
          <w:szCs w:val="24"/>
        </w:rPr>
        <w:t xml:space="preserve">The </w:t>
      </w:r>
      <w:r w:rsidR="009946C4">
        <w:rPr>
          <w:szCs w:val="24"/>
        </w:rPr>
        <w:t>D</w:t>
      </w:r>
      <w:r w:rsidR="009A42CE">
        <w:rPr>
          <w:szCs w:val="24"/>
        </w:rPr>
        <w:t>e</w:t>
      </w:r>
      <w:r w:rsidR="009946C4">
        <w:rPr>
          <w:szCs w:val="24"/>
        </w:rPr>
        <w:t>p</w:t>
      </w:r>
      <w:r w:rsidR="009A42CE">
        <w:rPr>
          <w:szCs w:val="24"/>
        </w:rPr>
        <w:t xml:space="preserve">artment of Public Health recently updated its definition of a close contact, and as a result, students </w:t>
      </w:r>
      <w:r w:rsidR="00DB659A">
        <w:rPr>
          <w:szCs w:val="24"/>
        </w:rPr>
        <w:t>and</w:t>
      </w:r>
      <w:r w:rsidR="009A42CE">
        <w:rPr>
          <w:szCs w:val="24"/>
        </w:rPr>
        <w:t xml:space="preserve"> staff are not considered close </w:t>
      </w:r>
      <w:r w:rsidR="004D3661">
        <w:rPr>
          <w:szCs w:val="24"/>
        </w:rPr>
        <w:t xml:space="preserve">contacts </w:t>
      </w:r>
      <w:r w:rsidR="009946C4">
        <w:rPr>
          <w:szCs w:val="24"/>
        </w:rPr>
        <w:t xml:space="preserve">when they are outdoors. </w:t>
      </w:r>
    </w:p>
    <w:p w14:paraId="1271A799" w14:textId="77777777" w:rsidR="007F1B8A" w:rsidRDefault="007F1B8A" w:rsidP="00B45C36">
      <w:pPr>
        <w:widowControl/>
        <w:ind w:left="360"/>
      </w:pPr>
    </w:p>
    <w:p w14:paraId="5E930622" w14:textId="2D9F011F" w:rsidR="008D6CD5" w:rsidRDefault="002A132B" w:rsidP="00B45C36">
      <w:pPr>
        <w:widowControl/>
      </w:pPr>
      <w:r>
        <w:rPr>
          <w:szCs w:val="24"/>
        </w:rPr>
        <w:t>On May 28, Governor Baker announced that t</w:t>
      </w:r>
      <w:r w:rsidR="008D6CD5">
        <w:rPr>
          <w:szCs w:val="24"/>
        </w:rPr>
        <w:t xml:space="preserve">he </w:t>
      </w:r>
      <w:hyperlink r:id="rId21" w:history="1">
        <w:r w:rsidR="008D6CD5" w:rsidRPr="002A132B">
          <w:rPr>
            <w:rStyle w:val="Hyperlink"/>
            <w:szCs w:val="24"/>
          </w:rPr>
          <w:t xml:space="preserve">State of Emergency </w:t>
        </w:r>
        <w:r w:rsidRPr="002A132B">
          <w:rPr>
            <w:rStyle w:val="Hyperlink"/>
            <w:szCs w:val="24"/>
          </w:rPr>
          <w:t xml:space="preserve">would </w:t>
        </w:r>
        <w:r w:rsidR="008D6CD5" w:rsidRPr="002A132B">
          <w:rPr>
            <w:rStyle w:val="Hyperlink"/>
            <w:szCs w:val="24"/>
          </w:rPr>
          <w:t>end on June 15</w:t>
        </w:r>
      </w:hyperlink>
      <w:r w:rsidR="00302CF7">
        <w:rPr>
          <w:szCs w:val="24"/>
        </w:rPr>
        <w:t>.</w:t>
      </w:r>
      <w:r w:rsidR="008D6CD5">
        <w:rPr>
          <w:szCs w:val="24"/>
        </w:rPr>
        <w:t xml:space="preserve"> </w:t>
      </w:r>
    </w:p>
    <w:p w14:paraId="5C364820" w14:textId="77777777" w:rsidR="00EF510B" w:rsidRPr="00366F62" w:rsidRDefault="00EF510B" w:rsidP="00B45C36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1B72D740" w14:textId="254726C7" w:rsidR="00066B6D" w:rsidRPr="00366F62" w:rsidRDefault="00E35C9B" w:rsidP="00B45C36">
      <w:pPr>
        <w:widowControl/>
        <w:rPr>
          <w:snapToGrid/>
          <w:color w:val="1D2228"/>
          <w:bdr w:val="none" w:sz="0" w:space="0" w:color="auto" w:frame="1"/>
        </w:rPr>
      </w:pPr>
      <w:r w:rsidRPr="3EB4819B">
        <w:rPr>
          <w:snapToGrid/>
          <w:color w:val="1D2228"/>
          <w:bdr w:val="none" w:sz="0" w:space="0" w:color="auto" w:frame="1"/>
        </w:rPr>
        <w:t xml:space="preserve">We </w:t>
      </w:r>
      <w:r w:rsidR="005C7E0C" w:rsidRPr="3EB4819B">
        <w:rPr>
          <w:snapToGrid/>
          <w:color w:val="1D2228"/>
          <w:bdr w:val="none" w:sz="0" w:space="0" w:color="auto" w:frame="1"/>
        </w:rPr>
        <w:t xml:space="preserve">at the Department </w:t>
      </w:r>
      <w:r w:rsidRPr="3EB4819B">
        <w:rPr>
          <w:snapToGrid/>
          <w:color w:val="1D2228"/>
          <w:bdr w:val="none" w:sz="0" w:space="0" w:color="auto" w:frame="1"/>
        </w:rPr>
        <w:t xml:space="preserve">are grateful </w:t>
      </w:r>
      <w:r w:rsidR="005C7E0C" w:rsidRPr="3EB4819B">
        <w:rPr>
          <w:snapToGrid/>
          <w:color w:val="1D2228"/>
          <w:bdr w:val="none" w:sz="0" w:space="0" w:color="auto" w:frame="1"/>
        </w:rPr>
        <w:t>for</w:t>
      </w:r>
      <w:r w:rsidRPr="3EB4819B">
        <w:rPr>
          <w:snapToGrid/>
          <w:color w:val="1D2228"/>
          <w:bdr w:val="none" w:sz="0" w:space="0" w:color="auto" w:frame="1"/>
        </w:rPr>
        <w:t xml:space="preserve"> </w:t>
      </w:r>
      <w:r w:rsidR="0002611F" w:rsidRPr="3EB4819B">
        <w:rPr>
          <w:snapToGrid/>
          <w:color w:val="1D2228"/>
          <w:bdr w:val="none" w:sz="0" w:space="0" w:color="auto" w:frame="1"/>
        </w:rPr>
        <w:t>all the work that schools</w:t>
      </w:r>
      <w:r w:rsidR="00461B17" w:rsidRPr="3EB4819B">
        <w:rPr>
          <w:snapToGrid/>
          <w:color w:val="1D2228"/>
          <w:bdr w:val="none" w:sz="0" w:space="0" w:color="auto" w:frame="1"/>
        </w:rPr>
        <w:t xml:space="preserve">, </w:t>
      </w:r>
      <w:r w:rsidR="0002611F" w:rsidRPr="3EB4819B">
        <w:rPr>
          <w:snapToGrid/>
          <w:color w:val="1D2228"/>
          <w:bdr w:val="none" w:sz="0" w:space="0" w:color="auto" w:frame="1"/>
        </w:rPr>
        <w:t>districts</w:t>
      </w:r>
      <w:r w:rsidR="00461B17" w:rsidRPr="3EB4819B">
        <w:rPr>
          <w:snapToGrid/>
          <w:color w:val="1D2228"/>
          <w:bdr w:val="none" w:sz="0" w:space="0" w:color="auto" w:frame="1"/>
        </w:rPr>
        <w:t xml:space="preserve">, families, </w:t>
      </w:r>
      <w:r w:rsidR="00CD534B" w:rsidRPr="3EB4819B">
        <w:rPr>
          <w:snapToGrid/>
          <w:color w:val="1D2228"/>
          <w:bdr w:val="none" w:sz="0" w:space="0" w:color="auto" w:frame="1"/>
        </w:rPr>
        <w:t xml:space="preserve">communities, </w:t>
      </w:r>
      <w:r w:rsidR="00461B17" w:rsidRPr="3EB4819B">
        <w:rPr>
          <w:snapToGrid/>
          <w:color w:val="1D2228"/>
          <w:bdr w:val="none" w:sz="0" w:space="0" w:color="auto" w:frame="1"/>
        </w:rPr>
        <w:t>and members of this Board</w:t>
      </w:r>
      <w:r w:rsidR="0002611F" w:rsidRPr="3EB4819B">
        <w:rPr>
          <w:snapToGrid/>
          <w:color w:val="1D2228"/>
          <w:bdr w:val="none" w:sz="0" w:space="0" w:color="auto" w:frame="1"/>
        </w:rPr>
        <w:t xml:space="preserve"> have done to </w:t>
      </w:r>
      <w:r w:rsidR="00461B17" w:rsidRPr="3EB4819B">
        <w:rPr>
          <w:snapToGrid/>
          <w:color w:val="1D2228"/>
          <w:bdr w:val="none" w:sz="0" w:space="0" w:color="auto" w:frame="1"/>
        </w:rPr>
        <w:t xml:space="preserve">support </w:t>
      </w:r>
      <w:r w:rsidR="0002611F" w:rsidRPr="3EB4819B">
        <w:rPr>
          <w:snapToGrid/>
          <w:color w:val="1D2228"/>
          <w:bdr w:val="none" w:sz="0" w:space="0" w:color="auto" w:frame="1"/>
        </w:rPr>
        <w:t xml:space="preserve">students during this very difficult school year. </w:t>
      </w:r>
    </w:p>
    <w:p w14:paraId="6C13D2C5" w14:textId="77777777" w:rsidR="00B812EA" w:rsidRPr="00366F62" w:rsidRDefault="00B812EA" w:rsidP="00B45C36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30245A1C" w14:textId="5E88610B" w:rsidR="00A66F9F" w:rsidRPr="00750AE3" w:rsidRDefault="001B7DAE" w:rsidP="00B45C36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366F62">
        <w:rPr>
          <w:bdr w:val="none" w:sz="0" w:space="0" w:color="auto" w:frame="1"/>
        </w:rPr>
        <w:t>Attachments:</w:t>
      </w:r>
    </w:p>
    <w:p w14:paraId="555A011B" w14:textId="5A59E198" w:rsidR="004E1D2A" w:rsidRPr="00750AE3" w:rsidRDefault="006E2A74" w:rsidP="00B45C36">
      <w:pPr>
        <w:pStyle w:val="ListParagraph"/>
        <w:numPr>
          <w:ilvl w:val="0"/>
          <w:numId w:val="29"/>
        </w:numPr>
        <w:rPr>
          <w:color w:val="1D2228"/>
          <w:bdr w:val="none" w:sz="0" w:space="0" w:color="auto" w:frame="1"/>
        </w:rPr>
      </w:pPr>
      <w:hyperlink r:id="rId22" w:history="1">
        <w:r w:rsidR="002A132B" w:rsidRPr="00750AE3">
          <w:rPr>
            <w:rStyle w:val="Hyperlink"/>
            <w:bdr w:val="none" w:sz="0" w:space="0" w:color="auto" w:frame="1"/>
          </w:rPr>
          <w:t>Update</w:t>
        </w:r>
        <w:r w:rsidR="007E4684" w:rsidRPr="00750AE3">
          <w:rPr>
            <w:rStyle w:val="Hyperlink"/>
            <w:bdr w:val="none" w:sz="0" w:space="0" w:color="auto" w:frame="1"/>
          </w:rPr>
          <w:t>s to DESE</w:t>
        </w:r>
        <w:r w:rsidR="002A132B" w:rsidRPr="00750AE3">
          <w:rPr>
            <w:rStyle w:val="Hyperlink"/>
            <w:bdr w:val="none" w:sz="0" w:space="0" w:color="auto" w:frame="1"/>
          </w:rPr>
          <w:t xml:space="preserve"> COVID-19 </w:t>
        </w:r>
        <w:r w:rsidR="007E4684" w:rsidRPr="00750AE3">
          <w:rPr>
            <w:rStyle w:val="Hyperlink"/>
            <w:bdr w:val="none" w:sz="0" w:space="0" w:color="auto" w:frame="1"/>
          </w:rPr>
          <w:t>G</w:t>
        </w:r>
        <w:r w:rsidR="002A132B" w:rsidRPr="00750AE3">
          <w:rPr>
            <w:rStyle w:val="Hyperlink"/>
            <w:bdr w:val="none" w:sz="0" w:space="0" w:color="auto" w:frame="1"/>
          </w:rPr>
          <w:t>uidanc</w:t>
        </w:r>
        <w:r w:rsidR="00560E7A" w:rsidRPr="00750AE3">
          <w:rPr>
            <w:rStyle w:val="Hyperlink"/>
            <w:bdr w:val="none" w:sz="0" w:space="0" w:color="auto" w:frame="1"/>
          </w:rPr>
          <w:t>e – May 27, 2021</w:t>
        </w:r>
      </w:hyperlink>
      <w:r w:rsidR="00560E7A" w:rsidRPr="00750AE3">
        <w:rPr>
          <w:color w:val="1D2228"/>
          <w:bdr w:val="none" w:sz="0" w:space="0" w:color="auto" w:frame="1"/>
        </w:rPr>
        <w:t xml:space="preserve">  </w:t>
      </w:r>
    </w:p>
    <w:p w14:paraId="659B6360" w14:textId="3024437D" w:rsidR="006B4019" w:rsidRPr="00750AE3" w:rsidRDefault="006E2A74" w:rsidP="00B45C36">
      <w:pPr>
        <w:pStyle w:val="ListParagraph"/>
        <w:numPr>
          <w:ilvl w:val="0"/>
          <w:numId w:val="29"/>
        </w:numPr>
        <w:rPr>
          <w:color w:val="1D2228"/>
          <w:bdr w:val="none" w:sz="0" w:space="0" w:color="auto" w:frame="1"/>
        </w:rPr>
      </w:pPr>
      <w:hyperlink r:id="rId23" w:history="1">
        <w:r w:rsidR="006B4019" w:rsidRPr="00750AE3">
          <w:rPr>
            <w:rStyle w:val="Hyperlink"/>
            <w:bdr w:val="none" w:sz="0" w:space="0" w:color="auto" w:frame="1"/>
          </w:rPr>
          <w:t>DESE COVID-19 Safety Standards for K-12 Graduation Ceremonies – Effective May 29, 2021</w:t>
        </w:r>
      </w:hyperlink>
    </w:p>
    <w:p w14:paraId="7A3DCE6D" w14:textId="4E48D023" w:rsidR="00786028" w:rsidRPr="00750AE3" w:rsidRDefault="006E2A74" w:rsidP="00B45C36">
      <w:pPr>
        <w:pStyle w:val="ListParagraph"/>
        <w:numPr>
          <w:ilvl w:val="0"/>
          <w:numId w:val="29"/>
        </w:numPr>
        <w:rPr>
          <w:color w:val="1D2228"/>
          <w:bdr w:val="none" w:sz="0" w:space="0" w:color="auto" w:frame="1"/>
        </w:rPr>
      </w:pPr>
      <w:hyperlink r:id="rId24">
        <w:r w:rsidR="00750E72" w:rsidRPr="3EB4819B">
          <w:rPr>
            <w:rStyle w:val="Hyperlink"/>
          </w:rPr>
          <w:t>June 1, 2021 Installment of FAQs (about contact tracing and off-site venues for graduations)</w:t>
        </w:r>
      </w:hyperlink>
      <w:r w:rsidR="00092406">
        <w:t xml:space="preserve"> </w:t>
      </w:r>
      <w:r w:rsidR="00092406" w:rsidRPr="3EB4819B">
        <w:rPr>
          <w:i/>
          <w:iCs/>
        </w:rPr>
        <w:t>(download)</w:t>
      </w:r>
    </w:p>
    <w:p w14:paraId="540813B7" w14:textId="54E94359" w:rsidR="006B4019" w:rsidRDefault="006B4019" w:rsidP="00B45C36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97D9B76" w14:textId="13FBDD09" w:rsidR="002F64B2" w:rsidRPr="00366F62" w:rsidRDefault="002F64B2" w:rsidP="00B45C36">
      <w:pPr>
        <w:widowControl/>
        <w:jc w:val="center"/>
        <w:rPr>
          <w:color w:val="1D2228"/>
        </w:rPr>
      </w:pPr>
    </w:p>
    <w:sectPr w:rsidR="002F64B2" w:rsidRPr="00366F6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DE97" w14:textId="77777777" w:rsidR="006E2A74" w:rsidRDefault="006E2A74" w:rsidP="00213BF8">
      <w:r>
        <w:separator/>
      </w:r>
    </w:p>
  </w:endnote>
  <w:endnote w:type="continuationSeparator" w:id="0">
    <w:p w14:paraId="1D762DDC" w14:textId="77777777" w:rsidR="006E2A74" w:rsidRDefault="006E2A74" w:rsidP="00213BF8">
      <w:r>
        <w:continuationSeparator/>
      </w:r>
    </w:p>
  </w:endnote>
  <w:endnote w:type="continuationNotice" w:id="1">
    <w:p w14:paraId="356556BF" w14:textId="77777777" w:rsidR="006E2A74" w:rsidRDefault="006E2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254AD" w14:textId="77777777" w:rsidR="006E2A74" w:rsidRDefault="006E2A74" w:rsidP="00213BF8">
      <w:r>
        <w:separator/>
      </w:r>
    </w:p>
  </w:footnote>
  <w:footnote w:type="continuationSeparator" w:id="0">
    <w:p w14:paraId="220F9A73" w14:textId="77777777" w:rsidR="006E2A74" w:rsidRDefault="006E2A74" w:rsidP="00213BF8">
      <w:r>
        <w:continuationSeparator/>
      </w:r>
    </w:p>
  </w:footnote>
  <w:footnote w:type="continuationNotice" w:id="1">
    <w:p w14:paraId="124DAAAA" w14:textId="77777777" w:rsidR="006E2A74" w:rsidRDefault="006E2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2F315495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13054041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A54"/>
    <w:multiLevelType w:val="hybridMultilevel"/>
    <w:tmpl w:val="C2E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E8D"/>
    <w:multiLevelType w:val="hybridMultilevel"/>
    <w:tmpl w:val="86F4B11C"/>
    <w:lvl w:ilvl="0" w:tplc="0FD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0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A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6F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0B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A8B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16A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0B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453E4"/>
    <w:multiLevelType w:val="hybridMultilevel"/>
    <w:tmpl w:val="48E26C32"/>
    <w:lvl w:ilvl="0" w:tplc="EECCB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C0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84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5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8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C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A8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950F4"/>
    <w:multiLevelType w:val="hybridMultilevel"/>
    <w:tmpl w:val="D9264028"/>
    <w:lvl w:ilvl="0" w:tplc="87D8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67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45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41AA6"/>
    <w:multiLevelType w:val="hybridMultilevel"/>
    <w:tmpl w:val="287A5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4CA7"/>
    <w:multiLevelType w:val="hybridMultilevel"/>
    <w:tmpl w:val="CF3490A8"/>
    <w:lvl w:ilvl="0" w:tplc="26B4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C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C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E8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0E9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C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C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6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D36B3"/>
    <w:multiLevelType w:val="hybridMultilevel"/>
    <w:tmpl w:val="A16C264E"/>
    <w:lvl w:ilvl="0" w:tplc="F6C2FB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34E55"/>
    <w:multiLevelType w:val="hybridMultilevel"/>
    <w:tmpl w:val="C6C87612"/>
    <w:lvl w:ilvl="0" w:tplc="329C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0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809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CE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EA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68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42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247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2F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EE53B6"/>
    <w:multiLevelType w:val="hybridMultilevel"/>
    <w:tmpl w:val="55F06748"/>
    <w:lvl w:ilvl="0" w:tplc="3A0E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63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5CF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C0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80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6E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6F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87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8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14ED4"/>
    <w:multiLevelType w:val="hybridMultilevel"/>
    <w:tmpl w:val="D7E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41C68"/>
    <w:multiLevelType w:val="hybridMultilevel"/>
    <w:tmpl w:val="15D27C18"/>
    <w:lvl w:ilvl="0" w:tplc="14AE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25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E0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26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6F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189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064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45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C7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568F0"/>
    <w:multiLevelType w:val="hybridMultilevel"/>
    <w:tmpl w:val="F6EEA9F2"/>
    <w:lvl w:ilvl="0" w:tplc="6D8C2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04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6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F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E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EE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E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4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D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0047B"/>
    <w:multiLevelType w:val="hybridMultilevel"/>
    <w:tmpl w:val="1A5E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EB2FBC"/>
    <w:multiLevelType w:val="hybridMultilevel"/>
    <w:tmpl w:val="F2A40072"/>
    <w:lvl w:ilvl="0" w:tplc="9DAA2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CF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944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08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FC2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0E5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8AE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30A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2124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ED7531"/>
    <w:multiLevelType w:val="hybridMultilevel"/>
    <w:tmpl w:val="3A2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72874"/>
    <w:multiLevelType w:val="hybridMultilevel"/>
    <w:tmpl w:val="BB508CFE"/>
    <w:lvl w:ilvl="0" w:tplc="7B780E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5787A"/>
    <w:multiLevelType w:val="hybridMultilevel"/>
    <w:tmpl w:val="62A4A906"/>
    <w:lvl w:ilvl="0" w:tplc="E9308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18A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664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26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F60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D27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04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ED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54490"/>
    <w:multiLevelType w:val="multilevel"/>
    <w:tmpl w:val="185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D70BF"/>
    <w:multiLevelType w:val="hybridMultilevel"/>
    <w:tmpl w:val="28C0DA1C"/>
    <w:lvl w:ilvl="0" w:tplc="0824B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484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E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0E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2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2F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E0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46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5052E"/>
    <w:multiLevelType w:val="hybridMultilevel"/>
    <w:tmpl w:val="CEF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A2C34"/>
    <w:multiLevelType w:val="hybridMultilevel"/>
    <w:tmpl w:val="04F478F2"/>
    <w:lvl w:ilvl="0" w:tplc="B66A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9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F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8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2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2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0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23"/>
  </w:num>
  <w:num w:numId="6">
    <w:abstractNumId w:val="10"/>
  </w:num>
  <w:num w:numId="7">
    <w:abstractNumId w:val="14"/>
  </w:num>
  <w:num w:numId="8">
    <w:abstractNumId w:val="12"/>
  </w:num>
  <w:num w:numId="9">
    <w:abstractNumId w:val="7"/>
  </w:num>
  <w:num w:numId="10">
    <w:abstractNumId w:val="20"/>
  </w:num>
  <w:num w:numId="11">
    <w:abstractNumId w:val="22"/>
  </w:num>
  <w:num w:numId="12">
    <w:abstractNumId w:val="1"/>
  </w:num>
  <w:num w:numId="13">
    <w:abstractNumId w:val="24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5"/>
  </w:num>
  <w:num w:numId="26">
    <w:abstractNumId w:val="16"/>
  </w:num>
  <w:num w:numId="2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10DBA"/>
    <w:rsid w:val="00013601"/>
    <w:rsid w:val="0001753F"/>
    <w:rsid w:val="000201B9"/>
    <w:rsid w:val="00020B88"/>
    <w:rsid w:val="00023926"/>
    <w:rsid w:val="00023931"/>
    <w:rsid w:val="000241A7"/>
    <w:rsid w:val="00025507"/>
    <w:rsid w:val="0002611F"/>
    <w:rsid w:val="000279DB"/>
    <w:rsid w:val="00032F46"/>
    <w:rsid w:val="00033AD0"/>
    <w:rsid w:val="000368CA"/>
    <w:rsid w:val="00036AE9"/>
    <w:rsid w:val="0003785F"/>
    <w:rsid w:val="00041CA1"/>
    <w:rsid w:val="000427C9"/>
    <w:rsid w:val="0004572D"/>
    <w:rsid w:val="0005448F"/>
    <w:rsid w:val="00060314"/>
    <w:rsid w:val="000611F8"/>
    <w:rsid w:val="00061E08"/>
    <w:rsid w:val="0006296A"/>
    <w:rsid w:val="000657D2"/>
    <w:rsid w:val="00065B51"/>
    <w:rsid w:val="00066B6D"/>
    <w:rsid w:val="000709BC"/>
    <w:rsid w:val="000714C0"/>
    <w:rsid w:val="000729FA"/>
    <w:rsid w:val="000739D1"/>
    <w:rsid w:val="000739D9"/>
    <w:rsid w:val="000761BB"/>
    <w:rsid w:val="00077429"/>
    <w:rsid w:val="00081198"/>
    <w:rsid w:val="0008546B"/>
    <w:rsid w:val="00091FE5"/>
    <w:rsid w:val="00092323"/>
    <w:rsid w:val="00092406"/>
    <w:rsid w:val="000927D5"/>
    <w:rsid w:val="00092DE4"/>
    <w:rsid w:val="00093678"/>
    <w:rsid w:val="000948E4"/>
    <w:rsid w:val="00097C1D"/>
    <w:rsid w:val="000A1EE7"/>
    <w:rsid w:val="000A6E5B"/>
    <w:rsid w:val="000B3A32"/>
    <w:rsid w:val="000B5AAB"/>
    <w:rsid w:val="000C2492"/>
    <w:rsid w:val="000C258D"/>
    <w:rsid w:val="000C303A"/>
    <w:rsid w:val="000C3589"/>
    <w:rsid w:val="000D18EA"/>
    <w:rsid w:val="000E0994"/>
    <w:rsid w:val="000E2C89"/>
    <w:rsid w:val="000E3B28"/>
    <w:rsid w:val="000F1CD1"/>
    <w:rsid w:val="000F2A68"/>
    <w:rsid w:val="000F2BEE"/>
    <w:rsid w:val="000F4A47"/>
    <w:rsid w:val="000F71A2"/>
    <w:rsid w:val="001012AE"/>
    <w:rsid w:val="00101D46"/>
    <w:rsid w:val="001070FD"/>
    <w:rsid w:val="00107CBE"/>
    <w:rsid w:val="001162BD"/>
    <w:rsid w:val="00120ABF"/>
    <w:rsid w:val="00124883"/>
    <w:rsid w:val="00125383"/>
    <w:rsid w:val="00127112"/>
    <w:rsid w:val="001320CB"/>
    <w:rsid w:val="001326F3"/>
    <w:rsid w:val="00132A55"/>
    <w:rsid w:val="00133C8D"/>
    <w:rsid w:val="00144EB4"/>
    <w:rsid w:val="00146DF1"/>
    <w:rsid w:val="00151E0F"/>
    <w:rsid w:val="00155004"/>
    <w:rsid w:val="00164B70"/>
    <w:rsid w:val="00165A95"/>
    <w:rsid w:val="0016657B"/>
    <w:rsid w:val="001734FA"/>
    <w:rsid w:val="00181898"/>
    <w:rsid w:val="00181E40"/>
    <w:rsid w:val="00182D87"/>
    <w:rsid w:val="001842A7"/>
    <w:rsid w:val="00187900"/>
    <w:rsid w:val="00187EE0"/>
    <w:rsid w:val="00196CBD"/>
    <w:rsid w:val="001A0466"/>
    <w:rsid w:val="001A0D8A"/>
    <w:rsid w:val="001A3BCD"/>
    <w:rsid w:val="001A56F4"/>
    <w:rsid w:val="001A5EF7"/>
    <w:rsid w:val="001B2BEF"/>
    <w:rsid w:val="001B3DF4"/>
    <w:rsid w:val="001B3E75"/>
    <w:rsid w:val="001B6D44"/>
    <w:rsid w:val="001B7DAE"/>
    <w:rsid w:val="001C222A"/>
    <w:rsid w:val="001C4C36"/>
    <w:rsid w:val="001C65EA"/>
    <w:rsid w:val="001D76AC"/>
    <w:rsid w:val="001E0CEC"/>
    <w:rsid w:val="001E10D6"/>
    <w:rsid w:val="001E1DA2"/>
    <w:rsid w:val="001E55BB"/>
    <w:rsid w:val="001E6C3D"/>
    <w:rsid w:val="001E783F"/>
    <w:rsid w:val="001F0EB6"/>
    <w:rsid w:val="001F2ABE"/>
    <w:rsid w:val="001F45B8"/>
    <w:rsid w:val="001F7DAD"/>
    <w:rsid w:val="0020069F"/>
    <w:rsid w:val="00200926"/>
    <w:rsid w:val="00201172"/>
    <w:rsid w:val="00201824"/>
    <w:rsid w:val="00202E3F"/>
    <w:rsid w:val="00205BBE"/>
    <w:rsid w:val="0020608E"/>
    <w:rsid w:val="002110C1"/>
    <w:rsid w:val="00213BF8"/>
    <w:rsid w:val="00221A6C"/>
    <w:rsid w:val="00226436"/>
    <w:rsid w:val="00230D22"/>
    <w:rsid w:val="0023246A"/>
    <w:rsid w:val="00232941"/>
    <w:rsid w:val="0023470C"/>
    <w:rsid w:val="002364B8"/>
    <w:rsid w:val="0024225A"/>
    <w:rsid w:val="00242C4A"/>
    <w:rsid w:val="00245F61"/>
    <w:rsid w:val="00246C76"/>
    <w:rsid w:val="002524D0"/>
    <w:rsid w:val="002571A6"/>
    <w:rsid w:val="00260EB6"/>
    <w:rsid w:val="00263375"/>
    <w:rsid w:val="00263A73"/>
    <w:rsid w:val="0026629B"/>
    <w:rsid w:val="002666F3"/>
    <w:rsid w:val="00270178"/>
    <w:rsid w:val="00270480"/>
    <w:rsid w:val="00272BBA"/>
    <w:rsid w:val="00273820"/>
    <w:rsid w:val="00281661"/>
    <w:rsid w:val="00281690"/>
    <w:rsid w:val="00283D05"/>
    <w:rsid w:val="00286A97"/>
    <w:rsid w:val="00286C13"/>
    <w:rsid w:val="002902EA"/>
    <w:rsid w:val="00290E24"/>
    <w:rsid w:val="00297D2B"/>
    <w:rsid w:val="002A132B"/>
    <w:rsid w:val="002A1FBB"/>
    <w:rsid w:val="002A24D4"/>
    <w:rsid w:val="002A3E22"/>
    <w:rsid w:val="002A6585"/>
    <w:rsid w:val="002B2B5C"/>
    <w:rsid w:val="002B4B10"/>
    <w:rsid w:val="002B776B"/>
    <w:rsid w:val="002C0CF9"/>
    <w:rsid w:val="002C5369"/>
    <w:rsid w:val="002D5EE8"/>
    <w:rsid w:val="002E019F"/>
    <w:rsid w:val="002E2082"/>
    <w:rsid w:val="002E2BC5"/>
    <w:rsid w:val="002E43B0"/>
    <w:rsid w:val="002E5756"/>
    <w:rsid w:val="002E66FD"/>
    <w:rsid w:val="002F17A9"/>
    <w:rsid w:val="002F250A"/>
    <w:rsid w:val="002F4FB7"/>
    <w:rsid w:val="002F5424"/>
    <w:rsid w:val="002F6310"/>
    <w:rsid w:val="002F64B2"/>
    <w:rsid w:val="002F7595"/>
    <w:rsid w:val="00300F5B"/>
    <w:rsid w:val="00302781"/>
    <w:rsid w:val="00302CF7"/>
    <w:rsid w:val="003166A7"/>
    <w:rsid w:val="0031676A"/>
    <w:rsid w:val="00320F90"/>
    <w:rsid w:val="00320FA6"/>
    <w:rsid w:val="00324649"/>
    <w:rsid w:val="003263F9"/>
    <w:rsid w:val="003270D9"/>
    <w:rsid w:val="00331945"/>
    <w:rsid w:val="00332876"/>
    <w:rsid w:val="003331E4"/>
    <w:rsid w:val="00333547"/>
    <w:rsid w:val="00337885"/>
    <w:rsid w:val="00342840"/>
    <w:rsid w:val="00344A26"/>
    <w:rsid w:val="00346E6A"/>
    <w:rsid w:val="00351549"/>
    <w:rsid w:val="0035262E"/>
    <w:rsid w:val="00355409"/>
    <w:rsid w:val="00356C5E"/>
    <w:rsid w:val="00364634"/>
    <w:rsid w:val="00366F62"/>
    <w:rsid w:val="00370762"/>
    <w:rsid w:val="0037611B"/>
    <w:rsid w:val="00377CDF"/>
    <w:rsid w:val="00386A39"/>
    <w:rsid w:val="00387A44"/>
    <w:rsid w:val="00391787"/>
    <w:rsid w:val="00391CFD"/>
    <w:rsid w:val="003925AB"/>
    <w:rsid w:val="00394512"/>
    <w:rsid w:val="003953C8"/>
    <w:rsid w:val="003A2325"/>
    <w:rsid w:val="003A26C2"/>
    <w:rsid w:val="003A7951"/>
    <w:rsid w:val="003B53BD"/>
    <w:rsid w:val="003C073D"/>
    <w:rsid w:val="003C1D3A"/>
    <w:rsid w:val="003C42CB"/>
    <w:rsid w:val="003C72EB"/>
    <w:rsid w:val="003D35B2"/>
    <w:rsid w:val="003D496C"/>
    <w:rsid w:val="003D4AF5"/>
    <w:rsid w:val="003D66EE"/>
    <w:rsid w:val="003F07A2"/>
    <w:rsid w:val="003F14D6"/>
    <w:rsid w:val="003F1B13"/>
    <w:rsid w:val="003F23AB"/>
    <w:rsid w:val="003F262A"/>
    <w:rsid w:val="003F3516"/>
    <w:rsid w:val="003F5433"/>
    <w:rsid w:val="003F6E93"/>
    <w:rsid w:val="0040029D"/>
    <w:rsid w:val="00400972"/>
    <w:rsid w:val="00405587"/>
    <w:rsid w:val="0040652F"/>
    <w:rsid w:val="0040719F"/>
    <w:rsid w:val="0041210C"/>
    <w:rsid w:val="00415DA9"/>
    <w:rsid w:val="00420298"/>
    <w:rsid w:val="00420AF0"/>
    <w:rsid w:val="00422B92"/>
    <w:rsid w:val="004247D3"/>
    <w:rsid w:val="00427578"/>
    <w:rsid w:val="0043390D"/>
    <w:rsid w:val="00436239"/>
    <w:rsid w:val="004363A2"/>
    <w:rsid w:val="0043764C"/>
    <w:rsid w:val="0044187D"/>
    <w:rsid w:val="00443A79"/>
    <w:rsid w:val="00444294"/>
    <w:rsid w:val="004500D3"/>
    <w:rsid w:val="00452E5E"/>
    <w:rsid w:val="00455AF6"/>
    <w:rsid w:val="004619FA"/>
    <w:rsid w:val="00461B17"/>
    <w:rsid w:val="00470110"/>
    <w:rsid w:val="00475FF3"/>
    <w:rsid w:val="00482D40"/>
    <w:rsid w:val="004833C5"/>
    <w:rsid w:val="00490AC0"/>
    <w:rsid w:val="00493A1D"/>
    <w:rsid w:val="004A1657"/>
    <w:rsid w:val="004A2E0B"/>
    <w:rsid w:val="004A3D16"/>
    <w:rsid w:val="004A429C"/>
    <w:rsid w:val="004A5113"/>
    <w:rsid w:val="004A6048"/>
    <w:rsid w:val="004A6179"/>
    <w:rsid w:val="004A665B"/>
    <w:rsid w:val="004A7B5E"/>
    <w:rsid w:val="004A7F79"/>
    <w:rsid w:val="004B1A6F"/>
    <w:rsid w:val="004C1FE7"/>
    <w:rsid w:val="004C3271"/>
    <w:rsid w:val="004C79EF"/>
    <w:rsid w:val="004D2E87"/>
    <w:rsid w:val="004D3661"/>
    <w:rsid w:val="004D3EDC"/>
    <w:rsid w:val="004D7C36"/>
    <w:rsid w:val="004E1D2A"/>
    <w:rsid w:val="004E5697"/>
    <w:rsid w:val="004E58E9"/>
    <w:rsid w:val="004E5CED"/>
    <w:rsid w:val="004E67B7"/>
    <w:rsid w:val="004E6AEC"/>
    <w:rsid w:val="004E6EB0"/>
    <w:rsid w:val="004E7BDD"/>
    <w:rsid w:val="004F2E62"/>
    <w:rsid w:val="004F4629"/>
    <w:rsid w:val="004F5D90"/>
    <w:rsid w:val="004F6E10"/>
    <w:rsid w:val="00501EDF"/>
    <w:rsid w:val="00502946"/>
    <w:rsid w:val="00504594"/>
    <w:rsid w:val="00506EE8"/>
    <w:rsid w:val="005135D7"/>
    <w:rsid w:val="00516113"/>
    <w:rsid w:val="005200DF"/>
    <w:rsid w:val="0052317B"/>
    <w:rsid w:val="00525B6C"/>
    <w:rsid w:val="00526570"/>
    <w:rsid w:val="00526F8C"/>
    <w:rsid w:val="00532086"/>
    <w:rsid w:val="005430E2"/>
    <w:rsid w:val="00546413"/>
    <w:rsid w:val="00550F88"/>
    <w:rsid w:val="00555E0C"/>
    <w:rsid w:val="005574CC"/>
    <w:rsid w:val="00560E7A"/>
    <w:rsid w:val="00570C9D"/>
    <w:rsid w:val="00571666"/>
    <w:rsid w:val="00572E18"/>
    <w:rsid w:val="00574364"/>
    <w:rsid w:val="00580F34"/>
    <w:rsid w:val="0058219B"/>
    <w:rsid w:val="0058257B"/>
    <w:rsid w:val="00583D4E"/>
    <w:rsid w:val="00583ECB"/>
    <w:rsid w:val="00591622"/>
    <w:rsid w:val="0059178C"/>
    <w:rsid w:val="0059196C"/>
    <w:rsid w:val="00591CE6"/>
    <w:rsid w:val="0059779F"/>
    <w:rsid w:val="005A2886"/>
    <w:rsid w:val="005A493F"/>
    <w:rsid w:val="005A6423"/>
    <w:rsid w:val="005B3704"/>
    <w:rsid w:val="005B5BD4"/>
    <w:rsid w:val="005B5EE0"/>
    <w:rsid w:val="005C1013"/>
    <w:rsid w:val="005C189E"/>
    <w:rsid w:val="005C1F2A"/>
    <w:rsid w:val="005C5978"/>
    <w:rsid w:val="005C5D7D"/>
    <w:rsid w:val="005C7E0C"/>
    <w:rsid w:val="005D5B94"/>
    <w:rsid w:val="005E15D2"/>
    <w:rsid w:val="005E2718"/>
    <w:rsid w:val="005E3535"/>
    <w:rsid w:val="005F282C"/>
    <w:rsid w:val="005F3AC8"/>
    <w:rsid w:val="005F3EAA"/>
    <w:rsid w:val="005F48B9"/>
    <w:rsid w:val="005F4BEB"/>
    <w:rsid w:val="00600987"/>
    <w:rsid w:val="00602310"/>
    <w:rsid w:val="00602D33"/>
    <w:rsid w:val="00603008"/>
    <w:rsid w:val="00604394"/>
    <w:rsid w:val="0060590A"/>
    <w:rsid w:val="00606F7D"/>
    <w:rsid w:val="0061097D"/>
    <w:rsid w:val="00610E76"/>
    <w:rsid w:val="00615F1F"/>
    <w:rsid w:val="0061626C"/>
    <w:rsid w:val="00621CBC"/>
    <w:rsid w:val="006252C8"/>
    <w:rsid w:val="00626ABE"/>
    <w:rsid w:val="00635070"/>
    <w:rsid w:val="0063650F"/>
    <w:rsid w:val="00643B28"/>
    <w:rsid w:val="00645AF8"/>
    <w:rsid w:val="006514AF"/>
    <w:rsid w:val="00651C82"/>
    <w:rsid w:val="00655637"/>
    <w:rsid w:val="006564AE"/>
    <w:rsid w:val="00656B74"/>
    <w:rsid w:val="0066058F"/>
    <w:rsid w:val="00663EA2"/>
    <w:rsid w:val="00664297"/>
    <w:rsid w:val="00664BD6"/>
    <w:rsid w:val="006651A0"/>
    <w:rsid w:val="0066647A"/>
    <w:rsid w:val="006709B8"/>
    <w:rsid w:val="00672087"/>
    <w:rsid w:val="00675B6A"/>
    <w:rsid w:val="00676D52"/>
    <w:rsid w:val="0067714B"/>
    <w:rsid w:val="006809CF"/>
    <w:rsid w:val="0068138C"/>
    <w:rsid w:val="00682B4F"/>
    <w:rsid w:val="006902C2"/>
    <w:rsid w:val="00694F93"/>
    <w:rsid w:val="006A1767"/>
    <w:rsid w:val="006A7282"/>
    <w:rsid w:val="006B4019"/>
    <w:rsid w:val="006B41B9"/>
    <w:rsid w:val="006B44DD"/>
    <w:rsid w:val="006C02CF"/>
    <w:rsid w:val="006C75A1"/>
    <w:rsid w:val="006D355B"/>
    <w:rsid w:val="006D5553"/>
    <w:rsid w:val="006D606A"/>
    <w:rsid w:val="006D796D"/>
    <w:rsid w:val="006E2299"/>
    <w:rsid w:val="006E28DB"/>
    <w:rsid w:val="006E2A74"/>
    <w:rsid w:val="006E5F70"/>
    <w:rsid w:val="006E7E52"/>
    <w:rsid w:val="006F3988"/>
    <w:rsid w:val="006F3FEA"/>
    <w:rsid w:val="006F59F5"/>
    <w:rsid w:val="006F64BA"/>
    <w:rsid w:val="006F7886"/>
    <w:rsid w:val="00705D38"/>
    <w:rsid w:val="00710BF3"/>
    <w:rsid w:val="007155F1"/>
    <w:rsid w:val="00717A34"/>
    <w:rsid w:val="007202CE"/>
    <w:rsid w:val="00723D03"/>
    <w:rsid w:val="00734575"/>
    <w:rsid w:val="00734FEC"/>
    <w:rsid w:val="0073577B"/>
    <w:rsid w:val="00737FC8"/>
    <w:rsid w:val="00740356"/>
    <w:rsid w:val="007435AE"/>
    <w:rsid w:val="00743825"/>
    <w:rsid w:val="007464B0"/>
    <w:rsid w:val="00746713"/>
    <w:rsid w:val="00750760"/>
    <w:rsid w:val="00750AE3"/>
    <w:rsid w:val="00750E72"/>
    <w:rsid w:val="00752A00"/>
    <w:rsid w:val="0076014D"/>
    <w:rsid w:val="00761FD8"/>
    <w:rsid w:val="00762798"/>
    <w:rsid w:val="00762C02"/>
    <w:rsid w:val="00763ABD"/>
    <w:rsid w:val="007674E8"/>
    <w:rsid w:val="007732FB"/>
    <w:rsid w:val="007735D2"/>
    <w:rsid w:val="007748EE"/>
    <w:rsid w:val="00777A38"/>
    <w:rsid w:val="00777DAB"/>
    <w:rsid w:val="0078183E"/>
    <w:rsid w:val="007822D7"/>
    <w:rsid w:val="007823B6"/>
    <w:rsid w:val="00783E0D"/>
    <w:rsid w:val="0078569F"/>
    <w:rsid w:val="0078580B"/>
    <w:rsid w:val="00786028"/>
    <w:rsid w:val="007903A3"/>
    <w:rsid w:val="0079280C"/>
    <w:rsid w:val="00795E07"/>
    <w:rsid w:val="007A0119"/>
    <w:rsid w:val="007A20F3"/>
    <w:rsid w:val="007A5562"/>
    <w:rsid w:val="007A7E50"/>
    <w:rsid w:val="007B5F4A"/>
    <w:rsid w:val="007B7726"/>
    <w:rsid w:val="007C2C9B"/>
    <w:rsid w:val="007C6C7F"/>
    <w:rsid w:val="007C6F3F"/>
    <w:rsid w:val="007D225A"/>
    <w:rsid w:val="007D7B80"/>
    <w:rsid w:val="007E0389"/>
    <w:rsid w:val="007E3904"/>
    <w:rsid w:val="007E4684"/>
    <w:rsid w:val="007E4B64"/>
    <w:rsid w:val="007E57B2"/>
    <w:rsid w:val="007E6E91"/>
    <w:rsid w:val="007F1B8A"/>
    <w:rsid w:val="007F57A2"/>
    <w:rsid w:val="007F733E"/>
    <w:rsid w:val="0080417E"/>
    <w:rsid w:val="00810762"/>
    <w:rsid w:val="00821A16"/>
    <w:rsid w:val="00830994"/>
    <w:rsid w:val="008313B7"/>
    <w:rsid w:val="00831939"/>
    <w:rsid w:val="008357BE"/>
    <w:rsid w:val="008406E4"/>
    <w:rsid w:val="00842533"/>
    <w:rsid w:val="00844608"/>
    <w:rsid w:val="00853D26"/>
    <w:rsid w:val="00855C6B"/>
    <w:rsid w:val="008575FA"/>
    <w:rsid w:val="008579E2"/>
    <w:rsid w:val="00864676"/>
    <w:rsid w:val="008728B8"/>
    <w:rsid w:val="008749D2"/>
    <w:rsid w:val="00876C7C"/>
    <w:rsid w:val="008864B8"/>
    <w:rsid w:val="00886BEC"/>
    <w:rsid w:val="0089090E"/>
    <w:rsid w:val="008913F8"/>
    <w:rsid w:val="00892638"/>
    <w:rsid w:val="00892B7E"/>
    <w:rsid w:val="008932E3"/>
    <w:rsid w:val="00893C49"/>
    <w:rsid w:val="00895C46"/>
    <w:rsid w:val="008A5912"/>
    <w:rsid w:val="008A5F9E"/>
    <w:rsid w:val="008A6402"/>
    <w:rsid w:val="008B5A73"/>
    <w:rsid w:val="008B62A7"/>
    <w:rsid w:val="008C0DE8"/>
    <w:rsid w:val="008C238A"/>
    <w:rsid w:val="008C2E9E"/>
    <w:rsid w:val="008D1069"/>
    <w:rsid w:val="008D14BE"/>
    <w:rsid w:val="008D40F3"/>
    <w:rsid w:val="008D5DA4"/>
    <w:rsid w:val="008D6371"/>
    <w:rsid w:val="008D6CD5"/>
    <w:rsid w:val="008D7413"/>
    <w:rsid w:val="008E1B64"/>
    <w:rsid w:val="008E20BF"/>
    <w:rsid w:val="008E4109"/>
    <w:rsid w:val="008E61C6"/>
    <w:rsid w:val="008E6B2E"/>
    <w:rsid w:val="008E77F0"/>
    <w:rsid w:val="008F4092"/>
    <w:rsid w:val="008F4BA2"/>
    <w:rsid w:val="008F5497"/>
    <w:rsid w:val="00903EF5"/>
    <w:rsid w:val="00920704"/>
    <w:rsid w:val="00926C02"/>
    <w:rsid w:val="00930BC5"/>
    <w:rsid w:val="00931E72"/>
    <w:rsid w:val="0093299D"/>
    <w:rsid w:val="00947098"/>
    <w:rsid w:val="0095062C"/>
    <w:rsid w:val="00952B91"/>
    <w:rsid w:val="00955DDF"/>
    <w:rsid w:val="009560D9"/>
    <w:rsid w:val="00965689"/>
    <w:rsid w:val="00966D93"/>
    <w:rsid w:val="00971371"/>
    <w:rsid w:val="00975893"/>
    <w:rsid w:val="009807D8"/>
    <w:rsid w:val="0098170D"/>
    <w:rsid w:val="0099334D"/>
    <w:rsid w:val="0099337A"/>
    <w:rsid w:val="009946C4"/>
    <w:rsid w:val="0099563A"/>
    <w:rsid w:val="009A01E4"/>
    <w:rsid w:val="009A42CE"/>
    <w:rsid w:val="009B24D4"/>
    <w:rsid w:val="009B34CD"/>
    <w:rsid w:val="009B4643"/>
    <w:rsid w:val="009C2017"/>
    <w:rsid w:val="009D4F7D"/>
    <w:rsid w:val="009D7D68"/>
    <w:rsid w:val="009E2E34"/>
    <w:rsid w:val="009E5FEA"/>
    <w:rsid w:val="009F0924"/>
    <w:rsid w:val="009F32F2"/>
    <w:rsid w:val="00A01B44"/>
    <w:rsid w:val="00A037EE"/>
    <w:rsid w:val="00A059F1"/>
    <w:rsid w:val="00A06363"/>
    <w:rsid w:val="00A078EC"/>
    <w:rsid w:val="00A20194"/>
    <w:rsid w:val="00A20551"/>
    <w:rsid w:val="00A21E8A"/>
    <w:rsid w:val="00A25199"/>
    <w:rsid w:val="00A32C73"/>
    <w:rsid w:val="00A33C90"/>
    <w:rsid w:val="00A34475"/>
    <w:rsid w:val="00A34649"/>
    <w:rsid w:val="00A54E48"/>
    <w:rsid w:val="00A57725"/>
    <w:rsid w:val="00A63572"/>
    <w:rsid w:val="00A65BBC"/>
    <w:rsid w:val="00A66F9F"/>
    <w:rsid w:val="00A674FC"/>
    <w:rsid w:val="00A70FE3"/>
    <w:rsid w:val="00A74330"/>
    <w:rsid w:val="00A7681B"/>
    <w:rsid w:val="00A76F31"/>
    <w:rsid w:val="00A77A82"/>
    <w:rsid w:val="00A80426"/>
    <w:rsid w:val="00A90C3D"/>
    <w:rsid w:val="00A929CF"/>
    <w:rsid w:val="00A93151"/>
    <w:rsid w:val="00A94F6E"/>
    <w:rsid w:val="00A95499"/>
    <w:rsid w:val="00A96553"/>
    <w:rsid w:val="00A97E98"/>
    <w:rsid w:val="00AA30AE"/>
    <w:rsid w:val="00AA3267"/>
    <w:rsid w:val="00AA754C"/>
    <w:rsid w:val="00AA75CD"/>
    <w:rsid w:val="00AA7AB1"/>
    <w:rsid w:val="00AB1F0B"/>
    <w:rsid w:val="00AB2F67"/>
    <w:rsid w:val="00AB6E7E"/>
    <w:rsid w:val="00AC55FF"/>
    <w:rsid w:val="00AD427F"/>
    <w:rsid w:val="00AD5707"/>
    <w:rsid w:val="00AD747F"/>
    <w:rsid w:val="00AE0C92"/>
    <w:rsid w:val="00AE33DD"/>
    <w:rsid w:val="00AE42E9"/>
    <w:rsid w:val="00AF0DC1"/>
    <w:rsid w:val="00AF6779"/>
    <w:rsid w:val="00AF6C49"/>
    <w:rsid w:val="00B01189"/>
    <w:rsid w:val="00B01932"/>
    <w:rsid w:val="00B05BC4"/>
    <w:rsid w:val="00B06538"/>
    <w:rsid w:val="00B07913"/>
    <w:rsid w:val="00B15E7C"/>
    <w:rsid w:val="00B164A3"/>
    <w:rsid w:val="00B213C6"/>
    <w:rsid w:val="00B24153"/>
    <w:rsid w:val="00B2452A"/>
    <w:rsid w:val="00B26A15"/>
    <w:rsid w:val="00B3436D"/>
    <w:rsid w:val="00B34968"/>
    <w:rsid w:val="00B42689"/>
    <w:rsid w:val="00B45C36"/>
    <w:rsid w:val="00B53774"/>
    <w:rsid w:val="00B54AEE"/>
    <w:rsid w:val="00B57DF5"/>
    <w:rsid w:val="00B611E9"/>
    <w:rsid w:val="00B648E6"/>
    <w:rsid w:val="00B7249D"/>
    <w:rsid w:val="00B7559E"/>
    <w:rsid w:val="00B812EA"/>
    <w:rsid w:val="00B844B6"/>
    <w:rsid w:val="00B86F91"/>
    <w:rsid w:val="00B90188"/>
    <w:rsid w:val="00BA021A"/>
    <w:rsid w:val="00BA218B"/>
    <w:rsid w:val="00BB7296"/>
    <w:rsid w:val="00BC4AB8"/>
    <w:rsid w:val="00BD1F65"/>
    <w:rsid w:val="00BD29C5"/>
    <w:rsid w:val="00BD47A1"/>
    <w:rsid w:val="00BD7169"/>
    <w:rsid w:val="00BE46BB"/>
    <w:rsid w:val="00BE5B7F"/>
    <w:rsid w:val="00BF0E7B"/>
    <w:rsid w:val="00BF2C76"/>
    <w:rsid w:val="00BF5A04"/>
    <w:rsid w:val="00BF6713"/>
    <w:rsid w:val="00C00E71"/>
    <w:rsid w:val="00C00F75"/>
    <w:rsid w:val="00C0144D"/>
    <w:rsid w:val="00C01653"/>
    <w:rsid w:val="00C027C0"/>
    <w:rsid w:val="00C0336B"/>
    <w:rsid w:val="00C06B8E"/>
    <w:rsid w:val="00C07151"/>
    <w:rsid w:val="00C079B7"/>
    <w:rsid w:val="00C102AE"/>
    <w:rsid w:val="00C1381E"/>
    <w:rsid w:val="00C20E86"/>
    <w:rsid w:val="00C23679"/>
    <w:rsid w:val="00C23F3E"/>
    <w:rsid w:val="00C27AC9"/>
    <w:rsid w:val="00C32260"/>
    <w:rsid w:val="00C340DA"/>
    <w:rsid w:val="00C35632"/>
    <w:rsid w:val="00C40AAC"/>
    <w:rsid w:val="00C40B96"/>
    <w:rsid w:val="00C427F0"/>
    <w:rsid w:val="00C43977"/>
    <w:rsid w:val="00C46414"/>
    <w:rsid w:val="00C47992"/>
    <w:rsid w:val="00C54BFB"/>
    <w:rsid w:val="00C57270"/>
    <w:rsid w:val="00C57B74"/>
    <w:rsid w:val="00C62B8A"/>
    <w:rsid w:val="00C65FFD"/>
    <w:rsid w:val="00C724A1"/>
    <w:rsid w:val="00C736A5"/>
    <w:rsid w:val="00C809B7"/>
    <w:rsid w:val="00C81AB9"/>
    <w:rsid w:val="00C81BF1"/>
    <w:rsid w:val="00C82F5B"/>
    <w:rsid w:val="00C83338"/>
    <w:rsid w:val="00C85A71"/>
    <w:rsid w:val="00C85B31"/>
    <w:rsid w:val="00C94D88"/>
    <w:rsid w:val="00C974A6"/>
    <w:rsid w:val="00CA3E85"/>
    <w:rsid w:val="00CB0512"/>
    <w:rsid w:val="00CB4174"/>
    <w:rsid w:val="00CB4F27"/>
    <w:rsid w:val="00CB734F"/>
    <w:rsid w:val="00CC0E9F"/>
    <w:rsid w:val="00CC2361"/>
    <w:rsid w:val="00CC3660"/>
    <w:rsid w:val="00CC40B9"/>
    <w:rsid w:val="00CC463B"/>
    <w:rsid w:val="00CC4998"/>
    <w:rsid w:val="00CC6238"/>
    <w:rsid w:val="00CD2D1F"/>
    <w:rsid w:val="00CD3C93"/>
    <w:rsid w:val="00CD4AFD"/>
    <w:rsid w:val="00CD4B82"/>
    <w:rsid w:val="00CD534B"/>
    <w:rsid w:val="00CE0514"/>
    <w:rsid w:val="00CE1CEE"/>
    <w:rsid w:val="00CE2B34"/>
    <w:rsid w:val="00CE4E48"/>
    <w:rsid w:val="00CF1A72"/>
    <w:rsid w:val="00CF7208"/>
    <w:rsid w:val="00D058C2"/>
    <w:rsid w:val="00D076C1"/>
    <w:rsid w:val="00D1028D"/>
    <w:rsid w:val="00D10D98"/>
    <w:rsid w:val="00D131F3"/>
    <w:rsid w:val="00D139D1"/>
    <w:rsid w:val="00D1450C"/>
    <w:rsid w:val="00D1782C"/>
    <w:rsid w:val="00D17E72"/>
    <w:rsid w:val="00D203DB"/>
    <w:rsid w:val="00D258AF"/>
    <w:rsid w:val="00D30202"/>
    <w:rsid w:val="00D42AD6"/>
    <w:rsid w:val="00D43F07"/>
    <w:rsid w:val="00D44175"/>
    <w:rsid w:val="00D456B8"/>
    <w:rsid w:val="00D54DC5"/>
    <w:rsid w:val="00D65D9D"/>
    <w:rsid w:val="00D67860"/>
    <w:rsid w:val="00D73B50"/>
    <w:rsid w:val="00D770A3"/>
    <w:rsid w:val="00D8135F"/>
    <w:rsid w:val="00D83702"/>
    <w:rsid w:val="00D92994"/>
    <w:rsid w:val="00D9551C"/>
    <w:rsid w:val="00D95AAE"/>
    <w:rsid w:val="00D95BEF"/>
    <w:rsid w:val="00DA36E9"/>
    <w:rsid w:val="00DA623D"/>
    <w:rsid w:val="00DA6C77"/>
    <w:rsid w:val="00DA6E02"/>
    <w:rsid w:val="00DB1BD9"/>
    <w:rsid w:val="00DB659A"/>
    <w:rsid w:val="00DB7F36"/>
    <w:rsid w:val="00DC1F5C"/>
    <w:rsid w:val="00DC26C3"/>
    <w:rsid w:val="00DC31A8"/>
    <w:rsid w:val="00DC36CD"/>
    <w:rsid w:val="00DC5098"/>
    <w:rsid w:val="00DC5AF9"/>
    <w:rsid w:val="00DD6AB3"/>
    <w:rsid w:val="00DE7205"/>
    <w:rsid w:val="00DF1143"/>
    <w:rsid w:val="00DF430F"/>
    <w:rsid w:val="00E04733"/>
    <w:rsid w:val="00E05BDE"/>
    <w:rsid w:val="00E07DE9"/>
    <w:rsid w:val="00E16C08"/>
    <w:rsid w:val="00E20A43"/>
    <w:rsid w:val="00E24E94"/>
    <w:rsid w:val="00E25B52"/>
    <w:rsid w:val="00E26CD1"/>
    <w:rsid w:val="00E272D8"/>
    <w:rsid w:val="00E34D9C"/>
    <w:rsid w:val="00E353FB"/>
    <w:rsid w:val="00E35C9B"/>
    <w:rsid w:val="00E37BF2"/>
    <w:rsid w:val="00E37E3E"/>
    <w:rsid w:val="00E403AA"/>
    <w:rsid w:val="00E51FC9"/>
    <w:rsid w:val="00E54AEB"/>
    <w:rsid w:val="00E56C0A"/>
    <w:rsid w:val="00E5778F"/>
    <w:rsid w:val="00E6314A"/>
    <w:rsid w:val="00E66239"/>
    <w:rsid w:val="00E67C71"/>
    <w:rsid w:val="00E67E81"/>
    <w:rsid w:val="00E70594"/>
    <w:rsid w:val="00E70B5D"/>
    <w:rsid w:val="00E77FAD"/>
    <w:rsid w:val="00E93B45"/>
    <w:rsid w:val="00E93C42"/>
    <w:rsid w:val="00E944A1"/>
    <w:rsid w:val="00EA1BDC"/>
    <w:rsid w:val="00EA2C57"/>
    <w:rsid w:val="00EA372E"/>
    <w:rsid w:val="00EB1726"/>
    <w:rsid w:val="00EB32CB"/>
    <w:rsid w:val="00EC0C3A"/>
    <w:rsid w:val="00EC1723"/>
    <w:rsid w:val="00EC1F9A"/>
    <w:rsid w:val="00EC243E"/>
    <w:rsid w:val="00EC2793"/>
    <w:rsid w:val="00EC3DC7"/>
    <w:rsid w:val="00EC6CCA"/>
    <w:rsid w:val="00ED0D5F"/>
    <w:rsid w:val="00EE0A55"/>
    <w:rsid w:val="00EE1D6F"/>
    <w:rsid w:val="00EF510B"/>
    <w:rsid w:val="00F03A67"/>
    <w:rsid w:val="00F0610E"/>
    <w:rsid w:val="00F06C40"/>
    <w:rsid w:val="00F149EF"/>
    <w:rsid w:val="00F15E41"/>
    <w:rsid w:val="00F175C0"/>
    <w:rsid w:val="00F22CE9"/>
    <w:rsid w:val="00F25840"/>
    <w:rsid w:val="00F31B3E"/>
    <w:rsid w:val="00F31CD6"/>
    <w:rsid w:val="00F3263B"/>
    <w:rsid w:val="00F32839"/>
    <w:rsid w:val="00F42EC4"/>
    <w:rsid w:val="00F43343"/>
    <w:rsid w:val="00F512A4"/>
    <w:rsid w:val="00F5600F"/>
    <w:rsid w:val="00F56C01"/>
    <w:rsid w:val="00F62550"/>
    <w:rsid w:val="00F62E67"/>
    <w:rsid w:val="00F65FFF"/>
    <w:rsid w:val="00F66BA3"/>
    <w:rsid w:val="00F7159C"/>
    <w:rsid w:val="00F7287B"/>
    <w:rsid w:val="00F75D0E"/>
    <w:rsid w:val="00F75F73"/>
    <w:rsid w:val="00F76E32"/>
    <w:rsid w:val="00F772AE"/>
    <w:rsid w:val="00F86B9F"/>
    <w:rsid w:val="00F878C5"/>
    <w:rsid w:val="00F91923"/>
    <w:rsid w:val="00F91D5F"/>
    <w:rsid w:val="00F94BFE"/>
    <w:rsid w:val="00F96B2A"/>
    <w:rsid w:val="00FA1152"/>
    <w:rsid w:val="00FB1F4E"/>
    <w:rsid w:val="00FB4998"/>
    <w:rsid w:val="00FB637B"/>
    <w:rsid w:val="00FC6AA8"/>
    <w:rsid w:val="00FD3D50"/>
    <w:rsid w:val="00FE0126"/>
    <w:rsid w:val="00FE273C"/>
    <w:rsid w:val="00FE2E72"/>
    <w:rsid w:val="00FE360C"/>
    <w:rsid w:val="00FE7590"/>
    <w:rsid w:val="00FF23D9"/>
    <w:rsid w:val="00FF2CCA"/>
    <w:rsid w:val="00FF602C"/>
    <w:rsid w:val="00FF7A88"/>
    <w:rsid w:val="01BDC102"/>
    <w:rsid w:val="04B9C977"/>
    <w:rsid w:val="123FF914"/>
    <w:rsid w:val="196CBA1E"/>
    <w:rsid w:val="1FDBFBA2"/>
    <w:rsid w:val="20A932E9"/>
    <w:rsid w:val="22BBCF2A"/>
    <w:rsid w:val="2383E34F"/>
    <w:rsid w:val="257204C7"/>
    <w:rsid w:val="28DAD07A"/>
    <w:rsid w:val="2B7FC66B"/>
    <w:rsid w:val="3EB4819B"/>
    <w:rsid w:val="3EEB97B2"/>
    <w:rsid w:val="48BFEF34"/>
    <w:rsid w:val="4E366700"/>
    <w:rsid w:val="4F2E2515"/>
    <w:rsid w:val="548DD01D"/>
    <w:rsid w:val="68A076BD"/>
    <w:rsid w:val="6CF7BB61"/>
    <w:rsid w:val="6F8CF850"/>
    <w:rsid w:val="7719EFD7"/>
    <w:rsid w:val="787F0050"/>
    <w:rsid w:val="789C5692"/>
    <w:rsid w:val="7A1AD0B1"/>
    <w:rsid w:val="7F09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80D9C6BB-838D-4B2C-92CE-1C554F7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  <w:style w:type="paragraph" w:customStyle="1" w:styleId="paragraph">
    <w:name w:val="paragraph"/>
    <w:basedOn w:val="Normal"/>
    <w:rsid w:val="008728B8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normaltextrun1">
    <w:name w:val="normaltextrun1"/>
    <w:basedOn w:val="DefaultParagraphFont"/>
    <w:rsid w:val="008728B8"/>
  </w:style>
  <w:style w:type="character" w:customStyle="1" w:styleId="markedcontent">
    <w:name w:val="markedcontent"/>
    <w:basedOn w:val="DefaultParagraphFont"/>
    <w:rsid w:val="006B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news/governor-baker-issues-order-rescinding-covid-19-restrictions-on-may-29-and-terminating-state-of-emergency-effective-june-15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on-desktop/graduation-guide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covid19/faq/2021-0601faq-installment.docx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oe.mass.edu/covid19/on-desktop/graduation-guide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on-desktop/covid19-guide-update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doe.mass.edu/covid19/on-desktop/covid19-guide-upd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DESE-231-71638</_dlc_DocId>
    <_dlc_DocIdUrl xmlns="733efe1c-5bbe-4968-87dc-d400e65c879f">
      <Url>https://sharepoint.doemass.org/ese/webteam/cps/_layouts/DocIdRedir.aspx?ID=DESE-231-71638</Url>
      <Description>DESE-231-71638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6CB12-F9BF-4C62-89F4-8F488DA475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35BF9A-791C-4EBD-ACC8-5FA29405A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CC8B2-5FF3-461E-94C2-91A4736A0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B68EF55-8FCD-4A69-8EE2-CFE7E280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2021 1. Update on COVID-19 Action Steps to Support Schools, Students, and Families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22, 2021 Item 1: Update on COVID-19 Action Steps to Support Schools, Students, and Families</dc:title>
  <dc:creator>DESE</dc:creator>
  <cp:lastModifiedBy>Zou, Dong (EOE)</cp:lastModifiedBy>
  <cp:revision>7</cp:revision>
  <cp:lastPrinted>2008-03-05T18:17:00Z</cp:lastPrinted>
  <dcterms:created xsi:type="dcterms:W3CDTF">2021-06-08T15:12:00Z</dcterms:created>
  <dcterms:modified xsi:type="dcterms:W3CDTF">2021-06-14T14:10:00Z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14 2021</vt:lpwstr>
  </property>
</Properties>
</file>