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A2C1F" w14:textId="77777777" w:rsidR="0067679A" w:rsidRPr="00A752AA" w:rsidRDefault="0067679A" w:rsidP="0067679A">
      <w:pPr>
        <w:jc w:val="right"/>
      </w:pPr>
      <w:r w:rsidRPr="00A752AA">
        <w:t>Board of Elementary and Secondary Education Meeting:</w:t>
      </w:r>
      <w:r w:rsidR="00567747" w:rsidRPr="00A752AA">
        <w:t xml:space="preserve"> August 24</w:t>
      </w:r>
      <w:r w:rsidR="00D92F86" w:rsidRPr="00A752AA">
        <w:t>, 2021</w:t>
      </w:r>
    </w:p>
    <w:p w14:paraId="05BB7629" w14:textId="77777777" w:rsidR="002E26FA" w:rsidRPr="00A752AA" w:rsidRDefault="00AA3939" w:rsidP="004B675E">
      <w:pPr>
        <w:jc w:val="right"/>
      </w:pPr>
      <w:r w:rsidRPr="00A752AA">
        <w:t xml:space="preserve">Agenda Item: </w:t>
      </w:r>
      <w:r w:rsidR="002E26FA" w:rsidRPr="00A752AA">
        <w:t xml:space="preserve">Authorization for Commissioner to Require Masks for K-12 Students and Staff, </w:t>
      </w:r>
    </w:p>
    <w:p w14:paraId="03B0AEA8" w14:textId="77777777" w:rsidR="00AA3939" w:rsidRPr="00A752AA" w:rsidRDefault="002E26FA" w:rsidP="004B675E">
      <w:pPr>
        <w:jc w:val="right"/>
      </w:pPr>
      <w:r w:rsidRPr="00A752AA">
        <w:t xml:space="preserve">Consistent with </w:t>
      </w:r>
      <w:hyperlink r:id="rId10" w:history="1">
        <w:r w:rsidRPr="00A752AA">
          <w:rPr>
            <w:rStyle w:val="Hyperlink"/>
            <w:color w:val="auto"/>
          </w:rPr>
          <w:t>603 CMR 27.08 (1)</w:t>
        </w:r>
      </w:hyperlink>
      <w:r w:rsidRPr="00A752AA">
        <w:t xml:space="preserve"> (Student Learning Time regulations)</w:t>
      </w:r>
    </w:p>
    <w:p w14:paraId="2C291981" w14:textId="77777777" w:rsidR="000B0F3F" w:rsidRPr="00A752AA" w:rsidRDefault="000B0F3F" w:rsidP="000B0F3F"/>
    <w:p w14:paraId="3FC445BA" w14:textId="77777777" w:rsidR="000B0F3F" w:rsidRPr="00A752AA" w:rsidRDefault="000B0F3F" w:rsidP="000B0F3F"/>
    <w:p w14:paraId="67B3BE92" w14:textId="77777777" w:rsidR="000B0F3F" w:rsidRPr="00A752AA" w:rsidRDefault="000B0F3F" w:rsidP="000B0F3F"/>
    <w:p w14:paraId="75A2C43F" w14:textId="77777777" w:rsidR="009C6D17" w:rsidRPr="00A752AA" w:rsidRDefault="009C6D17" w:rsidP="000B0F3F"/>
    <w:p w14:paraId="004FA398" w14:textId="77777777" w:rsidR="003D60C1" w:rsidRPr="00A752AA" w:rsidRDefault="003D60C1" w:rsidP="003D60C1">
      <w:pPr>
        <w:tabs>
          <w:tab w:val="left" w:pos="-1440"/>
        </w:tabs>
        <w:ind w:left="1440" w:hanging="1440"/>
        <w:rPr>
          <w:szCs w:val="24"/>
        </w:rPr>
      </w:pPr>
    </w:p>
    <w:p w14:paraId="0A43B7B1" w14:textId="77777777" w:rsidR="00AC6370" w:rsidRPr="00A752AA" w:rsidRDefault="003D60C1" w:rsidP="00AC6370">
      <w:pPr>
        <w:ind w:left="1440" w:hanging="1440"/>
        <w:rPr>
          <w:szCs w:val="24"/>
        </w:rPr>
      </w:pPr>
      <w:r w:rsidRPr="00A752AA">
        <w:rPr>
          <w:szCs w:val="24"/>
        </w:rPr>
        <w:t>MOVED:</w:t>
      </w:r>
      <w:r w:rsidRPr="00A752AA">
        <w:rPr>
          <w:szCs w:val="24"/>
        </w:rPr>
        <w:tab/>
        <w:t>that the Board of Elementary and Secondary Education</w:t>
      </w:r>
      <w:r w:rsidR="00355AD8" w:rsidRPr="00A752AA">
        <w:rPr>
          <w:szCs w:val="24"/>
        </w:rPr>
        <w:t xml:space="preserve">, in accordance with G.L. c. 69, § 1B, </w:t>
      </w:r>
      <w:r w:rsidR="002E26FA" w:rsidRPr="00A752AA">
        <w:rPr>
          <w:szCs w:val="24"/>
        </w:rPr>
        <w:t xml:space="preserve">and consistent with </w:t>
      </w:r>
      <w:r w:rsidR="00355AD8" w:rsidRPr="00A752AA">
        <w:rPr>
          <w:szCs w:val="24"/>
        </w:rPr>
        <w:t>603 CMR 27.0</w:t>
      </w:r>
      <w:r w:rsidR="002E26FA" w:rsidRPr="00A752AA">
        <w:rPr>
          <w:szCs w:val="24"/>
        </w:rPr>
        <w:t>8(1)</w:t>
      </w:r>
      <w:r w:rsidR="00355AD8" w:rsidRPr="00A752AA">
        <w:rPr>
          <w:szCs w:val="24"/>
        </w:rPr>
        <w:t>,</w:t>
      </w:r>
      <w:r w:rsidR="002E26FA" w:rsidRPr="00A752AA">
        <w:rPr>
          <w:szCs w:val="24"/>
        </w:rPr>
        <w:t xml:space="preserve"> determines that exigent circumstances exist that adversely affect the ability of students to attend classes in a safe environment unless additional health and safety measures are put in place, and authorizes the Commissioner to </w:t>
      </w:r>
      <w:r w:rsidR="00AC6370" w:rsidRPr="00A752AA">
        <w:rPr>
          <w:szCs w:val="24"/>
        </w:rPr>
        <w:t>require masks for public school students (age 5 and above) and staff in all grades through at least October 1, 2021</w:t>
      </w:r>
      <w:r w:rsidR="00AC6370" w:rsidRPr="00A752AA">
        <w:rPr>
          <w:szCs w:val="24"/>
          <w:shd w:val="clear" w:color="auto" w:fill="FFFFFF"/>
        </w:rPr>
        <w:t xml:space="preserve">.  </w:t>
      </w:r>
    </w:p>
    <w:p w14:paraId="62EAC0FD" w14:textId="77777777" w:rsidR="00AC6370" w:rsidRDefault="00AC6370" w:rsidP="00FD772D">
      <w:pPr>
        <w:ind w:left="1440" w:hanging="1440"/>
        <w:rPr>
          <w:szCs w:val="24"/>
        </w:rPr>
      </w:pPr>
    </w:p>
    <w:p w14:paraId="62FAA142" w14:textId="77777777" w:rsidR="00355AD8" w:rsidRDefault="00355AD8" w:rsidP="00355AD8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44095F75" w14:textId="77777777" w:rsidR="00355AD8" w:rsidRPr="002040B2" w:rsidRDefault="00355AD8" w:rsidP="00355AD8">
      <w:pPr>
        <w:pStyle w:val="NoSpacing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14:paraId="369FD65C" w14:textId="77777777" w:rsidR="00355AD8" w:rsidRPr="002040B2" w:rsidRDefault="00355AD8" w:rsidP="00355AD8">
      <w:pPr>
        <w:pStyle w:val="NoSpacing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14:paraId="2CEF4C82" w14:textId="77777777" w:rsidR="0043205F" w:rsidRDefault="0043205F" w:rsidP="0043205F"/>
    <w:p w14:paraId="7356DCD5" w14:textId="77777777" w:rsidR="00AA3939" w:rsidRDefault="00AA3939" w:rsidP="00AA3939"/>
    <w:p w14:paraId="6662CDC3" w14:textId="77777777" w:rsidR="00AA3939" w:rsidRDefault="00AA3939" w:rsidP="00AA3939"/>
    <w:p w14:paraId="777CB1BD" w14:textId="77777777" w:rsidR="00AA3939" w:rsidRDefault="00AA3939" w:rsidP="00AA3939"/>
    <w:sectPr w:rsidR="00AA3939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E30D8"/>
    <w:multiLevelType w:val="hybridMultilevel"/>
    <w:tmpl w:val="1FE29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A47"/>
    <w:multiLevelType w:val="singleLevel"/>
    <w:tmpl w:val="52108F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89"/>
    <w:rsid w:val="00001F46"/>
    <w:rsid w:val="000B0F3F"/>
    <w:rsid w:val="000B192B"/>
    <w:rsid w:val="000E087B"/>
    <w:rsid w:val="00117D27"/>
    <w:rsid w:val="00126F32"/>
    <w:rsid w:val="00135FE5"/>
    <w:rsid w:val="001D234D"/>
    <w:rsid w:val="00273A4C"/>
    <w:rsid w:val="00283AFA"/>
    <w:rsid w:val="00291E38"/>
    <w:rsid w:val="002A4ADB"/>
    <w:rsid w:val="002D54E5"/>
    <w:rsid w:val="002E26FA"/>
    <w:rsid w:val="002E3A38"/>
    <w:rsid w:val="002F73F4"/>
    <w:rsid w:val="003006AE"/>
    <w:rsid w:val="00313586"/>
    <w:rsid w:val="00350FDB"/>
    <w:rsid w:val="00355AD8"/>
    <w:rsid w:val="003764DC"/>
    <w:rsid w:val="003D0D45"/>
    <w:rsid w:val="003D4EDC"/>
    <w:rsid w:val="003D60C1"/>
    <w:rsid w:val="004140C6"/>
    <w:rsid w:val="0043205F"/>
    <w:rsid w:val="00444213"/>
    <w:rsid w:val="00474E90"/>
    <w:rsid w:val="004B675E"/>
    <w:rsid w:val="004F4F48"/>
    <w:rsid w:val="00533BD7"/>
    <w:rsid w:val="00567747"/>
    <w:rsid w:val="00622A73"/>
    <w:rsid w:val="006344C1"/>
    <w:rsid w:val="00644BC0"/>
    <w:rsid w:val="00664CB2"/>
    <w:rsid w:val="0067679A"/>
    <w:rsid w:val="006B7421"/>
    <w:rsid w:val="00716EAC"/>
    <w:rsid w:val="0077727F"/>
    <w:rsid w:val="00791367"/>
    <w:rsid w:val="007D70AD"/>
    <w:rsid w:val="008050B3"/>
    <w:rsid w:val="00841C94"/>
    <w:rsid w:val="00915DCC"/>
    <w:rsid w:val="00947F68"/>
    <w:rsid w:val="00996347"/>
    <w:rsid w:val="009C6D17"/>
    <w:rsid w:val="00A752AA"/>
    <w:rsid w:val="00AA3939"/>
    <w:rsid w:val="00AA4EC5"/>
    <w:rsid w:val="00AC6370"/>
    <w:rsid w:val="00B24BB0"/>
    <w:rsid w:val="00B511BC"/>
    <w:rsid w:val="00B74389"/>
    <w:rsid w:val="00B773CA"/>
    <w:rsid w:val="00BA2CAF"/>
    <w:rsid w:val="00BD2224"/>
    <w:rsid w:val="00BF5D64"/>
    <w:rsid w:val="00C40A47"/>
    <w:rsid w:val="00C5186F"/>
    <w:rsid w:val="00C56CEE"/>
    <w:rsid w:val="00C7281F"/>
    <w:rsid w:val="00C73229"/>
    <w:rsid w:val="00CF7CE1"/>
    <w:rsid w:val="00D11397"/>
    <w:rsid w:val="00D2668D"/>
    <w:rsid w:val="00D92F86"/>
    <w:rsid w:val="00DC5BA3"/>
    <w:rsid w:val="00DE49DF"/>
    <w:rsid w:val="00DF4298"/>
    <w:rsid w:val="00E2197C"/>
    <w:rsid w:val="00E90156"/>
    <w:rsid w:val="00EC381E"/>
    <w:rsid w:val="00F07654"/>
    <w:rsid w:val="00F21DD3"/>
    <w:rsid w:val="00FD3DA6"/>
    <w:rsid w:val="00FD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ACCBF"/>
  <w15:chartTrackingRefBased/>
  <w15:docId w15:val="{E6445F92-9946-4814-A52F-FCBBF06E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left="3600" w:hanging="1440"/>
    </w:pPr>
  </w:style>
  <w:style w:type="paragraph" w:styleId="BalloonText">
    <w:name w:val="Balloon Text"/>
    <w:basedOn w:val="Normal"/>
    <w:semiHidden/>
    <w:rsid w:val="00B511BC"/>
    <w:rPr>
      <w:rFonts w:ascii="Tahoma" w:hAnsi="Tahoma" w:cs="Tahoma"/>
      <w:sz w:val="16"/>
      <w:szCs w:val="16"/>
    </w:rPr>
  </w:style>
  <w:style w:type="character" w:customStyle="1" w:styleId="s5">
    <w:name w:val="s5"/>
    <w:basedOn w:val="DefaultParagraphFont"/>
    <w:rsid w:val="00FD772D"/>
  </w:style>
  <w:style w:type="paragraph" w:styleId="ListParagraph">
    <w:name w:val="List Paragraph"/>
    <w:basedOn w:val="Normal"/>
    <w:uiPriority w:val="34"/>
    <w:qFormat/>
    <w:rsid w:val="00355AD8"/>
    <w:pPr>
      <w:widowControl/>
      <w:ind w:left="720"/>
    </w:pPr>
    <w:rPr>
      <w:rFonts w:ascii="Calibri" w:eastAsia="Calibri" w:hAnsi="Calibri" w:cs="Calibri"/>
      <w:snapToGrid/>
      <w:sz w:val="22"/>
      <w:szCs w:val="22"/>
    </w:rPr>
  </w:style>
  <w:style w:type="paragraph" w:styleId="NoSpacing">
    <w:name w:val="No Spacing"/>
    <w:uiPriority w:val="1"/>
    <w:qFormat/>
    <w:rsid w:val="00355AD8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2E26FA"/>
    <w:rPr>
      <w:strike w:val="0"/>
      <w:dstrike w:val="0"/>
      <w:color w:val="0368D4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doe.mass.edu/lawsregs/603cmr27.html?section=0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EA54729-021C-4459-A30A-5B498726496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075FB6D-2C0A-4758-82E9-A322CE0D01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72400D-8A09-4B5D-8F37-7854D0FC1350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D8AD3DA2-8CF2-438E-B718-07BEFDB9B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8F5958-7E49-4554-9A76-3927C45A1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Motion Mask Mandate Aug 24 2021</vt:lpstr>
    </vt:vector>
  </TitlesOfParts>
  <Company/>
  <LinksUpToDate>false</LinksUpToDate>
  <CharactersWithSpaces>800</CharactersWithSpaces>
  <SharedDoc>false</SharedDoc>
  <HLinks>
    <vt:vector size="6" baseType="variant">
      <vt:variant>
        <vt:i4>8192117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https://www.doe.mass.edu/lawsregs/603cmr27.html?section=08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August 24, 2021 Special Meeting Item 1 Attachment: Motion</dc:title>
  <dc:subject/>
  <dc:creator>DESE</dc:creator>
  <cp:keywords/>
  <dc:description/>
  <cp:lastModifiedBy>Zou, Dong (EOE)</cp:lastModifiedBy>
  <cp:revision>3</cp:revision>
  <cp:lastPrinted>2021-08-20T15:46:00Z</cp:lastPrinted>
  <dcterms:created xsi:type="dcterms:W3CDTF">2021-08-20T19:33:00Z</dcterms:created>
  <dcterms:modified xsi:type="dcterms:W3CDTF">2021-08-20T19:40:00Z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20 2021</vt:lpwstr>
  </property>
</Properties>
</file>