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4E26ACC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3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28138841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DD8A1C0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DD8A1C0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3369DE24" w:rsidR="002813B0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DD8A1C0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7C952F00" w:rsidR="000E5E95" w:rsidRDefault="000F0B9F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>October 8, 2021</w:t>
            </w:r>
          </w:p>
        </w:tc>
      </w:tr>
      <w:tr w:rsidR="000E5E95" w14:paraId="5D0D4861" w14:textId="77777777" w:rsidTr="3DD8A1C0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44A6F49E" w:rsidR="000E5E95" w:rsidRPr="007A22FF" w:rsidRDefault="000F0B9F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History</w:t>
            </w:r>
            <w:r w:rsidR="00D64BB9">
              <w:rPr>
                <w:rStyle w:val="normaltextrun"/>
                <w:color w:val="000000"/>
                <w:bdr w:val="none" w:sz="0" w:space="0" w:color="auto" w:frame="1"/>
              </w:rPr>
              <w:t xml:space="preserve">, 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Social Science</w:t>
            </w:r>
            <w:r w:rsidR="00D64BB9">
              <w:rPr>
                <w:rStyle w:val="normaltextrun"/>
                <w:color w:val="000000"/>
                <w:bdr w:val="none" w:sz="0" w:space="0" w:color="auto" w:frame="1"/>
              </w:rPr>
              <w:t>, and Civics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 Implementation Updates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1FA174EB" w14:textId="264683A2" w:rsidR="0039533A" w:rsidRPr="002B3566" w:rsidRDefault="008C07AF">
      <w:r w:rsidRPr="008C07AF">
        <w:t xml:space="preserve">This memorandum updates the Board of Elementary and Secondary Education (Board) on initiatives undertaken by the Department of Elementary and Secondary Education (Department) to support the implementation of </w:t>
      </w:r>
      <w:r w:rsidR="00D2220F">
        <w:t xml:space="preserve">the </w:t>
      </w:r>
      <w:r w:rsidR="00D2220F" w:rsidRPr="00504BB1">
        <w:t>2018 History and Social Science Framework</w:t>
      </w:r>
      <w:r w:rsidR="00D2220F">
        <w:t xml:space="preserve"> and </w:t>
      </w:r>
      <w:r w:rsidR="002B3566">
        <w:t>the student-led civics project requirement established by Chapter 296</w:t>
      </w:r>
      <w:r w:rsidR="00FE689C">
        <w:t xml:space="preserve"> of the Acts of 2018</w:t>
      </w:r>
      <w:r w:rsidR="002B3566">
        <w:t xml:space="preserve">, </w:t>
      </w:r>
      <w:r w:rsidR="002B3566">
        <w:rPr>
          <w:i/>
          <w:iCs/>
        </w:rPr>
        <w:t>An act to promote and enhance civic engagement</w:t>
      </w:r>
      <w:r w:rsidR="00FE689C">
        <w:rPr>
          <w:i/>
          <w:iCs/>
        </w:rPr>
        <w:t>.</w:t>
      </w:r>
    </w:p>
    <w:p w14:paraId="6627D13F" w14:textId="6AA51AF2" w:rsidR="008C07AF" w:rsidRDefault="008C07AF"/>
    <w:p w14:paraId="1BC397C7" w14:textId="340DC924" w:rsidR="00470CF7" w:rsidRPr="00D87BE2" w:rsidRDefault="00D87BE2">
      <w:pPr>
        <w:rPr>
          <w:b/>
          <w:bCs/>
          <w:u w:val="single"/>
        </w:rPr>
      </w:pPr>
      <w:r>
        <w:rPr>
          <w:b/>
          <w:bCs/>
          <w:u w:val="single"/>
        </w:rPr>
        <w:t>Executive Summary</w:t>
      </w:r>
    </w:p>
    <w:p w14:paraId="48E74093" w14:textId="6CE28F09" w:rsidR="00AD44A4" w:rsidRDefault="00E34FDE">
      <w:r>
        <w:t xml:space="preserve">While there has been progress </w:t>
      </w:r>
      <w:r w:rsidR="07EE34DE">
        <w:t xml:space="preserve">on </w:t>
      </w:r>
      <w:r>
        <w:t xml:space="preserve">implementation of the 2018 History and Social Science Framework and the student-led civics project requirement, </w:t>
      </w:r>
      <w:r w:rsidR="7CF69F48">
        <w:t xml:space="preserve">districts need </w:t>
      </w:r>
      <w:r w:rsidR="00EB4073">
        <w:t xml:space="preserve">further </w:t>
      </w:r>
      <w:r w:rsidR="7CF69F48">
        <w:t xml:space="preserve">support </w:t>
      </w:r>
      <w:r w:rsidR="00494689">
        <w:t xml:space="preserve">so that </w:t>
      </w:r>
      <w:r w:rsidR="005C5C88">
        <w:t xml:space="preserve">all students </w:t>
      </w:r>
      <w:r w:rsidR="00494689">
        <w:t xml:space="preserve">have </w:t>
      </w:r>
      <w:r w:rsidR="005C5C88">
        <w:t xml:space="preserve">access </w:t>
      </w:r>
      <w:r w:rsidR="00494689">
        <w:t xml:space="preserve">to </w:t>
      </w:r>
      <w:r w:rsidR="005C5C88">
        <w:t xml:space="preserve">high-quality history and social science education, including participation in a real-world civic action project. </w:t>
      </w:r>
      <w:r w:rsidR="00EB4073">
        <w:t>T</w:t>
      </w:r>
      <w:r w:rsidR="005C5C88">
        <w:t xml:space="preserve">he Department is focused on providing resources and professional development for educators, including offering civics project </w:t>
      </w:r>
      <w:proofErr w:type="gramStart"/>
      <w:r w:rsidR="005C5C88">
        <w:t>workshops</w:t>
      </w:r>
      <w:proofErr w:type="gramEnd"/>
      <w:r w:rsidR="005C5C88">
        <w:t xml:space="preserve"> and expanding existing civics resources. Additionally, </w:t>
      </w:r>
      <w:r w:rsidR="008E7A63">
        <w:t xml:space="preserve">work is ongoing on Investigating History, a suite of comprehensive, Department-developed curricular materials for grades five, six, and seven that </w:t>
      </w:r>
      <w:r w:rsidR="3CBFCF09">
        <w:t xml:space="preserve">Massachusetts teachers are piloting </w:t>
      </w:r>
      <w:r w:rsidR="008E7A63">
        <w:t>this year for release beginning in June 2022.</w:t>
      </w:r>
      <w:r w:rsidR="00494689">
        <w:t xml:space="preserve"> </w:t>
      </w:r>
    </w:p>
    <w:p w14:paraId="13B82AC4" w14:textId="77777777" w:rsidR="005C5C88" w:rsidRDefault="005C5C88"/>
    <w:p w14:paraId="4D518F46" w14:textId="0F0D5E5D" w:rsidR="008C07AF" w:rsidRDefault="008C07AF">
      <w:pPr>
        <w:rPr>
          <w:b/>
          <w:bCs/>
          <w:u w:val="single"/>
        </w:rPr>
      </w:pPr>
      <w:r>
        <w:rPr>
          <w:b/>
          <w:bCs/>
          <w:u w:val="single"/>
        </w:rPr>
        <w:t>Background and Context</w:t>
      </w:r>
    </w:p>
    <w:p w14:paraId="0EE9C059" w14:textId="027695EA" w:rsidR="008C07AF" w:rsidRDefault="000344C7">
      <w:r>
        <w:t xml:space="preserve">2018 </w:t>
      </w:r>
      <w:r w:rsidR="005864C8">
        <w:t>marked</w:t>
      </w:r>
      <w:r>
        <w:t xml:space="preserve"> </w:t>
      </w:r>
      <w:r w:rsidR="00BD5460">
        <w:t>a milestone after</w:t>
      </w:r>
      <w:r>
        <w:t xml:space="preserve"> years of Board and legislative effort to </w:t>
      </w:r>
      <w:r w:rsidR="005864C8">
        <w:t>strengthen</w:t>
      </w:r>
      <w:r>
        <w:t xml:space="preserve"> history and civics education in Massachusetts. On </w:t>
      </w:r>
      <w:r w:rsidR="00504BB1">
        <w:t>June 26, 2018, the Board formally adopted the 2018 History and Social Science Framework</w:t>
      </w:r>
      <w:r w:rsidR="005D3386">
        <w:t xml:space="preserve">, which </w:t>
      </w:r>
      <w:r w:rsidR="00BD5460">
        <w:t>included</w:t>
      </w:r>
      <w:r w:rsidR="005D3386">
        <w:t xml:space="preserve"> a stronger focus on civics at all grade levels, </w:t>
      </w:r>
      <w:r w:rsidR="00BD5460">
        <w:t>content</w:t>
      </w:r>
      <w:r w:rsidR="005D3386">
        <w:t xml:space="preserve"> standards that reflect the diversity of the United States and world cultures, and </w:t>
      </w:r>
      <w:r w:rsidR="00C543E6">
        <w:t xml:space="preserve">new standards for History and Social Science Practice that aim to support inquiry-based instruction. Additionally, </w:t>
      </w:r>
      <w:r w:rsidR="003744A9">
        <w:t>on November 8, 2018, Governor Baker</w:t>
      </w:r>
      <w:r w:rsidR="00F622E9">
        <w:t xml:space="preserve"> signed </w:t>
      </w:r>
      <w:hyperlink r:id="rId14" w:history="1">
        <w:r w:rsidR="00F622E9" w:rsidRPr="00FF3097">
          <w:rPr>
            <w:rStyle w:val="Hyperlink"/>
            <w:i/>
            <w:iCs/>
          </w:rPr>
          <w:t>An act to promote and enhance civic engagement</w:t>
        </w:r>
      </w:hyperlink>
      <w:r w:rsidR="00F622E9">
        <w:t>, which</w:t>
      </w:r>
      <w:r w:rsidR="00EB4073">
        <w:t>, among other provisions,</w:t>
      </w:r>
      <w:r w:rsidR="00F622E9">
        <w:t xml:space="preserve"> establishe</w:t>
      </w:r>
      <w:r w:rsidR="00AA7417">
        <w:t>d</w:t>
      </w:r>
      <w:r w:rsidR="00F622E9">
        <w:t xml:space="preserve"> a requirement that all </w:t>
      </w:r>
      <w:r w:rsidR="006F791E" w:rsidRPr="006F791E">
        <w:t>public high schools and school districts serving eighth-grade students provide at least one student-led, non-partisan civics project for each student.</w:t>
      </w:r>
    </w:p>
    <w:p w14:paraId="7E20C632" w14:textId="4A605A62" w:rsidR="009D0F3F" w:rsidRDefault="009D0F3F"/>
    <w:p w14:paraId="6D46C4A5" w14:textId="54064C80" w:rsidR="005864C8" w:rsidRPr="005864C8" w:rsidRDefault="009D0F3F">
      <w:r>
        <w:t xml:space="preserve">Since these landmark changes in 2018, </w:t>
      </w:r>
      <w:r w:rsidR="4D9A963F">
        <w:t xml:space="preserve">the Department’s </w:t>
      </w:r>
      <w:r>
        <w:t>Center for Instructional Support has provided a range of resources and supports to schools</w:t>
      </w:r>
      <w:r w:rsidR="00EB4073">
        <w:t xml:space="preserve">, </w:t>
      </w:r>
      <w:r>
        <w:t xml:space="preserve">districts, </w:t>
      </w:r>
      <w:r w:rsidR="00EB4073">
        <w:t xml:space="preserve">and educators </w:t>
      </w:r>
      <w:r>
        <w:t xml:space="preserve">to </w:t>
      </w:r>
      <w:r w:rsidR="00EB4073">
        <w:t xml:space="preserve">help them </w:t>
      </w:r>
      <w:r>
        <w:t xml:space="preserve">implement the new </w:t>
      </w:r>
      <w:r w:rsidR="00EB4073">
        <w:t>f</w:t>
      </w:r>
      <w:r w:rsidR="0002181B">
        <w:t>ramework and civics projects.</w:t>
      </w:r>
      <w:r w:rsidR="00EB4073">
        <w:t xml:space="preserve"> </w:t>
      </w:r>
      <w:r w:rsidR="005864C8">
        <w:t xml:space="preserve">While these policies are still relatively new, </w:t>
      </w:r>
      <w:r w:rsidR="005864C8">
        <w:lastRenderedPageBreak/>
        <w:t xml:space="preserve">we </w:t>
      </w:r>
      <w:r w:rsidR="54C302FE">
        <w:t xml:space="preserve">have </w:t>
      </w:r>
      <w:r w:rsidR="005864C8">
        <w:t xml:space="preserve">initial </w:t>
      </w:r>
      <w:r w:rsidR="00885B58">
        <w:t xml:space="preserve">data </w:t>
      </w:r>
      <w:r w:rsidR="00E534C6">
        <w:t xml:space="preserve">about </w:t>
      </w:r>
      <w:r w:rsidR="4D2BCD95">
        <w:t>the</w:t>
      </w:r>
      <w:r w:rsidR="00E534C6">
        <w:t>ir</w:t>
      </w:r>
      <w:r w:rsidR="4D2BCD95">
        <w:t xml:space="preserve"> </w:t>
      </w:r>
      <w:r w:rsidR="005864C8">
        <w:t>implementation</w:t>
      </w:r>
      <w:r w:rsidR="08381B89">
        <w:t xml:space="preserve"> to date</w:t>
      </w:r>
      <w:r w:rsidR="005864C8">
        <w:t>:</w:t>
      </w:r>
    </w:p>
    <w:p w14:paraId="0B9CA7B8" w14:textId="10B1B14E" w:rsidR="00A634EC" w:rsidRDefault="004D7E2C" w:rsidP="00A634EC">
      <w:pPr>
        <w:pStyle w:val="ListParagraph"/>
        <w:numPr>
          <w:ilvl w:val="0"/>
          <w:numId w:val="23"/>
        </w:numPr>
      </w:pPr>
      <w:r>
        <w:rPr>
          <w:b/>
          <w:bCs/>
        </w:rPr>
        <w:t xml:space="preserve">2018 History/Social Science Framework: </w:t>
      </w:r>
      <w:r w:rsidR="00DD63C4">
        <w:t xml:space="preserve">In </w:t>
      </w:r>
      <w:r w:rsidR="00DB7134">
        <w:t>June</w:t>
      </w:r>
      <w:r w:rsidR="00DD63C4">
        <w:t xml:space="preserve"> 2020, researchers from Boston University’s Wheelock College of Education and Human Development and Tufts University’s </w:t>
      </w:r>
      <w:r w:rsidR="00DD0110">
        <w:t>Tisch College of Civic Life</w:t>
      </w:r>
      <w:r w:rsidR="002F5867">
        <w:t xml:space="preserve"> </w:t>
      </w:r>
      <w:r w:rsidR="00885B58">
        <w:t>surveyed classroom teachers and school and district administrators</w:t>
      </w:r>
      <w:r w:rsidR="002F5867">
        <w:t xml:space="preserve"> </w:t>
      </w:r>
      <w:r w:rsidR="00885B58">
        <w:t>statewide</w:t>
      </w:r>
      <w:r w:rsidR="001D2EFD">
        <w:t xml:space="preserve"> to learn about their awareness, understanding, and implementation of the </w:t>
      </w:r>
      <w:r w:rsidR="00B65ABC">
        <w:t>new</w:t>
      </w:r>
      <w:r w:rsidR="001D2EFD">
        <w:t xml:space="preserve"> </w:t>
      </w:r>
      <w:r w:rsidR="00EB4073">
        <w:t>f</w:t>
      </w:r>
      <w:r w:rsidR="001D2EFD">
        <w:t xml:space="preserve">ramework. </w:t>
      </w:r>
    </w:p>
    <w:p w14:paraId="75BB2197" w14:textId="0BEBB8E8" w:rsidR="00A634EC" w:rsidRDefault="006D2543" w:rsidP="00A634EC">
      <w:pPr>
        <w:pStyle w:val="ListParagraph"/>
        <w:numPr>
          <w:ilvl w:val="1"/>
          <w:numId w:val="23"/>
        </w:numPr>
      </w:pPr>
      <w:r>
        <w:t>96</w:t>
      </w:r>
      <w:r w:rsidR="00AB4E3B">
        <w:t xml:space="preserve"> percent</w:t>
      </w:r>
      <w:r>
        <w:t xml:space="preserve"> of teachers surveyed</w:t>
      </w:r>
      <w:r w:rsidR="00A634EC">
        <w:t xml:space="preserve"> were aware of the </w:t>
      </w:r>
      <w:r w:rsidR="00B65ABC">
        <w:t>2018</w:t>
      </w:r>
      <w:r w:rsidR="00A634EC">
        <w:t xml:space="preserve"> </w:t>
      </w:r>
      <w:r w:rsidR="00EB4073">
        <w:t>f</w:t>
      </w:r>
      <w:r w:rsidR="00D64692">
        <w:t>ramework</w:t>
      </w:r>
      <w:r w:rsidR="00B65ABC">
        <w:t xml:space="preserve"> and its key components</w:t>
      </w:r>
      <w:r w:rsidR="00D64692">
        <w:t>.</w:t>
      </w:r>
    </w:p>
    <w:p w14:paraId="79FC6E65" w14:textId="6D215F44" w:rsidR="00D716BE" w:rsidRDefault="00D64692" w:rsidP="00B65ABC">
      <w:pPr>
        <w:pStyle w:val="ListParagraph"/>
        <w:numPr>
          <w:ilvl w:val="1"/>
          <w:numId w:val="23"/>
        </w:numPr>
      </w:pPr>
      <w:r>
        <w:t>However, o</w:t>
      </w:r>
      <w:r w:rsidR="00C61344">
        <w:t>nly 44</w:t>
      </w:r>
      <w:r w:rsidR="00AB4E3B">
        <w:t xml:space="preserve"> percent</w:t>
      </w:r>
      <w:r w:rsidR="00C61344">
        <w:t xml:space="preserve"> of </w:t>
      </w:r>
      <w:r w:rsidR="00D716BE">
        <w:t xml:space="preserve">those </w:t>
      </w:r>
      <w:r w:rsidR="00C61344">
        <w:t xml:space="preserve">educators </w:t>
      </w:r>
      <w:r w:rsidR="00A21892">
        <w:t xml:space="preserve">could explain how the new </w:t>
      </w:r>
      <w:r w:rsidR="00EB4073">
        <w:t>f</w:t>
      </w:r>
      <w:r w:rsidR="00A21892">
        <w:t>ramework would impact their instruction</w:t>
      </w:r>
      <w:r w:rsidR="00A634EC">
        <w:t>.</w:t>
      </w:r>
      <w:r w:rsidR="00B65ABC">
        <w:t xml:space="preserve"> </w:t>
      </w:r>
    </w:p>
    <w:p w14:paraId="44213F61" w14:textId="138C05A4" w:rsidR="005864C8" w:rsidRDefault="00AA7417" w:rsidP="00B65ABC">
      <w:pPr>
        <w:pStyle w:val="ListParagraph"/>
        <w:numPr>
          <w:ilvl w:val="1"/>
          <w:numId w:val="23"/>
        </w:numPr>
      </w:pPr>
      <w:r>
        <w:t>Follow-up i</w:t>
      </w:r>
      <w:r w:rsidR="00A21892">
        <w:t xml:space="preserve">nterviews revealed that </w:t>
      </w:r>
      <w:r w:rsidR="00D716BE">
        <w:t xml:space="preserve">instructional practice still falls short of the vision laid out in the </w:t>
      </w:r>
      <w:r w:rsidR="00EB4073">
        <w:t>f</w:t>
      </w:r>
      <w:r w:rsidR="00D716BE">
        <w:t xml:space="preserve">ramework, with </w:t>
      </w:r>
      <w:r w:rsidR="00490D6F">
        <w:t xml:space="preserve">many educators not following the entire arc of </w:t>
      </w:r>
      <w:r w:rsidR="009307D7">
        <w:t xml:space="preserve">student-led </w:t>
      </w:r>
      <w:r w:rsidR="00490D6F">
        <w:t xml:space="preserve">historical inquiry that anchors the </w:t>
      </w:r>
      <w:r w:rsidR="00EB4073">
        <w:t>f</w:t>
      </w:r>
      <w:r w:rsidR="00490D6F">
        <w:t>ramework’s Standards for Historical Practice</w:t>
      </w:r>
      <w:r w:rsidR="009307D7">
        <w:t>.</w:t>
      </w:r>
      <w:r w:rsidR="006D2543">
        <w:t xml:space="preserve"> </w:t>
      </w:r>
    </w:p>
    <w:p w14:paraId="4BF8624A" w14:textId="0977E4B8" w:rsidR="0005395B" w:rsidRDefault="0005395B" w:rsidP="00B65ABC">
      <w:pPr>
        <w:pStyle w:val="ListParagraph"/>
        <w:numPr>
          <w:ilvl w:val="1"/>
          <w:numId w:val="23"/>
        </w:numPr>
      </w:pPr>
      <w:r>
        <w:t xml:space="preserve">Additionally, these interviews </w:t>
      </w:r>
      <w:r w:rsidR="006B38C8">
        <w:t>showed that many educators spend a significant amount of time and energy finding and/or creating curricular materials on their own.</w:t>
      </w:r>
    </w:p>
    <w:p w14:paraId="36269F5C" w14:textId="13485BED" w:rsidR="005864C8" w:rsidRDefault="004D7E2C" w:rsidP="005864C8">
      <w:pPr>
        <w:pStyle w:val="ListParagraph"/>
        <w:numPr>
          <w:ilvl w:val="0"/>
          <w:numId w:val="23"/>
        </w:numPr>
      </w:pPr>
      <w:r>
        <w:rPr>
          <w:b/>
          <w:bCs/>
        </w:rPr>
        <w:t xml:space="preserve">Student-Led Civics Projects: </w:t>
      </w:r>
      <w:r w:rsidR="002F5867" w:rsidRPr="005864C8">
        <w:t xml:space="preserve">Chapter 296’s </w:t>
      </w:r>
      <w:r w:rsidR="00A36EB9" w:rsidRPr="005864C8">
        <w:t>student-led civics project requirement</w:t>
      </w:r>
      <w:r w:rsidR="00A36EB9">
        <w:t xml:space="preserve"> </w:t>
      </w:r>
      <w:r w:rsidR="00F67C7A">
        <w:t>went into effect</w:t>
      </w:r>
      <w:r>
        <w:t xml:space="preserve"> statewide</w:t>
      </w:r>
      <w:r w:rsidR="00F67C7A">
        <w:t xml:space="preserve"> in the 2020-21 school year. </w:t>
      </w:r>
      <w:r w:rsidR="000344C7">
        <w:t>End-of-year data reporting</w:t>
      </w:r>
      <w:r w:rsidR="002432A2">
        <w:t xml:space="preserve"> </w:t>
      </w:r>
      <w:r w:rsidR="000344C7">
        <w:t>reveals</w:t>
      </w:r>
      <w:r w:rsidR="00FE1EE9">
        <w:t xml:space="preserve"> that</w:t>
      </w:r>
      <w:r w:rsidR="005864C8">
        <w:t>:</w:t>
      </w:r>
    </w:p>
    <w:p w14:paraId="21FA5983" w14:textId="1EF89D4D" w:rsidR="004E3616" w:rsidRDefault="005864C8" w:rsidP="005864C8">
      <w:pPr>
        <w:pStyle w:val="ListParagraph"/>
        <w:numPr>
          <w:ilvl w:val="1"/>
          <w:numId w:val="23"/>
        </w:numPr>
      </w:pPr>
      <w:r>
        <w:t>A</w:t>
      </w:r>
      <w:r w:rsidR="00FE1EE9">
        <w:t xml:space="preserve">ll or almost all eighth graders were provided with a civics project in </w:t>
      </w:r>
      <w:r w:rsidR="00DC02E3" w:rsidRPr="00BC7190">
        <w:rPr>
          <w:bCs/>
        </w:rPr>
        <w:t>45</w:t>
      </w:r>
      <w:r w:rsidR="001C45B0" w:rsidRPr="00BC7190">
        <w:rPr>
          <w:bCs/>
        </w:rPr>
        <w:t xml:space="preserve"> percent</w:t>
      </w:r>
      <w:r w:rsidR="00DC02E3" w:rsidRPr="00BC7190">
        <w:rPr>
          <w:bCs/>
        </w:rPr>
        <w:t xml:space="preserve"> of</w:t>
      </w:r>
      <w:r w:rsidR="00FE1EE9" w:rsidRPr="00BC7190">
        <w:rPr>
          <w:bCs/>
        </w:rPr>
        <w:t xml:space="preserve"> schools</w:t>
      </w:r>
      <w:r w:rsidR="007E741F" w:rsidRPr="00BC7190">
        <w:rPr>
          <w:bCs/>
        </w:rPr>
        <w:t>.</w:t>
      </w:r>
    </w:p>
    <w:p w14:paraId="26479718" w14:textId="55A64ACA" w:rsidR="005864C8" w:rsidRDefault="004E3616" w:rsidP="005864C8">
      <w:pPr>
        <w:pStyle w:val="ListParagraph"/>
        <w:numPr>
          <w:ilvl w:val="1"/>
          <w:numId w:val="23"/>
        </w:numPr>
      </w:pPr>
      <w:r>
        <w:t>A</w:t>
      </w:r>
      <w:r w:rsidR="00FE1EE9">
        <w:t xml:space="preserve">ll or almost all high school students in at least one grade were provided with a civics project in </w:t>
      </w:r>
      <w:r w:rsidR="00FD3F0D" w:rsidRPr="00BC7190">
        <w:rPr>
          <w:bCs/>
        </w:rPr>
        <w:t>30</w:t>
      </w:r>
      <w:r w:rsidR="001C45B0" w:rsidRPr="00BC7190">
        <w:rPr>
          <w:bCs/>
        </w:rPr>
        <w:t xml:space="preserve"> percent</w:t>
      </w:r>
      <w:r w:rsidR="00DC02E3" w:rsidRPr="00BC7190">
        <w:rPr>
          <w:bCs/>
        </w:rPr>
        <w:t xml:space="preserve"> of</w:t>
      </w:r>
      <w:r w:rsidR="00FE1EE9" w:rsidRPr="00BC7190">
        <w:rPr>
          <w:bCs/>
        </w:rPr>
        <w:t xml:space="preserve"> schools</w:t>
      </w:r>
      <w:r w:rsidR="00FE1EE9" w:rsidRPr="00EB4073">
        <w:rPr>
          <w:bCs/>
        </w:rPr>
        <w:t>.</w:t>
      </w:r>
      <w:r w:rsidR="00FE1EE9">
        <w:t xml:space="preserve"> </w:t>
      </w:r>
    </w:p>
    <w:p w14:paraId="720BC061" w14:textId="61D952FC" w:rsidR="005864C8" w:rsidRDefault="00FE1EE9" w:rsidP="005864C8">
      <w:pPr>
        <w:pStyle w:val="ListParagraph"/>
        <w:numPr>
          <w:ilvl w:val="1"/>
          <w:numId w:val="23"/>
        </w:numPr>
      </w:pPr>
      <w:r>
        <w:t xml:space="preserve">In </w:t>
      </w:r>
      <w:r w:rsidR="000F6868">
        <w:t>52</w:t>
      </w:r>
      <w:r w:rsidR="001C45B0">
        <w:t xml:space="preserve"> percent</w:t>
      </w:r>
      <w:r>
        <w:t xml:space="preserve"> of schools serving eighth grade and </w:t>
      </w:r>
      <w:r w:rsidR="00FD3F0D">
        <w:t>63</w:t>
      </w:r>
      <w:r w:rsidR="001C45B0">
        <w:t xml:space="preserve"> percent</w:t>
      </w:r>
      <w:r>
        <w:t xml:space="preserve"> of schools serving grades 9-12, </w:t>
      </w:r>
      <w:r w:rsidR="00C11FA9">
        <w:t>no</w:t>
      </w:r>
      <w:r w:rsidR="00DC02E3">
        <w:t xml:space="preserve"> or almost no</w:t>
      </w:r>
      <w:r w:rsidR="00C11FA9">
        <w:t xml:space="preserve"> students were provided with a civics project. </w:t>
      </w:r>
    </w:p>
    <w:p w14:paraId="7F2CAB4C" w14:textId="77777777" w:rsidR="005864C8" w:rsidRDefault="005864C8" w:rsidP="005864C8">
      <w:pPr>
        <w:pStyle w:val="ListParagraph"/>
        <w:ind w:left="1440"/>
      </w:pPr>
    </w:p>
    <w:p w14:paraId="6D7B0871" w14:textId="725A5309" w:rsidR="002D61B2" w:rsidRDefault="00356B89">
      <w:pPr>
        <w:rPr>
          <w:b/>
          <w:bCs/>
          <w:u w:val="single"/>
        </w:rPr>
      </w:pPr>
      <w:r>
        <w:rPr>
          <w:b/>
          <w:bCs/>
          <w:u w:val="single"/>
        </w:rPr>
        <w:t>Current History and Civics Initiatives</w:t>
      </w:r>
    </w:p>
    <w:p w14:paraId="45528DD4" w14:textId="70A4F611" w:rsidR="00E41345" w:rsidRDefault="00E41345">
      <w:r>
        <w:t xml:space="preserve">As these early data illustrate, </w:t>
      </w:r>
      <w:r w:rsidR="00C06D9B">
        <w:t xml:space="preserve">there is still work to be done. </w:t>
      </w:r>
      <w:r w:rsidR="001D6E82">
        <w:t>T</w:t>
      </w:r>
      <w:r w:rsidR="00C06D9B">
        <w:t>o this end, t</w:t>
      </w:r>
      <w:r w:rsidR="001D6E82">
        <w:t xml:space="preserve">he </w:t>
      </w:r>
      <w:r w:rsidR="00AF27C9">
        <w:t xml:space="preserve">Office of Literacy and Humanities within the </w:t>
      </w:r>
      <w:r w:rsidR="001D6E82">
        <w:t xml:space="preserve">Department’s Center for Instructional Support is pursuing a number of </w:t>
      </w:r>
      <w:r w:rsidR="009C293F">
        <w:t>priorities</w:t>
      </w:r>
      <w:r w:rsidR="001D6E82">
        <w:t xml:space="preserve"> </w:t>
      </w:r>
      <w:r w:rsidR="00C06D9B">
        <w:t xml:space="preserve">focused on </w:t>
      </w:r>
      <w:r w:rsidR="00FB1168">
        <w:t>connecting educators with high-quality instructional resources and professional learning</w:t>
      </w:r>
      <w:r w:rsidR="00F36711">
        <w:t xml:space="preserve"> that are aligned with the state standards</w:t>
      </w:r>
      <w:r w:rsidR="00572A3A">
        <w:t>.</w:t>
      </w:r>
    </w:p>
    <w:p w14:paraId="202297BE" w14:textId="77777777" w:rsidR="001D6E82" w:rsidRPr="00E41345" w:rsidRDefault="001D6E82"/>
    <w:p w14:paraId="4419850E" w14:textId="512278BF" w:rsidR="00A26A99" w:rsidRPr="00BD5460" w:rsidRDefault="00A26A99">
      <w:pPr>
        <w:rPr>
          <w:i/>
          <w:iCs/>
          <w:u w:val="single"/>
        </w:rPr>
      </w:pPr>
      <w:r w:rsidRPr="00BD5460">
        <w:rPr>
          <w:i/>
          <w:iCs/>
          <w:u w:val="single"/>
        </w:rPr>
        <w:t>Student-Led Civic Action Projects</w:t>
      </w:r>
    </w:p>
    <w:p w14:paraId="3BA06E0D" w14:textId="0380E7FC" w:rsidR="00356B89" w:rsidRDefault="00D716BE">
      <w:r>
        <w:t xml:space="preserve">Throughout </w:t>
      </w:r>
      <w:r w:rsidR="552C949D">
        <w:t xml:space="preserve">the 2021-2022 academic </w:t>
      </w:r>
      <w:r>
        <w:t xml:space="preserve">year, the Department </w:t>
      </w:r>
      <w:r w:rsidR="00F36711">
        <w:t xml:space="preserve">will expand </w:t>
      </w:r>
      <w:r w:rsidR="00625BE2">
        <w:t xml:space="preserve">resources and support available </w:t>
      </w:r>
      <w:r w:rsidR="00356B89">
        <w:t>to educators who are implementing the student-led civic action projects</w:t>
      </w:r>
      <w:r w:rsidR="005A3456">
        <w:t xml:space="preserve"> by</w:t>
      </w:r>
      <w:r w:rsidR="00F36711">
        <w:t>:</w:t>
      </w:r>
    </w:p>
    <w:p w14:paraId="5D96071B" w14:textId="49B0C6C6" w:rsidR="00A35A55" w:rsidRDefault="005A3456" w:rsidP="00356B89">
      <w:pPr>
        <w:pStyle w:val="ListParagraph"/>
        <w:numPr>
          <w:ilvl w:val="0"/>
          <w:numId w:val="24"/>
        </w:numPr>
      </w:pPr>
      <w:r>
        <w:t>Offering v</w:t>
      </w:r>
      <w:r w:rsidR="007E741F">
        <w:t xml:space="preserve">aried, free professional development from </w:t>
      </w:r>
      <w:r w:rsidR="00FB1168">
        <w:t>the Department</w:t>
      </w:r>
      <w:r w:rsidR="007E741F">
        <w:t xml:space="preserve"> for civics project teachers</w:t>
      </w:r>
      <w:r w:rsidR="00A35A55">
        <w:t>, leveraging expert civics educators</w:t>
      </w:r>
    </w:p>
    <w:p w14:paraId="469EB844" w14:textId="13FF9786" w:rsidR="00A35A55" w:rsidRDefault="00A35A55" w:rsidP="00A35A55">
      <w:pPr>
        <w:pStyle w:val="ListParagraph"/>
        <w:numPr>
          <w:ilvl w:val="0"/>
          <w:numId w:val="24"/>
        </w:numPr>
      </w:pPr>
      <w:r>
        <w:t>Expand</w:t>
      </w:r>
      <w:r w:rsidR="005A3456">
        <w:t>ing the</w:t>
      </w:r>
      <w:r>
        <w:t xml:space="preserve"> Civics Project Guidebook with additional resources </w:t>
      </w:r>
    </w:p>
    <w:p w14:paraId="313482BC" w14:textId="641C067B" w:rsidR="00A35A55" w:rsidRDefault="005A3456" w:rsidP="00A35A55">
      <w:pPr>
        <w:pStyle w:val="ListParagraph"/>
        <w:numPr>
          <w:ilvl w:val="0"/>
          <w:numId w:val="24"/>
        </w:numPr>
      </w:pPr>
      <w:r>
        <w:t>Creating a g</w:t>
      </w:r>
      <w:r w:rsidR="009E27BF">
        <w:t>uide highlighting high-quality civics curricular materials as identified by a panel of Massachusetts civics educators</w:t>
      </w:r>
    </w:p>
    <w:p w14:paraId="3394BE68" w14:textId="0EF1A414" w:rsidR="00356B89" w:rsidRDefault="005A3456" w:rsidP="00356B89">
      <w:pPr>
        <w:pStyle w:val="ListParagraph"/>
        <w:numPr>
          <w:ilvl w:val="0"/>
          <w:numId w:val="24"/>
        </w:numPr>
      </w:pPr>
      <w:r>
        <w:t xml:space="preserve">Awarding over </w:t>
      </w:r>
      <w:r w:rsidR="007D0981">
        <w:t xml:space="preserve">$900,000 in </w:t>
      </w:r>
      <w:r>
        <w:t xml:space="preserve">grant funding </w:t>
      </w:r>
      <w:r w:rsidR="005440FF">
        <w:t>in</w:t>
      </w:r>
      <w:r>
        <w:t xml:space="preserve"> spring</w:t>
      </w:r>
      <w:r w:rsidR="003878F6">
        <w:t xml:space="preserve"> </w:t>
      </w:r>
      <w:r w:rsidR="005440FF">
        <w:t xml:space="preserve">2021 </w:t>
      </w:r>
      <w:r w:rsidR="003878F6">
        <w:t>to support civics project implementation</w:t>
      </w:r>
      <w:r>
        <w:t xml:space="preserve">, with anticipated additional grant funding opportunities later this </w:t>
      </w:r>
      <w:r w:rsidR="00F36711">
        <w:t xml:space="preserve">school </w:t>
      </w:r>
      <w:r>
        <w:t xml:space="preserve">year </w:t>
      </w:r>
    </w:p>
    <w:p w14:paraId="29BDFC22" w14:textId="44A19286" w:rsidR="00FE7540" w:rsidRDefault="00A35A55" w:rsidP="00356B89">
      <w:pPr>
        <w:pStyle w:val="ListParagraph"/>
        <w:numPr>
          <w:ilvl w:val="0"/>
          <w:numId w:val="24"/>
        </w:numPr>
      </w:pPr>
      <w:r>
        <w:t>Beginning</w:t>
      </w:r>
      <w:r w:rsidR="008F7FCC">
        <w:t xml:space="preserve"> </w:t>
      </w:r>
      <w:r w:rsidR="005440FF">
        <w:t>long-</w:t>
      </w:r>
      <w:r w:rsidR="007A31FD">
        <w:t>term</w:t>
      </w:r>
      <w:r w:rsidR="005440FF">
        <w:t xml:space="preserve"> </w:t>
      </w:r>
      <w:r w:rsidR="008F7FCC">
        <w:t xml:space="preserve">planning to </w:t>
      </w:r>
      <w:r w:rsidR="00356B89">
        <w:t>create</w:t>
      </w:r>
      <w:r w:rsidR="008F7FCC">
        <w:t xml:space="preserve"> a network of regional civics </w:t>
      </w:r>
      <w:r>
        <w:t xml:space="preserve">professional development </w:t>
      </w:r>
      <w:r w:rsidR="008F7FCC">
        <w:t xml:space="preserve">hubs </w:t>
      </w:r>
      <w:r w:rsidR="005A3456">
        <w:t>based o</w:t>
      </w:r>
      <w:r w:rsidR="00283F9A">
        <w:t>n</w:t>
      </w:r>
      <w:r w:rsidR="005A3456">
        <w:t xml:space="preserve"> </w:t>
      </w:r>
      <w:r w:rsidR="008F7FCC">
        <w:t xml:space="preserve">a similar, successful </w:t>
      </w:r>
      <w:r w:rsidR="005A3456">
        <w:t>model</w:t>
      </w:r>
      <w:r w:rsidR="008F7FCC">
        <w:t xml:space="preserve"> in Illinois</w:t>
      </w:r>
    </w:p>
    <w:p w14:paraId="0676A7D8" w14:textId="77777777" w:rsidR="009E27BF" w:rsidRDefault="009E27BF">
      <w:pPr>
        <w:rPr>
          <w:i/>
          <w:iCs/>
        </w:rPr>
      </w:pPr>
    </w:p>
    <w:p w14:paraId="37421AA8" w14:textId="1410AA0B" w:rsidR="00A26A99" w:rsidRPr="00BD5460" w:rsidRDefault="00A26A99">
      <w:pPr>
        <w:rPr>
          <w:i/>
          <w:iCs/>
          <w:u w:val="single"/>
        </w:rPr>
      </w:pPr>
      <w:r w:rsidRPr="00BD5460">
        <w:rPr>
          <w:i/>
          <w:iCs/>
          <w:u w:val="single"/>
        </w:rPr>
        <w:lastRenderedPageBreak/>
        <w:t>Investigating History Curriculum for Grades 5, 6, and 7</w:t>
      </w:r>
    </w:p>
    <w:p w14:paraId="22A9EEA5" w14:textId="3DAAD367" w:rsidR="000B15CD" w:rsidRDefault="00996BDA" w:rsidP="00996BDA">
      <w:r>
        <w:t xml:space="preserve">Beginning in </w:t>
      </w:r>
      <w:r w:rsidR="00F36711">
        <w:t>s</w:t>
      </w:r>
      <w:r>
        <w:t xml:space="preserve">pring 2020, in response to considerable feedback from schools and districts, </w:t>
      </w:r>
      <w:r w:rsidR="00984A8D">
        <w:t xml:space="preserve">the </w:t>
      </w:r>
      <w:r w:rsidR="00AF27C9">
        <w:t>Department</w:t>
      </w:r>
      <w:r>
        <w:t xml:space="preserve"> began developing </w:t>
      </w:r>
      <w:hyperlink r:id="rId15">
        <w:r w:rsidRPr="31A392B7">
          <w:rPr>
            <w:rStyle w:val="Hyperlink"/>
          </w:rPr>
          <w:t>Investigating History</w:t>
        </w:r>
      </w:hyperlink>
      <w:r>
        <w:t>, a suite of comprehensive, open-source 5</w:t>
      </w:r>
      <w:r w:rsidRPr="31A392B7">
        <w:rPr>
          <w:vertAlign w:val="superscript"/>
        </w:rPr>
        <w:t>th</w:t>
      </w:r>
      <w:r>
        <w:t>, 6</w:t>
      </w:r>
      <w:r w:rsidRPr="31A392B7">
        <w:rPr>
          <w:vertAlign w:val="superscript"/>
        </w:rPr>
        <w:t>th</w:t>
      </w:r>
      <w:r>
        <w:t>, 7</w:t>
      </w:r>
      <w:r w:rsidRPr="31A392B7">
        <w:rPr>
          <w:vertAlign w:val="superscript"/>
        </w:rPr>
        <w:t>th</w:t>
      </w:r>
      <w:r>
        <w:t xml:space="preserve"> grade curricular materials</w:t>
      </w:r>
      <w:r w:rsidR="00575406">
        <w:t xml:space="preserve"> that are fully aligned to the </w:t>
      </w:r>
      <w:r w:rsidR="00EE62E4">
        <w:t xml:space="preserve">2018 </w:t>
      </w:r>
      <w:r w:rsidR="00F36711">
        <w:t>f</w:t>
      </w:r>
      <w:r w:rsidR="00EE62E4">
        <w:t>ramework</w:t>
      </w:r>
      <w:r>
        <w:t xml:space="preserve">. </w:t>
      </w:r>
      <w:r w:rsidR="000B15CD">
        <w:t xml:space="preserve">This work aligns with the Department’s broader </w:t>
      </w:r>
      <w:r w:rsidR="00896542">
        <w:t xml:space="preserve">strategy, “Curriculum Matters,” </w:t>
      </w:r>
      <w:r w:rsidR="000B15CD">
        <w:t xml:space="preserve">to connect educators with </w:t>
      </w:r>
      <w:r w:rsidR="0083492E">
        <w:t>strong</w:t>
      </w:r>
      <w:r w:rsidR="000B15CD">
        <w:t xml:space="preserve"> instructional materials</w:t>
      </w:r>
      <w:r w:rsidR="00321508">
        <w:t xml:space="preserve">, </w:t>
      </w:r>
      <w:r w:rsidR="00D9106F">
        <w:t xml:space="preserve">based on research that </w:t>
      </w:r>
      <w:r w:rsidR="008A4505">
        <w:t>expanding</w:t>
      </w:r>
      <w:r w:rsidR="008A4505" w:rsidRPr="008A4505">
        <w:t xml:space="preserve"> access to high-quality, standards-aligned curricular materials can significantly improve student outcomes, especially when teachers have the professional learning opportunities they need to make the most of those materials</w:t>
      </w:r>
      <w:r w:rsidR="008A4505">
        <w:t>.</w:t>
      </w:r>
      <w:r w:rsidR="00321508">
        <w:t xml:space="preserve"> </w:t>
      </w:r>
    </w:p>
    <w:p w14:paraId="450DC5A5" w14:textId="77777777" w:rsidR="000B15CD" w:rsidRDefault="000B15CD" w:rsidP="00996BDA"/>
    <w:p w14:paraId="1FB379EE" w14:textId="1EB22A4A" w:rsidR="00D87BE2" w:rsidRDefault="005F69AC" w:rsidP="00996BDA">
      <w:r>
        <w:t xml:space="preserve">Given a lack of existing, high-quality offerings for middle school history, the Department took the unique step of developing its own curricular materials. This work is happening </w:t>
      </w:r>
      <w:r w:rsidR="00D376EE">
        <w:t xml:space="preserve">in collaboration </w:t>
      </w:r>
      <w:r w:rsidR="00996BDA">
        <w:t xml:space="preserve">with Primary Source, a Watertown-based vendor with more than thirty years’ experience in global education, as well as </w:t>
      </w:r>
      <w:proofErr w:type="spellStart"/>
      <w:r w:rsidR="00996BDA">
        <w:t>Educurious</w:t>
      </w:r>
      <w:proofErr w:type="spellEnd"/>
      <w:r w:rsidR="00996BDA">
        <w:t xml:space="preserve">, a Seattle-based vendor </w:t>
      </w:r>
      <w:r w:rsidR="00F36711">
        <w:t xml:space="preserve">that </w:t>
      </w:r>
      <w:r w:rsidR="00996BDA">
        <w:t>is developing accompanying curriculum-based professional development.</w:t>
      </w:r>
      <w:r w:rsidR="00724420">
        <w:t xml:space="preserve"> </w:t>
      </w:r>
      <w:r w:rsidR="00996BDA">
        <w:t xml:space="preserve">The units developed will ultimately cover </w:t>
      </w:r>
      <w:r w:rsidR="00F36711">
        <w:t xml:space="preserve">all </w:t>
      </w:r>
      <w:r w:rsidR="00996BDA">
        <w:t xml:space="preserve">the fifth-grade American history content standards as well as six of the nine topics in the sixth/seventh-grade world geography and ancient civilizations content standards. </w:t>
      </w:r>
    </w:p>
    <w:p w14:paraId="56819F55" w14:textId="77777777" w:rsidR="00D87BE2" w:rsidRDefault="00D87BE2" w:rsidP="00996BDA"/>
    <w:p w14:paraId="665627CF" w14:textId="340D1F77" w:rsidR="00724420" w:rsidRPr="001755B8" w:rsidRDefault="00724420" w:rsidP="00996BDA">
      <w:r>
        <w:t xml:space="preserve">Undergirding the materials are a comprehensive set of </w:t>
      </w:r>
      <w:r w:rsidR="002A4FAF">
        <w:t xml:space="preserve">research-backed </w:t>
      </w:r>
      <w:r>
        <w:t>design specifications</w:t>
      </w:r>
      <w:r w:rsidR="00BE69D2">
        <w:t>,</w:t>
      </w:r>
      <w:r>
        <w:t xml:space="preserve"> (attached), which </w:t>
      </w:r>
      <w:r w:rsidR="00575406">
        <w:t xml:space="preserve">focus on the four key principles of </w:t>
      </w:r>
      <w:r w:rsidR="00575406">
        <w:rPr>
          <w:b/>
          <w:bCs/>
        </w:rPr>
        <w:t xml:space="preserve">historical inquiry and investigation, historical empathy and human connections, civic engagement and current world relevance, </w:t>
      </w:r>
      <w:r w:rsidR="00575406">
        <w:t xml:space="preserve">and </w:t>
      </w:r>
      <w:r w:rsidR="00575406">
        <w:rPr>
          <w:b/>
          <w:bCs/>
        </w:rPr>
        <w:t>culturally affirming pedagogies.</w:t>
      </w:r>
      <w:r w:rsidR="001755B8">
        <w:rPr>
          <w:b/>
          <w:bCs/>
        </w:rPr>
        <w:t xml:space="preserve"> </w:t>
      </w:r>
      <w:r w:rsidR="00573CF9">
        <w:t>As</w:t>
      </w:r>
      <w:r w:rsidR="001755B8">
        <w:t xml:space="preserve"> these materials address challenging topics in United States and world history, they are guided by the Department’s existing </w:t>
      </w:r>
      <w:hyperlink r:id="rId16" w:history="1">
        <w:r w:rsidR="001755B8" w:rsidRPr="005A279F">
          <w:rPr>
            <w:rStyle w:val="Hyperlink"/>
          </w:rPr>
          <w:t>guidance</w:t>
        </w:r>
      </w:hyperlink>
      <w:r w:rsidR="005A279F">
        <w:t xml:space="preserve"> regarding the teaching of race and racism within history and social science.</w:t>
      </w:r>
      <w:r w:rsidR="00573CF9">
        <w:t xml:space="preserve"> In particular, they emphasize a critical examination of multiple perspectives on historical events in keeping with Guiding Principle 2 of the </w:t>
      </w:r>
      <w:r w:rsidR="00F36711">
        <w:t>f</w:t>
      </w:r>
      <w:r w:rsidR="00573CF9">
        <w:t>ramework, which states that effective history education “</w:t>
      </w:r>
      <w:r w:rsidR="00573CF9" w:rsidRPr="00573CF9">
        <w:t>incorporates diverse perspectives</w:t>
      </w:r>
      <w:r w:rsidR="00C93731">
        <w:t xml:space="preserve">…[and encourages] honest and informed </w:t>
      </w:r>
      <w:r w:rsidR="000B15CD" w:rsidRPr="000B15CD">
        <w:t>academic discussions about prejudice, racism, and bigotry in the past and present</w:t>
      </w:r>
      <w:r w:rsidR="000B15CD">
        <w:t>.”</w:t>
      </w:r>
    </w:p>
    <w:p w14:paraId="0B906769" w14:textId="77777777" w:rsidR="00724420" w:rsidRDefault="00724420" w:rsidP="00996BDA"/>
    <w:p w14:paraId="4556DBBF" w14:textId="546FD458" w:rsidR="0017201C" w:rsidRDefault="0041741E" w:rsidP="004E5791">
      <w:r>
        <w:t xml:space="preserve">Draft materials have been developed in close collaboration with teacher advisors and scholar experts. </w:t>
      </w:r>
      <w:r w:rsidR="009F6700">
        <w:t xml:space="preserve">During this 2021-2022 academic </w:t>
      </w:r>
      <w:r w:rsidR="00724420">
        <w:t>year,</w:t>
      </w:r>
      <w:r w:rsidR="00996BDA" w:rsidDel="00223BF3">
        <w:t xml:space="preserve"> </w:t>
      </w:r>
      <w:r w:rsidR="00223BF3">
        <w:t xml:space="preserve">teachers in </w:t>
      </w:r>
      <w:r w:rsidR="00F36711">
        <w:t xml:space="preserve">18 </w:t>
      </w:r>
      <w:r w:rsidR="00996BDA">
        <w:t xml:space="preserve">schools and approximately </w:t>
      </w:r>
      <w:r w:rsidR="00F36711">
        <w:t xml:space="preserve">50 </w:t>
      </w:r>
      <w:r w:rsidR="00996BDA">
        <w:t xml:space="preserve">classrooms across </w:t>
      </w:r>
      <w:r w:rsidR="00724420">
        <w:t>the state</w:t>
      </w:r>
      <w:r w:rsidR="00996BDA">
        <w:t xml:space="preserve"> </w:t>
      </w:r>
      <w:r w:rsidR="00223BF3">
        <w:t>are piloting the Investigating History units</w:t>
      </w:r>
      <w:r w:rsidR="009E27BF">
        <w:t>.</w:t>
      </w:r>
      <w:r w:rsidR="00223BF3">
        <w:t xml:space="preserve"> </w:t>
      </w:r>
      <w:r w:rsidR="00795D59">
        <w:t>Researchers from</w:t>
      </w:r>
      <w:r w:rsidR="00EE62E4">
        <w:t xml:space="preserve"> Boston University’s Wheelock College of Education and Human Development will be </w:t>
      </w:r>
      <w:r w:rsidR="00795D59">
        <w:t>evaluating the pilot</w:t>
      </w:r>
      <w:r w:rsidR="00EE62E4">
        <w:t>.</w:t>
      </w:r>
      <w:r w:rsidR="00795D59">
        <w:t xml:space="preserve"> </w:t>
      </w:r>
      <w:r w:rsidR="00F36711">
        <w:t xml:space="preserve">Following the pilot, the Department </w:t>
      </w:r>
      <w:r w:rsidR="00795D59">
        <w:t xml:space="preserve">anticipates </w:t>
      </w:r>
      <w:r w:rsidR="00F36711">
        <w:t xml:space="preserve">releasing the </w:t>
      </w:r>
      <w:r w:rsidR="00795D59">
        <w:t xml:space="preserve">Investigating History curricular materials starting in </w:t>
      </w:r>
      <w:r w:rsidR="005A3456">
        <w:t>June 2022</w:t>
      </w:r>
      <w:r w:rsidR="00795D59">
        <w:t>.</w:t>
      </w:r>
    </w:p>
    <w:p w14:paraId="638BFEED" w14:textId="0CBFA849" w:rsidR="0051579B" w:rsidRDefault="0051579B" w:rsidP="004E5791"/>
    <w:p w14:paraId="40D10838" w14:textId="77777777" w:rsidR="00494689" w:rsidRPr="00C8692C" w:rsidRDefault="00494689" w:rsidP="00494689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  <w:r>
        <w:rPr>
          <w:snapToGrid/>
        </w:rPr>
        <w:t xml:space="preserve">Heather Peske, Senior Associate Commissioner; Katherine Tarca, Director of Literacy and Humanities; Reuben Henriques, History/Social Science Content Support Lead; and </w:t>
      </w:r>
      <w:proofErr w:type="spellStart"/>
      <w:r>
        <w:rPr>
          <w:snapToGrid/>
        </w:rPr>
        <w:t>N’Dia</w:t>
      </w:r>
      <w:proofErr w:type="spellEnd"/>
      <w:r>
        <w:rPr>
          <w:snapToGrid/>
        </w:rPr>
        <w:t xml:space="preserve"> </w:t>
      </w:r>
      <w:proofErr w:type="spellStart"/>
      <w:r>
        <w:rPr>
          <w:snapToGrid/>
        </w:rPr>
        <w:t>Riegler</w:t>
      </w:r>
      <w:proofErr w:type="spellEnd"/>
      <w:r>
        <w:rPr>
          <w:snapToGrid/>
        </w:rPr>
        <w:t>, history teacher at the Eliot School in Boston,</w:t>
      </w:r>
      <w:r w:rsidRPr="5A1CFF62">
        <w:rPr>
          <w:snapToGrid/>
        </w:rPr>
        <w:t xml:space="preserve"> will be present at the </w:t>
      </w:r>
      <w:r>
        <w:rPr>
          <w:snapToGrid/>
        </w:rPr>
        <w:t>October 19</w:t>
      </w:r>
      <w:r w:rsidRPr="5A1CFF62">
        <w:rPr>
          <w:snapToGrid/>
        </w:rPr>
        <w:t xml:space="preserve"> Board meeting to answer your questions.</w:t>
      </w:r>
      <w:r w:rsidRPr="00C8692C">
        <w:rPr>
          <w:snapToGrid/>
          <w:szCs w:val="24"/>
        </w:rPr>
        <w:t> </w:t>
      </w:r>
    </w:p>
    <w:p w14:paraId="2FA7B85C" w14:textId="77777777" w:rsidR="0051579B" w:rsidRDefault="0051579B" w:rsidP="004E5791"/>
    <w:p w14:paraId="1F01BACF" w14:textId="20685E62" w:rsidR="00724420" w:rsidRDefault="00724420" w:rsidP="004E5791"/>
    <w:p w14:paraId="5EF99E81" w14:textId="6B1C4C69" w:rsidR="00724420" w:rsidRPr="0017201C" w:rsidRDefault="00724420" w:rsidP="004E5791">
      <w:r>
        <w:t>Attachments: Investigating History Design Specifications</w:t>
      </w:r>
    </w:p>
    <w:sectPr w:rsidR="00724420" w:rsidRPr="0017201C" w:rsidSect="007B3EE1">
      <w:footerReference w:type="default" r:id="rId17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ED89D" w14:textId="77777777" w:rsidR="006F66FE" w:rsidRDefault="006F66FE">
      <w:r>
        <w:separator/>
      </w:r>
    </w:p>
  </w:endnote>
  <w:endnote w:type="continuationSeparator" w:id="0">
    <w:p w14:paraId="02819FE9" w14:textId="77777777" w:rsidR="006F66FE" w:rsidRDefault="006F66FE">
      <w:r>
        <w:continuationSeparator/>
      </w:r>
    </w:p>
  </w:endnote>
  <w:endnote w:type="continuationNotice" w:id="1">
    <w:p w14:paraId="55B33C8F" w14:textId="77777777" w:rsidR="006F66FE" w:rsidRDefault="006F6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29F96" w14:textId="77777777" w:rsidR="006F66FE" w:rsidRDefault="006F66FE">
      <w:r>
        <w:separator/>
      </w:r>
    </w:p>
  </w:footnote>
  <w:footnote w:type="continuationSeparator" w:id="0">
    <w:p w14:paraId="6F28D8FF" w14:textId="77777777" w:rsidR="006F66FE" w:rsidRDefault="006F66FE">
      <w:r>
        <w:continuationSeparator/>
      </w:r>
    </w:p>
  </w:footnote>
  <w:footnote w:type="continuationNotice" w:id="1">
    <w:p w14:paraId="28F4324B" w14:textId="77777777" w:rsidR="006F66FE" w:rsidRDefault="006F66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651BA"/>
    <w:multiLevelType w:val="hybridMultilevel"/>
    <w:tmpl w:val="00D8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6B4B"/>
    <w:multiLevelType w:val="hybridMultilevel"/>
    <w:tmpl w:val="BFCA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05920"/>
    <w:multiLevelType w:val="hybridMultilevel"/>
    <w:tmpl w:val="E85804B4"/>
    <w:lvl w:ilvl="0" w:tplc="2DC40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67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48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0D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4EE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CDC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8E9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ABB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6CE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7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21"/>
  </w:num>
  <w:num w:numId="14">
    <w:abstractNumId w:val="14"/>
  </w:num>
  <w:num w:numId="15">
    <w:abstractNumId w:val="5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9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12C7"/>
    <w:rsid w:val="00001C6F"/>
    <w:rsid w:val="000022A8"/>
    <w:rsid w:val="00002AE4"/>
    <w:rsid w:val="00005D37"/>
    <w:rsid w:val="00006E03"/>
    <w:rsid w:val="00007838"/>
    <w:rsid w:val="0001229D"/>
    <w:rsid w:val="00012F0E"/>
    <w:rsid w:val="0002181B"/>
    <w:rsid w:val="00021821"/>
    <w:rsid w:val="00025507"/>
    <w:rsid w:val="000344C7"/>
    <w:rsid w:val="0003753A"/>
    <w:rsid w:val="0004066E"/>
    <w:rsid w:val="00040C3B"/>
    <w:rsid w:val="00041CA1"/>
    <w:rsid w:val="00043ADE"/>
    <w:rsid w:val="000457B9"/>
    <w:rsid w:val="00046685"/>
    <w:rsid w:val="000475B1"/>
    <w:rsid w:val="00052EFE"/>
    <w:rsid w:val="0005395B"/>
    <w:rsid w:val="000556C1"/>
    <w:rsid w:val="000566D6"/>
    <w:rsid w:val="000576C5"/>
    <w:rsid w:val="00062FA8"/>
    <w:rsid w:val="00064857"/>
    <w:rsid w:val="00085950"/>
    <w:rsid w:val="000A065E"/>
    <w:rsid w:val="000A0D6A"/>
    <w:rsid w:val="000A0F1D"/>
    <w:rsid w:val="000A59A0"/>
    <w:rsid w:val="000B15CD"/>
    <w:rsid w:val="000B1C0A"/>
    <w:rsid w:val="000B726B"/>
    <w:rsid w:val="000C2726"/>
    <w:rsid w:val="000C2BCD"/>
    <w:rsid w:val="000D0DB3"/>
    <w:rsid w:val="000D1D52"/>
    <w:rsid w:val="000D23B5"/>
    <w:rsid w:val="000E0994"/>
    <w:rsid w:val="000E49AC"/>
    <w:rsid w:val="000E5E95"/>
    <w:rsid w:val="000F0B9F"/>
    <w:rsid w:val="000F4D5B"/>
    <w:rsid w:val="000F4FA0"/>
    <w:rsid w:val="000F6868"/>
    <w:rsid w:val="0010052A"/>
    <w:rsid w:val="0010114E"/>
    <w:rsid w:val="00102369"/>
    <w:rsid w:val="00113200"/>
    <w:rsid w:val="0011409B"/>
    <w:rsid w:val="001144C3"/>
    <w:rsid w:val="00117E9F"/>
    <w:rsid w:val="00122228"/>
    <w:rsid w:val="001258EC"/>
    <w:rsid w:val="00134901"/>
    <w:rsid w:val="00136904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7201C"/>
    <w:rsid w:val="001755B8"/>
    <w:rsid w:val="001838AB"/>
    <w:rsid w:val="00185E9E"/>
    <w:rsid w:val="00190AEB"/>
    <w:rsid w:val="00196311"/>
    <w:rsid w:val="001A3384"/>
    <w:rsid w:val="001B650B"/>
    <w:rsid w:val="001C0E08"/>
    <w:rsid w:val="001C45B0"/>
    <w:rsid w:val="001D2934"/>
    <w:rsid w:val="001D2EFD"/>
    <w:rsid w:val="001D4709"/>
    <w:rsid w:val="001D4F6E"/>
    <w:rsid w:val="001D6E82"/>
    <w:rsid w:val="001E57B5"/>
    <w:rsid w:val="001F1BC3"/>
    <w:rsid w:val="001F5005"/>
    <w:rsid w:val="001F56D8"/>
    <w:rsid w:val="001F5825"/>
    <w:rsid w:val="00200F90"/>
    <w:rsid w:val="00201172"/>
    <w:rsid w:val="002069D1"/>
    <w:rsid w:val="00210C78"/>
    <w:rsid w:val="002111CB"/>
    <w:rsid w:val="0021172A"/>
    <w:rsid w:val="00213AD5"/>
    <w:rsid w:val="00215FA9"/>
    <w:rsid w:val="002163A1"/>
    <w:rsid w:val="00220A46"/>
    <w:rsid w:val="002220BB"/>
    <w:rsid w:val="00223BF3"/>
    <w:rsid w:val="002308C1"/>
    <w:rsid w:val="002416E7"/>
    <w:rsid w:val="00241A1F"/>
    <w:rsid w:val="002432A2"/>
    <w:rsid w:val="00243A55"/>
    <w:rsid w:val="002502CB"/>
    <w:rsid w:val="00261BFC"/>
    <w:rsid w:val="002654B4"/>
    <w:rsid w:val="00271228"/>
    <w:rsid w:val="002713FC"/>
    <w:rsid w:val="00273152"/>
    <w:rsid w:val="002813B0"/>
    <w:rsid w:val="00283F9A"/>
    <w:rsid w:val="00291F01"/>
    <w:rsid w:val="002A0EF6"/>
    <w:rsid w:val="002A1DC1"/>
    <w:rsid w:val="002A3E22"/>
    <w:rsid w:val="002A4FAF"/>
    <w:rsid w:val="002A68B5"/>
    <w:rsid w:val="002B030B"/>
    <w:rsid w:val="002B09A2"/>
    <w:rsid w:val="002B1689"/>
    <w:rsid w:val="002B1D9A"/>
    <w:rsid w:val="002B3566"/>
    <w:rsid w:val="002B48F5"/>
    <w:rsid w:val="002B4B10"/>
    <w:rsid w:val="002C0CF9"/>
    <w:rsid w:val="002C2CDF"/>
    <w:rsid w:val="002C56BD"/>
    <w:rsid w:val="002C622E"/>
    <w:rsid w:val="002D4EB8"/>
    <w:rsid w:val="002D61B2"/>
    <w:rsid w:val="002D6DA3"/>
    <w:rsid w:val="002F3534"/>
    <w:rsid w:val="002F5424"/>
    <w:rsid w:val="002F5867"/>
    <w:rsid w:val="00306095"/>
    <w:rsid w:val="00307FDD"/>
    <w:rsid w:val="00312E53"/>
    <w:rsid w:val="00315230"/>
    <w:rsid w:val="003166C8"/>
    <w:rsid w:val="00316F05"/>
    <w:rsid w:val="00321508"/>
    <w:rsid w:val="003231F3"/>
    <w:rsid w:val="00329642"/>
    <w:rsid w:val="003300A8"/>
    <w:rsid w:val="00330D15"/>
    <w:rsid w:val="00341984"/>
    <w:rsid w:val="0035445A"/>
    <w:rsid w:val="00354C15"/>
    <w:rsid w:val="003550DC"/>
    <w:rsid w:val="00356B89"/>
    <w:rsid w:val="00360559"/>
    <w:rsid w:val="00361467"/>
    <w:rsid w:val="00363A77"/>
    <w:rsid w:val="00363EC5"/>
    <w:rsid w:val="00365F2F"/>
    <w:rsid w:val="003744A9"/>
    <w:rsid w:val="003878F6"/>
    <w:rsid w:val="0039158B"/>
    <w:rsid w:val="0039194F"/>
    <w:rsid w:val="0039533A"/>
    <w:rsid w:val="003953C8"/>
    <w:rsid w:val="003A2F60"/>
    <w:rsid w:val="003B393E"/>
    <w:rsid w:val="003B43E3"/>
    <w:rsid w:val="003C4139"/>
    <w:rsid w:val="003D0F91"/>
    <w:rsid w:val="003D25FA"/>
    <w:rsid w:val="003D335F"/>
    <w:rsid w:val="003E0D29"/>
    <w:rsid w:val="003F77EC"/>
    <w:rsid w:val="00404B36"/>
    <w:rsid w:val="00405677"/>
    <w:rsid w:val="0040659C"/>
    <w:rsid w:val="00410F90"/>
    <w:rsid w:val="0041210C"/>
    <w:rsid w:val="004159AD"/>
    <w:rsid w:val="004173F3"/>
    <w:rsid w:val="0041741E"/>
    <w:rsid w:val="004202BA"/>
    <w:rsid w:val="00422F5A"/>
    <w:rsid w:val="004233C3"/>
    <w:rsid w:val="004242A3"/>
    <w:rsid w:val="00435E8F"/>
    <w:rsid w:val="00442409"/>
    <w:rsid w:val="00442F66"/>
    <w:rsid w:val="00457DDF"/>
    <w:rsid w:val="00461FAB"/>
    <w:rsid w:val="004621DF"/>
    <w:rsid w:val="00466D00"/>
    <w:rsid w:val="00470CF7"/>
    <w:rsid w:val="00471607"/>
    <w:rsid w:val="00473438"/>
    <w:rsid w:val="00473F1D"/>
    <w:rsid w:val="00475B5D"/>
    <w:rsid w:val="00480CFE"/>
    <w:rsid w:val="00481D9E"/>
    <w:rsid w:val="00484D70"/>
    <w:rsid w:val="00485687"/>
    <w:rsid w:val="00485761"/>
    <w:rsid w:val="004871FF"/>
    <w:rsid w:val="00487EF3"/>
    <w:rsid w:val="00490D6F"/>
    <w:rsid w:val="0049325F"/>
    <w:rsid w:val="00493CB7"/>
    <w:rsid w:val="00494689"/>
    <w:rsid w:val="004A33E4"/>
    <w:rsid w:val="004A4B97"/>
    <w:rsid w:val="004A5C0E"/>
    <w:rsid w:val="004A669E"/>
    <w:rsid w:val="004A7C2E"/>
    <w:rsid w:val="004B2D72"/>
    <w:rsid w:val="004B3C8A"/>
    <w:rsid w:val="004C4D97"/>
    <w:rsid w:val="004D040A"/>
    <w:rsid w:val="004D2264"/>
    <w:rsid w:val="004D4CF2"/>
    <w:rsid w:val="004D7E2C"/>
    <w:rsid w:val="004E060F"/>
    <w:rsid w:val="004E3616"/>
    <w:rsid w:val="004E5697"/>
    <w:rsid w:val="004E5791"/>
    <w:rsid w:val="004F2ACF"/>
    <w:rsid w:val="005002A8"/>
    <w:rsid w:val="00501082"/>
    <w:rsid w:val="00504BB1"/>
    <w:rsid w:val="00507BF7"/>
    <w:rsid w:val="00511E41"/>
    <w:rsid w:val="005135B4"/>
    <w:rsid w:val="0051579B"/>
    <w:rsid w:val="00516A0F"/>
    <w:rsid w:val="005217FC"/>
    <w:rsid w:val="005253B7"/>
    <w:rsid w:val="00534FF2"/>
    <w:rsid w:val="00536648"/>
    <w:rsid w:val="005430E2"/>
    <w:rsid w:val="005440FF"/>
    <w:rsid w:val="005463E4"/>
    <w:rsid w:val="00547713"/>
    <w:rsid w:val="0055308F"/>
    <w:rsid w:val="00554B85"/>
    <w:rsid w:val="00554F3B"/>
    <w:rsid w:val="00555019"/>
    <w:rsid w:val="00571660"/>
    <w:rsid w:val="00571666"/>
    <w:rsid w:val="00572A3A"/>
    <w:rsid w:val="00573CF9"/>
    <w:rsid w:val="00575406"/>
    <w:rsid w:val="00580DFA"/>
    <w:rsid w:val="005864C8"/>
    <w:rsid w:val="0058702A"/>
    <w:rsid w:val="0059178C"/>
    <w:rsid w:val="00595D74"/>
    <w:rsid w:val="00596375"/>
    <w:rsid w:val="005A279F"/>
    <w:rsid w:val="005A3456"/>
    <w:rsid w:val="005A3DFB"/>
    <w:rsid w:val="005A4C11"/>
    <w:rsid w:val="005B0DAB"/>
    <w:rsid w:val="005B6DB3"/>
    <w:rsid w:val="005C1013"/>
    <w:rsid w:val="005C5C88"/>
    <w:rsid w:val="005D013E"/>
    <w:rsid w:val="005D1011"/>
    <w:rsid w:val="005D3386"/>
    <w:rsid w:val="005E3535"/>
    <w:rsid w:val="005E4C60"/>
    <w:rsid w:val="005E5C82"/>
    <w:rsid w:val="005F2DD8"/>
    <w:rsid w:val="005F4333"/>
    <w:rsid w:val="005F43D7"/>
    <w:rsid w:val="005F69AC"/>
    <w:rsid w:val="00603C4D"/>
    <w:rsid w:val="00603CA0"/>
    <w:rsid w:val="00607C24"/>
    <w:rsid w:val="00616E24"/>
    <w:rsid w:val="00620208"/>
    <w:rsid w:val="00622645"/>
    <w:rsid w:val="00623C2C"/>
    <w:rsid w:val="00625BE2"/>
    <w:rsid w:val="00630B70"/>
    <w:rsid w:val="00634EB6"/>
    <w:rsid w:val="00635070"/>
    <w:rsid w:val="006375F6"/>
    <w:rsid w:val="00640568"/>
    <w:rsid w:val="0064770F"/>
    <w:rsid w:val="00653DA3"/>
    <w:rsid w:val="00656E10"/>
    <w:rsid w:val="006573DF"/>
    <w:rsid w:val="0066458A"/>
    <w:rsid w:val="006646C8"/>
    <w:rsid w:val="00666136"/>
    <w:rsid w:val="006667C0"/>
    <w:rsid w:val="0066789B"/>
    <w:rsid w:val="00680CCF"/>
    <w:rsid w:val="00681C2D"/>
    <w:rsid w:val="00691197"/>
    <w:rsid w:val="006925C9"/>
    <w:rsid w:val="006A0F24"/>
    <w:rsid w:val="006A3D35"/>
    <w:rsid w:val="006A5EC7"/>
    <w:rsid w:val="006B38C8"/>
    <w:rsid w:val="006C0F45"/>
    <w:rsid w:val="006C32D4"/>
    <w:rsid w:val="006D2543"/>
    <w:rsid w:val="006D4E62"/>
    <w:rsid w:val="006E1B00"/>
    <w:rsid w:val="006F339C"/>
    <w:rsid w:val="006F5210"/>
    <w:rsid w:val="006F57AE"/>
    <w:rsid w:val="006F66FE"/>
    <w:rsid w:val="006F791E"/>
    <w:rsid w:val="0070548F"/>
    <w:rsid w:val="007072FB"/>
    <w:rsid w:val="00711AB6"/>
    <w:rsid w:val="00713DC9"/>
    <w:rsid w:val="00714801"/>
    <w:rsid w:val="007155C0"/>
    <w:rsid w:val="00724420"/>
    <w:rsid w:val="007256AB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95D59"/>
    <w:rsid w:val="007A31FD"/>
    <w:rsid w:val="007B3EE1"/>
    <w:rsid w:val="007B5827"/>
    <w:rsid w:val="007B733E"/>
    <w:rsid w:val="007C6735"/>
    <w:rsid w:val="007D0981"/>
    <w:rsid w:val="007D2CAF"/>
    <w:rsid w:val="007E2623"/>
    <w:rsid w:val="007E2E1E"/>
    <w:rsid w:val="007E62A6"/>
    <w:rsid w:val="007E707D"/>
    <w:rsid w:val="007E741F"/>
    <w:rsid w:val="00803008"/>
    <w:rsid w:val="00807EBF"/>
    <w:rsid w:val="008126E8"/>
    <w:rsid w:val="00813F35"/>
    <w:rsid w:val="008163FF"/>
    <w:rsid w:val="00824A61"/>
    <w:rsid w:val="0083108B"/>
    <w:rsid w:val="00831CE9"/>
    <w:rsid w:val="00832A24"/>
    <w:rsid w:val="0083492E"/>
    <w:rsid w:val="0083611B"/>
    <w:rsid w:val="00841589"/>
    <w:rsid w:val="00843308"/>
    <w:rsid w:val="00844114"/>
    <w:rsid w:val="00844D0E"/>
    <w:rsid w:val="008475E5"/>
    <w:rsid w:val="008551A3"/>
    <w:rsid w:val="00856EA1"/>
    <w:rsid w:val="00865C47"/>
    <w:rsid w:val="00867C54"/>
    <w:rsid w:val="00885B58"/>
    <w:rsid w:val="008862AD"/>
    <w:rsid w:val="0089434C"/>
    <w:rsid w:val="00896542"/>
    <w:rsid w:val="00896E27"/>
    <w:rsid w:val="008A07BF"/>
    <w:rsid w:val="008A4505"/>
    <w:rsid w:val="008A5685"/>
    <w:rsid w:val="008A6FE5"/>
    <w:rsid w:val="008B14B1"/>
    <w:rsid w:val="008B324A"/>
    <w:rsid w:val="008B4993"/>
    <w:rsid w:val="008C07AF"/>
    <w:rsid w:val="008C238A"/>
    <w:rsid w:val="008C5534"/>
    <w:rsid w:val="008C6578"/>
    <w:rsid w:val="008C6F0E"/>
    <w:rsid w:val="008D0443"/>
    <w:rsid w:val="008D1C58"/>
    <w:rsid w:val="008D470F"/>
    <w:rsid w:val="008D5853"/>
    <w:rsid w:val="008E21E9"/>
    <w:rsid w:val="008E53BD"/>
    <w:rsid w:val="008E732C"/>
    <w:rsid w:val="008E7A63"/>
    <w:rsid w:val="008F18E7"/>
    <w:rsid w:val="008F57DA"/>
    <w:rsid w:val="008F7FCC"/>
    <w:rsid w:val="008FD222"/>
    <w:rsid w:val="009005EB"/>
    <w:rsid w:val="00901C88"/>
    <w:rsid w:val="009048AD"/>
    <w:rsid w:val="00917F9D"/>
    <w:rsid w:val="00917FC7"/>
    <w:rsid w:val="009307D7"/>
    <w:rsid w:val="00932810"/>
    <w:rsid w:val="00932C66"/>
    <w:rsid w:val="00936F13"/>
    <w:rsid w:val="00937BC3"/>
    <w:rsid w:val="00946156"/>
    <w:rsid w:val="009468E4"/>
    <w:rsid w:val="00947C0C"/>
    <w:rsid w:val="00955888"/>
    <w:rsid w:val="00960A4A"/>
    <w:rsid w:val="0096377A"/>
    <w:rsid w:val="0097067C"/>
    <w:rsid w:val="00972AD9"/>
    <w:rsid w:val="00976F4C"/>
    <w:rsid w:val="00977027"/>
    <w:rsid w:val="009778D0"/>
    <w:rsid w:val="009810A8"/>
    <w:rsid w:val="00984A8D"/>
    <w:rsid w:val="00986649"/>
    <w:rsid w:val="0098705A"/>
    <w:rsid w:val="009948D1"/>
    <w:rsid w:val="00996805"/>
    <w:rsid w:val="00996BDA"/>
    <w:rsid w:val="009A1F0E"/>
    <w:rsid w:val="009A3F37"/>
    <w:rsid w:val="009A76CD"/>
    <w:rsid w:val="009B3502"/>
    <w:rsid w:val="009B4B18"/>
    <w:rsid w:val="009C1350"/>
    <w:rsid w:val="009C293F"/>
    <w:rsid w:val="009C6CAC"/>
    <w:rsid w:val="009D0F3F"/>
    <w:rsid w:val="009D11E3"/>
    <w:rsid w:val="009D1FB7"/>
    <w:rsid w:val="009D638D"/>
    <w:rsid w:val="009E27BF"/>
    <w:rsid w:val="009E48AC"/>
    <w:rsid w:val="009E5DE8"/>
    <w:rsid w:val="009F5663"/>
    <w:rsid w:val="009F6700"/>
    <w:rsid w:val="009F6E77"/>
    <w:rsid w:val="009F7A16"/>
    <w:rsid w:val="00A02608"/>
    <w:rsid w:val="00A1742E"/>
    <w:rsid w:val="00A20194"/>
    <w:rsid w:val="00A21892"/>
    <w:rsid w:val="00A26A99"/>
    <w:rsid w:val="00A327E4"/>
    <w:rsid w:val="00A328F5"/>
    <w:rsid w:val="00A35A55"/>
    <w:rsid w:val="00A36EB9"/>
    <w:rsid w:val="00A37BA6"/>
    <w:rsid w:val="00A37CC3"/>
    <w:rsid w:val="00A4251A"/>
    <w:rsid w:val="00A4297E"/>
    <w:rsid w:val="00A464FB"/>
    <w:rsid w:val="00A54DF3"/>
    <w:rsid w:val="00A555FD"/>
    <w:rsid w:val="00A626F0"/>
    <w:rsid w:val="00A634EC"/>
    <w:rsid w:val="00A64182"/>
    <w:rsid w:val="00A642B6"/>
    <w:rsid w:val="00A654A8"/>
    <w:rsid w:val="00A669F1"/>
    <w:rsid w:val="00A70FE3"/>
    <w:rsid w:val="00A73C30"/>
    <w:rsid w:val="00A73E85"/>
    <w:rsid w:val="00A76105"/>
    <w:rsid w:val="00A7681B"/>
    <w:rsid w:val="00A9121F"/>
    <w:rsid w:val="00A91FF8"/>
    <w:rsid w:val="00A925C1"/>
    <w:rsid w:val="00A93A5E"/>
    <w:rsid w:val="00A94F83"/>
    <w:rsid w:val="00A954F1"/>
    <w:rsid w:val="00AA1805"/>
    <w:rsid w:val="00AA2C45"/>
    <w:rsid w:val="00AA46CF"/>
    <w:rsid w:val="00AA4D66"/>
    <w:rsid w:val="00AA53EA"/>
    <w:rsid w:val="00AA7417"/>
    <w:rsid w:val="00AB4E3B"/>
    <w:rsid w:val="00AB5330"/>
    <w:rsid w:val="00AC1A57"/>
    <w:rsid w:val="00AC1C82"/>
    <w:rsid w:val="00AC355B"/>
    <w:rsid w:val="00AC5886"/>
    <w:rsid w:val="00AD3989"/>
    <w:rsid w:val="00AD44A4"/>
    <w:rsid w:val="00AD461E"/>
    <w:rsid w:val="00AD58F2"/>
    <w:rsid w:val="00AE0B5C"/>
    <w:rsid w:val="00AE40B7"/>
    <w:rsid w:val="00AF00E2"/>
    <w:rsid w:val="00AF0A91"/>
    <w:rsid w:val="00AF27C9"/>
    <w:rsid w:val="00AF2E1F"/>
    <w:rsid w:val="00AF406C"/>
    <w:rsid w:val="00AF6352"/>
    <w:rsid w:val="00B0351F"/>
    <w:rsid w:val="00B04524"/>
    <w:rsid w:val="00B10B56"/>
    <w:rsid w:val="00B13D27"/>
    <w:rsid w:val="00B15E7C"/>
    <w:rsid w:val="00B20D7F"/>
    <w:rsid w:val="00B23AD1"/>
    <w:rsid w:val="00B24E89"/>
    <w:rsid w:val="00B26E87"/>
    <w:rsid w:val="00B34968"/>
    <w:rsid w:val="00B3741A"/>
    <w:rsid w:val="00B37922"/>
    <w:rsid w:val="00B406F4"/>
    <w:rsid w:val="00B46222"/>
    <w:rsid w:val="00B6230A"/>
    <w:rsid w:val="00B65ABC"/>
    <w:rsid w:val="00B808E9"/>
    <w:rsid w:val="00B81971"/>
    <w:rsid w:val="00B836AF"/>
    <w:rsid w:val="00B83F08"/>
    <w:rsid w:val="00B84176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C7190"/>
    <w:rsid w:val="00BD2885"/>
    <w:rsid w:val="00BD5460"/>
    <w:rsid w:val="00BD7402"/>
    <w:rsid w:val="00BE06E4"/>
    <w:rsid w:val="00BE2178"/>
    <w:rsid w:val="00BE470D"/>
    <w:rsid w:val="00BE69D2"/>
    <w:rsid w:val="00BF01B0"/>
    <w:rsid w:val="00BF4ECA"/>
    <w:rsid w:val="00BF65B8"/>
    <w:rsid w:val="00BF65FB"/>
    <w:rsid w:val="00C003E1"/>
    <w:rsid w:val="00C03B40"/>
    <w:rsid w:val="00C06D9B"/>
    <w:rsid w:val="00C11FA9"/>
    <w:rsid w:val="00C20A80"/>
    <w:rsid w:val="00C24857"/>
    <w:rsid w:val="00C34091"/>
    <w:rsid w:val="00C35831"/>
    <w:rsid w:val="00C37E40"/>
    <w:rsid w:val="00C41BE1"/>
    <w:rsid w:val="00C46D5F"/>
    <w:rsid w:val="00C47D72"/>
    <w:rsid w:val="00C543E6"/>
    <w:rsid w:val="00C57023"/>
    <w:rsid w:val="00C61344"/>
    <w:rsid w:val="00C65880"/>
    <w:rsid w:val="00C67032"/>
    <w:rsid w:val="00C7397D"/>
    <w:rsid w:val="00C750B5"/>
    <w:rsid w:val="00C81340"/>
    <w:rsid w:val="00C8249B"/>
    <w:rsid w:val="00C87116"/>
    <w:rsid w:val="00C8776E"/>
    <w:rsid w:val="00C93731"/>
    <w:rsid w:val="00C974A6"/>
    <w:rsid w:val="00CA2160"/>
    <w:rsid w:val="00CB0D38"/>
    <w:rsid w:val="00CB3E17"/>
    <w:rsid w:val="00CB70FF"/>
    <w:rsid w:val="00CC0D5A"/>
    <w:rsid w:val="00CC1A0F"/>
    <w:rsid w:val="00CC5FFC"/>
    <w:rsid w:val="00CC62B2"/>
    <w:rsid w:val="00CC66FF"/>
    <w:rsid w:val="00CC6C12"/>
    <w:rsid w:val="00CC756F"/>
    <w:rsid w:val="00CD5128"/>
    <w:rsid w:val="00CD6BD9"/>
    <w:rsid w:val="00CE5315"/>
    <w:rsid w:val="00CF66F0"/>
    <w:rsid w:val="00D00F0A"/>
    <w:rsid w:val="00D0526F"/>
    <w:rsid w:val="00D135F0"/>
    <w:rsid w:val="00D1782C"/>
    <w:rsid w:val="00D21283"/>
    <w:rsid w:val="00D21D82"/>
    <w:rsid w:val="00D2220F"/>
    <w:rsid w:val="00D2509D"/>
    <w:rsid w:val="00D376EE"/>
    <w:rsid w:val="00D444BB"/>
    <w:rsid w:val="00D456B8"/>
    <w:rsid w:val="00D54AED"/>
    <w:rsid w:val="00D64692"/>
    <w:rsid w:val="00D64BB9"/>
    <w:rsid w:val="00D716BE"/>
    <w:rsid w:val="00D73B50"/>
    <w:rsid w:val="00D73C51"/>
    <w:rsid w:val="00D744BC"/>
    <w:rsid w:val="00D854CB"/>
    <w:rsid w:val="00D875E3"/>
    <w:rsid w:val="00D87AA2"/>
    <w:rsid w:val="00D87BE2"/>
    <w:rsid w:val="00D9106F"/>
    <w:rsid w:val="00D93DB6"/>
    <w:rsid w:val="00D9488D"/>
    <w:rsid w:val="00D96E27"/>
    <w:rsid w:val="00D9700F"/>
    <w:rsid w:val="00DA1886"/>
    <w:rsid w:val="00DA6385"/>
    <w:rsid w:val="00DB4613"/>
    <w:rsid w:val="00DB5DFB"/>
    <w:rsid w:val="00DB7134"/>
    <w:rsid w:val="00DC02E3"/>
    <w:rsid w:val="00DC10F4"/>
    <w:rsid w:val="00DC5234"/>
    <w:rsid w:val="00DD0110"/>
    <w:rsid w:val="00DD1603"/>
    <w:rsid w:val="00DD1E7A"/>
    <w:rsid w:val="00DD63C4"/>
    <w:rsid w:val="00DE73A8"/>
    <w:rsid w:val="00DF34AE"/>
    <w:rsid w:val="00DF544F"/>
    <w:rsid w:val="00E00A46"/>
    <w:rsid w:val="00E00E93"/>
    <w:rsid w:val="00E01297"/>
    <w:rsid w:val="00E03D02"/>
    <w:rsid w:val="00E06DAC"/>
    <w:rsid w:val="00E0720A"/>
    <w:rsid w:val="00E11954"/>
    <w:rsid w:val="00E25398"/>
    <w:rsid w:val="00E3387C"/>
    <w:rsid w:val="00E34FDE"/>
    <w:rsid w:val="00E41345"/>
    <w:rsid w:val="00E429C8"/>
    <w:rsid w:val="00E43496"/>
    <w:rsid w:val="00E43720"/>
    <w:rsid w:val="00E466AE"/>
    <w:rsid w:val="00E47D6B"/>
    <w:rsid w:val="00E520CA"/>
    <w:rsid w:val="00E534C6"/>
    <w:rsid w:val="00E555C3"/>
    <w:rsid w:val="00E609E5"/>
    <w:rsid w:val="00E67417"/>
    <w:rsid w:val="00E730C5"/>
    <w:rsid w:val="00E75AF8"/>
    <w:rsid w:val="00E76581"/>
    <w:rsid w:val="00E77FAD"/>
    <w:rsid w:val="00E91735"/>
    <w:rsid w:val="00E91B1E"/>
    <w:rsid w:val="00E93CFB"/>
    <w:rsid w:val="00E95F74"/>
    <w:rsid w:val="00E961C6"/>
    <w:rsid w:val="00EA1367"/>
    <w:rsid w:val="00EA510C"/>
    <w:rsid w:val="00EA790D"/>
    <w:rsid w:val="00EB17D8"/>
    <w:rsid w:val="00EB4073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E62E4"/>
    <w:rsid w:val="00EF3C80"/>
    <w:rsid w:val="00F01D55"/>
    <w:rsid w:val="00F04445"/>
    <w:rsid w:val="00F071C7"/>
    <w:rsid w:val="00F0768F"/>
    <w:rsid w:val="00F1254D"/>
    <w:rsid w:val="00F12B42"/>
    <w:rsid w:val="00F1469B"/>
    <w:rsid w:val="00F15A05"/>
    <w:rsid w:val="00F2396B"/>
    <w:rsid w:val="00F25840"/>
    <w:rsid w:val="00F259BE"/>
    <w:rsid w:val="00F26989"/>
    <w:rsid w:val="00F27F99"/>
    <w:rsid w:val="00F30A81"/>
    <w:rsid w:val="00F321E4"/>
    <w:rsid w:val="00F3664E"/>
    <w:rsid w:val="00F36711"/>
    <w:rsid w:val="00F36859"/>
    <w:rsid w:val="00F47B52"/>
    <w:rsid w:val="00F55CDD"/>
    <w:rsid w:val="00F56B5C"/>
    <w:rsid w:val="00F56BD3"/>
    <w:rsid w:val="00F622E9"/>
    <w:rsid w:val="00F635EF"/>
    <w:rsid w:val="00F64018"/>
    <w:rsid w:val="00F66B73"/>
    <w:rsid w:val="00F67C7A"/>
    <w:rsid w:val="00F71DB4"/>
    <w:rsid w:val="00F74AEF"/>
    <w:rsid w:val="00F7557C"/>
    <w:rsid w:val="00F76E32"/>
    <w:rsid w:val="00F8202F"/>
    <w:rsid w:val="00F878C5"/>
    <w:rsid w:val="00F97075"/>
    <w:rsid w:val="00FA4B46"/>
    <w:rsid w:val="00FB0503"/>
    <w:rsid w:val="00FB0D18"/>
    <w:rsid w:val="00FB1168"/>
    <w:rsid w:val="00FB1F4A"/>
    <w:rsid w:val="00FB46CC"/>
    <w:rsid w:val="00FB639B"/>
    <w:rsid w:val="00FB640A"/>
    <w:rsid w:val="00FB7A44"/>
    <w:rsid w:val="00FC4C0A"/>
    <w:rsid w:val="00FD3F0D"/>
    <w:rsid w:val="00FD5A0C"/>
    <w:rsid w:val="00FD5B84"/>
    <w:rsid w:val="00FE1EE9"/>
    <w:rsid w:val="00FE689C"/>
    <w:rsid w:val="00FE7540"/>
    <w:rsid w:val="00FF111F"/>
    <w:rsid w:val="00FF3097"/>
    <w:rsid w:val="00FF543C"/>
    <w:rsid w:val="00FF7398"/>
    <w:rsid w:val="01EC8A0A"/>
    <w:rsid w:val="02C016FF"/>
    <w:rsid w:val="02F28CA2"/>
    <w:rsid w:val="03AE2B7E"/>
    <w:rsid w:val="050F613C"/>
    <w:rsid w:val="07EE34DE"/>
    <w:rsid w:val="082127B9"/>
    <w:rsid w:val="08381B89"/>
    <w:rsid w:val="094002F9"/>
    <w:rsid w:val="0E7F6FF3"/>
    <w:rsid w:val="0EF1877E"/>
    <w:rsid w:val="0FD1FE34"/>
    <w:rsid w:val="10A7A5FB"/>
    <w:rsid w:val="1132B30F"/>
    <w:rsid w:val="1205452D"/>
    <w:rsid w:val="168C55DF"/>
    <w:rsid w:val="17798D0D"/>
    <w:rsid w:val="182EFA2E"/>
    <w:rsid w:val="18706EF6"/>
    <w:rsid w:val="18E1FE6F"/>
    <w:rsid w:val="1C1BB75C"/>
    <w:rsid w:val="1C4EAFF4"/>
    <w:rsid w:val="1CD4F7E2"/>
    <w:rsid w:val="1F70C2C4"/>
    <w:rsid w:val="201228C8"/>
    <w:rsid w:val="209D21A9"/>
    <w:rsid w:val="21891B03"/>
    <w:rsid w:val="2398721C"/>
    <w:rsid w:val="23F314CC"/>
    <w:rsid w:val="24307993"/>
    <w:rsid w:val="24B76A14"/>
    <w:rsid w:val="2CE303D2"/>
    <w:rsid w:val="2E3D2DBC"/>
    <w:rsid w:val="2EBA04B8"/>
    <w:rsid w:val="328A067C"/>
    <w:rsid w:val="34161E5B"/>
    <w:rsid w:val="36EB56B1"/>
    <w:rsid w:val="394D5033"/>
    <w:rsid w:val="3CBFCF09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2BCD95"/>
    <w:rsid w:val="4D9A963F"/>
    <w:rsid w:val="4D9B52E8"/>
    <w:rsid w:val="4DA581DC"/>
    <w:rsid w:val="4E1EDA2C"/>
    <w:rsid w:val="4E470291"/>
    <w:rsid w:val="4F3F1CB2"/>
    <w:rsid w:val="4F9D7165"/>
    <w:rsid w:val="4FE4B27B"/>
    <w:rsid w:val="51178AD4"/>
    <w:rsid w:val="54415296"/>
    <w:rsid w:val="54C302FE"/>
    <w:rsid w:val="552C949D"/>
    <w:rsid w:val="55E28FDB"/>
    <w:rsid w:val="56FA61F5"/>
    <w:rsid w:val="575297C9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DB6E82F"/>
    <w:rsid w:val="6FDE6E80"/>
    <w:rsid w:val="72497569"/>
    <w:rsid w:val="7324E5B6"/>
    <w:rsid w:val="7739446D"/>
    <w:rsid w:val="77D6145F"/>
    <w:rsid w:val="7C2FA90D"/>
    <w:rsid w:val="7CC63E4F"/>
    <w:rsid w:val="7CF69F48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9E2981CB-F2EC-AD42-9018-62F9C896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character" w:styleId="Mention">
    <w:name w:val="Mention"/>
    <w:basedOn w:val="DefaultParagraphFont"/>
    <w:uiPriority w:val="99"/>
    <w:unhideWhenUsed/>
    <w:rsid w:val="0047343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mcusercontent.com/d8f37d1a90dacd97f207f0b4a/files/b5483181-6037-f5d8-7dc0-3e012e3cb095/Race_Racism_and_Culturally_Responsive_Teaching_in_History_and_Social_Science_in_MA_final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instruction/hss/investigating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legislature.gov/laws/sessionlaws/acts/2018/chapter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DESE-231-74347</_dlc_DocId>
    <_dlc_DocIdUrl xmlns="733efe1c-5bbe-4968-87dc-d400e65c879f">
      <Url>https://sharepoint.doemass.org/ese/webteam/cps/_layouts/DocIdRedir.aspx?ID=DESE-231-74347</Url>
      <Description>DESE-231-74347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3B9E-79A5-404E-AF89-2E8DC6F4D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DB8AB-A900-4005-A978-180A3A736F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9A0C99-671E-4CD5-90CD-864250FE6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8CB9741-CD9A-485E-82C1-CD408631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October 2021 Item 5. BESE Memo HSS Implementation - FINAL DRAFT</vt:lpstr>
    </vt:vector>
  </TitlesOfParts>
  <Company/>
  <LinksUpToDate>false</LinksUpToDate>
  <CharactersWithSpaces>9124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https://mcusercontent.com/d8f37d1a90dacd97f207f0b4a/files/b5483181-6037-f5d8-7dc0-3e012e3cb095/Race_Racism_and_Culturally_Responsive_Teaching_in_History_and_Social_Science_in_MA_final.pdf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https://www.doe.mass.edu/instruction/hss/investigating.html</vt:lpwstr>
      </vt:variant>
      <vt:variant>
        <vt:lpwstr/>
      </vt:variant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https://malegislature.gov/laws/sessionlaws/acts/2018/chapter296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October 19, 2021 Item 5: History, Social Science, and Civics Implementation Updates</dc:title>
  <dc:subject/>
  <dc:creator>DESE</dc:creator>
  <cp:keywords/>
  <cp:lastModifiedBy>Zou, Dong (EOE)</cp:lastModifiedBy>
  <cp:revision>4</cp:revision>
  <cp:lastPrinted>2008-03-05T15:17:00Z</cp:lastPrinted>
  <dcterms:created xsi:type="dcterms:W3CDTF">2021-10-07T11:42:00Z</dcterms:created>
  <dcterms:modified xsi:type="dcterms:W3CDTF">2021-10-12T15:34:00Z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2021</vt:lpwstr>
  </property>
</Properties>
</file>