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3265E"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1524593F" wp14:editId="5604937D">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3BD3D058" w14:textId="77777777" w:rsidR="00FD23FE" w:rsidRDefault="00FD23FE">
      <w:pPr>
        <w:outlineLvl w:val="0"/>
        <w:rPr>
          <w:rFonts w:ascii="Arial" w:hAnsi="Arial"/>
          <w:b/>
          <w:i/>
          <w:sz w:val="50"/>
        </w:rPr>
      </w:pPr>
      <w:r>
        <w:rPr>
          <w:rFonts w:ascii="Arial" w:hAnsi="Arial"/>
          <w:b/>
          <w:i/>
          <w:sz w:val="40"/>
        </w:rPr>
        <w:t>Elementary and Secondary Education</w:t>
      </w:r>
    </w:p>
    <w:p w14:paraId="47ECA4E6"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1440997E" wp14:editId="38C76F46">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D5D7"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5C7ED8BB"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094D5B39"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77B152A6" w14:textId="77777777" w:rsidR="00FD23FE" w:rsidRDefault="00FD23FE">
      <w:pPr>
        <w:ind w:left="720"/>
        <w:rPr>
          <w:rFonts w:ascii="Arial" w:hAnsi="Arial"/>
          <w:i/>
          <w:sz w:val="16"/>
          <w:szCs w:val="16"/>
        </w:rPr>
      </w:pPr>
    </w:p>
    <w:p w14:paraId="68BCAC4E" w14:textId="77777777" w:rsidR="00FD23FE" w:rsidRDefault="00FD23FE" w:rsidP="035F7994">
      <w:pPr>
        <w:rPr>
          <w:rFonts w:ascii="Arial" w:hAnsi="Arial"/>
          <w:i/>
          <w:iCs/>
          <w:szCs w:val="24"/>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292B0BDF"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17D3445A" w14:textId="77777777">
        <w:tc>
          <w:tcPr>
            <w:tcW w:w="2988" w:type="dxa"/>
          </w:tcPr>
          <w:p w14:paraId="73733430" w14:textId="77777777" w:rsidR="00FD23FE" w:rsidRDefault="00814D48">
            <w:pPr>
              <w:jc w:val="center"/>
              <w:rPr>
                <w:rFonts w:ascii="Arial" w:hAnsi="Arial" w:cs="Arial"/>
                <w:sz w:val="16"/>
                <w:szCs w:val="16"/>
              </w:rPr>
            </w:pPr>
            <w:r>
              <w:rPr>
                <w:rFonts w:ascii="Arial" w:hAnsi="Arial" w:cs="Arial"/>
                <w:sz w:val="16"/>
                <w:szCs w:val="16"/>
              </w:rPr>
              <w:t>Jeffrey C. Riley</w:t>
            </w:r>
          </w:p>
          <w:p w14:paraId="25A60EE6"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6E9651F6" w14:textId="77777777" w:rsidR="00FD23FE" w:rsidRDefault="00FD23FE">
            <w:pPr>
              <w:jc w:val="center"/>
              <w:rPr>
                <w:rFonts w:ascii="Arial" w:hAnsi="Arial"/>
                <w:i/>
                <w:sz w:val="16"/>
                <w:szCs w:val="16"/>
              </w:rPr>
            </w:pPr>
          </w:p>
        </w:tc>
      </w:tr>
    </w:tbl>
    <w:p w14:paraId="1EF1FF73" w14:textId="77777777" w:rsidR="00FD23FE" w:rsidRDefault="00FD23FE">
      <w:pPr>
        <w:rPr>
          <w:rFonts w:ascii="Arial" w:hAnsi="Arial"/>
          <w:i/>
          <w:sz w:val="18"/>
        </w:rPr>
      </w:pPr>
    </w:p>
    <w:p w14:paraId="44E18E95"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1C27BFA0" w14:textId="77777777" w:rsidR="00FD23FE" w:rsidRDefault="00FD23FE">
      <w:pPr>
        <w:pStyle w:val="Heading1"/>
        <w:tabs>
          <w:tab w:val="clear" w:pos="4680"/>
        </w:tabs>
      </w:pPr>
      <w:r>
        <w:t>MEMORANDUM</w:t>
      </w:r>
    </w:p>
    <w:p w14:paraId="3BEF1A44" w14:textId="77777777" w:rsidR="00FD23FE" w:rsidRDefault="00FD23FE">
      <w:pPr>
        <w:pStyle w:val="Footer"/>
        <w:widowControl w:val="0"/>
        <w:tabs>
          <w:tab w:val="clear" w:pos="4320"/>
          <w:tab w:val="clear" w:pos="8640"/>
        </w:tabs>
        <w:rPr>
          <w:snapToGrid w:val="0"/>
          <w:szCs w:val="20"/>
        </w:rPr>
      </w:pPr>
    </w:p>
    <w:p w14:paraId="5ECF84EF" w14:textId="77777777" w:rsidR="007A22FF" w:rsidRDefault="007A22FF">
      <w:pPr>
        <w:pStyle w:val="Footer"/>
        <w:widowControl w:val="0"/>
        <w:tabs>
          <w:tab w:val="clear" w:pos="4320"/>
          <w:tab w:val="clear" w:pos="8640"/>
        </w:tabs>
        <w:rPr>
          <w:snapToGrid w:val="0"/>
          <w:szCs w:val="20"/>
        </w:rPr>
      </w:pPr>
    </w:p>
    <w:tbl>
      <w:tblPr>
        <w:tblpPr w:leftFromText="180" w:rightFromText="180" w:vertAnchor="text" w:tblpY="1"/>
        <w:tblOverlap w:val="never"/>
        <w:tblW w:w="0" w:type="auto"/>
        <w:tblLook w:val="01E0" w:firstRow="1" w:lastRow="1" w:firstColumn="1" w:lastColumn="1" w:noHBand="0" w:noVBand="0"/>
      </w:tblPr>
      <w:tblGrid>
        <w:gridCol w:w="1184"/>
        <w:gridCol w:w="8176"/>
      </w:tblGrid>
      <w:tr w:rsidR="00223A0F" w14:paraId="657B5906" w14:textId="77777777" w:rsidTr="00226882">
        <w:tc>
          <w:tcPr>
            <w:tcW w:w="1184" w:type="dxa"/>
          </w:tcPr>
          <w:p w14:paraId="5A2BA3AF" w14:textId="77777777" w:rsidR="00223A0F" w:rsidRDefault="00223A0F">
            <w:pPr>
              <w:rPr>
                <w:b/>
              </w:rPr>
            </w:pPr>
            <w:r>
              <w:rPr>
                <w:b/>
              </w:rPr>
              <w:t>To:</w:t>
            </w:r>
          </w:p>
        </w:tc>
        <w:tc>
          <w:tcPr>
            <w:tcW w:w="8176" w:type="dxa"/>
          </w:tcPr>
          <w:p w14:paraId="573348C4" w14:textId="067BACFC" w:rsidR="00223A0F" w:rsidRDefault="00530822">
            <w:pPr>
              <w:rPr>
                <w:b/>
              </w:rPr>
            </w:pPr>
            <w:r>
              <w:rPr>
                <w:bCs/>
              </w:rPr>
              <w:t>Members of the Board of Elementary and Secondary Education</w:t>
            </w:r>
          </w:p>
        </w:tc>
      </w:tr>
      <w:tr w:rsidR="00223A0F" w14:paraId="5492331E" w14:textId="77777777" w:rsidTr="00226882">
        <w:tc>
          <w:tcPr>
            <w:tcW w:w="1184" w:type="dxa"/>
          </w:tcPr>
          <w:p w14:paraId="48132281" w14:textId="77777777" w:rsidR="00223A0F" w:rsidRDefault="00223A0F">
            <w:pPr>
              <w:rPr>
                <w:b/>
              </w:rPr>
            </w:pPr>
            <w:r>
              <w:rPr>
                <w:b/>
              </w:rPr>
              <w:t>From:</w:t>
            </w:r>
            <w:r>
              <w:tab/>
            </w:r>
          </w:p>
        </w:tc>
        <w:tc>
          <w:tcPr>
            <w:tcW w:w="8176" w:type="dxa"/>
          </w:tcPr>
          <w:p w14:paraId="211F9B36" w14:textId="2F36AB0B" w:rsidR="003F27BE" w:rsidRPr="007872FE" w:rsidRDefault="00530822">
            <w:pPr>
              <w:rPr>
                <w:bCs/>
              </w:rPr>
            </w:pPr>
            <w:r>
              <w:rPr>
                <w:bCs/>
              </w:rPr>
              <w:t>Jeffrey C. Riley, Commissioner</w:t>
            </w:r>
          </w:p>
        </w:tc>
      </w:tr>
      <w:tr w:rsidR="00223A0F" w14:paraId="10C321CC" w14:textId="77777777" w:rsidTr="00226882">
        <w:tc>
          <w:tcPr>
            <w:tcW w:w="1184" w:type="dxa"/>
          </w:tcPr>
          <w:p w14:paraId="07BFF133" w14:textId="77777777" w:rsidR="00223A0F" w:rsidRDefault="00223A0F">
            <w:pPr>
              <w:rPr>
                <w:b/>
              </w:rPr>
            </w:pPr>
            <w:r>
              <w:rPr>
                <w:b/>
              </w:rPr>
              <w:t>Date:</w:t>
            </w:r>
            <w:r>
              <w:tab/>
            </w:r>
          </w:p>
        </w:tc>
        <w:tc>
          <w:tcPr>
            <w:tcW w:w="8176" w:type="dxa"/>
          </w:tcPr>
          <w:p w14:paraId="6994E932" w14:textId="4203A91E" w:rsidR="00223A0F" w:rsidRPr="005C2624" w:rsidRDefault="005C2624">
            <w:pPr>
              <w:rPr>
                <w:bCs/>
              </w:rPr>
            </w:pPr>
            <w:r w:rsidRPr="005C2624">
              <w:rPr>
                <w:bCs/>
              </w:rPr>
              <w:t>January 14, 2022</w:t>
            </w:r>
          </w:p>
        </w:tc>
      </w:tr>
      <w:tr w:rsidR="00223A0F" w14:paraId="66D5C82D" w14:textId="77777777" w:rsidTr="00226882">
        <w:tc>
          <w:tcPr>
            <w:tcW w:w="1184" w:type="dxa"/>
          </w:tcPr>
          <w:p w14:paraId="28F4418A" w14:textId="77777777" w:rsidR="00223A0F" w:rsidRDefault="00223A0F">
            <w:pPr>
              <w:rPr>
                <w:b/>
              </w:rPr>
            </w:pPr>
            <w:r>
              <w:rPr>
                <w:b/>
              </w:rPr>
              <w:t>Subject:</w:t>
            </w:r>
          </w:p>
        </w:tc>
        <w:tc>
          <w:tcPr>
            <w:tcW w:w="8176" w:type="dxa"/>
          </w:tcPr>
          <w:p w14:paraId="3D8307FA" w14:textId="307BDBB6" w:rsidR="00223A0F" w:rsidRDefault="00530822">
            <w:pPr>
              <w:rPr>
                <w:b/>
              </w:rPr>
            </w:pPr>
            <w:r>
              <w:t>Charter Schools</w:t>
            </w:r>
            <w:r w:rsidRPr="00341100">
              <w:t xml:space="preserve"> – </w:t>
            </w:r>
            <w:r>
              <w:t xml:space="preserve">Amendment </w:t>
            </w:r>
            <w:r w:rsidR="00D9290F">
              <w:t xml:space="preserve">Requests of </w:t>
            </w:r>
            <w:r>
              <w:t>Abby Kelley Foster Charter Public School</w:t>
            </w:r>
            <w:r w:rsidR="00D9290F">
              <w:t xml:space="preserve"> (Charter Region) and </w:t>
            </w:r>
            <w:r w:rsidR="00373031">
              <w:t xml:space="preserve">of </w:t>
            </w:r>
            <w:r w:rsidR="00D9290F">
              <w:t>Community Day Charter Public School</w:t>
            </w:r>
            <w:r w:rsidR="005F6B19" w:rsidRPr="5906EB37">
              <w:t>-</w:t>
            </w:r>
            <w:r>
              <w:t>Prospect, Community Day Charter Public School</w:t>
            </w:r>
            <w:r w:rsidR="005F6B19" w:rsidRPr="5906EB37">
              <w:t>-</w:t>
            </w:r>
            <w:r>
              <w:t>Gateway, and Community Day Charter Public School</w:t>
            </w:r>
            <w:r w:rsidR="005F6B19" w:rsidRPr="5906EB37">
              <w:t>-</w:t>
            </w:r>
            <w:r>
              <w:t>R. Kingman Webster</w:t>
            </w:r>
            <w:r w:rsidR="004F64AA">
              <w:t xml:space="preserve"> (</w:t>
            </w:r>
            <w:r w:rsidR="00406EF1">
              <w:t>Consolidation</w:t>
            </w:r>
            <w:r>
              <w:t>)</w:t>
            </w:r>
          </w:p>
        </w:tc>
      </w:tr>
    </w:tbl>
    <w:p w14:paraId="326D55B1" w14:textId="4E943611" w:rsidR="00FD23FE" w:rsidRDefault="00373031">
      <w:pPr>
        <w:pBdr>
          <w:bottom w:val="single" w:sz="4" w:space="1" w:color="auto"/>
        </w:pBdr>
      </w:pPr>
      <w:bookmarkStart w:id="0" w:name="TO"/>
      <w:bookmarkStart w:id="1" w:name="FROM"/>
      <w:bookmarkStart w:id="2" w:name="DATE"/>
      <w:bookmarkStart w:id="3" w:name="RE"/>
      <w:bookmarkEnd w:id="0"/>
      <w:bookmarkEnd w:id="1"/>
      <w:bookmarkEnd w:id="2"/>
      <w:bookmarkEnd w:id="3"/>
      <w:r>
        <w:br w:type="textWrapping" w:clear="all"/>
      </w:r>
    </w:p>
    <w:p w14:paraId="277D3DFF"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0AC0192F" w14:textId="77777777" w:rsidR="00FD23FE" w:rsidRDefault="00FD23FE">
      <w:pPr>
        <w:rPr>
          <w:sz w:val="16"/>
        </w:rPr>
      </w:pPr>
    </w:p>
    <w:p w14:paraId="71D8B942" w14:textId="69794275" w:rsidR="007379AC" w:rsidRDefault="00530822" w:rsidP="004E02B6">
      <w:pPr>
        <w:widowControl/>
        <w:autoSpaceDE w:val="0"/>
        <w:autoSpaceDN w:val="0"/>
        <w:adjustRightInd w:val="0"/>
        <w:rPr>
          <w:szCs w:val="24"/>
        </w:rPr>
      </w:pPr>
      <w:r>
        <w:rPr>
          <w:szCs w:val="24"/>
        </w:rPr>
        <w:t xml:space="preserve">Pursuant to the </w:t>
      </w:r>
      <w:r w:rsidR="00ED299C" w:rsidRPr="00ED299C">
        <w:rPr>
          <w:szCs w:val="24"/>
        </w:rPr>
        <w:t xml:space="preserve">Regulations </w:t>
      </w:r>
      <w:r w:rsidR="00F91D7D">
        <w:rPr>
          <w:szCs w:val="24"/>
        </w:rPr>
        <w:t xml:space="preserve">on </w:t>
      </w:r>
      <w:r>
        <w:rPr>
          <w:szCs w:val="24"/>
        </w:rPr>
        <w:t>Charter School</w:t>
      </w:r>
      <w:r w:rsidR="0033778B">
        <w:rPr>
          <w:szCs w:val="24"/>
        </w:rPr>
        <w:t>s</w:t>
      </w:r>
      <w:r>
        <w:rPr>
          <w:szCs w:val="24"/>
        </w:rPr>
        <w:t xml:space="preserve">, 603 CMR 1.10(1), the Board of Elementary and Secondary Education (Board) must approve </w:t>
      </w:r>
      <w:r w:rsidR="00946192">
        <w:rPr>
          <w:szCs w:val="24"/>
        </w:rPr>
        <w:t xml:space="preserve">certain </w:t>
      </w:r>
      <w:r>
        <w:rPr>
          <w:szCs w:val="24"/>
        </w:rPr>
        <w:t xml:space="preserve">changes in the </w:t>
      </w:r>
      <w:r w:rsidR="00946192">
        <w:rPr>
          <w:szCs w:val="24"/>
        </w:rPr>
        <w:t xml:space="preserve">material terms of a school’s charter. </w:t>
      </w:r>
      <w:r>
        <w:rPr>
          <w:szCs w:val="24"/>
        </w:rPr>
        <w:t xml:space="preserve">This year, the Department of Elementary and Secondary Education (Department) received </w:t>
      </w:r>
      <w:r w:rsidR="00946192">
        <w:rPr>
          <w:szCs w:val="24"/>
        </w:rPr>
        <w:t xml:space="preserve">seven </w:t>
      </w:r>
      <w:r>
        <w:rPr>
          <w:szCs w:val="24"/>
        </w:rPr>
        <w:t>requests</w:t>
      </w:r>
      <w:r w:rsidR="00E43EA3" w:rsidRPr="00791A4F">
        <w:rPr>
          <w:szCs w:val="24"/>
        </w:rPr>
        <w:t xml:space="preserve"> </w:t>
      </w:r>
      <w:r w:rsidR="00946192" w:rsidRPr="00791A4F">
        <w:rPr>
          <w:color w:val="000000"/>
          <w:szCs w:val="24"/>
        </w:rPr>
        <w:t>from charter schools seeking to amend the terms of their charters.</w:t>
      </w:r>
      <w:r w:rsidR="00F97152">
        <w:rPr>
          <w:color w:val="000000"/>
          <w:szCs w:val="24"/>
        </w:rPr>
        <w:t xml:space="preserve"> </w:t>
      </w:r>
      <w:r w:rsidR="00F97152" w:rsidRPr="00F97152">
        <w:rPr>
          <w:color w:val="000000"/>
          <w:szCs w:val="24"/>
        </w:rPr>
        <w:t xml:space="preserve">I provided you with an </w:t>
      </w:r>
      <w:hyperlink r:id="rId15" w:history="1">
        <w:r w:rsidR="00F97152" w:rsidRPr="00F97152">
          <w:rPr>
            <w:rStyle w:val="Hyperlink"/>
            <w:szCs w:val="24"/>
          </w:rPr>
          <w:t>overview of the seven amendment requests</w:t>
        </w:r>
      </w:hyperlink>
      <w:r w:rsidR="00F97152" w:rsidRPr="00F97152">
        <w:rPr>
          <w:color w:val="000000"/>
          <w:szCs w:val="24"/>
        </w:rPr>
        <w:t xml:space="preserve"> in a memorandum dated </w:t>
      </w:r>
      <w:hyperlink r:id="rId16" w:history="1">
        <w:r w:rsidR="00F97152" w:rsidRPr="00F97152">
          <w:rPr>
            <w:rStyle w:val="Hyperlink"/>
            <w:szCs w:val="24"/>
          </w:rPr>
          <w:t>December 7, 2021</w:t>
        </w:r>
      </w:hyperlink>
      <w:r w:rsidR="00F97152" w:rsidRPr="00F97152">
        <w:rPr>
          <w:color w:val="000000"/>
          <w:szCs w:val="24"/>
        </w:rPr>
        <w:t>.</w:t>
      </w:r>
      <w:r w:rsidR="00946192" w:rsidRPr="00791A4F">
        <w:rPr>
          <w:color w:val="000000"/>
          <w:szCs w:val="24"/>
        </w:rPr>
        <w:t xml:space="preserve"> </w:t>
      </w:r>
      <w:r w:rsidR="004A548B">
        <w:rPr>
          <w:color w:val="000000"/>
          <w:szCs w:val="24"/>
        </w:rPr>
        <w:t>This memorandum add</w:t>
      </w:r>
      <w:r w:rsidR="00F97152">
        <w:rPr>
          <w:color w:val="000000"/>
          <w:szCs w:val="24"/>
        </w:rPr>
        <w:t>resses two of these amendment requests</w:t>
      </w:r>
      <w:r w:rsidR="00562BD0">
        <w:rPr>
          <w:color w:val="000000"/>
          <w:szCs w:val="24"/>
        </w:rPr>
        <w:t xml:space="preserve">. I recommend </w:t>
      </w:r>
      <w:r w:rsidR="00F97152">
        <w:rPr>
          <w:color w:val="000000"/>
          <w:szCs w:val="24"/>
        </w:rPr>
        <w:t>approval</w:t>
      </w:r>
      <w:r w:rsidR="00B24AA5">
        <w:rPr>
          <w:color w:val="000000"/>
          <w:szCs w:val="24"/>
        </w:rPr>
        <w:t xml:space="preserve"> </w:t>
      </w:r>
      <w:r w:rsidR="00BE1A43">
        <w:rPr>
          <w:color w:val="000000"/>
          <w:szCs w:val="24"/>
        </w:rPr>
        <w:t xml:space="preserve">of </w:t>
      </w:r>
      <w:r w:rsidR="00562BD0">
        <w:rPr>
          <w:color w:val="000000"/>
          <w:szCs w:val="24"/>
        </w:rPr>
        <w:t xml:space="preserve">the requests of </w:t>
      </w:r>
      <w:r w:rsidR="005E6311" w:rsidRPr="005E6311">
        <w:rPr>
          <w:color w:val="000000"/>
          <w:szCs w:val="24"/>
        </w:rPr>
        <w:t>Abby Kelley Foster Charter Public School (AKFCPS)</w:t>
      </w:r>
      <w:r w:rsidR="006C6258">
        <w:rPr>
          <w:color w:val="000000"/>
          <w:szCs w:val="24"/>
        </w:rPr>
        <w:t xml:space="preserve"> </w:t>
      </w:r>
      <w:r w:rsidR="0060241E">
        <w:rPr>
          <w:color w:val="000000"/>
          <w:szCs w:val="24"/>
        </w:rPr>
        <w:t xml:space="preserve">in Worcester </w:t>
      </w:r>
      <w:r w:rsidR="00055B7F">
        <w:rPr>
          <w:color w:val="000000"/>
          <w:szCs w:val="24"/>
        </w:rPr>
        <w:t xml:space="preserve">to </w:t>
      </w:r>
      <w:r w:rsidR="00CB2273">
        <w:rPr>
          <w:color w:val="000000"/>
          <w:szCs w:val="24"/>
        </w:rPr>
        <w:t>amend its charter region</w:t>
      </w:r>
      <w:r w:rsidR="0060241E" w:rsidRPr="00170001">
        <w:rPr>
          <w:rStyle w:val="FootnoteReference"/>
          <w:color w:val="000000"/>
          <w:szCs w:val="24"/>
          <w:vertAlign w:val="superscript"/>
        </w:rPr>
        <w:footnoteReference w:id="2"/>
      </w:r>
      <w:r w:rsidR="00CB2273">
        <w:rPr>
          <w:color w:val="000000"/>
          <w:szCs w:val="24"/>
        </w:rPr>
        <w:t xml:space="preserve"> </w:t>
      </w:r>
      <w:r w:rsidR="006C6258">
        <w:rPr>
          <w:color w:val="000000"/>
          <w:szCs w:val="24"/>
        </w:rPr>
        <w:t xml:space="preserve">and </w:t>
      </w:r>
      <w:r w:rsidR="00CB2273">
        <w:rPr>
          <w:color w:val="000000"/>
          <w:szCs w:val="24"/>
        </w:rPr>
        <w:t xml:space="preserve">of </w:t>
      </w:r>
      <w:r w:rsidR="006C6258" w:rsidRPr="006C6258">
        <w:rPr>
          <w:color w:val="000000"/>
          <w:szCs w:val="24"/>
        </w:rPr>
        <w:t xml:space="preserve">the three Community Day Charter Public Schools </w:t>
      </w:r>
      <w:r w:rsidR="0017646F">
        <w:rPr>
          <w:color w:val="000000"/>
          <w:szCs w:val="24"/>
        </w:rPr>
        <w:t xml:space="preserve">(collectively </w:t>
      </w:r>
      <w:r w:rsidR="007613FC">
        <w:rPr>
          <w:color w:val="000000"/>
          <w:szCs w:val="24"/>
        </w:rPr>
        <w:t>CDC</w:t>
      </w:r>
      <w:r w:rsidR="00ED37AE">
        <w:rPr>
          <w:color w:val="000000"/>
          <w:szCs w:val="24"/>
        </w:rPr>
        <w:t xml:space="preserve">PS) </w:t>
      </w:r>
      <w:r w:rsidR="006C6258" w:rsidRPr="006C6258">
        <w:rPr>
          <w:color w:val="000000"/>
          <w:szCs w:val="24"/>
        </w:rPr>
        <w:t>in Lawrence</w:t>
      </w:r>
      <w:r w:rsidR="00DC4881">
        <w:rPr>
          <w:color w:val="000000"/>
          <w:szCs w:val="24"/>
        </w:rPr>
        <w:t xml:space="preserve"> to consolidate</w:t>
      </w:r>
      <w:r w:rsidR="00F97152">
        <w:rPr>
          <w:color w:val="000000"/>
          <w:szCs w:val="24"/>
        </w:rPr>
        <w:t>.</w:t>
      </w:r>
      <w:r w:rsidR="001853D8" w:rsidRPr="00791A4F">
        <w:rPr>
          <w:rStyle w:val="FootnoteReference"/>
          <w:color w:val="000000"/>
          <w:szCs w:val="24"/>
          <w:vertAlign w:val="superscript"/>
        </w:rPr>
        <w:footnoteReference w:id="3"/>
      </w:r>
      <w:r w:rsidR="00946192" w:rsidRPr="00791A4F">
        <w:rPr>
          <w:color w:val="000000"/>
          <w:szCs w:val="24"/>
          <w:vertAlign w:val="superscript"/>
        </w:rPr>
        <w:t xml:space="preserve"> </w:t>
      </w:r>
    </w:p>
    <w:p w14:paraId="7288FEAB" w14:textId="0C9ECD87" w:rsidR="00CF44ED" w:rsidRDefault="00CF44ED" w:rsidP="004E02B6">
      <w:pPr>
        <w:widowControl/>
        <w:autoSpaceDE w:val="0"/>
        <w:autoSpaceDN w:val="0"/>
        <w:adjustRightInd w:val="0"/>
        <w:rPr>
          <w:szCs w:val="24"/>
        </w:rPr>
      </w:pPr>
    </w:p>
    <w:p w14:paraId="25F6B87B" w14:textId="2C742344" w:rsidR="0085204C" w:rsidRDefault="00AD7184" w:rsidP="003F27BE">
      <w:r>
        <w:br w:type="page"/>
      </w:r>
    </w:p>
    <w:p w14:paraId="0FBA73D9" w14:textId="3F884D38" w:rsidR="00C54AB7" w:rsidRDefault="0033778B" w:rsidP="00E52059">
      <w:pPr>
        <w:keepNext/>
        <w:keepLines/>
        <w:widowControl/>
        <w:autoSpaceDE w:val="0"/>
        <w:autoSpaceDN w:val="0"/>
        <w:adjustRightInd w:val="0"/>
        <w:rPr>
          <w:b/>
          <w:bCs/>
          <w:u w:val="single"/>
        </w:rPr>
      </w:pPr>
      <w:r>
        <w:rPr>
          <w:b/>
          <w:bCs/>
          <w:u w:val="single"/>
        </w:rPr>
        <w:lastRenderedPageBreak/>
        <w:t>Amendment Criteria</w:t>
      </w:r>
    </w:p>
    <w:p w14:paraId="615E8313" w14:textId="77777777" w:rsidR="009B3194" w:rsidRPr="00791A4F" w:rsidRDefault="009B3194" w:rsidP="00E52059">
      <w:pPr>
        <w:keepNext/>
        <w:keepLines/>
        <w:widowControl/>
        <w:autoSpaceDE w:val="0"/>
        <w:autoSpaceDN w:val="0"/>
        <w:adjustRightInd w:val="0"/>
        <w:rPr>
          <w:b/>
          <w:bCs/>
          <w:u w:val="single"/>
        </w:rPr>
      </w:pPr>
    </w:p>
    <w:p w14:paraId="7C27BD9B" w14:textId="0F7AF0A3" w:rsidR="0085204C" w:rsidRDefault="0085204C" w:rsidP="00E52059">
      <w:pPr>
        <w:keepNext/>
        <w:keepLines/>
        <w:widowControl/>
        <w:autoSpaceDE w:val="0"/>
        <w:autoSpaceDN w:val="0"/>
        <w:adjustRightInd w:val="0"/>
      </w:pPr>
      <w:r>
        <w:t xml:space="preserve">Section 1.10 of the </w:t>
      </w:r>
      <w:r w:rsidR="00CE080D">
        <w:t>Regulations o</w:t>
      </w:r>
      <w:r w:rsidR="0033778B">
        <w:t xml:space="preserve">n </w:t>
      </w:r>
      <w:r>
        <w:t>Charter School</w:t>
      </w:r>
      <w:r w:rsidR="0033778B">
        <w:t>s</w:t>
      </w:r>
      <w:r>
        <w:t xml:space="preserve"> contains several criteria to consider in determining whether to grant a school’s request to amend its charter. The Department considers the following factors when reviewing amendment requests:</w:t>
      </w:r>
    </w:p>
    <w:p w14:paraId="1BA1D43A" w14:textId="77777777" w:rsidR="0085204C" w:rsidRDefault="0085204C" w:rsidP="00E52059">
      <w:pPr>
        <w:keepNext/>
        <w:keepLines/>
        <w:widowControl/>
        <w:autoSpaceDE w:val="0"/>
        <w:autoSpaceDN w:val="0"/>
        <w:adjustRightInd w:val="0"/>
      </w:pPr>
    </w:p>
    <w:p w14:paraId="2A5784B9" w14:textId="269AE162" w:rsidR="0085204C" w:rsidRDefault="0085204C" w:rsidP="00E52059">
      <w:pPr>
        <w:pStyle w:val="ListParagraph"/>
        <w:keepNext/>
        <w:keepLines/>
        <w:widowControl/>
        <w:numPr>
          <w:ilvl w:val="0"/>
          <w:numId w:val="14"/>
        </w:numPr>
        <w:autoSpaceDE w:val="0"/>
        <w:autoSpaceDN w:val="0"/>
        <w:adjustRightInd w:val="0"/>
      </w:pPr>
      <w:r>
        <w:t>the charter school’s compliance with applicable state, federal, and local law;</w:t>
      </w:r>
    </w:p>
    <w:p w14:paraId="7A8B63E7" w14:textId="0F26C601" w:rsidR="0085204C" w:rsidRDefault="0085204C" w:rsidP="00E52059">
      <w:pPr>
        <w:pStyle w:val="ListParagraph"/>
        <w:keepNext/>
        <w:keepLines/>
        <w:widowControl/>
        <w:numPr>
          <w:ilvl w:val="0"/>
          <w:numId w:val="14"/>
        </w:numPr>
        <w:autoSpaceDE w:val="0"/>
        <w:autoSpaceDN w:val="0"/>
        <w:adjustRightInd w:val="0"/>
      </w:pPr>
      <w:r>
        <w:t>affirmative, credible evidence regarding the faithfulness of the school to the terms of its charter, including the extent to which the school has followed its recruitment and retention plan and has disseminated best practices;</w:t>
      </w:r>
    </w:p>
    <w:p w14:paraId="508485AF" w14:textId="188A7F50" w:rsidR="0085204C" w:rsidRDefault="0085204C" w:rsidP="00E52059">
      <w:pPr>
        <w:pStyle w:val="ListParagraph"/>
        <w:keepNext/>
        <w:keepLines/>
        <w:widowControl/>
        <w:numPr>
          <w:ilvl w:val="0"/>
          <w:numId w:val="14"/>
        </w:numPr>
        <w:autoSpaceDE w:val="0"/>
        <w:autoSpaceDN w:val="0"/>
        <w:adjustRightInd w:val="0"/>
      </w:pPr>
      <w:r>
        <w:t>affirmative, credible evidence regarding the success of the school’s academic program;</w:t>
      </w:r>
    </w:p>
    <w:p w14:paraId="070972A7" w14:textId="63A01C75" w:rsidR="0085204C" w:rsidRDefault="0085204C" w:rsidP="00E52059">
      <w:pPr>
        <w:pStyle w:val="ListParagraph"/>
        <w:keepNext/>
        <w:keepLines/>
        <w:widowControl/>
        <w:numPr>
          <w:ilvl w:val="0"/>
          <w:numId w:val="14"/>
        </w:numPr>
        <w:autoSpaceDE w:val="0"/>
        <w:autoSpaceDN w:val="0"/>
        <w:adjustRightInd w:val="0"/>
      </w:pPr>
      <w:r>
        <w:t>affirmative, credible evidence regarding the viability of the school as an organization;</w:t>
      </w:r>
    </w:p>
    <w:p w14:paraId="10802F9C" w14:textId="7593228A" w:rsidR="0085204C" w:rsidRDefault="0085204C" w:rsidP="00E52059">
      <w:pPr>
        <w:pStyle w:val="ListParagraph"/>
        <w:keepNext/>
        <w:keepLines/>
        <w:widowControl/>
        <w:numPr>
          <w:ilvl w:val="0"/>
          <w:numId w:val="14"/>
        </w:numPr>
        <w:autoSpaceDE w:val="0"/>
        <w:autoSpaceDN w:val="0"/>
        <w:adjustRightInd w:val="0"/>
      </w:pPr>
      <w:r>
        <w:t xml:space="preserve">the merits of the school’s amendment request when judged against the criteria outlined in the Department’s </w:t>
      </w:r>
      <w:hyperlink r:id="rId17" w:history="1">
        <w:r w:rsidRPr="00AC5FDD">
          <w:rPr>
            <w:rStyle w:val="Hyperlink"/>
          </w:rPr>
          <w:t>Charter Amendment and Notification Guidelines</w:t>
        </w:r>
      </w:hyperlink>
      <w:r w:rsidR="00AC5FDD" w:rsidRPr="00AC5FDD">
        <w:rPr>
          <w:rStyle w:val="Hyperlink"/>
          <w:color w:val="000000" w:themeColor="text1"/>
          <w:u w:val="none"/>
        </w:rPr>
        <w:t xml:space="preserve">, </w:t>
      </w:r>
      <w:r w:rsidR="009C3DF7" w:rsidRPr="00AC5FDD">
        <w:t>criteria</w:t>
      </w:r>
      <w:r w:rsidR="009C3DF7">
        <w:t xml:space="preserve"> </w:t>
      </w:r>
      <w:r w:rsidR="005D2763">
        <w:t>within the technical advisory on consolidation</w:t>
      </w:r>
      <w:r w:rsidR="009C3DF7">
        <w:t xml:space="preserve">, </w:t>
      </w:r>
      <w:r>
        <w:t xml:space="preserve">and the </w:t>
      </w:r>
      <w:hyperlink r:id="rId18" w:history="1">
        <w:r w:rsidRPr="0062739B">
          <w:rPr>
            <w:rStyle w:val="Hyperlink"/>
          </w:rPr>
          <w:t>Charter School Performance Criteria</w:t>
        </w:r>
      </w:hyperlink>
      <w:r>
        <w:t xml:space="preserve">; </w:t>
      </w:r>
    </w:p>
    <w:p w14:paraId="20AF3D54" w14:textId="77FB72D4" w:rsidR="0085204C" w:rsidRDefault="0085204C" w:rsidP="00E52059">
      <w:pPr>
        <w:pStyle w:val="ListParagraph"/>
        <w:keepNext/>
        <w:keepLines/>
        <w:widowControl/>
        <w:numPr>
          <w:ilvl w:val="0"/>
          <w:numId w:val="14"/>
        </w:numPr>
        <w:autoSpaceDE w:val="0"/>
        <w:autoSpaceDN w:val="0"/>
        <w:adjustRightInd w:val="0"/>
      </w:pPr>
      <w:r>
        <w:t>the eligibility of the board of trustees for proven provider status, if required, based upon the criteria described in 603 CMR 1.04(4)</w:t>
      </w:r>
      <w:r w:rsidR="00485821">
        <w:t>;</w:t>
      </w:r>
      <w:r w:rsidR="00485821" w:rsidRPr="00485821">
        <w:rPr>
          <w:rStyle w:val="FootnoteReference"/>
          <w:vertAlign w:val="superscript"/>
        </w:rPr>
        <w:footnoteReference w:id="4"/>
      </w:r>
      <w:r>
        <w:t xml:space="preserve"> and</w:t>
      </w:r>
    </w:p>
    <w:p w14:paraId="5208418B" w14:textId="18650939" w:rsidR="0085204C" w:rsidRDefault="0085204C" w:rsidP="00E52059">
      <w:pPr>
        <w:pStyle w:val="ListParagraph"/>
        <w:keepNext/>
        <w:keepLines/>
        <w:widowControl/>
        <w:numPr>
          <w:ilvl w:val="0"/>
          <w:numId w:val="14"/>
        </w:numPr>
        <w:autoSpaceDE w:val="0"/>
        <w:autoSpaceDN w:val="0"/>
        <w:adjustRightInd w:val="0"/>
      </w:pPr>
      <w:r>
        <w:t>public comment received regarding the request.</w:t>
      </w:r>
    </w:p>
    <w:p w14:paraId="771F84FA" w14:textId="000F76FF" w:rsidR="0085204C" w:rsidRDefault="0085204C" w:rsidP="0085204C">
      <w:pPr>
        <w:widowControl/>
        <w:autoSpaceDE w:val="0"/>
        <w:autoSpaceDN w:val="0"/>
        <w:adjustRightInd w:val="0"/>
      </w:pPr>
    </w:p>
    <w:p w14:paraId="129094B8" w14:textId="3ABF083E" w:rsidR="00527207" w:rsidRDefault="001853D8" w:rsidP="0085204C">
      <w:pPr>
        <w:widowControl/>
        <w:autoSpaceDE w:val="0"/>
        <w:autoSpaceDN w:val="0"/>
        <w:adjustRightInd w:val="0"/>
        <w:rPr>
          <w:szCs w:val="24"/>
        </w:rPr>
      </w:pPr>
      <w:r>
        <w:rPr>
          <w:b/>
          <w:szCs w:val="24"/>
          <w:u w:val="single"/>
        </w:rPr>
        <w:t>Abby Kelley Foster Public Charter School</w:t>
      </w:r>
    </w:p>
    <w:p w14:paraId="7028216C" w14:textId="4E9727A4" w:rsidR="00527207" w:rsidRDefault="00527207" w:rsidP="0085204C">
      <w:pPr>
        <w:widowControl/>
        <w:autoSpaceDE w:val="0"/>
        <w:autoSpaceDN w:val="0"/>
        <w:adjustRightInd w:val="0"/>
        <w:rPr>
          <w:szCs w:val="24"/>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2"/>
        <w:gridCol w:w="1530"/>
        <w:gridCol w:w="2160"/>
        <w:gridCol w:w="2430"/>
      </w:tblGrid>
      <w:tr w:rsidR="005E1A13" w:rsidRPr="00191172" w14:paraId="58795333" w14:textId="77777777" w:rsidTr="5906EB37">
        <w:trPr>
          <w:trHeight w:val="345"/>
        </w:trPr>
        <w:tc>
          <w:tcPr>
            <w:tcW w:w="9442" w:type="dxa"/>
            <w:gridSpan w:val="4"/>
            <w:shd w:val="clear" w:color="auto" w:fill="A6A6A6" w:themeFill="background1" w:themeFillShade="A6"/>
            <w:vAlign w:val="center"/>
            <w:hideMark/>
          </w:tcPr>
          <w:p w14:paraId="792D433C" w14:textId="77777777" w:rsidR="005E1A13" w:rsidRPr="00DD734E" w:rsidRDefault="005E1A13" w:rsidP="008B4F73">
            <w:pPr>
              <w:ind w:left="165"/>
              <w:textAlignment w:val="baseline"/>
              <w:rPr>
                <w:sz w:val="18"/>
                <w:szCs w:val="18"/>
              </w:rPr>
            </w:pPr>
            <w:r w:rsidRPr="00A2530B">
              <w:rPr>
                <w:b/>
                <w:bCs/>
                <w:szCs w:val="24"/>
              </w:rPr>
              <w:t>Abby Kelley Foster Charter Public School</w:t>
            </w:r>
            <w:r w:rsidRPr="00A2530B">
              <w:rPr>
                <w:szCs w:val="24"/>
              </w:rPr>
              <w:t> </w:t>
            </w:r>
          </w:p>
        </w:tc>
      </w:tr>
      <w:tr w:rsidR="005E1A13" w:rsidRPr="00191172" w14:paraId="3A76FE56" w14:textId="77777777" w:rsidTr="5906EB37">
        <w:trPr>
          <w:trHeight w:val="300"/>
        </w:trPr>
        <w:tc>
          <w:tcPr>
            <w:tcW w:w="3322" w:type="dxa"/>
            <w:shd w:val="clear" w:color="auto" w:fill="F2F2F2" w:themeFill="background1" w:themeFillShade="F2"/>
            <w:vAlign w:val="center"/>
            <w:hideMark/>
          </w:tcPr>
          <w:p w14:paraId="4179B5DA" w14:textId="77777777" w:rsidR="005E1A13" w:rsidRPr="00FF05DC" w:rsidRDefault="005E1A13" w:rsidP="008B4F73">
            <w:pPr>
              <w:ind w:left="150" w:firstLine="15"/>
              <w:textAlignment w:val="baseline"/>
              <w:rPr>
                <w:sz w:val="20"/>
              </w:rPr>
            </w:pPr>
            <w:r w:rsidRPr="00FF05DC">
              <w:rPr>
                <w:b/>
                <w:bCs/>
                <w:sz w:val="20"/>
              </w:rPr>
              <w:t>Type of Charter</w:t>
            </w:r>
            <w:r w:rsidRPr="00FF05DC">
              <w:rPr>
                <w:sz w:val="20"/>
              </w:rPr>
              <w:t> </w:t>
            </w:r>
          </w:p>
          <w:p w14:paraId="75423C5E" w14:textId="77777777" w:rsidR="005E1A13" w:rsidRPr="00FF05DC" w:rsidRDefault="005E1A13" w:rsidP="008B4F73">
            <w:pPr>
              <w:ind w:left="150" w:firstLine="15"/>
              <w:textAlignment w:val="baseline"/>
              <w:rPr>
                <w:sz w:val="20"/>
              </w:rPr>
            </w:pPr>
            <w:r w:rsidRPr="00FF05DC">
              <w:rPr>
                <w:sz w:val="20"/>
              </w:rPr>
              <w:t>(Commonwealth or Horace Mann) </w:t>
            </w:r>
          </w:p>
        </w:tc>
        <w:tc>
          <w:tcPr>
            <w:tcW w:w="1530" w:type="dxa"/>
            <w:shd w:val="clear" w:color="auto" w:fill="auto"/>
            <w:vAlign w:val="center"/>
            <w:hideMark/>
          </w:tcPr>
          <w:p w14:paraId="0912C9A1" w14:textId="77777777" w:rsidR="005E1A13" w:rsidRPr="00FF05DC" w:rsidRDefault="005E1A13" w:rsidP="008B4F73">
            <w:pPr>
              <w:ind w:left="150" w:hanging="74"/>
              <w:textAlignment w:val="baseline"/>
              <w:rPr>
                <w:sz w:val="20"/>
              </w:rPr>
            </w:pPr>
            <w:r w:rsidRPr="00FF05DC">
              <w:rPr>
                <w:sz w:val="20"/>
              </w:rPr>
              <w:t>Commonwealth </w:t>
            </w:r>
          </w:p>
        </w:tc>
        <w:tc>
          <w:tcPr>
            <w:tcW w:w="2160" w:type="dxa"/>
            <w:shd w:val="clear" w:color="auto" w:fill="F2F2F2" w:themeFill="background1" w:themeFillShade="F2"/>
            <w:vAlign w:val="center"/>
            <w:hideMark/>
          </w:tcPr>
          <w:p w14:paraId="30CDD31F" w14:textId="77777777" w:rsidR="005E1A13" w:rsidRPr="00FF05DC" w:rsidRDefault="005E1A13" w:rsidP="008B4F73">
            <w:pPr>
              <w:ind w:left="150" w:hanging="59"/>
              <w:textAlignment w:val="baseline"/>
              <w:rPr>
                <w:sz w:val="20"/>
              </w:rPr>
            </w:pPr>
            <w:r w:rsidRPr="00FF05DC">
              <w:rPr>
                <w:b/>
                <w:bCs/>
                <w:sz w:val="20"/>
              </w:rPr>
              <w:t>Location</w:t>
            </w:r>
            <w:r w:rsidRPr="00FF05DC">
              <w:rPr>
                <w:sz w:val="20"/>
              </w:rPr>
              <w:t> </w:t>
            </w:r>
          </w:p>
        </w:tc>
        <w:tc>
          <w:tcPr>
            <w:tcW w:w="2430" w:type="dxa"/>
            <w:shd w:val="clear" w:color="auto" w:fill="auto"/>
            <w:vAlign w:val="center"/>
            <w:hideMark/>
          </w:tcPr>
          <w:p w14:paraId="6329177D" w14:textId="77777777" w:rsidR="005E1A13" w:rsidRPr="00FF05DC" w:rsidRDefault="005E1A13" w:rsidP="008B4F73">
            <w:pPr>
              <w:ind w:left="136"/>
              <w:textAlignment w:val="baseline"/>
              <w:rPr>
                <w:sz w:val="20"/>
              </w:rPr>
            </w:pPr>
            <w:r w:rsidRPr="00FF05DC">
              <w:rPr>
                <w:sz w:val="20"/>
              </w:rPr>
              <w:t>Worcester </w:t>
            </w:r>
          </w:p>
        </w:tc>
      </w:tr>
      <w:tr w:rsidR="005E1A13" w:rsidRPr="00191172" w14:paraId="0FF29EF4" w14:textId="77777777" w:rsidTr="5906EB37">
        <w:trPr>
          <w:trHeight w:val="480"/>
        </w:trPr>
        <w:tc>
          <w:tcPr>
            <w:tcW w:w="3322" w:type="dxa"/>
            <w:shd w:val="clear" w:color="auto" w:fill="F2F2F2" w:themeFill="background1" w:themeFillShade="F2"/>
            <w:vAlign w:val="center"/>
            <w:hideMark/>
          </w:tcPr>
          <w:p w14:paraId="0208009D" w14:textId="77777777" w:rsidR="005E1A13" w:rsidRPr="00FF05DC" w:rsidRDefault="005E1A13" w:rsidP="008B4F73">
            <w:pPr>
              <w:ind w:left="150" w:firstLine="15"/>
              <w:textAlignment w:val="baseline"/>
              <w:rPr>
                <w:sz w:val="20"/>
              </w:rPr>
            </w:pPr>
            <w:r w:rsidRPr="00FF05DC">
              <w:rPr>
                <w:b/>
                <w:bCs/>
                <w:sz w:val="20"/>
              </w:rPr>
              <w:t>Regional or Non-Regional?</w:t>
            </w:r>
            <w:r w:rsidRPr="00FF05DC">
              <w:rPr>
                <w:sz w:val="20"/>
              </w:rPr>
              <w:t> </w:t>
            </w:r>
          </w:p>
        </w:tc>
        <w:tc>
          <w:tcPr>
            <w:tcW w:w="1530" w:type="dxa"/>
            <w:shd w:val="clear" w:color="auto" w:fill="auto"/>
            <w:vAlign w:val="center"/>
            <w:hideMark/>
          </w:tcPr>
          <w:p w14:paraId="080C3292" w14:textId="77777777" w:rsidR="005E1A13" w:rsidRPr="00FF05DC" w:rsidRDefault="005E1A13" w:rsidP="008B4F73">
            <w:pPr>
              <w:ind w:left="150" w:hanging="74"/>
              <w:textAlignment w:val="baseline"/>
              <w:rPr>
                <w:sz w:val="20"/>
              </w:rPr>
            </w:pPr>
            <w:r w:rsidRPr="00FF05DC">
              <w:rPr>
                <w:sz w:val="20"/>
              </w:rPr>
              <w:t>Regional </w:t>
            </w:r>
          </w:p>
        </w:tc>
        <w:tc>
          <w:tcPr>
            <w:tcW w:w="2160" w:type="dxa"/>
            <w:shd w:val="clear" w:color="auto" w:fill="F2F2F2" w:themeFill="background1" w:themeFillShade="F2"/>
            <w:vAlign w:val="center"/>
            <w:hideMark/>
          </w:tcPr>
          <w:p w14:paraId="56FCD2F9" w14:textId="77777777" w:rsidR="005E1A13" w:rsidRPr="00FF05DC" w:rsidRDefault="005E1A13" w:rsidP="008B4F73">
            <w:pPr>
              <w:ind w:left="150" w:hanging="59"/>
              <w:textAlignment w:val="baseline"/>
              <w:rPr>
                <w:sz w:val="20"/>
              </w:rPr>
            </w:pPr>
            <w:r w:rsidRPr="00FF05DC">
              <w:rPr>
                <w:b/>
                <w:bCs/>
                <w:sz w:val="20"/>
              </w:rPr>
              <w:t>Districts in Region </w:t>
            </w:r>
            <w:r w:rsidRPr="00FF05DC">
              <w:rPr>
                <w:sz w:val="20"/>
              </w:rPr>
              <w:t> </w:t>
            </w:r>
          </w:p>
        </w:tc>
        <w:tc>
          <w:tcPr>
            <w:tcW w:w="2430" w:type="dxa"/>
            <w:shd w:val="clear" w:color="auto" w:fill="auto"/>
            <w:vAlign w:val="center"/>
            <w:hideMark/>
          </w:tcPr>
          <w:p w14:paraId="3C367350" w14:textId="335A0A83" w:rsidR="005E1A13" w:rsidRPr="00FF05DC" w:rsidRDefault="005E1A13" w:rsidP="008B4F73">
            <w:pPr>
              <w:ind w:left="136"/>
              <w:textAlignment w:val="baseline"/>
              <w:rPr>
                <w:sz w:val="20"/>
              </w:rPr>
            </w:pPr>
            <w:r w:rsidRPr="00FF05DC">
              <w:rPr>
                <w:sz w:val="20"/>
              </w:rPr>
              <w:t>Auburn, Holden,</w:t>
            </w:r>
            <w:r w:rsidR="005C59D3" w:rsidRPr="00170001">
              <w:rPr>
                <w:rStyle w:val="FootnoteReference"/>
                <w:sz w:val="20"/>
                <w:vertAlign w:val="superscript"/>
              </w:rPr>
              <w:footnoteReference w:id="5"/>
            </w:r>
            <w:r w:rsidRPr="00FF05DC">
              <w:rPr>
                <w:sz w:val="20"/>
              </w:rPr>
              <w:t xml:space="preserve"> Leicester, Millbury, Oxford, Shrewsbury, Sutton, West Boylston, and Worcester</w:t>
            </w:r>
          </w:p>
        </w:tc>
      </w:tr>
      <w:tr w:rsidR="005E1A13" w:rsidRPr="00191172" w14:paraId="3C87708D" w14:textId="77777777" w:rsidTr="5906EB37">
        <w:trPr>
          <w:trHeight w:val="300"/>
        </w:trPr>
        <w:tc>
          <w:tcPr>
            <w:tcW w:w="3322" w:type="dxa"/>
            <w:shd w:val="clear" w:color="auto" w:fill="F2F2F2" w:themeFill="background1" w:themeFillShade="F2"/>
            <w:vAlign w:val="center"/>
            <w:hideMark/>
          </w:tcPr>
          <w:p w14:paraId="69C8B6C7" w14:textId="77777777" w:rsidR="005E1A13" w:rsidRPr="00FF05DC" w:rsidRDefault="005E1A13" w:rsidP="008B4F73">
            <w:pPr>
              <w:ind w:left="150" w:firstLine="15"/>
              <w:textAlignment w:val="baseline"/>
              <w:rPr>
                <w:sz w:val="20"/>
              </w:rPr>
            </w:pPr>
            <w:r w:rsidRPr="00FF05DC">
              <w:rPr>
                <w:b/>
                <w:bCs/>
                <w:sz w:val="20"/>
              </w:rPr>
              <w:t>Year Opened</w:t>
            </w:r>
            <w:r w:rsidRPr="00FF05DC">
              <w:rPr>
                <w:sz w:val="20"/>
              </w:rPr>
              <w:t> </w:t>
            </w:r>
          </w:p>
        </w:tc>
        <w:tc>
          <w:tcPr>
            <w:tcW w:w="1530" w:type="dxa"/>
            <w:shd w:val="clear" w:color="auto" w:fill="auto"/>
            <w:vAlign w:val="center"/>
            <w:hideMark/>
          </w:tcPr>
          <w:p w14:paraId="5418DCB7" w14:textId="77777777" w:rsidR="005E1A13" w:rsidRPr="00FF05DC" w:rsidRDefault="005E1A13" w:rsidP="008B4F73">
            <w:pPr>
              <w:ind w:left="150" w:hanging="74"/>
              <w:textAlignment w:val="baseline"/>
              <w:rPr>
                <w:sz w:val="20"/>
              </w:rPr>
            </w:pPr>
            <w:r w:rsidRPr="00FF05DC">
              <w:rPr>
                <w:sz w:val="20"/>
              </w:rPr>
              <w:t>1998</w:t>
            </w:r>
          </w:p>
        </w:tc>
        <w:tc>
          <w:tcPr>
            <w:tcW w:w="2160" w:type="dxa"/>
            <w:shd w:val="clear" w:color="auto" w:fill="F2F2F2" w:themeFill="background1" w:themeFillShade="F2"/>
            <w:vAlign w:val="center"/>
            <w:hideMark/>
          </w:tcPr>
          <w:p w14:paraId="58D82BF3" w14:textId="77777777" w:rsidR="005E1A13" w:rsidRPr="00FF05DC" w:rsidRDefault="005E1A13" w:rsidP="008B4F73">
            <w:pPr>
              <w:ind w:left="150" w:hanging="59"/>
              <w:textAlignment w:val="baseline"/>
              <w:rPr>
                <w:sz w:val="20"/>
              </w:rPr>
            </w:pPr>
            <w:r w:rsidRPr="00FF05DC">
              <w:rPr>
                <w:b/>
                <w:bCs/>
                <w:sz w:val="20"/>
              </w:rPr>
              <w:t>Year(s) Renewed</w:t>
            </w:r>
            <w:r w:rsidRPr="00FF05DC">
              <w:rPr>
                <w:sz w:val="20"/>
              </w:rPr>
              <w:t> </w:t>
            </w:r>
          </w:p>
        </w:tc>
        <w:tc>
          <w:tcPr>
            <w:tcW w:w="2430" w:type="dxa"/>
            <w:shd w:val="clear" w:color="auto" w:fill="auto"/>
            <w:vAlign w:val="center"/>
            <w:hideMark/>
          </w:tcPr>
          <w:p w14:paraId="781AF073" w14:textId="77777777" w:rsidR="005E1A13" w:rsidRPr="00FF05DC" w:rsidRDefault="005E1A13" w:rsidP="008B4F73">
            <w:pPr>
              <w:ind w:left="136"/>
              <w:textAlignment w:val="baseline"/>
              <w:rPr>
                <w:sz w:val="20"/>
              </w:rPr>
            </w:pPr>
            <w:r w:rsidRPr="00FF05DC">
              <w:rPr>
                <w:sz w:val="20"/>
              </w:rPr>
              <w:t>2003, 2008, 2013, 2018</w:t>
            </w:r>
          </w:p>
        </w:tc>
      </w:tr>
      <w:tr w:rsidR="00680191" w:rsidRPr="00191172" w14:paraId="39FF31AB" w14:textId="77777777" w:rsidTr="5906EB37">
        <w:trPr>
          <w:trHeight w:val="300"/>
        </w:trPr>
        <w:tc>
          <w:tcPr>
            <w:tcW w:w="3322" w:type="dxa"/>
            <w:shd w:val="clear" w:color="auto" w:fill="F2F2F2" w:themeFill="background1" w:themeFillShade="F2"/>
            <w:vAlign w:val="center"/>
            <w:hideMark/>
          </w:tcPr>
          <w:p w14:paraId="32F5A5F8" w14:textId="52A28039" w:rsidR="00680191" w:rsidRPr="00FF05DC" w:rsidRDefault="00680191" w:rsidP="00680191">
            <w:pPr>
              <w:ind w:left="150" w:firstLine="15"/>
              <w:textAlignment w:val="baseline"/>
              <w:rPr>
                <w:sz w:val="20"/>
              </w:rPr>
            </w:pPr>
            <w:r w:rsidRPr="00FF05DC">
              <w:rPr>
                <w:b/>
                <w:bCs/>
                <w:sz w:val="20"/>
              </w:rPr>
              <w:t>Maximum Enrollment</w:t>
            </w:r>
            <w:r w:rsidRPr="00FF05DC">
              <w:rPr>
                <w:sz w:val="20"/>
              </w:rPr>
              <w:t> </w:t>
            </w:r>
          </w:p>
        </w:tc>
        <w:tc>
          <w:tcPr>
            <w:tcW w:w="1530" w:type="dxa"/>
            <w:shd w:val="clear" w:color="auto" w:fill="auto"/>
            <w:vAlign w:val="center"/>
            <w:hideMark/>
          </w:tcPr>
          <w:p w14:paraId="14ECDF48" w14:textId="77777777" w:rsidR="00680191" w:rsidRPr="00FF05DC" w:rsidRDefault="00680191" w:rsidP="00680191">
            <w:pPr>
              <w:ind w:left="150" w:hanging="74"/>
              <w:textAlignment w:val="baseline"/>
              <w:rPr>
                <w:sz w:val="20"/>
              </w:rPr>
            </w:pPr>
            <w:r w:rsidRPr="00FF05DC">
              <w:rPr>
                <w:sz w:val="20"/>
              </w:rPr>
              <w:t>1,426</w:t>
            </w:r>
          </w:p>
        </w:tc>
        <w:tc>
          <w:tcPr>
            <w:tcW w:w="2160" w:type="dxa"/>
            <w:shd w:val="clear" w:color="auto" w:fill="F2F2F2" w:themeFill="background1" w:themeFillShade="F2"/>
            <w:vAlign w:val="center"/>
            <w:hideMark/>
          </w:tcPr>
          <w:p w14:paraId="5E3E8BDF" w14:textId="3F1DF5EE" w:rsidR="00680191" w:rsidRPr="00FF05DC" w:rsidRDefault="00680191" w:rsidP="00680191">
            <w:pPr>
              <w:ind w:left="150" w:hanging="59"/>
              <w:textAlignment w:val="baseline"/>
              <w:rPr>
                <w:sz w:val="20"/>
              </w:rPr>
            </w:pPr>
            <w:r w:rsidRPr="00FF05DC">
              <w:rPr>
                <w:b/>
                <w:bCs/>
                <w:sz w:val="20"/>
              </w:rPr>
              <w:t>Grade Span</w:t>
            </w:r>
            <w:r w:rsidRPr="00FF05DC">
              <w:rPr>
                <w:sz w:val="20"/>
              </w:rPr>
              <w:t> </w:t>
            </w:r>
          </w:p>
        </w:tc>
        <w:tc>
          <w:tcPr>
            <w:tcW w:w="2430" w:type="dxa"/>
            <w:shd w:val="clear" w:color="auto" w:fill="auto"/>
            <w:vAlign w:val="center"/>
            <w:hideMark/>
          </w:tcPr>
          <w:p w14:paraId="2088C520" w14:textId="562EBB39" w:rsidR="00680191" w:rsidRPr="00FF05DC" w:rsidRDefault="00680191" w:rsidP="00680191">
            <w:pPr>
              <w:ind w:left="136"/>
              <w:textAlignment w:val="baseline"/>
              <w:rPr>
                <w:sz w:val="20"/>
              </w:rPr>
            </w:pPr>
            <w:r w:rsidRPr="00FF05DC">
              <w:rPr>
                <w:sz w:val="20"/>
              </w:rPr>
              <w:t>K-12 </w:t>
            </w:r>
          </w:p>
        </w:tc>
      </w:tr>
      <w:tr w:rsidR="005E1A13" w:rsidRPr="00191172" w14:paraId="4A3B9929" w14:textId="77777777" w:rsidTr="5906EB37">
        <w:trPr>
          <w:trHeight w:val="300"/>
        </w:trPr>
        <w:tc>
          <w:tcPr>
            <w:tcW w:w="3322" w:type="dxa"/>
            <w:shd w:val="clear" w:color="auto" w:fill="F2F2F2" w:themeFill="background1" w:themeFillShade="F2"/>
            <w:vAlign w:val="center"/>
            <w:hideMark/>
          </w:tcPr>
          <w:p w14:paraId="0CA5DFDB" w14:textId="77777777" w:rsidR="005E1A13" w:rsidRPr="00FF05DC" w:rsidRDefault="005E1A13" w:rsidP="008B4F73">
            <w:pPr>
              <w:ind w:left="165" w:firstLine="15"/>
              <w:textAlignment w:val="baseline"/>
              <w:rPr>
                <w:sz w:val="20"/>
              </w:rPr>
            </w:pPr>
            <w:r w:rsidRPr="00FF05DC">
              <w:rPr>
                <w:b/>
                <w:bCs/>
                <w:sz w:val="20"/>
              </w:rPr>
              <w:t>Students on Waitlist</w:t>
            </w:r>
            <w:r w:rsidRPr="00FF05DC">
              <w:rPr>
                <w:sz w:val="20"/>
              </w:rPr>
              <w:t> </w:t>
            </w:r>
          </w:p>
        </w:tc>
        <w:tc>
          <w:tcPr>
            <w:tcW w:w="1530" w:type="dxa"/>
            <w:shd w:val="clear" w:color="auto" w:fill="auto"/>
            <w:vAlign w:val="center"/>
            <w:hideMark/>
          </w:tcPr>
          <w:p w14:paraId="52898CFB" w14:textId="72C73D05" w:rsidR="005E1A13" w:rsidRPr="00FF05DC" w:rsidRDefault="246EE3BD" w:rsidP="008B4F73">
            <w:pPr>
              <w:ind w:left="76" w:firstLine="16"/>
              <w:textAlignment w:val="baseline"/>
              <w:rPr>
                <w:sz w:val="20"/>
              </w:rPr>
            </w:pPr>
            <w:r w:rsidRPr="5906EB37">
              <w:rPr>
                <w:sz w:val="20"/>
              </w:rPr>
              <w:t>4</w:t>
            </w:r>
            <w:r w:rsidR="0869DB73" w:rsidRPr="5906EB37">
              <w:rPr>
                <w:sz w:val="20"/>
              </w:rPr>
              <w:t>16</w:t>
            </w:r>
            <w:r w:rsidR="005E1A13" w:rsidRPr="5906EB37">
              <w:rPr>
                <w:rStyle w:val="FootnoteReference"/>
                <w:sz w:val="20"/>
                <w:vertAlign w:val="superscript"/>
              </w:rPr>
              <w:footnoteReference w:id="6"/>
            </w:r>
          </w:p>
        </w:tc>
        <w:tc>
          <w:tcPr>
            <w:tcW w:w="2160" w:type="dxa"/>
            <w:shd w:val="clear" w:color="auto" w:fill="F2F2F2" w:themeFill="background1" w:themeFillShade="F2"/>
            <w:vAlign w:val="center"/>
            <w:hideMark/>
          </w:tcPr>
          <w:p w14:paraId="01F24A69" w14:textId="77777777" w:rsidR="005E1A13" w:rsidRPr="00FF05DC" w:rsidRDefault="005E1A13" w:rsidP="008B4F73">
            <w:pPr>
              <w:ind w:left="150" w:hanging="59"/>
              <w:textAlignment w:val="baseline"/>
              <w:rPr>
                <w:sz w:val="20"/>
              </w:rPr>
            </w:pPr>
            <w:r w:rsidRPr="00FF05DC">
              <w:rPr>
                <w:b/>
                <w:bCs/>
                <w:sz w:val="20"/>
              </w:rPr>
              <w:t>Current Age of School</w:t>
            </w:r>
            <w:r w:rsidRPr="00FF05DC">
              <w:rPr>
                <w:sz w:val="20"/>
              </w:rPr>
              <w:t> </w:t>
            </w:r>
          </w:p>
        </w:tc>
        <w:tc>
          <w:tcPr>
            <w:tcW w:w="2430" w:type="dxa"/>
            <w:shd w:val="clear" w:color="auto" w:fill="auto"/>
            <w:vAlign w:val="center"/>
            <w:hideMark/>
          </w:tcPr>
          <w:p w14:paraId="471D4DB9" w14:textId="77777777" w:rsidR="005E1A13" w:rsidRPr="00FF05DC" w:rsidRDefault="005E1A13" w:rsidP="008B4F73">
            <w:pPr>
              <w:ind w:left="136"/>
              <w:textAlignment w:val="baseline"/>
              <w:rPr>
                <w:sz w:val="20"/>
              </w:rPr>
            </w:pPr>
            <w:r w:rsidRPr="00FF05DC">
              <w:rPr>
                <w:sz w:val="20"/>
              </w:rPr>
              <w:t>24 years </w:t>
            </w:r>
          </w:p>
        </w:tc>
      </w:tr>
      <w:tr w:rsidR="005E1A13" w:rsidRPr="00191172" w14:paraId="4C4027D4" w14:textId="77777777" w:rsidTr="5906EB37">
        <w:trPr>
          <w:trHeight w:val="858"/>
        </w:trPr>
        <w:tc>
          <w:tcPr>
            <w:tcW w:w="9442" w:type="dxa"/>
            <w:gridSpan w:val="4"/>
            <w:shd w:val="clear" w:color="auto" w:fill="F2F2F2" w:themeFill="background1" w:themeFillShade="F2"/>
            <w:hideMark/>
          </w:tcPr>
          <w:p w14:paraId="6B6F9A66" w14:textId="77777777" w:rsidR="005E1A13" w:rsidRPr="00FF05DC" w:rsidRDefault="005E1A13" w:rsidP="008B4F73">
            <w:pPr>
              <w:ind w:left="150" w:firstLine="15"/>
              <w:textAlignment w:val="baseline"/>
              <w:rPr>
                <w:sz w:val="20"/>
              </w:rPr>
            </w:pPr>
            <w:r w:rsidRPr="00FF05DC">
              <w:rPr>
                <w:b/>
                <w:bCs/>
                <w:sz w:val="20"/>
              </w:rPr>
              <w:t>Mission Statement</w:t>
            </w:r>
            <w:r w:rsidRPr="00FF05DC">
              <w:rPr>
                <w:sz w:val="20"/>
              </w:rPr>
              <w:t> </w:t>
            </w:r>
          </w:p>
          <w:p w14:paraId="33833976" w14:textId="77777777" w:rsidR="005E1A13" w:rsidRPr="00FF05DC" w:rsidRDefault="005E1A13" w:rsidP="008B4F73">
            <w:pPr>
              <w:ind w:left="165" w:firstLine="15"/>
              <w:textAlignment w:val="baseline"/>
              <w:rPr>
                <w:sz w:val="20"/>
              </w:rPr>
            </w:pPr>
            <w:r w:rsidRPr="00FF05DC">
              <w:rPr>
                <w:sz w:val="20"/>
              </w:rPr>
              <w:t>The mission of the Abby Kelley Foster Charter Public School is to assist parents in their role as primary educators of their children by providing a classical liberal arts education grounded in the great works of Western Civilization and aimed at academic excellence, musical competence and character formation.</w:t>
            </w:r>
          </w:p>
        </w:tc>
      </w:tr>
    </w:tbl>
    <w:p w14:paraId="7194EBF6" w14:textId="047F738F" w:rsidR="005E1A13" w:rsidRDefault="005E1A13" w:rsidP="0085204C">
      <w:pPr>
        <w:widowControl/>
        <w:autoSpaceDE w:val="0"/>
        <w:autoSpaceDN w:val="0"/>
        <w:adjustRightInd w:val="0"/>
        <w:rPr>
          <w:szCs w:val="24"/>
        </w:rPr>
      </w:pPr>
    </w:p>
    <w:p w14:paraId="2880E2BB" w14:textId="7D9F4307" w:rsidR="00D3509E" w:rsidRDefault="00D3509E" w:rsidP="0085204C">
      <w:pPr>
        <w:widowControl/>
        <w:autoSpaceDE w:val="0"/>
        <w:autoSpaceDN w:val="0"/>
        <w:adjustRightInd w:val="0"/>
        <w:rPr>
          <w:szCs w:val="24"/>
          <w:u w:val="single"/>
        </w:rPr>
      </w:pPr>
      <w:r w:rsidRPr="00791A4F">
        <w:rPr>
          <w:szCs w:val="24"/>
          <w:u w:val="single"/>
        </w:rPr>
        <w:t>School’s Request</w:t>
      </w:r>
    </w:p>
    <w:p w14:paraId="72039FF3" w14:textId="77777777" w:rsidR="007A6459" w:rsidRPr="00791A4F" w:rsidRDefault="007A6459" w:rsidP="0085204C">
      <w:pPr>
        <w:widowControl/>
        <w:autoSpaceDE w:val="0"/>
        <w:autoSpaceDN w:val="0"/>
        <w:adjustRightInd w:val="0"/>
        <w:rPr>
          <w:szCs w:val="24"/>
          <w:u w:val="single"/>
        </w:rPr>
      </w:pPr>
    </w:p>
    <w:p w14:paraId="5795F301" w14:textId="5D45054D" w:rsidR="007F3C10" w:rsidRDefault="007F3C10" w:rsidP="0085204C">
      <w:pPr>
        <w:widowControl/>
        <w:autoSpaceDE w:val="0"/>
        <w:autoSpaceDN w:val="0"/>
        <w:adjustRightInd w:val="0"/>
        <w:rPr>
          <w:szCs w:val="24"/>
        </w:rPr>
      </w:pPr>
      <w:r>
        <w:rPr>
          <w:szCs w:val="24"/>
        </w:rPr>
        <w:t>The board of trustees of</w:t>
      </w:r>
      <w:r w:rsidR="00527207">
        <w:rPr>
          <w:szCs w:val="24"/>
        </w:rPr>
        <w:t xml:space="preserve"> AKFPCS </w:t>
      </w:r>
      <w:r>
        <w:rPr>
          <w:szCs w:val="24"/>
        </w:rPr>
        <w:t xml:space="preserve">requests approval </w:t>
      </w:r>
      <w:r w:rsidR="003F5986">
        <w:rPr>
          <w:szCs w:val="24"/>
        </w:rPr>
        <w:t xml:space="preserve">to </w:t>
      </w:r>
      <w:r>
        <w:rPr>
          <w:szCs w:val="24"/>
        </w:rPr>
        <w:t xml:space="preserve">add Wachusett Regional School District </w:t>
      </w:r>
      <w:r w:rsidR="00C952EA">
        <w:rPr>
          <w:szCs w:val="24"/>
        </w:rPr>
        <w:t xml:space="preserve">(WRSD) </w:t>
      </w:r>
      <w:r>
        <w:rPr>
          <w:szCs w:val="24"/>
        </w:rPr>
        <w:t>to the school’s</w:t>
      </w:r>
      <w:r w:rsidR="003F5986">
        <w:rPr>
          <w:szCs w:val="24"/>
        </w:rPr>
        <w:t xml:space="preserve"> chartered region</w:t>
      </w:r>
      <w:r>
        <w:rPr>
          <w:szCs w:val="24"/>
        </w:rPr>
        <w:t xml:space="preserve">. The Department recently identified that </w:t>
      </w:r>
      <w:r w:rsidR="00C952EA">
        <w:rPr>
          <w:szCs w:val="24"/>
        </w:rPr>
        <w:t xml:space="preserve">when </w:t>
      </w:r>
      <w:r w:rsidR="003F5986">
        <w:rPr>
          <w:szCs w:val="24"/>
        </w:rPr>
        <w:t>AKFPCS</w:t>
      </w:r>
      <w:r>
        <w:rPr>
          <w:szCs w:val="24"/>
        </w:rPr>
        <w:t xml:space="preserve"> received</w:t>
      </w:r>
      <w:r w:rsidR="003F5986">
        <w:rPr>
          <w:szCs w:val="24"/>
        </w:rPr>
        <w:t xml:space="preserve"> a</w:t>
      </w:r>
      <w:r>
        <w:rPr>
          <w:szCs w:val="24"/>
        </w:rPr>
        <w:t xml:space="preserve"> charter</w:t>
      </w:r>
      <w:r w:rsidR="003F5986">
        <w:rPr>
          <w:szCs w:val="24"/>
        </w:rPr>
        <w:t xml:space="preserve"> amendment in 2001</w:t>
      </w:r>
      <w:r w:rsidR="00316A17">
        <w:rPr>
          <w:szCs w:val="24"/>
        </w:rPr>
        <w:t>, it</w:t>
      </w:r>
      <w:r w:rsidR="002A13D9">
        <w:rPr>
          <w:szCs w:val="24"/>
        </w:rPr>
        <w:t xml:space="preserve"> </w:t>
      </w:r>
      <w:r w:rsidR="00235013">
        <w:rPr>
          <w:szCs w:val="24"/>
        </w:rPr>
        <w:t>erroneously</w:t>
      </w:r>
      <w:r w:rsidR="003F5986">
        <w:rPr>
          <w:szCs w:val="24"/>
        </w:rPr>
        <w:t xml:space="preserve"> </w:t>
      </w:r>
      <w:r>
        <w:rPr>
          <w:szCs w:val="24"/>
        </w:rPr>
        <w:t>add</w:t>
      </w:r>
      <w:r w:rsidR="0047779D">
        <w:rPr>
          <w:szCs w:val="24"/>
        </w:rPr>
        <w:t xml:space="preserve">ed </w:t>
      </w:r>
      <w:r w:rsidR="003F5986">
        <w:rPr>
          <w:szCs w:val="24"/>
        </w:rPr>
        <w:t xml:space="preserve">the </w:t>
      </w:r>
      <w:r w:rsidR="00235013">
        <w:rPr>
          <w:szCs w:val="24"/>
        </w:rPr>
        <w:t>T</w:t>
      </w:r>
      <w:r w:rsidR="003F5986">
        <w:rPr>
          <w:szCs w:val="24"/>
        </w:rPr>
        <w:t>own of Holde</w:t>
      </w:r>
      <w:r w:rsidR="0079568E">
        <w:rPr>
          <w:szCs w:val="24"/>
        </w:rPr>
        <w:t>n</w:t>
      </w:r>
      <w:r w:rsidR="003F5986">
        <w:rPr>
          <w:szCs w:val="24"/>
        </w:rPr>
        <w:t xml:space="preserve"> </w:t>
      </w:r>
      <w:r w:rsidR="0047779D">
        <w:rPr>
          <w:szCs w:val="24"/>
        </w:rPr>
        <w:t xml:space="preserve">to the </w:t>
      </w:r>
      <w:r w:rsidR="0047779D">
        <w:rPr>
          <w:szCs w:val="24"/>
        </w:rPr>
        <w:lastRenderedPageBreak/>
        <w:t xml:space="preserve">school’s charter region </w:t>
      </w:r>
      <w:r>
        <w:rPr>
          <w:szCs w:val="24"/>
        </w:rPr>
        <w:t xml:space="preserve">rather than </w:t>
      </w:r>
      <w:r w:rsidR="00C34117">
        <w:rPr>
          <w:szCs w:val="24"/>
        </w:rPr>
        <w:t>WRSD</w:t>
      </w:r>
      <w:r>
        <w:rPr>
          <w:szCs w:val="24"/>
        </w:rPr>
        <w:t xml:space="preserve">, </w:t>
      </w:r>
      <w:r w:rsidR="00F549EC">
        <w:rPr>
          <w:szCs w:val="24"/>
        </w:rPr>
        <w:t>the regional school district in which Holden is a member</w:t>
      </w:r>
      <w:r w:rsidR="003F5986">
        <w:rPr>
          <w:szCs w:val="24"/>
        </w:rPr>
        <w:t xml:space="preserve">. </w:t>
      </w:r>
      <w:r w:rsidR="005064CD" w:rsidRPr="00791A4F">
        <w:rPr>
          <w:color w:val="000000"/>
          <w:szCs w:val="24"/>
        </w:rPr>
        <w:t>Pursuant to G.L. c. 71, § 89, and 603 CMR 1.00, Commonwealth charter schools provide enrollment preference</w:t>
      </w:r>
      <w:r w:rsidR="00117B9B">
        <w:rPr>
          <w:color w:val="000000"/>
          <w:szCs w:val="24"/>
        </w:rPr>
        <w:t>s</w:t>
      </w:r>
      <w:r w:rsidR="005064CD" w:rsidRPr="00791A4F">
        <w:rPr>
          <w:color w:val="000000"/>
          <w:szCs w:val="24"/>
        </w:rPr>
        <w:t xml:space="preserve"> and receive tuition funding based upon the school district serving the </w:t>
      </w:r>
      <w:r w:rsidR="00117B9B">
        <w:rPr>
          <w:color w:val="000000"/>
          <w:szCs w:val="24"/>
        </w:rPr>
        <w:t>municipality</w:t>
      </w:r>
      <w:r w:rsidR="005064CD" w:rsidRPr="00791A4F">
        <w:rPr>
          <w:color w:val="000000"/>
          <w:szCs w:val="24"/>
        </w:rPr>
        <w:t xml:space="preserve"> where a student resides. </w:t>
      </w:r>
      <w:r w:rsidR="00B3151B">
        <w:rPr>
          <w:color w:val="000000"/>
          <w:szCs w:val="24"/>
        </w:rPr>
        <w:t>S</w:t>
      </w:r>
      <w:r w:rsidR="005064CD" w:rsidRPr="00791A4F">
        <w:rPr>
          <w:color w:val="000000"/>
          <w:szCs w:val="24"/>
        </w:rPr>
        <w:t>chool district</w:t>
      </w:r>
      <w:r w:rsidR="00A85EB8">
        <w:rPr>
          <w:color w:val="000000"/>
          <w:szCs w:val="24"/>
        </w:rPr>
        <w:t>s</w:t>
      </w:r>
      <w:r w:rsidR="005064CD" w:rsidRPr="00791A4F">
        <w:rPr>
          <w:color w:val="000000"/>
          <w:szCs w:val="24"/>
        </w:rPr>
        <w:t xml:space="preserve">, rather than </w:t>
      </w:r>
      <w:r w:rsidR="00AE78D7">
        <w:rPr>
          <w:color w:val="000000"/>
          <w:szCs w:val="24"/>
        </w:rPr>
        <w:t>municipali</w:t>
      </w:r>
      <w:r w:rsidR="00B3151B">
        <w:rPr>
          <w:color w:val="000000"/>
          <w:szCs w:val="24"/>
        </w:rPr>
        <w:t>ties</w:t>
      </w:r>
      <w:r w:rsidR="005064CD" w:rsidRPr="00791A4F">
        <w:rPr>
          <w:color w:val="000000"/>
          <w:szCs w:val="24"/>
        </w:rPr>
        <w:t xml:space="preserve">, define the charter region of a Commonwealth charter school. </w:t>
      </w:r>
      <w:r>
        <w:rPr>
          <w:szCs w:val="24"/>
        </w:rPr>
        <w:t xml:space="preserve">The school’s request seeks to align </w:t>
      </w:r>
      <w:r w:rsidR="00884D58">
        <w:rPr>
          <w:szCs w:val="24"/>
        </w:rPr>
        <w:t>its</w:t>
      </w:r>
      <w:r>
        <w:rPr>
          <w:szCs w:val="24"/>
        </w:rPr>
        <w:t xml:space="preserve"> charter region with the charter school statute.</w:t>
      </w:r>
      <w:r w:rsidR="00D52545" w:rsidRPr="00170001">
        <w:rPr>
          <w:rStyle w:val="FootnoteReference"/>
          <w:szCs w:val="24"/>
          <w:vertAlign w:val="superscript"/>
        </w:rPr>
        <w:footnoteReference w:id="7"/>
      </w:r>
    </w:p>
    <w:p w14:paraId="21EDB334" w14:textId="77777777" w:rsidR="007F3C10" w:rsidRDefault="007F3C10" w:rsidP="0085204C">
      <w:pPr>
        <w:widowControl/>
        <w:autoSpaceDE w:val="0"/>
        <w:autoSpaceDN w:val="0"/>
        <w:adjustRightInd w:val="0"/>
        <w:rPr>
          <w:szCs w:val="24"/>
        </w:rPr>
      </w:pPr>
    </w:p>
    <w:p w14:paraId="17D89EB7" w14:textId="0E39A26F" w:rsidR="00527207" w:rsidRDefault="00D06453" w:rsidP="0085204C">
      <w:pPr>
        <w:widowControl/>
        <w:autoSpaceDE w:val="0"/>
        <w:autoSpaceDN w:val="0"/>
        <w:adjustRightInd w:val="0"/>
        <w:rPr>
          <w:szCs w:val="24"/>
        </w:rPr>
      </w:pPr>
      <w:r>
        <w:rPr>
          <w:szCs w:val="24"/>
        </w:rPr>
        <w:t>AKFCPS</w:t>
      </w:r>
      <w:r w:rsidR="003F5986">
        <w:rPr>
          <w:szCs w:val="24"/>
        </w:rPr>
        <w:t xml:space="preserve"> </w:t>
      </w:r>
      <w:r w:rsidR="0079568E">
        <w:rPr>
          <w:szCs w:val="24"/>
        </w:rPr>
        <w:t xml:space="preserve">has consistently </w:t>
      </w:r>
      <w:r w:rsidR="003F5986">
        <w:rPr>
          <w:szCs w:val="24"/>
        </w:rPr>
        <w:t>enroll</w:t>
      </w:r>
      <w:r w:rsidR="0079568E">
        <w:rPr>
          <w:szCs w:val="24"/>
        </w:rPr>
        <w:t>ed</w:t>
      </w:r>
      <w:r w:rsidR="003F5986">
        <w:rPr>
          <w:szCs w:val="24"/>
        </w:rPr>
        <w:t xml:space="preserve"> </w:t>
      </w:r>
      <w:r w:rsidR="007F3C10">
        <w:rPr>
          <w:szCs w:val="24"/>
        </w:rPr>
        <w:t xml:space="preserve">limited numbers of </w:t>
      </w:r>
      <w:r w:rsidR="003F5986">
        <w:rPr>
          <w:szCs w:val="24"/>
        </w:rPr>
        <w:t xml:space="preserve">students </w:t>
      </w:r>
      <w:r w:rsidR="007F3C10">
        <w:rPr>
          <w:szCs w:val="24"/>
        </w:rPr>
        <w:t>who reside in</w:t>
      </w:r>
      <w:r w:rsidR="003F5986">
        <w:rPr>
          <w:szCs w:val="24"/>
        </w:rPr>
        <w:t xml:space="preserve"> Holden</w:t>
      </w:r>
      <w:r w:rsidR="00EB3172">
        <w:rPr>
          <w:szCs w:val="24"/>
        </w:rPr>
        <w:t>, averaging 14 students annually over the past 16 years.</w:t>
      </w:r>
      <w:r w:rsidR="003F5986">
        <w:rPr>
          <w:szCs w:val="24"/>
        </w:rPr>
        <w:t xml:space="preserve"> </w:t>
      </w:r>
      <w:r w:rsidR="00B66AF4">
        <w:rPr>
          <w:szCs w:val="24"/>
        </w:rPr>
        <w:t xml:space="preserve">During the same time period, </w:t>
      </w:r>
      <w:r w:rsidR="00EB3172">
        <w:rPr>
          <w:szCs w:val="24"/>
        </w:rPr>
        <w:t xml:space="preserve">AKFCPS has enrolled </w:t>
      </w:r>
      <w:r w:rsidR="0008211A">
        <w:rPr>
          <w:szCs w:val="24"/>
        </w:rPr>
        <w:t xml:space="preserve">an average of </w:t>
      </w:r>
      <w:r w:rsidR="00EB3172">
        <w:rPr>
          <w:szCs w:val="24"/>
        </w:rPr>
        <w:t>1-2 students annually from Sterling,</w:t>
      </w:r>
      <w:r w:rsidR="007F3C10">
        <w:rPr>
          <w:szCs w:val="24"/>
        </w:rPr>
        <w:t xml:space="preserve"> </w:t>
      </w:r>
      <w:r w:rsidR="00D4786D">
        <w:rPr>
          <w:szCs w:val="24"/>
        </w:rPr>
        <w:t>Paxton</w:t>
      </w:r>
      <w:r w:rsidR="009B2A0F">
        <w:rPr>
          <w:szCs w:val="24"/>
        </w:rPr>
        <w:t>,</w:t>
      </w:r>
      <w:r w:rsidR="00D4786D">
        <w:rPr>
          <w:szCs w:val="24"/>
        </w:rPr>
        <w:t xml:space="preserve"> and Rutland, </w:t>
      </w:r>
      <w:r w:rsidR="007F3C10">
        <w:rPr>
          <w:szCs w:val="24"/>
        </w:rPr>
        <w:t xml:space="preserve">towns </w:t>
      </w:r>
      <w:r w:rsidR="005F4326">
        <w:rPr>
          <w:szCs w:val="24"/>
        </w:rPr>
        <w:t xml:space="preserve">also </w:t>
      </w:r>
      <w:r w:rsidR="003110BF">
        <w:rPr>
          <w:szCs w:val="24"/>
        </w:rPr>
        <w:t xml:space="preserve">served by </w:t>
      </w:r>
      <w:r w:rsidR="007F3C10">
        <w:rPr>
          <w:szCs w:val="24"/>
        </w:rPr>
        <w:t>WRSD</w:t>
      </w:r>
      <w:r w:rsidR="0079568E">
        <w:rPr>
          <w:szCs w:val="24"/>
        </w:rPr>
        <w:t xml:space="preserve">. </w:t>
      </w:r>
      <w:r w:rsidR="00EB3172">
        <w:rPr>
          <w:szCs w:val="24"/>
        </w:rPr>
        <w:t>The school has enrolled no residents of Princeton</w:t>
      </w:r>
      <w:r w:rsidR="00171CBF">
        <w:rPr>
          <w:szCs w:val="24"/>
        </w:rPr>
        <w:t>, the remaining town served by WRSD</w:t>
      </w:r>
      <w:r w:rsidR="00EB3172">
        <w:rPr>
          <w:szCs w:val="24"/>
        </w:rPr>
        <w:t xml:space="preserve">. </w:t>
      </w:r>
      <w:r w:rsidR="0079568E">
        <w:rPr>
          <w:szCs w:val="24"/>
        </w:rPr>
        <w:t>The school has report</w:t>
      </w:r>
      <w:r w:rsidR="00DD734E">
        <w:rPr>
          <w:szCs w:val="24"/>
        </w:rPr>
        <w:t>ed</w:t>
      </w:r>
      <w:r w:rsidR="0079568E">
        <w:rPr>
          <w:szCs w:val="24"/>
        </w:rPr>
        <w:t xml:space="preserve"> </w:t>
      </w:r>
      <w:r w:rsidR="001E6626">
        <w:rPr>
          <w:szCs w:val="24"/>
        </w:rPr>
        <w:t>few</w:t>
      </w:r>
      <w:r w:rsidR="003110BF">
        <w:rPr>
          <w:szCs w:val="24"/>
        </w:rPr>
        <w:t xml:space="preserve"> </w:t>
      </w:r>
      <w:r w:rsidR="0079568E">
        <w:rPr>
          <w:szCs w:val="24"/>
        </w:rPr>
        <w:t xml:space="preserve">students who reside in </w:t>
      </w:r>
      <w:r w:rsidR="009B2A0F">
        <w:rPr>
          <w:szCs w:val="24"/>
        </w:rPr>
        <w:t xml:space="preserve">the </w:t>
      </w:r>
      <w:r w:rsidR="00915D98">
        <w:rPr>
          <w:szCs w:val="24"/>
        </w:rPr>
        <w:t>towns served by WRSD</w:t>
      </w:r>
      <w:r w:rsidR="001E6626">
        <w:rPr>
          <w:szCs w:val="24"/>
        </w:rPr>
        <w:t xml:space="preserve"> on its waitlist</w:t>
      </w:r>
      <w:r w:rsidR="00171CBF">
        <w:rPr>
          <w:szCs w:val="24"/>
        </w:rPr>
        <w:t>.</w:t>
      </w:r>
      <w:r w:rsidR="00915D98">
        <w:rPr>
          <w:szCs w:val="24"/>
        </w:rPr>
        <w:t xml:space="preserve"> </w:t>
      </w:r>
      <w:r w:rsidR="00171CBF">
        <w:rPr>
          <w:szCs w:val="24"/>
        </w:rPr>
        <w:t xml:space="preserve">The school has </w:t>
      </w:r>
      <w:r w:rsidR="00A501DB">
        <w:rPr>
          <w:szCs w:val="24"/>
        </w:rPr>
        <w:t>reported</w:t>
      </w:r>
      <w:r w:rsidR="00171CBF">
        <w:rPr>
          <w:szCs w:val="24"/>
        </w:rPr>
        <w:t xml:space="preserve"> </w:t>
      </w:r>
      <w:r w:rsidR="00424638">
        <w:rPr>
          <w:szCs w:val="24"/>
        </w:rPr>
        <w:t xml:space="preserve">a high of </w:t>
      </w:r>
      <w:r w:rsidR="0040066F">
        <w:rPr>
          <w:szCs w:val="24"/>
        </w:rPr>
        <w:t>9</w:t>
      </w:r>
      <w:r w:rsidR="00915D98">
        <w:rPr>
          <w:szCs w:val="24"/>
        </w:rPr>
        <w:t xml:space="preserve"> students waitlisted for the 2021-22 school year</w:t>
      </w:r>
      <w:r w:rsidR="009B2A0F">
        <w:rPr>
          <w:szCs w:val="24"/>
        </w:rPr>
        <w:t xml:space="preserve"> with an average of 4 students</w:t>
      </w:r>
      <w:r w:rsidR="00424638">
        <w:rPr>
          <w:szCs w:val="24"/>
        </w:rPr>
        <w:t xml:space="preserve"> in the</w:t>
      </w:r>
      <w:r w:rsidR="009B2A0F">
        <w:rPr>
          <w:szCs w:val="24"/>
        </w:rPr>
        <w:t xml:space="preserve"> previous four years</w:t>
      </w:r>
      <w:r w:rsidR="00DD734E">
        <w:rPr>
          <w:szCs w:val="24"/>
        </w:rPr>
        <w:t xml:space="preserve">. </w:t>
      </w:r>
      <w:r>
        <w:rPr>
          <w:szCs w:val="24"/>
        </w:rPr>
        <w:t xml:space="preserve">The school seeks to maintain access for families </w:t>
      </w:r>
      <w:r w:rsidR="00205321">
        <w:rPr>
          <w:szCs w:val="24"/>
        </w:rPr>
        <w:t xml:space="preserve">who reside </w:t>
      </w:r>
      <w:r>
        <w:rPr>
          <w:szCs w:val="24"/>
        </w:rPr>
        <w:t>in Holden through the proposed correction to the school’s charter region</w:t>
      </w:r>
      <w:r w:rsidR="004A6AFC">
        <w:rPr>
          <w:szCs w:val="24"/>
        </w:rPr>
        <w:t>.</w:t>
      </w:r>
      <w:r w:rsidR="00637017">
        <w:rPr>
          <w:szCs w:val="24"/>
        </w:rPr>
        <w:t xml:space="preserve"> </w:t>
      </w:r>
      <w:r w:rsidR="006D3096">
        <w:rPr>
          <w:szCs w:val="24"/>
        </w:rPr>
        <w:t>T</w:t>
      </w:r>
      <w:r w:rsidR="004A6AFC">
        <w:rPr>
          <w:szCs w:val="24"/>
        </w:rPr>
        <w:t>he school</w:t>
      </w:r>
      <w:r w:rsidR="00C34117">
        <w:rPr>
          <w:szCs w:val="24"/>
        </w:rPr>
        <w:t xml:space="preserve"> w</w:t>
      </w:r>
      <w:r w:rsidR="004A6AFC">
        <w:rPr>
          <w:szCs w:val="24"/>
        </w:rPr>
        <w:t>ill</w:t>
      </w:r>
      <w:r w:rsidR="00C34117">
        <w:rPr>
          <w:szCs w:val="24"/>
        </w:rPr>
        <w:t xml:space="preserve"> expand </w:t>
      </w:r>
      <w:r w:rsidR="007F3C10">
        <w:rPr>
          <w:szCs w:val="24"/>
        </w:rPr>
        <w:t>its regional transportation services</w:t>
      </w:r>
      <w:r w:rsidR="00C34117">
        <w:rPr>
          <w:szCs w:val="24"/>
        </w:rPr>
        <w:t xml:space="preserve"> within WRSD</w:t>
      </w:r>
      <w:r w:rsidR="006D3096">
        <w:rPr>
          <w:szCs w:val="24"/>
        </w:rPr>
        <w:t>.</w:t>
      </w:r>
    </w:p>
    <w:p w14:paraId="2BDA1BA4" w14:textId="34D64ACB" w:rsidR="00DD734E" w:rsidRDefault="00DD734E" w:rsidP="0085204C">
      <w:pPr>
        <w:widowControl/>
        <w:autoSpaceDE w:val="0"/>
        <w:autoSpaceDN w:val="0"/>
        <w:adjustRightInd w:val="0"/>
        <w:rPr>
          <w:szCs w:val="24"/>
        </w:rPr>
      </w:pPr>
    </w:p>
    <w:p w14:paraId="69997135" w14:textId="61BE8BDC" w:rsidR="00174552" w:rsidRDefault="009C47D0" w:rsidP="0085204C">
      <w:pPr>
        <w:widowControl/>
        <w:autoSpaceDE w:val="0"/>
        <w:autoSpaceDN w:val="0"/>
        <w:adjustRightInd w:val="0"/>
        <w:rPr>
          <w:szCs w:val="24"/>
          <w:u w:val="single"/>
        </w:rPr>
      </w:pPr>
      <w:r w:rsidRPr="00791A4F">
        <w:rPr>
          <w:szCs w:val="24"/>
          <w:u w:val="single"/>
        </w:rPr>
        <w:t xml:space="preserve">Map of </w:t>
      </w:r>
      <w:r w:rsidR="0038783E">
        <w:rPr>
          <w:szCs w:val="24"/>
          <w:u w:val="single"/>
        </w:rPr>
        <w:t>AKFCPS and WRSD Region</w:t>
      </w:r>
      <w:r w:rsidR="00ED3DE3">
        <w:rPr>
          <w:szCs w:val="24"/>
          <w:u w:val="single"/>
        </w:rPr>
        <w:t>s</w:t>
      </w:r>
    </w:p>
    <w:p w14:paraId="20675CBB" w14:textId="77777777" w:rsidR="00A91060" w:rsidRDefault="00A91060" w:rsidP="0085204C">
      <w:pPr>
        <w:widowControl/>
        <w:autoSpaceDE w:val="0"/>
        <w:autoSpaceDN w:val="0"/>
        <w:adjustRightInd w:val="0"/>
        <w:rPr>
          <w:szCs w:val="24"/>
        </w:rPr>
      </w:pPr>
    </w:p>
    <w:p w14:paraId="2900EA0D" w14:textId="66087014" w:rsidR="009C47D0" w:rsidRPr="00174552" w:rsidRDefault="00174552" w:rsidP="0085204C">
      <w:pPr>
        <w:widowControl/>
        <w:autoSpaceDE w:val="0"/>
        <w:autoSpaceDN w:val="0"/>
        <w:adjustRightInd w:val="0"/>
        <w:rPr>
          <w:szCs w:val="24"/>
          <w:u w:val="single"/>
        </w:rPr>
      </w:pPr>
      <w:r>
        <w:rPr>
          <w:szCs w:val="24"/>
        </w:rPr>
        <w:t xml:space="preserve">The </w:t>
      </w:r>
      <w:r w:rsidR="003110BF">
        <w:rPr>
          <w:szCs w:val="24"/>
        </w:rPr>
        <w:t>school</w:t>
      </w:r>
      <w:r>
        <w:rPr>
          <w:szCs w:val="24"/>
        </w:rPr>
        <w:t>’s</w:t>
      </w:r>
      <w:r w:rsidR="003110BF">
        <w:rPr>
          <w:szCs w:val="24"/>
        </w:rPr>
        <w:t xml:space="preserve"> </w:t>
      </w:r>
      <w:r w:rsidR="00205321">
        <w:rPr>
          <w:szCs w:val="24"/>
        </w:rPr>
        <w:t xml:space="preserve">current, approved </w:t>
      </w:r>
      <w:r w:rsidR="003110BF">
        <w:rPr>
          <w:szCs w:val="24"/>
        </w:rPr>
        <w:t>charter region</w:t>
      </w:r>
      <w:r w:rsidR="009C47D0">
        <w:rPr>
          <w:szCs w:val="24"/>
        </w:rPr>
        <w:t xml:space="preserve"> </w:t>
      </w:r>
      <w:r>
        <w:rPr>
          <w:szCs w:val="24"/>
        </w:rPr>
        <w:t xml:space="preserve">is </w:t>
      </w:r>
      <w:r w:rsidR="009C47D0">
        <w:rPr>
          <w:szCs w:val="24"/>
        </w:rPr>
        <w:t xml:space="preserve">highlighted in yellow; </w:t>
      </w:r>
      <w:r>
        <w:rPr>
          <w:szCs w:val="24"/>
        </w:rPr>
        <w:t xml:space="preserve">the member towns of </w:t>
      </w:r>
      <w:r w:rsidR="00594916">
        <w:rPr>
          <w:szCs w:val="24"/>
        </w:rPr>
        <w:t>W</w:t>
      </w:r>
      <w:r w:rsidR="007227FA">
        <w:rPr>
          <w:szCs w:val="24"/>
        </w:rPr>
        <w:t>RSD</w:t>
      </w:r>
      <w:r w:rsidR="009C47D0">
        <w:rPr>
          <w:szCs w:val="24"/>
        </w:rPr>
        <w:t xml:space="preserve"> </w:t>
      </w:r>
      <w:r>
        <w:rPr>
          <w:szCs w:val="24"/>
        </w:rPr>
        <w:t xml:space="preserve">are </w:t>
      </w:r>
      <w:r w:rsidR="00205321">
        <w:rPr>
          <w:szCs w:val="24"/>
        </w:rPr>
        <w:t>surrounded by the red line</w:t>
      </w:r>
      <w:r>
        <w:rPr>
          <w:szCs w:val="24"/>
        </w:rPr>
        <w:t>.</w:t>
      </w:r>
    </w:p>
    <w:p w14:paraId="5EF95269" w14:textId="77777777" w:rsidR="009C47D0" w:rsidRDefault="009C47D0" w:rsidP="0085204C">
      <w:pPr>
        <w:widowControl/>
        <w:autoSpaceDE w:val="0"/>
        <w:autoSpaceDN w:val="0"/>
        <w:adjustRightInd w:val="0"/>
        <w:rPr>
          <w:szCs w:val="24"/>
        </w:rPr>
      </w:pPr>
    </w:p>
    <w:p w14:paraId="29F377C1" w14:textId="423940D4" w:rsidR="009C47D0" w:rsidRDefault="009C47D0" w:rsidP="009C47D0">
      <w:pPr>
        <w:widowControl/>
        <w:autoSpaceDE w:val="0"/>
        <w:autoSpaceDN w:val="0"/>
        <w:adjustRightInd w:val="0"/>
        <w:jc w:val="center"/>
        <w:rPr>
          <w:szCs w:val="24"/>
        </w:rPr>
      </w:pPr>
      <w:r>
        <w:rPr>
          <w:noProof/>
        </w:rPr>
        <w:drawing>
          <wp:inline distT="0" distB="0" distL="0" distR="0" wp14:anchorId="14087EE2" wp14:editId="40329FD8">
            <wp:extent cx="2458958" cy="3028950"/>
            <wp:effectExtent l="0" t="0" r="0" b="0"/>
            <wp:docPr id="3" name="Picture 3" descr="Map of AKFCPS and WRSD Regions&#10;&#10;The school’s current, approved charter region is highlighted in yellow; the member towns of WRSD are surrounded by the r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458958" cy="3028950"/>
                    </a:xfrm>
                    <a:prstGeom prst="rect">
                      <a:avLst/>
                    </a:prstGeom>
                  </pic:spPr>
                </pic:pic>
              </a:graphicData>
            </a:graphic>
          </wp:inline>
        </w:drawing>
      </w:r>
    </w:p>
    <w:p w14:paraId="3C20FCD2" w14:textId="77777777" w:rsidR="00D3509E" w:rsidRDefault="00D3509E" w:rsidP="009C47D0">
      <w:pPr>
        <w:widowControl/>
        <w:autoSpaceDE w:val="0"/>
        <w:autoSpaceDN w:val="0"/>
        <w:adjustRightInd w:val="0"/>
        <w:rPr>
          <w:szCs w:val="24"/>
        </w:rPr>
      </w:pPr>
    </w:p>
    <w:p w14:paraId="58BC0666" w14:textId="576061B7" w:rsidR="000A115F" w:rsidRDefault="001852D0" w:rsidP="006D3096">
      <w:pPr>
        <w:keepNext/>
        <w:widowControl/>
        <w:autoSpaceDE w:val="0"/>
        <w:autoSpaceDN w:val="0"/>
        <w:adjustRightInd w:val="0"/>
        <w:rPr>
          <w:szCs w:val="24"/>
          <w:u w:val="single"/>
        </w:rPr>
      </w:pPr>
      <w:r>
        <w:rPr>
          <w:szCs w:val="24"/>
          <w:u w:val="single"/>
        </w:rPr>
        <w:lastRenderedPageBreak/>
        <w:t xml:space="preserve">Public Comment </w:t>
      </w:r>
    </w:p>
    <w:p w14:paraId="7FE117C0" w14:textId="77777777" w:rsidR="007227FA" w:rsidRDefault="007227FA" w:rsidP="006D3096">
      <w:pPr>
        <w:keepNext/>
        <w:widowControl/>
        <w:autoSpaceDE w:val="0"/>
        <w:autoSpaceDN w:val="0"/>
        <w:adjustRightInd w:val="0"/>
        <w:rPr>
          <w:szCs w:val="24"/>
        </w:rPr>
      </w:pPr>
    </w:p>
    <w:p w14:paraId="7109A6F0" w14:textId="3A4FFDCE" w:rsidR="002344CF" w:rsidRPr="001852D0" w:rsidRDefault="001852D0" w:rsidP="006D3096">
      <w:pPr>
        <w:keepNext/>
        <w:widowControl/>
        <w:autoSpaceDE w:val="0"/>
        <w:autoSpaceDN w:val="0"/>
        <w:adjustRightInd w:val="0"/>
        <w:rPr>
          <w:szCs w:val="24"/>
        </w:rPr>
      </w:pPr>
      <w:r>
        <w:rPr>
          <w:szCs w:val="24"/>
        </w:rPr>
        <w:t xml:space="preserve">The superintendents of the current and proposed sending districts of AKFCPS were invited to submit comment on the school’s request. </w:t>
      </w:r>
      <w:r w:rsidR="00B20E42" w:rsidRPr="00B20E42">
        <w:rPr>
          <w:color w:val="000000"/>
          <w:szCs w:val="24"/>
        </w:rPr>
        <w:t xml:space="preserve">Superintendent </w:t>
      </w:r>
      <w:r w:rsidR="00B20E42">
        <w:rPr>
          <w:color w:val="000000"/>
          <w:szCs w:val="24"/>
        </w:rPr>
        <w:t>Darryll McCall</w:t>
      </w:r>
      <w:r w:rsidR="00B20E42" w:rsidRPr="00B20E42">
        <w:rPr>
          <w:color w:val="000000"/>
          <w:szCs w:val="24"/>
        </w:rPr>
        <w:t xml:space="preserve"> from </w:t>
      </w:r>
      <w:r w:rsidR="00B20E42">
        <w:rPr>
          <w:color w:val="000000"/>
          <w:szCs w:val="24"/>
        </w:rPr>
        <w:t>WRSD</w:t>
      </w:r>
      <w:r w:rsidR="00B20E42" w:rsidRPr="00B20E42">
        <w:rPr>
          <w:color w:val="000000"/>
          <w:szCs w:val="24"/>
        </w:rPr>
        <w:t xml:space="preserve"> submitted comment in opposition to the school’s request. </w:t>
      </w:r>
      <w:r w:rsidR="00FD111D">
        <w:rPr>
          <w:color w:val="000000"/>
          <w:szCs w:val="24"/>
        </w:rPr>
        <w:t xml:space="preserve">The letter is attached. </w:t>
      </w:r>
      <w:r w:rsidR="00B20E42" w:rsidRPr="00B20E42">
        <w:rPr>
          <w:color w:val="000000"/>
          <w:szCs w:val="24"/>
        </w:rPr>
        <w:t>No other comment was received.</w:t>
      </w:r>
    </w:p>
    <w:p w14:paraId="59EFC339" w14:textId="77777777" w:rsidR="0031719B" w:rsidRDefault="0031719B" w:rsidP="009C47D0">
      <w:pPr>
        <w:widowControl/>
        <w:autoSpaceDE w:val="0"/>
        <w:autoSpaceDN w:val="0"/>
        <w:adjustRightInd w:val="0"/>
        <w:rPr>
          <w:szCs w:val="24"/>
          <w:u w:val="single"/>
        </w:rPr>
      </w:pPr>
    </w:p>
    <w:p w14:paraId="275A3BF2" w14:textId="2F1F2430" w:rsidR="00F66159" w:rsidRPr="00791A4F" w:rsidRDefault="00F66159" w:rsidP="009C47D0">
      <w:pPr>
        <w:widowControl/>
        <w:autoSpaceDE w:val="0"/>
        <w:autoSpaceDN w:val="0"/>
        <w:adjustRightInd w:val="0"/>
        <w:rPr>
          <w:szCs w:val="24"/>
          <w:u w:val="single"/>
        </w:rPr>
      </w:pPr>
      <w:r w:rsidRPr="00791A4F">
        <w:rPr>
          <w:szCs w:val="24"/>
          <w:u w:val="single"/>
        </w:rPr>
        <w:t>Recommendation</w:t>
      </w:r>
    </w:p>
    <w:p w14:paraId="1218167D" w14:textId="77777777" w:rsidR="005D2F90" w:rsidRDefault="005D2F90" w:rsidP="009C47D0">
      <w:pPr>
        <w:widowControl/>
        <w:autoSpaceDE w:val="0"/>
        <w:autoSpaceDN w:val="0"/>
        <w:adjustRightInd w:val="0"/>
      </w:pPr>
    </w:p>
    <w:p w14:paraId="4DD663DF" w14:textId="78D6963C" w:rsidR="00F66159" w:rsidRDefault="00F66159" w:rsidP="6C9C9B0A">
      <w:pPr>
        <w:widowControl/>
        <w:autoSpaceDE w:val="0"/>
        <w:autoSpaceDN w:val="0"/>
        <w:adjustRightInd w:val="0"/>
      </w:pPr>
      <w:r>
        <w:t xml:space="preserve">Overall, the submitted request, the renewal of the school’s charter in 2018, and the Department’s accountability records indicate that the school’s academic program is a success, that the school is a viable organization, and that it has been faithful to the terms of its charter. </w:t>
      </w:r>
      <w:r w:rsidR="0044099A">
        <w:t>Granting AKFCPS’ request</w:t>
      </w:r>
      <w:r w:rsidR="00DC7A59">
        <w:t xml:space="preserve"> </w:t>
      </w:r>
      <w:r w:rsidR="00B63EAD">
        <w:t xml:space="preserve">will </w:t>
      </w:r>
      <w:r w:rsidR="00DC7A59">
        <w:t>align the school’s charter terms with the charter school statute and regulations</w:t>
      </w:r>
      <w:r w:rsidR="0044099A">
        <w:t xml:space="preserve"> </w:t>
      </w:r>
      <w:r w:rsidR="00B63EAD">
        <w:t>while</w:t>
      </w:r>
      <w:r w:rsidR="0044099A">
        <w:t xml:space="preserve"> maintain</w:t>
      </w:r>
      <w:r w:rsidR="00B63EAD">
        <w:t>ing</w:t>
      </w:r>
      <w:r w:rsidR="0044099A">
        <w:t xml:space="preserve"> </w:t>
      </w:r>
      <w:r w:rsidR="0031719B">
        <w:t xml:space="preserve">an </w:t>
      </w:r>
      <w:r w:rsidR="0044099A">
        <w:t>enrollment preference for students who live in Holden</w:t>
      </w:r>
      <w:r w:rsidR="003A4862">
        <w:t>.</w:t>
      </w:r>
      <w:r w:rsidR="00DC7A59">
        <w:t xml:space="preserve"> </w:t>
      </w:r>
      <w:r>
        <w:t>I recommend that the Board approve the addition of WRSD to the school’s region as requested by the school.</w:t>
      </w:r>
      <w:r w:rsidR="00011F08">
        <w:t xml:space="preserve"> </w:t>
      </w:r>
      <w:r w:rsidR="001E5C12">
        <w:rPr>
          <w:color w:val="000000"/>
          <w:bdr w:val="none" w:sz="0" w:space="0" w:color="auto" w:frame="1"/>
          <w:shd w:val="clear" w:color="auto" w:fill="FFFFFF"/>
        </w:rPr>
        <w:t>Because the correction to AKFCPS’ charter region seeks to preserve, and not significantly alter, enrollment at the Worcester school, </w:t>
      </w:r>
      <w:r w:rsidR="001E5C12">
        <w:rPr>
          <w:rFonts w:ascii="Times" w:hAnsi="Times" w:cs="Times"/>
          <w:color w:val="000000"/>
          <w:bdr w:val="none" w:sz="0" w:space="0" w:color="auto" w:frame="1"/>
          <w:shd w:val="clear" w:color="auto" w:fill="FFFFFF"/>
        </w:rPr>
        <w:t xml:space="preserve">my recommendation includes approval of a sub-cap for WRSD enrollment in alignment with the historical enrollment and waitlist data. </w:t>
      </w:r>
      <w:r w:rsidR="009F4F1A">
        <w:t>A motion for approval is attached.</w:t>
      </w:r>
    </w:p>
    <w:p w14:paraId="2B10918F" w14:textId="77777777" w:rsidR="0035438C" w:rsidRDefault="0035438C" w:rsidP="009C47D0">
      <w:pPr>
        <w:widowControl/>
        <w:autoSpaceDE w:val="0"/>
        <w:autoSpaceDN w:val="0"/>
        <w:adjustRightInd w:val="0"/>
        <w:rPr>
          <w:szCs w:val="24"/>
        </w:rPr>
      </w:pPr>
    </w:p>
    <w:p w14:paraId="35F4EBA2" w14:textId="38BE6C0E" w:rsidR="001A707E" w:rsidRDefault="001853D8" w:rsidP="00E24781">
      <w:pPr>
        <w:widowControl/>
        <w:autoSpaceDE w:val="0"/>
        <w:autoSpaceDN w:val="0"/>
        <w:adjustRightInd w:val="0"/>
        <w:rPr>
          <w:b/>
          <w:bCs/>
          <w:szCs w:val="24"/>
          <w:u w:val="single"/>
        </w:rPr>
      </w:pPr>
      <w:r>
        <w:rPr>
          <w:b/>
          <w:bCs/>
          <w:szCs w:val="24"/>
          <w:u w:val="single"/>
        </w:rPr>
        <w:t xml:space="preserve">Community Day Charter Public Schools </w:t>
      </w:r>
    </w:p>
    <w:p w14:paraId="09A6D54C" w14:textId="6051753C" w:rsidR="006A6CCD" w:rsidRDefault="006A6CCD" w:rsidP="00E24781">
      <w:pPr>
        <w:widowControl/>
        <w:autoSpaceDE w:val="0"/>
        <w:autoSpaceDN w:val="0"/>
        <w:adjustRightInd w:val="0"/>
        <w:rPr>
          <w:b/>
          <w:bCs/>
          <w:szCs w:val="24"/>
          <w:u w:val="single"/>
        </w:rPr>
      </w:pPr>
    </w:p>
    <w:p w14:paraId="300B7A94" w14:textId="5E4A9175" w:rsidR="006A6CCD" w:rsidRPr="006A6CCD" w:rsidRDefault="006A6CCD" w:rsidP="00E24781">
      <w:pPr>
        <w:widowControl/>
        <w:autoSpaceDE w:val="0"/>
        <w:autoSpaceDN w:val="0"/>
        <w:adjustRightInd w:val="0"/>
        <w:rPr>
          <w:szCs w:val="24"/>
        </w:rPr>
      </w:pPr>
      <w:r w:rsidRPr="006A6CCD">
        <w:rPr>
          <w:color w:val="000000"/>
          <w:szCs w:val="24"/>
          <w:shd w:val="clear" w:color="auto" w:fill="FFFFFF"/>
        </w:rPr>
        <w:t xml:space="preserve">Pursuant to G.L. c. 71, § 89(d), the Board may authorize "a single board of trustees to oversee more than one charter school provided . . . each school is issued its own charter." Currently, </w:t>
      </w:r>
      <w:r>
        <w:rPr>
          <w:color w:val="000000"/>
          <w:szCs w:val="24"/>
          <w:shd w:val="clear" w:color="auto" w:fill="FFFFFF"/>
        </w:rPr>
        <w:t>six</w:t>
      </w:r>
      <w:r w:rsidRPr="006A6CCD">
        <w:rPr>
          <w:color w:val="000000"/>
          <w:szCs w:val="24"/>
          <w:shd w:val="clear" w:color="auto" w:fill="FFFFFF"/>
        </w:rPr>
        <w:t xml:space="preserve"> boards of trustees hold two or more charters and oversee networks of charter schools.</w:t>
      </w:r>
      <w:r>
        <w:rPr>
          <w:color w:val="000000"/>
          <w:szCs w:val="24"/>
          <w:shd w:val="clear" w:color="auto" w:fill="FFFFFF"/>
        </w:rPr>
        <w:t xml:space="preserve"> </w:t>
      </w:r>
      <w:r w:rsidRPr="006A6CCD">
        <w:rPr>
          <w:color w:val="000000"/>
          <w:szCs w:val="24"/>
          <w:shd w:val="clear" w:color="auto" w:fill="FFFFFF"/>
        </w:rPr>
        <w:t>Consolidating charter schools under one charter permits the</w:t>
      </w:r>
      <w:r w:rsidR="00EE14CD">
        <w:rPr>
          <w:color w:val="000000"/>
          <w:szCs w:val="24"/>
          <w:shd w:val="clear" w:color="auto" w:fill="FFFFFF"/>
        </w:rPr>
        <w:t>m</w:t>
      </w:r>
      <w:r w:rsidRPr="006A6CCD">
        <w:rPr>
          <w:color w:val="000000"/>
          <w:szCs w:val="24"/>
          <w:shd w:val="clear" w:color="auto" w:fill="FFFFFF"/>
        </w:rPr>
        <w:t xml:space="preserve"> to operate as one school</w:t>
      </w:r>
      <w:r w:rsidR="00333A14">
        <w:rPr>
          <w:color w:val="000000"/>
          <w:szCs w:val="24"/>
          <w:shd w:val="clear" w:color="auto" w:fill="FFFFFF"/>
        </w:rPr>
        <w:t>,</w:t>
      </w:r>
      <w:r w:rsidRPr="006A6CCD">
        <w:rPr>
          <w:color w:val="000000"/>
          <w:szCs w:val="24"/>
          <w:shd w:val="clear" w:color="auto" w:fill="FFFFFF"/>
        </w:rPr>
        <w:t xml:space="preserve"> as opposed to separate schools within a network overseen by a single board of trustees. The Board previously approved </w:t>
      </w:r>
      <w:r w:rsidR="007D5E4D">
        <w:rPr>
          <w:color w:val="000000"/>
          <w:szCs w:val="24"/>
          <w:shd w:val="clear" w:color="auto" w:fill="FFFFFF"/>
        </w:rPr>
        <w:t xml:space="preserve">the </w:t>
      </w:r>
      <w:r w:rsidRPr="006A6CCD">
        <w:rPr>
          <w:color w:val="000000"/>
          <w:szCs w:val="24"/>
          <w:shd w:val="clear" w:color="auto" w:fill="FFFFFF"/>
        </w:rPr>
        <w:t>consolidation of charter schools under one charter for Roxbury Preparatory Charter School in December 2011</w:t>
      </w:r>
      <w:r>
        <w:rPr>
          <w:color w:val="000000"/>
          <w:szCs w:val="24"/>
          <w:shd w:val="clear" w:color="auto" w:fill="FFFFFF"/>
        </w:rPr>
        <w:t xml:space="preserve">, </w:t>
      </w:r>
      <w:r w:rsidRPr="006A6CCD">
        <w:rPr>
          <w:color w:val="000000"/>
          <w:szCs w:val="24"/>
          <w:shd w:val="clear" w:color="auto" w:fill="FFFFFF"/>
        </w:rPr>
        <w:t xml:space="preserve">Excel </w:t>
      </w:r>
      <w:r>
        <w:rPr>
          <w:color w:val="000000"/>
          <w:szCs w:val="24"/>
          <w:shd w:val="clear" w:color="auto" w:fill="FFFFFF"/>
        </w:rPr>
        <w:t>Academy C</w:t>
      </w:r>
      <w:r w:rsidRPr="006A6CCD">
        <w:rPr>
          <w:color w:val="000000"/>
          <w:szCs w:val="24"/>
          <w:shd w:val="clear" w:color="auto" w:fill="FFFFFF"/>
        </w:rPr>
        <w:t xml:space="preserve">harter </w:t>
      </w:r>
      <w:r>
        <w:rPr>
          <w:color w:val="000000"/>
          <w:szCs w:val="24"/>
          <w:shd w:val="clear" w:color="auto" w:fill="FFFFFF"/>
        </w:rPr>
        <w:t>S</w:t>
      </w:r>
      <w:r w:rsidRPr="006A6CCD">
        <w:rPr>
          <w:color w:val="000000"/>
          <w:szCs w:val="24"/>
          <w:shd w:val="clear" w:color="auto" w:fill="FFFFFF"/>
        </w:rPr>
        <w:t>chool in January 2014</w:t>
      </w:r>
      <w:r>
        <w:rPr>
          <w:color w:val="000000"/>
          <w:szCs w:val="24"/>
          <w:shd w:val="clear" w:color="auto" w:fill="FFFFFF"/>
        </w:rPr>
        <w:t xml:space="preserve">, Match Charter </w:t>
      </w:r>
      <w:r w:rsidR="00BA6E42">
        <w:rPr>
          <w:color w:val="000000"/>
          <w:szCs w:val="24"/>
          <w:shd w:val="clear" w:color="auto" w:fill="FFFFFF"/>
        </w:rPr>
        <w:t xml:space="preserve">Public </w:t>
      </w:r>
      <w:r>
        <w:rPr>
          <w:color w:val="000000"/>
          <w:szCs w:val="24"/>
          <w:shd w:val="clear" w:color="auto" w:fill="FFFFFF"/>
        </w:rPr>
        <w:t>School in February 2014, Brooke Charter School in February 20</w:t>
      </w:r>
      <w:r w:rsidR="007D5E4D">
        <w:rPr>
          <w:color w:val="000000"/>
          <w:szCs w:val="24"/>
          <w:shd w:val="clear" w:color="auto" w:fill="FFFFFF"/>
        </w:rPr>
        <w:t>16</w:t>
      </w:r>
      <w:r w:rsidR="00384C40">
        <w:rPr>
          <w:color w:val="000000"/>
          <w:szCs w:val="24"/>
          <w:shd w:val="clear" w:color="auto" w:fill="FFFFFF"/>
        </w:rPr>
        <w:t>,</w:t>
      </w:r>
      <w:r>
        <w:rPr>
          <w:color w:val="000000"/>
          <w:szCs w:val="24"/>
          <w:shd w:val="clear" w:color="auto" w:fill="FFFFFF"/>
        </w:rPr>
        <w:t xml:space="preserve"> and City on a Hill Charter Public School in</w:t>
      </w:r>
      <w:r w:rsidR="007D5E4D">
        <w:rPr>
          <w:color w:val="000000"/>
          <w:szCs w:val="24"/>
          <w:shd w:val="clear" w:color="auto" w:fill="FFFFFF"/>
        </w:rPr>
        <w:t xml:space="preserve"> February 2020</w:t>
      </w:r>
      <w:r w:rsidRPr="006A6CCD">
        <w:rPr>
          <w:color w:val="000000"/>
          <w:szCs w:val="24"/>
          <w:shd w:val="clear" w:color="auto" w:fill="FFFFFF"/>
        </w:rPr>
        <w:t>.</w:t>
      </w:r>
    </w:p>
    <w:p w14:paraId="284EC128" w14:textId="3945C92C" w:rsidR="001A707E" w:rsidRDefault="001A707E" w:rsidP="00E24781">
      <w:pPr>
        <w:widowControl/>
        <w:autoSpaceDE w:val="0"/>
        <w:autoSpaceDN w:val="0"/>
        <w:adjustRightInd w:val="0"/>
        <w:rPr>
          <w:szCs w:val="24"/>
        </w:rPr>
      </w:pPr>
    </w:p>
    <w:p w14:paraId="11D28D42" w14:textId="77777777" w:rsidR="00170001" w:rsidRDefault="00170001">
      <w:r>
        <w:br w:type="page"/>
      </w:r>
    </w:p>
    <w:tbl>
      <w:tblPr>
        <w:tblStyle w:val="TableGrid"/>
        <w:tblW w:w="0" w:type="auto"/>
        <w:tblLook w:val="04A0" w:firstRow="1" w:lastRow="0" w:firstColumn="1" w:lastColumn="0" w:noHBand="0" w:noVBand="1"/>
      </w:tblPr>
      <w:tblGrid>
        <w:gridCol w:w="1795"/>
        <w:gridCol w:w="2520"/>
        <w:gridCol w:w="2610"/>
        <w:gridCol w:w="2425"/>
      </w:tblGrid>
      <w:tr w:rsidR="00E52059" w14:paraId="712A3239" w14:textId="77777777" w:rsidTr="00170001">
        <w:trPr>
          <w:cantSplit/>
        </w:trPr>
        <w:tc>
          <w:tcPr>
            <w:tcW w:w="9350" w:type="dxa"/>
            <w:gridSpan w:val="4"/>
            <w:shd w:val="clear" w:color="auto" w:fill="A6A6A6" w:themeFill="background1" w:themeFillShade="A6"/>
          </w:tcPr>
          <w:p w14:paraId="01E2B443" w14:textId="03FCBC5A" w:rsidR="00E52059" w:rsidRPr="00F9645D" w:rsidRDefault="00E52059" w:rsidP="008974D8">
            <w:pPr>
              <w:keepLines/>
              <w:widowControl/>
              <w:autoSpaceDE w:val="0"/>
              <w:autoSpaceDN w:val="0"/>
              <w:adjustRightInd w:val="0"/>
              <w:rPr>
                <w:b/>
                <w:bCs/>
                <w:szCs w:val="24"/>
              </w:rPr>
            </w:pPr>
            <w:r w:rsidRPr="00F9645D">
              <w:rPr>
                <w:b/>
                <w:bCs/>
                <w:szCs w:val="24"/>
              </w:rPr>
              <w:lastRenderedPageBreak/>
              <w:t>Community Day Charter Public School</w:t>
            </w:r>
            <w:r w:rsidR="005F4FD0">
              <w:rPr>
                <w:b/>
                <w:bCs/>
                <w:szCs w:val="24"/>
              </w:rPr>
              <w:t>s</w:t>
            </w:r>
          </w:p>
        </w:tc>
      </w:tr>
      <w:tr w:rsidR="004452B3" w14:paraId="71897416" w14:textId="77777777" w:rsidTr="00170001">
        <w:trPr>
          <w:cantSplit/>
        </w:trPr>
        <w:tc>
          <w:tcPr>
            <w:tcW w:w="1795" w:type="dxa"/>
            <w:vAlign w:val="center"/>
          </w:tcPr>
          <w:p w14:paraId="7AD5A446" w14:textId="3B023A6B" w:rsidR="00E52059" w:rsidRPr="00706318" w:rsidRDefault="00F9645D" w:rsidP="0008211A">
            <w:pPr>
              <w:keepLines/>
              <w:widowControl/>
              <w:autoSpaceDE w:val="0"/>
              <w:autoSpaceDN w:val="0"/>
              <w:adjustRightInd w:val="0"/>
              <w:jc w:val="center"/>
              <w:rPr>
                <w:b/>
                <w:bCs/>
                <w:sz w:val="20"/>
              </w:rPr>
            </w:pPr>
            <w:r w:rsidRPr="00706318">
              <w:rPr>
                <w:b/>
                <w:bCs/>
                <w:sz w:val="20"/>
              </w:rPr>
              <w:t xml:space="preserve">School </w:t>
            </w:r>
            <w:r w:rsidR="00F27919" w:rsidRPr="00706318">
              <w:rPr>
                <w:b/>
                <w:bCs/>
                <w:sz w:val="20"/>
              </w:rPr>
              <w:br/>
            </w:r>
            <w:r w:rsidRPr="00706318">
              <w:rPr>
                <w:b/>
                <w:bCs/>
                <w:sz w:val="20"/>
              </w:rPr>
              <w:t>Name</w:t>
            </w:r>
          </w:p>
        </w:tc>
        <w:tc>
          <w:tcPr>
            <w:tcW w:w="2520" w:type="dxa"/>
            <w:vAlign w:val="center"/>
          </w:tcPr>
          <w:p w14:paraId="710C1407" w14:textId="2B7F3BD8" w:rsidR="00E52059" w:rsidRPr="00706318" w:rsidRDefault="00F9645D" w:rsidP="0008211A">
            <w:pPr>
              <w:keepLines/>
              <w:widowControl/>
              <w:autoSpaceDE w:val="0"/>
              <w:autoSpaceDN w:val="0"/>
              <w:adjustRightInd w:val="0"/>
              <w:jc w:val="center"/>
              <w:rPr>
                <w:sz w:val="20"/>
              </w:rPr>
            </w:pPr>
            <w:r w:rsidRPr="00706318">
              <w:rPr>
                <w:b/>
                <w:bCs/>
                <w:sz w:val="20"/>
              </w:rPr>
              <w:t>Community Day Charter Public School-Prospect</w:t>
            </w:r>
          </w:p>
        </w:tc>
        <w:tc>
          <w:tcPr>
            <w:tcW w:w="2610" w:type="dxa"/>
            <w:vAlign w:val="center"/>
          </w:tcPr>
          <w:p w14:paraId="77694175" w14:textId="62313279" w:rsidR="00E52059" w:rsidRPr="00706318" w:rsidRDefault="00F9645D" w:rsidP="0008211A">
            <w:pPr>
              <w:keepLines/>
              <w:widowControl/>
              <w:autoSpaceDE w:val="0"/>
              <w:autoSpaceDN w:val="0"/>
              <w:adjustRightInd w:val="0"/>
              <w:jc w:val="center"/>
              <w:rPr>
                <w:sz w:val="20"/>
              </w:rPr>
            </w:pPr>
            <w:r w:rsidRPr="00706318">
              <w:rPr>
                <w:b/>
                <w:bCs/>
                <w:sz w:val="20"/>
              </w:rPr>
              <w:t>Community Day Charter Public School-Gateway</w:t>
            </w:r>
          </w:p>
        </w:tc>
        <w:tc>
          <w:tcPr>
            <w:tcW w:w="2425" w:type="dxa"/>
            <w:vAlign w:val="center"/>
          </w:tcPr>
          <w:p w14:paraId="1C011B85" w14:textId="397293F1" w:rsidR="00E52059" w:rsidRPr="00706318" w:rsidRDefault="00F9645D" w:rsidP="0008211A">
            <w:pPr>
              <w:keepLines/>
              <w:widowControl/>
              <w:autoSpaceDE w:val="0"/>
              <w:autoSpaceDN w:val="0"/>
              <w:adjustRightInd w:val="0"/>
              <w:jc w:val="center"/>
              <w:rPr>
                <w:sz w:val="20"/>
              </w:rPr>
            </w:pPr>
            <w:r w:rsidRPr="00706318">
              <w:rPr>
                <w:b/>
                <w:bCs/>
                <w:sz w:val="20"/>
              </w:rPr>
              <w:t>Community Day Charter Public School-R. Kingman</w:t>
            </w:r>
            <w:r w:rsidR="00F02587">
              <w:rPr>
                <w:b/>
                <w:bCs/>
                <w:sz w:val="20"/>
              </w:rPr>
              <w:t xml:space="preserve"> </w:t>
            </w:r>
            <w:r w:rsidRPr="00706318">
              <w:rPr>
                <w:b/>
                <w:bCs/>
                <w:sz w:val="20"/>
              </w:rPr>
              <w:t>Webster</w:t>
            </w:r>
          </w:p>
        </w:tc>
      </w:tr>
      <w:tr w:rsidR="00F9645D" w14:paraId="565A83AA" w14:textId="77777777" w:rsidTr="00170001">
        <w:trPr>
          <w:cantSplit/>
        </w:trPr>
        <w:tc>
          <w:tcPr>
            <w:tcW w:w="1795" w:type="dxa"/>
            <w:vAlign w:val="center"/>
          </w:tcPr>
          <w:p w14:paraId="01E84344" w14:textId="7D2E149B" w:rsidR="00F9645D" w:rsidRPr="00706318" w:rsidRDefault="00F9645D" w:rsidP="0008211A">
            <w:pPr>
              <w:keepLines/>
              <w:widowControl/>
              <w:autoSpaceDE w:val="0"/>
              <w:autoSpaceDN w:val="0"/>
              <w:adjustRightInd w:val="0"/>
              <w:jc w:val="center"/>
              <w:rPr>
                <w:b/>
                <w:bCs/>
                <w:sz w:val="20"/>
              </w:rPr>
            </w:pPr>
            <w:r w:rsidRPr="00706318">
              <w:rPr>
                <w:b/>
                <w:bCs/>
                <w:sz w:val="20"/>
              </w:rPr>
              <w:t>Type of Charter</w:t>
            </w:r>
          </w:p>
        </w:tc>
        <w:tc>
          <w:tcPr>
            <w:tcW w:w="7555" w:type="dxa"/>
            <w:gridSpan w:val="3"/>
            <w:vAlign w:val="center"/>
          </w:tcPr>
          <w:p w14:paraId="19BBD802" w14:textId="0635871D" w:rsidR="00F9645D" w:rsidRPr="00706318" w:rsidRDefault="00F9645D" w:rsidP="0008211A">
            <w:pPr>
              <w:keepLines/>
              <w:widowControl/>
              <w:autoSpaceDE w:val="0"/>
              <w:autoSpaceDN w:val="0"/>
              <w:adjustRightInd w:val="0"/>
              <w:jc w:val="center"/>
              <w:rPr>
                <w:sz w:val="20"/>
              </w:rPr>
            </w:pPr>
            <w:r w:rsidRPr="00706318">
              <w:rPr>
                <w:sz w:val="20"/>
              </w:rPr>
              <w:t>Commonwealth</w:t>
            </w:r>
          </w:p>
        </w:tc>
      </w:tr>
      <w:tr w:rsidR="00F9645D" w14:paraId="1594954E" w14:textId="77777777" w:rsidTr="00170001">
        <w:trPr>
          <w:cantSplit/>
        </w:trPr>
        <w:tc>
          <w:tcPr>
            <w:tcW w:w="1795" w:type="dxa"/>
            <w:vAlign w:val="center"/>
          </w:tcPr>
          <w:p w14:paraId="413767BA" w14:textId="37422A5B" w:rsidR="00F9645D" w:rsidRPr="00706318" w:rsidRDefault="00F9645D" w:rsidP="0008211A">
            <w:pPr>
              <w:keepLines/>
              <w:widowControl/>
              <w:autoSpaceDE w:val="0"/>
              <w:autoSpaceDN w:val="0"/>
              <w:adjustRightInd w:val="0"/>
              <w:jc w:val="center"/>
              <w:rPr>
                <w:b/>
                <w:bCs/>
                <w:sz w:val="20"/>
              </w:rPr>
            </w:pPr>
            <w:r w:rsidRPr="00706318">
              <w:rPr>
                <w:b/>
                <w:bCs/>
                <w:sz w:val="20"/>
              </w:rPr>
              <w:t>Location</w:t>
            </w:r>
          </w:p>
        </w:tc>
        <w:tc>
          <w:tcPr>
            <w:tcW w:w="7555" w:type="dxa"/>
            <w:gridSpan w:val="3"/>
            <w:vAlign w:val="center"/>
          </w:tcPr>
          <w:p w14:paraId="24FCE973" w14:textId="694E91A0" w:rsidR="00F9645D" w:rsidRPr="00706318" w:rsidRDefault="00F9645D" w:rsidP="0008211A">
            <w:pPr>
              <w:keepLines/>
              <w:widowControl/>
              <w:autoSpaceDE w:val="0"/>
              <w:autoSpaceDN w:val="0"/>
              <w:adjustRightInd w:val="0"/>
              <w:jc w:val="center"/>
              <w:rPr>
                <w:sz w:val="20"/>
              </w:rPr>
            </w:pPr>
            <w:r w:rsidRPr="00706318">
              <w:rPr>
                <w:sz w:val="20"/>
              </w:rPr>
              <w:t>Lawrence</w:t>
            </w:r>
          </w:p>
        </w:tc>
      </w:tr>
      <w:tr w:rsidR="00F9645D" w14:paraId="31B6810B" w14:textId="77777777" w:rsidTr="00170001">
        <w:trPr>
          <w:cantSplit/>
        </w:trPr>
        <w:tc>
          <w:tcPr>
            <w:tcW w:w="1795" w:type="dxa"/>
            <w:vAlign w:val="center"/>
          </w:tcPr>
          <w:p w14:paraId="0030917B" w14:textId="7E4E6F20" w:rsidR="00F9645D" w:rsidRPr="00706318" w:rsidRDefault="00F9645D" w:rsidP="0008211A">
            <w:pPr>
              <w:keepLines/>
              <w:widowControl/>
              <w:autoSpaceDE w:val="0"/>
              <w:autoSpaceDN w:val="0"/>
              <w:adjustRightInd w:val="0"/>
              <w:jc w:val="center"/>
              <w:rPr>
                <w:b/>
                <w:bCs/>
                <w:sz w:val="20"/>
              </w:rPr>
            </w:pPr>
            <w:r w:rsidRPr="00706318">
              <w:rPr>
                <w:b/>
                <w:bCs/>
                <w:sz w:val="20"/>
              </w:rPr>
              <w:t>Regional/</w:t>
            </w:r>
            <w:r w:rsidR="00F27919" w:rsidRPr="00706318">
              <w:rPr>
                <w:b/>
                <w:bCs/>
                <w:sz w:val="20"/>
              </w:rPr>
              <w:br/>
            </w:r>
            <w:r w:rsidRPr="00706318">
              <w:rPr>
                <w:b/>
                <w:bCs/>
                <w:sz w:val="20"/>
              </w:rPr>
              <w:t>Non-</w:t>
            </w:r>
            <w:r w:rsidR="00CF1A16">
              <w:rPr>
                <w:b/>
                <w:bCs/>
                <w:sz w:val="20"/>
              </w:rPr>
              <w:t>R</w:t>
            </w:r>
            <w:r w:rsidRPr="00706318">
              <w:rPr>
                <w:b/>
                <w:bCs/>
                <w:sz w:val="20"/>
              </w:rPr>
              <w:t>egional</w:t>
            </w:r>
          </w:p>
        </w:tc>
        <w:tc>
          <w:tcPr>
            <w:tcW w:w="7555" w:type="dxa"/>
            <w:gridSpan w:val="3"/>
            <w:vAlign w:val="center"/>
          </w:tcPr>
          <w:p w14:paraId="23B35452" w14:textId="1E110C2D" w:rsidR="00F9645D" w:rsidRPr="00706318" w:rsidRDefault="00F9645D" w:rsidP="0008211A">
            <w:pPr>
              <w:keepLines/>
              <w:widowControl/>
              <w:autoSpaceDE w:val="0"/>
              <w:autoSpaceDN w:val="0"/>
              <w:adjustRightInd w:val="0"/>
              <w:jc w:val="center"/>
              <w:rPr>
                <w:sz w:val="20"/>
              </w:rPr>
            </w:pPr>
            <w:r w:rsidRPr="00706318">
              <w:rPr>
                <w:sz w:val="20"/>
              </w:rPr>
              <w:t>Non-</w:t>
            </w:r>
            <w:r w:rsidR="00CF1A16">
              <w:rPr>
                <w:sz w:val="20"/>
              </w:rPr>
              <w:t>R</w:t>
            </w:r>
            <w:r w:rsidRPr="00706318">
              <w:rPr>
                <w:sz w:val="20"/>
              </w:rPr>
              <w:t>egional</w:t>
            </w:r>
          </w:p>
        </w:tc>
      </w:tr>
      <w:tr w:rsidR="004452B3" w14:paraId="3144C83D" w14:textId="77777777" w:rsidTr="00170001">
        <w:trPr>
          <w:cantSplit/>
        </w:trPr>
        <w:tc>
          <w:tcPr>
            <w:tcW w:w="1795" w:type="dxa"/>
            <w:vAlign w:val="center"/>
          </w:tcPr>
          <w:p w14:paraId="41813FC3" w14:textId="32B02F14" w:rsidR="00E52059" w:rsidRPr="00706318" w:rsidRDefault="00E52059" w:rsidP="0008211A">
            <w:pPr>
              <w:keepLines/>
              <w:widowControl/>
              <w:autoSpaceDE w:val="0"/>
              <w:autoSpaceDN w:val="0"/>
              <w:adjustRightInd w:val="0"/>
              <w:jc w:val="center"/>
              <w:rPr>
                <w:b/>
                <w:bCs/>
                <w:sz w:val="20"/>
              </w:rPr>
            </w:pPr>
            <w:r w:rsidRPr="00706318">
              <w:rPr>
                <w:b/>
                <w:bCs/>
                <w:sz w:val="20"/>
              </w:rPr>
              <w:t>Year Opened</w:t>
            </w:r>
          </w:p>
        </w:tc>
        <w:tc>
          <w:tcPr>
            <w:tcW w:w="2520" w:type="dxa"/>
            <w:vAlign w:val="center"/>
          </w:tcPr>
          <w:p w14:paraId="16780198" w14:textId="12806680" w:rsidR="00E52059" w:rsidRPr="00706318" w:rsidRDefault="00F9645D" w:rsidP="0008211A">
            <w:pPr>
              <w:keepLines/>
              <w:widowControl/>
              <w:autoSpaceDE w:val="0"/>
              <w:autoSpaceDN w:val="0"/>
              <w:adjustRightInd w:val="0"/>
              <w:jc w:val="center"/>
              <w:rPr>
                <w:sz w:val="20"/>
              </w:rPr>
            </w:pPr>
            <w:r w:rsidRPr="00706318">
              <w:rPr>
                <w:sz w:val="20"/>
              </w:rPr>
              <w:t>1995</w:t>
            </w:r>
          </w:p>
        </w:tc>
        <w:tc>
          <w:tcPr>
            <w:tcW w:w="2610" w:type="dxa"/>
            <w:vAlign w:val="center"/>
          </w:tcPr>
          <w:p w14:paraId="14E1F153" w14:textId="137FF781" w:rsidR="00E52059" w:rsidRPr="00706318" w:rsidRDefault="00F9645D" w:rsidP="0008211A">
            <w:pPr>
              <w:keepLines/>
              <w:widowControl/>
              <w:autoSpaceDE w:val="0"/>
              <w:autoSpaceDN w:val="0"/>
              <w:adjustRightInd w:val="0"/>
              <w:jc w:val="center"/>
              <w:rPr>
                <w:sz w:val="20"/>
              </w:rPr>
            </w:pPr>
            <w:r w:rsidRPr="00706318">
              <w:rPr>
                <w:sz w:val="20"/>
              </w:rPr>
              <w:t>2012</w:t>
            </w:r>
          </w:p>
        </w:tc>
        <w:tc>
          <w:tcPr>
            <w:tcW w:w="2425" w:type="dxa"/>
            <w:vAlign w:val="center"/>
          </w:tcPr>
          <w:p w14:paraId="3AF3AD1B" w14:textId="2A39F427" w:rsidR="00E52059" w:rsidRPr="00706318" w:rsidRDefault="00F9645D" w:rsidP="0008211A">
            <w:pPr>
              <w:keepLines/>
              <w:widowControl/>
              <w:autoSpaceDE w:val="0"/>
              <w:autoSpaceDN w:val="0"/>
              <w:adjustRightInd w:val="0"/>
              <w:jc w:val="center"/>
              <w:rPr>
                <w:sz w:val="20"/>
              </w:rPr>
            </w:pPr>
            <w:r w:rsidRPr="00706318">
              <w:rPr>
                <w:sz w:val="20"/>
              </w:rPr>
              <w:t>2012</w:t>
            </w:r>
          </w:p>
        </w:tc>
      </w:tr>
      <w:tr w:rsidR="004452B3" w14:paraId="63F7D0B5" w14:textId="77777777" w:rsidTr="00170001">
        <w:trPr>
          <w:cantSplit/>
        </w:trPr>
        <w:tc>
          <w:tcPr>
            <w:tcW w:w="1795" w:type="dxa"/>
            <w:vAlign w:val="center"/>
          </w:tcPr>
          <w:p w14:paraId="36C2A76C" w14:textId="1EE7695C" w:rsidR="00E52059" w:rsidRPr="00706318" w:rsidRDefault="1C4E162E" w:rsidP="0008211A">
            <w:pPr>
              <w:keepLines/>
              <w:widowControl/>
              <w:autoSpaceDE w:val="0"/>
              <w:autoSpaceDN w:val="0"/>
              <w:adjustRightInd w:val="0"/>
              <w:jc w:val="center"/>
              <w:rPr>
                <w:b/>
                <w:bCs/>
                <w:sz w:val="20"/>
              </w:rPr>
            </w:pPr>
            <w:r w:rsidRPr="5906EB37">
              <w:rPr>
                <w:b/>
                <w:bCs/>
                <w:sz w:val="20"/>
              </w:rPr>
              <w:t>Year</w:t>
            </w:r>
            <w:r w:rsidR="126F0474" w:rsidRPr="5906EB37">
              <w:rPr>
                <w:b/>
                <w:bCs/>
                <w:sz w:val="20"/>
              </w:rPr>
              <w:t>(s)</w:t>
            </w:r>
            <w:r w:rsidRPr="5906EB37">
              <w:rPr>
                <w:b/>
                <w:bCs/>
                <w:sz w:val="20"/>
              </w:rPr>
              <w:t xml:space="preserve"> Renewed</w:t>
            </w:r>
            <w:r w:rsidR="00A80AB9" w:rsidRPr="5906EB37">
              <w:rPr>
                <w:rStyle w:val="FootnoteReference"/>
                <w:b/>
                <w:bCs/>
                <w:sz w:val="20"/>
                <w:vertAlign w:val="superscript"/>
              </w:rPr>
              <w:footnoteReference w:id="8"/>
            </w:r>
          </w:p>
        </w:tc>
        <w:tc>
          <w:tcPr>
            <w:tcW w:w="2520" w:type="dxa"/>
            <w:vAlign w:val="center"/>
          </w:tcPr>
          <w:p w14:paraId="649DBD36" w14:textId="07E7A74E" w:rsidR="00E52059" w:rsidRPr="00706318" w:rsidRDefault="00F9645D" w:rsidP="0008211A">
            <w:pPr>
              <w:keepLines/>
              <w:widowControl/>
              <w:autoSpaceDE w:val="0"/>
              <w:autoSpaceDN w:val="0"/>
              <w:adjustRightInd w:val="0"/>
              <w:jc w:val="center"/>
              <w:rPr>
                <w:sz w:val="20"/>
              </w:rPr>
            </w:pPr>
            <w:r w:rsidRPr="00706318">
              <w:rPr>
                <w:sz w:val="20"/>
              </w:rPr>
              <w:t xml:space="preserve">2000, 2005, 2010, </w:t>
            </w:r>
            <w:r w:rsidR="00E6671D">
              <w:rPr>
                <w:sz w:val="20"/>
              </w:rPr>
              <w:br/>
            </w:r>
            <w:r w:rsidRPr="00706318">
              <w:rPr>
                <w:sz w:val="20"/>
              </w:rPr>
              <w:t>2015, 2020</w:t>
            </w:r>
          </w:p>
        </w:tc>
        <w:tc>
          <w:tcPr>
            <w:tcW w:w="2610" w:type="dxa"/>
            <w:vAlign w:val="center"/>
          </w:tcPr>
          <w:p w14:paraId="1270BECD" w14:textId="01920FFB" w:rsidR="00E52059" w:rsidRPr="00706318" w:rsidRDefault="00F9645D" w:rsidP="0008211A">
            <w:pPr>
              <w:keepLines/>
              <w:widowControl/>
              <w:autoSpaceDE w:val="0"/>
              <w:autoSpaceDN w:val="0"/>
              <w:adjustRightInd w:val="0"/>
              <w:jc w:val="center"/>
              <w:rPr>
                <w:sz w:val="20"/>
              </w:rPr>
            </w:pPr>
            <w:r w:rsidRPr="00706318">
              <w:rPr>
                <w:sz w:val="20"/>
              </w:rPr>
              <w:t>2017</w:t>
            </w:r>
          </w:p>
        </w:tc>
        <w:tc>
          <w:tcPr>
            <w:tcW w:w="2425" w:type="dxa"/>
            <w:vAlign w:val="center"/>
          </w:tcPr>
          <w:p w14:paraId="0A546D75" w14:textId="5B7BB3D9" w:rsidR="00E52059" w:rsidRPr="00706318" w:rsidRDefault="00F9645D" w:rsidP="0008211A">
            <w:pPr>
              <w:keepLines/>
              <w:widowControl/>
              <w:autoSpaceDE w:val="0"/>
              <w:autoSpaceDN w:val="0"/>
              <w:adjustRightInd w:val="0"/>
              <w:jc w:val="center"/>
              <w:rPr>
                <w:sz w:val="20"/>
              </w:rPr>
            </w:pPr>
            <w:r w:rsidRPr="00706318">
              <w:rPr>
                <w:sz w:val="20"/>
              </w:rPr>
              <w:t>2017</w:t>
            </w:r>
          </w:p>
        </w:tc>
      </w:tr>
      <w:tr w:rsidR="004452B3" w14:paraId="49098FDC" w14:textId="77777777" w:rsidTr="00170001">
        <w:trPr>
          <w:cantSplit/>
        </w:trPr>
        <w:tc>
          <w:tcPr>
            <w:tcW w:w="1795" w:type="dxa"/>
            <w:vAlign w:val="center"/>
          </w:tcPr>
          <w:p w14:paraId="350E9A3A" w14:textId="4A90C754" w:rsidR="00E52059" w:rsidRPr="00706318" w:rsidRDefault="00E52059" w:rsidP="0008211A">
            <w:pPr>
              <w:keepLines/>
              <w:widowControl/>
              <w:autoSpaceDE w:val="0"/>
              <w:autoSpaceDN w:val="0"/>
              <w:adjustRightInd w:val="0"/>
              <w:jc w:val="center"/>
              <w:rPr>
                <w:b/>
                <w:bCs/>
                <w:sz w:val="20"/>
              </w:rPr>
            </w:pPr>
            <w:r w:rsidRPr="00706318">
              <w:rPr>
                <w:b/>
                <w:bCs/>
                <w:sz w:val="20"/>
              </w:rPr>
              <w:t>Grade</w:t>
            </w:r>
            <w:r w:rsidR="00CF1A16">
              <w:rPr>
                <w:b/>
                <w:bCs/>
                <w:sz w:val="20"/>
              </w:rPr>
              <w:t xml:space="preserve"> Span</w:t>
            </w:r>
          </w:p>
        </w:tc>
        <w:tc>
          <w:tcPr>
            <w:tcW w:w="2520" w:type="dxa"/>
            <w:vAlign w:val="center"/>
          </w:tcPr>
          <w:p w14:paraId="0C3F812F" w14:textId="59AF5FE6" w:rsidR="00E52059" w:rsidRPr="00706318" w:rsidRDefault="00F9645D" w:rsidP="0008211A">
            <w:pPr>
              <w:keepLines/>
              <w:widowControl/>
              <w:autoSpaceDE w:val="0"/>
              <w:autoSpaceDN w:val="0"/>
              <w:adjustRightInd w:val="0"/>
              <w:jc w:val="center"/>
              <w:rPr>
                <w:sz w:val="20"/>
              </w:rPr>
            </w:pPr>
            <w:r w:rsidRPr="00706318">
              <w:rPr>
                <w:sz w:val="20"/>
              </w:rPr>
              <w:t>PK-8</w:t>
            </w:r>
          </w:p>
        </w:tc>
        <w:tc>
          <w:tcPr>
            <w:tcW w:w="2610" w:type="dxa"/>
            <w:vAlign w:val="center"/>
          </w:tcPr>
          <w:p w14:paraId="7B4BA0F1" w14:textId="37FED179" w:rsidR="00E52059" w:rsidRPr="00706318" w:rsidRDefault="00F9645D" w:rsidP="0008211A">
            <w:pPr>
              <w:keepLines/>
              <w:widowControl/>
              <w:autoSpaceDE w:val="0"/>
              <w:autoSpaceDN w:val="0"/>
              <w:adjustRightInd w:val="0"/>
              <w:jc w:val="center"/>
              <w:rPr>
                <w:sz w:val="20"/>
              </w:rPr>
            </w:pPr>
            <w:r w:rsidRPr="00706318">
              <w:rPr>
                <w:sz w:val="20"/>
              </w:rPr>
              <w:t>PK-8</w:t>
            </w:r>
          </w:p>
        </w:tc>
        <w:tc>
          <w:tcPr>
            <w:tcW w:w="2425" w:type="dxa"/>
            <w:vAlign w:val="center"/>
          </w:tcPr>
          <w:p w14:paraId="1F6A3896" w14:textId="45B6DD68" w:rsidR="00E52059" w:rsidRPr="00706318" w:rsidRDefault="00F9645D" w:rsidP="0008211A">
            <w:pPr>
              <w:keepLines/>
              <w:widowControl/>
              <w:autoSpaceDE w:val="0"/>
              <w:autoSpaceDN w:val="0"/>
              <w:adjustRightInd w:val="0"/>
              <w:jc w:val="center"/>
              <w:rPr>
                <w:sz w:val="20"/>
              </w:rPr>
            </w:pPr>
            <w:r w:rsidRPr="00706318">
              <w:rPr>
                <w:sz w:val="20"/>
              </w:rPr>
              <w:t>PK-8</w:t>
            </w:r>
          </w:p>
        </w:tc>
      </w:tr>
      <w:tr w:rsidR="00E52059" w14:paraId="137D9DD0" w14:textId="77777777" w:rsidTr="00170001">
        <w:trPr>
          <w:cantSplit/>
        </w:trPr>
        <w:tc>
          <w:tcPr>
            <w:tcW w:w="1795" w:type="dxa"/>
            <w:vAlign w:val="center"/>
          </w:tcPr>
          <w:p w14:paraId="682FA8A9" w14:textId="2F3BD13C" w:rsidR="00E52059" w:rsidRPr="00706318" w:rsidRDefault="00E52059" w:rsidP="0008211A">
            <w:pPr>
              <w:keepLines/>
              <w:widowControl/>
              <w:autoSpaceDE w:val="0"/>
              <w:autoSpaceDN w:val="0"/>
              <w:adjustRightInd w:val="0"/>
              <w:jc w:val="center"/>
              <w:rPr>
                <w:b/>
                <w:bCs/>
                <w:sz w:val="20"/>
              </w:rPr>
            </w:pPr>
            <w:r w:rsidRPr="00706318">
              <w:rPr>
                <w:b/>
                <w:bCs/>
                <w:sz w:val="20"/>
              </w:rPr>
              <w:t>Maximum Enrollment</w:t>
            </w:r>
          </w:p>
        </w:tc>
        <w:tc>
          <w:tcPr>
            <w:tcW w:w="2520" w:type="dxa"/>
            <w:vAlign w:val="center"/>
          </w:tcPr>
          <w:p w14:paraId="076649EB" w14:textId="2BBAEDA9" w:rsidR="00E52059" w:rsidRPr="00706318" w:rsidRDefault="00F9645D" w:rsidP="0008211A">
            <w:pPr>
              <w:keepLines/>
              <w:widowControl/>
              <w:autoSpaceDE w:val="0"/>
              <w:autoSpaceDN w:val="0"/>
              <w:adjustRightInd w:val="0"/>
              <w:jc w:val="center"/>
              <w:rPr>
                <w:sz w:val="20"/>
              </w:rPr>
            </w:pPr>
            <w:r w:rsidRPr="00706318">
              <w:rPr>
                <w:sz w:val="20"/>
              </w:rPr>
              <w:t>400</w:t>
            </w:r>
          </w:p>
        </w:tc>
        <w:tc>
          <w:tcPr>
            <w:tcW w:w="2610" w:type="dxa"/>
            <w:vAlign w:val="center"/>
          </w:tcPr>
          <w:p w14:paraId="7A2E6CC6" w14:textId="24452C8C" w:rsidR="00E52059" w:rsidRPr="00706318" w:rsidRDefault="00F9645D" w:rsidP="0008211A">
            <w:pPr>
              <w:keepLines/>
              <w:widowControl/>
              <w:autoSpaceDE w:val="0"/>
              <w:autoSpaceDN w:val="0"/>
              <w:adjustRightInd w:val="0"/>
              <w:jc w:val="center"/>
              <w:rPr>
                <w:sz w:val="20"/>
              </w:rPr>
            </w:pPr>
            <w:r w:rsidRPr="00706318">
              <w:rPr>
                <w:sz w:val="20"/>
              </w:rPr>
              <w:t>400</w:t>
            </w:r>
          </w:p>
        </w:tc>
        <w:tc>
          <w:tcPr>
            <w:tcW w:w="2425" w:type="dxa"/>
            <w:vAlign w:val="center"/>
          </w:tcPr>
          <w:p w14:paraId="620FCECE" w14:textId="6C809246" w:rsidR="00E52059" w:rsidRPr="00706318" w:rsidRDefault="00F9645D" w:rsidP="0008211A">
            <w:pPr>
              <w:keepLines/>
              <w:widowControl/>
              <w:autoSpaceDE w:val="0"/>
              <w:autoSpaceDN w:val="0"/>
              <w:adjustRightInd w:val="0"/>
              <w:jc w:val="center"/>
              <w:rPr>
                <w:sz w:val="20"/>
              </w:rPr>
            </w:pPr>
            <w:r w:rsidRPr="00706318">
              <w:rPr>
                <w:sz w:val="20"/>
              </w:rPr>
              <w:t>400</w:t>
            </w:r>
          </w:p>
        </w:tc>
      </w:tr>
      <w:tr w:rsidR="00E52059" w14:paraId="6861EC99" w14:textId="77777777" w:rsidTr="00170001">
        <w:trPr>
          <w:cantSplit/>
        </w:trPr>
        <w:tc>
          <w:tcPr>
            <w:tcW w:w="1795" w:type="dxa"/>
            <w:vAlign w:val="center"/>
          </w:tcPr>
          <w:p w14:paraId="60E3B1DB" w14:textId="0C15BB93" w:rsidR="00E52059" w:rsidRPr="00706318" w:rsidRDefault="00E52059" w:rsidP="0008211A">
            <w:pPr>
              <w:keepLines/>
              <w:widowControl/>
              <w:autoSpaceDE w:val="0"/>
              <w:autoSpaceDN w:val="0"/>
              <w:adjustRightInd w:val="0"/>
              <w:jc w:val="center"/>
              <w:rPr>
                <w:b/>
                <w:bCs/>
                <w:sz w:val="20"/>
              </w:rPr>
            </w:pPr>
            <w:r w:rsidRPr="00706318">
              <w:rPr>
                <w:b/>
                <w:bCs/>
                <w:sz w:val="20"/>
              </w:rPr>
              <w:t>Age of School</w:t>
            </w:r>
            <w:r w:rsidR="00CF1A16">
              <w:rPr>
                <w:b/>
                <w:bCs/>
                <w:sz w:val="20"/>
              </w:rPr>
              <w:t xml:space="preserve"> (years)</w:t>
            </w:r>
          </w:p>
        </w:tc>
        <w:tc>
          <w:tcPr>
            <w:tcW w:w="2520" w:type="dxa"/>
            <w:vAlign w:val="center"/>
          </w:tcPr>
          <w:p w14:paraId="1A2B06C9" w14:textId="56994F8B" w:rsidR="00E52059" w:rsidRPr="00706318" w:rsidRDefault="00F9645D" w:rsidP="0008211A">
            <w:pPr>
              <w:keepLines/>
              <w:widowControl/>
              <w:autoSpaceDE w:val="0"/>
              <w:autoSpaceDN w:val="0"/>
              <w:adjustRightInd w:val="0"/>
              <w:jc w:val="center"/>
              <w:rPr>
                <w:sz w:val="20"/>
              </w:rPr>
            </w:pPr>
            <w:r w:rsidRPr="00706318">
              <w:rPr>
                <w:sz w:val="20"/>
              </w:rPr>
              <w:t>27</w:t>
            </w:r>
          </w:p>
        </w:tc>
        <w:tc>
          <w:tcPr>
            <w:tcW w:w="2610" w:type="dxa"/>
            <w:vAlign w:val="center"/>
          </w:tcPr>
          <w:p w14:paraId="7FB019E4" w14:textId="14159AD7" w:rsidR="00E52059" w:rsidRPr="00706318" w:rsidRDefault="00F9645D" w:rsidP="0008211A">
            <w:pPr>
              <w:keepLines/>
              <w:widowControl/>
              <w:autoSpaceDE w:val="0"/>
              <w:autoSpaceDN w:val="0"/>
              <w:adjustRightInd w:val="0"/>
              <w:jc w:val="center"/>
              <w:rPr>
                <w:sz w:val="20"/>
              </w:rPr>
            </w:pPr>
            <w:r w:rsidRPr="00706318">
              <w:rPr>
                <w:sz w:val="20"/>
              </w:rPr>
              <w:t>10</w:t>
            </w:r>
          </w:p>
        </w:tc>
        <w:tc>
          <w:tcPr>
            <w:tcW w:w="2425" w:type="dxa"/>
            <w:vAlign w:val="center"/>
          </w:tcPr>
          <w:p w14:paraId="21DE4DF8" w14:textId="454BB44A" w:rsidR="00E52059" w:rsidRPr="00706318" w:rsidRDefault="00F9645D" w:rsidP="0008211A">
            <w:pPr>
              <w:keepLines/>
              <w:widowControl/>
              <w:autoSpaceDE w:val="0"/>
              <w:autoSpaceDN w:val="0"/>
              <w:adjustRightInd w:val="0"/>
              <w:jc w:val="center"/>
              <w:rPr>
                <w:sz w:val="20"/>
              </w:rPr>
            </w:pPr>
            <w:r w:rsidRPr="00706318">
              <w:rPr>
                <w:sz w:val="20"/>
              </w:rPr>
              <w:t>10</w:t>
            </w:r>
          </w:p>
        </w:tc>
      </w:tr>
      <w:tr w:rsidR="00E52059" w14:paraId="4BC4134B" w14:textId="77777777" w:rsidTr="00170001">
        <w:trPr>
          <w:cantSplit/>
        </w:trPr>
        <w:tc>
          <w:tcPr>
            <w:tcW w:w="1795" w:type="dxa"/>
            <w:vAlign w:val="center"/>
          </w:tcPr>
          <w:p w14:paraId="1B762260" w14:textId="3B5DCAC2" w:rsidR="00E52059" w:rsidRPr="00706318" w:rsidRDefault="2B02118D" w:rsidP="0008211A">
            <w:pPr>
              <w:keepLines/>
              <w:widowControl/>
              <w:autoSpaceDE w:val="0"/>
              <w:autoSpaceDN w:val="0"/>
              <w:adjustRightInd w:val="0"/>
              <w:jc w:val="center"/>
              <w:rPr>
                <w:b/>
                <w:bCs/>
                <w:sz w:val="20"/>
              </w:rPr>
            </w:pPr>
            <w:r w:rsidRPr="5906EB37">
              <w:rPr>
                <w:b/>
                <w:bCs/>
                <w:sz w:val="20"/>
              </w:rPr>
              <w:t>Students on Waitlist</w:t>
            </w:r>
            <w:r w:rsidR="004139FF" w:rsidRPr="5906EB37">
              <w:rPr>
                <w:rStyle w:val="FootnoteReference"/>
                <w:sz w:val="20"/>
                <w:vertAlign w:val="superscript"/>
              </w:rPr>
              <w:footnoteReference w:id="9"/>
            </w:r>
          </w:p>
        </w:tc>
        <w:tc>
          <w:tcPr>
            <w:tcW w:w="2520" w:type="dxa"/>
            <w:vAlign w:val="center"/>
          </w:tcPr>
          <w:p w14:paraId="1E118449" w14:textId="47037435" w:rsidR="00E52059" w:rsidRPr="00706318" w:rsidRDefault="00DA5F14" w:rsidP="0008211A">
            <w:pPr>
              <w:keepLines/>
              <w:widowControl/>
              <w:autoSpaceDE w:val="0"/>
              <w:autoSpaceDN w:val="0"/>
              <w:adjustRightInd w:val="0"/>
              <w:jc w:val="center"/>
              <w:rPr>
                <w:sz w:val="20"/>
              </w:rPr>
            </w:pPr>
            <w:r>
              <w:rPr>
                <w:sz w:val="20"/>
              </w:rPr>
              <w:t>581</w:t>
            </w:r>
          </w:p>
        </w:tc>
        <w:tc>
          <w:tcPr>
            <w:tcW w:w="2610" w:type="dxa"/>
            <w:vAlign w:val="center"/>
          </w:tcPr>
          <w:p w14:paraId="210C9BF8" w14:textId="316A0297" w:rsidR="00E52059" w:rsidRPr="00706318" w:rsidRDefault="00DA5F14" w:rsidP="0008211A">
            <w:pPr>
              <w:keepLines/>
              <w:widowControl/>
              <w:autoSpaceDE w:val="0"/>
              <w:autoSpaceDN w:val="0"/>
              <w:adjustRightInd w:val="0"/>
              <w:jc w:val="center"/>
              <w:rPr>
                <w:sz w:val="20"/>
              </w:rPr>
            </w:pPr>
            <w:r>
              <w:rPr>
                <w:sz w:val="20"/>
              </w:rPr>
              <w:t>593</w:t>
            </w:r>
          </w:p>
        </w:tc>
        <w:tc>
          <w:tcPr>
            <w:tcW w:w="2425" w:type="dxa"/>
            <w:vAlign w:val="center"/>
          </w:tcPr>
          <w:p w14:paraId="7BC83C73" w14:textId="2B2DF925" w:rsidR="00E52059" w:rsidRPr="00706318" w:rsidRDefault="00DA5F14" w:rsidP="0008211A">
            <w:pPr>
              <w:keepLines/>
              <w:widowControl/>
              <w:autoSpaceDE w:val="0"/>
              <w:autoSpaceDN w:val="0"/>
              <w:adjustRightInd w:val="0"/>
              <w:jc w:val="center"/>
              <w:rPr>
                <w:sz w:val="20"/>
              </w:rPr>
            </w:pPr>
            <w:r>
              <w:rPr>
                <w:sz w:val="20"/>
              </w:rPr>
              <w:t>593</w:t>
            </w:r>
          </w:p>
        </w:tc>
      </w:tr>
      <w:tr w:rsidR="00F9645D" w14:paraId="4DDC398D" w14:textId="77777777" w:rsidTr="00170001">
        <w:trPr>
          <w:cantSplit/>
        </w:trPr>
        <w:tc>
          <w:tcPr>
            <w:tcW w:w="9350" w:type="dxa"/>
            <w:gridSpan w:val="4"/>
          </w:tcPr>
          <w:p w14:paraId="42849794" w14:textId="681164C8" w:rsidR="00F9645D" w:rsidRPr="00706318" w:rsidRDefault="00F9645D" w:rsidP="0008211A">
            <w:pPr>
              <w:keepLines/>
              <w:widowControl/>
              <w:autoSpaceDE w:val="0"/>
              <w:autoSpaceDN w:val="0"/>
              <w:adjustRightInd w:val="0"/>
              <w:rPr>
                <w:b/>
                <w:bCs/>
                <w:sz w:val="20"/>
              </w:rPr>
            </w:pPr>
            <w:r w:rsidRPr="00706318">
              <w:rPr>
                <w:b/>
                <w:bCs/>
                <w:sz w:val="20"/>
              </w:rPr>
              <w:t>Mission Statement</w:t>
            </w:r>
            <w:r w:rsidR="00706318">
              <w:rPr>
                <w:b/>
                <w:bCs/>
                <w:sz w:val="20"/>
              </w:rPr>
              <w:t xml:space="preserve"> </w:t>
            </w:r>
            <w:r w:rsidR="00706318" w:rsidRPr="00706318">
              <w:rPr>
                <w:sz w:val="20"/>
              </w:rPr>
              <w:t>(</w:t>
            </w:r>
            <w:r w:rsidR="00706318">
              <w:rPr>
                <w:sz w:val="20"/>
              </w:rPr>
              <w:t>identical</w:t>
            </w:r>
            <w:r w:rsidR="00706318" w:rsidRPr="00706318">
              <w:rPr>
                <w:sz w:val="20"/>
              </w:rPr>
              <w:t xml:space="preserve"> for each school)</w:t>
            </w:r>
          </w:p>
          <w:p w14:paraId="0E8CE28F" w14:textId="62932879" w:rsidR="00F9645D" w:rsidRDefault="00F9645D" w:rsidP="0008211A">
            <w:pPr>
              <w:keepLines/>
              <w:widowControl/>
              <w:autoSpaceDE w:val="0"/>
              <w:autoSpaceDN w:val="0"/>
              <w:adjustRightInd w:val="0"/>
              <w:rPr>
                <w:szCs w:val="24"/>
              </w:rPr>
            </w:pPr>
            <w:r w:rsidRPr="00706318">
              <w:rPr>
                <w:sz w:val="20"/>
              </w:rPr>
              <w:t>The mission of CDCPS is to provide a Kindergarten through grade eight school that will draw upon our considerable experience in working together as a community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art and economy, its working-class history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4543819D" w14:textId="77777777" w:rsidR="00E52059" w:rsidRDefault="00E52059" w:rsidP="00E24781">
      <w:pPr>
        <w:widowControl/>
        <w:autoSpaceDE w:val="0"/>
        <w:autoSpaceDN w:val="0"/>
        <w:adjustRightInd w:val="0"/>
        <w:rPr>
          <w:szCs w:val="24"/>
        </w:rPr>
      </w:pPr>
    </w:p>
    <w:p w14:paraId="4094023E" w14:textId="6BC1AFD3" w:rsidR="000361BB" w:rsidRDefault="000361BB" w:rsidP="00E24781">
      <w:pPr>
        <w:widowControl/>
        <w:autoSpaceDE w:val="0"/>
        <w:autoSpaceDN w:val="0"/>
        <w:adjustRightInd w:val="0"/>
        <w:rPr>
          <w:szCs w:val="24"/>
          <w:u w:val="single"/>
        </w:rPr>
      </w:pPr>
      <w:r w:rsidRPr="000361BB">
        <w:rPr>
          <w:szCs w:val="24"/>
          <w:u w:val="single"/>
        </w:rPr>
        <w:t>School’s Request</w:t>
      </w:r>
    </w:p>
    <w:p w14:paraId="1850972A" w14:textId="77777777" w:rsidR="00860D7C" w:rsidRPr="000361BB" w:rsidRDefault="00860D7C" w:rsidP="00E24781">
      <w:pPr>
        <w:widowControl/>
        <w:autoSpaceDE w:val="0"/>
        <w:autoSpaceDN w:val="0"/>
        <w:adjustRightInd w:val="0"/>
        <w:rPr>
          <w:szCs w:val="24"/>
          <w:u w:val="single"/>
        </w:rPr>
      </w:pPr>
    </w:p>
    <w:p w14:paraId="4E7D44AF" w14:textId="1D0AB769" w:rsidR="00BE5BE1" w:rsidRDefault="00A42EB4" w:rsidP="00E24781">
      <w:pPr>
        <w:widowControl/>
        <w:autoSpaceDE w:val="0"/>
        <w:autoSpaceDN w:val="0"/>
        <w:adjustRightInd w:val="0"/>
      </w:pPr>
      <w:r w:rsidRPr="5906EB37">
        <w:t xml:space="preserve">CDCPS is </w:t>
      </w:r>
      <w:r w:rsidR="00257342" w:rsidRPr="5906EB37">
        <w:t xml:space="preserve">a three-school network of charter schools overseen by a single board of trustees. </w:t>
      </w:r>
      <w:r w:rsidR="000140E9">
        <w:t>Each school serves students in grade</w:t>
      </w:r>
      <w:r w:rsidR="000D6183">
        <w:t xml:space="preserve">s </w:t>
      </w:r>
      <w:r w:rsidR="000A193F">
        <w:t>Pre-K</w:t>
      </w:r>
      <w:r w:rsidR="008638F8">
        <w:t>-</w:t>
      </w:r>
      <w:r w:rsidR="000D6183">
        <w:t>8.</w:t>
      </w:r>
      <w:r w:rsidR="000140E9">
        <w:t xml:space="preserve"> </w:t>
      </w:r>
      <w:r w:rsidRPr="5906EB37">
        <w:t xml:space="preserve">Originally </w:t>
      </w:r>
      <w:r w:rsidR="000F76DF" w:rsidRPr="5906EB37">
        <w:t>known</w:t>
      </w:r>
      <w:r w:rsidRPr="5906EB37">
        <w:t xml:space="preserve"> as Community Day Charter Public School, the Community Day Charter Public School-Prospect</w:t>
      </w:r>
      <w:r w:rsidR="00311A4C">
        <w:t>, the flagship school,</w:t>
      </w:r>
      <w:r>
        <w:rPr>
          <w:szCs w:val="24"/>
        </w:rPr>
        <w:t xml:space="preserve"> </w:t>
      </w:r>
      <w:r w:rsidR="00296D6A" w:rsidRPr="5906EB37">
        <w:t xml:space="preserve">opened </w:t>
      </w:r>
      <w:r w:rsidRPr="5906EB37">
        <w:t xml:space="preserve">in 1995. In 2011, the board of trustees applied to open two additional charter schools, both in Lawrence. The Board granted the two charters in February 2012, </w:t>
      </w:r>
      <w:r w:rsidR="00D62D3B">
        <w:t>and</w:t>
      </w:r>
      <w:r w:rsidRPr="5906EB37">
        <w:t xml:space="preserve"> both schools open</w:t>
      </w:r>
      <w:r w:rsidR="00D62D3B">
        <w:t>ed</w:t>
      </w:r>
      <w:r w:rsidRPr="5906EB37">
        <w:t xml:space="preserve"> in fall 2012. When the board of trustees received the two additional charters, it established </w:t>
      </w:r>
      <w:r w:rsidR="008848F2">
        <w:t>some</w:t>
      </w:r>
      <w:r w:rsidR="000F76DF" w:rsidRPr="5906EB37">
        <w:t xml:space="preserve"> </w:t>
      </w:r>
      <w:r w:rsidR="003261BF" w:rsidRPr="5906EB37">
        <w:t>staff</w:t>
      </w:r>
      <w:r w:rsidR="000F76DF" w:rsidRPr="5906EB37">
        <w:t xml:space="preserve"> to provide services to all three schools and entered into </w:t>
      </w:r>
      <w:r w:rsidRPr="5906EB37">
        <w:t xml:space="preserve">an agreement with </w:t>
      </w:r>
      <w:r w:rsidR="00604AF6" w:rsidRPr="5906EB37">
        <w:t>T</w:t>
      </w:r>
      <w:r w:rsidRPr="5906EB37">
        <w:t xml:space="preserve">he Community Group </w:t>
      </w:r>
    </w:p>
    <w:p w14:paraId="1AAC7655" w14:textId="77777777" w:rsidR="00BE5BE1" w:rsidRDefault="00BE5BE1">
      <w:pPr>
        <w:widowControl/>
      </w:pPr>
      <w:r>
        <w:br w:type="page"/>
      </w:r>
    </w:p>
    <w:p w14:paraId="69C0BF68" w14:textId="36C0BA01" w:rsidR="00BD1343" w:rsidRDefault="00A42EB4" w:rsidP="00E24781">
      <w:pPr>
        <w:widowControl/>
        <w:autoSpaceDE w:val="0"/>
        <w:autoSpaceDN w:val="0"/>
        <w:adjustRightInd w:val="0"/>
        <w:rPr>
          <w:szCs w:val="24"/>
        </w:rPr>
      </w:pPr>
      <w:r w:rsidRPr="5906EB37">
        <w:lastRenderedPageBreak/>
        <w:t xml:space="preserve">for educational </w:t>
      </w:r>
      <w:r w:rsidR="000B3B42" w:rsidRPr="5906EB37">
        <w:t xml:space="preserve">and management </w:t>
      </w:r>
      <w:r w:rsidRPr="5906EB37">
        <w:t>services.</w:t>
      </w:r>
      <w:r w:rsidRPr="5906EB37">
        <w:rPr>
          <w:rStyle w:val="FootnoteReference"/>
          <w:vertAlign w:val="superscript"/>
        </w:rPr>
        <w:footnoteReference w:id="10"/>
      </w:r>
      <w:r>
        <w:rPr>
          <w:szCs w:val="24"/>
        </w:rPr>
        <w:t xml:space="preserve"> </w:t>
      </w:r>
    </w:p>
    <w:p w14:paraId="08C99032" w14:textId="77777777" w:rsidR="00BD1343" w:rsidRDefault="00BD1343" w:rsidP="00E24781">
      <w:pPr>
        <w:widowControl/>
        <w:autoSpaceDE w:val="0"/>
        <w:autoSpaceDN w:val="0"/>
        <w:adjustRightInd w:val="0"/>
        <w:rPr>
          <w:szCs w:val="24"/>
        </w:rPr>
      </w:pPr>
    </w:p>
    <w:p w14:paraId="02E676C3" w14:textId="55CA9540" w:rsidR="001A707E" w:rsidRDefault="00616C38" w:rsidP="00E24781">
      <w:pPr>
        <w:widowControl/>
        <w:autoSpaceDE w:val="0"/>
        <w:autoSpaceDN w:val="0"/>
        <w:adjustRightInd w:val="0"/>
        <w:rPr>
          <w:szCs w:val="24"/>
        </w:rPr>
      </w:pPr>
      <w:r w:rsidRPr="5906EB37">
        <w:t>The board of trustees requests approval to consolidate the three charter schools effective July 1, 202</w:t>
      </w:r>
      <w:r w:rsidR="00F153A7" w:rsidRPr="5906EB37">
        <w:t>2</w:t>
      </w:r>
      <w:r>
        <w:rPr>
          <w:szCs w:val="24"/>
        </w:rPr>
        <w:t>.</w:t>
      </w:r>
      <w:r w:rsidR="00BB6AA6" w:rsidRPr="5906EB37">
        <w:rPr>
          <w:rStyle w:val="FootnoteReference"/>
          <w:vertAlign w:val="superscript"/>
        </w:rPr>
        <w:footnoteReference w:id="11"/>
      </w:r>
      <w:r>
        <w:rPr>
          <w:szCs w:val="24"/>
        </w:rPr>
        <w:t xml:space="preserve"> </w:t>
      </w:r>
      <w:r w:rsidR="00BD1343" w:rsidRPr="5906EB37">
        <w:t xml:space="preserve">The </w:t>
      </w:r>
      <w:r w:rsidR="004B4002" w:rsidRPr="5906EB37">
        <w:t>board of trustees reports</w:t>
      </w:r>
      <w:r w:rsidR="00BD1343" w:rsidRPr="5906EB37">
        <w:t xml:space="preserve"> that by consolidating under a single charter</w:t>
      </w:r>
      <w:r w:rsidR="004B4002" w:rsidRPr="5906EB37">
        <w:t xml:space="preserve"> with multiple campuses</w:t>
      </w:r>
      <w:r w:rsidR="00BD1343" w:rsidRPr="5906EB37">
        <w:t xml:space="preserve">, the board of trustees can realize efficiencies not currently available </w:t>
      </w:r>
      <w:r w:rsidR="00556C4C" w:rsidRPr="5906EB37">
        <w:t xml:space="preserve">and </w:t>
      </w:r>
      <w:r w:rsidR="00981380">
        <w:t xml:space="preserve">permit </w:t>
      </w:r>
      <w:r w:rsidR="00556C4C" w:rsidRPr="5906EB37">
        <w:t>shared policies and procedures</w:t>
      </w:r>
      <w:r w:rsidR="00BD1343" w:rsidRPr="5906EB37">
        <w:t xml:space="preserve">. The </w:t>
      </w:r>
      <w:r w:rsidR="0017646F">
        <w:t>board of trustees</w:t>
      </w:r>
      <w:r w:rsidR="0017646F" w:rsidRPr="5906EB37">
        <w:t xml:space="preserve"> </w:t>
      </w:r>
      <w:r w:rsidR="004B4002" w:rsidRPr="5906EB37">
        <w:t xml:space="preserve">reports </w:t>
      </w:r>
      <w:r w:rsidR="00BD1343" w:rsidRPr="5906EB37">
        <w:t xml:space="preserve">that consolidation </w:t>
      </w:r>
      <w:r w:rsidR="00C34117" w:rsidRPr="5906EB37">
        <w:t xml:space="preserve">under a single charter </w:t>
      </w:r>
      <w:r w:rsidR="00BD1343" w:rsidRPr="5906EB37">
        <w:t xml:space="preserve">would simplify administrative processes, such as </w:t>
      </w:r>
      <w:r w:rsidR="007B2C19" w:rsidRPr="007B2C19">
        <w:t xml:space="preserve">enrollment </w:t>
      </w:r>
      <w:r w:rsidR="00BD1343" w:rsidRPr="5906EB37">
        <w:t>lotteries</w:t>
      </w:r>
      <w:r w:rsidR="008D3112">
        <w:rPr>
          <w:szCs w:val="24"/>
        </w:rPr>
        <w:t xml:space="preserve">, </w:t>
      </w:r>
      <w:r w:rsidR="00300103" w:rsidRPr="5906EB37">
        <w:t xml:space="preserve">preparations for </w:t>
      </w:r>
      <w:r w:rsidR="008D3112" w:rsidRPr="5906EB37">
        <w:t>monitoring activities related to charter renewal and coordinated program reviews</w:t>
      </w:r>
      <w:r w:rsidR="00BD1343">
        <w:rPr>
          <w:szCs w:val="24"/>
        </w:rPr>
        <w:t>,</w:t>
      </w:r>
      <w:r w:rsidR="008D3112" w:rsidRPr="5906EB37">
        <w:t xml:space="preserve"> financial </w:t>
      </w:r>
      <w:r w:rsidR="00860E4A" w:rsidRPr="5906EB37">
        <w:t xml:space="preserve">management and </w:t>
      </w:r>
      <w:r w:rsidR="008D3112" w:rsidRPr="5906EB37">
        <w:t>reporting</w:t>
      </w:r>
      <w:r w:rsidR="009C52EA">
        <w:t>; and would</w:t>
      </w:r>
      <w:r w:rsidR="00D36B52">
        <w:t xml:space="preserve"> </w:t>
      </w:r>
      <w:r w:rsidR="00F81009" w:rsidRPr="5906EB37">
        <w:t xml:space="preserve">streamline the structures and systems </w:t>
      </w:r>
      <w:r w:rsidR="00D36B52">
        <w:t>for</w:t>
      </w:r>
      <w:r w:rsidR="00F81009" w:rsidRPr="5906EB37">
        <w:t xml:space="preserve"> human resources. The </w:t>
      </w:r>
      <w:r w:rsidR="0017646F">
        <w:t>board of trustees</w:t>
      </w:r>
      <w:r w:rsidR="00F81009" w:rsidRPr="5906EB37">
        <w:t xml:space="preserve"> also reports that consolidation</w:t>
      </w:r>
      <w:r w:rsidR="008D3112">
        <w:rPr>
          <w:szCs w:val="24"/>
        </w:rPr>
        <w:t xml:space="preserve"> </w:t>
      </w:r>
      <w:r w:rsidR="001D56D1" w:rsidRPr="5906EB37">
        <w:t xml:space="preserve">would </w:t>
      </w:r>
      <w:r w:rsidR="008D3112" w:rsidRPr="5906EB37">
        <w:t xml:space="preserve">permit greater flexibility </w:t>
      </w:r>
      <w:r w:rsidR="00085486">
        <w:t xml:space="preserve">for general education and </w:t>
      </w:r>
      <w:r w:rsidR="004739BF" w:rsidRPr="5906EB37">
        <w:t>specialized support for students</w:t>
      </w:r>
      <w:r w:rsidR="00BD1343">
        <w:rPr>
          <w:szCs w:val="24"/>
        </w:rPr>
        <w:t xml:space="preserve">. </w:t>
      </w:r>
    </w:p>
    <w:p w14:paraId="2AFAD25D" w14:textId="35C43D7F" w:rsidR="00F35E0C" w:rsidRDefault="00F35E0C" w:rsidP="00E24781">
      <w:pPr>
        <w:widowControl/>
        <w:autoSpaceDE w:val="0"/>
        <w:autoSpaceDN w:val="0"/>
        <w:adjustRightInd w:val="0"/>
        <w:rPr>
          <w:szCs w:val="24"/>
        </w:rPr>
      </w:pPr>
    </w:p>
    <w:p w14:paraId="4477F1E0" w14:textId="29C8AA71" w:rsidR="0043662A" w:rsidRDefault="0043662A" w:rsidP="00E24781">
      <w:pPr>
        <w:widowControl/>
        <w:autoSpaceDE w:val="0"/>
        <w:autoSpaceDN w:val="0"/>
        <w:adjustRightInd w:val="0"/>
        <w:rPr>
          <w:szCs w:val="24"/>
          <w:u w:val="single"/>
        </w:rPr>
      </w:pPr>
      <w:r w:rsidRPr="0043662A">
        <w:rPr>
          <w:szCs w:val="24"/>
          <w:u w:val="single"/>
        </w:rPr>
        <w:t>Public Comment</w:t>
      </w:r>
    </w:p>
    <w:p w14:paraId="123F8C64" w14:textId="77777777" w:rsidR="00FD111D" w:rsidRPr="0043662A" w:rsidRDefault="00FD111D" w:rsidP="00E24781">
      <w:pPr>
        <w:widowControl/>
        <w:autoSpaceDE w:val="0"/>
        <w:autoSpaceDN w:val="0"/>
        <w:adjustRightInd w:val="0"/>
        <w:rPr>
          <w:szCs w:val="24"/>
          <w:u w:val="single"/>
        </w:rPr>
      </w:pPr>
    </w:p>
    <w:p w14:paraId="253CDF1A" w14:textId="3CDB5CAF" w:rsidR="00A3127C" w:rsidRDefault="00A3127C" w:rsidP="00E24781">
      <w:pPr>
        <w:widowControl/>
        <w:autoSpaceDE w:val="0"/>
        <w:autoSpaceDN w:val="0"/>
        <w:adjustRightInd w:val="0"/>
        <w:rPr>
          <w:szCs w:val="24"/>
        </w:rPr>
      </w:pPr>
      <w:r>
        <w:rPr>
          <w:szCs w:val="24"/>
        </w:rPr>
        <w:t xml:space="preserve">The superintendent of Lawrence </w:t>
      </w:r>
      <w:r w:rsidR="00372722">
        <w:rPr>
          <w:szCs w:val="24"/>
        </w:rPr>
        <w:t xml:space="preserve">Public Schools </w:t>
      </w:r>
      <w:r>
        <w:rPr>
          <w:szCs w:val="24"/>
        </w:rPr>
        <w:t xml:space="preserve">was invited to submit comment on the school’s request. No comment was </w:t>
      </w:r>
      <w:r w:rsidR="00337E86">
        <w:rPr>
          <w:szCs w:val="24"/>
        </w:rPr>
        <w:t>received</w:t>
      </w:r>
      <w:r>
        <w:rPr>
          <w:szCs w:val="24"/>
        </w:rPr>
        <w:t>.</w:t>
      </w:r>
    </w:p>
    <w:p w14:paraId="467F86FC" w14:textId="77777777" w:rsidR="009B3194" w:rsidRDefault="009B3194" w:rsidP="00E24781">
      <w:pPr>
        <w:widowControl/>
        <w:autoSpaceDE w:val="0"/>
        <w:autoSpaceDN w:val="0"/>
        <w:adjustRightInd w:val="0"/>
        <w:rPr>
          <w:szCs w:val="24"/>
        </w:rPr>
      </w:pPr>
    </w:p>
    <w:p w14:paraId="00376864" w14:textId="2EF1CF76" w:rsidR="001631BF" w:rsidRDefault="001631BF" w:rsidP="006814A3">
      <w:pPr>
        <w:keepNext/>
        <w:keepLines/>
        <w:widowControl/>
        <w:autoSpaceDE w:val="0"/>
        <w:autoSpaceDN w:val="0"/>
        <w:adjustRightInd w:val="0"/>
        <w:rPr>
          <w:szCs w:val="24"/>
          <w:u w:val="single"/>
        </w:rPr>
      </w:pPr>
      <w:r w:rsidRPr="001631BF">
        <w:rPr>
          <w:szCs w:val="24"/>
          <w:u w:val="single"/>
        </w:rPr>
        <w:t>Recommendation</w:t>
      </w:r>
    </w:p>
    <w:p w14:paraId="4E7ABD83" w14:textId="77777777" w:rsidR="00ED37AE" w:rsidRPr="001631BF" w:rsidRDefault="00ED37AE" w:rsidP="006814A3">
      <w:pPr>
        <w:keepNext/>
        <w:keepLines/>
        <w:widowControl/>
        <w:autoSpaceDE w:val="0"/>
        <w:autoSpaceDN w:val="0"/>
        <w:adjustRightInd w:val="0"/>
        <w:rPr>
          <w:szCs w:val="24"/>
          <w:u w:val="single"/>
        </w:rPr>
      </w:pPr>
    </w:p>
    <w:p w14:paraId="3C3E88BD" w14:textId="0CEC20B4" w:rsidR="005B1553" w:rsidRPr="008C3139" w:rsidRDefault="005B1553" w:rsidP="006814A3">
      <w:pPr>
        <w:keepNext/>
        <w:keepLines/>
        <w:widowControl/>
        <w:autoSpaceDE w:val="0"/>
        <w:autoSpaceDN w:val="0"/>
        <w:adjustRightInd w:val="0"/>
        <w:rPr>
          <w:szCs w:val="24"/>
        </w:rPr>
      </w:pPr>
      <w:r w:rsidRPr="008C3139">
        <w:rPr>
          <w:szCs w:val="24"/>
        </w:rPr>
        <w:t xml:space="preserve">Overall, the submitted request, the renewal of the </w:t>
      </w:r>
      <w:r w:rsidR="00F153A7">
        <w:rPr>
          <w:szCs w:val="24"/>
        </w:rPr>
        <w:t>flagship</w:t>
      </w:r>
      <w:r w:rsidR="00F153A7" w:rsidRPr="008C3139">
        <w:rPr>
          <w:szCs w:val="24"/>
        </w:rPr>
        <w:t xml:space="preserve"> </w:t>
      </w:r>
      <w:r w:rsidRPr="008C3139">
        <w:rPr>
          <w:szCs w:val="24"/>
        </w:rPr>
        <w:t>school</w:t>
      </w:r>
      <w:r w:rsidR="00F153A7">
        <w:rPr>
          <w:szCs w:val="24"/>
        </w:rPr>
        <w:t>’</w:t>
      </w:r>
      <w:r w:rsidRPr="008C3139">
        <w:rPr>
          <w:szCs w:val="24"/>
        </w:rPr>
        <w:t>s charter in 2020, and the Department’s accountability records indicate that the schools</w:t>
      </w:r>
      <w:r w:rsidR="00372722">
        <w:rPr>
          <w:szCs w:val="24"/>
        </w:rPr>
        <w:t>’</w:t>
      </w:r>
      <w:r w:rsidRPr="008C3139">
        <w:rPr>
          <w:szCs w:val="24"/>
        </w:rPr>
        <w:t xml:space="preserve"> academic program</w:t>
      </w:r>
      <w:r w:rsidR="00372722">
        <w:rPr>
          <w:szCs w:val="24"/>
        </w:rPr>
        <w:t>s</w:t>
      </w:r>
      <w:r w:rsidRPr="008C3139">
        <w:rPr>
          <w:szCs w:val="24"/>
        </w:rPr>
        <w:t xml:space="preserve"> </w:t>
      </w:r>
      <w:r w:rsidR="00372722">
        <w:rPr>
          <w:szCs w:val="24"/>
        </w:rPr>
        <w:t>are</w:t>
      </w:r>
      <w:r w:rsidRPr="008C3139">
        <w:rPr>
          <w:szCs w:val="24"/>
        </w:rPr>
        <w:t xml:space="preserve"> a success, that the school</w:t>
      </w:r>
      <w:r w:rsidR="00372722">
        <w:rPr>
          <w:szCs w:val="24"/>
        </w:rPr>
        <w:t>s</w:t>
      </w:r>
      <w:r w:rsidRPr="008C3139">
        <w:rPr>
          <w:szCs w:val="24"/>
        </w:rPr>
        <w:t xml:space="preserve"> </w:t>
      </w:r>
      <w:r w:rsidR="00372722">
        <w:rPr>
          <w:szCs w:val="24"/>
        </w:rPr>
        <w:t>are</w:t>
      </w:r>
      <w:r w:rsidRPr="008C3139">
        <w:rPr>
          <w:szCs w:val="24"/>
        </w:rPr>
        <w:t xml:space="preserve"> viable organization</w:t>
      </w:r>
      <w:r w:rsidR="00372722">
        <w:rPr>
          <w:szCs w:val="24"/>
        </w:rPr>
        <w:t>s</w:t>
      </w:r>
      <w:r w:rsidRPr="008C3139">
        <w:rPr>
          <w:szCs w:val="24"/>
        </w:rPr>
        <w:t xml:space="preserve">, and that </w:t>
      </w:r>
      <w:r w:rsidR="00372722">
        <w:rPr>
          <w:szCs w:val="24"/>
        </w:rPr>
        <w:t>the schools</w:t>
      </w:r>
      <w:r w:rsidRPr="008C3139">
        <w:rPr>
          <w:szCs w:val="24"/>
        </w:rPr>
        <w:t xml:space="preserve"> ha</w:t>
      </w:r>
      <w:r w:rsidR="00372722">
        <w:rPr>
          <w:szCs w:val="24"/>
        </w:rPr>
        <w:t>ve</w:t>
      </w:r>
      <w:r w:rsidRPr="008C3139">
        <w:rPr>
          <w:szCs w:val="24"/>
        </w:rPr>
        <w:t xml:space="preserve"> been faithful to the terms of </w:t>
      </w:r>
      <w:r w:rsidR="00372722">
        <w:rPr>
          <w:szCs w:val="24"/>
        </w:rPr>
        <w:t>their</w:t>
      </w:r>
      <w:r w:rsidRPr="008C3139">
        <w:rPr>
          <w:szCs w:val="24"/>
        </w:rPr>
        <w:t xml:space="preserve"> charter</w:t>
      </w:r>
      <w:r w:rsidR="00372722">
        <w:rPr>
          <w:szCs w:val="24"/>
        </w:rPr>
        <w:t>s</w:t>
      </w:r>
      <w:r w:rsidRPr="008C3139">
        <w:rPr>
          <w:szCs w:val="24"/>
        </w:rPr>
        <w:t xml:space="preserve">. </w:t>
      </w:r>
      <w:r w:rsidR="00946649" w:rsidRPr="008C3139">
        <w:rPr>
          <w:color w:val="000000"/>
          <w:szCs w:val="24"/>
        </w:rPr>
        <w:t xml:space="preserve">The request to consolidate is reasonable and consistent with the charter school statute and regulations and addresses the additional criteria outlined in the technical advisory on consolidation amendments. </w:t>
      </w:r>
      <w:r w:rsidR="000E38AB">
        <w:rPr>
          <w:color w:val="000000"/>
          <w:szCs w:val="24"/>
        </w:rPr>
        <w:t xml:space="preserve">The Department is confident that the material terms of the charters, including governance and leadership structures, will not change as a result of consolidation. </w:t>
      </w:r>
      <w:r w:rsidRPr="008C3139">
        <w:rPr>
          <w:szCs w:val="24"/>
        </w:rPr>
        <w:t xml:space="preserve">I recommend that the Board vote to consolidate the charters of </w:t>
      </w:r>
      <w:r w:rsidR="00ED37AE" w:rsidRPr="00ED37AE">
        <w:rPr>
          <w:szCs w:val="24"/>
        </w:rPr>
        <w:t>Community Day Charter Public School</w:t>
      </w:r>
      <w:r w:rsidR="008762B9" w:rsidRPr="5906EB37">
        <w:t>-</w:t>
      </w:r>
      <w:r w:rsidR="00ED37AE" w:rsidRPr="00ED37AE">
        <w:rPr>
          <w:szCs w:val="24"/>
        </w:rPr>
        <w:t>Prospect, Community Day Charter Public School</w:t>
      </w:r>
      <w:r w:rsidR="008762B9" w:rsidRPr="5906EB37">
        <w:t>-</w:t>
      </w:r>
      <w:r w:rsidR="00ED37AE" w:rsidRPr="00ED37AE">
        <w:rPr>
          <w:szCs w:val="24"/>
        </w:rPr>
        <w:t>Gateway, and Community Day Charter Public School</w:t>
      </w:r>
      <w:r w:rsidR="008762B9" w:rsidRPr="5906EB37">
        <w:t>-</w:t>
      </w:r>
      <w:r w:rsidR="00ED37AE" w:rsidRPr="00ED37AE">
        <w:rPr>
          <w:szCs w:val="24"/>
        </w:rPr>
        <w:t>R. Kingman Webster</w:t>
      </w:r>
      <w:r w:rsidRPr="008C3139">
        <w:rPr>
          <w:szCs w:val="24"/>
        </w:rPr>
        <w:t>, effective July 1, 2022. A motion for approval is attached.</w:t>
      </w:r>
    </w:p>
    <w:p w14:paraId="693ADA2A" w14:textId="77777777" w:rsidR="00A3127C" w:rsidRDefault="00A3127C" w:rsidP="00E24781">
      <w:pPr>
        <w:widowControl/>
        <w:autoSpaceDE w:val="0"/>
        <w:autoSpaceDN w:val="0"/>
        <w:adjustRightInd w:val="0"/>
        <w:rPr>
          <w:szCs w:val="24"/>
        </w:rPr>
      </w:pPr>
    </w:p>
    <w:p w14:paraId="497FF623" w14:textId="0228ADFA" w:rsidR="00520972" w:rsidRDefault="00520972" w:rsidP="00520972">
      <w:pPr>
        <w:widowControl/>
        <w:autoSpaceDE w:val="0"/>
        <w:autoSpaceDN w:val="0"/>
        <w:adjustRightInd w:val="0"/>
        <w:jc w:val="center"/>
        <w:rPr>
          <w:snapToGrid/>
          <w:szCs w:val="24"/>
        </w:rPr>
      </w:pPr>
      <w:r>
        <w:rPr>
          <w:noProof/>
        </w:rPr>
        <mc:AlternateContent>
          <mc:Choice Requires="wps">
            <w:drawing>
              <wp:inline distT="0" distB="0" distL="0" distR="0" wp14:anchorId="3FB1F7A8" wp14:editId="2D005E26">
                <wp:extent cx="4800600" cy="635"/>
                <wp:effectExtent l="9525" t="9525" r="9525" b="9525"/>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w:pict>
              <v:line w14:anchorId="26E034EA"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3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" strokeweight="1pt">
                <w10:anchorlock/>
              </v:line>
            </w:pict>
          </mc:Fallback>
        </mc:AlternateContent>
      </w:r>
    </w:p>
    <w:p w14:paraId="35CAA48C" w14:textId="77777777" w:rsidR="00520972" w:rsidRDefault="00520972" w:rsidP="00520972">
      <w:pPr>
        <w:pStyle w:val="BodyTextIndent3"/>
        <w:ind w:left="0" w:firstLine="0"/>
        <w:rPr>
          <w:color w:val="000000"/>
        </w:rPr>
      </w:pPr>
    </w:p>
    <w:p w14:paraId="4D126804" w14:textId="4A9AF58B" w:rsidR="00520972" w:rsidRDefault="00520972" w:rsidP="00520972">
      <w:pPr>
        <w:pStyle w:val="BodyTextIndent3"/>
        <w:ind w:left="0" w:firstLine="0"/>
      </w:pPr>
      <w:r>
        <w:rPr>
          <w:color w:val="000000"/>
        </w:rPr>
        <w:t>If you have any questions regarding these amendments or require additional information, please contact Alison Bagg, Director of the Office of Charter Schools and School Redesign (781-338-3218); Cliff Chuang, Senior Associate Commissioner (781-338-3222); or me.</w:t>
      </w:r>
    </w:p>
    <w:p w14:paraId="5764A702" w14:textId="733EBF4A" w:rsidR="00520972" w:rsidRDefault="00520972" w:rsidP="00E24781">
      <w:pPr>
        <w:widowControl/>
        <w:autoSpaceDE w:val="0"/>
        <w:autoSpaceDN w:val="0"/>
        <w:adjustRightInd w:val="0"/>
        <w:rPr>
          <w:szCs w:val="24"/>
        </w:rPr>
      </w:pPr>
    </w:p>
    <w:p w14:paraId="09BDDC61" w14:textId="77777777" w:rsidR="00BE5BE1" w:rsidRDefault="00BE5BE1">
      <w:pPr>
        <w:widowControl/>
        <w:rPr>
          <w:szCs w:val="24"/>
        </w:rPr>
      </w:pPr>
      <w:r>
        <w:rPr>
          <w:szCs w:val="24"/>
        </w:rPr>
        <w:br w:type="page"/>
      </w:r>
    </w:p>
    <w:p w14:paraId="44483DF0" w14:textId="654456AB" w:rsidR="001631BF" w:rsidRDefault="00520972" w:rsidP="00C34F6B">
      <w:pPr>
        <w:widowControl/>
        <w:tabs>
          <w:tab w:val="left" w:pos="1440"/>
        </w:tabs>
        <w:autoSpaceDE w:val="0"/>
        <w:autoSpaceDN w:val="0"/>
        <w:adjustRightInd w:val="0"/>
        <w:rPr>
          <w:szCs w:val="24"/>
        </w:rPr>
      </w:pPr>
      <w:r>
        <w:rPr>
          <w:szCs w:val="24"/>
        </w:rPr>
        <w:lastRenderedPageBreak/>
        <w:t>Attachments:</w:t>
      </w:r>
      <w:r w:rsidR="00C34F6B">
        <w:rPr>
          <w:szCs w:val="24"/>
        </w:rPr>
        <w:t xml:space="preserve"> </w:t>
      </w:r>
      <w:r w:rsidR="00C34F6B">
        <w:rPr>
          <w:szCs w:val="24"/>
        </w:rPr>
        <w:tab/>
      </w:r>
    </w:p>
    <w:p w14:paraId="493D688D" w14:textId="7EA82FBD" w:rsidR="00520972" w:rsidRDefault="001631BF" w:rsidP="001631BF">
      <w:pPr>
        <w:widowControl/>
        <w:tabs>
          <w:tab w:val="left" w:pos="1440"/>
        </w:tabs>
        <w:autoSpaceDE w:val="0"/>
        <w:autoSpaceDN w:val="0"/>
        <w:adjustRightInd w:val="0"/>
        <w:ind w:left="720"/>
        <w:rPr>
          <w:szCs w:val="24"/>
        </w:rPr>
      </w:pPr>
      <w:r>
        <w:rPr>
          <w:szCs w:val="24"/>
        </w:rPr>
        <w:tab/>
      </w:r>
      <w:r>
        <w:rPr>
          <w:szCs w:val="24"/>
        </w:rPr>
        <w:br/>
      </w:r>
      <w:r w:rsidR="00C34F6B">
        <w:rPr>
          <w:szCs w:val="24"/>
        </w:rPr>
        <w:t>Abby Kelley Foster Charter Public School</w:t>
      </w:r>
    </w:p>
    <w:p w14:paraId="33DC1FC2" w14:textId="153C70F4" w:rsidR="00C34F6B" w:rsidRDefault="00C34F6B" w:rsidP="001631BF">
      <w:pPr>
        <w:widowControl/>
        <w:autoSpaceDE w:val="0"/>
        <w:autoSpaceDN w:val="0"/>
        <w:adjustRightInd w:val="0"/>
        <w:ind w:left="1800"/>
        <w:rPr>
          <w:szCs w:val="24"/>
        </w:rPr>
      </w:pPr>
      <w:r>
        <w:rPr>
          <w:szCs w:val="24"/>
        </w:rPr>
        <w:t xml:space="preserve">Correspondence from </w:t>
      </w:r>
      <w:r w:rsidR="006C32DB">
        <w:rPr>
          <w:szCs w:val="24"/>
        </w:rPr>
        <w:t>AKFCPS</w:t>
      </w:r>
    </w:p>
    <w:p w14:paraId="17E48FED" w14:textId="4AC60DE4" w:rsidR="00C34F6B" w:rsidRDefault="00C34F6B" w:rsidP="001631BF">
      <w:pPr>
        <w:widowControl/>
        <w:autoSpaceDE w:val="0"/>
        <w:autoSpaceDN w:val="0"/>
        <w:adjustRightInd w:val="0"/>
        <w:ind w:left="1800"/>
        <w:rPr>
          <w:szCs w:val="24"/>
        </w:rPr>
      </w:pPr>
      <w:r>
        <w:rPr>
          <w:szCs w:val="24"/>
        </w:rPr>
        <w:t>Comment</w:t>
      </w:r>
      <w:r w:rsidR="001631BF">
        <w:rPr>
          <w:szCs w:val="24"/>
        </w:rPr>
        <w:t xml:space="preserve"> from Wachusett Regional School District</w:t>
      </w:r>
    </w:p>
    <w:p w14:paraId="78061EB0" w14:textId="2B0FC815" w:rsidR="00C34F6B" w:rsidRDefault="00C34F6B" w:rsidP="001631BF">
      <w:pPr>
        <w:widowControl/>
        <w:autoSpaceDE w:val="0"/>
        <w:autoSpaceDN w:val="0"/>
        <w:adjustRightInd w:val="0"/>
        <w:ind w:left="1800"/>
        <w:rPr>
          <w:szCs w:val="24"/>
        </w:rPr>
      </w:pPr>
      <w:r>
        <w:rPr>
          <w:szCs w:val="24"/>
        </w:rPr>
        <w:t>Motion</w:t>
      </w:r>
    </w:p>
    <w:p w14:paraId="2A362953" w14:textId="7ADC1ECE" w:rsidR="00C34F6B" w:rsidRDefault="00C34F6B" w:rsidP="00C34F6B">
      <w:pPr>
        <w:widowControl/>
        <w:autoSpaceDE w:val="0"/>
        <w:autoSpaceDN w:val="0"/>
        <w:adjustRightInd w:val="0"/>
        <w:ind w:left="1800"/>
        <w:rPr>
          <w:szCs w:val="24"/>
        </w:rPr>
      </w:pPr>
    </w:p>
    <w:p w14:paraId="6996B3E1" w14:textId="223E1619" w:rsidR="00C34F6B" w:rsidRDefault="00ED37AE" w:rsidP="001631BF">
      <w:pPr>
        <w:widowControl/>
        <w:tabs>
          <w:tab w:val="left" w:pos="1440"/>
        </w:tabs>
        <w:autoSpaceDE w:val="0"/>
        <w:autoSpaceDN w:val="0"/>
        <w:adjustRightInd w:val="0"/>
        <w:ind w:left="720"/>
        <w:rPr>
          <w:szCs w:val="24"/>
        </w:rPr>
      </w:pPr>
      <w:r w:rsidRPr="00ED37AE">
        <w:rPr>
          <w:szCs w:val="24"/>
        </w:rPr>
        <w:t>Community Day Charter Public School</w:t>
      </w:r>
      <w:r w:rsidR="005F6B19" w:rsidRPr="5906EB37">
        <w:t>-</w:t>
      </w:r>
      <w:r w:rsidRPr="00ED37AE">
        <w:rPr>
          <w:szCs w:val="24"/>
        </w:rPr>
        <w:t>Prospect, Community Day Charter Public School</w:t>
      </w:r>
      <w:r w:rsidR="005F6B19" w:rsidRPr="5906EB37">
        <w:t>-</w:t>
      </w:r>
      <w:r w:rsidRPr="00ED37AE">
        <w:rPr>
          <w:szCs w:val="24"/>
        </w:rPr>
        <w:t>Gateway, and Community Day Charter Public School</w:t>
      </w:r>
      <w:r w:rsidR="005F6B19" w:rsidRPr="5906EB37">
        <w:t>-</w:t>
      </w:r>
      <w:r w:rsidRPr="00ED37AE">
        <w:rPr>
          <w:szCs w:val="24"/>
        </w:rPr>
        <w:t>R. Kingman Webster</w:t>
      </w:r>
    </w:p>
    <w:p w14:paraId="181A4AF1" w14:textId="3B11B606" w:rsidR="00520972" w:rsidRDefault="00C34F6B" w:rsidP="00C34F6B">
      <w:pPr>
        <w:widowControl/>
        <w:autoSpaceDE w:val="0"/>
        <w:autoSpaceDN w:val="0"/>
        <w:adjustRightInd w:val="0"/>
        <w:ind w:left="1800"/>
        <w:rPr>
          <w:szCs w:val="24"/>
        </w:rPr>
      </w:pPr>
      <w:r>
        <w:rPr>
          <w:szCs w:val="24"/>
        </w:rPr>
        <w:t xml:space="preserve">Correspondence from </w:t>
      </w:r>
      <w:r w:rsidR="008B0202">
        <w:rPr>
          <w:szCs w:val="24"/>
        </w:rPr>
        <w:t>CDCPS</w:t>
      </w:r>
    </w:p>
    <w:p w14:paraId="675EDE5A" w14:textId="18EBCB30" w:rsidR="00C34F6B" w:rsidRPr="00FD2A67" w:rsidRDefault="00C34F6B" w:rsidP="00C34F6B">
      <w:pPr>
        <w:widowControl/>
        <w:autoSpaceDE w:val="0"/>
        <w:autoSpaceDN w:val="0"/>
        <w:adjustRightInd w:val="0"/>
        <w:ind w:left="1800"/>
        <w:rPr>
          <w:szCs w:val="24"/>
        </w:rPr>
      </w:pPr>
      <w:r>
        <w:rPr>
          <w:szCs w:val="24"/>
        </w:rPr>
        <w:t>Motion</w:t>
      </w:r>
    </w:p>
    <w:sectPr w:rsidR="00C34F6B" w:rsidRPr="00FD2A67"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B3DC7" w14:textId="77777777" w:rsidR="00043C73" w:rsidRDefault="00043C73">
      <w:r>
        <w:separator/>
      </w:r>
    </w:p>
  </w:endnote>
  <w:endnote w:type="continuationSeparator" w:id="0">
    <w:p w14:paraId="0C805FC7" w14:textId="77777777" w:rsidR="00043C73" w:rsidRDefault="00043C73">
      <w:r>
        <w:continuationSeparator/>
      </w:r>
    </w:p>
  </w:endnote>
  <w:endnote w:type="continuationNotice" w:id="1">
    <w:p w14:paraId="3F3A36E8" w14:textId="77777777" w:rsidR="00043C73" w:rsidRDefault="00043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19BEF"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14C808BA"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9395F" w14:textId="77777777" w:rsidR="004A16E4" w:rsidRDefault="0063563D">
    <w:pPr>
      <w:pStyle w:val="Footer"/>
      <w:jc w:val="right"/>
    </w:pPr>
    <w:r>
      <w:fldChar w:fldCharType="begin"/>
    </w:r>
    <w:r w:rsidR="004A16E4">
      <w:instrText xml:space="preserve"> PAGE   \* MERGEFORMAT </w:instrText>
    </w:r>
    <w:r>
      <w:fldChar w:fldCharType="separate"/>
    </w:r>
    <w:r w:rsidR="007379AC">
      <w:rPr>
        <w:noProof/>
      </w:rPr>
      <w:t>2</w:t>
    </w:r>
    <w:r>
      <w:rPr>
        <w:noProof/>
      </w:rPr>
      <w:fldChar w:fldCharType="end"/>
    </w:r>
  </w:p>
  <w:p w14:paraId="4F2AE4AD"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66343" w14:textId="77777777" w:rsidR="00043C73" w:rsidRDefault="00043C73">
      <w:r>
        <w:separator/>
      </w:r>
    </w:p>
  </w:footnote>
  <w:footnote w:type="continuationSeparator" w:id="0">
    <w:p w14:paraId="764EB652" w14:textId="77777777" w:rsidR="00043C73" w:rsidRDefault="00043C73">
      <w:r>
        <w:continuationSeparator/>
      </w:r>
    </w:p>
  </w:footnote>
  <w:footnote w:type="continuationNotice" w:id="1">
    <w:p w14:paraId="7EBC6915" w14:textId="77777777" w:rsidR="00043C73" w:rsidRDefault="00043C73"/>
  </w:footnote>
  <w:footnote w:id="2">
    <w:p w14:paraId="5391C52D" w14:textId="0D75D86F" w:rsidR="0060241E" w:rsidRDefault="0060241E">
      <w:pPr>
        <w:pStyle w:val="FootnoteText"/>
      </w:pPr>
      <w:r w:rsidRPr="00170001">
        <w:rPr>
          <w:rStyle w:val="FootnoteReference"/>
          <w:vertAlign w:val="superscript"/>
        </w:rPr>
        <w:footnoteRef/>
      </w:r>
      <w:r>
        <w:t xml:space="preserve"> </w:t>
      </w:r>
      <w:r w:rsidRPr="0060241E">
        <w:t>Pursuant to G.L. c. 71, § 89, and 603 CMR 1.00, Commonwealth charter schools provide enrollment preference and receive tuition funding based upon the school district serving the municipality where a student resides. The school district, rather than municipality, defines the charter region of a Commonwealth charter school. In 2001, Holden was added in error to the charter region of AKFCPS instead of Wachusett Regional School District, the regional school district in which Holden is a member. The school’s request seeks to align its charter region with the requirements of the charter school statute.</w:t>
      </w:r>
    </w:p>
  </w:footnote>
  <w:footnote w:id="3">
    <w:p w14:paraId="52CBA3E3" w14:textId="6C0F5D87" w:rsidR="001853D8" w:rsidRDefault="001853D8">
      <w:pPr>
        <w:pStyle w:val="FootnoteText"/>
      </w:pPr>
      <w:r w:rsidRPr="00323355">
        <w:rPr>
          <w:rStyle w:val="FootnoteReference"/>
          <w:vertAlign w:val="superscript"/>
        </w:rPr>
        <w:footnoteRef/>
      </w:r>
      <w:r>
        <w:t xml:space="preserve"> </w:t>
      </w:r>
      <w:r w:rsidR="00077E6B" w:rsidRPr="00A2530B">
        <w:rPr>
          <w:color w:val="000000"/>
        </w:rPr>
        <w:t xml:space="preserve">A </w:t>
      </w:r>
      <w:r w:rsidR="000939BB">
        <w:rPr>
          <w:color w:val="000000"/>
        </w:rPr>
        <w:t xml:space="preserve">network of </w:t>
      </w:r>
      <w:r w:rsidR="00077E6B" w:rsidRPr="00A2530B">
        <w:rPr>
          <w:color w:val="000000"/>
        </w:rPr>
        <w:t>charter school</w:t>
      </w:r>
      <w:r w:rsidR="000939BB">
        <w:rPr>
          <w:color w:val="000000"/>
        </w:rPr>
        <w:t>s</w:t>
      </w:r>
      <w:r w:rsidR="00C209E5">
        <w:rPr>
          <w:color w:val="000000"/>
        </w:rPr>
        <w:t xml:space="preserve"> is </w:t>
      </w:r>
      <w:r w:rsidR="00077E6B" w:rsidRPr="00A2530B">
        <w:rPr>
          <w:color w:val="000000"/>
        </w:rPr>
        <w:t>multiple charter schools operat</w:t>
      </w:r>
      <w:r w:rsidR="006112D2">
        <w:rPr>
          <w:color w:val="000000"/>
        </w:rPr>
        <w:t>ing</w:t>
      </w:r>
      <w:r w:rsidR="00077E6B" w:rsidRPr="00A2530B">
        <w:rPr>
          <w:color w:val="000000"/>
        </w:rPr>
        <w:t xml:space="preserve"> under individual charters </w:t>
      </w:r>
      <w:r w:rsidR="006112D2">
        <w:rPr>
          <w:color w:val="000000"/>
        </w:rPr>
        <w:t xml:space="preserve">that </w:t>
      </w:r>
      <w:r w:rsidR="00077E6B" w:rsidRPr="00A2530B">
        <w:rPr>
          <w:color w:val="000000"/>
        </w:rPr>
        <w:t>a single board of trustees oversees.</w:t>
      </w:r>
      <w:r w:rsidR="00077E6B">
        <w:rPr>
          <w:color w:val="000000"/>
        </w:rPr>
        <w:t xml:space="preserve"> </w:t>
      </w:r>
      <w:r w:rsidRPr="00A2530B">
        <w:rPr>
          <w:color w:val="000000"/>
        </w:rPr>
        <w:t xml:space="preserve">Consolidation permits two or more separate charter schools within a network to operate as a single charter school under one charter with multiple campuses. The Board has previously granted the consolidation requests of five former networks of charter schools. </w:t>
      </w:r>
    </w:p>
  </w:footnote>
  <w:footnote w:id="4">
    <w:p w14:paraId="3F666D31" w14:textId="6ED19038" w:rsidR="00485821" w:rsidRPr="00276E42" w:rsidRDefault="00485821">
      <w:pPr>
        <w:pStyle w:val="FootnoteText"/>
      </w:pPr>
      <w:r w:rsidRPr="00276E42">
        <w:rPr>
          <w:rStyle w:val="FootnoteReference"/>
          <w:vertAlign w:val="superscript"/>
        </w:rPr>
        <w:footnoteRef/>
      </w:r>
      <w:r w:rsidRPr="00276E42">
        <w:rPr>
          <w:vertAlign w:val="superscript"/>
        </w:rPr>
        <w:t xml:space="preserve"> </w:t>
      </w:r>
      <w:r w:rsidR="00276E42">
        <w:t>Neither</w:t>
      </w:r>
      <w:r w:rsidR="005D41E7">
        <w:t xml:space="preserve"> the</w:t>
      </w:r>
      <w:r w:rsidR="00B32CF3">
        <w:t xml:space="preserve"> AKFCPS nor </w:t>
      </w:r>
      <w:r w:rsidR="005D41E7">
        <w:t xml:space="preserve">the </w:t>
      </w:r>
      <w:r w:rsidR="00B32CF3">
        <w:t xml:space="preserve">CDCPS </w:t>
      </w:r>
      <w:r w:rsidR="00276E42">
        <w:t>request</w:t>
      </w:r>
      <w:r w:rsidR="00F0494B">
        <w:t>s</w:t>
      </w:r>
      <w:r w:rsidR="00276E42">
        <w:t xml:space="preserve"> require a proven provider determination.</w:t>
      </w:r>
    </w:p>
  </w:footnote>
  <w:footnote w:id="5">
    <w:p w14:paraId="20520109" w14:textId="28A0F442" w:rsidR="005C59D3" w:rsidRDefault="005C59D3">
      <w:pPr>
        <w:pStyle w:val="FootnoteText"/>
      </w:pPr>
      <w:r w:rsidRPr="00170001">
        <w:rPr>
          <w:rStyle w:val="FootnoteReference"/>
          <w:vertAlign w:val="superscript"/>
        </w:rPr>
        <w:footnoteRef/>
      </w:r>
      <w:r>
        <w:t xml:space="preserve"> </w:t>
      </w:r>
      <w:r w:rsidR="00622640">
        <w:t>The Town of Holden does not operate its own school district</w:t>
      </w:r>
      <w:r w:rsidR="00825E3A">
        <w:t xml:space="preserve">; it is a member of </w:t>
      </w:r>
      <w:r w:rsidR="009355BE">
        <w:t>the Wa</w:t>
      </w:r>
      <w:r w:rsidR="00D23917">
        <w:t>chusett Regional School District.</w:t>
      </w:r>
    </w:p>
  </w:footnote>
  <w:footnote w:id="6">
    <w:p w14:paraId="6C8DD8E9" w14:textId="3983BB71" w:rsidR="005E1A13" w:rsidRDefault="005E1A13" w:rsidP="005E1A13">
      <w:pPr>
        <w:pStyle w:val="FootnoteText"/>
      </w:pPr>
      <w:r w:rsidRPr="00A2530B">
        <w:rPr>
          <w:rStyle w:val="FootnoteReference"/>
          <w:vertAlign w:val="superscript"/>
        </w:rPr>
        <w:footnoteRef/>
      </w:r>
      <w:r>
        <w:t xml:space="preserve"> As reported in the Massachusetts Charter School Waitlist </w:t>
      </w:r>
      <w:r w:rsidR="004D3BA9">
        <w:t>Updated</w:t>
      </w:r>
      <w:r>
        <w:t xml:space="preserve"> Report for 2021-22 from </w:t>
      </w:r>
      <w:r w:rsidR="004D3BA9">
        <w:t>October 1</w:t>
      </w:r>
      <w:r>
        <w:t xml:space="preserve">, 2021. </w:t>
      </w:r>
    </w:p>
  </w:footnote>
  <w:footnote w:id="7">
    <w:p w14:paraId="3281069F" w14:textId="5FCFB4FC" w:rsidR="00D52545" w:rsidRDefault="00D52545">
      <w:pPr>
        <w:pStyle w:val="FootnoteText"/>
      </w:pPr>
      <w:r w:rsidRPr="00170001">
        <w:rPr>
          <w:rStyle w:val="FootnoteReference"/>
          <w:vertAlign w:val="superscript"/>
        </w:rPr>
        <w:footnoteRef/>
      </w:r>
      <w:r>
        <w:t xml:space="preserve"> </w:t>
      </w:r>
      <w:r w:rsidR="00F22F07">
        <w:t xml:space="preserve">Alternatively, </w:t>
      </w:r>
      <w:r w:rsidR="00CA7733">
        <w:t xml:space="preserve">Holden could be removed from the region </w:t>
      </w:r>
      <w:r w:rsidR="002D762D">
        <w:t xml:space="preserve">of </w:t>
      </w:r>
      <w:r w:rsidR="008F7F62">
        <w:t>AKFCPS</w:t>
      </w:r>
      <w:r w:rsidR="002D762D">
        <w:t>.</w:t>
      </w:r>
    </w:p>
  </w:footnote>
  <w:footnote w:id="8">
    <w:p w14:paraId="2EC1ABDD" w14:textId="34BD03A3" w:rsidR="00A80AB9" w:rsidRPr="00A80AB9" w:rsidRDefault="00A80AB9">
      <w:pPr>
        <w:pStyle w:val="FootnoteText"/>
      </w:pPr>
      <w:r w:rsidRPr="00A80AB9">
        <w:rPr>
          <w:rStyle w:val="FootnoteReference"/>
          <w:vertAlign w:val="superscript"/>
        </w:rPr>
        <w:footnoteRef/>
      </w:r>
      <w:r w:rsidRPr="00A80AB9">
        <w:rPr>
          <w:vertAlign w:val="superscript"/>
        </w:rPr>
        <w:t xml:space="preserve"> </w:t>
      </w:r>
      <w:r>
        <w:t xml:space="preserve">In </w:t>
      </w:r>
      <w:r w:rsidR="00A72347">
        <w:t>my</w:t>
      </w:r>
      <w:r w:rsidR="004F3351">
        <w:t xml:space="preserve"> </w:t>
      </w:r>
      <w:r>
        <w:t>memorandum</w:t>
      </w:r>
      <w:r w:rsidR="004F3351">
        <w:t xml:space="preserve"> dated </w:t>
      </w:r>
      <w:r w:rsidR="004F3351" w:rsidRPr="00C558D8">
        <w:t xml:space="preserve">January </w:t>
      </w:r>
      <w:r w:rsidR="005F6B19" w:rsidRPr="00C558D8">
        <w:t>13</w:t>
      </w:r>
      <w:r w:rsidR="004F3351" w:rsidRPr="00C558D8">
        <w:t>, 2022</w:t>
      </w:r>
      <w:r w:rsidRPr="00C558D8">
        <w:t>,</w:t>
      </w:r>
      <w:r>
        <w:t xml:space="preserve"> I notified the Board of my intention to renew </w:t>
      </w:r>
      <w:r w:rsidR="00520788">
        <w:t xml:space="preserve">unconditionally </w:t>
      </w:r>
      <w:r>
        <w:t>the charters of Community Day Charter Public School-Gateway and Community Day Charter Public School-R. Kingman-Webster.</w:t>
      </w:r>
    </w:p>
  </w:footnote>
  <w:footnote w:id="9">
    <w:p w14:paraId="183852F7" w14:textId="664316E4" w:rsidR="004139FF" w:rsidRPr="004139FF" w:rsidRDefault="004139FF">
      <w:pPr>
        <w:pStyle w:val="FootnoteText"/>
      </w:pPr>
      <w:r w:rsidRPr="004139FF">
        <w:rPr>
          <w:rStyle w:val="FootnoteReference"/>
          <w:vertAlign w:val="superscript"/>
        </w:rPr>
        <w:footnoteRef/>
      </w:r>
      <w:r w:rsidRPr="004139FF">
        <w:rPr>
          <w:vertAlign w:val="superscript"/>
        </w:rPr>
        <w:t xml:space="preserve"> </w:t>
      </w:r>
      <w:r w:rsidR="00A37FD4">
        <w:t xml:space="preserve">As reported in the Massachusetts Charter School Waitlist </w:t>
      </w:r>
      <w:r w:rsidR="00DA5F14">
        <w:t>Updated</w:t>
      </w:r>
      <w:r w:rsidR="00A37FD4">
        <w:t xml:space="preserve"> Report for 2021-22 from </w:t>
      </w:r>
      <w:r w:rsidR="00DA5F14">
        <w:t>October 1</w:t>
      </w:r>
      <w:r w:rsidR="00A37FD4">
        <w:t>, 2021.</w:t>
      </w:r>
      <w:r w:rsidR="00D47675">
        <w:t xml:space="preserve"> CDCPS permit</w:t>
      </w:r>
      <w:r w:rsidR="00F1241E">
        <w:t>s</w:t>
      </w:r>
      <w:r w:rsidR="00D47675">
        <w:t xml:space="preserve"> families to apply to </w:t>
      </w:r>
      <w:r w:rsidR="003046B5">
        <w:t xml:space="preserve">all three schools with one application for admission. School personnel encourage families to select all three schools on their </w:t>
      </w:r>
      <w:r w:rsidR="00DA5F14">
        <w:t>application</w:t>
      </w:r>
      <w:r w:rsidR="00AE1C3F">
        <w:t xml:space="preserve"> for admission</w:t>
      </w:r>
      <w:r w:rsidR="003046B5">
        <w:t>.</w:t>
      </w:r>
      <w:r w:rsidR="00DA5F14">
        <w:t xml:space="preserve"> The school holds three separate </w:t>
      </w:r>
      <w:r w:rsidR="00AD3E2D">
        <w:t xml:space="preserve">admission </w:t>
      </w:r>
      <w:r w:rsidR="00DA5F14">
        <w:t xml:space="preserve">lotteries for </w:t>
      </w:r>
      <w:r w:rsidR="005B77D2">
        <w:t xml:space="preserve">the </w:t>
      </w:r>
      <w:r w:rsidR="00AD3E2D">
        <w:t>charter</w:t>
      </w:r>
      <w:r w:rsidR="005B77D2">
        <w:t xml:space="preserve"> schools</w:t>
      </w:r>
      <w:r w:rsidR="00DA5F14">
        <w:t>.</w:t>
      </w:r>
    </w:p>
  </w:footnote>
  <w:footnote w:id="10">
    <w:p w14:paraId="739BEE12" w14:textId="192B240B" w:rsidR="00A42EB4" w:rsidRPr="008E084F" w:rsidRDefault="00A42EB4">
      <w:pPr>
        <w:pStyle w:val="FootnoteText"/>
      </w:pPr>
      <w:r w:rsidRPr="00A42EB4">
        <w:rPr>
          <w:rStyle w:val="FootnoteReference"/>
          <w:vertAlign w:val="superscript"/>
        </w:rPr>
        <w:footnoteRef/>
      </w:r>
      <w:r w:rsidRPr="00A42EB4">
        <w:rPr>
          <w:vertAlign w:val="superscript"/>
        </w:rPr>
        <w:t xml:space="preserve"> </w:t>
      </w:r>
      <w:r w:rsidR="00455116">
        <w:rPr>
          <w:color w:val="000000"/>
        </w:rPr>
        <w:t>Common</w:t>
      </w:r>
      <w:r w:rsidR="00455116" w:rsidRPr="008E084F">
        <w:rPr>
          <w:color w:val="000000"/>
        </w:rPr>
        <w:t xml:space="preserve"> </w:t>
      </w:r>
      <w:r w:rsidR="008E084F" w:rsidRPr="008E084F">
        <w:rPr>
          <w:color w:val="000000"/>
        </w:rPr>
        <w:t xml:space="preserve">staff are employees of the flagship school, </w:t>
      </w:r>
      <w:r w:rsidR="008E084F">
        <w:rPr>
          <w:color w:val="000000"/>
        </w:rPr>
        <w:t>C</w:t>
      </w:r>
      <w:r w:rsidR="00CD4129">
        <w:rPr>
          <w:color w:val="000000"/>
        </w:rPr>
        <w:t xml:space="preserve">ommunity </w:t>
      </w:r>
      <w:r w:rsidR="008E084F">
        <w:rPr>
          <w:color w:val="000000"/>
        </w:rPr>
        <w:t>D</w:t>
      </w:r>
      <w:r w:rsidR="00CD4129">
        <w:rPr>
          <w:color w:val="000000"/>
        </w:rPr>
        <w:t xml:space="preserve">ay </w:t>
      </w:r>
      <w:r w:rsidR="008E084F">
        <w:rPr>
          <w:color w:val="000000"/>
        </w:rPr>
        <w:t>C</w:t>
      </w:r>
      <w:r w:rsidR="00CD4129">
        <w:rPr>
          <w:color w:val="000000"/>
        </w:rPr>
        <w:t xml:space="preserve">harter </w:t>
      </w:r>
      <w:r w:rsidR="008E084F">
        <w:rPr>
          <w:color w:val="000000"/>
        </w:rPr>
        <w:t>P</w:t>
      </w:r>
      <w:r w:rsidR="00CD4129">
        <w:rPr>
          <w:color w:val="000000"/>
        </w:rPr>
        <w:t xml:space="preserve">ublic </w:t>
      </w:r>
      <w:r w:rsidR="008E084F">
        <w:rPr>
          <w:color w:val="000000"/>
        </w:rPr>
        <w:t>S</w:t>
      </w:r>
      <w:r w:rsidR="00CD4129">
        <w:rPr>
          <w:color w:val="000000"/>
        </w:rPr>
        <w:t>chool</w:t>
      </w:r>
      <w:r w:rsidR="008E084F">
        <w:rPr>
          <w:color w:val="000000"/>
        </w:rPr>
        <w:t>-Prospect</w:t>
      </w:r>
      <w:r w:rsidR="008E084F" w:rsidRPr="008E084F">
        <w:rPr>
          <w:color w:val="000000"/>
        </w:rPr>
        <w:t>. The other two charter schools in the network pay a fee to the flagship school based on a percentage of tuition for its administrative/operational support.</w:t>
      </w:r>
      <w:r w:rsidR="008E084F">
        <w:rPr>
          <w:color w:val="000000"/>
        </w:rPr>
        <w:t xml:space="preserve"> </w:t>
      </w:r>
      <w:r w:rsidR="00E623C2">
        <w:rPr>
          <w:color w:val="000000"/>
        </w:rPr>
        <w:t>Pursuant to G.L. c. 71, § 89(d), the board of trustees has an approved management contrac</w:t>
      </w:r>
      <w:r w:rsidR="008F433E">
        <w:rPr>
          <w:color w:val="000000"/>
        </w:rPr>
        <w:t>t</w:t>
      </w:r>
      <w:r w:rsidR="00E623C2">
        <w:rPr>
          <w:color w:val="000000"/>
        </w:rPr>
        <w:t xml:space="preserve"> in place with </w:t>
      </w:r>
      <w:r w:rsidR="00604AF6">
        <w:rPr>
          <w:color w:val="000000"/>
        </w:rPr>
        <w:t>T</w:t>
      </w:r>
      <w:r w:rsidR="00E623C2">
        <w:rPr>
          <w:color w:val="000000"/>
        </w:rPr>
        <w:t xml:space="preserve">he Community Group </w:t>
      </w:r>
      <w:r w:rsidR="008F433E">
        <w:rPr>
          <w:color w:val="000000"/>
        </w:rPr>
        <w:t>to provide</w:t>
      </w:r>
      <w:r w:rsidR="00E623C2">
        <w:rPr>
          <w:color w:val="000000"/>
        </w:rPr>
        <w:t xml:space="preserve"> substantially all education services</w:t>
      </w:r>
      <w:r w:rsidR="008F433E">
        <w:rPr>
          <w:color w:val="000000"/>
        </w:rPr>
        <w:t xml:space="preserve"> to the three charter schools</w:t>
      </w:r>
      <w:r w:rsidR="00E623C2">
        <w:rPr>
          <w:color w:val="000000"/>
        </w:rPr>
        <w:t xml:space="preserve">. </w:t>
      </w:r>
    </w:p>
  </w:footnote>
  <w:footnote w:id="11">
    <w:p w14:paraId="3AD09D1A" w14:textId="1BDFA5D3" w:rsidR="00BB6AA6" w:rsidRPr="00BB6AA6" w:rsidRDefault="00BB6AA6">
      <w:pPr>
        <w:pStyle w:val="FootnoteText"/>
      </w:pPr>
      <w:r w:rsidRPr="00BB6AA6">
        <w:rPr>
          <w:rStyle w:val="FootnoteReference"/>
          <w:vertAlign w:val="superscript"/>
        </w:rPr>
        <w:footnoteRef/>
      </w:r>
      <w:r w:rsidRPr="00BB6AA6">
        <w:rPr>
          <w:vertAlign w:val="superscript"/>
        </w:rPr>
        <w:t xml:space="preserve"> </w:t>
      </w:r>
      <w:r>
        <w:t xml:space="preserve">If the Board grants </w:t>
      </w:r>
      <w:r w:rsidR="0084709A">
        <w:t xml:space="preserve">the </w:t>
      </w:r>
      <w:r>
        <w:t>consolidation</w:t>
      </w:r>
      <w:r w:rsidR="0084709A">
        <w:t xml:space="preserve"> request</w:t>
      </w:r>
      <w:r>
        <w:t xml:space="preserve">, CDCPS will hold one </w:t>
      </w:r>
      <w:r w:rsidR="00D03EE5">
        <w:t xml:space="preserve">admissions </w:t>
      </w:r>
      <w:r>
        <w:t>lottery in March 2022 for the 202</w:t>
      </w:r>
      <w:r w:rsidR="005B43F7">
        <w:t>2</w:t>
      </w:r>
      <w:r>
        <w:t>-2</w:t>
      </w:r>
      <w:r w:rsidR="005B43F7">
        <w:t>3</w:t>
      </w:r>
      <w:r>
        <w:t xml:space="preserve"> school year. </w:t>
      </w:r>
      <w:r w:rsidR="00094603">
        <w:t xml:space="preserve">The </w:t>
      </w:r>
      <w:r>
        <w:t xml:space="preserve">Department </w:t>
      </w:r>
      <w:r w:rsidR="00D83795">
        <w:t>is</w:t>
      </w:r>
      <w:r>
        <w:t xml:space="preserve"> provid</w:t>
      </w:r>
      <w:r w:rsidR="00F92BDA">
        <w:t>ing</w:t>
      </w:r>
      <w:r>
        <w:t xml:space="preserve"> technical assistance to support a potential transition from three lotteries to one lottery.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DB6C07"/>
    <w:multiLevelType w:val="hybridMultilevel"/>
    <w:tmpl w:val="194A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0C6C"/>
    <w:multiLevelType w:val="hybridMultilevel"/>
    <w:tmpl w:val="5932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A7624"/>
    <w:multiLevelType w:val="hybridMultilevel"/>
    <w:tmpl w:val="31F0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885330A"/>
    <w:multiLevelType w:val="hybridMultilevel"/>
    <w:tmpl w:val="A74E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0C3992"/>
    <w:multiLevelType w:val="hybridMultilevel"/>
    <w:tmpl w:val="9DBEEA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0"/>
  </w:num>
  <w:num w:numId="3">
    <w:abstractNumId w:val="0"/>
  </w:num>
  <w:num w:numId="4">
    <w:abstractNumId w:val="14"/>
  </w:num>
  <w:num w:numId="5">
    <w:abstractNumId w:val="13"/>
  </w:num>
  <w:num w:numId="6">
    <w:abstractNumId w:val="1"/>
  </w:num>
  <w:num w:numId="7">
    <w:abstractNumId w:val="9"/>
  </w:num>
  <w:num w:numId="8">
    <w:abstractNumId w:val="11"/>
  </w:num>
  <w:num w:numId="9">
    <w:abstractNumId w:val="5"/>
  </w:num>
  <w:num w:numId="10">
    <w:abstractNumId w:val="15"/>
  </w:num>
  <w:num w:numId="11">
    <w:abstractNumId w:val="2"/>
  </w:num>
  <w:num w:numId="12">
    <w:abstractNumId w:val="8"/>
  </w:num>
  <w:num w:numId="13">
    <w:abstractNumId w:val="6"/>
  </w:num>
  <w:num w:numId="14">
    <w:abstractNumId w:val="12"/>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7B"/>
    <w:rsid w:val="00001329"/>
    <w:rsid w:val="000063B9"/>
    <w:rsid w:val="000072AA"/>
    <w:rsid w:val="00011B81"/>
    <w:rsid w:val="00011F08"/>
    <w:rsid w:val="000140E9"/>
    <w:rsid w:val="00014A38"/>
    <w:rsid w:val="0001606C"/>
    <w:rsid w:val="0002046F"/>
    <w:rsid w:val="00027086"/>
    <w:rsid w:val="00030DD3"/>
    <w:rsid w:val="000319A2"/>
    <w:rsid w:val="00034C92"/>
    <w:rsid w:val="000361BB"/>
    <w:rsid w:val="0003629D"/>
    <w:rsid w:val="00043474"/>
    <w:rsid w:val="00043C73"/>
    <w:rsid w:val="00051105"/>
    <w:rsid w:val="00053AA3"/>
    <w:rsid w:val="00055A3D"/>
    <w:rsid w:val="00055B7F"/>
    <w:rsid w:val="00056B96"/>
    <w:rsid w:val="00061A97"/>
    <w:rsid w:val="00063782"/>
    <w:rsid w:val="0007158E"/>
    <w:rsid w:val="0007199F"/>
    <w:rsid w:val="0007250C"/>
    <w:rsid w:val="0007546C"/>
    <w:rsid w:val="00077595"/>
    <w:rsid w:val="00077E6B"/>
    <w:rsid w:val="00081947"/>
    <w:rsid w:val="0008211A"/>
    <w:rsid w:val="000843A4"/>
    <w:rsid w:val="00084972"/>
    <w:rsid w:val="000853D9"/>
    <w:rsid w:val="00085486"/>
    <w:rsid w:val="00090BBA"/>
    <w:rsid w:val="00093104"/>
    <w:rsid w:val="000939BB"/>
    <w:rsid w:val="00094603"/>
    <w:rsid w:val="00097A70"/>
    <w:rsid w:val="000A0B86"/>
    <w:rsid w:val="000A115F"/>
    <w:rsid w:val="000A1302"/>
    <w:rsid w:val="000A193F"/>
    <w:rsid w:val="000A5AA5"/>
    <w:rsid w:val="000B2C99"/>
    <w:rsid w:val="000B3B42"/>
    <w:rsid w:val="000B63DE"/>
    <w:rsid w:val="000B6697"/>
    <w:rsid w:val="000B799E"/>
    <w:rsid w:val="000C1E62"/>
    <w:rsid w:val="000C6726"/>
    <w:rsid w:val="000D052C"/>
    <w:rsid w:val="000D6183"/>
    <w:rsid w:val="000D6250"/>
    <w:rsid w:val="000E14CA"/>
    <w:rsid w:val="000E1B88"/>
    <w:rsid w:val="000E1DFE"/>
    <w:rsid w:val="000E38AB"/>
    <w:rsid w:val="000E3F4E"/>
    <w:rsid w:val="000E3F88"/>
    <w:rsid w:val="000E6033"/>
    <w:rsid w:val="000E6832"/>
    <w:rsid w:val="000F76DF"/>
    <w:rsid w:val="000F7EAB"/>
    <w:rsid w:val="00102267"/>
    <w:rsid w:val="00103AB9"/>
    <w:rsid w:val="00103D6D"/>
    <w:rsid w:val="001160EA"/>
    <w:rsid w:val="00117B9B"/>
    <w:rsid w:val="00121B6D"/>
    <w:rsid w:val="00126A35"/>
    <w:rsid w:val="00132C9F"/>
    <w:rsid w:val="00132F44"/>
    <w:rsid w:val="00133302"/>
    <w:rsid w:val="001362F3"/>
    <w:rsid w:val="00141A59"/>
    <w:rsid w:val="00141F12"/>
    <w:rsid w:val="00145A76"/>
    <w:rsid w:val="00150AAA"/>
    <w:rsid w:val="001631BF"/>
    <w:rsid w:val="00163AEA"/>
    <w:rsid w:val="00170001"/>
    <w:rsid w:val="00171CBF"/>
    <w:rsid w:val="00171CF8"/>
    <w:rsid w:val="00173F1B"/>
    <w:rsid w:val="00174552"/>
    <w:rsid w:val="0017646F"/>
    <w:rsid w:val="0017686B"/>
    <w:rsid w:val="00181784"/>
    <w:rsid w:val="0018208E"/>
    <w:rsid w:val="00182155"/>
    <w:rsid w:val="00183DF0"/>
    <w:rsid w:val="001852D0"/>
    <w:rsid w:val="001853D8"/>
    <w:rsid w:val="001925A3"/>
    <w:rsid w:val="00193BBC"/>
    <w:rsid w:val="00195E0F"/>
    <w:rsid w:val="001A4CA9"/>
    <w:rsid w:val="001A6D4F"/>
    <w:rsid w:val="001A707E"/>
    <w:rsid w:val="001B3A5F"/>
    <w:rsid w:val="001B71EB"/>
    <w:rsid w:val="001C2471"/>
    <w:rsid w:val="001C2712"/>
    <w:rsid w:val="001D56D1"/>
    <w:rsid w:val="001D7ECC"/>
    <w:rsid w:val="001E0FC4"/>
    <w:rsid w:val="001E111C"/>
    <w:rsid w:val="001E5C12"/>
    <w:rsid w:val="001E6626"/>
    <w:rsid w:val="001F1422"/>
    <w:rsid w:val="001F1874"/>
    <w:rsid w:val="001F26EB"/>
    <w:rsid w:val="001F528A"/>
    <w:rsid w:val="00202DBD"/>
    <w:rsid w:val="002049E8"/>
    <w:rsid w:val="00204AF5"/>
    <w:rsid w:val="00205321"/>
    <w:rsid w:val="002123AB"/>
    <w:rsid w:val="002150AA"/>
    <w:rsid w:val="00215989"/>
    <w:rsid w:val="002169AF"/>
    <w:rsid w:val="00223A0F"/>
    <w:rsid w:val="00226754"/>
    <w:rsid w:val="00226882"/>
    <w:rsid w:val="0023149B"/>
    <w:rsid w:val="00232FE9"/>
    <w:rsid w:val="00233FE3"/>
    <w:rsid w:val="002344CF"/>
    <w:rsid w:val="00235013"/>
    <w:rsid w:val="00237924"/>
    <w:rsid w:val="00240E6A"/>
    <w:rsid w:val="00240FD7"/>
    <w:rsid w:val="002425E3"/>
    <w:rsid w:val="00246035"/>
    <w:rsid w:val="0025000B"/>
    <w:rsid w:val="002509E1"/>
    <w:rsid w:val="002512DE"/>
    <w:rsid w:val="002522CA"/>
    <w:rsid w:val="00257342"/>
    <w:rsid w:val="0025796C"/>
    <w:rsid w:val="00261E31"/>
    <w:rsid w:val="00262458"/>
    <w:rsid w:val="0026636C"/>
    <w:rsid w:val="002673FE"/>
    <w:rsid w:val="0027262E"/>
    <w:rsid w:val="0027294B"/>
    <w:rsid w:val="00276E42"/>
    <w:rsid w:val="00276E7D"/>
    <w:rsid w:val="002832C1"/>
    <w:rsid w:val="002845F8"/>
    <w:rsid w:val="00294EBA"/>
    <w:rsid w:val="00296D6A"/>
    <w:rsid w:val="002A13D9"/>
    <w:rsid w:val="002A341A"/>
    <w:rsid w:val="002A70A7"/>
    <w:rsid w:val="002A7E3F"/>
    <w:rsid w:val="002B014B"/>
    <w:rsid w:val="002B359D"/>
    <w:rsid w:val="002C2E4F"/>
    <w:rsid w:val="002C337A"/>
    <w:rsid w:val="002C7591"/>
    <w:rsid w:val="002D0C89"/>
    <w:rsid w:val="002D1039"/>
    <w:rsid w:val="002D762D"/>
    <w:rsid w:val="002E102C"/>
    <w:rsid w:val="002E41B2"/>
    <w:rsid w:val="002E51BC"/>
    <w:rsid w:val="002E621A"/>
    <w:rsid w:val="002F061C"/>
    <w:rsid w:val="002F1323"/>
    <w:rsid w:val="002F67E4"/>
    <w:rsid w:val="002F71C2"/>
    <w:rsid w:val="00300103"/>
    <w:rsid w:val="003003E1"/>
    <w:rsid w:val="003046B5"/>
    <w:rsid w:val="00305463"/>
    <w:rsid w:val="003076EA"/>
    <w:rsid w:val="00310FBA"/>
    <w:rsid w:val="003110BF"/>
    <w:rsid w:val="00311A4C"/>
    <w:rsid w:val="003149DE"/>
    <w:rsid w:val="00316A17"/>
    <w:rsid w:val="00317064"/>
    <w:rsid w:val="0031719B"/>
    <w:rsid w:val="00323355"/>
    <w:rsid w:val="00324E4C"/>
    <w:rsid w:val="003261BF"/>
    <w:rsid w:val="00330A7E"/>
    <w:rsid w:val="0033277A"/>
    <w:rsid w:val="00333A14"/>
    <w:rsid w:val="00334D40"/>
    <w:rsid w:val="0033555E"/>
    <w:rsid w:val="0033778B"/>
    <w:rsid w:val="00337E86"/>
    <w:rsid w:val="00344FE1"/>
    <w:rsid w:val="00353491"/>
    <w:rsid w:val="0035438C"/>
    <w:rsid w:val="00356545"/>
    <w:rsid w:val="003625A9"/>
    <w:rsid w:val="00363BDA"/>
    <w:rsid w:val="003641D0"/>
    <w:rsid w:val="00364FF1"/>
    <w:rsid w:val="003672EB"/>
    <w:rsid w:val="00372322"/>
    <w:rsid w:val="00372722"/>
    <w:rsid w:val="00373031"/>
    <w:rsid w:val="0037790E"/>
    <w:rsid w:val="00384C40"/>
    <w:rsid w:val="00387541"/>
    <w:rsid w:val="0038783E"/>
    <w:rsid w:val="00387E7E"/>
    <w:rsid w:val="003906C7"/>
    <w:rsid w:val="00391E0B"/>
    <w:rsid w:val="0039536F"/>
    <w:rsid w:val="003955BB"/>
    <w:rsid w:val="00396344"/>
    <w:rsid w:val="003A17FE"/>
    <w:rsid w:val="003A4862"/>
    <w:rsid w:val="003B31F6"/>
    <w:rsid w:val="003B4529"/>
    <w:rsid w:val="003C7113"/>
    <w:rsid w:val="003C77F1"/>
    <w:rsid w:val="003D5981"/>
    <w:rsid w:val="003D6299"/>
    <w:rsid w:val="003E2E9E"/>
    <w:rsid w:val="003F2098"/>
    <w:rsid w:val="003F27BE"/>
    <w:rsid w:val="003F45CB"/>
    <w:rsid w:val="003F5986"/>
    <w:rsid w:val="0040066F"/>
    <w:rsid w:val="0040473B"/>
    <w:rsid w:val="00405D3C"/>
    <w:rsid w:val="004066EF"/>
    <w:rsid w:val="00406EF1"/>
    <w:rsid w:val="004117E5"/>
    <w:rsid w:val="004139FF"/>
    <w:rsid w:val="0041778C"/>
    <w:rsid w:val="00424638"/>
    <w:rsid w:val="00424836"/>
    <w:rsid w:val="00432013"/>
    <w:rsid w:val="004320BB"/>
    <w:rsid w:val="004323E2"/>
    <w:rsid w:val="0043662A"/>
    <w:rsid w:val="0044026D"/>
    <w:rsid w:val="0044099A"/>
    <w:rsid w:val="004412C3"/>
    <w:rsid w:val="0044226F"/>
    <w:rsid w:val="004452B3"/>
    <w:rsid w:val="00446F4F"/>
    <w:rsid w:val="004528BB"/>
    <w:rsid w:val="00455116"/>
    <w:rsid w:val="004628FA"/>
    <w:rsid w:val="00462ECA"/>
    <w:rsid w:val="004651C1"/>
    <w:rsid w:val="00467314"/>
    <w:rsid w:val="00472450"/>
    <w:rsid w:val="004739BF"/>
    <w:rsid w:val="0047779D"/>
    <w:rsid w:val="00483A49"/>
    <w:rsid w:val="00485821"/>
    <w:rsid w:val="004864C6"/>
    <w:rsid w:val="00486520"/>
    <w:rsid w:val="00487EF5"/>
    <w:rsid w:val="0049108E"/>
    <w:rsid w:val="0049178A"/>
    <w:rsid w:val="00491797"/>
    <w:rsid w:val="00497E17"/>
    <w:rsid w:val="004A16E4"/>
    <w:rsid w:val="004A2086"/>
    <w:rsid w:val="004A3523"/>
    <w:rsid w:val="004A4521"/>
    <w:rsid w:val="004A46FF"/>
    <w:rsid w:val="004A548B"/>
    <w:rsid w:val="004A5CA3"/>
    <w:rsid w:val="004A6AFC"/>
    <w:rsid w:val="004B0317"/>
    <w:rsid w:val="004B1A61"/>
    <w:rsid w:val="004B4002"/>
    <w:rsid w:val="004B5DD4"/>
    <w:rsid w:val="004B6001"/>
    <w:rsid w:val="004C33BC"/>
    <w:rsid w:val="004D18E2"/>
    <w:rsid w:val="004D1CC7"/>
    <w:rsid w:val="004D3BA9"/>
    <w:rsid w:val="004D4652"/>
    <w:rsid w:val="004D50E5"/>
    <w:rsid w:val="004D6CC1"/>
    <w:rsid w:val="004D79BC"/>
    <w:rsid w:val="004D7E25"/>
    <w:rsid w:val="004E02B6"/>
    <w:rsid w:val="004E295A"/>
    <w:rsid w:val="004E2E3E"/>
    <w:rsid w:val="004E7FFB"/>
    <w:rsid w:val="004F3351"/>
    <w:rsid w:val="004F377F"/>
    <w:rsid w:val="004F64AA"/>
    <w:rsid w:val="00504D33"/>
    <w:rsid w:val="005064CD"/>
    <w:rsid w:val="00512093"/>
    <w:rsid w:val="00512A29"/>
    <w:rsid w:val="00520788"/>
    <w:rsid w:val="00520972"/>
    <w:rsid w:val="00522C4F"/>
    <w:rsid w:val="00524D23"/>
    <w:rsid w:val="00526BBE"/>
    <w:rsid w:val="00526D1B"/>
    <w:rsid w:val="00527207"/>
    <w:rsid w:val="00530822"/>
    <w:rsid w:val="00531C9F"/>
    <w:rsid w:val="00534010"/>
    <w:rsid w:val="00540887"/>
    <w:rsid w:val="00552248"/>
    <w:rsid w:val="00555582"/>
    <w:rsid w:val="00556BF2"/>
    <w:rsid w:val="00556C4C"/>
    <w:rsid w:val="005603C5"/>
    <w:rsid w:val="00561DC6"/>
    <w:rsid w:val="00561F0C"/>
    <w:rsid w:val="00561F32"/>
    <w:rsid w:val="00562BD0"/>
    <w:rsid w:val="005632C2"/>
    <w:rsid w:val="00564569"/>
    <w:rsid w:val="00567C9E"/>
    <w:rsid w:val="0058020F"/>
    <w:rsid w:val="00581828"/>
    <w:rsid w:val="005849A5"/>
    <w:rsid w:val="00594483"/>
    <w:rsid w:val="00594916"/>
    <w:rsid w:val="00595629"/>
    <w:rsid w:val="005A2808"/>
    <w:rsid w:val="005A42B8"/>
    <w:rsid w:val="005A56AA"/>
    <w:rsid w:val="005B1553"/>
    <w:rsid w:val="005B1600"/>
    <w:rsid w:val="005B1E54"/>
    <w:rsid w:val="005B269E"/>
    <w:rsid w:val="005B37FA"/>
    <w:rsid w:val="005B3E60"/>
    <w:rsid w:val="005B43F7"/>
    <w:rsid w:val="005B6D5E"/>
    <w:rsid w:val="005B7436"/>
    <w:rsid w:val="005B76E7"/>
    <w:rsid w:val="005B77D2"/>
    <w:rsid w:val="005C2624"/>
    <w:rsid w:val="005C42DA"/>
    <w:rsid w:val="005C59D3"/>
    <w:rsid w:val="005C71F6"/>
    <w:rsid w:val="005D2763"/>
    <w:rsid w:val="005D2F90"/>
    <w:rsid w:val="005D41E7"/>
    <w:rsid w:val="005E1A13"/>
    <w:rsid w:val="005E2191"/>
    <w:rsid w:val="005E21F1"/>
    <w:rsid w:val="005E4844"/>
    <w:rsid w:val="005E5D8E"/>
    <w:rsid w:val="005E6311"/>
    <w:rsid w:val="005F1874"/>
    <w:rsid w:val="005F4326"/>
    <w:rsid w:val="005F4FD0"/>
    <w:rsid w:val="005F5D54"/>
    <w:rsid w:val="005F6B19"/>
    <w:rsid w:val="006002C9"/>
    <w:rsid w:val="0060241E"/>
    <w:rsid w:val="00604AF6"/>
    <w:rsid w:val="00607EB6"/>
    <w:rsid w:val="006112D2"/>
    <w:rsid w:val="00613BF0"/>
    <w:rsid w:val="00616C38"/>
    <w:rsid w:val="00622640"/>
    <w:rsid w:val="0062739B"/>
    <w:rsid w:val="006325C8"/>
    <w:rsid w:val="006345E9"/>
    <w:rsid w:val="0063563D"/>
    <w:rsid w:val="00636AC7"/>
    <w:rsid w:val="00637017"/>
    <w:rsid w:val="00641DFD"/>
    <w:rsid w:val="006468BB"/>
    <w:rsid w:val="00652710"/>
    <w:rsid w:val="00653AE2"/>
    <w:rsid w:val="006549BF"/>
    <w:rsid w:val="00662CA9"/>
    <w:rsid w:val="0066491A"/>
    <w:rsid w:val="0066511D"/>
    <w:rsid w:val="00666BEC"/>
    <w:rsid w:val="00674CAB"/>
    <w:rsid w:val="00676217"/>
    <w:rsid w:val="00676769"/>
    <w:rsid w:val="00680191"/>
    <w:rsid w:val="006814A3"/>
    <w:rsid w:val="006820CF"/>
    <w:rsid w:val="00685AD0"/>
    <w:rsid w:val="00690654"/>
    <w:rsid w:val="00692A67"/>
    <w:rsid w:val="00693BC1"/>
    <w:rsid w:val="0069716C"/>
    <w:rsid w:val="00697E03"/>
    <w:rsid w:val="006A3BCD"/>
    <w:rsid w:val="006A5B5A"/>
    <w:rsid w:val="006A6CCD"/>
    <w:rsid w:val="006B5DD1"/>
    <w:rsid w:val="006C1A4E"/>
    <w:rsid w:val="006C32DB"/>
    <w:rsid w:val="006C60B0"/>
    <w:rsid w:val="006C6258"/>
    <w:rsid w:val="006D288B"/>
    <w:rsid w:val="006D3096"/>
    <w:rsid w:val="006D4CBC"/>
    <w:rsid w:val="006E30C9"/>
    <w:rsid w:val="006E620A"/>
    <w:rsid w:val="006F34CE"/>
    <w:rsid w:val="00701262"/>
    <w:rsid w:val="00704D0F"/>
    <w:rsid w:val="00705EED"/>
    <w:rsid w:val="00706318"/>
    <w:rsid w:val="0070733C"/>
    <w:rsid w:val="00711F77"/>
    <w:rsid w:val="0071621B"/>
    <w:rsid w:val="00717A96"/>
    <w:rsid w:val="0072082D"/>
    <w:rsid w:val="007227FA"/>
    <w:rsid w:val="00723057"/>
    <w:rsid w:val="00723D53"/>
    <w:rsid w:val="0072430F"/>
    <w:rsid w:val="00730727"/>
    <w:rsid w:val="00730853"/>
    <w:rsid w:val="00731AF4"/>
    <w:rsid w:val="007358F4"/>
    <w:rsid w:val="00735907"/>
    <w:rsid w:val="00735D52"/>
    <w:rsid w:val="00737900"/>
    <w:rsid w:val="007379AC"/>
    <w:rsid w:val="0074184A"/>
    <w:rsid w:val="00743AB6"/>
    <w:rsid w:val="007522A9"/>
    <w:rsid w:val="00753271"/>
    <w:rsid w:val="007613FC"/>
    <w:rsid w:val="00766272"/>
    <w:rsid w:val="0077037B"/>
    <w:rsid w:val="007709BB"/>
    <w:rsid w:val="00770F7B"/>
    <w:rsid w:val="007718AD"/>
    <w:rsid w:val="0078028D"/>
    <w:rsid w:val="00786161"/>
    <w:rsid w:val="007872FE"/>
    <w:rsid w:val="00791A4F"/>
    <w:rsid w:val="0079568E"/>
    <w:rsid w:val="00795DC5"/>
    <w:rsid w:val="007965BE"/>
    <w:rsid w:val="007965D9"/>
    <w:rsid w:val="007966DA"/>
    <w:rsid w:val="007A22FF"/>
    <w:rsid w:val="007A3DAF"/>
    <w:rsid w:val="007A6459"/>
    <w:rsid w:val="007B2C19"/>
    <w:rsid w:val="007B52C9"/>
    <w:rsid w:val="007B5B50"/>
    <w:rsid w:val="007B65CB"/>
    <w:rsid w:val="007B7FC8"/>
    <w:rsid w:val="007C5222"/>
    <w:rsid w:val="007C71E4"/>
    <w:rsid w:val="007D0007"/>
    <w:rsid w:val="007D2007"/>
    <w:rsid w:val="007D5E4D"/>
    <w:rsid w:val="007D6BF1"/>
    <w:rsid w:val="007E07B8"/>
    <w:rsid w:val="007E19B0"/>
    <w:rsid w:val="007E5344"/>
    <w:rsid w:val="007F38DA"/>
    <w:rsid w:val="007F3C10"/>
    <w:rsid w:val="007F6D30"/>
    <w:rsid w:val="007F7BFF"/>
    <w:rsid w:val="008011DD"/>
    <w:rsid w:val="00806779"/>
    <w:rsid w:val="00807214"/>
    <w:rsid w:val="00810DF4"/>
    <w:rsid w:val="00811268"/>
    <w:rsid w:val="00812C78"/>
    <w:rsid w:val="00814B5D"/>
    <w:rsid w:val="00814D48"/>
    <w:rsid w:val="00820F63"/>
    <w:rsid w:val="00821C27"/>
    <w:rsid w:val="0082342F"/>
    <w:rsid w:val="00824C71"/>
    <w:rsid w:val="00825E3A"/>
    <w:rsid w:val="00837705"/>
    <w:rsid w:val="00842A42"/>
    <w:rsid w:val="00843516"/>
    <w:rsid w:val="00843B8E"/>
    <w:rsid w:val="0084404F"/>
    <w:rsid w:val="0084709A"/>
    <w:rsid w:val="00850125"/>
    <w:rsid w:val="0085204C"/>
    <w:rsid w:val="0085432C"/>
    <w:rsid w:val="00856A08"/>
    <w:rsid w:val="00860D7C"/>
    <w:rsid w:val="00860E4A"/>
    <w:rsid w:val="008638F8"/>
    <w:rsid w:val="00866C11"/>
    <w:rsid w:val="00871C6C"/>
    <w:rsid w:val="00872556"/>
    <w:rsid w:val="00873E2A"/>
    <w:rsid w:val="008762B9"/>
    <w:rsid w:val="00876D01"/>
    <w:rsid w:val="0088140A"/>
    <w:rsid w:val="00881B8C"/>
    <w:rsid w:val="00881D9A"/>
    <w:rsid w:val="0088225A"/>
    <w:rsid w:val="0088354D"/>
    <w:rsid w:val="00884064"/>
    <w:rsid w:val="008848F2"/>
    <w:rsid w:val="00884D58"/>
    <w:rsid w:val="00895CB2"/>
    <w:rsid w:val="008974D8"/>
    <w:rsid w:val="008A1373"/>
    <w:rsid w:val="008A2E0F"/>
    <w:rsid w:val="008A6332"/>
    <w:rsid w:val="008A71C2"/>
    <w:rsid w:val="008B0202"/>
    <w:rsid w:val="008B4475"/>
    <w:rsid w:val="008B4F73"/>
    <w:rsid w:val="008B6DCA"/>
    <w:rsid w:val="008B73D8"/>
    <w:rsid w:val="008C1C16"/>
    <w:rsid w:val="008C2BE1"/>
    <w:rsid w:val="008C3139"/>
    <w:rsid w:val="008C327E"/>
    <w:rsid w:val="008C551B"/>
    <w:rsid w:val="008C7DAC"/>
    <w:rsid w:val="008D08BB"/>
    <w:rsid w:val="008D3112"/>
    <w:rsid w:val="008E084F"/>
    <w:rsid w:val="008E1431"/>
    <w:rsid w:val="008F2EC4"/>
    <w:rsid w:val="008F433E"/>
    <w:rsid w:val="008F7DF3"/>
    <w:rsid w:val="008F7F62"/>
    <w:rsid w:val="009037E3"/>
    <w:rsid w:val="009051BE"/>
    <w:rsid w:val="009073FC"/>
    <w:rsid w:val="00910465"/>
    <w:rsid w:val="00911054"/>
    <w:rsid w:val="00911898"/>
    <w:rsid w:val="0091541C"/>
    <w:rsid w:val="00915883"/>
    <w:rsid w:val="00915D98"/>
    <w:rsid w:val="0091782C"/>
    <w:rsid w:val="00920E7C"/>
    <w:rsid w:val="00921189"/>
    <w:rsid w:val="0092272F"/>
    <w:rsid w:val="00927714"/>
    <w:rsid w:val="00930EB6"/>
    <w:rsid w:val="009355BE"/>
    <w:rsid w:val="00937A15"/>
    <w:rsid w:val="00942697"/>
    <w:rsid w:val="00942ABA"/>
    <w:rsid w:val="00943163"/>
    <w:rsid w:val="00946192"/>
    <w:rsid w:val="00946642"/>
    <w:rsid w:val="00946649"/>
    <w:rsid w:val="009475FC"/>
    <w:rsid w:val="00955BE4"/>
    <w:rsid w:val="0095696F"/>
    <w:rsid w:val="00956BCA"/>
    <w:rsid w:val="00957155"/>
    <w:rsid w:val="00960DD9"/>
    <w:rsid w:val="00963B70"/>
    <w:rsid w:val="00970B94"/>
    <w:rsid w:val="00970D92"/>
    <w:rsid w:val="0097243C"/>
    <w:rsid w:val="00980B43"/>
    <w:rsid w:val="00981380"/>
    <w:rsid w:val="00987259"/>
    <w:rsid w:val="00991317"/>
    <w:rsid w:val="00991B9B"/>
    <w:rsid w:val="00992D3A"/>
    <w:rsid w:val="009A3651"/>
    <w:rsid w:val="009A62DF"/>
    <w:rsid w:val="009B2A0F"/>
    <w:rsid w:val="009B3194"/>
    <w:rsid w:val="009B4876"/>
    <w:rsid w:val="009C3DF7"/>
    <w:rsid w:val="009C47D0"/>
    <w:rsid w:val="009C52EA"/>
    <w:rsid w:val="009C6227"/>
    <w:rsid w:val="009D0E22"/>
    <w:rsid w:val="009D25AD"/>
    <w:rsid w:val="009D559B"/>
    <w:rsid w:val="009D5A72"/>
    <w:rsid w:val="009D6479"/>
    <w:rsid w:val="009D6BF9"/>
    <w:rsid w:val="009D73AA"/>
    <w:rsid w:val="009E2C64"/>
    <w:rsid w:val="009E3257"/>
    <w:rsid w:val="009E6080"/>
    <w:rsid w:val="009E6652"/>
    <w:rsid w:val="009E74CB"/>
    <w:rsid w:val="009F043B"/>
    <w:rsid w:val="009F0450"/>
    <w:rsid w:val="009F1E11"/>
    <w:rsid w:val="009F3C73"/>
    <w:rsid w:val="009F4F1A"/>
    <w:rsid w:val="009F64AE"/>
    <w:rsid w:val="00A00281"/>
    <w:rsid w:val="00A0258F"/>
    <w:rsid w:val="00A05B31"/>
    <w:rsid w:val="00A13629"/>
    <w:rsid w:val="00A15085"/>
    <w:rsid w:val="00A2031D"/>
    <w:rsid w:val="00A20567"/>
    <w:rsid w:val="00A244CB"/>
    <w:rsid w:val="00A24C8B"/>
    <w:rsid w:val="00A255BC"/>
    <w:rsid w:val="00A30C5B"/>
    <w:rsid w:val="00A3127C"/>
    <w:rsid w:val="00A31947"/>
    <w:rsid w:val="00A35ED6"/>
    <w:rsid w:val="00A36AED"/>
    <w:rsid w:val="00A375F5"/>
    <w:rsid w:val="00A37FD4"/>
    <w:rsid w:val="00A40123"/>
    <w:rsid w:val="00A4026B"/>
    <w:rsid w:val="00A42EB4"/>
    <w:rsid w:val="00A42F3D"/>
    <w:rsid w:val="00A443D7"/>
    <w:rsid w:val="00A46795"/>
    <w:rsid w:val="00A477B0"/>
    <w:rsid w:val="00A501DB"/>
    <w:rsid w:val="00A57ACB"/>
    <w:rsid w:val="00A645C5"/>
    <w:rsid w:val="00A65A44"/>
    <w:rsid w:val="00A70BFE"/>
    <w:rsid w:val="00A72347"/>
    <w:rsid w:val="00A72D38"/>
    <w:rsid w:val="00A74663"/>
    <w:rsid w:val="00A75214"/>
    <w:rsid w:val="00A76029"/>
    <w:rsid w:val="00A80AB9"/>
    <w:rsid w:val="00A82CB5"/>
    <w:rsid w:val="00A83364"/>
    <w:rsid w:val="00A85EB8"/>
    <w:rsid w:val="00A91060"/>
    <w:rsid w:val="00A925E5"/>
    <w:rsid w:val="00A92DC9"/>
    <w:rsid w:val="00A964AC"/>
    <w:rsid w:val="00A97440"/>
    <w:rsid w:val="00AA1067"/>
    <w:rsid w:val="00AA21E8"/>
    <w:rsid w:val="00AA2373"/>
    <w:rsid w:val="00AB0230"/>
    <w:rsid w:val="00AC07B4"/>
    <w:rsid w:val="00AC1060"/>
    <w:rsid w:val="00AC2B41"/>
    <w:rsid w:val="00AC48C5"/>
    <w:rsid w:val="00AC5FDD"/>
    <w:rsid w:val="00AD11C2"/>
    <w:rsid w:val="00AD158E"/>
    <w:rsid w:val="00AD3E2D"/>
    <w:rsid w:val="00AD5CA7"/>
    <w:rsid w:val="00AD688A"/>
    <w:rsid w:val="00AD7184"/>
    <w:rsid w:val="00AD7FFB"/>
    <w:rsid w:val="00AE0276"/>
    <w:rsid w:val="00AE1C3F"/>
    <w:rsid w:val="00AE1D7A"/>
    <w:rsid w:val="00AE5C8D"/>
    <w:rsid w:val="00AE708E"/>
    <w:rsid w:val="00AE78D7"/>
    <w:rsid w:val="00AF0187"/>
    <w:rsid w:val="00AF411A"/>
    <w:rsid w:val="00B0339B"/>
    <w:rsid w:val="00B04CB4"/>
    <w:rsid w:val="00B10CD1"/>
    <w:rsid w:val="00B12122"/>
    <w:rsid w:val="00B132FC"/>
    <w:rsid w:val="00B14926"/>
    <w:rsid w:val="00B20E42"/>
    <w:rsid w:val="00B24AA5"/>
    <w:rsid w:val="00B3151B"/>
    <w:rsid w:val="00B31568"/>
    <w:rsid w:val="00B32CF3"/>
    <w:rsid w:val="00B34436"/>
    <w:rsid w:val="00B346EC"/>
    <w:rsid w:val="00B36C89"/>
    <w:rsid w:val="00B36CC5"/>
    <w:rsid w:val="00B37E6C"/>
    <w:rsid w:val="00B4785F"/>
    <w:rsid w:val="00B52CA9"/>
    <w:rsid w:val="00B558CA"/>
    <w:rsid w:val="00B6078C"/>
    <w:rsid w:val="00B60A23"/>
    <w:rsid w:val="00B63EAD"/>
    <w:rsid w:val="00B64E34"/>
    <w:rsid w:val="00B66AF4"/>
    <w:rsid w:val="00B678F6"/>
    <w:rsid w:val="00B70C76"/>
    <w:rsid w:val="00B714CF"/>
    <w:rsid w:val="00B71DC2"/>
    <w:rsid w:val="00B720CE"/>
    <w:rsid w:val="00B76A63"/>
    <w:rsid w:val="00B82F0A"/>
    <w:rsid w:val="00B8454B"/>
    <w:rsid w:val="00B87612"/>
    <w:rsid w:val="00B908EA"/>
    <w:rsid w:val="00B91271"/>
    <w:rsid w:val="00B92842"/>
    <w:rsid w:val="00BA3BBC"/>
    <w:rsid w:val="00BA3DED"/>
    <w:rsid w:val="00BA4316"/>
    <w:rsid w:val="00BA6E42"/>
    <w:rsid w:val="00BA7A94"/>
    <w:rsid w:val="00BB0169"/>
    <w:rsid w:val="00BB0A92"/>
    <w:rsid w:val="00BB5EA5"/>
    <w:rsid w:val="00BB6AA6"/>
    <w:rsid w:val="00BB6D04"/>
    <w:rsid w:val="00BC47EE"/>
    <w:rsid w:val="00BC7C35"/>
    <w:rsid w:val="00BC7CE5"/>
    <w:rsid w:val="00BD1343"/>
    <w:rsid w:val="00BD52B8"/>
    <w:rsid w:val="00BE1A43"/>
    <w:rsid w:val="00BE2AD9"/>
    <w:rsid w:val="00BE5BE1"/>
    <w:rsid w:val="00BE6925"/>
    <w:rsid w:val="00BF06B2"/>
    <w:rsid w:val="00BF22CD"/>
    <w:rsid w:val="00BF5AB5"/>
    <w:rsid w:val="00C02C99"/>
    <w:rsid w:val="00C02E92"/>
    <w:rsid w:val="00C05BEF"/>
    <w:rsid w:val="00C0735A"/>
    <w:rsid w:val="00C12A11"/>
    <w:rsid w:val="00C16563"/>
    <w:rsid w:val="00C209E5"/>
    <w:rsid w:val="00C34117"/>
    <w:rsid w:val="00C34F6B"/>
    <w:rsid w:val="00C36428"/>
    <w:rsid w:val="00C375E0"/>
    <w:rsid w:val="00C40895"/>
    <w:rsid w:val="00C414E3"/>
    <w:rsid w:val="00C43DA7"/>
    <w:rsid w:val="00C44992"/>
    <w:rsid w:val="00C46D42"/>
    <w:rsid w:val="00C521C8"/>
    <w:rsid w:val="00C528BD"/>
    <w:rsid w:val="00C54AB7"/>
    <w:rsid w:val="00C558D8"/>
    <w:rsid w:val="00C566D5"/>
    <w:rsid w:val="00C57231"/>
    <w:rsid w:val="00C62DE5"/>
    <w:rsid w:val="00C637A2"/>
    <w:rsid w:val="00C63E93"/>
    <w:rsid w:val="00C74B50"/>
    <w:rsid w:val="00C76ED7"/>
    <w:rsid w:val="00C827A2"/>
    <w:rsid w:val="00C82914"/>
    <w:rsid w:val="00C876DD"/>
    <w:rsid w:val="00C91411"/>
    <w:rsid w:val="00C9149F"/>
    <w:rsid w:val="00C91D91"/>
    <w:rsid w:val="00C9397B"/>
    <w:rsid w:val="00C952EA"/>
    <w:rsid w:val="00C961E5"/>
    <w:rsid w:val="00CA0EAA"/>
    <w:rsid w:val="00CA0FEF"/>
    <w:rsid w:val="00CA2D7A"/>
    <w:rsid w:val="00CA46AA"/>
    <w:rsid w:val="00CA57EB"/>
    <w:rsid w:val="00CA7396"/>
    <w:rsid w:val="00CA7733"/>
    <w:rsid w:val="00CB2273"/>
    <w:rsid w:val="00CB22ED"/>
    <w:rsid w:val="00CB4690"/>
    <w:rsid w:val="00CB5098"/>
    <w:rsid w:val="00CB6E14"/>
    <w:rsid w:val="00CB7517"/>
    <w:rsid w:val="00CC0A07"/>
    <w:rsid w:val="00CC0E1C"/>
    <w:rsid w:val="00CD2E04"/>
    <w:rsid w:val="00CD4129"/>
    <w:rsid w:val="00CE0240"/>
    <w:rsid w:val="00CE080D"/>
    <w:rsid w:val="00CE0A55"/>
    <w:rsid w:val="00CE739F"/>
    <w:rsid w:val="00CE76B7"/>
    <w:rsid w:val="00CF1A16"/>
    <w:rsid w:val="00CF44ED"/>
    <w:rsid w:val="00CF4B25"/>
    <w:rsid w:val="00CF4F03"/>
    <w:rsid w:val="00D03EE5"/>
    <w:rsid w:val="00D040E3"/>
    <w:rsid w:val="00D04FF5"/>
    <w:rsid w:val="00D06453"/>
    <w:rsid w:val="00D07B9A"/>
    <w:rsid w:val="00D1320B"/>
    <w:rsid w:val="00D13791"/>
    <w:rsid w:val="00D15B90"/>
    <w:rsid w:val="00D15EB2"/>
    <w:rsid w:val="00D229F5"/>
    <w:rsid w:val="00D22BBA"/>
    <w:rsid w:val="00D2338F"/>
    <w:rsid w:val="00D23917"/>
    <w:rsid w:val="00D30764"/>
    <w:rsid w:val="00D31EE6"/>
    <w:rsid w:val="00D32426"/>
    <w:rsid w:val="00D34B7E"/>
    <w:rsid w:val="00D3509E"/>
    <w:rsid w:val="00D36B52"/>
    <w:rsid w:val="00D372F5"/>
    <w:rsid w:val="00D40BD2"/>
    <w:rsid w:val="00D47675"/>
    <w:rsid w:val="00D4786D"/>
    <w:rsid w:val="00D5037F"/>
    <w:rsid w:val="00D52545"/>
    <w:rsid w:val="00D5524E"/>
    <w:rsid w:val="00D62D3B"/>
    <w:rsid w:val="00D6643D"/>
    <w:rsid w:val="00D71AFA"/>
    <w:rsid w:val="00D71EFA"/>
    <w:rsid w:val="00D8267B"/>
    <w:rsid w:val="00D83795"/>
    <w:rsid w:val="00D84D0A"/>
    <w:rsid w:val="00D9290F"/>
    <w:rsid w:val="00DA0850"/>
    <w:rsid w:val="00DA0FF8"/>
    <w:rsid w:val="00DA2496"/>
    <w:rsid w:val="00DA5F14"/>
    <w:rsid w:val="00DA738C"/>
    <w:rsid w:val="00DA73F1"/>
    <w:rsid w:val="00DB7F7C"/>
    <w:rsid w:val="00DC0A7C"/>
    <w:rsid w:val="00DC0AEA"/>
    <w:rsid w:val="00DC29D0"/>
    <w:rsid w:val="00DC3AB3"/>
    <w:rsid w:val="00DC4881"/>
    <w:rsid w:val="00DC5246"/>
    <w:rsid w:val="00DC5834"/>
    <w:rsid w:val="00DC7A59"/>
    <w:rsid w:val="00DD5420"/>
    <w:rsid w:val="00DD734E"/>
    <w:rsid w:val="00DE18A3"/>
    <w:rsid w:val="00DF1633"/>
    <w:rsid w:val="00E01EFC"/>
    <w:rsid w:val="00E15E79"/>
    <w:rsid w:val="00E24754"/>
    <w:rsid w:val="00E24781"/>
    <w:rsid w:val="00E278AB"/>
    <w:rsid w:val="00E36662"/>
    <w:rsid w:val="00E43EA3"/>
    <w:rsid w:val="00E44774"/>
    <w:rsid w:val="00E453D1"/>
    <w:rsid w:val="00E45E92"/>
    <w:rsid w:val="00E45FAB"/>
    <w:rsid w:val="00E46716"/>
    <w:rsid w:val="00E509C5"/>
    <w:rsid w:val="00E52059"/>
    <w:rsid w:val="00E539AD"/>
    <w:rsid w:val="00E5661A"/>
    <w:rsid w:val="00E57A43"/>
    <w:rsid w:val="00E6129E"/>
    <w:rsid w:val="00E623C2"/>
    <w:rsid w:val="00E6486D"/>
    <w:rsid w:val="00E6671D"/>
    <w:rsid w:val="00E6675E"/>
    <w:rsid w:val="00E708B6"/>
    <w:rsid w:val="00E72A50"/>
    <w:rsid w:val="00E8146C"/>
    <w:rsid w:val="00E84C09"/>
    <w:rsid w:val="00E86F08"/>
    <w:rsid w:val="00E90AB5"/>
    <w:rsid w:val="00E90B3D"/>
    <w:rsid w:val="00E93C25"/>
    <w:rsid w:val="00EA0398"/>
    <w:rsid w:val="00EA654A"/>
    <w:rsid w:val="00EB28BB"/>
    <w:rsid w:val="00EB3172"/>
    <w:rsid w:val="00EB65E2"/>
    <w:rsid w:val="00EC13B0"/>
    <w:rsid w:val="00EC6614"/>
    <w:rsid w:val="00EC6B6F"/>
    <w:rsid w:val="00ED112E"/>
    <w:rsid w:val="00ED1D14"/>
    <w:rsid w:val="00ED261D"/>
    <w:rsid w:val="00ED299C"/>
    <w:rsid w:val="00ED37AE"/>
    <w:rsid w:val="00ED3DE3"/>
    <w:rsid w:val="00ED6A41"/>
    <w:rsid w:val="00ED7C97"/>
    <w:rsid w:val="00EE11C8"/>
    <w:rsid w:val="00EE14CD"/>
    <w:rsid w:val="00EE1AA3"/>
    <w:rsid w:val="00EE3A31"/>
    <w:rsid w:val="00EE4119"/>
    <w:rsid w:val="00EE5C4E"/>
    <w:rsid w:val="00EE64FC"/>
    <w:rsid w:val="00EE6A34"/>
    <w:rsid w:val="00EF2B3F"/>
    <w:rsid w:val="00EF2EE2"/>
    <w:rsid w:val="00EF2F5D"/>
    <w:rsid w:val="00EF5DB0"/>
    <w:rsid w:val="00EF7985"/>
    <w:rsid w:val="00EF7A30"/>
    <w:rsid w:val="00F02587"/>
    <w:rsid w:val="00F041C6"/>
    <w:rsid w:val="00F0494B"/>
    <w:rsid w:val="00F07E36"/>
    <w:rsid w:val="00F1120A"/>
    <w:rsid w:val="00F11BC7"/>
    <w:rsid w:val="00F1241E"/>
    <w:rsid w:val="00F1429A"/>
    <w:rsid w:val="00F153A7"/>
    <w:rsid w:val="00F17E19"/>
    <w:rsid w:val="00F22CB3"/>
    <w:rsid w:val="00F22F07"/>
    <w:rsid w:val="00F252D4"/>
    <w:rsid w:val="00F25369"/>
    <w:rsid w:val="00F27919"/>
    <w:rsid w:val="00F31DFE"/>
    <w:rsid w:val="00F31F83"/>
    <w:rsid w:val="00F3308E"/>
    <w:rsid w:val="00F33734"/>
    <w:rsid w:val="00F34F29"/>
    <w:rsid w:val="00F35503"/>
    <w:rsid w:val="00F35E0C"/>
    <w:rsid w:val="00F4186B"/>
    <w:rsid w:val="00F424ED"/>
    <w:rsid w:val="00F47F6A"/>
    <w:rsid w:val="00F502A4"/>
    <w:rsid w:val="00F548F4"/>
    <w:rsid w:val="00F549EC"/>
    <w:rsid w:val="00F55FAD"/>
    <w:rsid w:val="00F56E73"/>
    <w:rsid w:val="00F60C57"/>
    <w:rsid w:val="00F61C39"/>
    <w:rsid w:val="00F64DB1"/>
    <w:rsid w:val="00F66159"/>
    <w:rsid w:val="00F66752"/>
    <w:rsid w:val="00F75C76"/>
    <w:rsid w:val="00F81009"/>
    <w:rsid w:val="00F835BD"/>
    <w:rsid w:val="00F84BB1"/>
    <w:rsid w:val="00F871B5"/>
    <w:rsid w:val="00F90FAC"/>
    <w:rsid w:val="00F91D7D"/>
    <w:rsid w:val="00F92BDA"/>
    <w:rsid w:val="00F9492A"/>
    <w:rsid w:val="00F95F6E"/>
    <w:rsid w:val="00F9630B"/>
    <w:rsid w:val="00F9645D"/>
    <w:rsid w:val="00F96CAB"/>
    <w:rsid w:val="00F97152"/>
    <w:rsid w:val="00FA101D"/>
    <w:rsid w:val="00FA54F7"/>
    <w:rsid w:val="00FA7E0D"/>
    <w:rsid w:val="00FB577A"/>
    <w:rsid w:val="00FC100E"/>
    <w:rsid w:val="00FC1EF6"/>
    <w:rsid w:val="00FC2278"/>
    <w:rsid w:val="00FC47C9"/>
    <w:rsid w:val="00FC75C3"/>
    <w:rsid w:val="00FD111D"/>
    <w:rsid w:val="00FD23FE"/>
    <w:rsid w:val="00FD2A67"/>
    <w:rsid w:val="00FE1348"/>
    <w:rsid w:val="00FE2208"/>
    <w:rsid w:val="00FF05DC"/>
    <w:rsid w:val="00FF05F4"/>
    <w:rsid w:val="00FF1D4C"/>
    <w:rsid w:val="00FF200D"/>
    <w:rsid w:val="00FF4791"/>
    <w:rsid w:val="00FF7E10"/>
    <w:rsid w:val="035F7994"/>
    <w:rsid w:val="0625B372"/>
    <w:rsid w:val="06F27B06"/>
    <w:rsid w:val="0869DB73"/>
    <w:rsid w:val="11C3CD36"/>
    <w:rsid w:val="126F0474"/>
    <w:rsid w:val="19B5B6BE"/>
    <w:rsid w:val="1C4E162E"/>
    <w:rsid w:val="1E833C6C"/>
    <w:rsid w:val="246EE3BD"/>
    <w:rsid w:val="292D23B6"/>
    <w:rsid w:val="2B02118D"/>
    <w:rsid w:val="2B41392C"/>
    <w:rsid w:val="30C4A543"/>
    <w:rsid w:val="3F30C9D3"/>
    <w:rsid w:val="40FBA9A7"/>
    <w:rsid w:val="421F9D5F"/>
    <w:rsid w:val="461BFCF6"/>
    <w:rsid w:val="4BB93645"/>
    <w:rsid w:val="5906EB37"/>
    <w:rsid w:val="5ACA5C45"/>
    <w:rsid w:val="5C662CA6"/>
    <w:rsid w:val="65CC45E2"/>
    <w:rsid w:val="6C9C9B0A"/>
    <w:rsid w:val="6D0516E8"/>
    <w:rsid w:val="752760D9"/>
    <w:rsid w:val="76D69996"/>
    <w:rsid w:val="79BF7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E3419"/>
  <w15:docId w15:val="{5ED1D7EF-894D-4314-B9B2-10BB0BC0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F6B"/>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customStyle="1" w:styleId="paragraph">
    <w:name w:val="paragraph"/>
    <w:basedOn w:val="Normal"/>
    <w:rsid w:val="00CF44ED"/>
    <w:pPr>
      <w:widowControl/>
      <w:spacing w:before="100" w:beforeAutospacing="1" w:after="100" w:afterAutospacing="1"/>
    </w:pPr>
    <w:rPr>
      <w:snapToGrid/>
      <w:szCs w:val="24"/>
    </w:rPr>
  </w:style>
  <w:style w:type="character" w:customStyle="1" w:styleId="normaltextrun">
    <w:name w:val="normaltextrun"/>
    <w:basedOn w:val="DefaultParagraphFont"/>
    <w:rsid w:val="00CF44ED"/>
  </w:style>
  <w:style w:type="character" w:customStyle="1" w:styleId="eop">
    <w:name w:val="eop"/>
    <w:basedOn w:val="DefaultParagraphFont"/>
    <w:rsid w:val="00CF44ED"/>
  </w:style>
  <w:style w:type="character" w:customStyle="1" w:styleId="scxw235615514">
    <w:name w:val="scxw235615514"/>
    <w:basedOn w:val="DefaultParagraphFont"/>
    <w:rsid w:val="00CF44ED"/>
  </w:style>
  <w:style w:type="character" w:customStyle="1" w:styleId="superscript">
    <w:name w:val="superscript"/>
    <w:basedOn w:val="DefaultParagraphFont"/>
    <w:rsid w:val="00CF44ED"/>
  </w:style>
  <w:style w:type="character" w:customStyle="1" w:styleId="spellingerror">
    <w:name w:val="spellingerror"/>
    <w:basedOn w:val="DefaultParagraphFont"/>
    <w:rsid w:val="00CF44ED"/>
  </w:style>
  <w:style w:type="character" w:styleId="CommentReference">
    <w:name w:val="annotation reference"/>
    <w:basedOn w:val="DefaultParagraphFont"/>
    <w:semiHidden/>
    <w:unhideWhenUsed/>
    <w:rsid w:val="00CA0EAA"/>
    <w:rPr>
      <w:sz w:val="16"/>
      <w:szCs w:val="16"/>
    </w:rPr>
  </w:style>
  <w:style w:type="paragraph" w:styleId="CommentText">
    <w:name w:val="annotation text"/>
    <w:basedOn w:val="Normal"/>
    <w:link w:val="CommentTextChar"/>
    <w:semiHidden/>
    <w:unhideWhenUsed/>
    <w:rsid w:val="00CA0EAA"/>
    <w:rPr>
      <w:sz w:val="20"/>
    </w:rPr>
  </w:style>
  <w:style w:type="character" w:customStyle="1" w:styleId="CommentTextChar">
    <w:name w:val="Comment Text Char"/>
    <w:basedOn w:val="DefaultParagraphFont"/>
    <w:link w:val="CommentText"/>
    <w:semiHidden/>
    <w:rsid w:val="00CA0EAA"/>
    <w:rPr>
      <w:snapToGrid w:val="0"/>
    </w:rPr>
  </w:style>
  <w:style w:type="paragraph" w:styleId="CommentSubject">
    <w:name w:val="annotation subject"/>
    <w:basedOn w:val="CommentText"/>
    <w:next w:val="CommentText"/>
    <w:link w:val="CommentSubjectChar"/>
    <w:semiHidden/>
    <w:unhideWhenUsed/>
    <w:rsid w:val="00CA0EAA"/>
    <w:rPr>
      <w:b/>
      <w:bCs/>
    </w:rPr>
  </w:style>
  <w:style w:type="character" w:customStyle="1" w:styleId="CommentSubjectChar">
    <w:name w:val="Comment Subject Char"/>
    <w:basedOn w:val="CommentTextChar"/>
    <w:link w:val="CommentSubject"/>
    <w:semiHidden/>
    <w:rsid w:val="00CA0EAA"/>
    <w:rPr>
      <w:b/>
      <w:bCs/>
      <w:snapToGrid w:val="0"/>
    </w:rPr>
  </w:style>
  <w:style w:type="paragraph" w:styleId="ListParagraph">
    <w:name w:val="List Paragraph"/>
    <w:basedOn w:val="Normal"/>
    <w:uiPriority w:val="34"/>
    <w:qFormat/>
    <w:rsid w:val="0085204C"/>
    <w:pPr>
      <w:ind w:left="720"/>
      <w:contextualSpacing/>
    </w:pPr>
  </w:style>
  <w:style w:type="character" w:customStyle="1" w:styleId="FootnoteTextChar">
    <w:name w:val="Footnote Text Char"/>
    <w:basedOn w:val="DefaultParagraphFont"/>
    <w:link w:val="FootnoteText"/>
    <w:uiPriority w:val="99"/>
    <w:semiHidden/>
    <w:rsid w:val="0085204C"/>
  </w:style>
  <w:style w:type="character" w:styleId="UnresolvedMention">
    <w:name w:val="Unresolved Mention"/>
    <w:basedOn w:val="DefaultParagraphFont"/>
    <w:uiPriority w:val="99"/>
    <w:semiHidden/>
    <w:unhideWhenUsed/>
    <w:rsid w:val="0085204C"/>
    <w:rPr>
      <w:color w:val="605E5C"/>
      <w:shd w:val="clear" w:color="auto" w:fill="E1DFDD"/>
    </w:rPr>
  </w:style>
  <w:style w:type="paragraph" w:styleId="Revision">
    <w:name w:val="Revision"/>
    <w:hidden/>
    <w:uiPriority w:val="99"/>
    <w:semiHidden/>
    <w:rsid w:val="00B9127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27598726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385033507">
      <w:bodyDiv w:val="1"/>
      <w:marLeft w:val="0"/>
      <w:marRight w:val="0"/>
      <w:marTop w:val="0"/>
      <w:marBottom w:val="0"/>
      <w:divBdr>
        <w:top w:val="none" w:sz="0" w:space="0" w:color="auto"/>
        <w:left w:val="none" w:sz="0" w:space="0" w:color="auto"/>
        <w:bottom w:val="none" w:sz="0" w:space="0" w:color="auto"/>
        <w:right w:val="none" w:sz="0" w:space="0" w:color="auto"/>
      </w:divBdr>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5799481">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9007154">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286617427">
      <w:bodyDiv w:val="1"/>
      <w:marLeft w:val="0"/>
      <w:marRight w:val="0"/>
      <w:marTop w:val="0"/>
      <w:marBottom w:val="0"/>
      <w:divBdr>
        <w:top w:val="none" w:sz="0" w:space="0" w:color="auto"/>
        <w:left w:val="none" w:sz="0" w:space="0" w:color="auto"/>
        <w:bottom w:val="none" w:sz="0" w:space="0" w:color="auto"/>
        <w:right w:val="none" w:sz="0" w:space="0" w:color="auto"/>
      </w:divBdr>
      <w:divsChild>
        <w:div w:id="35008819">
          <w:marLeft w:val="0"/>
          <w:marRight w:val="0"/>
          <w:marTop w:val="0"/>
          <w:marBottom w:val="0"/>
          <w:divBdr>
            <w:top w:val="none" w:sz="0" w:space="0" w:color="auto"/>
            <w:left w:val="none" w:sz="0" w:space="0" w:color="auto"/>
            <w:bottom w:val="none" w:sz="0" w:space="0" w:color="auto"/>
            <w:right w:val="none" w:sz="0" w:space="0" w:color="auto"/>
          </w:divBdr>
          <w:divsChild>
            <w:div w:id="312951472">
              <w:marLeft w:val="0"/>
              <w:marRight w:val="0"/>
              <w:marTop w:val="0"/>
              <w:marBottom w:val="0"/>
              <w:divBdr>
                <w:top w:val="none" w:sz="0" w:space="0" w:color="auto"/>
                <w:left w:val="none" w:sz="0" w:space="0" w:color="auto"/>
                <w:bottom w:val="none" w:sz="0" w:space="0" w:color="auto"/>
                <w:right w:val="none" w:sz="0" w:space="0" w:color="auto"/>
              </w:divBdr>
            </w:div>
          </w:divsChild>
        </w:div>
        <w:div w:id="115566298">
          <w:marLeft w:val="0"/>
          <w:marRight w:val="0"/>
          <w:marTop w:val="0"/>
          <w:marBottom w:val="0"/>
          <w:divBdr>
            <w:top w:val="none" w:sz="0" w:space="0" w:color="auto"/>
            <w:left w:val="none" w:sz="0" w:space="0" w:color="auto"/>
            <w:bottom w:val="none" w:sz="0" w:space="0" w:color="auto"/>
            <w:right w:val="none" w:sz="0" w:space="0" w:color="auto"/>
          </w:divBdr>
          <w:divsChild>
            <w:div w:id="788285689">
              <w:marLeft w:val="0"/>
              <w:marRight w:val="0"/>
              <w:marTop w:val="0"/>
              <w:marBottom w:val="0"/>
              <w:divBdr>
                <w:top w:val="none" w:sz="0" w:space="0" w:color="auto"/>
                <w:left w:val="none" w:sz="0" w:space="0" w:color="auto"/>
                <w:bottom w:val="none" w:sz="0" w:space="0" w:color="auto"/>
                <w:right w:val="none" w:sz="0" w:space="0" w:color="auto"/>
              </w:divBdr>
            </w:div>
          </w:divsChild>
        </w:div>
        <w:div w:id="168716189">
          <w:marLeft w:val="0"/>
          <w:marRight w:val="0"/>
          <w:marTop w:val="0"/>
          <w:marBottom w:val="0"/>
          <w:divBdr>
            <w:top w:val="none" w:sz="0" w:space="0" w:color="auto"/>
            <w:left w:val="none" w:sz="0" w:space="0" w:color="auto"/>
            <w:bottom w:val="none" w:sz="0" w:space="0" w:color="auto"/>
            <w:right w:val="none" w:sz="0" w:space="0" w:color="auto"/>
          </w:divBdr>
          <w:divsChild>
            <w:div w:id="905722170">
              <w:marLeft w:val="0"/>
              <w:marRight w:val="0"/>
              <w:marTop w:val="0"/>
              <w:marBottom w:val="0"/>
              <w:divBdr>
                <w:top w:val="none" w:sz="0" w:space="0" w:color="auto"/>
                <w:left w:val="none" w:sz="0" w:space="0" w:color="auto"/>
                <w:bottom w:val="none" w:sz="0" w:space="0" w:color="auto"/>
                <w:right w:val="none" w:sz="0" w:space="0" w:color="auto"/>
              </w:divBdr>
            </w:div>
          </w:divsChild>
        </w:div>
        <w:div w:id="175071934">
          <w:marLeft w:val="0"/>
          <w:marRight w:val="0"/>
          <w:marTop w:val="0"/>
          <w:marBottom w:val="0"/>
          <w:divBdr>
            <w:top w:val="none" w:sz="0" w:space="0" w:color="auto"/>
            <w:left w:val="none" w:sz="0" w:space="0" w:color="auto"/>
            <w:bottom w:val="none" w:sz="0" w:space="0" w:color="auto"/>
            <w:right w:val="none" w:sz="0" w:space="0" w:color="auto"/>
          </w:divBdr>
          <w:divsChild>
            <w:div w:id="165369555">
              <w:marLeft w:val="0"/>
              <w:marRight w:val="0"/>
              <w:marTop w:val="0"/>
              <w:marBottom w:val="0"/>
              <w:divBdr>
                <w:top w:val="none" w:sz="0" w:space="0" w:color="auto"/>
                <w:left w:val="none" w:sz="0" w:space="0" w:color="auto"/>
                <w:bottom w:val="none" w:sz="0" w:space="0" w:color="auto"/>
                <w:right w:val="none" w:sz="0" w:space="0" w:color="auto"/>
              </w:divBdr>
            </w:div>
          </w:divsChild>
        </w:div>
        <w:div w:id="227157443">
          <w:marLeft w:val="0"/>
          <w:marRight w:val="0"/>
          <w:marTop w:val="0"/>
          <w:marBottom w:val="0"/>
          <w:divBdr>
            <w:top w:val="none" w:sz="0" w:space="0" w:color="auto"/>
            <w:left w:val="none" w:sz="0" w:space="0" w:color="auto"/>
            <w:bottom w:val="none" w:sz="0" w:space="0" w:color="auto"/>
            <w:right w:val="none" w:sz="0" w:space="0" w:color="auto"/>
          </w:divBdr>
          <w:divsChild>
            <w:div w:id="397943150">
              <w:marLeft w:val="0"/>
              <w:marRight w:val="0"/>
              <w:marTop w:val="0"/>
              <w:marBottom w:val="0"/>
              <w:divBdr>
                <w:top w:val="none" w:sz="0" w:space="0" w:color="auto"/>
                <w:left w:val="none" w:sz="0" w:space="0" w:color="auto"/>
                <w:bottom w:val="none" w:sz="0" w:space="0" w:color="auto"/>
                <w:right w:val="none" w:sz="0" w:space="0" w:color="auto"/>
              </w:divBdr>
            </w:div>
          </w:divsChild>
        </w:div>
        <w:div w:id="229509472">
          <w:marLeft w:val="0"/>
          <w:marRight w:val="0"/>
          <w:marTop w:val="0"/>
          <w:marBottom w:val="0"/>
          <w:divBdr>
            <w:top w:val="none" w:sz="0" w:space="0" w:color="auto"/>
            <w:left w:val="none" w:sz="0" w:space="0" w:color="auto"/>
            <w:bottom w:val="none" w:sz="0" w:space="0" w:color="auto"/>
            <w:right w:val="none" w:sz="0" w:space="0" w:color="auto"/>
          </w:divBdr>
          <w:divsChild>
            <w:div w:id="1887178767">
              <w:marLeft w:val="0"/>
              <w:marRight w:val="0"/>
              <w:marTop w:val="0"/>
              <w:marBottom w:val="0"/>
              <w:divBdr>
                <w:top w:val="none" w:sz="0" w:space="0" w:color="auto"/>
                <w:left w:val="none" w:sz="0" w:space="0" w:color="auto"/>
                <w:bottom w:val="none" w:sz="0" w:space="0" w:color="auto"/>
                <w:right w:val="none" w:sz="0" w:space="0" w:color="auto"/>
              </w:divBdr>
            </w:div>
          </w:divsChild>
        </w:div>
        <w:div w:id="303976338">
          <w:marLeft w:val="0"/>
          <w:marRight w:val="0"/>
          <w:marTop w:val="0"/>
          <w:marBottom w:val="0"/>
          <w:divBdr>
            <w:top w:val="none" w:sz="0" w:space="0" w:color="auto"/>
            <w:left w:val="none" w:sz="0" w:space="0" w:color="auto"/>
            <w:bottom w:val="none" w:sz="0" w:space="0" w:color="auto"/>
            <w:right w:val="none" w:sz="0" w:space="0" w:color="auto"/>
          </w:divBdr>
          <w:divsChild>
            <w:div w:id="14692162">
              <w:marLeft w:val="0"/>
              <w:marRight w:val="0"/>
              <w:marTop w:val="0"/>
              <w:marBottom w:val="0"/>
              <w:divBdr>
                <w:top w:val="none" w:sz="0" w:space="0" w:color="auto"/>
                <w:left w:val="none" w:sz="0" w:space="0" w:color="auto"/>
                <w:bottom w:val="none" w:sz="0" w:space="0" w:color="auto"/>
                <w:right w:val="none" w:sz="0" w:space="0" w:color="auto"/>
              </w:divBdr>
            </w:div>
          </w:divsChild>
        </w:div>
        <w:div w:id="379135415">
          <w:marLeft w:val="0"/>
          <w:marRight w:val="0"/>
          <w:marTop w:val="0"/>
          <w:marBottom w:val="0"/>
          <w:divBdr>
            <w:top w:val="none" w:sz="0" w:space="0" w:color="auto"/>
            <w:left w:val="none" w:sz="0" w:space="0" w:color="auto"/>
            <w:bottom w:val="none" w:sz="0" w:space="0" w:color="auto"/>
            <w:right w:val="none" w:sz="0" w:space="0" w:color="auto"/>
          </w:divBdr>
          <w:divsChild>
            <w:div w:id="211968227">
              <w:marLeft w:val="0"/>
              <w:marRight w:val="0"/>
              <w:marTop w:val="0"/>
              <w:marBottom w:val="0"/>
              <w:divBdr>
                <w:top w:val="none" w:sz="0" w:space="0" w:color="auto"/>
                <w:left w:val="none" w:sz="0" w:space="0" w:color="auto"/>
                <w:bottom w:val="none" w:sz="0" w:space="0" w:color="auto"/>
                <w:right w:val="none" w:sz="0" w:space="0" w:color="auto"/>
              </w:divBdr>
            </w:div>
          </w:divsChild>
        </w:div>
        <w:div w:id="428938037">
          <w:marLeft w:val="0"/>
          <w:marRight w:val="0"/>
          <w:marTop w:val="0"/>
          <w:marBottom w:val="0"/>
          <w:divBdr>
            <w:top w:val="none" w:sz="0" w:space="0" w:color="auto"/>
            <w:left w:val="none" w:sz="0" w:space="0" w:color="auto"/>
            <w:bottom w:val="none" w:sz="0" w:space="0" w:color="auto"/>
            <w:right w:val="none" w:sz="0" w:space="0" w:color="auto"/>
          </w:divBdr>
          <w:divsChild>
            <w:div w:id="515268715">
              <w:marLeft w:val="0"/>
              <w:marRight w:val="0"/>
              <w:marTop w:val="0"/>
              <w:marBottom w:val="0"/>
              <w:divBdr>
                <w:top w:val="none" w:sz="0" w:space="0" w:color="auto"/>
                <w:left w:val="none" w:sz="0" w:space="0" w:color="auto"/>
                <w:bottom w:val="none" w:sz="0" w:space="0" w:color="auto"/>
                <w:right w:val="none" w:sz="0" w:space="0" w:color="auto"/>
              </w:divBdr>
            </w:div>
          </w:divsChild>
        </w:div>
        <w:div w:id="495457375">
          <w:marLeft w:val="0"/>
          <w:marRight w:val="0"/>
          <w:marTop w:val="0"/>
          <w:marBottom w:val="0"/>
          <w:divBdr>
            <w:top w:val="none" w:sz="0" w:space="0" w:color="auto"/>
            <w:left w:val="none" w:sz="0" w:space="0" w:color="auto"/>
            <w:bottom w:val="none" w:sz="0" w:space="0" w:color="auto"/>
            <w:right w:val="none" w:sz="0" w:space="0" w:color="auto"/>
          </w:divBdr>
          <w:divsChild>
            <w:div w:id="369690345">
              <w:marLeft w:val="0"/>
              <w:marRight w:val="0"/>
              <w:marTop w:val="0"/>
              <w:marBottom w:val="0"/>
              <w:divBdr>
                <w:top w:val="none" w:sz="0" w:space="0" w:color="auto"/>
                <w:left w:val="none" w:sz="0" w:space="0" w:color="auto"/>
                <w:bottom w:val="none" w:sz="0" w:space="0" w:color="auto"/>
                <w:right w:val="none" w:sz="0" w:space="0" w:color="auto"/>
              </w:divBdr>
            </w:div>
          </w:divsChild>
        </w:div>
        <w:div w:id="504831672">
          <w:marLeft w:val="0"/>
          <w:marRight w:val="0"/>
          <w:marTop w:val="0"/>
          <w:marBottom w:val="0"/>
          <w:divBdr>
            <w:top w:val="none" w:sz="0" w:space="0" w:color="auto"/>
            <w:left w:val="none" w:sz="0" w:space="0" w:color="auto"/>
            <w:bottom w:val="none" w:sz="0" w:space="0" w:color="auto"/>
            <w:right w:val="none" w:sz="0" w:space="0" w:color="auto"/>
          </w:divBdr>
          <w:divsChild>
            <w:div w:id="28844829">
              <w:marLeft w:val="0"/>
              <w:marRight w:val="0"/>
              <w:marTop w:val="0"/>
              <w:marBottom w:val="0"/>
              <w:divBdr>
                <w:top w:val="none" w:sz="0" w:space="0" w:color="auto"/>
                <w:left w:val="none" w:sz="0" w:space="0" w:color="auto"/>
                <w:bottom w:val="none" w:sz="0" w:space="0" w:color="auto"/>
                <w:right w:val="none" w:sz="0" w:space="0" w:color="auto"/>
              </w:divBdr>
            </w:div>
          </w:divsChild>
        </w:div>
        <w:div w:id="561982625">
          <w:marLeft w:val="0"/>
          <w:marRight w:val="0"/>
          <w:marTop w:val="0"/>
          <w:marBottom w:val="0"/>
          <w:divBdr>
            <w:top w:val="none" w:sz="0" w:space="0" w:color="auto"/>
            <w:left w:val="none" w:sz="0" w:space="0" w:color="auto"/>
            <w:bottom w:val="none" w:sz="0" w:space="0" w:color="auto"/>
            <w:right w:val="none" w:sz="0" w:space="0" w:color="auto"/>
          </w:divBdr>
          <w:divsChild>
            <w:div w:id="374163749">
              <w:marLeft w:val="0"/>
              <w:marRight w:val="0"/>
              <w:marTop w:val="0"/>
              <w:marBottom w:val="0"/>
              <w:divBdr>
                <w:top w:val="none" w:sz="0" w:space="0" w:color="auto"/>
                <w:left w:val="none" w:sz="0" w:space="0" w:color="auto"/>
                <w:bottom w:val="none" w:sz="0" w:space="0" w:color="auto"/>
                <w:right w:val="none" w:sz="0" w:space="0" w:color="auto"/>
              </w:divBdr>
            </w:div>
          </w:divsChild>
        </w:div>
        <w:div w:id="682515124">
          <w:marLeft w:val="0"/>
          <w:marRight w:val="0"/>
          <w:marTop w:val="0"/>
          <w:marBottom w:val="0"/>
          <w:divBdr>
            <w:top w:val="none" w:sz="0" w:space="0" w:color="auto"/>
            <w:left w:val="none" w:sz="0" w:space="0" w:color="auto"/>
            <w:bottom w:val="none" w:sz="0" w:space="0" w:color="auto"/>
            <w:right w:val="none" w:sz="0" w:space="0" w:color="auto"/>
          </w:divBdr>
          <w:divsChild>
            <w:div w:id="1105812641">
              <w:marLeft w:val="0"/>
              <w:marRight w:val="0"/>
              <w:marTop w:val="0"/>
              <w:marBottom w:val="0"/>
              <w:divBdr>
                <w:top w:val="none" w:sz="0" w:space="0" w:color="auto"/>
                <w:left w:val="none" w:sz="0" w:space="0" w:color="auto"/>
                <w:bottom w:val="none" w:sz="0" w:space="0" w:color="auto"/>
                <w:right w:val="none" w:sz="0" w:space="0" w:color="auto"/>
              </w:divBdr>
            </w:div>
          </w:divsChild>
        </w:div>
        <w:div w:id="750198683">
          <w:marLeft w:val="0"/>
          <w:marRight w:val="0"/>
          <w:marTop w:val="0"/>
          <w:marBottom w:val="0"/>
          <w:divBdr>
            <w:top w:val="none" w:sz="0" w:space="0" w:color="auto"/>
            <w:left w:val="none" w:sz="0" w:space="0" w:color="auto"/>
            <w:bottom w:val="none" w:sz="0" w:space="0" w:color="auto"/>
            <w:right w:val="none" w:sz="0" w:space="0" w:color="auto"/>
          </w:divBdr>
          <w:divsChild>
            <w:div w:id="1128164814">
              <w:marLeft w:val="0"/>
              <w:marRight w:val="0"/>
              <w:marTop w:val="0"/>
              <w:marBottom w:val="0"/>
              <w:divBdr>
                <w:top w:val="none" w:sz="0" w:space="0" w:color="auto"/>
                <w:left w:val="none" w:sz="0" w:space="0" w:color="auto"/>
                <w:bottom w:val="none" w:sz="0" w:space="0" w:color="auto"/>
                <w:right w:val="none" w:sz="0" w:space="0" w:color="auto"/>
              </w:divBdr>
            </w:div>
          </w:divsChild>
        </w:div>
        <w:div w:id="887492379">
          <w:marLeft w:val="0"/>
          <w:marRight w:val="0"/>
          <w:marTop w:val="0"/>
          <w:marBottom w:val="0"/>
          <w:divBdr>
            <w:top w:val="none" w:sz="0" w:space="0" w:color="auto"/>
            <w:left w:val="none" w:sz="0" w:space="0" w:color="auto"/>
            <w:bottom w:val="none" w:sz="0" w:space="0" w:color="auto"/>
            <w:right w:val="none" w:sz="0" w:space="0" w:color="auto"/>
          </w:divBdr>
          <w:divsChild>
            <w:div w:id="943611452">
              <w:marLeft w:val="0"/>
              <w:marRight w:val="0"/>
              <w:marTop w:val="0"/>
              <w:marBottom w:val="0"/>
              <w:divBdr>
                <w:top w:val="none" w:sz="0" w:space="0" w:color="auto"/>
                <w:left w:val="none" w:sz="0" w:space="0" w:color="auto"/>
                <w:bottom w:val="none" w:sz="0" w:space="0" w:color="auto"/>
                <w:right w:val="none" w:sz="0" w:space="0" w:color="auto"/>
              </w:divBdr>
            </w:div>
          </w:divsChild>
        </w:div>
        <w:div w:id="908804050">
          <w:marLeft w:val="0"/>
          <w:marRight w:val="0"/>
          <w:marTop w:val="0"/>
          <w:marBottom w:val="0"/>
          <w:divBdr>
            <w:top w:val="none" w:sz="0" w:space="0" w:color="auto"/>
            <w:left w:val="none" w:sz="0" w:space="0" w:color="auto"/>
            <w:bottom w:val="none" w:sz="0" w:space="0" w:color="auto"/>
            <w:right w:val="none" w:sz="0" w:space="0" w:color="auto"/>
          </w:divBdr>
          <w:divsChild>
            <w:div w:id="1526015610">
              <w:marLeft w:val="0"/>
              <w:marRight w:val="0"/>
              <w:marTop w:val="0"/>
              <w:marBottom w:val="0"/>
              <w:divBdr>
                <w:top w:val="none" w:sz="0" w:space="0" w:color="auto"/>
                <w:left w:val="none" w:sz="0" w:space="0" w:color="auto"/>
                <w:bottom w:val="none" w:sz="0" w:space="0" w:color="auto"/>
                <w:right w:val="none" w:sz="0" w:space="0" w:color="auto"/>
              </w:divBdr>
            </w:div>
          </w:divsChild>
        </w:div>
        <w:div w:id="939801994">
          <w:marLeft w:val="0"/>
          <w:marRight w:val="0"/>
          <w:marTop w:val="0"/>
          <w:marBottom w:val="0"/>
          <w:divBdr>
            <w:top w:val="none" w:sz="0" w:space="0" w:color="auto"/>
            <w:left w:val="none" w:sz="0" w:space="0" w:color="auto"/>
            <w:bottom w:val="none" w:sz="0" w:space="0" w:color="auto"/>
            <w:right w:val="none" w:sz="0" w:space="0" w:color="auto"/>
          </w:divBdr>
          <w:divsChild>
            <w:div w:id="1009791231">
              <w:marLeft w:val="0"/>
              <w:marRight w:val="0"/>
              <w:marTop w:val="0"/>
              <w:marBottom w:val="0"/>
              <w:divBdr>
                <w:top w:val="none" w:sz="0" w:space="0" w:color="auto"/>
                <w:left w:val="none" w:sz="0" w:space="0" w:color="auto"/>
                <w:bottom w:val="none" w:sz="0" w:space="0" w:color="auto"/>
                <w:right w:val="none" w:sz="0" w:space="0" w:color="auto"/>
              </w:divBdr>
            </w:div>
          </w:divsChild>
        </w:div>
        <w:div w:id="1021276415">
          <w:marLeft w:val="0"/>
          <w:marRight w:val="0"/>
          <w:marTop w:val="0"/>
          <w:marBottom w:val="0"/>
          <w:divBdr>
            <w:top w:val="none" w:sz="0" w:space="0" w:color="auto"/>
            <w:left w:val="none" w:sz="0" w:space="0" w:color="auto"/>
            <w:bottom w:val="none" w:sz="0" w:space="0" w:color="auto"/>
            <w:right w:val="none" w:sz="0" w:space="0" w:color="auto"/>
          </w:divBdr>
          <w:divsChild>
            <w:div w:id="1767264346">
              <w:marLeft w:val="0"/>
              <w:marRight w:val="0"/>
              <w:marTop w:val="0"/>
              <w:marBottom w:val="0"/>
              <w:divBdr>
                <w:top w:val="none" w:sz="0" w:space="0" w:color="auto"/>
                <w:left w:val="none" w:sz="0" w:space="0" w:color="auto"/>
                <w:bottom w:val="none" w:sz="0" w:space="0" w:color="auto"/>
                <w:right w:val="none" w:sz="0" w:space="0" w:color="auto"/>
              </w:divBdr>
            </w:div>
          </w:divsChild>
        </w:div>
        <w:div w:id="1035812498">
          <w:marLeft w:val="0"/>
          <w:marRight w:val="0"/>
          <w:marTop w:val="0"/>
          <w:marBottom w:val="0"/>
          <w:divBdr>
            <w:top w:val="none" w:sz="0" w:space="0" w:color="auto"/>
            <w:left w:val="none" w:sz="0" w:space="0" w:color="auto"/>
            <w:bottom w:val="none" w:sz="0" w:space="0" w:color="auto"/>
            <w:right w:val="none" w:sz="0" w:space="0" w:color="auto"/>
          </w:divBdr>
          <w:divsChild>
            <w:div w:id="1405445529">
              <w:marLeft w:val="0"/>
              <w:marRight w:val="0"/>
              <w:marTop w:val="0"/>
              <w:marBottom w:val="0"/>
              <w:divBdr>
                <w:top w:val="none" w:sz="0" w:space="0" w:color="auto"/>
                <w:left w:val="none" w:sz="0" w:space="0" w:color="auto"/>
                <w:bottom w:val="none" w:sz="0" w:space="0" w:color="auto"/>
                <w:right w:val="none" w:sz="0" w:space="0" w:color="auto"/>
              </w:divBdr>
            </w:div>
          </w:divsChild>
        </w:div>
        <w:div w:id="1071079798">
          <w:marLeft w:val="0"/>
          <w:marRight w:val="0"/>
          <w:marTop w:val="0"/>
          <w:marBottom w:val="0"/>
          <w:divBdr>
            <w:top w:val="none" w:sz="0" w:space="0" w:color="auto"/>
            <w:left w:val="none" w:sz="0" w:space="0" w:color="auto"/>
            <w:bottom w:val="none" w:sz="0" w:space="0" w:color="auto"/>
            <w:right w:val="none" w:sz="0" w:space="0" w:color="auto"/>
          </w:divBdr>
          <w:divsChild>
            <w:div w:id="605846782">
              <w:marLeft w:val="0"/>
              <w:marRight w:val="0"/>
              <w:marTop w:val="0"/>
              <w:marBottom w:val="0"/>
              <w:divBdr>
                <w:top w:val="none" w:sz="0" w:space="0" w:color="auto"/>
                <w:left w:val="none" w:sz="0" w:space="0" w:color="auto"/>
                <w:bottom w:val="none" w:sz="0" w:space="0" w:color="auto"/>
                <w:right w:val="none" w:sz="0" w:space="0" w:color="auto"/>
              </w:divBdr>
            </w:div>
          </w:divsChild>
        </w:div>
        <w:div w:id="1161700553">
          <w:marLeft w:val="0"/>
          <w:marRight w:val="0"/>
          <w:marTop w:val="0"/>
          <w:marBottom w:val="0"/>
          <w:divBdr>
            <w:top w:val="none" w:sz="0" w:space="0" w:color="auto"/>
            <w:left w:val="none" w:sz="0" w:space="0" w:color="auto"/>
            <w:bottom w:val="none" w:sz="0" w:space="0" w:color="auto"/>
            <w:right w:val="none" w:sz="0" w:space="0" w:color="auto"/>
          </w:divBdr>
          <w:divsChild>
            <w:div w:id="207956673">
              <w:marLeft w:val="0"/>
              <w:marRight w:val="0"/>
              <w:marTop w:val="0"/>
              <w:marBottom w:val="0"/>
              <w:divBdr>
                <w:top w:val="none" w:sz="0" w:space="0" w:color="auto"/>
                <w:left w:val="none" w:sz="0" w:space="0" w:color="auto"/>
                <w:bottom w:val="none" w:sz="0" w:space="0" w:color="auto"/>
                <w:right w:val="none" w:sz="0" w:space="0" w:color="auto"/>
              </w:divBdr>
            </w:div>
          </w:divsChild>
        </w:div>
        <w:div w:id="1167554320">
          <w:marLeft w:val="0"/>
          <w:marRight w:val="0"/>
          <w:marTop w:val="0"/>
          <w:marBottom w:val="0"/>
          <w:divBdr>
            <w:top w:val="none" w:sz="0" w:space="0" w:color="auto"/>
            <w:left w:val="none" w:sz="0" w:space="0" w:color="auto"/>
            <w:bottom w:val="none" w:sz="0" w:space="0" w:color="auto"/>
            <w:right w:val="none" w:sz="0" w:space="0" w:color="auto"/>
          </w:divBdr>
          <w:divsChild>
            <w:div w:id="133524816">
              <w:marLeft w:val="0"/>
              <w:marRight w:val="0"/>
              <w:marTop w:val="0"/>
              <w:marBottom w:val="0"/>
              <w:divBdr>
                <w:top w:val="none" w:sz="0" w:space="0" w:color="auto"/>
                <w:left w:val="none" w:sz="0" w:space="0" w:color="auto"/>
                <w:bottom w:val="none" w:sz="0" w:space="0" w:color="auto"/>
                <w:right w:val="none" w:sz="0" w:space="0" w:color="auto"/>
              </w:divBdr>
            </w:div>
          </w:divsChild>
        </w:div>
        <w:div w:id="1256746012">
          <w:marLeft w:val="0"/>
          <w:marRight w:val="0"/>
          <w:marTop w:val="0"/>
          <w:marBottom w:val="0"/>
          <w:divBdr>
            <w:top w:val="none" w:sz="0" w:space="0" w:color="auto"/>
            <w:left w:val="none" w:sz="0" w:space="0" w:color="auto"/>
            <w:bottom w:val="none" w:sz="0" w:space="0" w:color="auto"/>
            <w:right w:val="none" w:sz="0" w:space="0" w:color="auto"/>
          </w:divBdr>
          <w:divsChild>
            <w:div w:id="292829196">
              <w:marLeft w:val="0"/>
              <w:marRight w:val="0"/>
              <w:marTop w:val="0"/>
              <w:marBottom w:val="0"/>
              <w:divBdr>
                <w:top w:val="none" w:sz="0" w:space="0" w:color="auto"/>
                <w:left w:val="none" w:sz="0" w:space="0" w:color="auto"/>
                <w:bottom w:val="none" w:sz="0" w:space="0" w:color="auto"/>
                <w:right w:val="none" w:sz="0" w:space="0" w:color="auto"/>
              </w:divBdr>
            </w:div>
          </w:divsChild>
        </w:div>
        <w:div w:id="1316647122">
          <w:marLeft w:val="0"/>
          <w:marRight w:val="0"/>
          <w:marTop w:val="0"/>
          <w:marBottom w:val="0"/>
          <w:divBdr>
            <w:top w:val="none" w:sz="0" w:space="0" w:color="auto"/>
            <w:left w:val="none" w:sz="0" w:space="0" w:color="auto"/>
            <w:bottom w:val="none" w:sz="0" w:space="0" w:color="auto"/>
            <w:right w:val="none" w:sz="0" w:space="0" w:color="auto"/>
          </w:divBdr>
          <w:divsChild>
            <w:div w:id="2057896235">
              <w:marLeft w:val="0"/>
              <w:marRight w:val="0"/>
              <w:marTop w:val="0"/>
              <w:marBottom w:val="0"/>
              <w:divBdr>
                <w:top w:val="none" w:sz="0" w:space="0" w:color="auto"/>
                <w:left w:val="none" w:sz="0" w:space="0" w:color="auto"/>
                <w:bottom w:val="none" w:sz="0" w:space="0" w:color="auto"/>
                <w:right w:val="none" w:sz="0" w:space="0" w:color="auto"/>
              </w:divBdr>
            </w:div>
          </w:divsChild>
        </w:div>
        <w:div w:id="1321889947">
          <w:marLeft w:val="0"/>
          <w:marRight w:val="0"/>
          <w:marTop w:val="0"/>
          <w:marBottom w:val="0"/>
          <w:divBdr>
            <w:top w:val="none" w:sz="0" w:space="0" w:color="auto"/>
            <w:left w:val="none" w:sz="0" w:space="0" w:color="auto"/>
            <w:bottom w:val="none" w:sz="0" w:space="0" w:color="auto"/>
            <w:right w:val="none" w:sz="0" w:space="0" w:color="auto"/>
          </w:divBdr>
          <w:divsChild>
            <w:div w:id="584261406">
              <w:marLeft w:val="0"/>
              <w:marRight w:val="0"/>
              <w:marTop w:val="0"/>
              <w:marBottom w:val="0"/>
              <w:divBdr>
                <w:top w:val="none" w:sz="0" w:space="0" w:color="auto"/>
                <w:left w:val="none" w:sz="0" w:space="0" w:color="auto"/>
                <w:bottom w:val="none" w:sz="0" w:space="0" w:color="auto"/>
                <w:right w:val="none" w:sz="0" w:space="0" w:color="auto"/>
              </w:divBdr>
            </w:div>
          </w:divsChild>
        </w:div>
        <w:div w:id="1433545933">
          <w:marLeft w:val="0"/>
          <w:marRight w:val="0"/>
          <w:marTop w:val="0"/>
          <w:marBottom w:val="0"/>
          <w:divBdr>
            <w:top w:val="none" w:sz="0" w:space="0" w:color="auto"/>
            <w:left w:val="none" w:sz="0" w:space="0" w:color="auto"/>
            <w:bottom w:val="none" w:sz="0" w:space="0" w:color="auto"/>
            <w:right w:val="none" w:sz="0" w:space="0" w:color="auto"/>
          </w:divBdr>
          <w:divsChild>
            <w:div w:id="1357927756">
              <w:marLeft w:val="0"/>
              <w:marRight w:val="0"/>
              <w:marTop w:val="0"/>
              <w:marBottom w:val="0"/>
              <w:divBdr>
                <w:top w:val="none" w:sz="0" w:space="0" w:color="auto"/>
                <w:left w:val="none" w:sz="0" w:space="0" w:color="auto"/>
                <w:bottom w:val="none" w:sz="0" w:space="0" w:color="auto"/>
                <w:right w:val="none" w:sz="0" w:space="0" w:color="auto"/>
              </w:divBdr>
            </w:div>
          </w:divsChild>
        </w:div>
        <w:div w:id="1447894829">
          <w:marLeft w:val="0"/>
          <w:marRight w:val="0"/>
          <w:marTop w:val="0"/>
          <w:marBottom w:val="0"/>
          <w:divBdr>
            <w:top w:val="none" w:sz="0" w:space="0" w:color="auto"/>
            <w:left w:val="none" w:sz="0" w:space="0" w:color="auto"/>
            <w:bottom w:val="none" w:sz="0" w:space="0" w:color="auto"/>
            <w:right w:val="none" w:sz="0" w:space="0" w:color="auto"/>
          </w:divBdr>
          <w:divsChild>
            <w:div w:id="2035811224">
              <w:marLeft w:val="0"/>
              <w:marRight w:val="0"/>
              <w:marTop w:val="0"/>
              <w:marBottom w:val="0"/>
              <w:divBdr>
                <w:top w:val="none" w:sz="0" w:space="0" w:color="auto"/>
                <w:left w:val="none" w:sz="0" w:space="0" w:color="auto"/>
                <w:bottom w:val="none" w:sz="0" w:space="0" w:color="auto"/>
                <w:right w:val="none" w:sz="0" w:space="0" w:color="auto"/>
              </w:divBdr>
            </w:div>
          </w:divsChild>
        </w:div>
        <w:div w:id="1490176626">
          <w:marLeft w:val="0"/>
          <w:marRight w:val="0"/>
          <w:marTop w:val="0"/>
          <w:marBottom w:val="0"/>
          <w:divBdr>
            <w:top w:val="none" w:sz="0" w:space="0" w:color="auto"/>
            <w:left w:val="none" w:sz="0" w:space="0" w:color="auto"/>
            <w:bottom w:val="none" w:sz="0" w:space="0" w:color="auto"/>
            <w:right w:val="none" w:sz="0" w:space="0" w:color="auto"/>
          </w:divBdr>
          <w:divsChild>
            <w:div w:id="292445309">
              <w:marLeft w:val="0"/>
              <w:marRight w:val="0"/>
              <w:marTop w:val="0"/>
              <w:marBottom w:val="0"/>
              <w:divBdr>
                <w:top w:val="none" w:sz="0" w:space="0" w:color="auto"/>
                <w:left w:val="none" w:sz="0" w:space="0" w:color="auto"/>
                <w:bottom w:val="none" w:sz="0" w:space="0" w:color="auto"/>
                <w:right w:val="none" w:sz="0" w:space="0" w:color="auto"/>
              </w:divBdr>
            </w:div>
          </w:divsChild>
        </w:div>
        <w:div w:id="1542009103">
          <w:marLeft w:val="0"/>
          <w:marRight w:val="0"/>
          <w:marTop w:val="0"/>
          <w:marBottom w:val="0"/>
          <w:divBdr>
            <w:top w:val="none" w:sz="0" w:space="0" w:color="auto"/>
            <w:left w:val="none" w:sz="0" w:space="0" w:color="auto"/>
            <w:bottom w:val="none" w:sz="0" w:space="0" w:color="auto"/>
            <w:right w:val="none" w:sz="0" w:space="0" w:color="auto"/>
          </w:divBdr>
          <w:divsChild>
            <w:div w:id="770974061">
              <w:marLeft w:val="0"/>
              <w:marRight w:val="0"/>
              <w:marTop w:val="0"/>
              <w:marBottom w:val="0"/>
              <w:divBdr>
                <w:top w:val="none" w:sz="0" w:space="0" w:color="auto"/>
                <w:left w:val="none" w:sz="0" w:space="0" w:color="auto"/>
                <w:bottom w:val="none" w:sz="0" w:space="0" w:color="auto"/>
                <w:right w:val="none" w:sz="0" w:space="0" w:color="auto"/>
              </w:divBdr>
            </w:div>
          </w:divsChild>
        </w:div>
        <w:div w:id="1543784717">
          <w:marLeft w:val="0"/>
          <w:marRight w:val="0"/>
          <w:marTop w:val="0"/>
          <w:marBottom w:val="0"/>
          <w:divBdr>
            <w:top w:val="none" w:sz="0" w:space="0" w:color="auto"/>
            <w:left w:val="none" w:sz="0" w:space="0" w:color="auto"/>
            <w:bottom w:val="none" w:sz="0" w:space="0" w:color="auto"/>
            <w:right w:val="none" w:sz="0" w:space="0" w:color="auto"/>
          </w:divBdr>
          <w:divsChild>
            <w:div w:id="53353209">
              <w:marLeft w:val="0"/>
              <w:marRight w:val="0"/>
              <w:marTop w:val="0"/>
              <w:marBottom w:val="0"/>
              <w:divBdr>
                <w:top w:val="none" w:sz="0" w:space="0" w:color="auto"/>
                <w:left w:val="none" w:sz="0" w:space="0" w:color="auto"/>
                <w:bottom w:val="none" w:sz="0" w:space="0" w:color="auto"/>
                <w:right w:val="none" w:sz="0" w:space="0" w:color="auto"/>
              </w:divBdr>
            </w:div>
          </w:divsChild>
        </w:div>
        <w:div w:id="1546062815">
          <w:marLeft w:val="0"/>
          <w:marRight w:val="0"/>
          <w:marTop w:val="0"/>
          <w:marBottom w:val="0"/>
          <w:divBdr>
            <w:top w:val="none" w:sz="0" w:space="0" w:color="auto"/>
            <w:left w:val="none" w:sz="0" w:space="0" w:color="auto"/>
            <w:bottom w:val="none" w:sz="0" w:space="0" w:color="auto"/>
            <w:right w:val="none" w:sz="0" w:space="0" w:color="auto"/>
          </w:divBdr>
          <w:divsChild>
            <w:div w:id="2071072391">
              <w:marLeft w:val="0"/>
              <w:marRight w:val="0"/>
              <w:marTop w:val="0"/>
              <w:marBottom w:val="0"/>
              <w:divBdr>
                <w:top w:val="none" w:sz="0" w:space="0" w:color="auto"/>
                <w:left w:val="none" w:sz="0" w:space="0" w:color="auto"/>
                <w:bottom w:val="none" w:sz="0" w:space="0" w:color="auto"/>
                <w:right w:val="none" w:sz="0" w:space="0" w:color="auto"/>
              </w:divBdr>
            </w:div>
          </w:divsChild>
        </w:div>
        <w:div w:id="1558276454">
          <w:marLeft w:val="0"/>
          <w:marRight w:val="0"/>
          <w:marTop w:val="0"/>
          <w:marBottom w:val="0"/>
          <w:divBdr>
            <w:top w:val="none" w:sz="0" w:space="0" w:color="auto"/>
            <w:left w:val="none" w:sz="0" w:space="0" w:color="auto"/>
            <w:bottom w:val="none" w:sz="0" w:space="0" w:color="auto"/>
            <w:right w:val="none" w:sz="0" w:space="0" w:color="auto"/>
          </w:divBdr>
          <w:divsChild>
            <w:div w:id="2139953873">
              <w:marLeft w:val="0"/>
              <w:marRight w:val="0"/>
              <w:marTop w:val="0"/>
              <w:marBottom w:val="0"/>
              <w:divBdr>
                <w:top w:val="none" w:sz="0" w:space="0" w:color="auto"/>
                <w:left w:val="none" w:sz="0" w:space="0" w:color="auto"/>
                <w:bottom w:val="none" w:sz="0" w:space="0" w:color="auto"/>
                <w:right w:val="none" w:sz="0" w:space="0" w:color="auto"/>
              </w:divBdr>
            </w:div>
          </w:divsChild>
        </w:div>
        <w:div w:id="1589192429">
          <w:marLeft w:val="0"/>
          <w:marRight w:val="0"/>
          <w:marTop w:val="0"/>
          <w:marBottom w:val="0"/>
          <w:divBdr>
            <w:top w:val="none" w:sz="0" w:space="0" w:color="auto"/>
            <w:left w:val="none" w:sz="0" w:space="0" w:color="auto"/>
            <w:bottom w:val="none" w:sz="0" w:space="0" w:color="auto"/>
            <w:right w:val="none" w:sz="0" w:space="0" w:color="auto"/>
          </w:divBdr>
          <w:divsChild>
            <w:div w:id="1914005917">
              <w:marLeft w:val="0"/>
              <w:marRight w:val="0"/>
              <w:marTop w:val="0"/>
              <w:marBottom w:val="0"/>
              <w:divBdr>
                <w:top w:val="none" w:sz="0" w:space="0" w:color="auto"/>
                <w:left w:val="none" w:sz="0" w:space="0" w:color="auto"/>
                <w:bottom w:val="none" w:sz="0" w:space="0" w:color="auto"/>
                <w:right w:val="none" w:sz="0" w:space="0" w:color="auto"/>
              </w:divBdr>
            </w:div>
          </w:divsChild>
        </w:div>
        <w:div w:id="1717003758">
          <w:marLeft w:val="0"/>
          <w:marRight w:val="0"/>
          <w:marTop w:val="0"/>
          <w:marBottom w:val="0"/>
          <w:divBdr>
            <w:top w:val="none" w:sz="0" w:space="0" w:color="auto"/>
            <w:left w:val="none" w:sz="0" w:space="0" w:color="auto"/>
            <w:bottom w:val="none" w:sz="0" w:space="0" w:color="auto"/>
            <w:right w:val="none" w:sz="0" w:space="0" w:color="auto"/>
          </w:divBdr>
          <w:divsChild>
            <w:div w:id="2135707603">
              <w:marLeft w:val="0"/>
              <w:marRight w:val="0"/>
              <w:marTop w:val="0"/>
              <w:marBottom w:val="0"/>
              <w:divBdr>
                <w:top w:val="none" w:sz="0" w:space="0" w:color="auto"/>
                <w:left w:val="none" w:sz="0" w:space="0" w:color="auto"/>
                <w:bottom w:val="none" w:sz="0" w:space="0" w:color="auto"/>
                <w:right w:val="none" w:sz="0" w:space="0" w:color="auto"/>
              </w:divBdr>
            </w:div>
          </w:divsChild>
        </w:div>
        <w:div w:id="1799645802">
          <w:marLeft w:val="0"/>
          <w:marRight w:val="0"/>
          <w:marTop w:val="0"/>
          <w:marBottom w:val="0"/>
          <w:divBdr>
            <w:top w:val="none" w:sz="0" w:space="0" w:color="auto"/>
            <w:left w:val="none" w:sz="0" w:space="0" w:color="auto"/>
            <w:bottom w:val="none" w:sz="0" w:space="0" w:color="auto"/>
            <w:right w:val="none" w:sz="0" w:space="0" w:color="auto"/>
          </w:divBdr>
          <w:divsChild>
            <w:div w:id="811140159">
              <w:marLeft w:val="0"/>
              <w:marRight w:val="0"/>
              <w:marTop w:val="0"/>
              <w:marBottom w:val="0"/>
              <w:divBdr>
                <w:top w:val="none" w:sz="0" w:space="0" w:color="auto"/>
                <w:left w:val="none" w:sz="0" w:space="0" w:color="auto"/>
                <w:bottom w:val="none" w:sz="0" w:space="0" w:color="auto"/>
                <w:right w:val="none" w:sz="0" w:space="0" w:color="auto"/>
              </w:divBdr>
            </w:div>
          </w:divsChild>
        </w:div>
        <w:div w:id="1825048306">
          <w:marLeft w:val="0"/>
          <w:marRight w:val="0"/>
          <w:marTop w:val="0"/>
          <w:marBottom w:val="0"/>
          <w:divBdr>
            <w:top w:val="none" w:sz="0" w:space="0" w:color="auto"/>
            <w:left w:val="none" w:sz="0" w:space="0" w:color="auto"/>
            <w:bottom w:val="none" w:sz="0" w:space="0" w:color="auto"/>
            <w:right w:val="none" w:sz="0" w:space="0" w:color="auto"/>
          </w:divBdr>
          <w:divsChild>
            <w:div w:id="1577322262">
              <w:marLeft w:val="0"/>
              <w:marRight w:val="0"/>
              <w:marTop w:val="0"/>
              <w:marBottom w:val="0"/>
              <w:divBdr>
                <w:top w:val="none" w:sz="0" w:space="0" w:color="auto"/>
                <w:left w:val="none" w:sz="0" w:space="0" w:color="auto"/>
                <w:bottom w:val="none" w:sz="0" w:space="0" w:color="auto"/>
                <w:right w:val="none" w:sz="0" w:space="0" w:color="auto"/>
              </w:divBdr>
            </w:div>
          </w:divsChild>
        </w:div>
        <w:div w:id="1972395047">
          <w:marLeft w:val="0"/>
          <w:marRight w:val="0"/>
          <w:marTop w:val="0"/>
          <w:marBottom w:val="0"/>
          <w:divBdr>
            <w:top w:val="none" w:sz="0" w:space="0" w:color="auto"/>
            <w:left w:val="none" w:sz="0" w:space="0" w:color="auto"/>
            <w:bottom w:val="none" w:sz="0" w:space="0" w:color="auto"/>
            <w:right w:val="none" w:sz="0" w:space="0" w:color="auto"/>
          </w:divBdr>
          <w:divsChild>
            <w:div w:id="1222861340">
              <w:marLeft w:val="0"/>
              <w:marRight w:val="0"/>
              <w:marTop w:val="0"/>
              <w:marBottom w:val="0"/>
              <w:divBdr>
                <w:top w:val="none" w:sz="0" w:space="0" w:color="auto"/>
                <w:left w:val="none" w:sz="0" w:space="0" w:color="auto"/>
                <w:bottom w:val="none" w:sz="0" w:space="0" w:color="auto"/>
                <w:right w:val="none" w:sz="0" w:space="0" w:color="auto"/>
              </w:divBdr>
            </w:div>
          </w:divsChild>
        </w:div>
        <w:div w:id="2089843396">
          <w:marLeft w:val="0"/>
          <w:marRight w:val="0"/>
          <w:marTop w:val="0"/>
          <w:marBottom w:val="0"/>
          <w:divBdr>
            <w:top w:val="none" w:sz="0" w:space="0" w:color="auto"/>
            <w:left w:val="none" w:sz="0" w:space="0" w:color="auto"/>
            <w:bottom w:val="none" w:sz="0" w:space="0" w:color="auto"/>
            <w:right w:val="none" w:sz="0" w:space="0" w:color="auto"/>
          </w:divBdr>
          <w:divsChild>
            <w:div w:id="1891920867">
              <w:marLeft w:val="0"/>
              <w:marRight w:val="0"/>
              <w:marTop w:val="0"/>
              <w:marBottom w:val="0"/>
              <w:divBdr>
                <w:top w:val="none" w:sz="0" w:space="0" w:color="auto"/>
                <w:left w:val="none" w:sz="0" w:space="0" w:color="auto"/>
                <w:bottom w:val="none" w:sz="0" w:space="0" w:color="auto"/>
                <w:right w:val="none" w:sz="0" w:space="0" w:color="auto"/>
              </w:divBdr>
            </w:div>
          </w:divsChild>
        </w:div>
        <w:div w:id="2111469850">
          <w:marLeft w:val="0"/>
          <w:marRight w:val="0"/>
          <w:marTop w:val="0"/>
          <w:marBottom w:val="0"/>
          <w:divBdr>
            <w:top w:val="none" w:sz="0" w:space="0" w:color="auto"/>
            <w:left w:val="none" w:sz="0" w:space="0" w:color="auto"/>
            <w:bottom w:val="none" w:sz="0" w:space="0" w:color="auto"/>
            <w:right w:val="none" w:sz="0" w:space="0" w:color="auto"/>
          </w:divBdr>
          <w:divsChild>
            <w:div w:id="670988910">
              <w:marLeft w:val="0"/>
              <w:marRight w:val="0"/>
              <w:marTop w:val="0"/>
              <w:marBottom w:val="0"/>
              <w:divBdr>
                <w:top w:val="none" w:sz="0" w:space="0" w:color="auto"/>
                <w:left w:val="none" w:sz="0" w:space="0" w:color="auto"/>
                <w:bottom w:val="none" w:sz="0" w:space="0" w:color="auto"/>
                <w:right w:val="none" w:sz="0" w:space="0" w:color="auto"/>
              </w:divBdr>
            </w:div>
          </w:divsChild>
        </w:div>
        <w:div w:id="2145929502">
          <w:marLeft w:val="0"/>
          <w:marRight w:val="0"/>
          <w:marTop w:val="0"/>
          <w:marBottom w:val="0"/>
          <w:divBdr>
            <w:top w:val="none" w:sz="0" w:space="0" w:color="auto"/>
            <w:left w:val="none" w:sz="0" w:space="0" w:color="auto"/>
            <w:bottom w:val="none" w:sz="0" w:space="0" w:color="auto"/>
            <w:right w:val="none" w:sz="0" w:space="0" w:color="auto"/>
          </w:divBdr>
          <w:divsChild>
            <w:div w:id="14382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544365451">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838223848">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oe.mass.edu/charter/acct.html?section=criter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charter/governance/board-amendment-guidelines.docx" TargetMode="External"/><Relationship Id="rId2" Type="http://schemas.openxmlformats.org/officeDocument/2006/relationships/customXml" Target="../customXml/item2.xml"/><Relationship Id="rId16" Type="http://schemas.openxmlformats.org/officeDocument/2006/relationships/hyperlink" Target="https://www.doe.mass.edu/bese/docs/fy2022/2021-12/item9.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bese/docs/fy2022/2021-12/item9.2-charter-schedule.docx"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DESE-231-75972</_dlc_DocId>
    <_dlc_DocIdUrl xmlns="733efe1c-5bbe-4968-87dc-d400e65c879f">
      <Url>https://sharepoint.doemass.org/ese/webteam/cps/_layouts/DocIdRedir.aspx?ID=DESE-231-75972</Url>
      <Description>DESE-231-75972</Description>
    </_dlc_DocIdUrl>
  </documentManagement>
</p:properties>
</file>

<file path=customXml/itemProps1.xml><?xml version="1.0" encoding="utf-8"?>
<ds:datastoreItem xmlns:ds="http://schemas.openxmlformats.org/officeDocument/2006/customXml" ds:itemID="{D2F27E3E-208D-4C11-B7F5-A0C878821B5E}">
  <ds:schemaRefs>
    <ds:schemaRef ds:uri="http://schemas.microsoft.com/sharepoint/events"/>
  </ds:schemaRefs>
</ds:datastoreItem>
</file>

<file path=customXml/itemProps2.xml><?xml version="1.0" encoding="utf-8"?>
<ds:datastoreItem xmlns:ds="http://schemas.openxmlformats.org/officeDocument/2006/customXml" ds:itemID="{AB43193B-08D9-4D23-B226-6A679324C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8E42C-BB11-450E-9D5E-4DBD9CC201ED}">
  <ds:schemaRefs>
    <ds:schemaRef ds:uri="http://schemas.microsoft.com/sharepoint/v3/contenttype/forms"/>
  </ds:schemaRefs>
</ds:datastoreItem>
</file>

<file path=customXml/itemProps4.xml><?xml version="1.0" encoding="utf-8"?>
<ds:datastoreItem xmlns:ds="http://schemas.openxmlformats.org/officeDocument/2006/customXml" ds:itemID="{10830E0A-1263-4B17-AEDC-89BB44848DBA}">
  <ds:schemaRefs>
    <ds:schemaRef ds:uri="http://schemas.openxmlformats.org/officeDocument/2006/bibliography"/>
  </ds:schemaRefs>
</ds:datastoreItem>
</file>

<file path=customXml/itemProps5.xml><?xml version="1.0" encoding="utf-8"?>
<ds:datastoreItem xmlns:ds="http://schemas.openxmlformats.org/officeDocument/2006/customXml" ds:itemID="{C5AD038A-7B46-48B1-AB1E-41CA60E178E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BESE Jan 2022 03. Charter Amendments memo</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Item 3: Charter Amendments memo</dc:title>
  <dc:subject>Charter Schools – Amendment Requests of Abby Kelley Foster Charter Public School (Charter Region) and of Community Day Charter Public School-Prospect, Community Day Charter Public School-Gateway, and Community Day Charter Public School-R. Kingman Webster (Consolidation)</dc:subject>
  <dc:creator>DESE</dc:creator>
  <cp:keywords>Charter Schools – Amendment Requests of Abby Kelley Foster Charter Public School (Charter Region) and of Community Day Charter Public School-Prospect, Community Day Charter Public School-Gateway, and Community Day Charter Public School-R. Kingman Webster (Consolidation)</cp:keywords>
  <cp:lastModifiedBy>Zou, Dong (EOE)</cp:lastModifiedBy>
  <cp:revision>4</cp:revision>
  <cp:lastPrinted>2011-01-14T22:54:00Z</cp:lastPrinted>
  <dcterms:created xsi:type="dcterms:W3CDTF">2022-01-13T20:42:00Z</dcterms:created>
  <dcterms:modified xsi:type="dcterms:W3CDTF">2022-01-18T16:45:00Z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