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31E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C757ED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0934B1" w14:paraId="0EC662C8" w14:textId="77777777" w:rsidTr="00F76E65">
        <w:tc>
          <w:tcPr>
            <w:tcW w:w="1183" w:type="dxa"/>
          </w:tcPr>
          <w:p w14:paraId="5EC9A62F" w14:textId="77777777" w:rsidR="0059178C" w:rsidRPr="000934B1" w:rsidRDefault="0059178C" w:rsidP="000F0746">
            <w:pPr>
              <w:rPr>
                <w:b/>
                <w:sz w:val="23"/>
                <w:szCs w:val="23"/>
              </w:rPr>
            </w:pPr>
            <w:r w:rsidRPr="000934B1">
              <w:rPr>
                <w:b/>
                <w:sz w:val="23"/>
                <w:szCs w:val="23"/>
              </w:rPr>
              <w:t>To:</w:t>
            </w:r>
          </w:p>
        </w:tc>
        <w:tc>
          <w:tcPr>
            <w:tcW w:w="8177" w:type="dxa"/>
          </w:tcPr>
          <w:p w14:paraId="78F94B30" w14:textId="77777777" w:rsidR="0059178C"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Members of the Board of Elementary and Secondary Education</w:t>
            </w:r>
          </w:p>
        </w:tc>
      </w:tr>
      <w:tr w:rsidR="0059178C" w:rsidRPr="000934B1" w14:paraId="29A06D39" w14:textId="77777777" w:rsidTr="00F76E65">
        <w:tc>
          <w:tcPr>
            <w:tcW w:w="1183"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177" w:type="dxa"/>
          </w:tcPr>
          <w:p w14:paraId="7E4B4B9B" w14:textId="7BF3CDAF" w:rsidR="008D1BC0"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0F76E65">
        <w:tc>
          <w:tcPr>
            <w:tcW w:w="1183"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177" w:type="dxa"/>
          </w:tcPr>
          <w:p w14:paraId="112DB589" w14:textId="088D4393" w:rsidR="0059178C" w:rsidRPr="000934B1" w:rsidRDefault="005B56C5" w:rsidP="000F0746">
            <w:pPr>
              <w:pStyle w:val="Footer"/>
              <w:widowControl w:val="0"/>
              <w:tabs>
                <w:tab w:val="clear" w:pos="4320"/>
                <w:tab w:val="clear" w:pos="8640"/>
              </w:tabs>
              <w:rPr>
                <w:bCs/>
                <w:snapToGrid w:val="0"/>
                <w:sz w:val="23"/>
                <w:szCs w:val="23"/>
              </w:rPr>
            </w:pPr>
            <w:r>
              <w:rPr>
                <w:bCs/>
                <w:snapToGrid w:val="0"/>
                <w:sz w:val="23"/>
                <w:szCs w:val="23"/>
              </w:rPr>
              <w:t>January 14, 2022</w:t>
            </w:r>
          </w:p>
        </w:tc>
      </w:tr>
      <w:tr w:rsidR="00F76E65" w:rsidRPr="000934B1" w14:paraId="13637F9E" w14:textId="77777777" w:rsidTr="00F76E65">
        <w:trPr>
          <w:trHeight w:val="324"/>
        </w:trPr>
        <w:tc>
          <w:tcPr>
            <w:tcW w:w="1183" w:type="dxa"/>
          </w:tcPr>
          <w:p w14:paraId="2B5D8F56" w14:textId="77777777" w:rsidR="00F76E65" w:rsidRPr="000934B1" w:rsidRDefault="00F76E65" w:rsidP="00F76E65">
            <w:pPr>
              <w:rPr>
                <w:b/>
                <w:sz w:val="23"/>
                <w:szCs w:val="23"/>
              </w:rPr>
            </w:pPr>
            <w:r w:rsidRPr="000934B1">
              <w:rPr>
                <w:b/>
                <w:sz w:val="23"/>
                <w:szCs w:val="23"/>
              </w:rPr>
              <w:t>Subject:</w:t>
            </w:r>
          </w:p>
        </w:tc>
        <w:tc>
          <w:tcPr>
            <w:tcW w:w="8177" w:type="dxa"/>
          </w:tcPr>
          <w:p w14:paraId="3F50A1FF" w14:textId="5E8B01F3" w:rsidR="00F76E65" w:rsidRPr="000934B1" w:rsidRDefault="00F76E65" w:rsidP="00F76E65">
            <w:pPr>
              <w:pStyle w:val="Footer"/>
              <w:widowControl w:val="0"/>
              <w:tabs>
                <w:tab w:val="clear" w:pos="4320"/>
                <w:tab w:val="clear" w:pos="8640"/>
              </w:tabs>
              <w:rPr>
                <w:bCs/>
                <w:snapToGrid w:val="0"/>
                <w:sz w:val="23"/>
                <w:szCs w:val="23"/>
              </w:rPr>
            </w:pPr>
            <w:r w:rsidRPr="00445612">
              <w:t xml:space="preserve">Update on </w:t>
            </w:r>
            <w:r>
              <w:t>Chronically Underperforming</w:t>
            </w:r>
            <w:r w:rsidRPr="00445612">
              <w:t xml:space="preserve"> Schools</w:t>
            </w:r>
            <w:r>
              <w:t>: FY2022</w:t>
            </w:r>
            <w:r w:rsidRPr="00445612">
              <w:t xml:space="preserve"> Quarter </w:t>
            </w:r>
            <w:r>
              <w:t>2</w:t>
            </w:r>
            <w:r w:rsidRPr="00445612">
              <w:t xml:space="preserve"> Reports</w:t>
            </w:r>
          </w:p>
        </w:tc>
      </w:tr>
    </w:tbl>
    <w:p w14:paraId="6B238AEA" w14:textId="77777777" w:rsidR="0059178C" w:rsidRPr="000934B1"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3D712D69" w14:textId="48D25588" w:rsidR="00A34405" w:rsidRPr="000934B1" w:rsidRDefault="00A34405" w:rsidP="006B0A69">
      <w:pPr>
        <w:widowControl/>
        <w:autoSpaceDE w:val="0"/>
        <w:autoSpaceDN w:val="0"/>
        <w:adjustRightInd w:val="0"/>
        <w:rPr>
          <w:sz w:val="23"/>
          <w:szCs w:val="23"/>
        </w:rPr>
      </w:pPr>
      <w:r w:rsidRPr="000934B1">
        <w:rPr>
          <w:sz w:val="23"/>
          <w:szCs w:val="23"/>
        </w:rPr>
        <w:t xml:space="preserve">This month, I am presenting the second of four quarterly progress updates to the Board </w:t>
      </w:r>
      <w:r w:rsidRPr="000934B1">
        <w:rPr>
          <w:bCs/>
          <w:sz w:val="23"/>
          <w:szCs w:val="23"/>
        </w:rPr>
        <w:t>of Elementary and Secondary Education</w:t>
      </w:r>
      <w:r w:rsidRPr="000934B1">
        <w:rPr>
          <w:sz w:val="23"/>
          <w:szCs w:val="23"/>
        </w:rPr>
        <w:t xml:space="preserve"> (Board) on the four chronically underperforming schools</w:t>
      </w:r>
      <w:r w:rsidR="005142B7" w:rsidRPr="000934B1">
        <w:rPr>
          <w:sz w:val="23"/>
          <w:szCs w:val="23"/>
        </w:rPr>
        <w:t xml:space="preserve"> and their</w:t>
      </w:r>
      <w:r w:rsidR="00596E7A" w:rsidRPr="000934B1">
        <w:rPr>
          <w:sz w:val="23"/>
          <w:szCs w:val="23"/>
        </w:rPr>
        <w:t xml:space="preserve"> </w:t>
      </w:r>
      <w:r w:rsidRPr="000934B1">
        <w:rPr>
          <w:sz w:val="23"/>
          <w:szCs w:val="23"/>
        </w:rPr>
        <w:t>implementation of their school turnaround plans</w:t>
      </w:r>
      <w:r w:rsidR="006137E3" w:rsidRPr="000934B1">
        <w:rPr>
          <w:sz w:val="23"/>
          <w:szCs w:val="23"/>
        </w:rPr>
        <w:t>.</w:t>
      </w:r>
      <w:r w:rsidR="00596E7A" w:rsidRPr="000934B1">
        <w:rPr>
          <w:sz w:val="23"/>
          <w:szCs w:val="23"/>
        </w:rPr>
        <w:t xml:space="preserve"> </w:t>
      </w:r>
      <w:r w:rsidR="005142B7" w:rsidRPr="000934B1">
        <w:rPr>
          <w:sz w:val="23"/>
          <w:szCs w:val="23"/>
        </w:rPr>
        <w:t>These updates</w:t>
      </w:r>
      <w:r w:rsidR="00596E7A" w:rsidRPr="000934B1">
        <w:rPr>
          <w:sz w:val="23"/>
          <w:szCs w:val="23"/>
        </w:rPr>
        <w:t xml:space="preserve"> </w:t>
      </w:r>
      <w:r w:rsidR="005142B7" w:rsidRPr="000934B1">
        <w:rPr>
          <w:sz w:val="23"/>
          <w:szCs w:val="23"/>
        </w:rPr>
        <w:t xml:space="preserve">are focused </w:t>
      </w:r>
      <w:r w:rsidRPr="000934B1">
        <w:rPr>
          <w:sz w:val="23"/>
          <w:szCs w:val="23"/>
        </w:rPr>
        <w:t>on activities from November</w:t>
      </w:r>
      <w:r w:rsidR="005142B7" w:rsidRPr="000934B1">
        <w:rPr>
          <w:sz w:val="23"/>
          <w:szCs w:val="23"/>
        </w:rPr>
        <w:t xml:space="preserve"> and</w:t>
      </w:r>
      <w:r w:rsidR="00596E7A" w:rsidRPr="000934B1">
        <w:rPr>
          <w:sz w:val="23"/>
          <w:szCs w:val="23"/>
        </w:rPr>
        <w:t xml:space="preserve"> </w:t>
      </w:r>
      <w:r w:rsidRPr="000934B1">
        <w:rPr>
          <w:sz w:val="23"/>
          <w:szCs w:val="23"/>
        </w:rPr>
        <w:t>December 20</w:t>
      </w:r>
      <w:r w:rsidR="002E4B82">
        <w:rPr>
          <w:sz w:val="23"/>
          <w:szCs w:val="23"/>
        </w:rPr>
        <w:t>2</w:t>
      </w:r>
      <w:r w:rsidR="00163424">
        <w:rPr>
          <w:sz w:val="23"/>
          <w:szCs w:val="23"/>
        </w:rPr>
        <w:t>1</w:t>
      </w:r>
      <w:r w:rsidRPr="000934B1">
        <w:rPr>
          <w:sz w:val="23"/>
          <w:szCs w:val="23"/>
        </w:rPr>
        <w:t>. As described in the first quarterly report</w:t>
      </w:r>
      <w:r w:rsidRPr="000934B1">
        <w:rPr>
          <w:rStyle w:val="FootnoteReference"/>
          <w:sz w:val="23"/>
          <w:szCs w:val="23"/>
          <w:vertAlign w:val="superscript"/>
        </w:rPr>
        <w:footnoteReference w:id="2"/>
      </w:r>
      <w:r w:rsidRPr="000934B1">
        <w:rPr>
          <w:sz w:val="23"/>
          <w:szCs w:val="23"/>
        </w:rPr>
        <w:t xml:space="preserve">, </w:t>
      </w:r>
      <w:r w:rsidR="00BF265D" w:rsidRPr="000934B1">
        <w:rPr>
          <w:sz w:val="23"/>
          <w:szCs w:val="23"/>
        </w:rPr>
        <w:t xml:space="preserve">the narrative </w:t>
      </w:r>
      <w:r w:rsidRPr="000934B1">
        <w:rPr>
          <w:sz w:val="23"/>
          <w:szCs w:val="23"/>
        </w:rPr>
        <w:t>for this progress update has been provided by the School Empowerment Network</w:t>
      </w:r>
      <w:r w:rsidR="005142B7" w:rsidRPr="000934B1">
        <w:rPr>
          <w:sz w:val="23"/>
          <w:szCs w:val="23"/>
        </w:rPr>
        <w:t>, based on classroom observations led by that group during that timeframe</w:t>
      </w:r>
      <w:r w:rsidRPr="000934B1">
        <w:rPr>
          <w:sz w:val="23"/>
          <w:szCs w:val="23"/>
        </w:rPr>
        <w:t>.</w:t>
      </w:r>
      <w:r w:rsidR="006137E3" w:rsidRPr="000934B1">
        <w:rPr>
          <w:sz w:val="23"/>
          <w:szCs w:val="23"/>
        </w:rPr>
        <w:t xml:space="preserve"> </w:t>
      </w:r>
      <w:r w:rsidRPr="000934B1">
        <w:rPr>
          <w:sz w:val="23"/>
          <w:szCs w:val="23"/>
        </w:rPr>
        <w:t xml:space="preserve">The third quarterly update will be presented in </w:t>
      </w:r>
      <w:r w:rsidR="009E4298">
        <w:rPr>
          <w:sz w:val="23"/>
          <w:szCs w:val="23"/>
        </w:rPr>
        <w:t>April</w:t>
      </w:r>
      <w:r w:rsidRPr="000934B1">
        <w:rPr>
          <w:sz w:val="23"/>
          <w:szCs w:val="23"/>
        </w:rPr>
        <w:t xml:space="preserve"> and a final annual review </w:t>
      </w:r>
      <w:r w:rsidR="005142B7" w:rsidRPr="000934B1">
        <w:rPr>
          <w:sz w:val="23"/>
          <w:szCs w:val="23"/>
        </w:rPr>
        <w:t xml:space="preserve">will come </w:t>
      </w:r>
      <w:r w:rsidRPr="000934B1">
        <w:rPr>
          <w:sz w:val="23"/>
          <w:szCs w:val="23"/>
        </w:rPr>
        <w:t xml:space="preserve">in </w:t>
      </w:r>
      <w:r w:rsidR="00163424" w:rsidRPr="00995292">
        <w:rPr>
          <w:sz w:val="23"/>
          <w:szCs w:val="23"/>
        </w:rPr>
        <w:t>June</w:t>
      </w:r>
      <w:r w:rsidRPr="000934B1">
        <w:rPr>
          <w:sz w:val="23"/>
          <w:szCs w:val="23"/>
        </w:rPr>
        <w:t>.</w:t>
      </w:r>
    </w:p>
    <w:p w14:paraId="39E7DC54" w14:textId="77777777" w:rsidR="00A34405" w:rsidRPr="000934B1" w:rsidRDefault="00A34405" w:rsidP="006B0A69">
      <w:pPr>
        <w:widowControl/>
        <w:autoSpaceDE w:val="0"/>
        <w:autoSpaceDN w:val="0"/>
        <w:adjustRightInd w:val="0"/>
        <w:rPr>
          <w:sz w:val="23"/>
          <w:szCs w:val="23"/>
        </w:rPr>
      </w:pPr>
    </w:p>
    <w:p w14:paraId="5CA9028B" w14:textId="24B2DC58" w:rsidR="00995292" w:rsidRDefault="00995292" w:rsidP="006B0A69">
      <w:pPr>
        <w:widowControl/>
        <w:autoSpaceDE w:val="0"/>
        <w:autoSpaceDN w:val="0"/>
        <w:adjustRightInd w:val="0"/>
      </w:pPr>
      <w:r>
        <w:t>FY2021 assessment data for each school ha</w:t>
      </w:r>
      <w:r w:rsidR="00A67B20">
        <w:t>s</w:t>
      </w:r>
      <w:r>
        <w:t xml:space="preserve"> been included</w:t>
      </w:r>
      <w:r w:rsidR="00A32DD5">
        <w:t xml:space="preserve"> </w:t>
      </w:r>
      <w:r>
        <w:t>for your reference.</w:t>
      </w:r>
      <w:r w:rsidR="00A32DD5">
        <w:t xml:space="preserve">  </w:t>
      </w:r>
    </w:p>
    <w:p w14:paraId="7FE63DF4" w14:textId="77777777" w:rsidR="00A34405" w:rsidRPr="000934B1" w:rsidRDefault="00A34405" w:rsidP="006B0A69">
      <w:pPr>
        <w:rPr>
          <w:sz w:val="23"/>
          <w:szCs w:val="23"/>
        </w:rPr>
      </w:pPr>
    </w:p>
    <w:p w14:paraId="3EE3C409" w14:textId="77777777" w:rsidR="00A34405" w:rsidRPr="000934B1" w:rsidRDefault="00A34405" w:rsidP="006B0A69">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6B0A69">
      <w:pPr>
        <w:widowControl/>
        <w:autoSpaceDE w:val="0"/>
        <w:autoSpaceDN w:val="0"/>
        <w:adjustRightInd w:val="0"/>
        <w:rPr>
          <w:sz w:val="23"/>
          <w:szCs w:val="23"/>
        </w:rPr>
      </w:pPr>
    </w:p>
    <w:p w14:paraId="4C691078" w14:textId="6D01E0DA" w:rsidR="00A34405" w:rsidRPr="000934B1" w:rsidRDefault="00A34405" w:rsidP="006B0A69">
      <w:pPr>
        <w:widowControl/>
        <w:autoSpaceDE w:val="0"/>
        <w:autoSpaceDN w:val="0"/>
        <w:adjustRightInd w:val="0"/>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w:t>
      </w:r>
      <w:r w:rsidR="00664DB8" w:rsidRPr="000934B1">
        <w:rPr>
          <w:sz w:val="23"/>
          <w:szCs w:val="23"/>
        </w:rPr>
        <w:t xml:space="preserve">Paul A. Dever Elementary School (Dever) </w:t>
      </w:r>
      <w:r w:rsidR="00664DB8">
        <w:rPr>
          <w:sz w:val="23"/>
          <w:szCs w:val="23"/>
        </w:rPr>
        <w:t xml:space="preserve">and </w:t>
      </w:r>
      <w:r w:rsidRPr="000934B1">
        <w:rPr>
          <w:sz w:val="23"/>
          <w:szCs w:val="23"/>
        </w:rPr>
        <w:t xml:space="preserve">John P. Holland Elementary School (UP Academy Holland) in Boston, Morgan Full Service Community School (Morgan) in Holyoke, and John Avery Parker Elementary School (Parker) in New Bedford. </w:t>
      </w:r>
    </w:p>
    <w:p w14:paraId="75A9A248" w14:textId="57CEB3DF" w:rsidR="00A34405" w:rsidRDefault="00A34405" w:rsidP="006B0A69">
      <w:pPr>
        <w:widowControl/>
        <w:autoSpaceDE w:val="0"/>
        <w:autoSpaceDN w:val="0"/>
        <w:adjustRightInd w:val="0"/>
        <w:rPr>
          <w:sz w:val="23"/>
          <w:szCs w:val="23"/>
        </w:rPr>
      </w:pPr>
    </w:p>
    <w:p w14:paraId="4CD7F382" w14:textId="77777777" w:rsidR="00A90EE4" w:rsidRDefault="00A90EE4">
      <w:pPr>
        <w:widowControl/>
        <w:rPr>
          <w:b/>
          <w:sz w:val="23"/>
          <w:szCs w:val="23"/>
        </w:rPr>
      </w:pPr>
      <w:r>
        <w:rPr>
          <w:b/>
          <w:sz w:val="23"/>
          <w:szCs w:val="23"/>
        </w:rPr>
        <w:br w:type="page"/>
      </w:r>
    </w:p>
    <w:p w14:paraId="786E049D" w14:textId="023F2E18" w:rsidR="00A34405" w:rsidRPr="000934B1" w:rsidRDefault="00A34405" w:rsidP="006B0A69">
      <w:pPr>
        <w:rPr>
          <w:b/>
          <w:sz w:val="23"/>
          <w:szCs w:val="23"/>
        </w:rPr>
      </w:pPr>
      <w:r w:rsidRPr="000934B1">
        <w:rPr>
          <w:b/>
          <w:sz w:val="23"/>
          <w:szCs w:val="23"/>
        </w:rPr>
        <w:lastRenderedPageBreak/>
        <w:t>Paul A. Dever Elementary School, Boston, MA</w:t>
      </w:r>
    </w:p>
    <w:p w14:paraId="34BFD678" w14:textId="58A46DF2" w:rsidR="00587AAE" w:rsidRPr="000934B1" w:rsidRDefault="00587AAE" w:rsidP="006B0A69">
      <w:pPr>
        <w:rPr>
          <w:sz w:val="23"/>
          <w:szCs w:val="23"/>
          <w:vertAlign w:val="superscript"/>
        </w:rPr>
      </w:pPr>
    </w:p>
    <w:p w14:paraId="53EF3D35" w14:textId="77777777" w:rsidR="002B37F7" w:rsidRPr="002B37F7" w:rsidRDefault="002B37F7" w:rsidP="006B0A69">
      <w:pPr>
        <w:widowControl/>
        <w:rPr>
          <w:snapToGrid/>
          <w:sz w:val="23"/>
          <w:szCs w:val="23"/>
        </w:rPr>
      </w:pPr>
      <w:r w:rsidRPr="002B37F7">
        <w:rPr>
          <w:b/>
          <w:bCs/>
          <w:snapToGrid/>
          <w:sz w:val="23"/>
          <w:szCs w:val="23"/>
        </w:rPr>
        <w:t>School Strengths</w:t>
      </w:r>
    </w:p>
    <w:p w14:paraId="1C0BF37F" w14:textId="77777777" w:rsidR="002B37F7" w:rsidRPr="002B37F7" w:rsidRDefault="002B37F7" w:rsidP="006B0A69">
      <w:pPr>
        <w:widowControl/>
        <w:rPr>
          <w:snapToGrid/>
          <w:sz w:val="23"/>
          <w:szCs w:val="23"/>
        </w:rPr>
      </w:pPr>
    </w:p>
    <w:p w14:paraId="52219C97" w14:textId="127A1FE3" w:rsidR="002B37F7" w:rsidRPr="002B37F7" w:rsidRDefault="002B37F7" w:rsidP="006B0A69">
      <w:pPr>
        <w:widowControl/>
        <w:tabs>
          <w:tab w:val="left" w:pos="0"/>
        </w:tabs>
        <w:rPr>
          <w:snapToGrid/>
          <w:sz w:val="23"/>
          <w:szCs w:val="23"/>
        </w:rPr>
      </w:pPr>
      <w:r w:rsidRPr="002B37F7">
        <w:rPr>
          <w:snapToGrid/>
          <w:sz w:val="23"/>
          <w:szCs w:val="23"/>
        </w:rPr>
        <w:t>Area of Strength # 1 </w:t>
      </w:r>
    </w:p>
    <w:p w14:paraId="6E813E72" w14:textId="64C91D69" w:rsidR="002B37F7" w:rsidRPr="002B37F7" w:rsidRDefault="002B37F7" w:rsidP="006B0A69">
      <w:pPr>
        <w:widowControl/>
        <w:tabs>
          <w:tab w:val="left" w:pos="0"/>
        </w:tabs>
        <w:rPr>
          <w:snapToGrid/>
          <w:sz w:val="23"/>
          <w:szCs w:val="23"/>
        </w:rPr>
      </w:pPr>
      <w:r w:rsidRPr="002B37F7">
        <w:rPr>
          <w:snapToGrid/>
          <w:sz w:val="23"/>
          <w:szCs w:val="23"/>
        </w:rPr>
        <w:t>Positive Learning Environment</w:t>
      </w:r>
    </w:p>
    <w:p w14:paraId="6F458356" w14:textId="77777777" w:rsidR="002B37F7" w:rsidRPr="002B37F7" w:rsidRDefault="002B37F7" w:rsidP="006B0A69">
      <w:pPr>
        <w:widowControl/>
        <w:tabs>
          <w:tab w:val="left" w:pos="0"/>
        </w:tabs>
        <w:rPr>
          <w:snapToGrid/>
          <w:sz w:val="23"/>
          <w:szCs w:val="23"/>
        </w:rPr>
      </w:pPr>
    </w:p>
    <w:p w14:paraId="58CC780C" w14:textId="77777777" w:rsidR="002B37F7" w:rsidRPr="002B37F7" w:rsidRDefault="002B37F7" w:rsidP="006B0A69">
      <w:pPr>
        <w:widowControl/>
        <w:spacing w:before="40" w:after="120"/>
        <w:rPr>
          <w:snapToGrid/>
          <w:sz w:val="23"/>
          <w:szCs w:val="23"/>
        </w:rPr>
      </w:pPr>
      <w:r w:rsidRPr="002B37F7">
        <w:rPr>
          <w:i/>
          <w:iCs/>
          <w:snapToGrid/>
          <w:sz w:val="23"/>
          <w:szCs w:val="23"/>
        </w:rPr>
        <w:t>Description</w:t>
      </w:r>
      <w:r w:rsidRPr="002B37F7">
        <w:rPr>
          <w:snapToGrid/>
          <w:sz w:val="23"/>
          <w:szCs w:val="23"/>
        </w:rPr>
        <w:t>:</w:t>
      </w:r>
    </w:p>
    <w:p w14:paraId="101042FB" w14:textId="1157D490" w:rsidR="008756B6" w:rsidRPr="00FC093A" w:rsidRDefault="00F10C4B" w:rsidP="006B0A69">
      <w:pPr>
        <w:widowControl/>
        <w:shd w:val="clear" w:color="auto" w:fill="FFFFFF"/>
        <w:spacing w:before="180"/>
        <w:rPr>
          <w:snapToGrid/>
          <w:sz w:val="23"/>
          <w:szCs w:val="23"/>
        </w:rPr>
      </w:pPr>
      <w:r>
        <w:rPr>
          <w:snapToGrid/>
          <w:color w:val="000000"/>
          <w:sz w:val="23"/>
          <w:szCs w:val="23"/>
        </w:rPr>
        <w:t xml:space="preserve">The Dever </w:t>
      </w:r>
      <w:r w:rsidR="008756B6" w:rsidRPr="008756B6">
        <w:rPr>
          <w:snapToGrid/>
          <w:color w:val="000000"/>
          <w:sz w:val="23"/>
          <w:szCs w:val="23"/>
        </w:rPr>
        <w:t>leadership team identif</w:t>
      </w:r>
      <w:r w:rsidR="006B3FBC">
        <w:rPr>
          <w:snapToGrid/>
          <w:color w:val="000000"/>
          <w:sz w:val="23"/>
          <w:szCs w:val="23"/>
        </w:rPr>
        <w:t xml:space="preserve">ied </w:t>
      </w:r>
      <w:r w:rsidR="008756B6" w:rsidRPr="008756B6">
        <w:rPr>
          <w:snapToGrid/>
          <w:color w:val="000000"/>
          <w:sz w:val="23"/>
          <w:szCs w:val="23"/>
        </w:rPr>
        <w:t>inequities inherent in their substantially separate (sub-separate) programs and</w:t>
      </w:r>
      <w:r>
        <w:rPr>
          <w:snapToGrid/>
          <w:color w:val="000000"/>
          <w:sz w:val="23"/>
          <w:szCs w:val="23"/>
        </w:rPr>
        <w:t xml:space="preserve"> in response has </w:t>
      </w:r>
      <w:r w:rsidR="00650E28">
        <w:rPr>
          <w:snapToGrid/>
          <w:color w:val="000000"/>
          <w:sz w:val="23"/>
          <w:szCs w:val="23"/>
        </w:rPr>
        <w:t xml:space="preserve">implemented </w:t>
      </w:r>
      <w:r w:rsidR="008756B6" w:rsidRPr="008756B6">
        <w:rPr>
          <w:snapToGrid/>
          <w:color w:val="000000"/>
          <w:sz w:val="23"/>
          <w:szCs w:val="23"/>
        </w:rPr>
        <w:t>a fully-inclusive model. School leaders articulate</w:t>
      </w:r>
      <w:r>
        <w:rPr>
          <w:snapToGrid/>
          <w:color w:val="000000"/>
          <w:sz w:val="23"/>
          <w:szCs w:val="23"/>
        </w:rPr>
        <w:t xml:space="preserve"> </w:t>
      </w:r>
      <w:r w:rsidR="008756B6" w:rsidRPr="008756B6">
        <w:rPr>
          <w:snapToGrid/>
          <w:color w:val="000000"/>
          <w:sz w:val="23"/>
          <w:szCs w:val="23"/>
        </w:rPr>
        <w:t xml:space="preserve">how their approach to culture building ensures equitable support and conflict-resolution practices in the school community; </w:t>
      </w:r>
      <w:r>
        <w:rPr>
          <w:snapToGrid/>
          <w:color w:val="000000"/>
          <w:sz w:val="23"/>
          <w:szCs w:val="23"/>
        </w:rPr>
        <w:t xml:space="preserve">including </w:t>
      </w:r>
      <w:r w:rsidR="008756B6" w:rsidRPr="008756B6">
        <w:rPr>
          <w:snapToGrid/>
          <w:color w:val="000000"/>
          <w:sz w:val="23"/>
          <w:szCs w:val="23"/>
        </w:rPr>
        <w:t xml:space="preserve">ways their disciplinary/conflict-resolution policies affect groups of students. School leaders </w:t>
      </w:r>
      <w:r w:rsidR="007B50F7">
        <w:rPr>
          <w:snapToGrid/>
          <w:color w:val="000000"/>
          <w:sz w:val="23"/>
          <w:szCs w:val="23"/>
        </w:rPr>
        <w:t>have established</w:t>
      </w:r>
      <w:r w:rsidR="00F8646D">
        <w:rPr>
          <w:snapToGrid/>
          <w:color w:val="000000"/>
          <w:sz w:val="23"/>
          <w:szCs w:val="23"/>
        </w:rPr>
        <w:t xml:space="preserve"> a vision </w:t>
      </w:r>
      <w:r w:rsidR="00F8646D" w:rsidRPr="00FC093A">
        <w:rPr>
          <w:snapToGrid/>
          <w:sz w:val="23"/>
          <w:szCs w:val="23"/>
        </w:rPr>
        <w:t>for</w:t>
      </w:r>
      <w:r w:rsidR="008756B6" w:rsidRPr="00FC093A">
        <w:rPr>
          <w:snapToGrid/>
          <w:sz w:val="23"/>
          <w:szCs w:val="23"/>
        </w:rPr>
        <w:t xml:space="preserve"> Dever as both an inclusive school and a school focused on Collaborative Problem Solving (CPS). </w:t>
      </w:r>
      <w:r w:rsidR="008756B6" w:rsidRPr="00FC093A">
        <w:rPr>
          <w:snapToGrid/>
          <w:sz w:val="23"/>
          <w:szCs w:val="23"/>
          <w:shd w:val="clear" w:color="auto" w:fill="FFFFFF"/>
        </w:rPr>
        <w:t xml:space="preserve">The school's transition to a CPS approach </w:t>
      </w:r>
      <w:r w:rsidR="008756B6" w:rsidRPr="00FC093A">
        <w:rPr>
          <w:snapToGrid/>
          <w:sz w:val="23"/>
          <w:szCs w:val="23"/>
        </w:rPr>
        <w:t xml:space="preserve">has </w:t>
      </w:r>
      <w:r w:rsidR="007B50F7" w:rsidRPr="00FC093A">
        <w:rPr>
          <w:snapToGrid/>
          <w:sz w:val="23"/>
          <w:szCs w:val="23"/>
        </w:rPr>
        <w:t xml:space="preserve">resulted in a reduction in student removals from </w:t>
      </w:r>
      <w:r w:rsidR="008756B6" w:rsidRPr="00FC093A">
        <w:rPr>
          <w:snapToGrid/>
          <w:sz w:val="23"/>
          <w:szCs w:val="23"/>
        </w:rPr>
        <w:t xml:space="preserve">class and, in all classrooms observed, students meeting overall behavioral expectations. </w:t>
      </w:r>
    </w:p>
    <w:p w14:paraId="71190B72" w14:textId="77777777" w:rsidR="006B3FBC" w:rsidRPr="008756B6" w:rsidRDefault="006B3FBC" w:rsidP="006B0A69">
      <w:pPr>
        <w:widowControl/>
        <w:shd w:val="clear" w:color="auto" w:fill="FFFFFF"/>
        <w:rPr>
          <w:snapToGrid/>
          <w:sz w:val="23"/>
          <w:szCs w:val="23"/>
        </w:rPr>
      </w:pPr>
    </w:p>
    <w:p w14:paraId="0E0B7732" w14:textId="642B051B" w:rsidR="002B37F7" w:rsidRDefault="00F8646D" w:rsidP="006B0A69">
      <w:pPr>
        <w:widowControl/>
        <w:shd w:val="clear" w:color="auto" w:fill="FFFFFF"/>
        <w:rPr>
          <w:snapToGrid/>
          <w:color w:val="000000"/>
          <w:sz w:val="23"/>
          <w:szCs w:val="23"/>
        </w:rPr>
      </w:pPr>
      <w:r>
        <w:rPr>
          <w:snapToGrid/>
          <w:color w:val="000000"/>
          <w:sz w:val="23"/>
          <w:szCs w:val="23"/>
        </w:rPr>
        <w:t>Family members</w:t>
      </w:r>
      <w:r w:rsidR="008756B6" w:rsidRPr="008756B6">
        <w:rPr>
          <w:snapToGrid/>
          <w:color w:val="000000"/>
          <w:sz w:val="23"/>
          <w:szCs w:val="23"/>
        </w:rPr>
        <w:t xml:space="preserve"> </w:t>
      </w:r>
      <w:r>
        <w:rPr>
          <w:snapToGrid/>
          <w:color w:val="000000"/>
          <w:sz w:val="23"/>
          <w:szCs w:val="23"/>
        </w:rPr>
        <w:t xml:space="preserve">report their children are </w:t>
      </w:r>
      <w:r w:rsidR="008756B6" w:rsidRPr="008756B6">
        <w:rPr>
          <w:snapToGrid/>
          <w:color w:val="000000"/>
          <w:sz w:val="23"/>
          <w:szCs w:val="23"/>
        </w:rPr>
        <w:t>safe, cared for and well</w:t>
      </w:r>
      <w:r>
        <w:rPr>
          <w:snapToGrid/>
          <w:color w:val="000000"/>
          <w:sz w:val="23"/>
          <w:szCs w:val="23"/>
        </w:rPr>
        <w:t>-</w:t>
      </w:r>
      <w:r w:rsidR="008756B6" w:rsidRPr="008756B6">
        <w:rPr>
          <w:snapToGrid/>
          <w:color w:val="000000"/>
          <w:sz w:val="23"/>
          <w:szCs w:val="23"/>
        </w:rPr>
        <w:t xml:space="preserve">known at Dever. Families </w:t>
      </w:r>
      <w:r w:rsidR="00F10C4B">
        <w:rPr>
          <w:snapToGrid/>
          <w:color w:val="000000"/>
          <w:sz w:val="23"/>
          <w:szCs w:val="23"/>
        </w:rPr>
        <w:t>appreciate</w:t>
      </w:r>
      <w:r w:rsidR="008756B6" w:rsidRPr="008756B6">
        <w:rPr>
          <w:snapToGrid/>
          <w:color w:val="000000"/>
          <w:sz w:val="23"/>
          <w:szCs w:val="23"/>
        </w:rPr>
        <w:t xml:space="preserve"> having two teachers in the classroom, </w:t>
      </w:r>
      <w:r w:rsidR="00F10C4B">
        <w:rPr>
          <w:snapToGrid/>
          <w:color w:val="000000"/>
          <w:sz w:val="23"/>
          <w:szCs w:val="23"/>
        </w:rPr>
        <w:t xml:space="preserve">and </w:t>
      </w:r>
      <w:r w:rsidR="008756B6" w:rsidRPr="008756B6">
        <w:rPr>
          <w:snapToGrid/>
          <w:color w:val="000000"/>
          <w:sz w:val="23"/>
          <w:szCs w:val="23"/>
        </w:rPr>
        <w:t xml:space="preserve">students </w:t>
      </w:r>
      <w:r w:rsidR="00F10C4B">
        <w:rPr>
          <w:snapToGrid/>
          <w:color w:val="000000"/>
          <w:sz w:val="23"/>
          <w:szCs w:val="23"/>
        </w:rPr>
        <w:t xml:space="preserve">report </w:t>
      </w:r>
      <w:r w:rsidR="008756B6" w:rsidRPr="008756B6">
        <w:rPr>
          <w:snapToGrid/>
          <w:color w:val="000000"/>
          <w:sz w:val="23"/>
          <w:szCs w:val="23"/>
        </w:rPr>
        <w:t>being able to access support from both teachers when they needed it. Classroom visits revealed warm and nurturing environments full of “student voice</w:t>
      </w:r>
      <w:r w:rsidR="00F10C4B">
        <w:rPr>
          <w:snapToGrid/>
          <w:color w:val="000000"/>
          <w:sz w:val="23"/>
          <w:szCs w:val="23"/>
        </w:rPr>
        <w:t xml:space="preserve">.” </w:t>
      </w:r>
      <w:r w:rsidR="008756B6" w:rsidRPr="008756B6">
        <w:rPr>
          <w:snapToGrid/>
          <w:color w:val="000000"/>
          <w:sz w:val="23"/>
          <w:szCs w:val="23"/>
        </w:rPr>
        <w:t xml:space="preserve">In multiple classrooms observed, when sharing the wrong answer, students were warmly reminded by peers or by a teacher of other options for how to think about </w:t>
      </w:r>
      <w:r w:rsidR="007B50F7">
        <w:rPr>
          <w:snapToGrid/>
          <w:color w:val="000000"/>
          <w:sz w:val="23"/>
          <w:szCs w:val="23"/>
        </w:rPr>
        <w:t>the</w:t>
      </w:r>
      <w:r w:rsidR="008756B6" w:rsidRPr="008756B6">
        <w:rPr>
          <w:snapToGrid/>
          <w:color w:val="000000"/>
          <w:sz w:val="23"/>
          <w:szCs w:val="23"/>
        </w:rPr>
        <w:t xml:space="preserve"> topic </w:t>
      </w:r>
      <w:r w:rsidR="007B50F7">
        <w:rPr>
          <w:snapToGrid/>
          <w:color w:val="000000"/>
          <w:sz w:val="23"/>
          <w:szCs w:val="23"/>
        </w:rPr>
        <w:t>or</w:t>
      </w:r>
      <w:r w:rsidR="008756B6" w:rsidRPr="008756B6">
        <w:rPr>
          <w:snapToGrid/>
          <w:color w:val="000000"/>
          <w:sz w:val="23"/>
          <w:szCs w:val="23"/>
        </w:rPr>
        <w:t xml:space="preserve"> question</w:t>
      </w:r>
      <w:r w:rsidR="007B50F7">
        <w:rPr>
          <w:snapToGrid/>
          <w:color w:val="000000"/>
          <w:sz w:val="23"/>
          <w:szCs w:val="23"/>
        </w:rPr>
        <w:t>.</w:t>
      </w:r>
      <w:r w:rsidR="008756B6" w:rsidRPr="008756B6">
        <w:rPr>
          <w:snapToGrid/>
          <w:color w:val="000000"/>
          <w:sz w:val="23"/>
          <w:szCs w:val="23"/>
        </w:rPr>
        <w:t xml:space="preserve"> Teachers spoke at length about experiencing a positive shift by moving to inclusive classrooms and shared authentic excitement about co-teaching. </w:t>
      </w:r>
    </w:p>
    <w:p w14:paraId="7C08ECD3" w14:textId="77777777" w:rsidR="005C61D8" w:rsidRDefault="005C61D8" w:rsidP="006B0A69">
      <w:pPr>
        <w:widowControl/>
        <w:rPr>
          <w:snapToGrid/>
          <w:sz w:val="23"/>
          <w:szCs w:val="23"/>
        </w:rPr>
      </w:pPr>
    </w:p>
    <w:p w14:paraId="2081E306" w14:textId="787A506B" w:rsidR="002B37F7" w:rsidRPr="002B37F7" w:rsidRDefault="002B37F7" w:rsidP="006B0A69">
      <w:pPr>
        <w:widowControl/>
        <w:rPr>
          <w:snapToGrid/>
          <w:sz w:val="23"/>
          <w:szCs w:val="23"/>
        </w:rPr>
      </w:pPr>
      <w:r w:rsidRPr="002B37F7">
        <w:rPr>
          <w:snapToGrid/>
          <w:sz w:val="23"/>
          <w:szCs w:val="23"/>
        </w:rPr>
        <w:t>Area of Strength # 2</w:t>
      </w:r>
    </w:p>
    <w:p w14:paraId="31EF317A" w14:textId="355FB28D" w:rsidR="002B37F7" w:rsidRPr="002B37F7" w:rsidRDefault="002B37F7" w:rsidP="006B0A69">
      <w:pPr>
        <w:widowControl/>
        <w:rPr>
          <w:snapToGrid/>
          <w:sz w:val="23"/>
          <w:szCs w:val="23"/>
        </w:rPr>
      </w:pPr>
      <w:r w:rsidRPr="002B37F7">
        <w:rPr>
          <w:snapToGrid/>
          <w:sz w:val="23"/>
          <w:szCs w:val="23"/>
        </w:rPr>
        <w:t>Leveraging Resources</w:t>
      </w:r>
    </w:p>
    <w:p w14:paraId="4049D60F" w14:textId="77777777" w:rsidR="002B37F7" w:rsidRPr="002B37F7" w:rsidRDefault="002B37F7" w:rsidP="006B0A69">
      <w:pPr>
        <w:widowControl/>
        <w:rPr>
          <w:snapToGrid/>
          <w:sz w:val="23"/>
          <w:szCs w:val="23"/>
        </w:rPr>
      </w:pPr>
    </w:p>
    <w:p w14:paraId="6BA5D4E3" w14:textId="77777777" w:rsidR="002B37F7" w:rsidRPr="002B37F7" w:rsidRDefault="002B37F7" w:rsidP="006B0A69">
      <w:pPr>
        <w:widowControl/>
        <w:rPr>
          <w:snapToGrid/>
          <w:sz w:val="23"/>
          <w:szCs w:val="23"/>
        </w:rPr>
      </w:pPr>
      <w:r w:rsidRPr="002B37F7">
        <w:rPr>
          <w:i/>
          <w:iCs/>
          <w:snapToGrid/>
          <w:sz w:val="23"/>
          <w:szCs w:val="23"/>
        </w:rPr>
        <w:t>Description</w:t>
      </w:r>
      <w:r w:rsidRPr="002B37F7">
        <w:rPr>
          <w:snapToGrid/>
          <w:sz w:val="23"/>
          <w:szCs w:val="23"/>
        </w:rPr>
        <w:t>:</w:t>
      </w:r>
    </w:p>
    <w:p w14:paraId="1CF5D797" w14:textId="33043356" w:rsidR="00AD7DCF" w:rsidRPr="007B50F7" w:rsidRDefault="002F3954" w:rsidP="00AD7DCF">
      <w:pPr>
        <w:pStyle w:val="NormalWeb"/>
        <w:spacing w:before="180" w:beforeAutospacing="0" w:after="180" w:afterAutospacing="0"/>
        <w:rPr>
          <w:sz w:val="23"/>
          <w:szCs w:val="23"/>
        </w:rPr>
      </w:pPr>
      <w:r>
        <w:rPr>
          <w:color w:val="000000"/>
          <w:sz w:val="23"/>
          <w:szCs w:val="23"/>
        </w:rPr>
        <w:t>School leaders allocate r</w:t>
      </w:r>
      <w:r w:rsidR="007B50F7" w:rsidRPr="007B50F7">
        <w:rPr>
          <w:color w:val="000000"/>
          <w:sz w:val="23"/>
          <w:szCs w:val="23"/>
        </w:rPr>
        <w:t xml:space="preserve">esources and </w:t>
      </w:r>
      <w:r>
        <w:rPr>
          <w:color w:val="000000"/>
          <w:sz w:val="23"/>
          <w:szCs w:val="23"/>
        </w:rPr>
        <w:t xml:space="preserve">make policies that </w:t>
      </w:r>
      <w:r w:rsidR="007B50F7" w:rsidRPr="007B50F7">
        <w:rPr>
          <w:color w:val="000000"/>
          <w:sz w:val="23"/>
          <w:szCs w:val="23"/>
        </w:rPr>
        <w:t xml:space="preserve">are equitable, strategic, and aligned </w:t>
      </w:r>
      <w:r>
        <w:rPr>
          <w:color w:val="000000"/>
          <w:sz w:val="23"/>
          <w:szCs w:val="23"/>
        </w:rPr>
        <w:t xml:space="preserve">to </w:t>
      </w:r>
      <w:r w:rsidR="007B50F7" w:rsidRPr="007B50F7">
        <w:rPr>
          <w:color w:val="000000"/>
          <w:sz w:val="23"/>
          <w:szCs w:val="23"/>
        </w:rPr>
        <w:t xml:space="preserve">Dever’s instructional goals and plans. The schoolwide shift to inclusion reflects a core community value centered around how students learn best. </w:t>
      </w:r>
      <w:r w:rsidR="00AD7DCF">
        <w:rPr>
          <w:color w:val="000000"/>
          <w:sz w:val="23"/>
          <w:szCs w:val="23"/>
        </w:rPr>
        <w:t xml:space="preserve">School leaders have implemented this shift </w:t>
      </w:r>
      <w:r w:rsidR="00AD7DCF" w:rsidRPr="007B50F7">
        <w:rPr>
          <w:color w:val="000000"/>
          <w:sz w:val="23"/>
          <w:szCs w:val="23"/>
        </w:rPr>
        <w:t xml:space="preserve">not simply as a pilot </w:t>
      </w:r>
      <w:r w:rsidR="00AD7DCF">
        <w:rPr>
          <w:color w:val="000000"/>
          <w:sz w:val="23"/>
          <w:szCs w:val="23"/>
        </w:rPr>
        <w:t>in</w:t>
      </w:r>
      <w:r w:rsidR="00AD7DCF" w:rsidRPr="007B50F7">
        <w:rPr>
          <w:color w:val="000000"/>
          <w:sz w:val="23"/>
          <w:szCs w:val="23"/>
        </w:rPr>
        <w:t xml:space="preserve"> one grade level</w:t>
      </w:r>
      <w:r w:rsidR="00AD7DCF">
        <w:rPr>
          <w:color w:val="000000"/>
          <w:sz w:val="23"/>
          <w:szCs w:val="23"/>
        </w:rPr>
        <w:t xml:space="preserve">, but as a whole-school initiative aligned with </w:t>
      </w:r>
      <w:r w:rsidR="00AD7DCF" w:rsidRPr="007B50F7">
        <w:rPr>
          <w:color w:val="000000"/>
          <w:sz w:val="23"/>
          <w:szCs w:val="23"/>
        </w:rPr>
        <w:t>a shared belief around equity. </w:t>
      </w:r>
    </w:p>
    <w:p w14:paraId="1351C51E" w14:textId="77777777" w:rsidR="005A0CBE" w:rsidRPr="00FC093A" w:rsidRDefault="005A0CBE" w:rsidP="005A0CBE">
      <w:pPr>
        <w:pStyle w:val="NormalWeb"/>
        <w:spacing w:before="180" w:beforeAutospacing="0" w:after="180" w:afterAutospacing="0"/>
        <w:rPr>
          <w:sz w:val="23"/>
          <w:szCs w:val="23"/>
        </w:rPr>
      </w:pPr>
      <w:r>
        <w:rPr>
          <w:color w:val="000000"/>
          <w:sz w:val="23"/>
          <w:szCs w:val="23"/>
        </w:rPr>
        <w:t>School leaders also clearly prioritized Dever’s schoolwide goals in their h</w:t>
      </w:r>
      <w:r w:rsidRPr="007B50F7">
        <w:rPr>
          <w:color w:val="000000"/>
          <w:sz w:val="23"/>
          <w:szCs w:val="23"/>
        </w:rPr>
        <w:t xml:space="preserve">iring </w:t>
      </w:r>
      <w:r>
        <w:rPr>
          <w:color w:val="000000"/>
          <w:sz w:val="23"/>
          <w:szCs w:val="23"/>
        </w:rPr>
        <w:t>decisions</w:t>
      </w:r>
      <w:r w:rsidRPr="007B50F7">
        <w:rPr>
          <w:color w:val="000000"/>
          <w:sz w:val="23"/>
          <w:szCs w:val="23"/>
        </w:rPr>
        <w:t xml:space="preserve"> for </w:t>
      </w:r>
      <w:r>
        <w:rPr>
          <w:color w:val="000000"/>
          <w:sz w:val="23"/>
          <w:szCs w:val="23"/>
        </w:rPr>
        <w:t xml:space="preserve">school year 2021-2022, </w:t>
      </w:r>
      <w:r w:rsidRPr="00FC093A">
        <w:rPr>
          <w:sz w:val="23"/>
          <w:szCs w:val="23"/>
        </w:rPr>
        <w:t>us</w:t>
      </w:r>
      <w:r>
        <w:rPr>
          <w:sz w:val="23"/>
          <w:szCs w:val="23"/>
        </w:rPr>
        <w:t>ing</w:t>
      </w:r>
      <w:r w:rsidRPr="00FC093A">
        <w:rPr>
          <w:sz w:val="23"/>
          <w:szCs w:val="23"/>
        </w:rPr>
        <w:t xml:space="preserve"> data to inform these decisions.</w:t>
      </w:r>
      <w:r>
        <w:rPr>
          <w:sz w:val="23"/>
          <w:szCs w:val="23"/>
        </w:rPr>
        <w:t xml:space="preserve">  The school hired</w:t>
      </w:r>
      <w:r w:rsidRPr="00FC093A">
        <w:rPr>
          <w:sz w:val="23"/>
          <w:szCs w:val="23"/>
        </w:rPr>
        <w:t xml:space="preserve"> </w:t>
      </w:r>
      <w:r>
        <w:rPr>
          <w:sz w:val="23"/>
          <w:szCs w:val="23"/>
        </w:rPr>
        <w:t>t</w:t>
      </w:r>
      <w:r w:rsidRPr="00FC093A">
        <w:rPr>
          <w:sz w:val="23"/>
          <w:szCs w:val="23"/>
        </w:rPr>
        <w:t>wo instructional coaches with backgrounds in inclusion, as we</w:t>
      </w:r>
      <w:r>
        <w:rPr>
          <w:sz w:val="23"/>
          <w:szCs w:val="23"/>
        </w:rPr>
        <w:t>ll as</w:t>
      </w:r>
      <w:r w:rsidRPr="00FC093A">
        <w:rPr>
          <w:sz w:val="23"/>
          <w:szCs w:val="23"/>
        </w:rPr>
        <w:t xml:space="preserve"> additional ESL teachers and paraprofessionals who could </w:t>
      </w:r>
      <w:r>
        <w:rPr>
          <w:sz w:val="23"/>
          <w:szCs w:val="23"/>
        </w:rPr>
        <w:t>provide</w:t>
      </w:r>
      <w:r w:rsidRPr="00FC093A">
        <w:rPr>
          <w:sz w:val="23"/>
          <w:szCs w:val="23"/>
        </w:rPr>
        <w:t xml:space="preserve"> greater classroom support and access </w:t>
      </w:r>
      <w:r>
        <w:rPr>
          <w:sz w:val="23"/>
          <w:szCs w:val="23"/>
        </w:rPr>
        <w:t>for</w:t>
      </w:r>
      <w:r w:rsidRPr="00FC093A">
        <w:rPr>
          <w:sz w:val="23"/>
          <w:szCs w:val="23"/>
        </w:rPr>
        <w:t xml:space="preserve"> </w:t>
      </w:r>
      <w:r>
        <w:rPr>
          <w:sz w:val="23"/>
          <w:szCs w:val="23"/>
          <w:shd w:val="clear" w:color="auto" w:fill="FFFFFF"/>
        </w:rPr>
        <w:t>English</w:t>
      </w:r>
      <w:r w:rsidRPr="00FC093A">
        <w:rPr>
          <w:sz w:val="23"/>
          <w:szCs w:val="23"/>
          <w:shd w:val="clear" w:color="auto" w:fill="FFFFFF"/>
        </w:rPr>
        <w:t xml:space="preserve"> learners (ELs)</w:t>
      </w:r>
      <w:r w:rsidRPr="00FC093A">
        <w:rPr>
          <w:sz w:val="23"/>
          <w:szCs w:val="23"/>
        </w:rPr>
        <w:t xml:space="preserve"> and for students transferring into Dever from more restrictive environments. </w:t>
      </w:r>
      <w:r>
        <w:rPr>
          <w:sz w:val="23"/>
          <w:szCs w:val="23"/>
        </w:rPr>
        <w:t xml:space="preserve"> The s</w:t>
      </w:r>
      <w:r w:rsidRPr="00FC093A">
        <w:rPr>
          <w:sz w:val="23"/>
          <w:szCs w:val="23"/>
        </w:rPr>
        <w:t xml:space="preserve">chool </w:t>
      </w:r>
      <w:r>
        <w:rPr>
          <w:sz w:val="23"/>
          <w:szCs w:val="23"/>
        </w:rPr>
        <w:t>administration</w:t>
      </w:r>
      <w:r w:rsidRPr="00FC093A">
        <w:rPr>
          <w:sz w:val="23"/>
          <w:szCs w:val="23"/>
        </w:rPr>
        <w:t xml:space="preserve"> also added a Director of Family &amp; School Partnerships position to its roster after noting a lack of participation in family surveys and an increase in the percentage of students’ families utilizing shelters, food banks, and other outside resources.  </w:t>
      </w:r>
    </w:p>
    <w:p w14:paraId="1FE609A5" w14:textId="176E1271" w:rsidR="00A34405" w:rsidRPr="00817A51" w:rsidRDefault="00817A51" w:rsidP="006B0A69">
      <w:pPr>
        <w:rPr>
          <w:b/>
          <w:bCs/>
          <w:sz w:val="23"/>
          <w:szCs w:val="23"/>
        </w:rPr>
        <w:sectPr w:rsidR="00A34405" w:rsidRPr="00817A51" w:rsidSect="00BE0438">
          <w:footerReference w:type="default" r:id="rId13"/>
          <w:endnotePr>
            <w:numFmt w:val="decimal"/>
          </w:endnotePr>
          <w:type w:val="continuous"/>
          <w:pgSz w:w="12240" w:h="15840"/>
          <w:pgMar w:top="1008" w:right="1440" w:bottom="1008" w:left="1440" w:header="1440" w:footer="1440" w:gutter="0"/>
          <w:cols w:space="720"/>
          <w:formProt w:val="0"/>
          <w:noEndnote/>
          <w:docGrid w:linePitch="326"/>
        </w:sectPr>
      </w:pPr>
      <w:r w:rsidRPr="00817A51">
        <w:rPr>
          <w:b/>
          <w:bCs/>
          <w:sz w:val="23"/>
          <w:szCs w:val="23"/>
        </w:rPr>
        <w:t>Areas of Focus</w:t>
      </w:r>
    </w:p>
    <w:p w14:paraId="6AD9E54C" w14:textId="7D301AA8" w:rsidR="002B37F7" w:rsidRPr="002B37F7" w:rsidRDefault="002B37F7" w:rsidP="006B0A69">
      <w:pPr>
        <w:widowControl/>
        <w:spacing w:before="104"/>
        <w:rPr>
          <w:snapToGrid/>
          <w:sz w:val="23"/>
          <w:szCs w:val="23"/>
        </w:rPr>
      </w:pPr>
      <w:r w:rsidRPr="002B37F7">
        <w:rPr>
          <w:snapToGrid/>
          <w:sz w:val="23"/>
          <w:szCs w:val="23"/>
        </w:rPr>
        <w:t>Area of Focus # 1</w:t>
      </w:r>
    </w:p>
    <w:p w14:paraId="443E8514" w14:textId="474DB308" w:rsidR="002B37F7" w:rsidRPr="002B37F7" w:rsidRDefault="00805FB1" w:rsidP="006B0A69">
      <w:pPr>
        <w:widowControl/>
        <w:rPr>
          <w:snapToGrid/>
          <w:sz w:val="23"/>
          <w:szCs w:val="23"/>
        </w:rPr>
      </w:pPr>
      <w:r>
        <w:rPr>
          <w:snapToGrid/>
          <w:sz w:val="23"/>
          <w:szCs w:val="23"/>
        </w:rPr>
        <w:t>Assessment</w:t>
      </w:r>
    </w:p>
    <w:p w14:paraId="2D841C78" w14:textId="77777777" w:rsidR="002B37F7" w:rsidRPr="002B37F7" w:rsidRDefault="002B37F7" w:rsidP="006B0A69">
      <w:pPr>
        <w:widowControl/>
        <w:rPr>
          <w:snapToGrid/>
          <w:sz w:val="23"/>
          <w:szCs w:val="23"/>
        </w:rPr>
      </w:pPr>
    </w:p>
    <w:p w14:paraId="4044F705" w14:textId="0ADA23A2" w:rsidR="002B37F7" w:rsidRDefault="002B37F7" w:rsidP="006B0A69">
      <w:pPr>
        <w:widowControl/>
        <w:spacing w:after="120"/>
        <w:rPr>
          <w:snapToGrid/>
          <w:sz w:val="23"/>
          <w:szCs w:val="23"/>
        </w:rPr>
      </w:pPr>
      <w:r w:rsidRPr="002B37F7">
        <w:rPr>
          <w:i/>
          <w:iCs/>
          <w:snapToGrid/>
          <w:sz w:val="23"/>
          <w:szCs w:val="23"/>
        </w:rPr>
        <w:lastRenderedPageBreak/>
        <w:t>Description</w:t>
      </w:r>
      <w:r w:rsidRPr="002B37F7">
        <w:rPr>
          <w:snapToGrid/>
          <w:sz w:val="23"/>
          <w:szCs w:val="23"/>
        </w:rPr>
        <w:t>:</w:t>
      </w:r>
    </w:p>
    <w:p w14:paraId="3AB60C2C" w14:textId="195198CF" w:rsidR="00805FB1" w:rsidRPr="00805FB1" w:rsidRDefault="00F10ECB" w:rsidP="006B0A69">
      <w:pPr>
        <w:pStyle w:val="NormalWeb"/>
        <w:spacing w:before="180" w:beforeAutospacing="0" w:after="180" w:afterAutospacing="0"/>
        <w:rPr>
          <w:sz w:val="23"/>
          <w:szCs w:val="23"/>
        </w:rPr>
      </w:pPr>
      <w:r>
        <w:rPr>
          <w:color w:val="000000"/>
          <w:sz w:val="23"/>
          <w:szCs w:val="23"/>
        </w:rPr>
        <w:t>Teachers utilized c</w:t>
      </w:r>
      <w:r w:rsidRPr="00805FB1">
        <w:rPr>
          <w:color w:val="000000"/>
          <w:sz w:val="23"/>
          <w:szCs w:val="23"/>
        </w:rPr>
        <w:t xml:space="preserve">hecks for understanding (CFUs) in nearly all </w:t>
      </w:r>
      <w:r>
        <w:rPr>
          <w:color w:val="000000"/>
          <w:sz w:val="23"/>
          <w:szCs w:val="23"/>
        </w:rPr>
        <w:t xml:space="preserve">observed </w:t>
      </w:r>
      <w:r w:rsidRPr="00805FB1">
        <w:rPr>
          <w:color w:val="000000"/>
          <w:sz w:val="23"/>
          <w:szCs w:val="23"/>
        </w:rPr>
        <w:t>c</w:t>
      </w:r>
      <w:r>
        <w:rPr>
          <w:color w:val="000000"/>
          <w:sz w:val="23"/>
          <w:szCs w:val="23"/>
        </w:rPr>
        <w:t>lassrooms</w:t>
      </w:r>
      <w:r w:rsidRPr="00805FB1">
        <w:rPr>
          <w:color w:val="000000"/>
          <w:sz w:val="23"/>
          <w:szCs w:val="23"/>
        </w:rPr>
        <w:t xml:space="preserve">. </w:t>
      </w:r>
      <w:r>
        <w:rPr>
          <w:color w:val="000000"/>
          <w:sz w:val="23"/>
          <w:szCs w:val="23"/>
        </w:rPr>
        <w:t xml:space="preserve">Teams are </w:t>
      </w:r>
      <w:r w:rsidRPr="00805FB1">
        <w:rPr>
          <w:color w:val="000000"/>
          <w:sz w:val="23"/>
          <w:szCs w:val="23"/>
        </w:rPr>
        <w:t>beginning to utilize common assessments to determine student progress toward goals.</w:t>
      </w:r>
      <w:r>
        <w:rPr>
          <w:color w:val="000000"/>
          <w:sz w:val="23"/>
          <w:szCs w:val="23"/>
        </w:rPr>
        <w:t xml:space="preserve">  Teams have used</w:t>
      </w:r>
      <w:r w:rsidRPr="00805FB1">
        <w:rPr>
          <w:color w:val="000000"/>
          <w:sz w:val="23"/>
          <w:szCs w:val="23"/>
        </w:rPr>
        <w:t xml:space="preserve"> MAP assessment data to determine student placement in the “What I Need” (WIN) period and the “Walk to Learn” math program</w:t>
      </w:r>
      <w:r>
        <w:rPr>
          <w:color w:val="000000"/>
          <w:sz w:val="23"/>
          <w:szCs w:val="23"/>
        </w:rPr>
        <w:t xml:space="preserve"> – intervention periods designed to meet student instructional needs at their level</w:t>
      </w:r>
      <w:r w:rsidRPr="00805FB1">
        <w:rPr>
          <w:color w:val="000000"/>
          <w:sz w:val="23"/>
          <w:szCs w:val="23"/>
        </w:rPr>
        <w:t xml:space="preserve">. However, </w:t>
      </w:r>
      <w:r>
        <w:rPr>
          <w:color w:val="000000"/>
          <w:sz w:val="23"/>
          <w:szCs w:val="23"/>
        </w:rPr>
        <w:t xml:space="preserve">Dever has yet to establish </w:t>
      </w:r>
      <w:r w:rsidRPr="00805FB1">
        <w:rPr>
          <w:color w:val="000000"/>
          <w:sz w:val="23"/>
          <w:szCs w:val="23"/>
        </w:rPr>
        <w:t>a comprehensive assessment system.</w:t>
      </w:r>
      <w:r>
        <w:rPr>
          <w:color w:val="000000"/>
          <w:sz w:val="23"/>
          <w:szCs w:val="23"/>
        </w:rPr>
        <w:t xml:space="preserve">  Teachers are not yet consistently using</w:t>
      </w:r>
      <w:r w:rsidRPr="00805FB1">
        <w:rPr>
          <w:color w:val="000000"/>
          <w:sz w:val="23"/>
          <w:szCs w:val="23"/>
        </w:rPr>
        <w:t xml:space="preserve"> </w:t>
      </w:r>
      <w:r>
        <w:rPr>
          <w:color w:val="000000"/>
          <w:sz w:val="23"/>
          <w:szCs w:val="23"/>
        </w:rPr>
        <w:t xml:space="preserve">common rubrics. Leaders have not yet communicated expectations for teachers’ use of data </w:t>
      </w:r>
      <w:r w:rsidRPr="00805FB1">
        <w:rPr>
          <w:color w:val="000000"/>
          <w:sz w:val="23"/>
          <w:szCs w:val="23"/>
        </w:rPr>
        <w:t>to make instructional decisions in their classrooms</w:t>
      </w:r>
      <w:r>
        <w:rPr>
          <w:color w:val="000000"/>
          <w:sz w:val="23"/>
          <w:szCs w:val="23"/>
        </w:rPr>
        <w:t xml:space="preserve">. As a result, teachers state that their use of data to plan instruction “varies.” </w:t>
      </w:r>
      <w:r w:rsidRPr="00805FB1">
        <w:rPr>
          <w:color w:val="000000"/>
          <w:sz w:val="23"/>
          <w:szCs w:val="23"/>
        </w:rPr>
        <w:t xml:space="preserve"> </w:t>
      </w:r>
      <w:r w:rsidR="001E6854">
        <w:rPr>
          <w:color w:val="000000"/>
          <w:sz w:val="23"/>
          <w:szCs w:val="23"/>
        </w:rPr>
        <w:t xml:space="preserve"> </w:t>
      </w:r>
      <w:r w:rsidR="00805FB1" w:rsidRPr="00805FB1">
        <w:rPr>
          <w:color w:val="000000"/>
          <w:sz w:val="23"/>
          <w:szCs w:val="23"/>
        </w:rPr>
        <w:t xml:space="preserve"> </w:t>
      </w:r>
    </w:p>
    <w:p w14:paraId="164EF12E" w14:textId="77777777" w:rsidR="00984D47" w:rsidRPr="006D2635" w:rsidRDefault="00805FB1" w:rsidP="00984D47">
      <w:pPr>
        <w:pStyle w:val="NormalWeb"/>
        <w:spacing w:before="180" w:beforeAutospacing="0" w:after="180" w:afterAutospacing="0"/>
        <w:rPr>
          <w:sz w:val="23"/>
          <w:szCs w:val="23"/>
        </w:rPr>
      </w:pPr>
      <w:r w:rsidRPr="00805FB1">
        <w:rPr>
          <w:color w:val="000000"/>
          <w:sz w:val="23"/>
          <w:szCs w:val="23"/>
        </w:rPr>
        <w:t xml:space="preserve">Students and families </w:t>
      </w:r>
      <w:r w:rsidR="00021AD0">
        <w:rPr>
          <w:color w:val="000000"/>
          <w:sz w:val="23"/>
          <w:szCs w:val="23"/>
        </w:rPr>
        <w:t xml:space="preserve">were </w:t>
      </w:r>
      <w:r w:rsidRPr="00805FB1">
        <w:rPr>
          <w:color w:val="000000"/>
          <w:sz w:val="23"/>
          <w:szCs w:val="23"/>
        </w:rPr>
        <w:t xml:space="preserve">unable to provide examples of feedback from teachers. Families shared that they believed a teacher would tell them if their child was not doing well. However, they could not share any examples of being informed of their children’s academic progress nor next steps for improvements. A lack of use of assessment data to inform instruction is contributing to a lack of differentiation in classrooms. </w:t>
      </w:r>
      <w:r w:rsidR="00984D47" w:rsidRPr="00805FB1">
        <w:rPr>
          <w:color w:val="000000"/>
          <w:sz w:val="23"/>
          <w:szCs w:val="23"/>
        </w:rPr>
        <w:t xml:space="preserve">While </w:t>
      </w:r>
      <w:r w:rsidR="00984D47">
        <w:rPr>
          <w:color w:val="000000"/>
          <w:sz w:val="23"/>
          <w:szCs w:val="23"/>
        </w:rPr>
        <w:t>teachers in the observed classrooms have facilitated</w:t>
      </w:r>
      <w:r w:rsidR="00984D47" w:rsidRPr="00805FB1">
        <w:rPr>
          <w:color w:val="000000"/>
          <w:sz w:val="23"/>
          <w:szCs w:val="23"/>
        </w:rPr>
        <w:t xml:space="preserve"> </w:t>
      </w:r>
      <w:r w:rsidR="00984D47">
        <w:rPr>
          <w:color w:val="000000"/>
          <w:sz w:val="23"/>
          <w:szCs w:val="23"/>
        </w:rPr>
        <w:t xml:space="preserve">increased </w:t>
      </w:r>
      <w:r w:rsidR="00984D47" w:rsidRPr="00805FB1">
        <w:rPr>
          <w:color w:val="000000"/>
          <w:sz w:val="23"/>
          <w:szCs w:val="23"/>
        </w:rPr>
        <w:t xml:space="preserve">engagement, student voice, and discussion, in almost all classrooms students were engaged in doing the same work in the same ways. </w:t>
      </w:r>
    </w:p>
    <w:p w14:paraId="55D56B9B" w14:textId="033407D0" w:rsidR="00817A51" w:rsidRPr="00817A51" w:rsidRDefault="00817A51" w:rsidP="006B0A69">
      <w:pPr>
        <w:widowControl/>
        <w:spacing w:before="104"/>
        <w:rPr>
          <w:snapToGrid/>
          <w:sz w:val="23"/>
          <w:szCs w:val="23"/>
        </w:rPr>
      </w:pPr>
      <w:r w:rsidRPr="00817A51">
        <w:rPr>
          <w:snapToGrid/>
          <w:sz w:val="23"/>
          <w:szCs w:val="23"/>
        </w:rPr>
        <w:t xml:space="preserve">Area of Focus # </w:t>
      </w:r>
      <w:r w:rsidRPr="00EC7E5D">
        <w:rPr>
          <w:snapToGrid/>
          <w:sz w:val="23"/>
          <w:szCs w:val="23"/>
        </w:rPr>
        <w:t>2</w:t>
      </w:r>
    </w:p>
    <w:p w14:paraId="778DF159" w14:textId="3B996F1D" w:rsidR="00817A51" w:rsidRPr="00817A51" w:rsidRDefault="000D6E73" w:rsidP="006B0A69">
      <w:pPr>
        <w:widowControl/>
        <w:rPr>
          <w:snapToGrid/>
          <w:sz w:val="23"/>
          <w:szCs w:val="23"/>
        </w:rPr>
      </w:pPr>
      <w:r>
        <w:rPr>
          <w:snapToGrid/>
          <w:sz w:val="23"/>
          <w:szCs w:val="23"/>
        </w:rPr>
        <w:t>Goals and Action Plans</w:t>
      </w:r>
    </w:p>
    <w:p w14:paraId="1B70CD95" w14:textId="77777777" w:rsidR="00817A51" w:rsidRPr="00817A51" w:rsidRDefault="00817A51" w:rsidP="006B0A69">
      <w:pPr>
        <w:widowControl/>
        <w:rPr>
          <w:snapToGrid/>
          <w:sz w:val="23"/>
          <w:szCs w:val="23"/>
        </w:rPr>
      </w:pPr>
    </w:p>
    <w:p w14:paraId="518B967C" w14:textId="77777777" w:rsidR="00817A51" w:rsidRPr="00817A51" w:rsidRDefault="00817A51" w:rsidP="006B0A69">
      <w:pPr>
        <w:widowControl/>
        <w:spacing w:after="120"/>
        <w:rPr>
          <w:snapToGrid/>
          <w:sz w:val="23"/>
          <w:szCs w:val="23"/>
        </w:rPr>
      </w:pPr>
      <w:r w:rsidRPr="00817A51">
        <w:rPr>
          <w:i/>
          <w:iCs/>
          <w:snapToGrid/>
          <w:sz w:val="23"/>
          <w:szCs w:val="23"/>
        </w:rPr>
        <w:t>Description</w:t>
      </w:r>
      <w:r w:rsidRPr="00817A51">
        <w:rPr>
          <w:snapToGrid/>
          <w:sz w:val="23"/>
          <w:szCs w:val="23"/>
        </w:rPr>
        <w:t>:</w:t>
      </w:r>
    </w:p>
    <w:p w14:paraId="4260EF90" w14:textId="1FEC001A" w:rsidR="00C42AC1" w:rsidRPr="00CA1A20" w:rsidRDefault="00C42AC1" w:rsidP="00C42AC1">
      <w:pPr>
        <w:pStyle w:val="NormalWeb"/>
        <w:spacing w:before="180" w:beforeAutospacing="0" w:after="180" w:afterAutospacing="0"/>
        <w:rPr>
          <w:sz w:val="23"/>
          <w:szCs w:val="23"/>
        </w:rPr>
      </w:pPr>
      <w:r w:rsidRPr="000D6E73">
        <w:rPr>
          <w:color w:val="000000"/>
          <w:sz w:val="23"/>
          <w:szCs w:val="23"/>
        </w:rPr>
        <w:t>The leadership team shared a clear set of actionable goals generated in collaboration with the</w:t>
      </w:r>
      <w:r>
        <w:rPr>
          <w:color w:val="000000"/>
          <w:sz w:val="23"/>
          <w:szCs w:val="23"/>
        </w:rPr>
        <w:t>ir</w:t>
      </w:r>
      <w:r w:rsidRPr="000D6E73">
        <w:rPr>
          <w:color w:val="000000"/>
          <w:sz w:val="23"/>
          <w:szCs w:val="23"/>
        </w:rPr>
        <w:t xml:space="preserve"> Receiver and in response to the prior </w:t>
      </w:r>
      <w:r w:rsidR="00731AC3">
        <w:t>School Quality Review</w:t>
      </w:r>
      <w:r w:rsidR="00BE3EE2">
        <w:t xml:space="preserve"> (SQR)</w:t>
      </w:r>
      <w:r w:rsidRPr="000D6E73">
        <w:rPr>
          <w:color w:val="000000"/>
          <w:sz w:val="23"/>
          <w:szCs w:val="23"/>
        </w:rPr>
        <w:t>. Work completed on some of the goals articulated in the school’s action plan was evident in classroom observations. While</w:t>
      </w:r>
      <w:r>
        <w:rPr>
          <w:color w:val="000000"/>
          <w:sz w:val="23"/>
          <w:szCs w:val="23"/>
        </w:rPr>
        <w:t xml:space="preserve"> observers could see</w:t>
      </w:r>
      <w:r w:rsidRPr="000D6E73">
        <w:rPr>
          <w:color w:val="000000"/>
          <w:sz w:val="23"/>
          <w:szCs w:val="23"/>
        </w:rPr>
        <w:t xml:space="preserve"> meaningful progress </w:t>
      </w:r>
      <w:r>
        <w:rPr>
          <w:color w:val="000000"/>
          <w:sz w:val="23"/>
          <w:szCs w:val="23"/>
        </w:rPr>
        <w:t>toward</w:t>
      </w:r>
      <w:r w:rsidRPr="000D6E73">
        <w:rPr>
          <w:color w:val="000000"/>
          <w:sz w:val="23"/>
          <w:szCs w:val="23"/>
        </w:rPr>
        <w:t xml:space="preserve"> the overarching goals of the strategic plan</w:t>
      </w:r>
      <w:r>
        <w:rPr>
          <w:color w:val="000000"/>
          <w:sz w:val="23"/>
          <w:szCs w:val="23"/>
        </w:rPr>
        <w:t xml:space="preserve"> enacted in classrooms</w:t>
      </w:r>
      <w:r w:rsidRPr="000D6E73">
        <w:rPr>
          <w:color w:val="000000"/>
          <w:sz w:val="23"/>
          <w:szCs w:val="23"/>
        </w:rPr>
        <w:t xml:space="preserve">, there was no evidence of ongoing data gathering and/or analysis to track progress toward goals and improve teacher practice across classrooms. Teachers spoke of being observed regularly but were not aware of a teaching framework or rubric guiding such observations and feedback. Similarly, the leadership team spoke of reviewing observational feedback across coaches and classrooms. However, without a teaching framework or rubric to guide observations and feedback, it will be extremely challenging to: </w:t>
      </w:r>
      <w:r>
        <w:rPr>
          <w:color w:val="000000"/>
          <w:sz w:val="23"/>
          <w:szCs w:val="23"/>
        </w:rPr>
        <w:t>s</w:t>
      </w:r>
      <w:r w:rsidRPr="000D6E73">
        <w:rPr>
          <w:color w:val="000000"/>
          <w:sz w:val="23"/>
          <w:szCs w:val="23"/>
        </w:rPr>
        <w:t>hare a common language, make meaning of observed practices, and look for trends related to improving teacher practice across classrooms. Families, as well, were unaware of schoolwide goals or a process to set goals and/or monitor progress toward those goals.</w:t>
      </w:r>
    </w:p>
    <w:p w14:paraId="159B6F2E" w14:textId="121F66AF" w:rsidR="00817A51" w:rsidRPr="00817A51" w:rsidRDefault="00817A51" w:rsidP="006B0A69">
      <w:pPr>
        <w:widowControl/>
        <w:spacing w:before="104"/>
        <w:rPr>
          <w:snapToGrid/>
          <w:sz w:val="23"/>
          <w:szCs w:val="23"/>
        </w:rPr>
      </w:pPr>
      <w:r w:rsidRPr="00817A51">
        <w:rPr>
          <w:snapToGrid/>
          <w:sz w:val="23"/>
          <w:szCs w:val="23"/>
        </w:rPr>
        <w:t xml:space="preserve">Area of Focus # </w:t>
      </w:r>
      <w:r w:rsidRPr="00EC7E5D">
        <w:rPr>
          <w:snapToGrid/>
          <w:sz w:val="23"/>
          <w:szCs w:val="23"/>
        </w:rPr>
        <w:t>3</w:t>
      </w:r>
    </w:p>
    <w:p w14:paraId="070502CB" w14:textId="2C37C8AC" w:rsidR="00817A51" w:rsidRPr="00817A51" w:rsidRDefault="00BB4129" w:rsidP="006B0A69">
      <w:pPr>
        <w:widowControl/>
        <w:rPr>
          <w:snapToGrid/>
          <w:sz w:val="23"/>
          <w:szCs w:val="23"/>
        </w:rPr>
      </w:pPr>
      <w:r>
        <w:rPr>
          <w:snapToGrid/>
          <w:sz w:val="23"/>
          <w:szCs w:val="23"/>
        </w:rPr>
        <w:t>Pedagogy</w:t>
      </w:r>
    </w:p>
    <w:p w14:paraId="6648D95F" w14:textId="77777777" w:rsidR="00817A51" w:rsidRPr="00817A51" w:rsidRDefault="00817A51" w:rsidP="006B0A69">
      <w:pPr>
        <w:widowControl/>
        <w:rPr>
          <w:snapToGrid/>
          <w:sz w:val="23"/>
          <w:szCs w:val="23"/>
        </w:rPr>
      </w:pPr>
    </w:p>
    <w:p w14:paraId="13C7F120" w14:textId="77777777" w:rsidR="00817A51" w:rsidRPr="00817A51" w:rsidRDefault="00817A51" w:rsidP="006B0A69">
      <w:pPr>
        <w:widowControl/>
        <w:spacing w:after="120"/>
        <w:rPr>
          <w:snapToGrid/>
          <w:sz w:val="23"/>
          <w:szCs w:val="23"/>
        </w:rPr>
      </w:pPr>
      <w:r w:rsidRPr="00817A51">
        <w:rPr>
          <w:i/>
          <w:iCs/>
          <w:snapToGrid/>
          <w:sz w:val="23"/>
          <w:szCs w:val="23"/>
        </w:rPr>
        <w:t>Description</w:t>
      </w:r>
      <w:r w:rsidRPr="00817A51">
        <w:rPr>
          <w:snapToGrid/>
          <w:sz w:val="23"/>
          <w:szCs w:val="23"/>
        </w:rPr>
        <w:t>:</w:t>
      </w:r>
    </w:p>
    <w:p w14:paraId="377FFFF9" w14:textId="77777777" w:rsidR="00BE2369" w:rsidRPr="00BB4129" w:rsidRDefault="00BB4129" w:rsidP="00BE2369">
      <w:pPr>
        <w:pStyle w:val="NormalWeb"/>
        <w:spacing w:before="60" w:beforeAutospacing="0" w:after="60" w:afterAutospacing="0"/>
        <w:rPr>
          <w:color w:val="000000"/>
          <w:sz w:val="23"/>
          <w:szCs w:val="23"/>
        </w:rPr>
      </w:pPr>
      <w:r w:rsidRPr="00BB4129">
        <w:rPr>
          <w:color w:val="000000"/>
          <w:sz w:val="23"/>
          <w:szCs w:val="23"/>
        </w:rPr>
        <w:t xml:space="preserve">School leaders and teachers have made significant progress against this indicator in the time since the June 2021 SQR site visit. </w:t>
      </w:r>
      <w:r w:rsidR="00BE2369" w:rsidRPr="00BB4129">
        <w:rPr>
          <w:color w:val="000000"/>
          <w:sz w:val="23"/>
          <w:szCs w:val="23"/>
        </w:rPr>
        <w:t xml:space="preserve">School leaders articulate a clear vision for instruction which is rooted in a set of beliefs about how students learn best. </w:t>
      </w:r>
    </w:p>
    <w:p w14:paraId="448BC6B4" w14:textId="77777777" w:rsidR="00BE2369" w:rsidRPr="00BB4129" w:rsidRDefault="00BE2369" w:rsidP="00BE2369">
      <w:pPr>
        <w:pStyle w:val="NormalWeb"/>
        <w:spacing w:before="180" w:beforeAutospacing="0" w:after="180" w:afterAutospacing="0"/>
        <w:rPr>
          <w:sz w:val="23"/>
          <w:szCs w:val="23"/>
        </w:rPr>
      </w:pPr>
      <w:r w:rsidRPr="00BB4129">
        <w:rPr>
          <w:color w:val="000000"/>
          <w:sz w:val="23"/>
          <w:szCs w:val="23"/>
        </w:rPr>
        <w:t>Teachers are able to articulate</w:t>
      </w:r>
      <w:r>
        <w:rPr>
          <w:color w:val="000000"/>
          <w:sz w:val="23"/>
          <w:szCs w:val="23"/>
        </w:rPr>
        <w:t xml:space="preserve"> – </w:t>
      </w:r>
      <w:r w:rsidRPr="00BB4129">
        <w:rPr>
          <w:color w:val="000000"/>
          <w:sz w:val="23"/>
          <w:szCs w:val="23"/>
        </w:rPr>
        <w:t>more</w:t>
      </w:r>
      <w:r w:rsidRPr="00BB4129" w:rsidDel="00F565E6">
        <w:rPr>
          <w:color w:val="000000"/>
          <w:sz w:val="23"/>
          <w:szCs w:val="23"/>
        </w:rPr>
        <w:t xml:space="preserve"> </w:t>
      </w:r>
      <w:r w:rsidRPr="00BB4129">
        <w:rPr>
          <w:color w:val="000000"/>
          <w:sz w:val="23"/>
          <w:szCs w:val="23"/>
        </w:rPr>
        <w:t>fluently and in greater depth than in past visits</w:t>
      </w:r>
      <w:r>
        <w:rPr>
          <w:color w:val="000000"/>
          <w:sz w:val="23"/>
          <w:szCs w:val="23"/>
        </w:rPr>
        <w:t xml:space="preserve"> – </w:t>
      </w:r>
      <w:r w:rsidRPr="00BB4129">
        <w:rPr>
          <w:color w:val="000000"/>
          <w:sz w:val="23"/>
          <w:szCs w:val="23"/>
        </w:rPr>
        <w:t>the</w:t>
      </w:r>
      <w:r w:rsidRPr="00BB4129" w:rsidDel="00F565E6">
        <w:rPr>
          <w:color w:val="000000"/>
          <w:sz w:val="23"/>
          <w:szCs w:val="23"/>
        </w:rPr>
        <w:t xml:space="preserve"> </w:t>
      </w:r>
      <w:r w:rsidRPr="00BB4129">
        <w:rPr>
          <w:color w:val="000000"/>
          <w:sz w:val="23"/>
          <w:szCs w:val="23"/>
        </w:rPr>
        <w:t>school community’s shared beliefs about how students learn best. They also identify concrete instructional strategies and procedures they use to enact the beliefs. Dever teachers</w:t>
      </w:r>
      <w:r>
        <w:rPr>
          <w:color w:val="000000"/>
          <w:sz w:val="23"/>
          <w:szCs w:val="23"/>
        </w:rPr>
        <w:t xml:space="preserve"> attempt to</w:t>
      </w:r>
      <w:r w:rsidRPr="00BB4129">
        <w:rPr>
          <w:color w:val="000000"/>
          <w:sz w:val="23"/>
          <w:szCs w:val="23"/>
        </w:rPr>
        <w:t xml:space="preserve"> enact these strategies across classrooms. While the quality of enactment varies from classroom to classroom, </w:t>
      </w:r>
      <w:r w:rsidRPr="00BB4129">
        <w:rPr>
          <w:color w:val="000000"/>
          <w:sz w:val="23"/>
          <w:szCs w:val="23"/>
        </w:rPr>
        <w:lastRenderedPageBreak/>
        <w:t xml:space="preserve">there is clear evidence of impact on: student engagement, student ownership of learning, and student work products. In each of the seven core classes visited, </w:t>
      </w:r>
      <w:r>
        <w:rPr>
          <w:color w:val="000000"/>
          <w:sz w:val="23"/>
          <w:szCs w:val="23"/>
        </w:rPr>
        <w:t xml:space="preserve">teachers provided </w:t>
      </w:r>
      <w:r w:rsidRPr="00BB4129">
        <w:rPr>
          <w:color w:val="000000"/>
          <w:sz w:val="23"/>
          <w:szCs w:val="23"/>
        </w:rPr>
        <w:t xml:space="preserve">students with: tasks </w:t>
      </w:r>
      <w:r>
        <w:rPr>
          <w:color w:val="000000"/>
          <w:sz w:val="23"/>
          <w:szCs w:val="23"/>
        </w:rPr>
        <w:t>that</w:t>
      </w:r>
      <w:r w:rsidRPr="00BB4129">
        <w:rPr>
          <w:color w:val="000000"/>
          <w:sz w:val="23"/>
          <w:szCs w:val="23"/>
        </w:rPr>
        <w:t xml:space="preserve"> required higher-level thinking, opportunities to work independently with grade-level content, and opportunities to engage in discourse with teachers and peers. </w:t>
      </w:r>
    </w:p>
    <w:p w14:paraId="10E0DAAC" w14:textId="5A162C90" w:rsidR="00DC7116" w:rsidRDefault="00BB4129" w:rsidP="006B0A69">
      <w:pPr>
        <w:pStyle w:val="NormalWeb"/>
        <w:spacing w:before="180" w:beforeAutospacing="0" w:after="180" w:afterAutospacing="0"/>
        <w:rPr>
          <w:color w:val="000000"/>
          <w:sz w:val="23"/>
          <w:szCs w:val="23"/>
        </w:rPr>
        <w:sectPr w:rsidR="00DC7116" w:rsidSect="006B0A69">
          <w:endnotePr>
            <w:numFmt w:val="decimal"/>
          </w:endnotePr>
          <w:type w:val="continuous"/>
          <w:pgSz w:w="12240" w:h="15840"/>
          <w:pgMar w:top="1440" w:right="1440" w:bottom="1440" w:left="1440" w:header="1440" w:footer="1440" w:gutter="0"/>
          <w:cols w:space="720"/>
          <w:formProt w:val="0"/>
          <w:noEndnote/>
        </w:sectPr>
      </w:pPr>
      <w:r w:rsidRPr="00BB4129">
        <w:rPr>
          <w:color w:val="000000"/>
          <w:sz w:val="23"/>
          <w:szCs w:val="23"/>
        </w:rPr>
        <w:t>In order to ensure lasting impact on student learning and achievement, school leaders must nurture and sustain these newly established instructional practices. They must also increase the number of teachers capable of consistent, high-quality enactment of key strategies.</w:t>
      </w:r>
    </w:p>
    <w:tbl>
      <w:tblPr>
        <w:tblW w:w="10370" w:type="dxa"/>
        <w:tblInd w:w="270" w:type="dxa"/>
        <w:shd w:val="clear" w:color="auto" w:fill="FFFFFF"/>
        <w:tblCellMar>
          <w:left w:w="0" w:type="dxa"/>
          <w:right w:w="0" w:type="dxa"/>
        </w:tblCellMar>
        <w:tblLook w:val="04A0" w:firstRow="1" w:lastRow="0" w:firstColumn="1" w:lastColumn="0" w:noHBand="0" w:noVBand="1"/>
      </w:tblPr>
      <w:tblGrid>
        <w:gridCol w:w="10350"/>
        <w:gridCol w:w="20"/>
      </w:tblGrid>
      <w:tr w:rsidR="007A557E" w14:paraId="6DA42D64" w14:textId="77777777" w:rsidTr="003F48DF">
        <w:tc>
          <w:tcPr>
            <w:tcW w:w="10350" w:type="dxa"/>
            <w:shd w:val="clear" w:color="auto" w:fill="FFFFFF"/>
            <w:hideMark/>
          </w:tcPr>
          <w:p w14:paraId="75032939" w14:textId="77777777" w:rsidR="007A557E" w:rsidRPr="006B0A69" w:rsidRDefault="007A557E" w:rsidP="006B0A69">
            <w:pPr>
              <w:pStyle w:val="Heading1"/>
              <w:spacing w:before="240" w:after="75"/>
              <w:ind w:left="240"/>
              <w:jc w:val="left"/>
              <w:rPr>
                <w:snapToGrid/>
                <w:color w:val="000000"/>
                <w:szCs w:val="24"/>
              </w:rPr>
            </w:pPr>
            <w:r w:rsidRPr="006B0A69">
              <w:rPr>
                <w:color w:val="000000"/>
                <w:szCs w:val="24"/>
              </w:rPr>
              <w:lastRenderedPageBreak/>
              <w:t>2021 Official Accountability Report - Paul A Dever</w:t>
            </w:r>
          </w:p>
        </w:tc>
        <w:tc>
          <w:tcPr>
            <w:tcW w:w="20" w:type="dxa"/>
            <w:shd w:val="clear" w:color="auto" w:fill="FFFFFF"/>
            <w:hideMark/>
          </w:tcPr>
          <w:p w14:paraId="15515E87" w14:textId="77777777" w:rsidR="007A557E" w:rsidRDefault="007A557E">
            <w:pPr>
              <w:rPr>
                <w:rFonts w:ascii="Arial" w:hAnsi="Arial" w:cs="Arial"/>
                <w:color w:val="000000"/>
                <w:sz w:val="29"/>
                <w:szCs w:val="29"/>
              </w:rPr>
            </w:pPr>
          </w:p>
        </w:tc>
      </w:tr>
    </w:tbl>
    <w:p w14:paraId="4E6E590D" w14:textId="77777777" w:rsidR="007A557E" w:rsidRDefault="007A557E" w:rsidP="007A557E">
      <w:pPr>
        <w:rPr>
          <w:vanish/>
        </w:rPr>
      </w:pPr>
    </w:p>
    <w:tbl>
      <w:tblPr>
        <w:tblW w:w="10372" w:type="dxa"/>
        <w:tblInd w:w="240"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5242"/>
        <w:gridCol w:w="5130"/>
      </w:tblGrid>
      <w:tr w:rsidR="007A557E" w14:paraId="17064D43" w14:textId="77777777" w:rsidTr="003F48DF">
        <w:tc>
          <w:tcPr>
            <w:tcW w:w="10372" w:type="dxa"/>
            <w:gridSpan w:val="2"/>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7A5B2E25" w14:textId="77777777" w:rsidR="007A557E" w:rsidRDefault="007A557E">
            <w:pPr>
              <w:rPr>
                <w:rFonts w:ascii="Arial" w:hAnsi="Arial" w:cs="Arial"/>
                <w:b/>
                <w:bCs/>
                <w:color w:val="FFFFFF"/>
                <w:sz w:val="18"/>
                <w:szCs w:val="18"/>
              </w:rPr>
            </w:pPr>
            <w:r>
              <w:rPr>
                <w:rFonts w:ascii="Arial" w:hAnsi="Arial" w:cs="Arial"/>
                <w:b/>
                <w:bCs/>
                <w:color w:val="FFFFFF"/>
                <w:sz w:val="18"/>
                <w:szCs w:val="18"/>
              </w:rPr>
              <w:t>Organization Information</w:t>
            </w:r>
          </w:p>
        </w:tc>
      </w:tr>
      <w:tr w:rsidR="007A557E" w14:paraId="5F55CF08" w14:textId="77777777" w:rsidTr="003F48DF">
        <w:tc>
          <w:tcPr>
            <w:tcW w:w="52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7CEB4B7" w14:textId="77777777" w:rsidR="007A557E" w:rsidRDefault="007A557E">
            <w:pPr>
              <w:rPr>
                <w:rFonts w:ascii="Arial" w:hAnsi="Arial" w:cs="Arial"/>
                <w:color w:val="000000"/>
                <w:sz w:val="18"/>
                <w:szCs w:val="18"/>
              </w:rPr>
            </w:pPr>
            <w:r>
              <w:rPr>
                <w:rFonts w:ascii="Arial" w:hAnsi="Arial" w:cs="Arial"/>
                <w:b/>
                <w:bCs/>
                <w:color w:val="000000"/>
                <w:sz w:val="18"/>
                <w:szCs w:val="18"/>
              </w:rPr>
              <w:t>DISTRICT NAME</w:t>
            </w:r>
            <w:r>
              <w:rPr>
                <w:rFonts w:ascii="Arial" w:hAnsi="Arial" w:cs="Arial"/>
                <w:color w:val="000000"/>
                <w:sz w:val="18"/>
                <w:szCs w:val="18"/>
              </w:rPr>
              <w:br/>
              <w:t>Boston (00350000)</w:t>
            </w:r>
          </w:p>
        </w:tc>
        <w:tc>
          <w:tcPr>
            <w:tcW w:w="51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FF7C537" w14:textId="77777777" w:rsidR="007A557E" w:rsidRDefault="007A557E">
            <w:pPr>
              <w:rPr>
                <w:rFonts w:ascii="Arial" w:hAnsi="Arial" w:cs="Arial"/>
                <w:color w:val="000000"/>
                <w:sz w:val="18"/>
                <w:szCs w:val="18"/>
              </w:rPr>
            </w:pPr>
            <w:r>
              <w:rPr>
                <w:rFonts w:ascii="Arial" w:hAnsi="Arial" w:cs="Arial"/>
                <w:b/>
                <w:bCs/>
                <w:color w:val="000000"/>
                <w:sz w:val="18"/>
                <w:szCs w:val="18"/>
              </w:rPr>
              <w:t>TITLE I STATUS</w:t>
            </w:r>
            <w:r>
              <w:rPr>
                <w:rFonts w:ascii="Arial" w:hAnsi="Arial" w:cs="Arial"/>
                <w:color w:val="000000"/>
                <w:sz w:val="18"/>
                <w:szCs w:val="18"/>
              </w:rPr>
              <w:br/>
              <w:t>Title I School</w:t>
            </w:r>
          </w:p>
        </w:tc>
      </w:tr>
      <w:tr w:rsidR="007A557E" w14:paraId="1C21C901" w14:textId="77777777" w:rsidTr="003F48DF">
        <w:tc>
          <w:tcPr>
            <w:tcW w:w="52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9F45014" w14:textId="77777777" w:rsidR="007A557E" w:rsidRDefault="007A557E">
            <w:pPr>
              <w:rPr>
                <w:rFonts w:ascii="Arial" w:hAnsi="Arial" w:cs="Arial"/>
                <w:color w:val="000000"/>
                <w:sz w:val="18"/>
                <w:szCs w:val="18"/>
              </w:rPr>
            </w:pPr>
            <w:r>
              <w:rPr>
                <w:rFonts w:ascii="Arial" w:hAnsi="Arial" w:cs="Arial"/>
                <w:b/>
                <w:bCs/>
                <w:color w:val="000000"/>
                <w:sz w:val="18"/>
                <w:szCs w:val="18"/>
              </w:rPr>
              <w:t>SCHOOL</w:t>
            </w:r>
            <w:r>
              <w:rPr>
                <w:rFonts w:ascii="Arial" w:hAnsi="Arial" w:cs="Arial"/>
                <w:color w:val="000000"/>
                <w:sz w:val="18"/>
                <w:szCs w:val="18"/>
              </w:rPr>
              <w:br/>
              <w:t>Paul A Dever (00350268)</w:t>
            </w:r>
          </w:p>
        </w:tc>
        <w:tc>
          <w:tcPr>
            <w:tcW w:w="51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CB0F7DE" w14:textId="77777777" w:rsidR="007A557E" w:rsidRDefault="007A557E">
            <w:pPr>
              <w:rPr>
                <w:rFonts w:ascii="Arial" w:hAnsi="Arial" w:cs="Arial"/>
                <w:color w:val="000000"/>
                <w:sz w:val="18"/>
                <w:szCs w:val="18"/>
              </w:rPr>
            </w:pPr>
            <w:r>
              <w:rPr>
                <w:rFonts w:ascii="Arial" w:hAnsi="Arial" w:cs="Arial"/>
                <w:b/>
                <w:bCs/>
                <w:color w:val="000000"/>
                <w:sz w:val="18"/>
                <w:szCs w:val="18"/>
              </w:rPr>
              <w:t>GRADES SERVED</w:t>
            </w:r>
            <w:r>
              <w:rPr>
                <w:rFonts w:ascii="Arial" w:hAnsi="Arial" w:cs="Arial"/>
                <w:color w:val="000000"/>
                <w:sz w:val="18"/>
                <w:szCs w:val="18"/>
              </w:rPr>
              <w:br/>
              <w:t>PK,K,01,02,03,04,05</w:t>
            </w:r>
          </w:p>
        </w:tc>
      </w:tr>
      <w:tr w:rsidR="007A557E" w14:paraId="1D32366F" w14:textId="77777777" w:rsidTr="003F48DF">
        <w:tc>
          <w:tcPr>
            <w:tcW w:w="52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728FE88" w14:textId="77777777" w:rsidR="007A557E" w:rsidRDefault="007A557E">
            <w:pPr>
              <w:rPr>
                <w:rFonts w:ascii="Arial" w:hAnsi="Arial" w:cs="Arial"/>
                <w:color w:val="000000"/>
                <w:sz w:val="18"/>
                <w:szCs w:val="18"/>
              </w:rPr>
            </w:pPr>
            <w:r>
              <w:rPr>
                <w:rFonts w:ascii="Arial" w:hAnsi="Arial" w:cs="Arial"/>
                <w:b/>
                <w:bCs/>
                <w:color w:val="000000"/>
                <w:sz w:val="18"/>
                <w:szCs w:val="18"/>
              </w:rPr>
              <w:t>REGION</w:t>
            </w:r>
            <w:r>
              <w:rPr>
                <w:rFonts w:ascii="Arial" w:hAnsi="Arial" w:cs="Arial"/>
                <w:color w:val="000000"/>
                <w:sz w:val="18"/>
                <w:szCs w:val="18"/>
              </w:rPr>
              <w:br/>
              <w:t>Strategic Transformation</w:t>
            </w:r>
          </w:p>
        </w:tc>
        <w:tc>
          <w:tcPr>
            <w:tcW w:w="51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AB99912" w14:textId="77777777" w:rsidR="007A557E" w:rsidRDefault="007A557E">
            <w:pPr>
              <w:rPr>
                <w:rFonts w:ascii="Arial" w:hAnsi="Arial" w:cs="Arial"/>
                <w:color w:val="000000"/>
                <w:sz w:val="18"/>
                <w:szCs w:val="18"/>
              </w:rPr>
            </w:pPr>
            <w:r>
              <w:rPr>
                <w:rFonts w:ascii="Arial" w:hAnsi="Arial" w:cs="Arial"/>
                <w:b/>
                <w:bCs/>
                <w:color w:val="000000"/>
                <w:sz w:val="18"/>
                <w:szCs w:val="18"/>
              </w:rPr>
              <w:t>FEDERAL DESIGNATION</w:t>
            </w:r>
            <w:r>
              <w:rPr>
                <w:rFonts w:ascii="Arial" w:hAnsi="Arial" w:cs="Arial"/>
                <w:color w:val="000000"/>
                <w:sz w:val="18"/>
                <w:szCs w:val="18"/>
              </w:rPr>
              <w:br/>
              <w:t>-</w:t>
            </w:r>
          </w:p>
        </w:tc>
      </w:tr>
    </w:tbl>
    <w:p w14:paraId="2A5F1392" w14:textId="77777777" w:rsidR="007A557E" w:rsidRDefault="007A557E" w:rsidP="003F48DF">
      <w:pPr>
        <w:pStyle w:val="Heading2"/>
        <w:shd w:val="clear" w:color="auto" w:fill="FFFFFF"/>
        <w:ind w:left="240"/>
        <w:jc w:val="center"/>
        <w:rPr>
          <w:rFonts w:cs="Arial"/>
          <w:color w:val="000000"/>
          <w:sz w:val="36"/>
          <w:szCs w:val="36"/>
        </w:rPr>
      </w:pPr>
      <w:r>
        <w:rPr>
          <w:rFonts w:cs="Arial"/>
          <w:b/>
          <w:bCs/>
          <w:color w:val="000000"/>
        </w:rPr>
        <w:t>Accountability Information </w:t>
      </w:r>
      <w:r w:rsidRPr="003765A1">
        <w:rPr>
          <w:rStyle w:val="red"/>
          <w:rFonts w:cs="Arial"/>
          <w:b/>
          <w:bCs/>
          <w:color w:val="CC0000"/>
        </w:rPr>
        <w:t>*</w:t>
      </w:r>
    </w:p>
    <w:tbl>
      <w:tblPr>
        <w:tblW w:w="10372" w:type="dxa"/>
        <w:tblInd w:w="240"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861"/>
        <w:gridCol w:w="8511"/>
      </w:tblGrid>
      <w:tr w:rsidR="007A557E" w14:paraId="5CDBFC93" w14:textId="77777777" w:rsidTr="003F48DF">
        <w:tc>
          <w:tcPr>
            <w:tcW w:w="897" w:type="pct"/>
            <w:tcBorders>
              <w:top w:val="single" w:sz="6" w:space="0" w:color="CCCCCC"/>
              <w:left w:val="single" w:sz="6" w:space="0" w:color="CCCCCC"/>
              <w:bottom w:val="single" w:sz="6" w:space="0" w:color="CCCCCC"/>
              <w:right w:val="single" w:sz="6" w:space="0" w:color="CCCCCC"/>
            </w:tcBorders>
            <w:shd w:val="clear" w:color="auto" w:fill="264DA7"/>
            <w:noWrap/>
            <w:tcMar>
              <w:top w:w="30" w:type="dxa"/>
              <w:left w:w="30" w:type="dxa"/>
              <w:bottom w:w="30" w:type="dxa"/>
              <w:right w:w="30" w:type="dxa"/>
            </w:tcMar>
            <w:hideMark/>
          </w:tcPr>
          <w:p w14:paraId="1C7E9A50" w14:textId="77777777" w:rsidR="007A557E" w:rsidRDefault="007A557E">
            <w:pPr>
              <w:rPr>
                <w:rFonts w:ascii="Arial" w:hAnsi="Arial" w:cs="Arial"/>
                <w:b/>
                <w:bCs/>
                <w:color w:val="FFFFFF"/>
                <w:sz w:val="18"/>
                <w:szCs w:val="18"/>
              </w:rPr>
            </w:pPr>
            <w:r>
              <w:rPr>
                <w:rFonts w:ascii="Arial" w:hAnsi="Arial" w:cs="Arial"/>
                <w:b/>
                <w:bCs/>
                <w:color w:val="FFFFFF"/>
                <w:sz w:val="18"/>
                <w:szCs w:val="18"/>
              </w:rPr>
              <w:t>Overall classification</w:t>
            </w:r>
          </w:p>
        </w:tc>
        <w:tc>
          <w:tcPr>
            <w:tcW w:w="4103"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FF2B379" w14:textId="77777777" w:rsidR="007A557E" w:rsidRDefault="007A557E">
            <w:pPr>
              <w:rPr>
                <w:rFonts w:ascii="Arial" w:hAnsi="Arial" w:cs="Arial"/>
                <w:color w:val="000000"/>
                <w:sz w:val="18"/>
                <w:szCs w:val="18"/>
              </w:rPr>
            </w:pPr>
            <w:r>
              <w:rPr>
                <w:rFonts w:ascii="Arial" w:hAnsi="Arial" w:cs="Arial"/>
                <w:color w:val="000000"/>
                <w:sz w:val="18"/>
                <w:szCs w:val="18"/>
              </w:rPr>
              <w:t>Requiring assistance or intervention</w:t>
            </w:r>
          </w:p>
        </w:tc>
      </w:tr>
    </w:tbl>
    <w:p w14:paraId="7E758883" w14:textId="77777777" w:rsidR="007A557E" w:rsidRDefault="007A557E" w:rsidP="007A557E">
      <w:pPr>
        <w:rPr>
          <w:vanish/>
        </w:rPr>
      </w:pPr>
    </w:p>
    <w:tbl>
      <w:tblPr>
        <w:tblW w:w="10372" w:type="dxa"/>
        <w:tblInd w:w="240"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0372"/>
      </w:tblGrid>
      <w:tr w:rsidR="007A557E" w14:paraId="550EA8E7" w14:textId="77777777" w:rsidTr="003F48DF">
        <w:tc>
          <w:tcPr>
            <w:tcW w:w="10372"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7E03061E" w14:textId="77777777" w:rsidR="007A557E" w:rsidRDefault="007A557E">
            <w:pPr>
              <w:rPr>
                <w:rFonts w:ascii="Arial" w:hAnsi="Arial" w:cs="Arial"/>
                <w:b/>
                <w:bCs/>
                <w:color w:val="FFFFFF"/>
                <w:sz w:val="18"/>
                <w:szCs w:val="18"/>
              </w:rPr>
            </w:pPr>
            <w:r>
              <w:rPr>
                <w:rFonts w:ascii="Arial" w:hAnsi="Arial" w:cs="Arial"/>
                <w:b/>
                <w:bCs/>
                <w:color w:val="FFFFFF"/>
                <w:sz w:val="18"/>
                <w:szCs w:val="18"/>
              </w:rPr>
              <w:t>Reason for classification</w:t>
            </w:r>
          </w:p>
        </w:tc>
      </w:tr>
      <w:tr w:rsidR="007A557E" w14:paraId="10B5CBA6" w14:textId="77777777" w:rsidTr="003F48DF">
        <w:tc>
          <w:tcPr>
            <w:tcW w:w="103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E729770" w14:textId="77777777" w:rsidR="007A557E" w:rsidRDefault="007A557E">
            <w:pPr>
              <w:rPr>
                <w:rFonts w:ascii="Arial" w:hAnsi="Arial" w:cs="Arial"/>
                <w:color w:val="000000"/>
                <w:sz w:val="18"/>
                <w:szCs w:val="18"/>
              </w:rPr>
            </w:pPr>
            <w:r>
              <w:rPr>
                <w:rFonts w:ascii="Arial" w:hAnsi="Arial" w:cs="Arial"/>
                <w:color w:val="000000"/>
                <w:sz w:val="18"/>
                <w:szCs w:val="18"/>
              </w:rPr>
              <w:t>In need of broad/comprehensive support</w:t>
            </w:r>
          </w:p>
          <w:p w14:paraId="7D285E47" w14:textId="77777777" w:rsidR="007A557E" w:rsidRDefault="007A557E" w:rsidP="007A557E">
            <w:pPr>
              <w:rPr>
                <w:rFonts w:ascii="Arial" w:hAnsi="Arial" w:cs="Arial"/>
                <w:color w:val="000000"/>
                <w:sz w:val="18"/>
                <w:szCs w:val="18"/>
              </w:rPr>
            </w:pPr>
            <w:r>
              <w:rPr>
                <w:rFonts w:ascii="Arial" w:hAnsi="Arial" w:cs="Arial"/>
                <w:color w:val="000000"/>
                <w:sz w:val="18"/>
                <w:szCs w:val="18"/>
              </w:rPr>
              <w:t>Chronically underperforming school</w:t>
            </w:r>
          </w:p>
        </w:tc>
      </w:tr>
    </w:tbl>
    <w:p w14:paraId="29524A8A" w14:textId="77777777" w:rsidR="007A557E" w:rsidRDefault="007A557E" w:rsidP="007A557E">
      <w:pPr>
        <w:rPr>
          <w:vanish/>
        </w:rPr>
      </w:pPr>
    </w:p>
    <w:tbl>
      <w:tblPr>
        <w:tblW w:w="10372" w:type="dxa"/>
        <w:tblInd w:w="240"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5242"/>
        <w:gridCol w:w="5130"/>
      </w:tblGrid>
      <w:tr w:rsidR="007A557E" w14:paraId="2582A334" w14:textId="77777777" w:rsidTr="003F48DF">
        <w:tc>
          <w:tcPr>
            <w:tcW w:w="5242"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5502628E" w14:textId="77777777" w:rsidR="007A557E" w:rsidRDefault="007A557E">
            <w:pPr>
              <w:jc w:val="center"/>
              <w:rPr>
                <w:rFonts w:ascii="Arial" w:hAnsi="Arial" w:cs="Arial"/>
                <w:b/>
                <w:bCs/>
                <w:color w:val="FFFFFF"/>
                <w:sz w:val="18"/>
                <w:szCs w:val="18"/>
              </w:rPr>
            </w:pPr>
            <w:r>
              <w:rPr>
                <w:rFonts w:ascii="Arial" w:hAnsi="Arial" w:cs="Arial"/>
                <w:b/>
                <w:bCs/>
                <w:color w:val="FFFFFF"/>
                <w:sz w:val="18"/>
                <w:szCs w:val="18"/>
              </w:rPr>
              <w:t>Progress toward improvement targets</w:t>
            </w:r>
          </w:p>
        </w:tc>
        <w:tc>
          <w:tcPr>
            <w:tcW w:w="513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578BB3EE" w14:textId="77777777" w:rsidR="007A557E" w:rsidRDefault="007A557E">
            <w:pPr>
              <w:jc w:val="center"/>
              <w:rPr>
                <w:rFonts w:ascii="Arial" w:hAnsi="Arial" w:cs="Arial"/>
                <w:b/>
                <w:bCs/>
                <w:color w:val="FFFFFF"/>
                <w:sz w:val="18"/>
                <w:szCs w:val="18"/>
              </w:rPr>
            </w:pPr>
            <w:r>
              <w:rPr>
                <w:rFonts w:ascii="Arial" w:hAnsi="Arial" w:cs="Arial"/>
                <w:b/>
                <w:bCs/>
                <w:color w:val="FFFFFF"/>
                <w:sz w:val="18"/>
                <w:szCs w:val="18"/>
              </w:rPr>
              <w:t>Accountability percentile</w:t>
            </w:r>
          </w:p>
        </w:tc>
      </w:tr>
      <w:tr w:rsidR="007A557E" w14:paraId="171D0CCA" w14:textId="77777777" w:rsidTr="003F48DF">
        <w:tc>
          <w:tcPr>
            <w:tcW w:w="52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FBBD164" w14:textId="77777777" w:rsidR="007A557E" w:rsidRDefault="007A557E">
            <w:pPr>
              <w:jc w:val="center"/>
              <w:rPr>
                <w:rFonts w:ascii="Arial" w:hAnsi="Arial" w:cs="Arial"/>
                <w:color w:val="000000"/>
                <w:sz w:val="18"/>
                <w:szCs w:val="18"/>
              </w:rPr>
            </w:pPr>
            <w:r>
              <w:rPr>
                <w:rFonts w:ascii="Arial" w:hAnsi="Arial" w:cs="Arial"/>
                <w:color w:val="000000"/>
                <w:sz w:val="18"/>
                <w:szCs w:val="18"/>
              </w:rPr>
              <w:t>43% - Moderate progress toward targets</w:t>
            </w:r>
          </w:p>
        </w:tc>
        <w:tc>
          <w:tcPr>
            <w:tcW w:w="51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35CB875" w14:textId="77777777" w:rsidR="007A557E" w:rsidRDefault="007A557E">
            <w:pPr>
              <w:jc w:val="center"/>
              <w:rPr>
                <w:rFonts w:ascii="Arial" w:hAnsi="Arial" w:cs="Arial"/>
                <w:color w:val="000000"/>
                <w:sz w:val="18"/>
                <w:szCs w:val="18"/>
              </w:rPr>
            </w:pPr>
            <w:r>
              <w:rPr>
                <w:rFonts w:ascii="Arial" w:hAnsi="Arial" w:cs="Arial"/>
                <w:color w:val="000000"/>
                <w:sz w:val="18"/>
                <w:szCs w:val="18"/>
              </w:rPr>
              <w:t>8</w:t>
            </w:r>
          </w:p>
        </w:tc>
      </w:tr>
    </w:tbl>
    <w:p w14:paraId="1214B1F7" w14:textId="77777777" w:rsidR="000F7EF0" w:rsidRDefault="000F7EF0" w:rsidP="000F7EF0">
      <w:pPr>
        <w:pStyle w:val="Heading2"/>
        <w:shd w:val="clear" w:color="auto" w:fill="FFFFFF"/>
        <w:spacing w:after="75"/>
        <w:jc w:val="left"/>
        <w:rPr>
          <w:rFonts w:cs="Arial"/>
          <w:b/>
          <w:bCs/>
          <w:color w:val="000000"/>
        </w:rPr>
      </w:pPr>
    </w:p>
    <w:p w14:paraId="1AF1BDF6" w14:textId="7097FEBE" w:rsidR="000F7EF0" w:rsidRPr="006B0A69" w:rsidRDefault="000F7EF0" w:rsidP="006B0A69">
      <w:pPr>
        <w:pStyle w:val="Heading2"/>
        <w:shd w:val="clear" w:color="auto" w:fill="FFFFFF"/>
        <w:spacing w:after="75"/>
        <w:ind w:left="270"/>
        <w:jc w:val="left"/>
        <w:rPr>
          <w:rFonts w:ascii="Times New Roman" w:hAnsi="Times New Roman"/>
          <w:i w:val="0"/>
          <w:iCs/>
          <w:snapToGrid/>
          <w:color w:val="000000"/>
          <w:sz w:val="23"/>
          <w:szCs w:val="23"/>
        </w:rPr>
      </w:pPr>
      <w:r w:rsidRPr="006B0A69">
        <w:rPr>
          <w:rFonts w:ascii="Times New Roman" w:hAnsi="Times New Roman"/>
          <w:b/>
          <w:bCs/>
          <w:i w:val="0"/>
          <w:iCs/>
          <w:color w:val="000000"/>
          <w:sz w:val="23"/>
          <w:szCs w:val="23"/>
        </w:rPr>
        <w:t>Next Generation MCAS Tests 2021</w:t>
      </w:r>
      <w:r w:rsidRPr="006B0A69">
        <w:rPr>
          <w:rFonts w:ascii="Times New Roman" w:hAnsi="Times New Roman"/>
          <w:b/>
          <w:bCs/>
          <w:i w:val="0"/>
          <w:iCs/>
          <w:color w:val="000000"/>
          <w:sz w:val="23"/>
          <w:szCs w:val="23"/>
        </w:rPr>
        <w:br/>
        <w:t>Percent of Students at Each Achievement Level for Paul A Dever</w:t>
      </w:r>
    </w:p>
    <w:p w14:paraId="0A30814E" w14:textId="7E8FC6DE" w:rsidR="002A20DC" w:rsidRPr="006B0A69" w:rsidRDefault="000F7EF0" w:rsidP="006B0A69">
      <w:pPr>
        <w:pStyle w:val="nav"/>
        <w:shd w:val="clear" w:color="auto" w:fill="FFFFFF"/>
        <w:spacing w:before="0" w:beforeAutospacing="0" w:after="0" w:afterAutospacing="0"/>
        <w:ind w:left="270"/>
        <w:rPr>
          <w:rStyle w:val="bold"/>
          <w:color w:val="000000"/>
        </w:rPr>
      </w:pPr>
      <w:r w:rsidRPr="006B0A69">
        <w:rPr>
          <w:rStyle w:val="bold"/>
          <w:color w:val="000000"/>
          <w:sz w:val="23"/>
          <w:szCs w:val="23"/>
        </w:rPr>
        <w:t>Data Last Updated September 21, 2021</w:t>
      </w:r>
    </w:p>
    <w:p w14:paraId="1BBC4789" w14:textId="77777777" w:rsidR="006B0A69" w:rsidRPr="006B0A69" w:rsidRDefault="006B0A69" w:rsidP="006B0A69">
      <w:pPr>
        <w:pStyle w:val="nav"/>
        <w:shd w:val="clear" w:color="auto" w:fill="FFFFFF"/>
        <w:spacing w:before="0" w:beforeAutospacing="0" w:after="0" w:afterAutospacing="0"/>
        <w:ind w:left="270"/>
        <w:rPr>
          <w:rFonts w:ascii="Arial" w:hAnsi="Arial" w:cs="Arial"/>
          <w:color w:val="000000"/>
          <w:sz w:val="18"/>
          <w:szCs w:val="18"/>
        </w:rPr>
      </w:pPr>
    </w:p>
    <w:tbl>
      <w:tblPr>
        <w:tblW w:w="10882" w:type="dxa"/>
        <w:shd w:val="clear" w:color="auto" w:fill="FFFFFF"/>
        <w:tblLayout w:type="fixed"/>
        <w:tblCellMar>
          <w:left w:w="0" w:type="dxa"/>
          <w:right w:w="0" w:type="dxa"/>
        </w:tblCellMar>
        <w:tblLook w:val="04A0" w:firstRow="1" w:lastRow="0" w:firstColumn="1" w:lastColumn="0" w:noHBand="0" w:noVBand="1"/>
      </w:tblPr>
      <w:tblGrid>
        <w:gridCol w:w="1348"/>
        <w:gridCol w:w="699"/>
        <w:gridCol w:w="622"/>
        <w:gridCol w:w="622"/>
        <w:gridCol w:w="544"/>
        <w:gridCol w:w="618"/>
        <w:gridCol w:w="579"/>
        <w:gridCol w:w="630"/>
        <w:gridCol w:w="540"/>
        <w:gridCol w:w="720"/>
        <w:gridCol w:w="720"/>
        <w:gridCol w:w="810"/>
        <w:gridCol w:w="540"/>
        <w:gridCol w:w="630"/>
        <w:gridCol w:w="450"/>
        <w:gridCol w:w="810"/>
      </w:tblGrid>
      <w:tr w:rsidR="009E4298" w:rsidRPr="002A6BCD" w14:paraId="243CECA7" w14:textId="77777777" w:rsidTr="00014D6B">
        <w:tc>
          <w:tcPr>
            <w:tcW w:w="1348"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73A51FCA" w14:textId="41268836" w:rsidR="002A6BCD" w:rsidRPr="002A6BCD" w:rsidRDefault="00665345" w:rsidP="002A6BCD">
            <w:pPr>
              <w:widowControl/>
              <w:rPr>
                <w:rFonts w:ascii="Arial" w:hAnsi="Arial" w:cs="Arial"/>
                <w:b/>
                <w:bCs/>
                <w:snapToGrid/>
                <w:color w:val="000000"/>
                <w:sz w:val="18"/>
                <w:szCs w:val="18"/>
              </w:rPr>
            </w:pPr>
            <w:r>
              <w:rPr>
                <w:rFonts w:ascii="Arial" w:hAnsi="Arial" w:cs="Arial"/>
                <w:b/>
                <w:bCs/>
                <w:snapToGrid/>
                <w:color w:val="000000"/>
                <w:sz w:val="18"/>
                <w:szCs w:val="18"/>
              </w:rPr>
              <w:t>G</w:t>
            </w:r>
            <w:r w:rsidR="002A6BCD" w:rsidRPr="002A6BCD">
              <w:rPr>
                <w:rFonts w:ascii="Arial" w:hAnsi="Arial" w:cs="Arial"/>
                <w:b/>
                <w:bCs/>
                <w:snapToGrid/>
                <w:color w:val="000000"/>
                <w:sz w:val="18"/>
                <w:szCs w:val="18"/>
              </w:rPr>
              <w:t>rade and Subject</w:t>
            </w:r>
          </w:p>
        </w:tc>
        <w:tc>
          <w:tcPr>
            <w:tcW w:w="1321"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0C17B1A"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Meeting or Exceeding Expectations</w:t>
            </w:r>
          </w:p>
        </w:tc>
        <w:tc>
          <w:tcPr>
            <w:tcW w:w="1166"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399C4B85"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Exceeding Expectations</w:t>
            </w:r>
          </w:p>
        </w:tc>
        <w:tc>
          <w:tcPr>
            <w:tcW w:w="1197"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3C09F433"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Meeting Expectations</w:t>
            </w:r>
          </w:p>
        </w:tc>
        <w:tc>
          <w:tcPr>
            <w:tcW w:w="117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4EA1BEC"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Partially Meeting Expectations</w:t>
            </w:r>
          </w:p>
        </w:tc>
        <w:tc>
          <w:tcPr>
            <w:tcW w:w="1440"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43E0CF2"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Not Meeting Expectations</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5B835C15"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No. of Students Included</w:t>
            </w:r>
          </w:p>
        </w:tc>
        <w:tc>
          <w:tcPr>
            <w:tcW w:w="540"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597065FF"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Part. Rate %</w:t>
            </w:r>
          </w:p>
        </w:tc>
        <w:tc>
          <w:tcPr>
            <w:tcW w:w="630"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4805D5B5"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Avg. Scaled Score</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22E45414"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Avg.SGP</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2C7A3625"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Included in Avg.SGP</w:t>
            </w:r>
          </w:p>
        </w:tc>
      </w:tr>
      <w:tr w:rsidR="003F48DF" w:rsidRPr="002A6BCD" w14:paraId="3BF666C7" w14:textId="77777777" w:rsidTr="00014D6B">
        <w:tc>
          <w:tcPr>
            <w:tcW w:w="1348" w:type="dxa"/>
            <w:vMerge/>
            <w:tcBorders>
              <w:top w:val="outset" w:sz="6" w:space="0" w:color="auto"/>
              <w:left w:val="outset" w:sz="6" w:space="0" w:color="auto"/>
              <w:bottom w:val="outset" w:sz="6" w:space="0" w:color="auto"/>
              <w:right w:val="outset" w:sz="6" w:space="0" w:color="auto"/>
            </w:tcBorders>
            <w:shd w:val="clear" w:color="auto" w:fill="FFFFFF"/>
            <w:hideMark/>
          </w:tcPr>
          <w:p w14:paraId="17C27EEE" w14:textId="77777777" w:rsidR="002A6BCD" w:rsidRPr="002A6BCD" w:rsidRDefault="002A6BCD" w:rsidP="002A6BCD">
            <w:pPr>
              <w:widowControl/>
              <w:jc w:val="center"/>
              <w:rPr>
                <w:rFonts w:ascii="Arial" w:hAnsi="Arial" w:cs="Arial"/>
                <w:b/>
                <w:bCs/>
                <w:snapToGrid/>
                <w:color w:val="000000"/>
                <w:sz w:val="18"/>
                <w:szCs w:val="18"/>
              </w:rPr>
            </w:pPr>
          </w:p>
        </w:tc>
        <w:tc>
          <w:tcPr>
            <w:tcW w:w="699" w:type="dxa"/>
            <w:tcBorders>
              <w:top w:val="outset" w:sz="6" w:space="0" w:color="auto"/>
              <w:left w:val="outset" w:sz="6" w:space="0" w:color="auto"/>
              <w:bottom w:val="outset" w:sz="6" w:space="0" w:color="auto"/>
              <w:right w:val="outset" w:sz="6" w:space="0" w:color="auto"/>
            </w:tcBorders>
            <w:shd w:val="clear" w:color="auto" w:fill="FBD9B5"/>
            <w:hideMark/>
          </w:tcPr>
          <w:p w14:paraId="1B8C3BB1"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School</w:t>
            </w:r>
          </w:p>
        </w:tc>
        <w:tc>
          <w:tcPr>
            <w:tcW w:w="622" w:type="dxa"/>
            <w:tcBorders>
              <w:top w:val="outset" w:sz="6" w:space="0" w:color="auto"/>
              <w:left w:val="outset" w:sz="6" w:space="0" w:color="auto"/>
              <w:bottom w:val="outset" w:sz="6" w:space="0" w:color="auto"/>
              <w:right w:val="outset" w:sz="6" w:space="0" w:color="auto"/>
            </w:tcBorders>
            <w:shd w:val="clear" w:color="auto" w:fill="FBD9B5"/>
            <w:hideMark/>
          </w:tcPr>
          <w:p w14:paraId="6DDAB6DC"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State</w:t>
            </w:r>
          </w:p>
        </w:tc>
        <w:tc>
          <w:tcPr>
            <w:tcW w:w="622" w:type="dxa"/>
            <w:tcBorders>
              <w:top w:val="outset" w:sz="6" w:space="0" w:color="auto"/>
              <w:left w:val="outset" w:sz="6" w:space="0" w:color="auto"/>
              <w:bottom w:val="outset" w:sz="6" w:space="0" w:color="auto"/>
              <w:right w:val="outset" w:sz="6" w:space="0" w:color="auto"/>
            </w:tcBorders>
            <w:shd w:val="clear" w:color="auto" w:fill="FBD9B5"/>
            <w:hideMark/>
          </w:tcPr>
          <w:p w14:paraId="7AA613A6"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School</w:t>
            </w:r>
          </w:p>
        </w:tc>
        <w:tc>
          <w:tcPr>
            <w:tcW w:w="544" w:type="dxa"/>
            <w:tcBorders>
              <w:top w:val="outset" w:sz="6" w:space="0" w:color="auto"/>
              <w:left w:val="outset" w:sz="6" w:space="0" w:color="auto"/>
              <w:bottom w:val="outset" w:sz="6" w:space="0" w:color="auto"/>
              <w:right w:val="outset" w:sz="6" w:space="0" w:color="auto"/>
            </w:tcBorders>
            <w:shd w:val="clear" w:color="auto" w:fill="FBD9B5"/>
            <w:hideMark/>
          </w:tcPr>
          <w:p w14:paraId="504CBFB7"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State</w:t>
            </w:r>
          </w:p>
        </w:tc>
        <w:tc>
          <w:tcPr>
            <w:tcW w:w="618" w:type="dxa"/>
            <w:tcBorders>
              <w:top w:val="outset" w:sz="6" w:space="0" w:color="auto"/>
              <w:left w:val="outset" w:sz="6" w:space="0" w:color="auto"/>
              <w:bottom w:val="outset" w:sz="6" w:space="0" w:color="auto"/>
              <w:right w:val="outset" w:sz="6" w:space="0" w:color="auto"/>
            </w:tcBorders>
            <w:shd w:val="clear" w:color="auto" w:fill="FBD9B5"/>
            <w:hideMark/>
          </w:tcPr>
          <w:p w14:paraId="2B63A56D"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School</w:t>
            </w:r>
          </w:p>
        </w:tc>
        <w:tc>
          <w:tcPr>
            <w:tcW w:w="579" w:type="dxa"/>
            <w:tcBorders>
              <w:top w:val="outset" w:sz="6" w:space="0" w:color="auto"/>
              <w:left w:val="outset" w:sz="6" w:space="0" w:color="auto"/>
              <w:bottom w:val="outset" w:sz="6" w:space="0" w:color="auto"/>
              <w:right w:val="outset" w:sz="6" w:space="0" w:color="auto"/>
            </w:tcBorders>
            <w:shd w:val="clear" w:color="auto" w:fill="FBD9B5"/>
            <w:hideMark/>
          </w:tcPr>
          <w:p w14:paraId="28CE0730"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State</w:t>
            </w:r>
          </w:p>
        </w:tc>
        <w:tc>
          <w:tcPr>
            <w:tcW w:w="630" w:type="dxa"/>
            <w:tcBorders>
              <w:top w:val="outset" w:sz="6" w:space="0" w:color="auto"/>
              <w:left w:val="outset" w:sz="6" w:space="0" w:color="auto"/>
              <w:bottom w:val="outset" w:sz="6" w:space="0" w:color="auto"/>
              <w:right w:val="outset" w:sz="6" w:space="0" w:color="auto"/>
            </w:tcBorders>
            <w:shd w:val="clear" w:color="auto" w:fill="FBD9B5"/>
            <w:hideMark/>
          </w:tcPr>
          <w:p w14:paraId="02F685F2"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School</w:t>
            </w:r>
          </w:p>
        </w:tc>
        <w:tc>
          <w:tcPr>
            <w:tcW w:w="540" w:type="dxa"/>
            <w:tcBorders>
              <w:top w:val="outset" w:sz="6" w:space="0" w:color="auto"/>
              <w:left w:val="outset" w:sz="6" w:space="0" w:color="auto"/>
              <w:bottom w:val="outset" w:sz="6" w:space="0" w:color="auto"/>
              <w:right w:val="outset" w:sz="6" w:space="0" w:color="auto"/>
            </w:tcBorders>
            <w:shd w:val="clear" w:color="auto" w:fill="FBD9B5"/>
            <w:hideMark/>
          </w:tcPr>
          <w:p w14:paraId="467D4FA8"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State</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5065C975"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School</w:t>
            </w:r>
          </w:p>
        </w:tc>
        <w:tc>
          <w:tcPr>
            <w:tcW w:w="720" w:type="dxa"/>
            <w:tcBorders>
              <w:top w:val="outset" w:sz="6" w:space="0" w:color="auto"/>
              <w:left w:val="outset" w:sz="6" w:space="0" w:color="auto"/>
              <w:bottom w:val="outset" w:sz="6" w:space="0" w:color="auto"/>
              <w:right w:val="outset" w:sz="6" w:space="0" w:color="auto"/>
            </w:tcBorders>
            <w:shd w:val="clear" w:color="auto" w:fill="FBD9B5"/>
            <w:hideMark/>
          </w:tcPr>
          <w:p w14:paraId="6BEE6DC9" w14:textId="77777777" w:rsidR="002A6BCD" w:rsidRPr="002A6BCD" w:rsidRDefault="002A6BCD" w:rsidP="002A6BCD">
            <w:pPr>
              <w:widowControl/>
              <w:jc w:val="center"/>
              <w:rPr>
                <w:rFonts w:ascii="Arial" w:hAnsi="Arial" w:cs="Arial"/>
                <w:b/>
                <w:bCs/>
                <w:snapToGrid/>
                <w:color w:val="000000"/>
                <w:sz w:val="18"/>
                <w:szCs w:val="18"/>
              </w:rPr>
            </w:pPr>
            <w:r w:rsidRPr="002A6BCD">
              <w:rPr>
                <w:rFonts w:ascii="Arial" w:hAnsi="Arial" w:cs="Arial"/>
                <w:b/>
                <w:bCs/>
                <w:snapToGrid/>
                <w:color w:val="000000"/>
                <w:sz w:val="18"/>
                <w:szCs w:val="18"/>
              </w:rPr>
              <w:t>State</w:t>
            </w: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F6A185" w14:textId="77777777" w:rsidR="002A6BCD" w:rsidRPr="002A6BCD" w:rsidRDefault="002A6BCD" w:rsidP="002A6BCD">
            <w:pPr>
              <w:widowControl/>
              <w:rPr>
                <w:rFonts w:ascii="Arial" w:hAnsi="Arial" w:cs="Arial"/>
                <w:b/>
                <w:bCs/>
                <w:snapToGrid/>
                <w:color w:val="000000"/>
                <w:sz w:val="18"/>
                <w:szCs w:val="18"/>
              </w:rPr>
            </w:pPr>
          </w:p>
        </w:tc>
        <w:tc>
          <w:tcPr>
            <w:tcW w:w="5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9F3B90" w14:textId="77777777" w:rsidR="002A6BCD" w:rsidRPr="002A6BCD" w:rsidRDefault="002A6BCD" w:rsidP="002A6BCD">
            <w:pPr>
              <w:widowControl/>
              <w:rPr>
                <w:rFonts w:ascii="Arial" w:hAnsi="Arial" w:cs="Arial"/>
                <w:b/>
                <w:bCs/>
                <w:snapToGrid/>
                <w:color w:val="000000"/>
                <w:sz w:val="18"/>
                <w:szCs w:val="18"/>
              </w:rPr>
            </w:pPr>
          </w:p>
        </w:tc>
        <w:tc>
          <w:tcPr>
            <w:tcW w:w="6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BCF1C2" w14:textId="77777777" w:rsidR="002A6BCD" w:rsidRPr="002A6BCD" w:rsidRDefault="002A6BCD" w:rsidP="002A6BCD">
            <w:pPr>
              <w:widowControl/>
              <w:rPr>
                <w:rFonts w:ascii="Arial" w:hAnsi="Arial" w:cs="Arial"/>
                <w:b/>
                <w:bCs/>
                <w:snapToGrid/>
                <w:color w:val="000000"/>
                <w:sz w:val="18"/>
                <w:szCs w:val="18"/>
              </w:rPr>
            </w:pPr>
          </w:p>
        </w:tc>
        <w:tc>
          <w:tcPr>
            <w:tcW w:w="4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936F6D" w14:textId="77777777" w:rsidR="002A6BCD" w:rsidRPr="002A6BCD" w:rsidRDefault="002A6BCD" w:rsidP="002A6BCD">
            <w:pPr>
              <w:widowControl/>
              <w:rPr>
                <w:rFonts w:ascii="Arial" w:hAnsi="Arial" w:cs="Arial"/>
                <w:b/>
                <w:bCs/>
                <w:snapToGrid/>
                <w:color w:val="000000"/>
                <w:sz w:val="18"/>
                <w:szCs w:val="18"/>
              </w:rPr>
            </w:pP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267B2B" w14:textId="77777777" w:rsidR="002A6BCD" w:rsidRPr="002A6BCD" w:rsidRDefault="002A6BCD" w:rsidP="002A6BCD">
            <w:pPr>
              <w:widowControl/>
              <w:rPr>
                <w:rFonts w:ascii="Arial" w:hAnsi="Arial" w:cs="Arial"/>
                <w:b/>
                <w:bCs/>
                <w:snapToGrid/>
                <w:color w:val="000000"/>
                <w:sz w:val="18"/>
                <w:szCs w:val="18"/>
              </w:rPr>
            </w:pPr>
          </w:p>
        </w:tc>
      </w:tr>
      <w:tr w:rsidR="00AE428A" w:rsidRPr="002A6BCD" w14:paraId="6B306A00"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FFFFFF"/>
            <w:hideMark/>
          </w:tcPr>
          <w:p w14:paraId="483F876B"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 03 - ENGLISH LANGUAGE ARTS</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3AE41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21</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E4158"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51</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2D9CC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3F63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68EB0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21</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E3A7A"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41</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60B4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48</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A612D"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7EEDC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439C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8EB9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61</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211E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06EC1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480.8</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D231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94F8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r>
      <w:tr w:rsidR="00AE428A" w:rsidRPr="002A6BCD" w14:paraId="0ED29D2E"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FFFFFF"/>
            <w:hideMark/>
          </w:tcPr>
          <w:p w14:paraId="247B31F7"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 03 - MATHEMATICS</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38A2A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16</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3C26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33</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066B18"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76AF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F20C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13</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F9621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4C02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39</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BB9F9B"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E6F38D"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1A0D9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26</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90C0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62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EAFF9"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100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1B7FA"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473.4</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BC77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FEB5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r>
      <w:tr w:rsidR="00AE428A" w:rsidRPr="002A6BCD" w14:paraId="1AE7F412"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CCCCCC"/>
            <w:hideMark/>
          </w:tcPr>
          <w:p w14:paraId="1C9DB28C"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 04 - ENGLISH LANGUAGE ARTS</w:t>
            </w:r>
          </w:p>
        </w:tc>
        <w:tc>
          <w:tcPr>
            <w:tcW w:w="69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8D7760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19</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CD6F9B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49</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E363319"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053359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6</w:t>
            </w:r>
          </w:p>
        </w:tc>
        <w:tc>
          <w:tcPr>
            <w:tcW w:w="61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33B2D0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19</w:t>
            </w:r>
          </w:p>
        </w:tc>
        <w:tc>
          <w:tcPr>
            <w:tcW w:w="57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03B6392"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43</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167C5C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49</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51C741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F9E3A52"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32</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4303CD2"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13</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99A26B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59</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9CD3ACB"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100</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1552336"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479.1</w:t>
            </w:r>
          </w:p>
        </w:tc>
        <w:tc>
          <w:tcPr>
            <w:tcW w:w="4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A34A19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026EE1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r>
      <w:tr w:rsidR="00AE428A" w:rsidRPr="002A6BCD" w14:paraId="3C074A46"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CCCCCC"/>
            <w:hideMark/>
          </w:tcPr>
          <w:p w14:paraId="61D21B3B"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 04 - MATHEMATICS</w:t>
            </w:r>
          </w:p>
        </w:tc>
        <w:tc>
          <w:tcPr>
            <w:tcW w:w="69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46B834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10</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B97C9E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33</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92A7D76"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E1BF51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w:t>
            </w:r>
          </w:p>
        </w:tc>
        <w:tc>
          <w:tcPr>
            <w:tcW w:w="61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195D89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10</w:t>
            </w:r>
          </w:p>
        </w:tc>
        <w:tc>
          <w:tcPr>
            <w:tcW w:w="57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CA3922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29</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A2A552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42</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510BBF6"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43</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E07B89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940513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24</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37984B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59</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7E4A45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100</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980705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471.4</w:t>
            </w:r>
          </w:p>
        </w:tc>
        <w:tc>
          <w:tcPr>
            <w:tcW w:w="4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F63C82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202394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r>
      <w:tr w:rsidR="00AE428A" w:rsidRPr="002A6BCD" w14:paraId="2DD5EF77"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FFFFFF"/>
            <w:hideMark/>
          </w:tcPr>
          <w:p w14:paraId="4971AFF7"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 05 - ENGLISH LANGUAGE ARTS</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878D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30</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F947D"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0397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99F4C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8</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F7E7B"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30</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423E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39</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1377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48</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4AC4E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17E0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FBD84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12</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44B6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54</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ED3F5A"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A43B7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484.7</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ACB1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20.5</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D9F9A"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43</w:t>
            </w:r>
          </w:p>
        </w:tc>
      </w:tr>
      <w:tr w:rsidR="00AE428A" w:rsidRPr="002A6BCD" w14:paraId="25D07263"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FFFFFF"/>
            <w:hideMark/>
          </w:tcPr>
          <w:p w14:paraId="2E834624"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 05 - MATHEMATICS</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6A06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47AA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33</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41BCB8"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1C232"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3F2D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77496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29</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4758C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51</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5566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1A422"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2950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BFDF2"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55</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9DC9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95</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F9499"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472.9</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476F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4C33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43</w:t>
            </w:r>
          </w:p>
        </w:tc>
      </w:tr>
      <w:tr w:rsidR="00AE428A" w:rsidRPr="002A6BCD" w14:paraId="3E15BD6D"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FFFFFF"/>
            <w:hideMark/>
          </w:tcPr>
          <w:p w14:paraId="72B2CD5A"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 05 - SCIENCE</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CF599"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6CAD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42</w:t>
            </w:r>
          </w:p>
        </w:tc>
        <w:tc>
          <w:tcPr>
            <w:tcW w:w="6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FA4C6"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0E22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7</w:t>
            </w:r>
          </w:p>
        </w:tc>
        <w:tc>
          <w:tcPr>
            <w:tcW w:w="6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D18C3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w:t>
            </w:r>
          </w:p>
        </w:tc>
        <w:tc>
          <w:tcPr>
            <w:tcW w:w="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C4EA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32DF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56</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85FBD"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39</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AD8FE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589B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19</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24A8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55</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617388"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97</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A107B"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473.8</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77241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F4A7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r>
      <w:tr w:rsidR="00AE428A" w:rsidRPr="002A6BCD" w14:paraId="3F9F5106"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CCCCCC"/>
            <w:hideMark/>
          </w:tcPr>
          <w:p w14:paraId="0103A573"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GRADES 03 - 08 - ENGLISH LANGUAGE ARTS</w:t>
            </w:r>
          </w:p>
        </w:tc>
        <w:tc>
          <w:tcPr>
            <w:tcW w:w="69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3EED86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23</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CF01CDD"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46</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29039E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2098DC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8</w:t>
            </w:r>
          </w:p>
        </w:tc>
        <w:tc>
          <w:tcPr>
            <w:tcW w:w="61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390329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23</w:t>
            </w:r>
          </w:p>
        </w:tc>
        <w:tc>
          <w:tcPr>
            <w:tcW w:w="57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DF12F36"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38</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8ACDD1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48</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AABB21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7DB452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29</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1F83F6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16</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BA6587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174</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79DCB7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98</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B92769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481.4</w:t>
            </w:r>
          </w:p>
        </w:tc>
        <w:tc>
          <w:tcPr>
            <w:tcW w:w="4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CDC056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20.5</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FC70638"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43</w:t>
            </w:r>
          </w:p>
        </w:tc>
      </w:tr>
      <w:tr w:rsidR="00AE428A" w:rsidRPr="002A6BCD" w14:paraId="65228C56"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CCCCCC"/>
            <w:hideMark/>
          </w:tcPr>
          <w:p w14:paraId="39460F7E"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GRADES 03 - 08 - MATHEMATICS</w:t>
            </w:r>
          </w:p>
        </w:tc>
        <w:tc>
          <w:tcPr>
            <w:tcW w:w="69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FCD23F9"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12</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BE9E11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33</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66C52A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w:t>
            </w:r>
          </w:p>
        </w:tc>
        <w:tc>
          <w:tcPr>
            <w:tcW w:w="54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4AC4FE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w:t>
            </w:r>
          </w:p>
        </w:tc>
        <w:tc>
          <w:tcPr>
            <w:tcW w:w="61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181117B"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11</w:t>
            </w:r>
          </w:p>
        </w:tc>
        <w:tc>
          <w:tcPr>
            <w:tcW w:w="57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F884BA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29</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ACA8FA6"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44</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7F593A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45</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32EE21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44</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8A42D19"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22</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D63007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176</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A156351"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98</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18FF9F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472.6</w:t>
            </w:r>
          </w:p>
        </w:tc>
        <w:tc>
          <w:tcPr>
            <w:tcW w:w="4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B751C8D"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9.1</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6D4F9F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43</w:t>
            </w:r>
          </w:p>
        </w:tc>
      </w:tr>
      <w:tr w:rsidR="00AE428A" w:rsidRPr="002A6BCD" w14:paraId="76F989EC" w14:textId="77777777" w:rsidTr="00014D6B">
        <w:tc>
          <w:tcPr>
            <w:tcW w:w="1348" w:type="dxa"/>
            <w:tcBorders>
              <w:top w:val="outset" w:sz="6" w:space="0" w:color="auto"/>
              <w:left w:val="outset" w:sz="6" w:space="0" w:color="auto"/>
              <w:bottom w:val="outset" w:sz="6" w:space="0" w:color="auto"/>
              <w:right w:val="outset" w:sz="6" w:space="0" w:color="auto"/>
            </w:tcBorders>
            <w:shd w:val="clear" w:color="auto" w:fill="CCCCCC"/>
            <w:hideMark/>
          </w:tcPr>
          <w:p w14:paraId="561B4268" w14:textId="77777777" w:rsidR="002A6BCD" w:rsidRPr="002A6BCD" w:rsidRDefault="002A6BCD" w:rsidP="002A6BCD">
            <w:pPr>
              <w:widowControl/>
              <w:rPr>
                <w:rFonts w:ascii="Arial" w:hAnsi="Arial" w:cs="Arial"/>
                <w:snapToGrid/>
                <w:color w:val="000000"/>
                <w:sz w:val="18"/>
                <w:szCs w:val="18"/>
              </w:rPr>
            </w:pPr>
            <w:r w:rsidRPr="002A6BCD">
              <w:rPr>
                <w:rFonts w:ascii="Arial" w:hAnsi="Arial" w:cs="Arial"/>
                <w:b/>
                <w:bCs/>
                <w:snapToGrid/>
                <w:color w:val="000000"/>
                <w:sz w:val="18"/>
                <w:szCs w:val="18"/>
              </w:rPr>
              <w:t>GRADES 05 &amp; 08 - SCIENCE</w:t>
            </w:r>
          </w:p>
        </w:tc>
        <w:tc>
          <w:tcPr>
            <w:tcW w:w="69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ECF6319"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519B5B0"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42</w:t>
            </w:r>
          </w:p>
        </w:tc>
        <w:tc>
          <w:tcPr>
            <w:tcW w:w="62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65BE14D"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0</w:t>
            </w:r>
          </w:p>
        </w:tc>
        <w:tc>
          <w:tcPr>
            <w:tcW w:w="54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DDF21E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7</w:t>
            </w:r>
          </w:p>
        </w:tc>
        <w:tc>
          <w:tcPr>
            <w:tcW w:w="61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425BB4C"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w:t>
            </w:r>
          </w:p>
        </w:tc>
        <w:tc>
          <w:tcPr>
            <w:tcW w:w="579"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68F149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34</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A16F293"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56</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D64D0EF"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41</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FB0515E"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38</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A2E5665"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17</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EB532F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55</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870F22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97</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00622B4"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473.8</w:t>
            </w:r>
          </w:p>
        </w:tc>
        <w:tc>
          <w:tcPr>
            <w:tcW w:w="45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66DFBC7"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460D776" w14:textId="77777777" w:rsidR="002A6BCD" w:rsidRPr="002A6BCD" w:rsidRDefault="002A6BCD" w:rsidP="002A6BCD">
            <w:pPr>
              <w:widowControl/>
              <w:jc w:val="center"/>
              <w:rPr>
                <w:rFonts w:ascii="Arial" w:hAnsi="Arial" w:cs="Arial"/>
                <w:snapToGrid/>
                <w:color w:val="000000"/>
                <w:sz w:val="18"/>
                <w:szCs w:val="18"/>
              </w:rPr>
            </w:pPr>
            <w:r w:rsidRPr="002A6BCD">
              <w:rPr>
                <w:rFonts w:ascii="Arial" w:hAnsi="Arial" w:cs="Arial"/>
                <w:snapToGrid/>
                <w:color w:val="000000"/>
                <w:sz w:val="18"/>
                <w:szCs w:val="18"/>
              </w:rPr>
              <w:t>N/A</w:t>
            </w:r>
          </w:p>
        </w:tc>
      </w:tr>
    </w:tbl>
    <w:p w14:paraId="00BD898C" w14:textId="73687A80" w:rsidR="002A20DC" w:rsidRDefault="002A20DC" w:rsidP="00A90EE4">
      <w:pPr>
        <w:pStyle w:val="NormalWeb"/>
        <w:spacing w:before="180" w:beforeAutospacing="0" w:after="180" w:afterAutospacing="0"/>
        <w:jc w:val="both"/>
        <w:rPr>
          <w:color w:val="000000"/>
          <w:sz w:val="23"/>
          <w:szCs w:val="23"/>
        </w:rPr>
        <w:sectPr w:rsidR="002A20DC" w:rsidSect="00DC7116">
          <w:endnotePr>
            <w:numFmt w:val="decimal"/>
          </w:endnotePr>
          <w:pgSz w:w="12240" w:h="15840"/>
          <w:pgMar w:top="900" w:right="1440" w:bottom="576" w:left="720" w:header="1440" w:footer="1440" w:gutter="0"/>
          <w:cols w:space="720"/>
          <w:formProt w:val="0"/>
          <w:noEndnote/>
        </w:sectPr>
      </w:pPr>
    </w:p>
    <w:p w14:paraId="5B99CB53" w14:textId="2E1723E1" w:rsidR="00A54222" w:rsidRPr="00D62B7A" w:rsidRDefault="00A34405" w:rsidP="006B0A69">
      <w:pPr>
        <w:widowControl/>
        <w:rPr>
          <w:snapToGrid/>
          <w:sz w:val="23"/>
          <w:szCs w:val="23"/>
        </w:rPr>
      </w:pPr>
      <w:r w:rsidRPr="000934B1">
        <w:rPr>
          <w:b/>
          <w:sz w:val="23"/>
          <w:szCs w:val="23"/>
        </w:rPr>
        <w:lastRenderedPageBreak/>
        <w:t>UP Academy Holland, Boston, M</w:t>
      </w:r>
      <w:r w:rsidR="00A54222" w:rsidRPr="000934B1">
        <w:rPr>
          <w:b/>
          <w:sz w:val="23"/>
          <w:szCs w:val="23"/>
        </w:rPr>
        <w:t>A</w:t>
      </w:r>
    </w:p>
    <w:p w14:paraId="7ADA3547" w14:textId="77777777" w:rsidR="00817A51" w:rsidRPr="00981677" w:rsidRDefault="00817A51" w:rsidP="006B0A69">
      <w:pPr>
        <w:pStyle w:val="NormalWeb"/>
        <w:rPr>
          <w:b/>
          <w:sz w:val="23"/>
          <w:szCs w:val="23"/>
        </w:rPr>
      </w:pPr>
      <w:r w:rsidRPr="00981677">
        <w:rPr>
          <w:b/>
          <w:sz w:val="23"/>
          <w:szCs w:val="23"/>
        </w:rPr>
        <w:t>School Strengths</w:t>
      </w:r>
    </w:p>
    <w:p w14:paraId="203AECB7" w14:textId="77777777" w:rsidR="00817A51" w:rsidRPr="001F532F" w:rsidRDefault="00817A51" w:rsidP="006B0A69">
      <w:pPr>
        <w:pStyle w:val="NormalWeb"/>
        <w:spacing w:before="0" w:beforeAutospacing="0" w:after="0" w:afterAutospacing="0"/>
        <w:rPr>
          <w:bCs/>
          <w:sz w:val="23"/>
          <w:szCs w:val="23"/>
        </w:rPr>
      </w:pPr>
      <w:r w:rsidRPr="001F532F">
        <w:rPr>
          <w:bCs/>
          <w:sz w:val="23"/>
          <w:szCs w:val="23"/>
        </w:rPr>
        <w:t>Area of Strength # 1</w:t>
      </w:r>
    </w:p>
    <w:p w14:paraId="0F97EF24" w14:textId="7E7F6E9C" w:rsidR="00817A51" w:rsidRPr="001F532F" w:rsidRDefault="00841A0C" w:rsidP="006B0A69">
      <w:pPr>
        <w:pStyle w:val="NormalWeb"/>
        <w:spacing w:before="0" w:beforeAutospacing="0" w:after="0" w:afterAutospacing="0"/>
        <w:rPr>
          <w:bCs/>
          <w:sz w:val="23"/>
          <w:szCs w:val="23"/>
        </w:rPr>
      </w:pPr>
      <w:r>
        <w:rPr>
          <w:bCs/>
          <w:sz w:val="23"/>
          <w:szCs w:val="23"/>
        </w:rPr>
        <w:t>Goals and Action Plans</w:t>
      </w:r>
    </w:p>
    <w:p w14:paraId="48688479" w14:textId="77777777" w:rsidR="00CD4556" w:rsidRDefault="00CD4556" w:rsidP="006B0A69">
      <w:pPr>
        <w:pStyle w:val="NormalWeb"/>
        <w:spacing w:before="0" w:beforeAutospacing="0" w:after="0" w:afterAutospacing="0"/>
        <w:rPr>
          <w:bCs/>
          <w:i/>
          <w:iCs/>
          <w:sz w:val="23"/>
          <w:szCs w:val="23"/>
        </w:rPr>
      </w:pPr>
    </w:p>
    <w:p w14:paraId="3C991FE4" w14:textId="2AF30737" w:rsidR="00F341A6" w:rsidRDefault="00817A51" w:rsidP="006B0A69">
      <w:pPr>
        <w:pStyle w:val="NormalWeb"/>
        <w:spacing w:before="0" w:beforeAutospacing="0" w:after="0" w:afterAutospacing="0"/>
        <w:rPr>
          <w:bCs/>
          <w:sz w:val="23"/>
          <w:szCs w:val="23"/>
        </w:rPr>
      </w:pPr>
      <w:r w:rsidRPr="00EC7E5D">
        <w:rPr>
          <w:bCs/>
          <w:i/>
          <w:iCs/>
          <w:sz w:val="23"/>
          <w:szCs w:val="23"/>
        </w:rPr>
        <w:t>Description</w:t>
      </w:r>
      <w:r w:rsidRPr="001F532F">
        <w:rPr>
          <w:bCs/>
          <w:sz w:val="23"/>
          <w:szCs w:val="23"/>
        </w:rPr>
        <w:t>:</w:t>
      </w:r>
    </w:p>
    <w:p w14:paraId="3278AE96" w14:textId="77777777" w:rsidR="00F341A6" w:rsidRDefault="00F341A6" w:rsidP="006B0A69">
      <w:pPr>
        <w:pStyle w:val="NormalWeb"/>
        <w:spacing w:before="0" w:beforeAutospacing="0" w:after="0" w:afterAutospacing="0"/>
        <w:rPr>
          <w:color w:val="000000"/>
          <w:sz w:val="23"/>
          <w:szCs w:val="23"/>
        </w:rPr>
      </w:pPr>
    </w:p>
    <w:p w14:paraId="1E700D07" w14:textId="4C3F595A" w:rsidR="00794999" w:rsidRPr="00F341A6" w:rsidRDefault="00841A0C" w:rsidP="006B0A69">
      <w:pPr>
        <w:pStyle w:val="NormalWeb"/>
        <w:spacing w:before="0" w:beforeAutospacing="0" w:after="0" w:afterAutospacing="0"/>
        <w:rPr>
          <w:bCs/>
          <w:sz w:val="23"/>
          <w:szCs w:val="23"/>
        </w:rPr>
      </w:pPr>
      <w:r w:rsidRPr="00841A0C">
        <w:rPr>
          <w:color w:val="000000"/>
          <w:sz w:val="23"/>
          <w:szCs w:val="23"/>
        </w:rPr>
        <w:t>UP Academy Holland</w:t>
      </w:r>
      <w:r w:rsidR="006B0A69">
        <w:rPr>
          <w:color w:val="000000"/>
          <w:sz w:val="23"/>
          <w:szCs w:val="23"/>
        </w:rPr>
        <w:t xml:space="preserve"> (UAH)</w:t>
      </w:r>
      <w:r w:rsidRPr="00841A0C">
        <w:rPr>
          <w:color w:val="000000"/>
          <w:sz w:val="23"/>
          <w:szCs w:val="23"/>
        </w:rPr>
        <w:t xml:space="preserve"> has a well-articulated and robust strategic action plan</w:t>
      </w:r>
      <w:r w:rsidR="006B0A69">
        <w:rPr>
          <w:color w:val="000000"/>
          <w:sz w:val="23"/>
          <w:szCs w:val="23"/>
        </w:rPr>
        <w:t>, aligned to their turnaround plan,</w:t>
      </w:r>
      <w:r w:rsidRPr="00841A0C">
        <w:rPr>
          <w:color w:val="000000"/>
          <w:sz w:val="23"/>
          <w:szCs w:val="23"/>
        </w:rPr>
        <w:t xml:space="preserve"> marked by clear goals, benchmarks, and data-gathering structures. School leaders went through a new process of drafting a plan, asking teacher teams to review it and soliciting their feedback. This process increased teachers’ understanding of UAH goals and mechanisms to assess progress toward goals. </w:t>
      </w:r>
      <w:r w:rsidR="007A67FA" w:rsidRPr="00841A0C">
        <w:rPr>
          <w:color w:val="000000"/>
          <w:sz w:val="23"/>
          <w:szCs w:val="23"/>
        </w:rPr>
        <w:t>It was clear, through observing the teacher meeting and by reviewing teacher team work, that</w:t>
      </w:r>
      <w:r w:rsidR="007A67FA">
        <w:rPr>
          <w:color w:val="000000"/>
          <w:sz w:val="23"/>
          <w:szCs w:val="23"/>
        </w:rPr>
        <w:t xml:space="preserve"> school leaders are providing</w:t>
      </w:r>
      <w:r w:rsidR="007A67FA" w:rsidRPr="00841A0C">
        <w:rPr>
          <w:color w:val="000000"/>
          <w:sz w:val="23"/>
          <w:szCs w:val="23"/>
        </w:rPr>
        <w:t xml:space="preserve"> teachers</w:t>
      </w:r>
      <w:r w:rsidR="007A67FA">
        <w:rPr>
          <w:color w:val="000000"/>
          <w:sz w:val="23"/>
          <w:szCs w:val="23"/>
        </w:rPr>
        <w:t xml:space="preserve"> with</w:t>
      </w:r>
      <w:r w:rsidR="007A67FA" w:rsidRPr="00841A0C">
        <w:rPr>
          <w:color w:val="000000"/>
          <w:sz w:val="23"/>
          <w:szCs w:val="23"/>
        </w:rPr>
        <w:t xml:space="preserve"> clear direction in their improvement efforts </w:t>
      </w:r>
      <w:r w:rsidR="007A67FA">
        <w:rPr>
          <w:color w:val="000000"/>
          <w:sz w:val="23"/>
          <w:szCs w:val="23"/>
        </w:rPr>
        <w:t xml:space="preserve">through consistent alignment with </w:t>
      </w:r>
      <w:r w:rsidR="007A67FA" w:rsidRPr="00841A0C">
        <w:rPr>
          <w:color w:val="000000"/>
          <w:sz w:val="23"/>
          <w:szCs w:val="23"/>
        </w:rPr>
        <w:t>schoolwide goals.</w:t>
      </w:r>
      <w:r w:rsidR="007A67FA">
        <w:rPr>
          <w:color w:val="000000"/>
          <w:sz w:val="23"/>
          <w:szCs w:val="23"/>
        </w:rPr>
        <w:t xml:space="preserve">  Teams align</w:t>
      </w:r>
      <w:r w:rsidR="007A67FA" w:rsidRPr="00841A0C">
        <w:rPr>
          <w:color w:val="000000"/>
          <w:sz w:val="23"/>
          <w:szCs w:val="23"/>
        </w:rPr>
        <w:t xml:space="preserve"> </w:t>
      </w:r>
      <w:r w:rsidR="007A67FA">
        <w:rPr>
          <w:color w:val="000000"/>
          <w:sz w:val="23"/>
          <w:szCs w:val="23"/>
        </w:rPr>
        <w:t>the</w:t>
      </w:r>
      <w:r w:rsidR="007A67FA" w:rsidRPr="00841A0C">
        <w:rPr>
          <w:color w:val="000000"/>
          <w:sz w:val="23"/>
          <w:szCs w:val="23"/>
        </w:rPr>
        <w:t xml:space="preserve"> goals</w:t>
      </w:r>
      <w:r w:rsidR="007A67FA">
        <w:rPr>
          <w:color w:val="000000"/>
          <w:sz w:val="23"/>
          <w:szCs w:val="23"/>
        </w:rPr>
        <w:t xml:space="preserve"> of their team meetings with the goals articulated by school leaders and</w:t>
      </w:r>
      <w:r w:rsidR="007A67FA" w:rsidRPr="00841A0C">
        <w:rPr>
          <w:color w:val="000000"/>
          <w:sz w:val="23"/>
          <w:szCs w:val="23"/>
        </w:rPr>
        <w:t xml:space="preserve"> </w:t>
      </w:r>
      <w:r w:rsidR="007A67FA">
        <w:rPr>
          <w:color w:val="000000"/>
          <w:sz w:val="23"/>
          <w:szCs w:val="23"/>
        </w:rPr>
        <w:t>use a</w:t>
      </w:r>
      <w:r w:rsidR="007A67FA" w:rsidRPr="00841A0C">
        <w:rPr>
          <w:color w:val="000000"/>
          <w:sz w:val="23"/>
          <w:szCs w:val="23"/>
        </w:rPr>
        <w:t xml:space="preserve"> clear set of data to define and assess progress toward goals. This</w:t>
      </w:r>
      <w:r w:rsidR="007A67FA">
        <w:rPr>
          <w:color w:val="000000"/>
          <w:sz w:val="23"/>
          <w:szCs w:val="23"/>
        </w:rPr>
        <w:t xml:space="preserve"> strong</w:t>
      </w:r>
      <w:r w:rsidR="007A67FA" w:rsidRPr="00841A0C">
        <w:rPr>
          <w:color w:val="000000"/>
          <w:sz w:val="23"/>
          <w:szCs w:val="23"/>
        </w:rPr>
        <w:t xml:space="preserve"> alignment </w:t>
      </w:r>
      <w:r w:rsidR="007A67FA">
        <w:rPr>
          <w:color w:val="000000"/>
          <w:sz w:val="23"/>
          <w:szCs w:val="23"/>
        </w:rPr>
        <w:t xml:space="preserve">to schoolwide goals also characterizes </w:t>
      </w:r>
      <w:r w:rsidR="007A67FA" w:rsidRPr="00841A0C">
        <w:rPr>
          <w:color w:val="000000"/>
          <w:sz w:val="23"/>
          <w:szCs w:val="23"/>
        </w:rPr>
        <w:t>the UAH strategic plan, the assessment plan, plans submitted to guide the work of teacher teams, and</w:t>
      </w:r>
      <w:r w:rsidR="007A67FA">
        <w:rPr>
          <w:color w:val="000000"/>
          <w:sz w:val="23"/>
          <w:szCs w:val="23"/>
        </w:rPr>
        <w:t xml:space="preserve"> – </w:t>
      </w:r>
      <w:r w:rsidR="007A67FA" w:rsidRPr="00841A0C">
        <w:rPr>
          <w:color w:val="000000"/>
          <w:sz w:val="23"/>
          <w:szCs w:val="23"/>
        </w:rPr>
        <w:t>most</w:t>
      </w:r>
      <w:r w:rsidR="007A67FA">
        <w:rPr>
          <w:color w:val="000000"/>
          <w:sz w:val="23"/>
          <w:szCs w:val="23"/>
        </w:rPr>
        <w:t xml:space="preserve"> </w:t>
      </w:r>
      <w:r w:rsidR="007A67FA" w:rsidRPr="00841A0C">
        <w:rPr>
          <w:color w:val="000000"/>
          <w:sz w:val="23"/>
          <w:szCs w:val="23"/>
        </w:rPr>
        <w:t xml:space="preserve"> importantly</w:t>
      </w:r>
      <w:r w:rsidR="007A67FA">
        <w:rPr>
          <w:color w:val="000000"/>
          <w:sz w:val="23"/>
          <w:szCs w:val="23"/>
        </w:rPr>
        <w:t xml:space="preserve"> – </w:t>
      </w:r>
      <w:r w:rsidR="00C870BD">
        <w:rPr>
          <w:color w:val="000000"/>
          <w:sz w:val="23"/>
          <w:szCs w:val="23"/>
        </w:rPr>
        <w:t xml:space="preserve">is reflected </w:t>
      </w:r>
      <w:r w:rsidR="007A67FA" w:rsidRPr="00841A0C">
        <w:rPr>
          <w:color w:val="000000"/>
          <w:sz w:val="23"/>
          <w:szCs w:val="23"/>
        </w:rPr>
        <w:t>in</w:t>
      </w:r>
      <w:r w:rsidR="007A67FA" w:rsidRPr="00841A0C" w:rsidDel="00C25312">
        <w:rPr>
          <w:color w:val="000000"/>
          <w:sz w:val="23"/>
          <w:szCs w:val="23"/>
        </w:rPr>
        <w:t xml:space="preserve"> </w:t>
      </w:r>
      <w:r w:rsidR="007A67FA" w:rsidRPr="00841A0C">
        <w:rPr>
          <w:color w:val="000000"/>
          <w:sz w:val="23"/>
          <w:szCs w:val="23"/>
        </w:rPr>
        <w:t>how teachers spoke about professional development (PD) they receive and how their team meetings are used.</w:t>
      </w:r>
    </w:p>
    <w:p w14:paraId="716F493E" w14:textId="55A66432" w:rsidR="00817A51" w:rsidRDefault="00817A51" w:rsidP="006B0A69">
      <w:pPr>
        <w:pStyle w:val="NormalWeb"/>
        <w:spacing w:before="0" w:beforeAutospacing="0" w:after="0" w:afterAutospacing="0"/>
        <w:rPr>
          <w:bCs/>
          <w:sz w:val="23"/>
          <w:szCs w:val="23"/>
        </w:rPr>
      </w:pPr>
    </w:p>
    <w:p w14:paraId="410C30FD" w14:textId="77777777" w:rsidR="00817A51" w:rsidRPr="001F532F" w:rsidRDefault="00817A51" w:rsidP="001D62E6">
      <w:pPr>
        <w:pStyle w:val="NormalWeb"/>
        <w:tabs>
          <w:tab w:val="left" w:pos="9270"/>
        </w:tabs>
        <w:spacing w:before="0" w:beforeAutospacing="0" w:after="0" w:afterAutospacing="0"/>
        <w:rPr>
          <w:bCs/>
          <w:sz w:val="23"/>
          <w:szCs w:val="23"/>
        </w:rPr>
      </w:pPr>
      <w:r w:rsidRPr="001F532F">
        <w:rPr>
          <w:bCs/>
          <w:sz w:val="23"/>
          <w:szCs w:val="23"/>
        </w:rPr>
        <w:t>Area of Strength # 2</w:t>
      </w:r>
    </w:p>
    <w:p w14:paraId="0BC032EE" w14:textId="62115B6E" w:rsidR="00817A51" w:rsidRPr="001F532F" w:rsidRDefault="00F341A6" w:rsidP="001D62E6">
      <w:pPr>
        <w:pStyle w:val="NormalWeb"/>
        <w:tabs>
          <w:tab w:val="left" w:pos="9270"/>
        </w:tabs>
        <w:spacing w:before="0" w:beforeAutospacing="0" w:after="0" w:afterAutospacing="0"/>
        <w:rPr>
          <w:bCs/>
          <w:sz w:val="23"/>
          <w:szCs w:val="23"/>
        </w:rPr>
      </w:pPr>
      <w:r>
        <w:rPr>
          <w:bCs/>
          <w:sz w:val="23"/>
          <w:szCs w:val="23"/>
        </w:rPr>
        <w:t>Teacher Teams and Distributed Leadership</w:t>
      </w:r>
    </w:p>
    <w:p w14:paraId="44E1398A" w14:textId="7D1F5BCC" w:rsidR="00EC7E5D" w:rsidRDefault="00EC7E5D" w:rsidP="001D62E6">
      <w:pPr>
        <w:pStyle w:val="NormalWeb"/>
        <w:tabs>
          <w:tab w:val="left" w:pos="9270"/>
        </w:tabs>
        <w:rPr>
          <w:bCs/>
          <w:sz w:val="23"/>
          <w:szCs w:val="23"/>
        </w:rPr>
      </w:pPr>
      <w:r w:rsidRPr="00EC7E5D">
        <w:rPr>
          <w:bCs/>
          <w:i/>
          <w:iCs/>
          <w:sz w:val="23"/>
          <w:szCs w:val="23"/>
        </w:rPr>
        <w:t>Description</w:t>
      </w:r>
      <w:r>
        <w:rPr>
          <w:bCs/>
          <w:sz w:val="23"/>
          <w:szCs w:val="23"/>
        </w:rPr>
        <w:t>:</w:t>
      </w:r>
    </w:p>
    <w:p w14:paraId="5325F543" w14:textId="77777777" w:rsidR="00B241FF" w:rsidRPr="00B92256" w:rsidRDefault="00B241FF" w:rsidP="00B241FF">
      <w:pPr>
        <w:pStyle w:val="NormalWeb"/>
        <w:tabs>
          <w:tab w:val="left" w:pos="9270"/>
        </w:tabs>
        <w:spacing w:before="180" w:beforeAutospacing="0" w:after="180" w:afterAutospacing="0"/>
        <w:rPr>
          <w:color w:val="000000"/>
          <w:sz w:val="23"/>
          <w:szCs w:val="23"/>
          <w:u w:val="single"/>
        </w:rPr>
      </w:pPr>
      <w:r w:rsidRPr="00F341A6">
        <w:rPr>
          <w:color w:val="000000"/>
          <w:sz w:val="23"/>
          <w:szCs w:val="23"/>
        </w:rPr>
        <w:t xml:space="preserve">The UAH leadership team has carved out meaningful time for teams to work on goals aligned to the schoolwide strategic action plan. </w:t>
      </w:r>
      <w:r>
        <w:rPr>
          <w:color w:val="000000"/>
          <w:sz w:val="23"/>
          <w:szCs w:val="23"/>
        </w:rPr>
        <w:t>Teams engage in</w:t>
      </w:r>
      <w:r w:rsidRPr="00F341A6">
        <w:rPr>
          <w:color w:val="000000"/>
          <w:sz w:val="23"/>
          <w:szCs w:val="23"/>
        </w:rPr>
        <w:t xml:space="preserve"> structured, professional collaboration using a data-driven approach. Each grade team meets daily with an instructional coach as facilitator. That instructional coach leads the team </w:t>
      </w:r>
      <w:r>
        <w:rPr>
          <w:color w:val="000000"/>
          <w:sz w:val="23"/>
          <w:szCs w:val="23"/>
        </w:rPr>
        <w:t>in an intellectual preparation process to prepare lessons that meet individual student needs</w:t>
      </w:r>
      <w:r w:rsidRPr="00F341A6">
        <w:rPr>
          <w:color w:val="000000"/>
          <w:sz w:val="23"/>
          <w:szCs w:val="23"/>
        </w:rPr>
        <w:t xml:space="preserve"> across content areas and holds a flex meeting each week which allows the team to </w:t>
      </w:r>
      <w:r>
        <w:rPr>
          <w:color w:val="000000"/>
          <w:sz w:val="23"/>
          <w:szCs w:val="23"/>
        </w:rPr>
        <w:t>respond to</w:t>
      </w:r>
      <w:r w:rsidRPr="00F341A6">
        <w:rPr>
          <w:color w:val="000000"/>
          <w:sz w:val="23"/>
          <w:szCs w:val="23"/>
        </w:rPr>
        <w:t xml:space="preserve"> emerging needs. Grade teams also </w:t>
      </w:r>
      <w:r>
        <w:rPr>
          <w:color w:val="000000"/>
          <w:sz w:val="23"/>
          <w:szCs w:val="23"/>
        </w:rPr>
        <w:t>participate in</w:t>
      </w:r>
      <w:r w:rsidRPr="00F341A6">
        <w:rPr>
          <w:color w:val="000000"/>
          <w:sz w:val="23"/>
          <w:szCs w:val="23"/>
        </w:rPr>
        <w:t xml:space="preserve"> data meetings with their instructional coaches in order to analyze grade and classwide data. </w:t>
      </w:r>
    </w:p>
    <w:p w14:paraId="4D765F52" w14:textId="3C576722" w:rsidR="0D9DF54A" w:rsidRPr="00A90EE4" w:rsidRDefault="00817A51" w:rsidP="0D9DF54A">
      <w:pPr>
        <w:pStyle w:val="NormalWeb"/>
        <w:tabs>
          <w:tab w:val="left" w:pos="9270"/>
        </w:tabs>
        <w:rPr>
          <w:b/>
          <w:sz w:val="23"/>
          <w:szCs w:val="23"/>
        </w:rPr>
      </w:pPr>
      <w:r w:rsidRPr="00981677">
        <w:rPr>
          <w:b/>
          <w:sz w:val="23"/>
          <w:szCs w:val="23"/>
        </w:rPr>
        <w:t>Areas of Focus</w:t>
      </w:r>
    </w:p>
    <w:p w14:paraId="55A2AE25" w14:textId="77777777" w:rsidR="00817A51" w:rsidRPr="001F532F" w:rsidRDefault="00817A51" w:rsidP="001D62E6">
      <w:pPr>
        <w:pStyle w:val="NormalWeb"/>
        <w:tabs>
          <w:tab w:val="left" w:pos="9270"/>
        </w:tabs>
        <w:spacing w:before="0" w:beforeAutospacing="0" w:after="0" w:afterAutospacing="0"/>
        <w:rPr>
          <w:bCs/>
          <w:sz w:val="23"/>
          <w:szCs w:val="23"/>
        </w:rPr>
      </w:pPr>
      <w:r w:rsidRPr="001F532F">
        <w:rPr>
          <w:bCs/>
          <w:sz w:val="23"/>
          <w:szCs w:val="23"/>
        </w:rPr>
        <w:t>Area of Focus # 1</w:t>
      </w:r>
    </w:p>
    <w:p w14:paraId="52C0B33F" w14:textId="61AD0723" w:rsidR="0D9DF54A" w:rsidRPr="00A90EE4" w:rsidRDefault="00B92256" w:rsidP="0D9DF54A">
      <w:pPr>
        <w:pStyle w:val="NormalWeb"/>
        <w:tabs>
          <w:tab w:val="left" w:pos="9270"/>
        </w:tabs>
        <w:spacing w:before="0" w:beforeAutospacing="0" w:after="0" w:afterAutospacing="0"/>
        <w:rPr>
          <w:bCs/>
          <w:sz w:val="23"/>
          <w:szCs w:val="23"/>
        </w:rPr>
      </w:pPr>
      <w:r>
        <w:rPr>
          <w:bCs/>
          <w:sz w:val="23"/>
          <w:szCs w:val="23"/>
        </w:rPr>
        <w:t>Pedagogy</w:t>
      </w:r>
    </w:p>
    <w:p w14:paraId="5BE6D1CC" w14:textId="18DE5450" w:rsidR="06B33E38" w:rsidRPr="00A90EE4" w:rsidRDefault="00817A51" w:rsidP="06B33E38">
      <w:pPr>
        <w:pStyle w:val="NormalWeb"/>
        <w:tabs>
          <w:tab w:val="left" w:pos="9270"/>
        </w:tabs>
        <w:rPr>
          <w:bCs/>
          <w:i/>
          <w:iCs/>
          <w:sz w:val="23"/>
          <w:szCs w:val="23"/>
        </w:rPr>
      </w:pPr>
      <w:r w:rsidRPr="00EC7E5D">
        <w:rPr>
          <w:bCs/>
          <w:i/>
          <w:iCs/>
          <w:sz w:val="23"/>
          <w:szCs w:val="23"/>
        </w:rPr>
        <w:t>Description:</w:t>
      </w:r>
    </w:p>
    <w:p w14:paraId="10CD847B" w14:textId="3595F4DF" w:rsidR="00EC3BB8" w:rsidRPr="00B92256" w:rsidRDefault="00EC3BB8" w:rsidP="00EC3BB8">
      <w:pPr>
        <w:pStyle w:val="NormalWeb"/>
        <w:tabs>
          <w:tab w:val="left" w:pos="9270"/>
        </w:tabs>
        <w:rPr>
          <w:bCs/>
          <w:i/>
          <w:iCs/>
          <w:sz w:val="23"/>
          <w:szCs w:val="23"/>
        </w:rPr>
      </w:pPr>
      <w:r w:rsidRPr="00B92256">
        <w:rPr>
          <w:color w:val="000000"/>
          <w:sz w:val="23"/>
          <w:szCs w:val="23"/>
        </w:rPr>
        <w:t>While</w:t>
      </w:r>
      <w:r>
        <w:rPr>
          <w:color w:val="000000"/>
          <w:sz w:val="23"/>
          <w:szCs w:val="23"/>
        </w:rPr>
        <w:t xml:space="preserve"> UAH has adopted a</w:t>
      </w:r>
      <w:r w:rsidRPr="00B92256">
        <w:rPr>
          <w:color w:val="000000"/>
          <w:sz w:val="23"/>
          <w:szCs w:val="23"/>
        </w:rPr>
        <w:t xml:space="preserve"> high-quality </w:t>
      </w:r>
      <w:r>
        <w:rPr>
          <w:color w:val="000000"/>
          <w:sz w:val="23"/>
          <w:szCs w:val="23"/>
        </w:rPr>
        <w:t xml:space="preserve">ELA </w:t>
      </w:r>
      <w:r w:rsidRPr="00B92256">
        <w:rPr>
          <w:color w:val="000000"/>
          <w:sz w:val="23"/>
          <w:szCs w:val="23"/>
        </w:rPr>
        <w:t xml:space="preserve">curriculum and structures to support </w:t>
      </w:r>
      <w:r w:rsidR="00CA5A5A">
        <w:rPr>
          <w:color w:val="000000"/>
          <w:sz w:val="23"/>
          <w:szCs w:val="23"/>
        </w:rPr>
        <w:t>its</w:t>
      </w:r>
      <w:r>
        <w:rPr>
          <w:color w:val="000000"/>
          <w:sz w:val="23"/>
          <w:szCs w:val="23"/>
        </w:rPr>
        <w:t xml:space="preserve"> implementation</w:t>
      </w:r>
      <w:r w:rsidR="00CA5A5A">
        <w:rPr>
          <w:color w:val="000000"/>
          <w:sz w:val="23"/>
          <w:szCs w:val="23"/>
        </w:rPr>
        <w:t xml:space="preserve"> by teachers</w:t>
      </w:r>
      <w:r w:rsidRPr="00B92256">
        <w:rPr>
          <w:color w:val="000000"/>
          <w:sz w:val="23"/>
          <w:szCs w:val="23"/>
        </w:rPr>
        <w:t>, students</w:t>
      </w:r>
      <w:r>
        <w:rPr>
          <w:color w:val="000000"/>
          <w:sz w:val="23"/>
          <w:szCs w:val="23"/>
        </w:rPr>
        <w:t xml:space="preserve"> were not yet consistently demonstrating</w:t>
      </w:r>
      <w:r w:rsidRPr="00B92256">
        <w:rPr>
          <w:color w:val="000000"/>
          <w:sz w:val="23"/>
          <w:szCs w:val="23"/>
        </w:rPr>
        <w:t xml:space="preserve"> rigorous habits or higher-order thinking across classrooms observed. A few tasks observed which did require cognitive lift involved students being asked to: </w:t>
      </w:r>
      <w:r>
        <w:rPr>
          <w:color w:val="000000"/>
          <w:sz w:val="23"/>
          <w:szCs w:val="23"/>
        </w:rPr>
        <w:t>i</w:t>
      </w:r>
      <w:r w:rsidRPr="00B92256">
        <w:rPr>
          <w:color w:val="000000"/>
          <w:sz w:val="23"/>
          <w:szCs w:val="23"/>
        </w:rPr>
        <w:t xml:space="preserve">dentify and consider multiple meanings and interpretations; take and support positions with evidence; engage in disciplined inquiry and thought; use and adapt what is known; and </w:t>
      </w:r>
      <w:r w:rsidRPr="00B92256">
        <w:rPr>
          <w:color w:val="000000"/>
          <w:sz w:val="23"/>
          <w:szCs w:val="23"/>
        </w:rPr>
        <w:lastRenderedPageBreak/>
        <w:t>apply newly-learned content and skill</w:t>
      </w:r>
      <w:r>
        <w:rPr>
          <w:color w:val="000000"/>
          <w:sz w:val="23"/>
          <w:szCs w:val="23"/>
        </w:rPr>
        <w:t>s</w:t>
      </w:r>
      <w:r w:rsidRPr="00B92256">
        <w:rPr>
          <w:color w:val="000000"/>
          <w:sz w:val="23"/>
          <w:szCs w:val="23"/>
        </w:rPr>
        <w:t xml:space="preserve"> to new situations. </w:t>
      </w:r>
      <w:r>
        <w:rPr>
          <w:color w:val="000000"/>
          <w:sz w:val="23"/>
          <w:szCs w:val="23"/>
        </w:rPr>
        <w:t>S</w:t>
      </w:r>
      <w:r w:rsidRPr="00B92256">
        <w:rPr>
          <w:color w:val="000000"/>
          <w:sz w:val="23"/>
          <w:szCs w:val="23"/>
        </w:rPr>
        <w:t>tudent discussion</w:t>
      </w:r>
      <w:r>
        <w:rPr>
          <w:color w:val="000000"/>
          <w:sz w:val="23"/>
          <w:szCs w:val="23"/>
        </w:rPr>
        <w:t xml:space="preserve"> skills were beginning to emerge</w:t>
      </w:r>
      <w:r w:rsidRPr="00B92256">
        <w:rPr>
          <w:color w:val="000000"/>
          <w:sz w:val="23"/>
          <w:szCs w:val="23"/>
        </w:rPr>
        <w:t xml:space="preserve"> through</w:t>
      </w:r>
      <w:r>
        <w:rPr>
          <w:color w:val="000000"/>
          <w:sz w:val="23"/>
          <w:szCs w:val="23"/>
        </w:rPr>
        <w:t xml:space="preserve"> a</w:t>
      </w:r>
      <w:r w:rsidRPr="00B92256">
        <w:rPr>
          <w:color w:val="000000"/>
          <w:sz w:val="23"/>
          <w:szCs w:val="23"/>
        </w:rPr>
        <w:t xml:space="preserve"> “Turn and Talk” activity. In most cases, however, </w:t>
      </w:r>
      <w:r>
        <w:rPr>
          <w:color w:val="000000"/>
          <w:sz w:val="23"/>
          <w:szCs w:val="23"/>
        </w:rPr>
        <w:t xml:space="preserve">teachers expected </w:t>
      </w:r>
      <w:r w:rsidRPr="00B92256">
        <w:rPr>
          <w:color w:val="000000"/>
          <w:sz w:val="23"/>
          <w:szCs w:val="23"/>
        </w:rPr>
        <w:t xml:space="preserve">students to repeat what a teacher had said rather than </w:t>
      </w:r>
      <w:r>
        <w:rPr>
          <w:color w:val="000000"/>
          <w:sz w:val="23"/>
          <w:szCs w:val="23"/>
        </w:rPr>
        <w:t>to engage in</w:t>
      </w:r>
      <w:r w:rsidRPr="00B92256">
        <w:rPr>
          <w:color w:val="000000"/>
          <w:sz w:val="23"/>
          <w:szCs w:val="23"/>
        </w:rPr>
        <w:t xml:space="preserve"> conversations </w:t>
      </w:r>
      <w:r>
        <w:rPr>
          <w:color w:val="000000"/>
          <w:sz w:val="23"/>
          <w:szCs w:val="23"/>
        </w:rPr>
        <w:t>requiring</w:t>
      </w:r>
      <w:r w:rsidRPr="00B92256">
        <w:rPr>
          <w:color w:val="000000"/>
          <w:sz w:val="23"/>
          <w:szCs w:val="23"/>
        </w:rPr>
        <w:t xml:space="preserve"> </w:t>
      </w:r>
      <w:r>
        <w:rPr>
          <w:color w:val="000000"/>
          <w:sz w:val="23"/>
          <w:szCs w:val="23"/>
        </w:rPr>
        <w:t xml:space="preserve">flexible or </w:t>
      </w:r>
      <w:r w:rsidRPr="00B92256">
        <w:rPr>
          <w:color w:val="000000"/>
          <w:sz w:val="23"/>
          <w:szCs w:val="23"/>
        </w:rPr>
        <w:t>new thinking, or</w:t>
      </w:r>
      <w:r>
        <w:rPr>
          <w:color w:val="000000"/>
          <w:sz w:val="23"/>
          <w:szCs w:val="23"/>
        </w:rPr>
        <w:t xml:space="preserve"> the construction of</w:t>
      </w:r>
      <w:r w:rsidRPr="00B92256">
        <w:rPr>
          <w:color w:val="000000"/>
          <w:sz w:val="23"/>
          <w:szCs w:val="23"/>
        </w:rPr>
        <w:t xml:space="preserve"> deeper meaning. </w:t>
      </w:r>
    </w:p>
    <w:p w14:paraId="087DBBEE" w14:textId="5746ADED" w:rsidR="40842DC8" w:rsidRPr="0041014B" w:rsidRDefault="00524AE5" w:rsidP="40842DC8">
      <w:pPr>
        <w:pStyle w:val="NormalWeb"/>
        <w:tabs>
          <w:tab w:val="left" w:pos="9270"/>
        </w:tabs>
        <w:rPr>
          <w:i/>
          <w:sz w:val="23"/>
          <w:szCs w:val="23"/>
        </w:rPr>
      </w:pPr>
      <w:r>
        <w:rPr>
          <w:color w:val="000000"/>
          <w:sz w:val="23"/>
          <w:szCs w:val="23"/>
        </w:rPr>
        <w:t xml:space="preserve">Both school leaders and teachers espouse </w:t>
      </w:r>
      <w:r w:rsidRPr="00B92256">
        <w:rPr>
          <w:color w:val="000000"/>
          <w:sz w:val="23"/>
          <w:szCs w:val="23"/>
        </w:rPr>
        <w:t>a schoolwide vision and definition for quality of instruction. Principal Thompson spoke about students doing “the heavy lifting” and about “student thinking and talking being the best way to learn,” as well as “teachers not being the owners of the knowledge.” Teachers spoke about a belief in rigor and a belief ​​that every student can access grade-level content and standards. It is clear that the mindset is in place and that there are beginning structures in place (</w:t>
      </w:r>
      <w:r>
        <w:rPr>
          <w:color w:val="000000"/>
          <w:sz w:val="23"/>
          <w:szCs w:val="23"/>
        </w:rPr>
        <w:t>through the facilitated intellectual prep process</w:t>
      </w:r>
      <w:r w:rsidRPr="00B92256">
        <w:rPr>
          <w:color w:val="000000"/>
          <w:sz w:val="23"/>
          <w:szCs w:val="23"/>
        </w:rPr>
        <w:t xml:space="preserve">) to begin to analyze the cognitive lift required in lessons. The next step will be to ensure that classroom lessons and tasks not only require critical thinking and higher-order thinking but </w:t>
      </w:r>
      <w:r w:rsidR="00C870BD">
        <w:rPr>
          <w:color w:val="000000"/>
          <w:sz w:val="23"/>
          <w:szCs w:val="23"/>
        </w:rPr>
        <w:t xml:space="preserve">also </w:t>
      </w:r>
      <w:r w:rsidRPr="00B92256">
        <w:rPr>
          <w:color w:val="000000"/>
          <w:sz w:val="23"/>
          <w:szCs w:val="23"/>
        </w:rPr>
        <w:t>that there is a shared understanding in place of how to implement tasks and structure discussions so that they facilitate student ownership of learning. </w:t>
      </w:r>
    </w:p>
    <w:p w14:paraId="55E168A5" w14:textId="5170BA7D" w:rsidR="00FE0C90" w:rsidRPr="001F532F" w:rsidRDefault="00817A51" w:rsidP="001D62E6">
      <w:pPr>
        <w:pStyle w:val="NormalWeb"/>
        <w:shd w:val="clear" w:color="auto" w:fill="FFFFFF"/>
        <w:tabs>
          <w:tab w:val="left" w:pos="9270"/>
        </w:tabs>
        <w:spacing w:before="0" w:beforeAutospacing="0" w:after="0" w:afterAutospacing="0"/>
        <w:rPr>
          <w:bCs/>
          <w:sz w:val="23"/>
          <w:szCs w:val="23"/>
        </w:rPr>
      </w:pPr>
      <w:r w:rsidRPr="001F532F">
        <w:rPr>
          <w:bCs/>
          <w:sz w:val="23"/>
          <w:szCs w:val="23"/>
        </w:rPr>
        <w:t>Area of Focus # 2</w:t>
      </w:r>
    </w:p>
    <w:p w14:paraId="5110BE23" w14:textId="4D8D7ACC" w:rsidR="00817A51" w:rsidRPr="001F532F" w:rsidRDefault="00A1538D" w:rsidP="001D62E6">
      <w:pPr>
        <w:pStyle w:val="NormalWeb"/>
        <w:shd w:val="clear" w:color="auto" w:fill="FFFFFF"/>
        <w:tabs>
          <w:tab w:val="left" w:pos="9270"/>
        </w:tabs>
        <w:spacing w:before="0" w:beforeAutospacing="0" w:after="160" w:afterAutospacing="0"/>
        <w:rPr>
          <w:bCs/>
          <w:sz w:val="23"/>
          <w:szCs w:val="23"/>
        </w:rPr>
      </w:pPr>
      <w:r>
        <w:rPr>
          <w:bCs/>
          <w:sz w:val="23"/>
          <w:szCs w:val="23"/>
        </w:rPr>
        <w:t>High Expectations</w:t>
      </w:r>
    </w:p>
    <w:p w14:paraId="712F3B84" w14:textId="77777777" w:rsidR="00A1538D" w:rsidRDefault="00817A51" w:rsidP="001D62E6">
      <w:pPr>
        <w:pStyle w:val="NormalWeb"/>
        <w:tabs>
          <w:tab w:val="left" w:pos="9270"/>
        </w:tabs>
        <w:rPr>
          <w:bCs/>
          <w:i/>
          <w:iCs/>
          <w:sz w:val="23"/>
          <w:szCs w:val="23"/>
        </w:rPr>
      </w:pPr>
      <w:r w:rsidRPr="00EC7E5D">
        <w:rPr>
          <w:bCs/>
          <w:i/>
          <w:iCs/>
          <w:sz w:val="23"/>
          <w:szCs w:val="23"/>
        </w:rPr>
        <w:t>Description:</w:t>
      </w:r>
    </w:p>
    <w:p w14:paraId="6FB1E7C9" w14:textId="77777777" w:rsidR="00ED762D" w:rsidRDefault="00A1538D" w:rsidP="00ED762D">
      <w:pPr>
        <w:pStyle w:val="NormalWeb"/>
        <w:tabs>
          <w:tab w:val="left" w:pos="9270"/>
        </w:tabs>
        <w:rPr>
          <w:color w:val="000000"/>
          <w:sz w:val="23"/>
          <w:szCs w:val="23"/>
        </w:rPr>
      </w:pPr>
      <w:r w:rsidRPr="00A1538D">
        <w:rPr>
          <w:color w:val="000000"/>
          <w:sz w:val="23"/>
          <w:szCs w:val="23"/>
        </w:rPr>
        <w:t>School leaders consistently communicate high expectations for instruction to the staff</w:t>
      </w:r>
      <w:r w:rsidR="004E094A">
        <w:rPr>
          <w:color w:val="000000"/>
          <w:sz w:val="23"/>
          <w:szCs w:val="23"/>
        </w:rPr>
        <w:t>. T</w:t>
      </w:r>
      <w:r w:rsidRPr="00A1538D">
        <w:rPr>
          <w:color w:val="000000"/>
          <w:sz w:val="23"/>
          <w:szCs w:val="23"/>
        </w:rPr>
        <w:t>eachers share a schoolwide belief that all children c</w:t>
      </w:r>
      <w:r w:rsidR="004E094A">
        <w:rPr>
          <w:color w:val="000000"/>
          <w:sz w:val="23"/>
          <w:szCs w:val="23"/>
        </w:rPr>
        <w:t>an</w:t>
      </w:r>
      <w:r w:rsidRPr="00A1538D">
        <w:rPr>
          <w:color w:val="000000"/>
          <w:sz w:val="23"/>
          <w:szCs w:val="23"/>
        </w:rPr>
        <w:t xml:space="preserve"> access grade-level content. A next essential step is to build out a system of accountability associated with these expectations. </w:t>
      </w:r>
      <w:r w:rsidR="00ED762D" w:rsidRPr="00A1538D">
        <w:rPr>
          <w:color w:val="000000"/>
          <w:sz w:val="23"/>
          <w:szCs w:val="23"/>
        </w:rPr>
        <w:t xml:space="preserve">While </w:t>
      </w:r>
      <w:r w:rsidR="00ED762D">
        <w:rPr>
          <w:color w:val="000000"/>
          <w:sz w:val="23"/>
          <w:szCs w:val="23"/>
        </w:rPr>
        <w:t xml:space="preserve">the school’s chosen </w:t>
      </w:r>
      <w:r w:rsidR="00ED762D" w:rsidRPr="00A1538D">
        <w:rPr>
          <w:color w:val="000000"/>
          <w:sz w:val="23"/>
          <w:szCs w:val="23"/>
        </w:rPr>
        <w:t xml:space="preserve">curricula are standards-aligned, teachers </w:t>
      </w:r>
      <w:r w:rsidR="00ED762D">
        <w:rPr>
          <w:color w:val="000000"/>
          <w:sz w:val="23"/>
          <w:szCs w:val="23"/>
        </w:rPr>
        <w:t xml:space="preserve">do not yet consistently possess </w:t>
      </w:r>
      <w:r w:rsidR="00ED762D" w:rsidRPr="00A1538D">
        <w:rPr>
          <w:color w:val="000000"/>
          <w:sz w:val="23"/>
          <w:szCs w:val="23"/>
        </w:rPr>
        <w:t>a</w:t>
      </w:r>
      <w:r w:rsidR="00ED762D">
        <w:rPr>
          <w:color w:val="000000"/>
          <w:sz w:val="23"/>
          <w:szCs w:val="23"/>
        </w:rPr>
        <w:t xml:space="preserve"> robust</w:t>
      </w:r>
      <w:r w:rsidR="00ED762D" w:rsidRPr="00A1538D">
        <w:rPr>
          <w:color w:val="000000"/>
          <w:sz w:val="23"/>
          <w:szCs w:val="23"/>
        </w:rPr>
        <w:t xml:space="preserve"> understanding of the standards they are teaching toward or of those which precede or follow their own grade level</w:t>
      </w:r>
      <w:r w:rsidR="00ED762D">
        <w:rPr>
          <w:color w:val="000000"/>
          <w:sz w:val="23"/>
          <w:szCs w:val="23"/>
        </w:rPr>
        <w:t>’</w:t>
      </w:r>
      <w:r w:rsidR="00ED762D" w:rsidRPr="00A1538D">
        <w:rPr>
          <w:color w:val="000000"/>
          <w:sz w:val="23"/>
          <w:szCs w:val="23"/>
        </w:rPr>
        <w:t xml:space="preserve">s in order to </w:t>
      </w:r>
      <w:r w:rsidR="00ED762D">
        <w:rPr>
          <w:color w:val="000000"/>
          <w:sz w:val="23"/>
          <w:szCs w:val="23"/>
        </w:rPr>
        <w:t>plan</w:t>
      </w:r>
      <w:r w:rsidR="00ED762D" w:rsidRPr="00A1538D">
        <w:rPr>
          <w:color w:val="000000"/>
          <w:sz w:val="23"/>
          <w:szCs w:val="23"/>
        </w:rPr>
        <w:t xml:space="preserve"> intervention or extension for students.</w:t>
      </w:r>
      <w:r w:rsidR="00ED762D">
        <w:rPr>
          <w:color w:val="000000"/>
          <w:sz w:val="23"/>
          <w:szCs w:val="23"/>
        </w:rPr>
        <w:t xml:space="preserve"> </w:t>
      </w:r>
    </w:p>
    <w:p w14:paraId="37C6F0EA" w14:textId="1E514250" w:rsidR="40BBDB57" w:rsidRPr="0041014B" w:rsidRDefault="00ED762D" w:rsidP="40BBDB57">
      <w:pPr>
        <w:pStyle w:val="NormalWeb"/>
        <w:tabs>
          <w:tab w:val="left" w:pos="9270"/>
        </w:tabs>
        <w:rPr>
          <w:i/>
          <w:sz w:val="23"/>
          <w:szCs w:val="23"/>
        </w:rPr>
      </w:pPr>
      <w:r>
        <w:rPr>
          <w:color w:val="000000"/>
          <w:sz w:val="23"/>
          <w:szCs w:val="23"/>
        </w:rPr>
        <w:t xml:space="preserve">Many students </w:t>
      </w:r>
      <w:r w:rsidRPr="00A1538D">
        <w:rPr>
          <w:color w:val="000000"/>
          <w:sz w:val="23"/>
          <w:szCs w:val="23"/>
        </w:rPr>
        <w:t>were unclear about how they might know what they should be working on, what they are doing well, and/or their next steps as learners. Family members were unclear on whether their children were being prepared for the next grade and were unable to articulate how they might get feedback on how their children are doing</w:t>
      </w:r>
      <w:r>
        <w:rPr>
          <w:color w:val="000000"/>
          <w:sz w:val="23"/>
          <w:szCs w:val="23"/>
        </w:rPr>
        <w:t xml:space="preserve"> </w:t>
      </w:r>
      <w:r w:rsidRPr="00A1538D">
        <w:rPr>
          <w:color w:val="000000"/>
          <w:sz w:val="23"/>
          <w:szCs w:val="23"/>
        </w:rPr>
        <w:t>academically.</w:t>
      </w:r>
    </w:p>
    <w:p w14:paraId="2CD5FBF0" w14:textId="4D60723C" w:rsidR="000D5129" w:rsidRPr="001F532F" w:rsidRDefault="000D5129" w:rsidP="006B0A69">
      <w:pPr>
        <w:pStyle w:val="NormalWeb"/>
        <w:spacing w:before="0" w:beforeAutospacing="0" w:after="0" w:afterAutospacing="0"/>
        <w:rPr>
          <w:bCs/>
          <w:sz w:val="23"/>
          <w:szCs w:val="23"/>
        </w:rPr>
      </w:pPr>
      <w:r w:rsidRPr="001F532F">
        <w:rPr>
          <w:bCs/>
          <w:sz w:val="23"/>
          <w:szCs w:val="23"/>
        </w:rPr>
        <w:t xml:space="preserve">Area of Focus # </w:t>
      </w:r>
      <w:r>
        <w:rPr>
          <w:bCs/>
          <w:sz w:val="23"/>
          <w:szCs w:val="23"/>
        </w:rPr>
        <w:t>3</w:t>
      </w:r>
    </w:p>
    <w:p w14:paraId="672EC9FB" w14:textId="454C89CD" w:rsidR="40BBDB57" w:rsidRPr="00A90EE4" w:rsidRDefault="000D5129" w:rsidP="40BBDB57">
      <w:pPr>
        <w:pStyle w:val="NormalWeb"/>
        <w:spacing w:before="0" w:beforeAutospacing="0" w:after="0" w:afterAutospacing="0"/>
        <w:rPr>
          <w:bCs/>
          <w:sz w:val="23"/>
          <w:szCs w:val="23"/>
        </w:rPr>
      </w:pPr>
      <w:r>
        <w:rPr>
          <w:bCs/>
          <w:sz w:val="23"/>
          <w:szCs w:val="23"/>
        </w:rPr>
        <w:t>Student Academic and Developmental Support</w:t>
      </w:r>
    </w:p>
    <w:p w14:paraId="38412E7F" w14:textId="75123530" w:rsidR="000D5129" w:rsidRDefault="000D5129" w:rsidP="006B0A69">
      <w:pPr>
        <w:pStyle w:val="NormalWeb"/>
        <w:rPr>
          <w:bCs/>
          <w:i/>
          <w:iCs/>
          <w:sz w:val="23"/>
          <w:szCs w:val="23"/>
        </w:rPr>
      </w:pPr>
      <w:r w:rsidRPr="00EC7E5D">
        <w:rPr>
          <w:bCs/>
          <w:i/>
          <w:iCs/>
          <w:sz w:val="23"/>
          <w:szCs w:val="23"/>
        </w:rPr>
        <w:t>D</w:t>
      </w:r>
      <w:r w:rsidR="00A90EE4">
        <w:rPr>
          <w:bCs/>
          <w:i/>
          <w:iCs/>
          <w:sz w:val="23"/>
          <w:szCs w:val="23"/>
        </w:rPr>
        <w:t>e</w:t>
      </w:r>
      <w:r w:rsidRPr="00EC7E5D">
        <w:rPr>
          <w:bCs/>
          <w:i/>
          <w:iCs/>
          <w:sz w:val="23"/>
          <w:szCs w:val="23"/>
        </w:rPr>
        <w:t>scription:</w:t>
      </w:r>
    </w:p>
    <w:p w14:paraId="39C88890" w14:textId="77777777" w:rsidR="001B6504" w:rsidRDefault="001B6504" w:rsidP="001B6504">
      <w:pPr>
        <w:pStyle w:val="NormalWeb"/>
        <w:rPr>
          <w:bCs/>
          <w:i/>
          <w:iCs/>
          <w:sz w:val="23"/>
          <w:szCs w:val="23"/>
        </w:rPr>
      </w:pPr>
      <w:r w:rsidRPr="000D5129">
        <w:rPr>
          <w:color w:val="000000"/>
          <w:sz w:val="23"/>
          <w:szCs w:val="23"/>
        </w:rPr>
        <w:t>Teachers and teams use valid, evidence-based screening tools and adhere to a robust assessment plan</w:t>
      </w:r>
      <w:r>
        <w:rPr>
          <w:color w:val="000000"/>
          <w:sz w:val="23"/>
          <w:szCs w:val="23"/>
        </w:rPr>
        <w:t xml:space="preserve">. </w:t>
      </w:r>
      <w:r w:rsidRPr="000D5129">
        <w:rPr>
          <w:color w:val="000000"/>
          <w:sz w:val="23"/>
          <w:szCs w:val="23"/>
        </w:rPr>
        <w:t>Teacher team</w:t>
      </w:r>
      <w:r>
        <w:rPr>
          <w:color w:val="000000"/>
          <w:sz w:val="23"/>
          <w:szCs w:val="23"/>
        </w:rPr>
        <w:t>s regularly use</w:t>
      </w:r>
      <w:r w:rsidRPr="000D5129">
        <w:rPr>
          <w:color w:val="000000"/>
          <w:sz w:val="23"/>
          <w:szCs w:val="23"/>
        </w:rPr>
        <w:t xml:space="preserve"> meeting time to analyze </w:t>
      </w:r>
      <w:r>
        <w:rPr>
          <w:color w:val="000000"/>
          <w:sz w:val="23"/>
          <w:szCs w:val="23"/>
        </w:rPr>
        <w:t xml:space="preserve">achievement </w:t>
      </w:r>
      <w:r w:rsidRPr="000D5129">
        <w:rPr>
          <w:color w:val="000000"/>
          <w:sz w:val="23"/>
          <w:szCs w:val="23"/>
        </w:rPr>
        <w:t>data. T</w:t>
      </w:r>
      <w:r>
        <w:rPr>
          <w:color w:val="000000"/>
          <w:sz w:val="23"/>
          <w:szCs w:val="23"/>
        </w:rPr>
        <w:t>he school is allocating</w:t>
      </w:r>
      <w:r w:rsidRPr="000D5129">
        <w:rPr>
          <w:color w:val="000000"/>
          <w:sz w:val="23"/>
          <w:szCs w:val="23"/>
        </w:rPr>
        <w:t xml:space="preserve"> time and attention to improving </w:t>
      </w:r>
      <w:r>
        <w:rPr>
          <w:color w:val="000000"/>
          <w:sz w:val="23"/>
          <w:szCs w:val="23"/>
        </w:rPr>
        <w:t>intervention supports</w:t>
      </w:r>
      <w:r w:rsidRPr="000D5129">
        <w:rPr>
          <w:color w:val="000000"/>
          <w:sz w:val="23"/>
          <w:szCs w:val="23"/>
        </w:rPr>
        <w:t xml:space="preserve"> in order to meet the needs of students, especially in reading</w:t>
      </w:r>
      <w:r>
        <w:rPr>
          <w:color w:val="000000"/>
          <w:sz w:val="23"/>
          <w:szCs w:val="23"/>
        </w:rPr>
        <w:t xml:space="preserve"> – </w:t>
      </w:r>
      <w:r w:rsidRPr="000D5129">
        <w:rPr>
          <w:color w:val="000000"/>
          <w:sz w:val="23"/>
          <w:szCs w:val="23"/>
        </w:rPr>
        <w:t>where teachers are engaging in</w:t>
      </w:r>
      <w:r>
        <w:rPr>
          <w:color w:val="000000"/>
          <w:sz w:val="23"/>
          <w:szCs w:val="23"/>
        </w:rPr>
        <w:t xml:space="preserve"> a phonics</w:t>
      </w:r>
      <w:r w:rsidRPr="000D5129" w:rsidDel="00370B97">
        <w:rPr>
          <w:color w:val="000000"/>
          <w:sz w:val="23"/>
          <w:szCs w:val="23"/>
        </w:rPr>
        <w:t xml:space="preserve"> </w:t>
      </w:r>
      <w:r w:rsidRPr="000D5129">
        <w:rPr>
          <w:color w:val="000000"/>
          <w:sz w:val="23"/>
          <w:szCs w:val="23"/>
        </w:rPr>
        <w:t>PD and identifying students for targeted, small-group instruction.</w:t>
      </w:r>
    </w:p>
    <w:p w14:paraId="5D2BDADF" w14:textId="77777777" w:rsidR="001B6504" w:rsidRPr="00CB5431" w:rsidRDefault="001B6504" w:rsidP="001B6504">
      <w:pPr>
        <w:pStyle w:val="NormalWeb"/>
        <w:rPr>
          <w:bCs/>
          <w:i/>
          <w:iCs/>
          <w:sz w:val="23"/>
          <w:szCs w:val="23"/>
        </w:rPr>
      </w:pPr>
      <w:r w:rsidRPr="000D5129">
        <w:rPr>
          <w:color w:val="000000"/>
          <w:sz w:val="23"/>
          <w:szCs w:val="23"/>
        </w:rPr>
        <w:t xml:space="preserve">While there are multiple pieces of evidence pointing to teachers’ collection and analysis of data, there was little evidence of differentiation in instruction during classroom observations. In almost all classrooms observed, each student was working in the same way on the same assignment. </w:t>
      </w:r>
      <w:r w:rsidRPr="000D5129">
        <w:rPr>
          <w:color w:val="000000"/>
          <w:sz w:val="23"/>
          <w:szCs w:val="23"/>
        </w:rPr>
        <w:lastRenderedPageBreak/>
        <w:t xml:space="preserve">Additionally, no evidence was observed (in team meetings, in classroom visits or through direct questioning of teachers) of </w:t>
      </w:r>
      <w:r>
        <w:rPr>
          <w:color w:val="000000"/>
          <w:sz w:val="23"/>
          <w:szCs w:val="23"/>
        </w:rPr>
        <w:t xml:space="preserve">teachers providing </w:t>
      </w:r>
      <w:r w:rsidRPr="000D5129">
        <w:rPr>
          <w:color w:val="000000"/>
          <w:sz w:val="23"/>
          <w:szCs w:val="23"/>
        </w:rPr>
        <w:t>extensions for students who meet or exceed expectations on a given assignment. Students shared that they were always able to ask their teachers for help and support if something was confusing. However, they were</w:t>
      </w:r>
      <w:r>
        <w:rPr>
          <w:color w:val="000000"/>
          <w:sz w:val="23"/>
          <w:szCs w:val="23"/>
        </w:rPr>
        <w:t xml:space="preserve"> </w:t>
      </w:r>
      <w:r w:rsidRPr="000D5129">
        <w:rPr>
          <w:color w:val="000000"/>
          <w:sz w:val="23"/>
          <w:szCs w:val="23"/>
        </w:rPr>
        <w:t>unable to articulate how they knew if they were meeting or exceeding expectations on specific assignments</w:t>
      </w:r>
      <w:r>
        <w:rPr>
          <w:color w:val="000000"/>
          <w:sz w:val="23"/>
          <w:szCs w:val="23"/>
        </w:rPr>
        <w:t>. They were similarly</w:t>
      </w:r>
      <w:r w:rsidRPr="000D5129">
        <w:rPr>
          <w:color w:val="000000"/>
          <w:sz w:val="23"/>
          <w:szCs w:val="23"/>
        </w:rPr>
        <w:t xml:space="preserve"> unsure of how they were doing overall or what their next steps might be as learners. Similarly, families were unclear about how their children were doing academically and shared that they do not regularly see their children’s work or any feedback their children receive in connection with assignments.</w:t>
      </w:r>
    </w:p>
    <w:p w14:paraId="29307C41" w14:textId="77777777" w:rsidR="002D3A80" w:rsidRDefault="002D3A80" w:rsidP="006B0A69">
      <w:pPr>
        <w:widowControl/>
        <w:rPr>
          <w:b/>
          <w:sz w:val="23"/>
          <w:szCs w:val="23"/>
        </w:rPr>
      </w:pPr>
    </w:p>
    <w:p w14:paraId="70524DBA" w14:textId="77777777" w:rsidR="005F5AAC" w:rsidRDefault="005F5AAC" w:rsidP="006B0A69">
      <w:pPr>
        <w:widowControl/>
        <w:rPr>
          <w:b/>
          <w:sz w:val="23"/>
          <w:szCs w:val="23"/>
        </w:rPr>
      </w:pPr>
    </w:p>
    <w:p w14:paraId="70897631" w14:textId="77777777" w:rsidR="005F5AAC" w:rsidRDefault="005F5AAC" w:rsidP="006B0A69">
      <w:pPr>
        <w:widowControl/>
        <w:rPr>
          <w:b/>
          <w:sz w:val="23"/>
          <w:szCs w:val="23"/>
        </w:rPr>
      </w:pPr>
    </w:p>
    <w:p w14:paraId="563F50B2" w14:textId="77777777" w:rsidR="005F5AAC" w:rsidRDefault="005F5AAC" w:rsidP="006B0A69">
      <w:pPr>
        <w:widowControl/>
        <w:rPr>
          <w:b/>
          <w:sz w:val="23"/>
          <w:szCs w:val="23"/>
        </w:rPr>
      </w:pPr>
    </w:p>
    <w:p w14:paraId="7E4AABD5" w14:textId="77777777" w:rsidR="005F5AAC" w:rsidRDefault="005F5AAC" w:rsidP="006B0A69">
      <w:pPr>
        <w:widowControl/>
        <w:rPr>
          <w:b/>
          <w:sz w:val="23"/>
          <w:szCs w:val="23"/>
        </w:rPr>
      </w:pPr>
    </w:p>
    <w:p w14:paraId="002ACADA" w14:textId="77777777" w:rsidR="005F5AAC" w:rsidRDefault="005F5AAC" w:rsidP="006B0A69">
      <w:pPr>
        <w:widowControl/>
        <w:rPr>
          <w:b/>
          <w:sz w:val="23"/>
          <w:szCs w:val="23"/>
        </w:rPr>
      </w:pPr>
    </w:p>
    <w:p w14:paraId="25E2F190" w14:textId="77777777" w:rsidR="005F5AAC" w:rsidRDefault="005F5AAC" w:rsidP="006B0A69">
      <w:pPr>
        <w:widowControl/>
        <w:rPr>
          <w:b/>
          <w:sz w:val="23"/>
          <w:szCs w:val="23"/>
        </w:rPr>
      </w:pPr>
    </w:p>
    <w:p w14:paraId="2C5AB67E" w14:textId="77777777" w:rsidR="005F5AAC" w:rsidRDefault="005F5AAC" w:rsidP="006B0A69">
      <w:pPr>
        <w:widowControl/>
        <w:rPr>
          <w:b/>
          <w:sz w:val="23"/>
          <w:szCs w:val="23"/>
        </w:rPr>
      </w:pPr>
    </w:p>
    <w:p w14:paraId="3D3169BE" w14:textId="77777777" w:rsidR="005F5AAC" w:rsidRDefault="005F5AAC" w:rsidP="006B0A69">
      <w:pPr>
        <w:widowControl/>
        <w:rPr>
          <w:b/>
          <w:sz w:val="23"/>
          <w:szCs w:val="23"/>
        </w:rPr>
      </w:pPr>
    </w:p>
    <w:p w14:paraId="790D76A9" w14:textId="77777777" w:rsidR="005F5AAC" w:rsidRDefault="005F5AAC" w:rsidP="006B0A69">
      <w:pPr>
        <w:widowControl/>
        <w:rPr>
          <w:b/>
          <w:sz w:val="23"/>
          <w:szCs w:val="23"/>
        </w:rPr>
      </w:pPr>
    </w:p>
    <w:p w14:paraId="2B14EEBB" w14:textId="77777777" w:rsidR="005F5AAC" w:rsidRDefault="005F5AAC" w:rsidP="006B0A69">
      <w:pPr>
        <w:widowControl/>
        <w:rPr>
          <w:b/>
          <w:sz w:val="23"/>
          <w:szCs w:val="23"/>
        </w:rPr>
      </w:pPr>
    </w:p>
    <w:p w14:paraId="61C9CF8B" w14:textId="77777777" w:rsidR="005F5AAC" w:rsidRDefault="005F5AAC" w:rsidP="006B0A69">
      <w:pPr>
        <w:widowControl/>
        <w:rPr>
          <w:b/>
          <w:sz w:val="23"/>
          <w:szCs w:val="23"/>
        </w:rPr>
      </w:pPr>
    </w:p>
    <w:p w14:paraId="2CC98DE8" w14:textId="77777777" w:rsidR="005F5AAC" w:rsidRDefault="005F5AAC" w:rsidP="006B0A69">
      <w:pPr>
        <w:widowControl/>
        <w:rPr>
          <w:b/>
          <w:sz w:val="23"/>
          <w:szCs w:val="23"/>
        </w:rPr>
      </w:pPr>
    </w:p>
    <w:p w14:paraId="35338891" w14:textId="77777777" w:rsidR="005F5AAC" w:rsidRDefault="005F5AAC" w:rsidP="006B0A69">
      <w:pPr>
        <w:widowControl/>
        <w:rPr>
          <w:b/>
          <w:sz w:val="23"/>
          <w:szCs w:val="23"/>
        </w:rPr>
      </w:pPr>
    </w:p>
    <w:p w14:paraId="604CD3B8" w14:textId="77777777" w:rsidR="005F5AAC" w:rsidRDefault="005F5AAC" w:rsidP="006B0A69">
      <w:pPr>
        <w:widowControl/>
        <w:rPr>
          <w:b/>
          <w:sz w:val="23"/>
          <w:szCs w:val="23"/>
        </w:rPr>
      </w:pPr>
    </w:p>
    <w:p w14:paraId="3DF92414" w14:textId="77777777" w:rsidR="005F5AAC" w:rsidRDefault="005F5AAC" w:rsidP="006B0A69">
      <w:pPr>
        <w:widowControl/>
        <w:rPr>
          <w:b/>
          <w:sz w:val="23"/>
          <w:szCs w:val="23"/>
        </w:rPr>
      </w:pPr>
    </w:p>
    <w:p w14:paraId="3C290E47" w14:textId="77777777" w:rsidR="005F5AAC" w:rsidRDefault="005F5AAC" w:rsidP="006B0A69">
      <w:pPr>
        <w:widowControl/>
        <w:rPr>
          <w:b/>
          <w:sz w:val="23"/>
          <w:szCs w:val="23"/>
        </w:rPr>
      </w:pPr>
    </w:p>
    <w:p w14:paraId="6B634FD1" w14:textId="77777777" w:rsidR="005F5AAC" w:rsidRDefault="005F5AAC" w:rsidP="006B0A69">
      <w:pPr>
        <w:widowControl/>
        <w:rPr>
          <w:b/>
          <w:sz w:val="23"/>
          <w:szCs w:val="23"/>
        </w:rPr>
      </w:pPr>
    </w:p>
    <w:p w14:paraId="1EE6344B" w14:textId="77777777" w:rsidR="005F5AAC" w:rsidRDefault="005F5AAC" w:rsidP="006B0A69">
      <w:pPr>
        <w:widowControl/>
        <w:rPr>
          <w:b/>
          <w:sz w:val="23"/>
          <w:szCs w:val="23"/>
        </w:rPr>
      </w:pPr>
    </w:p>
    <w:p w14:paraId="05CE15AA" w14:textId="77777777" w:rsidR="005F5AAC" w:rsidRDefault="005F5AAC" w:rsidP="006B0A69">
      <w:pPr>
        <w:widowControl/>
        <w:rPr>
          <w:b/>
          <w:sz w:val="23"/>
          <w:szCs w:val="23"/>
        </w:rPr>
      </w:pPr>
    </w:p>
    <w:p w14:paraId="022E0E41" w14:textId="77777777" w:rsidR="005F5AAC" w:rsidRDefault="005F5AAC" w:rsidP="006B0A69">
      <w:pPr>
        <w:widowControl/>
        <w:rPr>
          <w:b/>
          <w:sz w:val="23"/>
          <w:szCs w:val="23"/>
        </w:rPr>
      </w:pPr>
    </w:p>
    <w:p w14:paraId="6F00B497" w14:textId="77777777" w:rsidR="005F5AAC" w:rsidRDefault="005F5AAC" w:rsidP="006B0A69">
      <w:pPr>
        <w:widowControl/>
        <w:rPr>
          <w:b/>
          <w:sz w:val="23"/>
          <w:szCs w:val="23"/>
        </w:rPr>
      </w:pPr>
    </w:p>
    <w:p w14:paraId="34C8D6B4" w14:textId="77777777" w:rsidR="005F5AAC" w:rsidRDefault="005F5AAC" w:rsidP="006B0A69">
      <w:pPr>
        <w:widowControl/>
        <w:rPr>
          <w:b/>
          <w:sz w:val="23"/>
          <w:szCs w:val="23"/>
        </w:rPr>
      </w:pPr>
    </w:p>
    <w:p w14:paraId="424E4476" w14:textId="77777777" w:rsidR="005F5AAC" w:rsidRDefault="005F5AAC" w:rsidP="006B0A69">
      <w:pPr>
        <w:widowControl/>
        <w:rPr>
          <w:b/>
          <w:sz w:val="23"/>
          <w:szCs w:val="23"/>
        </w:rPr>
      </w:pPr>
    </w:p>
    <w:p w14:paraId="10956340" w14:textId="77777777" w:rsidR="005F5AAC" w:rsidRDefault="005F5AAC" w:rsidP="006B0A69">
      <w:pPr>
        <w:widowControl/>
        <w:rPr>
          <w:b/>
          <w:sz w:val="23"/>
          <w:szCs w:val="23"/>
        </w:rPr>
      </w:pPr>
    </w:p>
    <w:p w14:paraId="6C99BA02" w14:textId="77777777" w:rsidR="005F5AAC" w:rsidRDefault="005F5AAC" w:rsidP="006B0A69">
      <w:pPr>
        <w:widowControl/>
        <w:rPr>
          <w:b/>
          <w:sz w:val="23"/>
          <w:szCs w:val="23"/>
        </w:rPr>
      </w:pPr>
    </w:p>
    <w:p w14:paraId="7C61F51D" w14:textId="77777777" w:rsidR="00786178" w:rsidRDefault="00786178">
      <w:pPr>
        <w:widowControl/>
        <w:rPr>
          <w:b/>
          <w:bCs/>
          <w:color w:val="000000"/>
          <w:szCs w:val="24"/>
        </w:rPr>
      </w:pPr>
      <w:r>
        <w:rPr>
          <w:b/>
          <w:bCs/>
          <w:color w:val="000000"/>
          <w:szCs w:val="24"/>
        </w:rPr>
        <w:br w:type="page"/>
      </w:r>
    </w:p>
    <w:p w14:paraId="66FD9D65" w14:textId="25DD9B62" w:rsidR="005F5AAC" w:rsidRPr="005F5AAC" w:rsidRDefault="005F5AAC" w:rsidP="006B0A69">
      <w:pPr>
        <w:widowControl/>
        <w:rPr>
          <w:b/>
          <w:bCs/>
          <w:sz w:val="23"/>
          <w:szCs w:val="23"/>
        </w:rPr>
      </w:pPr>
      <w:r w:rsidRPr="005F5AAC">
        <w:rPr>
          <w:b/>
          <w:bCs/>
          <w:color w:val="000000"/>
          <w:szCs w:val="24"/>
        </w:rPr>
        <w:lastRenderedPageBreak/>
        <w:t>2021 Official Accountability Report – UP Academy Holland</w:t>
      </w:r>
    </w:p>
    <w:tbl>
      <w:tblPr>
        <w:tblW w:w="10462" w:type="dxa"/>
        <w:jc w:val="center"/>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5152"/>
        <w:gridCol w:w="5310"/>
      </w:tblGrid>
      <w:tr w:rsidR="00C36E9C" w14:paraId="51B8671E" w14:textId="77777777" w:rsidTr="005F5AAC">
        <w:trPr>
          <w:jc w:val="center"/>
        </w:trPr>
        <w:tc>
          <w:tcPr>
            <w:tcW w:w="10462" w:type="dxa"/>
            <w:gridSpan w:val="2"/>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5804F85A" w14:textId="77777777" w:rsidR="00C36E9C" w:rsidRDefault="00C36E9C" w:rsidP="006B0A69">
            <w:pPr>
              <w:rPr>
                <w:rFonts w:ascii="Arial" w:hAnsi="Arial" w:cs="Arial"/>
                <w:b/>
                <w:bCs/>
                <w:color w:val="FFFFFF"/>
                <w:sz w:val="18"/>
                <w:szCs w:val="18"/>
              </w:rPr>
            </w:pPr>
            <w:r>
              <w:rPr>
                <w:rFonts w:ascii="Arial" w:hAnsi="Arial" w:cs="Arial"/>
                <w:b/>
                <w:bCs/>
                <w:color w:val="FFFFFF"/>
                <w:sz w:val="18"/>
                <w:szCs w:val="18"/>
              </w:rPr>
              <w:t>Organization Information</w:t>
            </w:r>
          </w:p>
        </w:tc>
      </w:tr>
      <w:tr w:rsidR="00C36E9C" w14:paraId="458A6834" w14:textId="77777777" w:rsidTr="005F5AAC">
        <w:trPr>
          <w:jc w:val="center"/>
        </w:trPr>
        <w:tc>
          <w:tcPr>
            <w:tcW w:w="515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A58BC3F" w14:textId="77777777" w:rsidR="00C36E9C" w:rsidRDefault="00C36E9C" w:rsidP="006B0A69">
            <w:pPr>
              <w:rPr>
                <w:rFonts w:ascii="Arial" w:hAnsi="Arial" w:cs="Arial"/>
                <w:color w:val="000000"/>
                <w:sz w:val="18"/>
                <w:szCs w:val="18"/>
              </w:rPr>
            </w:pPr>
            <w:r>
              <w:rPr>
                <w:rFonts w:ascii="Arial" w:hAnsi="Arial" w:cs="Arial"/>
                <w:b/>
                <w:bCs/>
                <w:color w:val="000000"/>
                <w:sz w:val="18"/>
                <w:szCs w:val="18"/>
              </w:rPr>
              <w:t>DISTRICT NAME</w:t>
            </w:r>
            <w:r>
              <w:rPr>
                <w:rFonts w:ascii="Arial" w:hAnsi="Arial" w:cs="Arial"/>
                <w:color w:val="000000"/>
                <w:sz w:val="18"/>
                <w:szCs w:val="18"/>
              </w:rPr>
              <w:br/>
              <w:t>Boston (00350000)</w:t>
            </w:r>
          </w:p>
        </w:tc>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93A8844" w14:textId="77777777" w:rsidR="00C36E9C" w:rsidRDefault="00C36E9C" w:rsidP="006B0A69">
            <w:pPr>
              <w:rPr>
                <w:rFonts w:ascii="Arial" w:hAnsi="Arial" w:cs="Arial"/>
                <w:color w:val="000000"/>
                <w:sz w:val="18"/>
                <w:szCs w:val="18"/>
              </w:rPr>
            </w:pPr>
            <w:r>
              <w:rPr>
                <w:rFonts w:ascii="Arial" w:hAnsi="Arial" w:cs="Arial"/>
                <w:b/>
                <w:bCs/>
                <w:color w:val="000000"/>
                <w:sz w:val="18"/>
                <w:szCs w:val="18"/>
              </w:rPr>
              <w:t>TITLE I STATUS</w:t>
            </w:r>
            <w:r>
              <w:rPr>
                <w:rFonts w:ascii="Arial" w:hAnsi="Arial" w:cs="Arial"/>
                <w:color w:val="000000"/>
                <w:sz w:val="18"/>
                <w:szCs w:val="18"/>
              </w:rPr>
              <w:br/>
              <w:t>Title I School</w:t>
            </w:r>
          </w:p>
        </w:tc>
      </w:tr>
      <w:tr w:rsidR="00C36E9C" w14:paraId="00CBD456" w14:textId="77777777" w:rsidTr="005F5AAC">
        <w:trPr>
          <w:jc w:val="center"/>
        </w:trPr>
        <w:tc>
          <w:tcPr>
            <w:tcW w:w="515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9CC6203" w14:textId="77777777" w:rsidR="00C36E9C" w:rsidRDefault="00C36E9C" w:rsidP="006B0A69">
            <w:pPr>
              <w:rPr>
                <w:rFonts w:ascii="Arial" w:hAnsi="Arial" w:cs="Arial"/>
                <w:color w:val="000000"/>
                <w:sz w:val="18"/>
                <w:szCs w:val="18"/>
              </w:rPr>
            </w:pPr>
            <w:r>
              <w:rPr>
                <w:rFonts w:ascii="Arial" w:hAnsi="Arial" w:cs="Arial"/>
                <w:b/>
                <w:bCs/>
                <w:color w:val="000000"/>
                <w:sz w:val="18"/>
                <w:szCs w:val="18"/>
              </w:rPr>
              <w:t>SCHOOL</w:t>
            </w:r>
            <w:r>
              <w:rPr>
                <w:rFonts w:ascii="Arial" w:hAnsi="Arial" w:cs="Arial"/>
                <w:color w:val="000000"/>
                <w:sz w:val="18"/>
                <w:szCs w:val="18"/>
              </w:rPr>
              <w:br/>
              <w:t>UP Academy Holland (00350167)</w:t>
            </w:r>
          </w:p>
        </w:tc>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0D90619" w14:textId="77777777" w:rsidR="00C36E9C" w:rsidRDefault="00C36E9C" w:rsidP="006B0A69">
            <w:pPr>
              <w:rPr>
                <w:rFonts w:ascii="Arial" w:hAnsi="Arial" w:cs="Arial"/>
                <w:color w:val="000000"/>
                <w:sz w:val="18"/>
                <w:szCs w:val="18"/>
              </w:rPr>
            </w:pPr>
            <w:r>
              <w:rPr>
                <w:rFonts w:ascii="Arial" w:hAnsi="Arial" w:cs="Arial"/>
                <w:b/>
                <w:bCs/>
                <w:color w:val="000000"/>
                <w:sz w:val="18"/>
                <w:szCs w:val="18"/>
              </w:rPr>
              <w:t>GRADES SERVED</w:t>
            </w:r>
            <w:r>
              <w:rPr>
                <w:rFonts w:ascii="Arial" w:hAnsi="Arial" w:cs="Arial"/>
                <w:color w:val="000000"/>
                <w:sz w:val="18"/>
                <w:szCs w:val="18"/>
              </w:rPr>
              <w:br/>
              <w:t>PK,K,01,02,03,04,05</w:t>
            </w:r>
          </w:p>
        </w:tc>
      </w:tr>
      <w:tr w:rsidR="00C36E9C" w14:paraId="60709E01" w14:textId="77777777" w:rsidTr="005F5AAC">
        <w:trPr>
          <w:jc w:val="center"/>
        </w:trPr>
        <w:tc>
          <w:tcPr>
            <w:tcW w:w="515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69DA642" w14:textId="77777777" w:rsidR="00C36E9C" w:rsidRDefault="00C36E9C" w:rsidP="006B0A69">
            <w:pPr>
              <w:rPr>
                <w:rFonts w:ascii="Arial" w:hAnsi="Arial" w:cs="Arial"/>
                <w:color w:val="000000"/>
                <w:sz w:val="18"/>
                <w:szCs w:val="18"/>
              </w:rPr>
            </w:pPr>
            <w:r>
              <w:rPr>
                <w:rFonts w:ascii="Arial" w:hAnsi="Arial" w:cs="Arial"/>
                <w:b/>
                <w:bCs/>
                <w:color w:val="000000"/>
                <w:sz w:val="18"/>
                <w:szCs w:val="18"/>
              </w:rPr>
              <w:t>REGION</w:t>
            </w:r>
            <w:r>
              <w:rPr>
                <w:rFonts w:ascii="Arial" w:hAnsi="Arial" w:cs="Arial"/>
                <w:color w:val="000000"/>
                <w:sz w:val="18"/>
                <w:szCs w:val="18"/>
              </w:rPr>
              <w:br/>
              <w:t>Strategic Transformation</w:t>
            </w:r>
          </w:p>
        </w:tc>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900029B" w14:textId="77777777" w:rsidR="00C36E9C" w:rsidRDefault="00C36E9C" w:rsidP="006B0A69">
            <w:pPr>
              <w:rPr>
                <w:rFonts w:ascii="Arial" w:hAnsi="Arial" w:cs="Arial"/>
                <w:color w:val="000000"/>
                <w:sz w:val="18"/>
                <w:szCs w:val="18"/>
              </w:rPr>
            </w:pPr>
            <w:r>
              <w:rPr>
                <w:rFonts w:ascii="Arial" w:hAnsi="Arial" w:cs="Arial"/>
                <w:b/>
                <w:bCs/>
                <w:color w:val="000000"/>
                <w:sz w:val="18"/>
                <w:szCs w:val="18"/>
              </w:rPr>
              <w:t>FEDERAL DESIGNATION</w:t>
            </w:r>
            <w:r>
              <w:rPr>
                <w:rFonts w:ascii="Arial" w:hAnsi="Arial" w:cs="Arial"/>
                <w:color w:val="000000"/>
                <w:sz w:val="18"/>
                <w:szCs w:val="18"/>
              </w:rPr>
              <w:br/>
              <w:t>-</w:t>
            </w:r>
          </w:p>
        </w:tc>
      </w:tr>
    </w:tbl>
    <w:tbl>
      <w:tblPr>
        <w:tblpPr w:leftFromText="180" w:rightFromText="180" w:vertAnchor="text" w:horzAnchor="margin" w:tblpXSpec="center" w:tblpY="107"/>
        <w:tblW w:w="10462"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861"/>
        <w:gridCol w:w="8601"/>
      </w:tblGrid>
      <w:tr w:rsidR="005F5AAC" w14:paraId="6ECD4D2C" w14:textId="77777777" w:rsidTr="005F5AAC">
        <w:tc>
          <w:tcPr>
            <w:tcW w:w="1861" w:type="dxa"/>
            <w:tcBorders>
              <w:top w:val="single" w:sz="6" w:space="0" w:color="CCCCCC"/>
              <w:left w:val="single" w:sz="6" w:space="0" w:color="CCCCCC"/>
              <w:bottom w:val="single" w:sz="6" w:space="0" w:color="CCCCCC"/>
              <w:right w:val="single" w:sz="6" w:space="0" w:color="CCCCCC"/>
            </w:tcBorders>
            <w:shd w:val="clear" w:color="auto" w:fill="264DA7"/>
            <w:noWrap/>
            <w:tcMar>
              <w:top w:w="30" w:type="dxa"/>
              <w:left w:w="30" w:type="dxa"/>
              <w:bottom w:w="30" w:type="dxa"/>
              <w:right w:w="30" w:type="dxa"/>
            </w:tcMar>
            <w:hideMark/>
          </w:tcPr>
          <w:p w14:paraId="152B6C10" w14:textId="77777777" w:rsidR="005F5AAC" w:rsidRDefault="005F5AAC" w:rsidP="005F5AAC">
            <w:pPr>
              <w:rPr>
                <w:rFonts w:ascii="Arial" w:hAnsi="Arial" w:cs="Arial"/>
                <w:b/>
                <w:bCs/>
                <w:color w:val="FFFFFF"/>
                <w:sz w:val="18"/>
                <w:szCs w:val="18"/>
              </w:rPr>
            </w:pPr>
            <w:r>
              <w:rPr>
                <w:rFonts w:ascii="Arial" w:hAnsi="Arial" w:cs="Arial"/>
                <w:b/>
                <w:bCs/>
                <w:color w:val="FFFFFF"/>
                <w:sz w:val="18"/>
                <w:szCs w:val="18"/>
              </w:rPr>
              <w:t>Overall classification</w:t>
            </w:r>
          </w:p>
        </w:tc>
        <w:tc>
          <w:tcPr>
            <w:tcW w:w="8601"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DDD5331" w14:textId="77777777" w:rsidR="005F5AAC" w:rsidRDefault="005F5AAC" w:rsidP="005F5AAC">
            <w:pPr>
              <w:rPr>
                <w:rFonts w:ascii="Arial" w:hAnsi="Arial" w:cs="Arial"/>
                <w:color w:val="000000"/>
                <w:sz w:val="18"/>
                <w:szCs w:val="18"/>
              </w:rPr>
            </w:pPr>
            <w:r>
              <w:rPr>
                <w:rFonts w:ascii="Arial" w:hAnsi="Arial" w:cs="Arial"/>
                <w:color w:val="000000"/>
                <w:sz w:val="18"/>
                <w:szCs w:val="18"/>
              </w:rPr>
              <w:t>Requiring assistance or intervention</w:t>
            </w:r>
          </w:p>
        </w:tc>
      </w:tr>
    </w:tbl>
    <w:p w14:paraId="5B6A7C91" w14:textId="55169109" w:rsidR="00C36E9C" w:rsidRDefault="005F5AAC" w:rsidP="006B0A69">
      <w:pPr>
        <w:pStyle w:val="Heading2"/>
        <w:shd w:val="clear" w:color="auto" w:fill="FFFFFF"/>
        <w:ind w:left="0"/>
        <w:jc w:val="center"/>
        <w:rPr>
          <w:rFonts w:cs="Arial"/>
          <w:color w:val="000000"/>
          <w:sz w:val="36"/>
          <w:szCs w:val="36"/>
        </w:rPr>
      </w:pPr>
      <w:r>
        <w:rPr>
          <w:rFonts w:cs="Arial"/>
          <w:b/>
          <w:bCs/>
          <w:color w:val="000000"/>
        </w:rPr>
        <w:t xml:space="preserve"> </w:t>
      </w:r>
      <w:r w:rsidR="00C36E9C">
        <w:rPr>
          <w:rFonts w:cs="Arial"/>
          <w:b/>
          <w:bCs/>
          <w:color w:val="000000"/>
        </w:rPr>
        <w:t>Accountability Information </w:t>
      </w:r>
      <w:r w:rsidR="00C36E9C" w:rsidRPr="003765A1">
        <w:rPr>
          <w:rStyle w:val="red"/>
          <w:rFonts w:cs="Arial"/>
          <w:b/>
          <w:bCs/>
          <w:color w:val="CC0000"/>
        </w:rPr>
        <w:t>*</w:t>
      </w:r>
    </w:p>
    <w:p w14:paraId="4AB5A2B2" w14:textId="77777777" w:rsidR="00C36E9C" w:rsidRDefault="00C36E9C" w:rsidP="006B0A69">
      <w:pPr>
        <w:rPr>
          <w:vanish/>
        </w:rPr>
      </w:pPr>
    </w:p>
    <w:tbl>
      <w:tblPr>
        <w:tblW w:w="10462" w:type="dxa"/>
        <w:tblInd w:w="-55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0462"/>
      </w:tblGrid>
      <w:tr w:rsidR="00C36E9C" w14:paraId="74C42FF9" w14:textId="77777777" w:rsidTr="005F5AAC">
        <w:tc>
          <w:tcPr>
            <w:tcW w:w="10462"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352F5B09" w14:textId="77777777" w:rsidR="00C36E9C" w:rsidRDefault="00C36E9C" w:rsidP="006B0A69">
            <w:pPr>
              <w:rPr>
                <w:rFonts w:ascii="Arial" w:hAnsi="Arial" w:cs="Arial"/>
                <w:b/>
                <w:bCs/>
                <w:color w:val="FFFFFF"/>
                <w:sz w:val="18"/>
                <w:szCs w:val="18"/>
              </w:rPr>
            </w:pPr>
            <w:r>
              <w:rPr>
                <w:rFonts w:ascii="Arial" w:hAnsi="Arial" w:cs="Arial"/>
                <w:b/>
                <w:bCs/>
                <w:color w:val="FFFFFF"/>
                <w:sz w:val="18"/>
                <w:szCs w:val="18"/>
              </w:rPr>
              <w:t>Reason for classification</w:t>
            </w:r>
          </w:p>
        </w:tc>
      </w:tr>
      <w:tr w:rsidR="00C36E9C" w14:paraId="20989514" w14:textId="77777777" w:rsidTr="005F5AAC">
        <w:tc>
          <w:tcPr>
            <w:tcW w:w="104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5715D24" w14:textId="77777777" w:rsidR="00C36E9C" w:rsidRDefault="00C36E9C" w:rsidP="006B0A69">
            <w:pPr>
              <w:rPr>
                <w:rFonts w:ascii="Arial" w:hAnsi="Arial" w:cs="Arial"/>
                <w:color w:val="000000"/>
                <w:sz w:val="18"/>
                <w:szCs w:val="18"/>
              </w:rPr>
            </w:pPr>
            <w:r>
              <w:rPr>
                <w:rFonts w:ascii="Arial" w:hAnsi="Arial" w:cs="Arial"/>
                <w:color w:val="000000"/>
                <w:sz w:val="18"/>
                <w:szCs w:val="18"/>
              </w:rPr>
              <w:t>In need of broad/comprehensive support</w:t>
            </w:r>
          </w:p>
          <w:p w14:paraId="090F0752" w14:textId="77777777" w:rsidR="00C36E9C" w:rsidRDefault="00C36E9C" w:rsidP="006B0A69">
            <w:pPr>
              <w:rPr>
                <w:rFonts w:ascii="Arial" w:hAnsi="Arial" w:cs="Arial"/>
                <w:color w:val="000000"/>
                <w:sz w:val="18"/>
                <w:szCs w:val="18"/>
              </w:rPr>
            </w:pPr>
            <w:r>
              <w:rPr>
                <w:rFonts w:ascii="Arial" w:hAnsi="Arial" w:cs="Arial"/>
                <w:color w:val="000000"/>
                <w:sz w:val="18"/>
                <w:szCs w:val="18"/>
              </w:rPr>
              <w:t>Chronically underperforming school</w:t>
            </w:r>
          </w:p>
        </w:tc>
      </w:tr>
    </w:tbl>
    <w:p w14:paraId="189BF443" w14:textId="77777777" w:rsidR="00C36E9C" w:rsidRDefault="00C36E9C" w:rsidP="006B0A69">
      <w:pPr>
        <w:rPr>
          <w:vanish/>
        </w:rPr>
      </w:pPr>
    </w:p>
    <w:tbl>
      <w:tblPr>
        <w:tblW w:w="10462" w:type="dxa"/>
        <w:tblInd w:w="-55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5152"/>
        <w:gridCol w:w="5310"/>
      </w:tblGrid>
      <w:tr w:rsidR="00C36E9C" w14:paraId="139EC651" w14:textId="77777777" w:rsidTr="005F5AAC">
        <w:tc>
          <w:tcPr>
            <w:tcW w:w="5152"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31F67992" w14:textId="77777777" w:rsidR="00C36E9C" w:rsidRDefault="00C36E9C" w:rsidP="006B0A69">
            <w:pPr>
              <w:jc w:val="center"/>
              <w:rPr>
                <w:rFonts w:ascii="Arial" w:hAnsi="Arial" w:cs="Arial"/>
                <w:b/>
                <w:bCs/>
                <w:color w:val="FFFFFF"/>
                <w:sz w:val="18"/>
                <w:szCs w:val="18"/>
              </w:rPr>
            </w:pPr>
            <w:r>
              <w:rPr>
                <w:rFonts w:ascii="Arial" w:hAnsi="Arial" w:cs="Arial"/>
                <w:b/>
                <w:bCs/>
                <w:color w:val="FFFFFF"/>
                <w:sz w:val="18"/>
                <w:szCs w:val="18"/>
              </w:rPr>
              <w:t>Progress toward improvement targets</w:t>
            </w:r>
          </w:p>
        </w:tc>
        <w:tc>
          <w:tcPr>
            <w:tcW w:w="531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57A2979A" w14:textId="77777777" w:rsidR="00C36E9C" w:rsidRDefault="00C36E9C" w:rsidP="006B0A69">
            <w:pPr>
              <w:jc w:val="center"/>
              <w:rPr>
                <w:rFonts w:ascii="Arial" w:hAnsi="Arial" w:cs="Arial"/>
                <w:b/>
                <w:bCs/>
                <w:color w:val="FFFFFF"/>
                <w:sz w:val="18"/>
                <w:szCs w:val="18"/>
              </w:rPr>
            </w:pPr>
            <w:r>
              <w:rPr>
                <w:rFonts w:ascii="Arial" w:hAnsi="Arial" w:cs="Arial"/>
                <w:b/>
                <w:bCs/>
                <w:color w:val="FFFFFF"/>
                <w:sz w:val="18"/>
                <w:szCs w:val="18"/>
              </w:rPr>
              <w:t>Accountability percentile</w:t>
            </w:r>
          </w:p>
        </w:tc>
      </w:tr>
      <w:tr w:rsidR="00C36E9C" w14:paraId="41F8D8D6" w14:textId="77777777" w:rsidTr="005F5AAC">
        <w:tc>
          <w:tcPr>
            <w:tcW w:w="515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D2ABCF5" w14:textId="77777777" w:rsidR="00C36E9C" w:rsidRDefault="00C36E9C" w:rsidP="006B0A69">
            <w:pPr>
              <w:jc w:val="center"/>
              <w:rPr>
                <w:rFonts w:ascii="Arial" w:hAnsi="Arial" w:cs="Arial"/>
                <w:color w:val="000000"/>
                <w:sz w:val="18"/>
                <w:szCs w:val="18"/>
              </w:rPr>
            </w:pPr>
            <w:r>
              <w:rPr>
                <w:rFonts w:ascii="Arial" w:hAnsi="Arial" w:cs="Arial"/>
                <w:color w:val="000000"/>
                <w:sz w:val="18"/>
                <w:szCs w:val="18"/>
              </w:rPr>
              <w:t>72% - Substantial progress toward targets</w:t>
            </w:r>
          </w:p>
        </w:tc>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B9FF14C" w14:textId="77777777" w:rsidR="00C36E9C" w:rsidRDefault="00C36E9C" w:rsidP="006B0A69">
            <w:pPr>
              <w:jc w:val="center"/>
              <w:rPr>
                <w:rFonts w:ascii="Arial" w:hAnsi="Arial" w:cs="Arial"/>
                <w:color w:val="000000"/>
                <w:sz w:val="18"/>
                <w:szCs w:val="18"/>
              </w:rPr>
            </w:pPr>
            <w:r>
              <w:rPr>
                <w:rFonts w:ascii="Arial" w:hAnsi="Arial" w:cs="Arial"/>
                <w:color w:val="000000"/>
                <w:sz w:val="18"/>
                <w:szCs w:val="18"/>
              </w:rPr>
              <w:t>30</w:t>
            </w:r>
          </w:p>
        </w:tc>
      </w:tr>
    </w:tbl>
    <w:p w14:paraId="435BB6D9" w14:textId="77777777" w:rsidR="000C76B0" w:rsidRDefault="00C36E9C" w:rsidP="006B0A69">
      <w:pPr>
        <w:widowControl/>
        <w:rPr>
          <w:b/>
          <w:sz w:val="23"/>
          <w:szCs w:val="23"/>
        </w:rPr>
      </w:pPr>
      <w:r>
        <w:rPr>
          <w:b/>
          <w:sz w:val="23"/>
          <w:szCs w:val="23"/>
        </w:rPr>
        <w:t xml:space="preserve"> </w:t>
      </w:r>
    </w:p>
    <w:p w14:paraId="5B230C9F" w14:textId="77777777" w:rsidR="00772A86" w:rsidRPr="005F5AAC" w:rsidRDefault="00772A86" w:rsidP="006B0A69">
      <w:pPr>
        <w:pStyle w:val="Heading2"/>
        <w:shd w:val="clear" w:color="auto" w:fill="FFFFFF"/>
        <w:spacing w:after="75"/>
        <w:ind w:left="0"/>
        <w:jc w:val="left"/>
        <w:rPr>
          <w:rFonts w:ascii="Times New Roman" w:hAnsi="Times New Roman"/>
          <w:b/>
          <w:bCs/>
          <w:i w:val="0"/>
          <w:iCs/>
          <w:color w:val="000000"/>
          <w:sz w:val="23"/>
          <w:szCs w:val="23"/>
        </w:rPr>
      </w:pPr>
      <w:r w:rsidRPr="005F5AAC">
        <w:rPr>
          <w:rFonts w:ascii="Times New Roman" w:hAnsi="Times New Roman"/>
          <w:b/>
          <w:bCs/>
          <w:i w:val="0"/>
          <w:iCs/>
          <w:color w:val="000000"/>
          <w:sz w:val="23"/>
          <w:szCs w:val="23"/>
        </w:rPr>
        <w:t>Next Generation MCAS Tests 2021</w:t>
      </w:r>
      <w:r w:rsidRPr="005F5AAC">
        <w:rPr>
          <w:rFonts w:ascii="Times New Roman" w:hAnsi="Times New Roman"/>
          <w:b/>
          <w:bCs/>
          <w:i w:val="0"/>
          <w:iCs/>
          <w:color w:val="000000"/>
          <w:sz w:val="23"/>
          <w:szCs w:val="23"/>
        </w:rPr>
        <w:br/>
        <w:t>Percent of Students at Each Achievement Level for UP Academy Holland</w:t>
      </w:r>
    </w:p>
    <w:p w14:paraId="062A71F6" w14:textId="500140E2" w:rsidR="00772A86" w:rsidRPr="005F5AAC" w:rsidRDefault="00772A86" w:rsidP="006B0A69">
      <w:pPr>
        <w:pStyle w:val="Heading2"/>
        <w:shd w:val="clear" w:color="auto" w:fill="FFFFFF"/>
        <w:spacing w:after="75"/>
        <w:ind w:left="0"/>
        <w:jc w:val="left"/>
        <w:rPr>
          <w:rFonts w:ascii="Times New Roman" w:hAnsi="Times New Roman"/>
          <w:iCs/>
          <w:color w:val="000000"/>
          <w:sz w:val="23"/>
          <w:szCs w:val="23"/>
        </w:rPr>
      </w:pPr>
      <w:r w:rsidRPr="005F5AAC">
        <w:rPr>
          <w:rStyle w:val="bold"/>
          <w:rFonts w:ascii="Times New Roman" w:hAnsi="Times New Roman"/>
          <w:i w:val="0"/>
          <w:iCs/>
          <w:color w:val="000000"/>
          <w:sz w:val="23"/>
          <w:szCs w:val="23"/>
        </w:rPr>
        <w:t>Data Last Updated September 21, 2021.</w:t>
      </w:r>
    </w:p>
    <w:p w14:paraId="020B2F0C" w14:textId="77777777" w:rsidR="00E42A85" w:rsidRDefault="00E42A85" w:rsidP="006B0A69">
      <w:pPr>
        <w:widowControl/>
        <w:rPr>
          <w:b/>
          <w:sz w:val="23"/>
          <w:szCs w:val="23"/>
        </w:rPr>
      </w:pPr>
    </w:p>
    <w:tbl>
      <w:tblPr>
        <w:tblW w:w="10980" w:type="dxa"/>
        <w:jc w:val="center"/>
        <w:shd w:val="clear" w:color="auto" w:fill="FFFFFF"/>
        <w:tblLayout w:type="fixed"/>
        <w:tblCellMar>
          <w:left w:w="0" w:type="dxa"/>
          <w:right w:w="0" w:type="dxa"/>
        </w:tblCellMar>
        <w:tblLook w:val="04A0" w:firstRow="1" w:lastRow="0" w:firstColumn="1" w:lastColumn="0" w:noHBand="0" w:noVBand="1"/>
      </w:tblPr>
      <w:tblGrid>
        <w:gridCol w:w="6"/>
        <w:gridCol w:w="1399"/>
        <w:gridCol w:w="652"/>
        <w:gridCol w:w="624"/>
        <w:gridCol w:w="624"/>
        <w:gridCol w:w="535"/>
        <w:gridCol w:w="624"/>
        <w:gridCol w:w="535"/>
        <w:gridCol w:w="624"/>
        <w:gridCol w:w="624"/>
        <w:gridCol w:w="624"/>
        <w:gridCol w:w="535"/>
        <w:gridCol w:w="802"/>
        <w:gridCol w:w="535"/>
        <w:gridCol w:w="624"/>
        <w:gridCol w:w="624"/>
        <w:gridCol w:w="981"/>
        <w:gridCol w:w="8"/>
      </w:tblGrid>
      <w:tr w:rsidR="005F5AAC" w14:paraId="4A18737E" w14:textId="77777777" w:rsidTr="005F5AAC">
        <w:trPr>
          <w:gridAfter w:val="1"/>
          <w:wAfter w:w="8" w:type="dxa"/>
          <w:jc w:val="center"/>
        </w:trPr>
        <w:tc>
          <w:tcPr>
            <w:tcW w:w="1405" w:type="dxa"/>
            <w:gridSpan w:val="2"/>
            <w:tcBorders>
              <w:top w:val="outset" w:sz="6" w:space="0" w:color="auto"/>
              <w:left w:val="outset" w:sz="6" w:space="0" w:color="auto"/>
              <w:bottom w:val="outset" w:sz="6" w:space="0" w:color="auto"/>
              <w:right w:val="outset" w:sz="6" w:space="0" w:color="auto"/>
            </w:tcBorders>
            <w:shd w:val="clear" w:color="auto" w:fill="E9BB80"/>
            <w:vAlign w:val="bottom"/>
            <w:hideMark/>
          </w:tcPr>
          <w:p w14:paraId="008C7003" w14:textId="77777777" w:rsidR="00243E4B" w:rsidRDefault="00243E4B" w:rsidP="006B0A69">
            <w:pPr>
              <w:widowControl/>
              <w:rPr>
                <w:rFonts w:ascii="Arial" w:hAnsi="Arial" w:cs="Arial"/>
                <w:b/>
                <w:bCs/>
                <w:snapToGrid/>
                <w:color w:val="000000"/>
                <w:sz w:val="18"/>
                <w:szCs w:val="18"/>
              </w:rPr>
            </w:pPr>
            <w:r>
              <w:rPr>
                <w:rFonts w:ascii="Arial" w:hAnsi="Arial" w:cs="Arial"/>
                <w:b/>
                <w:bCs/>
                <w:color w:val="000000"/>
                <w:sz w:val="18"/>
                <w:szCs w:val="18"/>
              </w:rPr>
              <w:t>Grade and Subject</w:t>
            </w:r>
          </w:p>
        </w:tc>
        <w:tc>
          <w:tcPr>
            <w:tcW w:w="1276"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6B1D4B2"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Meeting or Exceeding Expectations</w:t>
            </w:r>
          </w:p>
        </w:tc>
        <w:tc>
          <w:tcPr>
            <w:tcW w:w="1159"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F396D96"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Exceeding Expectations</w:t>
            </w:r>
          </w:p>
        </w:tc>
        <w:tc>
          <w:tcPr>
            <w:tcW w:w="1159"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92DC5F5"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Meeting Expectations</w:t>
            </w:r>
          </w:p>
        </w:tc>
        <w:tc>
          <w:tcPr>
            <w:tcW w:w="1248"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C101B83"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Partially Meeting Expectations</w:t>
            </w:r>
          </w:p>
        </w:tc>
        <w:tc>
          <w:tcPr>
            <w:tcW w:w="1159" w:type="dxa"/>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70FC4811"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Not Meeting Expectations</w:t>
            </w:r>
          </w:p>
        </w:tc>
        <w:tc>
          <w:tcPr>
            <w:tcW w:w="802" w:type="dxa"/>
            <w:tcBorders>
              <w:top w:val="outset" w:sz="6" w:space="0" w:color="auto"/>
              <w:left w:val="outset" w:sz="6" w:space="0" w:color="auto"/>
              <w:bottom w:val="outset" w:sz="6" w:space="0" w:color="auto"/>
              <w:right w:val="outset" w:sz="6" w:space="0" w:color="auto"/>
            </w:tcBorders>
            <w:shd w:val="clear" w:color="auto" w:fill="E9BB80"/>
            <w:vAlign w:val="center"/>
            <w:hideMark/>
          </w:tcPr>
          <w:p w14:paraId="1965A3AC"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No. of Students Included</w:t>
            </w:r>
          </w:p>
        </w:tc>
        <w:tc>
          <w:tcPr>
            <w:tcW w:w="535" w:type="dxa"/>
            <w:tcBorders>
              <w:top w:val="outset" w:sz="6" w:space="0" w:color="auto"/>
              <w:left w:val="outset" w:sz="6" w:space="0" w:color="auto"/>
              <w:bottom w:val="outset" w:sz="6" w:space="0" w:color="auto"/>
              <w:right w:val="outset" w:sz="6" w:space="0" w:color="auto"/>
            </w:tcBorders>
            <w:shd w:val="clear" w:color="auto" w:fill="E9BB80"/>
            <w:vAlign w:val="center"/>
            <w:hideMark/>
          </w:tcPr>
          <w:p w14:paraId="6B44BBBF"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Part. Rate %</w:t>
            </w:r>
          </w:p>
        </w:tc>
        <w:tc>
          <w:tcPr>
            <w:tcW w:w="624" w:type="dxa"/>
            <w:tcBorders>
              <w:top w:val="outset" w:sz="6" w:space="0" w:color="auto"/>
              <w:left w:val="outset" w:sz="6" w:space="0" w:color="auto"/>
              <w:bottom w:val="outset" w:sz="6" w:space="0" w:color="auto"/>
              <w:right w:val="outset" w:sz="6" w:space="0" w:color="auto"/>
            </w:tcBorders>
            <w:shd w:val="clear" w:color="auto" w:fill="E9BB80"/>
            <w:vAlign w:val="center"/>
            <w:hideMark/>
          </w:tcPr>
          <w:p w14:paraId="46E38C6B"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Avg. Scaled Score</w:t>
            </w:r>
          </w:p>
        </w:tc>
        <w:tc>
          <w:tcPr>
            <w:tcW w:w="624" w:type="dxa"/>
            <w:tcBorders>
              <w:top w:val="outset" w:sz="6" w:space="0" w:color="auto"/>
              <w:left w:val="outset" w:sz="6" w:space="0" w:color="auto"/>
              <w:bottom w:val="outset" w:sz="6" w:space="0" w:color="auto"/>
              <w:right w:val="outset" w:sz="6" w:space="0" w:color="auto"/>
            </w:tcBorders>
            <w:shd w:val="clear" w:color="auto" w:fill="E9BB80"/>
            <w:vAlign w:val="center"/>
            <w:hideMark/>
          </w:tcPr>
          <w:p w14:paraId="1E0EEB5F" w14:textId="77777777" w:rsidR="0044409E" w:rsidRDefault="00243E4B" w:rsidP="006B0A69">
            <w:pPr>
              <w:jc w:val="center"/>
              <w:rPr>
                <w:rFonts w:ascii="Arial" w:hAnsi="Arial" w:cs="Arial"/>
                <w:b/>
                <w:bCs/>
                <w:color w:val="000000"/>
                <w:sz w:val="18"/>
                <w:szCs w:val="18"/>
              </w:rPr>
            </w:pPr>
            <w:r>
              <w:rPr>
                <w:rFonts w:ascii="Arial" w:hAnsi="Arial" w:cs="Arial"/>
                <w:b/>
                <w:bCs/>
                <w:color w:val="000000"/>
                <w:sz w:val="18"/>
                <w:szCs w:val="18"/>
              </w:rPr>
              <w:t>Avg.</w:t>
            </w:r>
          </w:p>
          <w:p w14:paraId="228EAC6E" w14:textId="1F9E7C2F"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SGP</w:t>
            </w:r>
          </w:p>
        </w:tc>
        <w:tc>
          <w:tcPr>
            <w:tcW w:w="981" w:type="dxa"/>
            <w:tcBorders>
              <w:top w:val="outset" w:sz="6" w:space="0" w:color="auto"/>
              <w:left w:val="outset" w:sz="6" w:space="0" w:color="auto"/>
              <w:bottom w:val="outset" w:sz="6" w:space="0" w:color="auto"/>
              <w:right w:val="outset" w:sz="6" w:space="0" w:color="auto"/>
            </w:tcBorders>
            <w:shd w:val="clear" w:color="auto" w:fill="E9BB80"/>
            <w:vAlign w:val="center"/>
            <w:hideMark/>
          </w:tcPr>
          <w:p w14:paraId="5679BD58"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Included in Avg.SGP</w:t>
            </w:r>
          </w:p>
        </w:tc>
      </w:tr>
      <w:tr w:rsidR="00EC6C00" w14:paraId="17ABB2F5"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FFFFFF"/>
            <w:hideMark/>
          </w:tcPr>
          <w:p w14:paraId="1B3AB3AF" w14:textId="77777777" w:rsidR="00243E4B" w:rsidRDefault="00243E4B" w:rsidP="006B0A69">
            <w:pPr>
              <w:jc w:val="center"/>
              <w:rPr>
                <w:rFonts w:ascii="Arial" w:hAnsi="Arial" w:cs="Arial"/>
                <w:b/>
                <w:bCs/>
                <w:color w:val="000000"/>
                <w:sz w:val="18"/>
                <w:szCs w:val="18"/>
              </w:rPr>
            </w:pPr>
          </w:p>
        </w:tc>
        <w:tc>
          <w:tcPr>
            <w:tcW w:w="652" w:type="dxa"/>
            <w:tcBorders>
              <w:top w:val="outset" w:sz="6" w:space="0" w:color="auto"/>
              <w:left w:val="outset" w:sz="6" w:space="0" w:color="auto"/>
              <w:bottom w:val="outset" w:sz="6" w:space="0" w:color="auto"/>
              <w:right w:val="outset" w:sz="6" w:space="0" w:color="auto"/>
            </w:tcBorders>
            <w:shd w:val="clear" w:color="auto" w:fill="FBD9B5"/>
            <w:hideMark/>
          </w:tcPr>
          <w:p w14:paraId="360BF540"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School</w:t>
            </w:r>
          </w:p>
        </w:tc>
        <w:tc>
          <w:tcPr>
            <w:tcW w:w="624" w:type="dxa"/>
            <w:tcBorders>
              <w:top w:val="outset" w:sz="6" w:space="0" w:color="auto"/>
              <w:left w:val="outset" w:sz="6" w:space="0" w:color="auto"/>
              <w:bottom w:val="outset" w:sz="6" w:space="0" w:color="auto"/>
              <w:right w:val="outset" w:sz="6" w:space="0" w:color="auto"/>
            </w:tcBorders>
            <w:shd w:val="clear" w:color="auto" w:fill="FBD9B5"/>
            <w:hideMark/>
          </w:tcPr>
          <w:p w14:paraId="03CC6654"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State</w:t>
            </w:r>
          </w:p>
        </w:tc>
        <w:tc>
          <w:tcPr>
            <w:tcW w:w="624" w:type="dxa"/>
            <w:tcBorders>
              <w:top w:val="outset" w:sz="6" w:space="0" w:color="auto"/>
              <w:left w:val="outset" w:sz="6" w:space="0" w:color="auto"/>
              <w:bottom w:val="outset" w:sz="6" w:space="0" w:color="auto"/>
              <w:right w:val="outset" w:sz="6" w:space="0" w:color="auto"/>
            </w:tcBorders>
            <w:shd w:val="clear" w:color="auto" w:fill="FBD9B5"/>
            <w:hideMark/>
          </w:tcPr>
          <w:p w14:paraId="537E6255"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School</w:t>
            </w:r>
          </w:p>
        </w:tc>
        <w:tc>
          <w:tcPr>
            <w:tcW w:w="535" w:type="dxa"/>
            <w:tcBorders>
              <w:top w:val="outset" w:sz="6" w:space="0" w:color="auto"/>
              <w:left w:val="outset" w:sz="6" w:space="0" w:color="auto"/>
              <w:bottom w:val="outset" w:sz="6" w:space="0" w:color="auto"/>
              <w:right w:val="outset" w:sz="6" w:space="0" w:color="auto"/>
            </w:tcBorders>
            <w:shd w:val="clear" w:color="auto" w:fill="FBD9B5"/>
            <w:hideMark/>
          </w:tcPr>
          <w:p w14:paraId="328F2B19"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State</w:t>
            </w:r>
          </w:p>
        </w:tc>
        <w:tc>
          <w:tcPr>
            <w:tcW w:w="624" w:type="dxa"/>
            <w:tcBorders>
              <w:top w:val="outset" w:sz="6" w:space="0" w:color="auto"/>
              <w:left w:val="outset" w:sz="6" w:space="0" w:color="auto"/>
              <w:bottom w:val="outset" w:sz="6" w:space="0" w:color="auto"/>
              <w:right w:val="outset" w:sz="6" w:space="0" w:color="auto"/>
            </w:tcBorders>
            <w:shd w:val="clear" w:color="auto" w:fill="FBD9B5"/>
            <w:hideMark/>
          </w:tcPr>
          <w:p w14:paraId="39753E37"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School</w:t>
            </w:r>
          </w:p>
        </w:tc>
        <w:tc>
          <w:tcPr>
            <w:tcW w:w="535" w:type="dxa"/>
            <w:tcBorders>
              <w:top w:val="outset" w:sz="6" w:space="0" w:color="auto"/>
              <w:left w:val="outset" w:sz="6" w:space="0" w:color="auto"/>
              <w:bottom w:val="outset" w:sz="6" w:space="0" w:color="auto"/>
              <w:right w:val="outset" w:sz="6" w:space="0" w:color="auto"/>
            </w:tcBorders>
            <w:shd w:val="clear" w:color="auto" w:fill="FBD9B5"/>
            <w:hideMark/>
          </w:tcPr>
          <w:p w14:paraId="61E09F8B"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State</w:t>
            </w:r>
          </w:p>
        </w:tc>
        <w:tc>
          <w:tcPr>
            <w:tcW w:w="624" w:type="dxa"/>
            <w:tcBorders>
              <w:top w:val="outset" w:sz="6" w:space="0" w:color="auto"/>
              <w:left w:val="outset" w:sz="6" w:space="0" w:color="auto"/>
              <w:bottom w:val="outset" w:sz="6" w:space="0" w:color="auto"/>
              <w:right w:val="outset" w:sz="6" w:space="0" w:color="auto"/>
            </w:tcBorders>
            <w:shd w:val="clear" w:color="auto" w:fill="FBD9B5"/>
            <w:hideMark/>
          </w:tcPr>
          <w:p w14:paraId="01556FFE"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School</w:t>
            </w:r>
          </w:p>
        </w:tc>
        <w:tc>
          <w:tcPr>
            <w:tcW w:w="624" w:type="dxa"/>
            <w:tcBorders>
              <w:top w:val="outset" w:sz="6" w:space="0" w:color="auto"/>
              <w:left w:val="outset" w:sz="6" w:space="0" w:color="auto"/>
              <w:bottom w:val="outset" w:sz="6" w:space="0" w:color="auto"/>
              <w:right w:val="outset" w:sz="6" w:space="0" w:color="auto"/>
            </w:tcBorders>
            <w:shd w:val="clear" w:color="auto" w:fill="FBD9B5"/>
            <w:hideMark/>
          </w:tcPr>
          <w:p w14:paraId="45B6043E"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State</w:t>
            </w:r>
          </w:p>
        </w:tc>
        <w:tc>
          <w:tcPr>
            <w:tcW w:w="624" w:type="dxa"/>
            <w:tcBorders>
              <w:top w:val="outset" w:sz="6" w:space="0" w:color="auto"/>
              <w:left w:val="outset" w:sz="6" w:space="0" w:color="auto"/>
              <w:bottom w:val="outset" w:sz="6" w:space="0" w:color="auto"/>
              <w:right w:val="outset" w:sz="6" w:space="0" w:color="auto"/>
            </w:tcBorders>
            <w:shd w:val="clear" w:color="auto" w:fill="FBD9B5"/>
            <w:hideMark/>
          </w:tcPr>
          <w:p w14:paraId="72CD955D"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School</w:t>
            </w:r>
          </w:p>
        </w:tc>
        <w:tc>
          <w:tcPr>
            <w:tcW w:w="535" w:type="dxa"/>
            <w:tcBorders>
              <w:top w:val="outset" w:sz="6" w:space="0" w:color="auto"/>
              <w:left w:val="outset" w:sz="6" w:space="0" w:color="auto"/>
              <w:bottom w:val="outset" w:sz="6" w:space="0" w:color="auto"/>
              <w:right w:val="outset" w:sz="6" w:space="0" w:color="auto"/>
            </w:tcBorders>
            <w:shd w:val="clear" w:color="auto" w:fill="FBD9B5"/>
            <w:hideMark/>
          </w:tcPr>
          <w:p w14:paraId="53E80A18" w14:textId="77777777" w:rsidR="00243E4B" w:rsidRDefault="00243E4B" w:rsidP="006B0A69">
            <w:pPr>
              <w:jc w:val="center"/>
              <w:rPr>
                <w:rFonts w:ascii="Arial" w:hAnsi="Arial" w:cs="Arial"/>
                <w:b/>
                <w:bCs/>
                <w:color w:val="000000"/>
                <w:sz w:val="18"/>
                <w:szCs w:val="18"/>
              </w:rPr>
            </w:pPr>
            <w:r>
              <w:rPr>
                <w:rFonts w:ascii="Arial" w:hAnsi="Arial" w:cs="Arial"/>
                <w:b/>
                <w:bCs/>
                <w:color w:val="000000"/>
                <w:sz w:val="18"/>
                <w:szCs w:val="18"/>
              </w:rPr>
              <w:t>State</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D8178F" w14:textId="77777777" w:rsidR="00243E4B" w:rsidRDefault="00243E4B" w:rsidP="006B0A69">
            <w:pPr>
              <w:rPr>
                <w:rFonts w:ascii="Arial" w:hAnsi="Arial" w:cs="Arial"/>
                <w:b/>
                <w:bCs/>
                <w:color w:val="000000"/>
                <w:sz w:val="18"/>
                <w:szCs w:val="18"/>
              </w:rPr>
            </w:pP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C7E74" w14:textId="77777777" w:rsidR="00243E4B" w:rsidRDefault="00243E4B" w:rsidP="006B0A69">
            <w:pPr>
              <w:rPr>
                <w:rFonts w:ascii="Arial" w:hAnsi="Arial" w:cs="Arial"/>
                <w:b/>
                <w:bCs/>
                <w:color w:val="000000"/>
                <w:sz w:val="18"/>
                <w:szCs w:val="18"/>
              </w:rPr>
            </w:pP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5BCFC7" w14:textId="77777777" w:rsidR="00243E4B" w:rsidRDefault="00243E4B" w:rsidP="006B0A69">
            <w:pPr>
              <w:rPr>
                <w:rFonts w:ascii="Arial" w:hAnsi="Arial" w:cs="Arial"/>
                <w:b/>
                <w:bCs/>
                <w:color w:val="000000"/>
                <w:sz w:val="18"/>
                <w:szCs w:val="18"/>
              </w:rPr>
            </w:pP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EE280" w14:textId="77777777" w:rsidR="00243E4B" w:rsidRDefault="00243E4B" w:rsidP="006B0A69">
            <w:pPr>
              <w:rPr>
                <w:rFonts w:ascii="Arial" w:hAnsi="Arial" w:cs="Arial"/>
                <w:b/>
                <w:bCs/>
                <w:color w:val="000000"/>
                <w:sz w:val="18"/>
                <w:szCs w:val="18"/>
              </w:rPr>
            </w:pPr>
          </w:p>
        </w:tc>
        <w:tc>
          <w:tcPr>
            <w:tcW w:w="9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844734" w14:textId="77777777" w:rsidR="00243E4B" w:rsidRDefault="00243E4B" w:rsidP="006B0A69">
            <w:pPr>
              <w:rPr>
                <w:rFonts w:ascii="Arial" w:hAnsi="Arial" w:cs="Arial"/>
                <w:b/>
                <w:bCs/>
                <w:color w:val="000000"/>
                <w:sz w:val="18"/>
                <w:szCs w:val="18"/>
              </w:rPr>
            </w:pPr>
          </w:p>
        </w:tc>
      </w:tr>
      <w:tr w:rsidR="003F48DF" w14:paraId="3DA626B5"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FFFFFF"/>
            <w:hideMark/>
          </w:tcPr>
          <w:p w14:paraId="5E2D2042"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 03 - ENGLISH LANGUAGE ARTS</w:t>
            </w:r>
          </w:p>
        </w:tc>
        <w:tc>
          <w:tcPr>
            <w:tcW w:w="6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3B6CF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13</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F927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51</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3310E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BA1B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7CDBB"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12</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C807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41</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19F122"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68</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448842"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39</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C1CD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19</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AA41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10</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6E81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100</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2A85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96</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1510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482.6</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F16CB"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c>
          <w:tcPr>
            <w:tcW w:w="9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BA56F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r>
      <w:tr w:rsidR="003F48DF" w14:paraId="10B532AF"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FFFFFF"/>
            <w:hideMark/>
          </w:tcPr>
          <w:p w14:paraId="41263D12"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 03 - MATHEMATICS</w:t>
            </w:r>
          </w:p>
        </w:tc>
        <w:tc>
          <w:tcPr>
            <w:tcW w:w="6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1B5D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8</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A95B2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33</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1A0E6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A66FB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8761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7AD3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28</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E0FA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41</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B0AE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40</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E113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52</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747E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26</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4DD8A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93</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D954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90</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47C0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470.1</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67A4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c>
          <w:tcPr>
            <w:tcW w:w="9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AD9A9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r>
      <w:tr w:rsidR="003F48DF" w14:paraId="0AAE839C"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CCCCCC"/>
            <w:hideMark/>
          </w:tcPr>
          <w:p w14:paraId="68B8527A"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 04 - ENGLISH LANGUAGE ARTS</w:t>
            </w:r>
          </w:p>
        </w:tc>
        <w:tc>
          <w:tcPr>
            <w:tcW w:w="65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2410A3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11</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4315EB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49</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50B1C3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64698B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D5D6E6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11</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4627CE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43</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15D949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56</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E1A17F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38</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A15E73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34</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553572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13</w:t>
            </w:r>
          </w:p>
        </w:tc>
        <w:tc>
          <w:tcPr>
            <w:tcW w:w="80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9438C3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104</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F682A3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93</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A29992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478.0</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8E5B7C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c>
          <w:tcPr>
            <w:tcW w:w="98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FC806C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r>
      <w:tr w:rsidR="003F48DF" w14:paraId="623CF187"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CCCCCC"/>
            <w:hideMark/>
          </w:tcPr>
          <w:p w14:paraId="046AAFCE"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 04 - MATHEMATICS</w:t>
            </w:r>
          </w:p>
        </w:tc>
        <w:tc>
          <w:tcPr>
            <w:tcW w:w="65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BE737A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04F800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33</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4F03FE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FD037D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1FB126B"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7FE482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29</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12292E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27</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66A822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43</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F0F2080"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73</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25EB9B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24</w:t>
            </w:r>
          </w:p>
        </w:tc>
        <w:tc>
          <w:tcPr>
            <w:tcW w:w="80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707C55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105</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02ACAB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94</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4AE966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460.2</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8CBFC4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c>
          <w:tcPr>
            <w:tcW w:w="98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49A0D5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r>
      <w:tr w:rsidR="003F48DF" w14:paraId="7F0EA0B0"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FFFFFF"/>
            <w:hideMark/>
          </w:tcPr>
          <w:p w14:paraId="7AD573B0"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 05 - ENGLISH LANGUAGE ARTS</w:t>
            </w:r>
          </w:p>
        </w:tc>
        <w:tc>
          <w:tcPr>
            <w:tcW w:w="6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42530"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22</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3A530"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47</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74FAD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C863E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8</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AE2FB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20</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8AD22"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39</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6D9A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48</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98AF8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41</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2183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31</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B8F2B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12</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346E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88</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47E4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95</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6E8DD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480.2</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4559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28.8</w:t>
            </w:r>
          </w:p>
        </w:tc>
        <w:tc>
          <w:tcPr>
            <w:tcW w:w="9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94253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75</w:t>
            </w:r>
          </w:p>
        </w:tc>
      </w:tr>
      <w:tr w:rsidR="003F48DF" w14:paraId="4C736573"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FFFFFF"/>
            <w:hideMark/>
          </w:tcPr>
          <w:p w14:paraId="0FDA3F1F"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 05 - MATHEMATICS</w:t>
            </w:r>
          </w:p>
        </w:tc>
        <w:tc>
          <w:tcPr>
            <w:tcW w:w="6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452A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42BC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33</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F8FC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5CEC5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E38DE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C8086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29</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F7FCD6"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52</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B834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47</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7CCA0"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42</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1F8C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20</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2D92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90</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11FE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96</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1DB5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474.1</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8DDE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22.7</w:t>
            </w:r>
          </w:p>
        </w:tc>
        <w:tc>
          <w:tcPr>
            <w:tcW w:w="9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F557A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77</w:t>
            </w:r>
          </w:p>
        </w:tc>
      </w:tr>
      <w:tr w:rsidR="003F48DF" w14:paraId="398AB612"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FFFFFF"/>
            <w:hideMark/>
          </w:tcPr>
          <w:p w14:paraId="79EFCA97" w14:textId="7416B841" w:rsidR="00243E4B" w:rsidRDefault="00243E4B" w:rsidP="006B0A69">
            <w:pPr>
              <w:rPr>
                <w:rFonts w:ascii="Arial" w:hAnsi="Arial" w:cs="Arial"/>
                <w:color w:val="000000"/>
                <w:sz w:val="18"/>
                <w:szCs w:val="18"/>
              </w:rPr>
            </w:pPr>
            <w:r>
              <w:rPr>
                <w:rFonts w:ascii="Arial" w:hAnsi="Arial" w:cs="Arial"/>
                <w:b/>
                <w:bCs/>
                <w:color w:val="000000"/>
                <w:sz w:val="18"/>
                <w:szCs w:val="18"/>
              </w:rPr>
              <w:t xml:space="preserve">GRADE 05 </w:t>
            </w:r>
            <w:r w:rsidR="00786178">
              <w:rPr>
                <w:rFonts w:ascii="Arial" w:hAnsi="Arial" w:cs="Arial"/>
                <w:b/>
                <w:bCs/>
                <w:color w:val="000000"/>
                <w:sz w:val="18"/>
                <w:szCs w:val="18"/>
              </w:rPr>
              <w:t>–</w:t>
            </w:r>
            <w:r>
              <w:rPr>
                <w:rFonts w:ascii="Arial" w:hAnsi="Arial" w:cs="Arial"/>
                <w:b/>
                <w:bCs/>
                <w:color w:val="000000"/>
                <w:sz w:val="18"/>
                <w:szCs w:val="18"/>
              </w:rPr>
              <w:t xml:space="preserve"> SCIENCE</w:t>
            </w:r>
          </w:p>
        </w:tc>
        <w:tc>
          <w:tcPr>
            <w:tcW w:w="6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C02E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48687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42</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DC12D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AAC3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7</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3EE24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C6FA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36</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D41EA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45</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A9B7D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39</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EFA5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49</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6B4C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19</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1C93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85</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2745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91</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70500"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471.6</w:t>
            </w:r>
          </w:p>
        </w:tc>
        <w:tc>
          <w:tcPr>
            <w:tcW w:w="6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37BC7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c>
          <w:tcPr>
            <w:tcW w:w="98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E454D6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r>
      <w:tr w:rsidR="003F48DF" w14:paraId="1E32CEA6"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CCCCCC"/>
            <w:hideMark/>
          </w:tcPr>
          <w:p w14:paraId="7FFE2972"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GRADES 03 - 08 - ENGLISH LANGUAGE ARTS</w:t>
            </w:r>
          </w:p>
        </w:tc>
        <w:tc>
          <w:tcPr>
            <w:tcW w:w="65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488FCF0"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15</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65C6D3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46</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2D68B4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BAA1AC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8</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7D1308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14</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F3FCA1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38</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D39AC4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58</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892EF7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38</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7F89F1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28</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7FCE5F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16</w:t>
            </w:r>
          </w:p>
        </w:tc>
        <w:tc>
          <w:tcPr>
            <w:tcW w:w="80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C0E104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292</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292BFA5"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95</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2CEE698"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480.2</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671444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28.8</w:t>
            </w:r>
          </w:p>
        </w:tc>
        <w:tc>
          <w:tcPr>
            <w:tcW w:w="98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2549FA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75</w:t>
            </w:r>
          </w:p>
        </w:tc>
      </w:tr>
      <w:tr w:rsidR="003F48DF" w14:paraId="5D4E967F"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CCCCCC"/>
            <w:hideMark/>
          </w:tcPr>
          <w:p w14:paraId="626D5C0E"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GRADES 03 - 08 - MATHEMATICS</w:t>
            </w:r>
          </w:p>
        </w:tc>
        <w:tc>
          <w:tcPr>
            <w:tcW w:w="65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87178C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4332F2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33</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AA4C23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DBC542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CF6677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3ED0D2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29</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81DD2A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39</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B282451"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45</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E061FB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57</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BFBF66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22</w:t>
            </w:r>
          </w:p>
        </w:tc>
        <w:tc>
          <w:tcPr>
            <w:tcW w:w="80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C29243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288</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16008E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93</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C438B53"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467.7</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644A22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22.7</w:t>
            </w:r>
          </w:p>
        </w:tc>
        <w:tc>
          <w:tcPr>
            <w:tcW w:w="98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20E8CE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77</w:t>
            </w:r>
          </w:p>
        </w:tc>
      </w:tr>
      <w:tr w:rsidR="003F48DF" w14:paraId="590087C6" w14:textId="77777777" w:rsidTr="005F5AAC">
        <w:trPr>
          <w:gridBefore w:val="1"/>
          <w:wBefore w:w="6" w:type="dxa"/>
          <w:jc w:val="center"/>
        </w:trPr>
        <w:tc>
          <w:tcPr>
            <w:tcW w:w="1399" w:type="dxa"/>
            <w:tcBorders>
              <w:top w:val="outset" w:sz="6" w:space="0" w:color="auto"/>
              <w:left w:val="outset" w:sz="6" w:space="0" w:color="auto"/>
              <w:bottom w:val="outset" w:sz="6" w:space="0" w:color="auto"/>
              <w:right w:val="outset" w:sz="6" w:space="0" w:color="auto"/>
            </w:tcBorders>
            <w:shd w:val="clear" w:color="auto" w:fill="CCCCCC"/>
            <w:hideMark/>
          </w:tcPr>
          <w:p w14:paraId="677B4F87" w14:textId="77777777" w:rsidR="00243E4B" w:rsidRDefault="00243E4B" w:rsidP="006B0A69">
            <w:pPr>
              <w:rPr>
                <w:rFonts w:ascii="Arial" w:hAnsi="Arial" w:cs="Arial"/>
                <w:color w:val="000000"/>
                <w:sz w:val="18"/>
                <w:szCs w:val="18"/>
              </w:rPr>
            </w:pPr>
            <w:r>
              <w:rPr>
                <w:rFonts w:ascii="Arial" w:hAnsi="Arial" w:cs="Arial"/>
                <w:b/>
                <w:bCs/>
                <w:color w:val="000000"/>
                <w:sz w:val="18"/>
                <w:szCs w:val="18"/>
              </w:rPr>
              <w:t>GRADES 05 &amp; 08 - SCIENCE</w:t>
            </w:r>
          </w:p>
        </w:tc>
        <w:tc>
          <w:tcPr>
            <w:tcW w:w="65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0A6CEEE"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A5D2E9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42</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3D2390C"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0</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2E3319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7</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0F1BD0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6</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4EE08A7"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34</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ACED2E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45</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B7E82ED"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41</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F7173C0"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49</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E72425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17</w:t>
            </w:r>
          </w:p>
        </w:tc>
        <w:tc>
          <w:tcPr>
            <w:tcW w:w="802"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50673F1F"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85</w:t>
            </w:r>
          </w:p>
        </w:tc>
        <w:tc>
          <w:tcPr>
            <w:tcW w:w="535"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3ED615A"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91</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4BC9269"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471.6</w:t>
            </w:r>
          </w:p>
        </w:tc>
        <w:tc>
          <w:tcPr>
            <w:tcW w:w="624"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149A262"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c>
          <w:tcPr>
            <w:tcW w:w="98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70E75414" w14:textId="77777777" w:rsidR="00243E4B" w:rsidRDefault="00243E4B" w:rsidP="006B0A69">
            <w:pPr>
              <w:jc w:val="center"/>
              <w:rPr>
                <w:rFonts w:ascii="Arial" w:hAnsi="Arial" w:cs="Arial"/>
                <w:color w:val="000000"/>
                <w:sz w:val="18"/>
                <w:szCs w:val="18"/>
              </w:rPr>
            </w:pPr>
            <w:r>
              <w:rPr>
                <w:rFonts w:ascii="Arial" w:hAnsi="Arial" w:cs="Arial"/>
                <w:color w:val="000000"/>
                <w:sz w:val="18"/>
                <w:szCs w:val="18"/>
              </w:rPr>
              <w:t>N/A</w:t>
            </w:r>
          </w:p>
        </w:tc>
      </w:tr>
    </w:tbl>
    <w:p w14:paraId="5C2D9603" w14:textId="419EC110" w:rsidR="006A720D" w:rsidRDefault="006A720D" w:rsidP="006B0A69">
      <w:pPr>
        <w:widowControl/>
        <w:rPr>
          <w:b/>
          <w:sz w:val="23"/>
          <w:szCs w:val="23"/>
        </w:rPr>
        <w:sectPr w:rsidR="006A720D" w:rsidSect="006B0A69">
          <w:endnotePr>
            <w:numFmt w:val="decimal"/>
          </w:endnotePr>
          <w:pgSz w:w="12240" w:h="15840"/>
          <w:pgMar w:top="1440" w:right="1440" w:bottom="1440" w:left="1440" w:header="1440" w:footer="1440" w:gutter="0"/>
          <w:cols w:space="720"/>
          <w:formProt w:val="0"/>
          <w:noEndnote/>
        </w:sectPr>
      </w:pPr>
    </w:p>
    <w:p w14:paraId="3AB8B477" w14:textId="2C43AE79" w:rsidR="006A720D" w:rsidRDefault="006A720D" w:rsidP="006B0A69">
      <w:r w:rsidRPr="003F48DF">
        <w:rPr>
          <w:b/>
          <w:bCs/>
          <w:sz w:val="23"/>
          <w:szCs w:val="23"/>
        </w:rPr>
        <w:lastRenderedPageBreak/>
        <w:t xml:space="preserve">Morgan Full Service Community </w:t>
      </w:r>
      <w:r>
        <w:rPr>
          <w:b/>
          <w:bCs/>
          <w:sz w:val="23"/>
          <w:szCs w:val="23"/>
        </w:rPr>
        <w:t>S</w:t>
      </w:r>
      <w:r w:rsidRPr="003F48DF">
        <w:rPr>
          <w:b/>
          <w:bCs/>
          <w:sz w:val="23"/>
          <w:szCs w:val="23"/>
        </w:rPr>
        <w:t xml:space="preserve">chool, Holyoke, MA </w:t>
      </w:r>
    </w:p>
    <w:p w14:paraId="226205E2" w14:textId="77777777" w:rsidR="006A720D" w:rsidRDefault="006A720D" w:rsidP="006B0A69">
      <w:pPr>
        <w:widowControl/>
        <w:rPr>
          <w:b/>
          <w:bCs/>
          <w:sz w:val="23"/>
          <w:szCs w:val="23"/>
        </w:rPr>
      </w:pPr>
    </w:p>
    <w:p w14:paraId="794B6587" w14:textId="1ED36540" w:rsidR="001F6E45" w:rsidRPr="001F6E45" w:rsidRDefault="006A720D" w:rsidP="006B0A69">
      <w:pPr>
        <w:widowControl/>
        <w:rPr>
          <w:snapToGrid/>
          <w:sz w:val="23"/>
          <w:szCs w:val="23"/>
        </w:rPr>
      </w:pPr>
      <w:r>
        <w:rPr>
          <w:b/>
          <w:bCs/>
          <w:snapToGrid/>
          <w:sz w:val="23"/>
          <w:szCs w:val="23"/>
        </w:rPr>
        <w:t xml:space="preserve">School </w:t>
      </w:r>
      <w:r w:rsidR="001F6E45" w:rsidRPr="001F6E45">
        <w:rPr>
          <w:b/>
          <w:bCs/>
          <w:snapToGrid/>
          <w:sz w:val="23"/>
          <w:szCs w:val="23"/>
        </w:rPr>
        <w:t>Strengths</w:t>
      </w:r>
    </w:p>
    <w:p w14:paraId="4DB52EDB" w14:textId="77777777" w:rsidR="006A720D" w:rsidRPr="001F6E45" w:rsidRDefault="006A720D" w:rsidP="006B0A69">
      <w:pPr>
        <w:widowControl/>
        <w:rPr>
          <w:snapToGrid/>
          <w:sz w:val="23"/>
          <w:szCs w:val="23"/>
        </w:rPr>
      </w:pPr>
    </w:p>
    <w:p w14:paraId="22BA0093" w14:textId="77777777" w:rsidR="001F6E45" w:rsidRPr="001F6E45" w:rsidRDefault="001F6E45" w:rsidP="006B0A69">
      <w:pPr>
        <w:widowControl/>
        <w:ind w:right="374"/>
        <w:rPr>
          <w:snapToGrid/>
          <w:sz w:val="23"/>
          <w:szCs w:val="23"/>
        </w:rPr>
      </w:pPr>
      <w:r w:rsidRPr="001F6E45">
        <w:rPr>
          <w:snapToGrid/>
          <w:sz w:val="23"/>
          <w:szCs w:val="23"/>
        </w:rPr>
        <w:t>Area of Strength # 1 </w:t>
      </w:r>
    </w:p>
    <w:p w14:paraId="54B4C418" w14:textId="7E378F5E" w:rsidR="001F6E45" w:rsidRPr="001F6E45" w:rsidRDefault="004F52D2" w:rsidP="006B0A69">
      <w:pPr>
        <w:widowControl/>
        <w:ind w:right="374"/>
        <w:rPr>
          <w:snapToGrid/>
          <w:sz w:val="23"/>
          <w:szCs w:val="23"/>
        </w:rPr>
      </w:pPr>
      <w:r>
        <w:rPr>
          <w:snapToGrid/>
          <w:sz w:val="23"/>
          <w:szCs w:val="23"/>
        </w:rPr>
        <w:t>Teacher Support and Supervision</w:t>
      </w:r>
    </w:p>
    <w:p w14:paraId="14674517" w14:textId="365E60AB" w:rsidR="001F6E45" w:rsidRPr="001F6E45" w:rsidRDefault="001F6E45" w:rsidP="006B0A69">
      <w:pPr>
        <w:widowControl/>
        <w:spacing w:before="140" w:after="140"/>
        <w:ind w:right="375"/>
        <w:rPr>
          <w:i/>
          <w:iCs/>
          <w:snapToGrid/>
          <w:sz w:val="23"/>
          <w:szCs w:val="23"/>
        </w:rPr>
      </w:pPr>
      <w:r w:rsidRPr="001F6E45">
        <w:rPr>
          <w:i/>
          <w:iCs/>
          <w:snapToGrid/>
          <w:sz w:val="23"/>
          <w:szCs w:val="23"/>
        </w:rPr>
        <w:t>Description:</w:t>
      </w:r>
    </w:p>
    <w:p w14:paraId="752C6F55" w14:textId="77777777" w:rsidR="00EA4447" w:rsidRPr="004F52D2" w:rsidRDefault="00EA4447" w:rsidP="00EA4447">
      <w:pPr>
        <w:pStyle w:val="NormalWeb"/>
        <w:spacing w:before="180" w:beforeAutospacing="0" w:after="180" w:afterAutospacing="0"/>
        <w:ind w:right="375"/>
        <w:rPr>
          <w:sz w:val="23"/>
          <w:szCs w:val="23"/>
        </w:rPr>
      </w:pPr>
      <w:r w:rsidRPr="004F52D2">
        <w:rPr>
          <w:color w:val="000000"/>
          <w:sz w:val="23"/>
          <w:szCs w:val="23"/>
        </w:rPr>
        <w:t>Morgan school leaders are in classrooms frequently, either individually or in</w:t>
      </w:r>
      <w:r>
        <w:rPr>
          <w:color w:val="000000"/>
          <w:sz w:val="23"/>
          <w:szCs w:val="23"/>
        </w:rPr>
        <w:t xml:space="preserve"> groups.</w:t>
      </w:r>
      <w:r w:rsidRPr="004F52D2">
        <w:rPr>
          <w:color w:val="000000"/>
          <w:sz w:val="23"/>
          <w:szCs w:val="23"/>
        </w:rPr>
        <w:t xml:space="preserve"> </w:t>
      </w:r>
      <w:r>
        <w:rPr>
          <w:color w:val="000000"/>
          <w:sz w:val="23"/>
          <w:szCs w:val="23"/>
        </w:rPr>
        <w:t>G</w:t>
      </w:r>
      <w:r w:rsidRPr="004F52D2">
        <w:rPr>
          <w:color w:val="000000"/>
          <w:sz w:val="23"/>
          <w:szCs w:val="23"/>
        </w:rPr>
        <w:t xml:space="preserve">roup visits allow for norming and calibration. School leaders, the staff who are most qualified to focus on instruction, have protected time within their schedules to devote to instruction and are spending more time on instruction than on non-instructional issues. This pattern emerged during last year’s SQR and </w:t>
      </w:r>
      <w:r>
        <w:rPr>
          <w:color w:val="000000"/>
          <w:sz w:val="23"/>
          <w:szCs w:val="23"/>
        </w:rPr>
        <w:t>became</w:t>
      </w:r>
      <w:r w:rsidRPr="004F52D2">
        <w:rPr>
          <w:color w:val="000000"/>
          <w:sz w:val="23"/>
          <w:szCs w:val="23"/>
        </w:rPr>
        <w:t xml:space="preserve"> even more pronounced this year with the addition of a staff member who is focused on overseeing operations. This additional position has allowed both the school’s principal and its assistant principal to allocate meaningful time to classroom observations and 1:1 meetings with teachers during which they provide critical feedback.</w:t>
      </w:r>
    </w:p>
    <w:p w14:paraId="1B229C50" w14:textId="24D031BA" w:rsidR="006D212B" w:rsidRDefault="00EA4447" w:rsidP="006B0A69">
      <w:pPr>
        <w:pStyle w:val="NormalWeb"/>
        <w:spacing w:before="180" w:beforeAutospacing="0" w:after="180" w:afterAutospacing="0"/>
        <w:ind w:right="375"/>
        <w:rPr>
          <w:sz w:val="23"/>
          <w:szCs w:val="23"/>
        </w:rPr>
      </w:pPr>
      <w:r w:rsidRPr="004F52D2">
        <w:rPr>
          <w:color w:val="000000"/>
          <w:sz w:val="23"/>
          <w:szCs w:val="23"/>
        </w:rPr>
        <w:t>Teachers</w:t>
      </w:r>
      <w:r>
        <w:rPr>
          <w:color w:val="000000"/>
          <w:sz w:val="23"/>
          <w:szCs w:val="23"/>
        </w:rPr>
        <w:t xml:space="preserve"> </w:t>
      </w:r>
      <w:r w:rsidRPr="004F52D2">
        <w:rPr>
          <w:color w:val="000000"/>
          <w:sz w:val="23"/>
          <w:szCs w:val="23"/>
        </w:rPr>
        <w:t xml:space="preserve">feel well-supported. They spoke of receiving frequent cycles of observation and feedback. In particular, they shared that they truly appreciate the way members of the leadership team are “in the work with them” and will roll up their sleeves in order to </w:t>
      </w:r>
      <w:r>
        <w:rPr>
          <w:color w:val="000000"/>
          <w:sz w:val="23"/>
          <w:szCs w:val="23"/>
        </w:rPr>
        <w:t>p</w:t>
      </w:r>
      <w:r w:rsidRPr="004F52D2">
        <w:rPr>
          <w:color w:val="000000"/>
          <w:sz w:val="23"/>
          <w:szCs w:val="23"/>
        </w:rPr>
        <w:t>lan with them, rehearse lessons, and even create materials with/for them. </w:t>
      </w:r>
    </w:p>
    <w:p w14:paraId="2963FC7B" w14:textId="77777777" w:rsidR="00A90EE4" w:rsidRPr="004F52D2" w:rsidRDefault="00A90EE4" w:rsidP="006B0A69">
      <w:pPr>
        <w:pStyle w:val="NormalWeb"/>
        <w:spacing w:before="180" w:beforeAutospacing="0" w:after="180" w:afterAutospacing="0"/>
        <w:ind w:right="375"/>
        <w:rPr>
          <w:sz w:val="23"/>
          <w:szCs w:val="23"/>
        </w:rPr>
      </w:pPr>
    </w:p>
    <w:p w14:paraId="6D99BAB6" w14:textId="77777777" w:rsidR="001F6E45" w:rsidRPr="00981677" w:rsidRDefault="001F6E45" w:rsidP="006B0A69">
      <w:pPr>
        <w:widowControl/>
        <w:spacing w:before="140" w:after="140"/>
        <w:ind w:right="375"/>
        <w:rPr>
          <w:b/>
          <w:bCs/>
          <w:snapToGrid/>
          <w:sz w:val="23"/>
          <w:szCs w:val="23"/>
        </w:rPr>
      </w:pPr>
      <w:r w:rsidRPr="00981677">
        <w:rPr>
          <w:b/>
          <w:bCs/>
          <w:snapToGrid/>
          <w:sz w:val="23"/>
          <w:szCs w:val="23"/>
        </w:rPr>
        <w:t>Areas of Focus</w:t>
      </w:r>
    </w:p>
    <w:p w14:paraId="3D9CC450" w14:textId="77777777" w:rsidR="001F6E45" w:rsidRPr="001F6E45" w:rsidRDefault="001F6E45" w:rsidP="006B0A69">
      <w:pPr>
        <w:widowControl/>
        <w:rPr>
          <w:snapToGrid/>
          <w:sz w:val="23"/>
          <w:szCs w:val="23"/>
        </w:rPr>
      </w:pPr>
    </w:p>
    <w:p w14:paraId="422415FE" w14:textId="77777777" w:rsidR="001F6E45" w:rsidRPr="001F6E45" w:rsidRDefault="001F6E45" w:rsidP="006B0A69">
      <w:pPr>
        <w:widowControl/>
        <w:ind w:right="374"/>
        <w:rPr>
          <w:snapToGrid/>
          <w:sz w:val="23"/>
          <w:szCs w:val="23"/>
        </w:rPr>
      </w:pPr>
      <w:r w:rsidRPr="001F6E45">
        <w:rPr>
          <w:snapToGrid/>
          <w:sz w:val="23"/>
          <w:szCs w:val="23"/>
        </w:rPr>
        <w:t>Area of Focus # 1</w:t>
      </w:r>
    </w:p>
    <w:p w14:paraId="7D6C7E72" w14:textId="22F31B3A" w:rsidR="001F6E45" w:rsidRPr="001F6E45" w:rsidRDefault="001F6E45" w:rsidP="006B0A69">
      <w:pPr>
        <w:widowControl/>
        <w:ind w:right="374"/>
        <w:rPr>
          <w:snapToGrid/>
          <w:sz w:val="23"/>
          <w:szCs w:val="23"/>
        </w:rPr>
      </w:pPr>
      <w:r w:rsidRPr="001F6E45">
        <w:rPr>
          <w:snapToGrid/>
          <w:sz w:val="23"/>
          <w:szCs w:val="23"/>
        </w:rPr>
        <w:t>Pedagogy</w:t>
      </w:r>
    </w:p>
    <w:p w14:paraId="01E94833" w14:textId="77777777" w:rsidR="001F6E45" w:rsidRPr="001F6E45" w:rsidRDefault="001F6E45" w:rsidP="006B0A69">
      <w:pPr>
        <w:widowControl/>
        <w:spacing w:before="140" w:after="140"/>
        <w:ind w:right="375"/>
        <w:rPr>
          <w:snapToGrid/>
          <w:sz w:val="23"/>
          <w:szCs w:val="23"/>
        </w:rPr>
      </w:pPr>
      <w:r w:rsidRPr="001F6E45">
        <w:rPr>
          <w:i/>
          <w:iCs/>
          <w:snapToGrid/>
          <w:sz w:val="23"/>
          <w:szCs w:val="23"/>
        </w:rPr>
        <w:t>Description</w:t>
      </w:r>
      <w:r w:rsidRPr="001F6E45">
        <w:rPr>
          <w:snapToGrid/>
          <w:sz w:val="23"/>
          <w:szCs w:val="23"/>
        </w:rPr>
        <w:t>:</w:t>
      </w:r>
    </w:p>
    <w:p w14:paraId="2136FFE7" w14:textId="77777777" w:rsidR="00B43979" w:rsidRPr="00DD5600" w:rsidRDefault="00DD5600" w:rsidP="00B43979">
      <w:pPr>
        <w:pStyle w:val="NormalWeb"/>
        <w:spacing w:before="180" w:beforeAutospacing="0" w:after="180" w:afterAutospacing="0"/>
        <w:ind w:right="375"/>
        <w:rPr>
          <w:sz w:val="23"/>
          <w:szCs w:val="23"/>
        </w:rPr>
      </w:pPr>
      <w:r>
        <w:rPr>
          <w:color w:val="000000"/>
          <w:sz w:val="23"/>
          <w:szCs w:val="23"/>
        </w:rPr>
        <w:t>S</w:t>
      </w:r>
      <w:r w:rsidRPr="00DD5600">
        <w:rPr>
          <w:color w:val="000000"/>
          <w:sz w:val="23"/>
          <w:szCs w:val="23"/>
        </w:rPr>
        <w:t xml:space="preserve">chool leaders articulate a vision for common practices across classrooms that includes: academic monitoring, checks for understanding (CFUs), </w:t>
      </w:r>
      <w:r w:rsidR="00863974">
        <w:rPr>
          <w:color w:val="000000"/>
          <w:sz w:val="23"/>
          <w:szCs w:val="23"/>
        </w:rPr>
        <w:t xml:space="preserve">and </w:t>
      </w:r>
      <w:r w:rsidRPr="00DD5600">
        <w:rPr>
          <w:color w:val="000000"/>
          <w:sz w:val="23"/>
          <w:szCs w:val="23"/>
        </w:rPr>
        <w:t>student discourse (less teacher talk, more student talk). This vision include</w:t>
      </w:r>
      <w:r w:rsidR="00BD0C23">
        <w:rPr>
          <w:color w:val="000000"/>
          <w:sz w:val="23"/>
          <w:szCs w:val="23"/>
        </w:rPr>
        <w:t>s</w:t>
      </w:r>
      <w:r w:rsidRPr="00DD5600">
        <w:rPr>
          <w:color w:val="000000"/>
          <w:sz w:val="23"/>
          <w:szCs w:val="23"/>
        </w:rPr>
        <w:t xml:space="preserve"> a focus on students doing the “heavy lifting” and releasing students from direct instruction in order to create time for student ownership of learning. Additionally, leaders spoke about expecting rigorous, standards-aligned work to be presented to all students along with differentiated access and scaffolding for students with </w:t>
      </w:r>
      <w:r w:rsidRPr="0049050B">
        <w:rPr>
          <w:sz w:val="23"/>
          <w:szCs w:val="23"/>
        </w:rPr>
        <w:t>demonstrated need.</w:t>
      </w:r>
    </w:p>
    <w:p w14:paraId="56040F4B" w14:textId="77777777" w:rsidR="00B43979" w:rsidRPr="00DD5600" w:rsidRDefault="00B43979" w:rsidP="00B43979">
      <w:pPr>
        <w:pStyle w:val="NormalWeb"/>
        <w:spacing w:before="180" w:beforeAutospacing="0" w:after="180" w:afterAutospacing="0"/>
        <w:ind w:right="375"/>
        <w:rPr>
          <w:sz w:val="23"/>
          <w:szCs w:val="23"/>
        </w:rPr>
      </w:pPr>
      <w:r w:rsidRPr="0049050B">
        <w:rPr>
          <w:sz w:val="23"/>
          <w:szCs w:val="23"/>
        </w:rPr>
        <w:t>T</w:t>
      </w:r>
      <w:r>
        <w:rPr>
          <w:sz w:val="23"/>
          <w:szCs w:val="23"/>
        </w:rPr>
        <w:t xml:space="preserve">eachers currently hold varying beliefs about what the instructional vision entails and how they are expected </w:t>
      </w:r>
      <w:r w:rsidRPr="0049050B">
        <w:rPr>
          <w:sz w:val="23"/>
          <w:szCs w:val="23"/>
        </w:rPr>
        <w:t xml:space="preserve">to put that vision into practice. As a result, </w:t>
      </w:r>
      <w:r>
        <w:rPr>
          <w:sz w:val="23"/>
          <w:szCs w:val="23"/>
        </w:rPr>
        <w:t>classroom visits revealed inconsistent evidence of t</w:t>
      </w:r>
      <w:r w:rsidRPr="0049050B">
        <w:rPr>
          <w:sz w:val="23"/>
          <w:szCs w:val="23"/>
        </w:rPr>
        <w:t>he</w:t>
      </w:r>
      <w:r>
        <w:rPr>
          <w:sz w:val="23"/>
          <w:szCs w:val="23"/>
        </w:rPr>
        <w:t xml:space="preserve"> practices cited by school leaders as schoolwide expectations. </w:t>
      </w:r>
      <w:r w:rsidRPr="0049050B">
        <w:rPr>
          <w:sz w:val="23"/>
          <w:szCs w:val="23"/>
        </w:rPr>
        <w:t xml:space="preserve">It became evident, in talking with teachers and observing teacher practice, that </w:t>
      </w:r>
      <w:r>
        <w:rPr>
          <w:sz w:val="23"/>
          <w:szCs w:val="23"/>
        </w:rPr>
        <w:t>teachers currently lack</w:t>
      </w:r>
      <w:r w:rsidRPr="0049050B">
        <w:rPr>
          <w:sz w:val="23"/>
          <w:szCs w:val="23"/>
        </w:rPr>
        <w:t xml:space="preserve"> a</w:t>
      </w:r>
      <w:r>
        <w:rPr>
          <w:sz w:val="23"/>
          <w:szCs w:val="23"/>
        </w:rPr>
        <w:t xml:space="preserve"> shared</w:t>
      </w:r>
      <w:r w:rsidRPr="0049050B">
        <w:rPr>
          <w:sz w:val="23"/>
          <w:szCs w:val="23"/>
        </w:rPr>
        <w:t xml:space="preserve"> understanding of what each of the components of the vision should look like in practice.</w:t>
      </w:r>
    </w:p>
    <w:p w14:paraId="74CB89EF" w14:textId="77777777" w:rsidR="00B43979" w:rsidRPr="0049050B" w:rsidRDefault="00B43979" w:rsidP="00B43979">
      <w:pPr>
        <w:pStyle w:val="NormalWeb"/>
        <w:spacing w:before="180" w:beforeAutospacing="0" w:after="180" w:afterAutospacing="0"/>
        <w:ind w:right="375"/>
        <w:rPr>
          <w:sz w:val="23"/>
          <w:szCs w:val="23"/>
        </w:rPr>
      </w:pPr>
      <w:r w:rsidRPr="0049050B">
        <w:rPr>
          <w:sz w:val="23"/>
          <w:szCs w:val="23"/>
        </w:rPr>
        <w:t xml:space="preserve">There was little to no evidence of student discourse nor a decrease of teacher voice in any of the classrooms observed. Additionally, </w:t>
      </w:r>
      <w:r>
        <w:rPr>
          <w:sz w:val="23"/>
          <w:szCs w:val="23"/>
        </w:rPr>
        <w:t>teachers did not consistently</w:t>
      </w:r>
      <w:r w:rsidRPr="0049050B">
        <w:rPr>
          <w:sz w:val="23"/>
          <w:szCs w:val="23"/>
        </w:rPr>
        <w:t xml:space="preserve"> </w:t>
      </w:r>
      <w:r>
        <w:rPr>
          <w:sz w:val="23"/>
          <w:szCs w:val="23"/>
        </w:rPr>
        <w:t>provide students with</w:t>
      </w:r>
      <w:r w:rsidRPr="0049050B">
        <w:rPr>
          <w:sz w:val="23"/>
          <w:szCs w:val="23"/>
        </w:rPr>
        <w:t xml:space="preserve"> rigorous, standards-aligned academic tasks. In most cases, all students were working on the same task in the same way. In some instances, </w:t>
      </w:r>
      <w:r>
        <w:rPr>
          <w:sz w:val="23"/>
          <w:szCs w:val="23"/>
        </w:rPr>
        <w:t xml:space="preserve">teachers </w:t>
      </w:r>
      <w:r w:rsidRPr="0049050B">
        <w:rPr>
          <w:sz w:val="23"/>
          <w:szCs w:val="23"/>
        </w:rPr>
        <w:t xml:space="preserve">over-scaffolded </w:t>
      </w:r>
      <w:r>
        <w:rPr>
          <w:sz w:val="23"/>
          <w:szCs w:val="23"/>
        </w:rPr>
        <w:t xml:space="preserve">the work </w:t>
      </w:r>
      <w:r w:rsidRPr="0049050B">
        <w:rPr>
          <w:sz w:val="23"/>
          <w:szCs w:val="23"/>
        </w:rPr>
        <w:t xml:space="preserve">for all students. There was </w:t>
      </w:r>
      <w:r w:rsidRPr="0049050B">
        <w:rPr>
          <w:sz w:val="23"/>
          <w:szCs w:val="23"/>
        </w:rPr>
        <w:lastRenderedPageBreak/>
        <w:t xml:space="preserve">also no evidence of students being released to do heavy lifting. Teachers were observed keeping </w:t>
      </w:r>
      <w:r w:rsidRPr="00DD5600">
        <w:rPr>
          <w:color w:val="000000"/>
          <w:sz w:val="23"/>
          <w:szCs w:val="23"/>
        </w:rPr>
        <w:t xml:space="preserve">students in whole groups for too long and missing opportunities </w:t>
      </w:r>
      <w:r>
        <w:rPr>
          <w:color w:val="000000"/>
          <w:sz w:val="23"/>
          <w:szCs w:val="23"/>
        </w:rPr>
        <w:t xml:space="preserve">to shift thinking work to students. </w:t>
      </w:r>
    </w:p>
    <w:p w14:paraId="1EEB5151" w14:textId="77777777" w:rsidR="001F6E45" w:rsidRPr="001F6E45" w:rsidRDefault="001F6E45" w:rsidP="006B0A69">
      <w:pPr>
        <w:widowControl/>
        <w:ind w:right="374"/>
        <w:rPr>
          <w:snapToGrid/>
          <w:sz w:val="23"/>
          <w:szCs w:val="23"/>
        </w:rPr>
      </w:pPr>
      <w:r w:rsidRPr="001F6E45">
        <w:rPr>
          <w:snapToGrid/>
          <w:sz w:val="23"/>
          <w:szCs w:val="23"/>
        </w:rPr>
        <w:t>Area of Focus # 2</w:t>
      </w:r>
    </w:p>
    <w:p w14:paraId="449B421A" w14:textId="0703081A" w:rsidR="001F6E45" w:rsidRPr="001F6E45" w:rsidRDefault="00863974" w:rsidP="006B0A69">
      <w:pPr>
        <w:widowControl/>
        <w:ind w:right="374"/>
        <w:rPr>
          <w:snapToGrid/>
          <w:sz w:val="23"/>
          <w:szCs w:val="23"/>
        </w:rPr>
      </w:pPr>
      <w:r>
        <w:rPr>
          <w:snapToGrid/>
          <w:sz w:val="23"/>
          <w:szCs w:val="23"/>
        </w:rPr>
        <w:t>Positive Learning Environment</w:t>
      </w:r>
    </w:p>
    <w:p w14:paraId="2A9D7ADF" w14:textId="77777777" w:rsidR="001F6E45" w:rsidRPr="001F6E45" w:rsidRDefault="001F6E45" w:rsidP="006B0A69">
      <w:pPr>
        <w:widowControl/>
        <w:spacing w:before="140" w:after="140"/>
        <w:ind w:right="375"/>
        <w:rPr>
          <w:snapToGrid/>
          <w:sz w:val="23"/>
          <w:szCs w:val="23"/>
        </w:rPr>
      </w:pPr>
      <w:r w:rsidRPr="001F6E45">
        <w:rPr>
          <w:i/>
          <w:iCs/>
          <w:snapToGrid/>
          <w:sz w:val="23"/>
          <w:szCs w:val="23"/>
        </w:rPr>
        <w:t>Description</w:t>
      </w:r>
      <w:r w:rsidRPr="001F6E45">
        <w:rPr>
          <w:b/>
          <w:bCs/>
          <w:snapToGrid/>
          <w:sz w:val="23"/>
          <w:szCs w:val="23"/>
        </w:rPr>
        <w:t>:</w:t>
      </w:r>
    </w:p>
    <w:p w14:paraId="254AA741" w14:textId="77777777" w:rsidR="00A842D0" w:rsidRPr="00863974" w:rsidRDefault="00863974" w:rsidP="00A842D0">
      <w:pPr>
        <w:widowControl/>
        <w:spacing w:before="180" w:after="180"/>
        <w:ind w:right="375"/>
        <w:rPr>
          <w:snapToGrid/>
          <w:sz w:val="23"/>
          <w:szCs w:val="23"/>
        </w:rPr>
      </w:pPr>
      <w:r w:rsidRPr="00863974">
        <w:rPr>
          <w:snapToGrid/>
          <w:color w:val="000000"/>
          <w:sz w:val="23"/>
          <w:szCs w:val="23"/>
        </w:rPr>
        <w:t xml:space="preserve">Morgan is </w:t>
      </w:r>
      <w:r>
        <w:rPr>
          <w:snapToGrid/>
          <w:color w:val="000000"/>
          <w:sz w:val="23"/>
          <w:szCs w:val="23"/>
        </w:rPr>
        <w:t xml:space="preserve">in </w:t>
      </w:r>
      <w:r w:rsidRPr="00863974">
        <w:rPr>
          <w:snapToGrid/>
          <w:color w:val="000000"/>
          <w:sz w:val="23"/>
          <w:szCs w:val="23"/>
        </w:rPr>
        <w:t xml:space="preserve">the third year of using </w:t>
      </w:r>
      <w:r>
        <w:rPr>
          <w:snapToGrid/>
          <w:color w:val="000000"/>
          <w:sz w:val="23"/>
          <w:szCs w:val="23"/>
        </w:rPr>
        <w:t>a</w:t>
      </w:r>
      <w:r w:rsidRPr="00863974">
        <w:rPr>
          <w:snapToGrid/>
          <w:color w:val="000000"/>
          <w:sz w:val="23"/>
          <w:szCs w:val="23"/>
        </w:rPr>
        <w:t xml:space="preserve"> Positive Behavior Interventions and Supports (PBIS) curriculum and approach. School leaders and the </w:t>
      </w:r>
      <w:r>
        <w:rPr>
          <w:snapToGrid/>
          <w:color w:val="000000"/>
          <w:sz w:val="23"/>
          <w:szCs w:val="23"/>
        </w:rPr>
        <w:t>adjustment counselor (</w:t>
      </w:r>
      <w:r w:rsidRPr="00863974">
        <w:rPr>
          <w:snapToGrid/>
          <w:color w:val="000000"/>
          <w:sz w:val="23"/>
          <w:szCs w:val="23"/>
        </w:rPr>
        <w:t>AC</w:t>
      </w:r>
      <w:r>
        <w:rPr>
          <w:snapToGrid/>
          <w:color w:val="000000"/>
          <w:sz w:val="23"/>
          <w:szCs w:val="23"/>
        </w:rPr>
        <w:t>)</w:t>
      </w:r>
      <w:r w:rsidRPr="00863974">
        <w:rPr>
          <w:snapToGrid/>
          <w:color w:val="000000"/>
          <w:sz w:val="23"/>
          <w:szCs w:val="23"/>
        </w:rPr>
        <w:t xml:space="preserve"> shared that intense focus has been placed on consistent use of reward tickets for respectful, responsible, and safe behavior</w:t>
      </w:r>
      <w:r w:rsidR="00A842D0">
        <w:rPr>
          <w:snapToGrid/>
          <w:color w:val="000000"/>
          <w:sz w:val="23"/>
          <w:szCs w:val="23"/>
        </w:rPr>
        <w:t xml:space="preserve"> – </w:t>
      </w:r>
      <w:r w:rsidRPr="00863974">
        <w:rPr>
          <w:snapToGrid/>
          <w:color w:val="000000"/>
          <w:sz w:val="23"/>
          <w:szCs w:val="23"/>
        </w:rPr>
        <w:t xml:space="preserve">as well as for engagement in academic tasks. School leaders and the AC shared that one focus for social-emotional learning (SEL) professional development (PD) has been centering the importance of narrating for students why they are receiving reward tickets. However, classroom observations did not show evidence of consistency nor fidelity in PBIS implementation: </w:t>
      </w:r>
      <w:r w:rsidR="00A211A3">
        <w:rPr>
          <w:snapToGrid/>
          <w:color w:val="000000"/>
          <w:sz w:val="23"/>
          <w:szCs w:val="23"/>
        </w:rPr>
        <w:t>v</w:t>
      </w:r>
      <w:r w:rsidRPr="00863974">
        <w:rPr>
          <w:snapToGrid/>
          <w:color w:val="000000"/>
          <w:sz w:val="23"/>
          <w:szCs w:val="23"/>
        </w:rPr>
        <w:t>ery few teachers and/or paraprofessionals were issuing tickets. Only in one case across classroom observations did a teacher give a ticket and narrate why the student was receiving the ticket.</w:t>
      </w:r>
    </w:p>
    <w:p w14:paraId="3BFF2814" w14:textId="77777777" w:rsidR="00A842D0" w:rsidRDefault="00A842D0" w:rsidP="00A842D0">
      <w:pPr>
        <w:widowControl/>
        <w:spacing w:before="180" w:after="180"/>
        <w:ind w:right="375"/>
        <w:rPr>
          <w:snapToGrid/>
          <w:color w:val="000000"/>
          <w:sz w:val="23"/>
          <w:szCs w:val="23"/>
        </w:rPr>
      </w:pPr>
      <w:r w:rsidRPr="00863974">
        <w:rPr>
          <w:snapToGrid/>
          <w:color w:val="000000"/>
          <w:sz w:val="23"/>
          <w:szCs w:val="23"/>
        </w:rPr>
        <w:t>The AC also spoke about introducing a School Store as part of the PBIS curriculum</w:t>
      </w:r>
      <w:r>
        <w:rPr>
          <w:snapToGrid/>
          <w:color w:val="000000"/>
          <w:sz w:val="23"/>
          <w:szCs w:val="23"/>
        </w:rPr>
        <w:t xml:space="preserve"> – </w:t>
      </w:r>
      <w:r w:rsidRPr="00863974">
        <w:rPr>
          <w:snapToGrid/>
          <w:color w:val="000000"/>
          <w:sz w:val="23"/>
          <w:szCs w:val="23"/>
        </w:rPr>
        <w:t>as</w:t>
      </w:r>
      <w:r>
        <w:rPr>
          <w:snapToGrid/>
          <w:color w:val="000000"/>
          <w:sz w:val="23"/>
          <w:szCs w:val="23"/>
        </w:rPr>
        <w:t xml:space="preserve"> </w:t>
      </w:r>
      <w:r w:rsidRPr="00863974">
        <w:rPr>
          <w:snapToGrid/>
          <w:color w:val="000000"/>
          <w:sz w:val="23"/>
          <w:szCs w:val="23"/>
        </w:rPr>
        <w:t xml:space="preserve">a way to build buy-in and excitement for the ticket system. Students spoke of their excitement about the store but only one student could articulate why tickets are given. </w:t>
      </w:r>
    </w:p>
    <w:p w14:paraId="46B15B56" w14:textId="77777777" w:rsidR="00A842D0" w:rsidRPr="00863974" w:rsidRDefault="00A842D0" w:rsidP="00A842D0">
      <w:pPr>
        <w:widowControl/>
        <w:spacing w:before="180" w:after="180"/>
        <w:ind w:right="375"/>
        <w:rPr>
          <w:snapToGrid/>
          <w:sz w:val="23"/>
          <w:szCs w:val="23"/>
        </w:rPr>
      </w:pPr>
      <w:r>
        <w:rPr>
          <w:snapToGrid/>
          <w:color w:val="000000"/>
          <w:sz w:val="23"/>
          <w:szCs w:val="23"/>
        </w:rPr>
        <w:t xml:space="preserve">Other inconsistencies in climate were also observed. Parents </w:t>
      </w:r>
      <w:r w:rsidRPr="00863974">
        <w:rPr>
          <w:snapToGrid/>
          <w:color w:val="000000"/>
          <w:sz w:val="23"/>
          <w:szCs w:val="23"/>
        </w:rPr>
        <w:t>shared</w:t>
      </w:r>
      <w:r>
        <w:rPr>
          <w:snapToGrid/>
          <w:color w:val="000000"/>
          <w:sz w:val="23"/>
          <w:szCs w:val="23"/>
        </w:rPr>
        <w:t xml:space="preserve"> </w:t>
      </w:r>
      <w:r w:rsidRPr="00863974">
        <w:rPr>
          <w:snapToGrid/>
          <w:color w:val="000000"/>
          <w:sz w:val="23"/>
          <w:szCs w:val="23"/>
        </w:rPr>
        <w:t>th</w:t>
      </w:r>
      <w:r>
        <w:rPr>
          <w:snapToGrid/>
          <w:color w:val="000000"/>
          <w:sz w:val="23"/>
          <w:szCs w:val="23"/>
        </w:rPr>
        <w:t>eir concern that the school’s support systems may overlook</w:t>
      </w:r>
      <w:r w:rsidRPr="00863974">
        <w:rPr>
          <w:snapToGrid/>
          <w:color w:val="000000"/>
          <w:sz w:val="23"/>
          <w:szCs w:val="23"/>
        </w:rPr>
        <w:t xml:space="preserve"> quiet children with high needs. </w:t>
      </w:r>
      <w:r>
        <w:rPr>
          <w:snapToGrid/>
          <w:color w:val="000000"/>
          <w:sz w:val="23"/>
          <w:szCs w:val="23"/>
        </w:rPr>
        <w:t xml:space="preserve">Students’ descriptions of the school climate contained </w:t>
      </w:r>
      <w:r w:rsidRPr="00863974">
        <w:rPr>
          <w:snapToGrid/>
          <w:color w:val="000000"/>
          <w:sz w:val="23"/>
          <w:szCs w:val="23"/>
        </w:rPr>
        <w:t>inconsistencies</w:t>
      </w:r>
      <w:r>
        <w:rPr>
          <w:snapToGrid/>
          <w:color w:val="000000"/>
          <w:sz w:val="23"/>
          <w:szCs w:val="23"/>
        </w:rPr>
        <w:t xml:space="preserve"> that</w:t>
      </w:r>
      <w:r w:rsidRPr="00863974">
        <w:rPr>
          <w:snapToGrid/>
          <w:color w:val="000000"/>
          <w:sz w:val="23"/>
          <w:szCs w:val="23"/>
        </w:rPr>
        <w:t xml:space="preserve"> mirrored the inconsistencies observed in pedagogy. For example, while some students spoke about Quiet Corners equipped with de-escalation tools (i.e., slime, kinetic sand) to be used when they were having a difficult time, others shared that there were no such spaces in their classrooms. </w:t>
      </w:r>
    </w:p>
    <w:p w14:paraId="037CC272" w14:textId="77777777" w:rsidR="00863974" w:rsidRPr="00863974" w:rsidRDefault="00863974" w:rsidP="006B0A69">
      <w:pPr>
        <w:widowControl/>
        <w:rPr>
          <w:snapToGrid/>
          <w:szCs w:val="24"/>
        </w:rPr>
      </w:pPr>
    </w:p>
    <w:p w14:paraId="4A85C5F3" w14:textId="2DEAFE70" w:rsidR="001F6E45" w:rsidRPr="001F6E45" w:rsidRDefault="001F6E45" w:rsidP="006B0A69">
      <w:pPr>
        <w:widowControl/>
        <w:ind w:right="374"/>
        <w:rPr>
          <w:snapToGrid/>
          <w:sz w:val="23"/>
          <w:szCs w:val="23"/>
        </w:rPr>
      </w:pPr>
      <w:r w:rsidRPr="001F6E45">
        <w:rPr>
          <w:snapToGrid/>
          <w:sz w:val="23"/>
          <w:szCs w:val="23"/>
        </w:rPr>
        <w:t>Area of Focus # 3</w:t>
      </w:r>
    </w:p>
    <w:p w14:paraId="0907CE74" w14:textId="14219533" w:rsidR="001F6E45" w:rsidRPr="001F6E45" w:rsidRDefault="008E4887" w:rsidP="006B0A69">
      <w:pPr>
        <w:widowControl/>
        <w:ind w:right="374"/>
        <w:rPr>
          <w:snapToGrid/>
          <w:sz w:val="23"/>
          <w:szCs w:val="23"/>
        </w:rPr>
      </w:pPr>
      <w:r>
        <w:rPr>
          <w:snapToGrid/>
          <w:sz w:val="23"/>
          <w:szCs w:val="23"/>
        </w:rPr>
        <w:t>High Expectations</w:t>
      </w:r>
    </w:p>
    <w:p w14:paraId="76393728" w14:textId="77777777" w:rsidR="001F6E45" w:rsidRPr="001F6E45" w:rsidRDefault="001F6E45" w:rsidP="006B0A69">
      <w:pPr>
        <w:widowControl/>
        <w:spacing w:before="140" w:after="140"/>
        <w:ind w:right="375"/>
        <w:rPr>
          <w:i/>
          <w:iCs/>
          <w:snapToGrid/>
          <w:sz w:val="23"/>
          <w:szCs w:val="23"/>
        </w:rPr>
      </w:pPr>
      <w:r w:rsidRPr="001F6E45">
        <w:rPr>
          <w:i/>
          <w:iCs/>
          <w:snapToGrid/>
          <w:sz w:val="23"/>
          <w:szCs w:val="23"/>
        </w:rPr>
        <w:t>Description:</w:t>
      </w:r>
    </w:p>
    <w:p w14:paraId="0A2A813E" w14:textId="77777777" w:rsidR="00993055" w:rsidRPr="008E4887" w:rsidRDefault="00993055" w:rsidP="00993055">
      <w:pPr>
        <w:pStyle w:val="NormalWeb"/>
        <w:spacing w:before="180" w:beforeAutospacing="0" w:after="180" w:afterAutospacing="0"/>
        <w:ind w:right="375"/>
        <w:rPr>
          <w:sz w:val="23"/>
          <w:szCs w:val="23"/>
        </w:rPr>
      </w:pPr>
      <w:r>
        <w:rPr>
          <w:sz w:val="23"/>
          <w:szCs w:val="23"/>
        </w:rPr>
        <w:t xml:space="preserve">There </w:t>
      </w:r>
      <w:r w:rsidRPr="008E4887">
        <w:rPr>
          <w:color w:val="000000"/>
          <w:sz w:val="23"/>
          <w:szCs w:val="23"/>
        </w:rPr>
        <w:t>is a significant disconnect between</w:t>
      </w:r>
      <w:r>
        <w:rPr>
          <w:color w:val="000000"/>
          <w:sz w:val="23"/>
          <w:szCs w:val="23"/>
        </w:rPr>
        <w:t xml:space="preserve"> </w:t>
      </w:r>
      <w:r w:rsidRPr="008E4887">
        <w:rPr>
          <w:color w:val="000000"/>
          <w:sz w:val="23"/>
          <w:szCs w:val="23"/>
        </w:rPr>
        <w:t xml:space="preserve">what leaders say they are working toward and what reviewers observed across classrooms and heard from teachers, students, and families. </w:t>
      </w:r>
      <w:r>
        <w:rPr>
          <w:color w:val="000000"/>
          <w:sz w:val="23"/>
          <w:szCs w:val="23"/>
        </w:rPr>
        <w:t>Classroom observations revealed</w:t>
      </w:r>
      <w:r w:rsidRPr="008E4887">
        <w:rPr>
          <w:color w:val="000000"/>
          <w:sz w:val="23"/>
          <w:szCs w:val="23"/>
        </w:rPr>
        <w:t xml:space="preserve"> pervasive inconsistencies </w:t>
      </w:r>
      <w:r>
        <w:rPr>
          <w:color w:val="000000"/>
          <w:sz w:val="23"/>
          <w:szCs w:val="23"/>
        </w:rPr>
        <w:t>in</w:t>
      </w:r>
      <w:r w:rsidRPr="008E4887">
        <w:rPr>
          <w:color w:val="000000"/>
          <w:sz w:val="23"/>
          <w:szCs w:val="23"/>
        </w:rPr>
        <w:t xml:space="preserve"> all indicators and domains. Additionally, there was no evidence of a classroom which could serve as a model for the high expectations articulated by school leaders. </w:t>
      </w:r>
    </w:p>
    <w:p w14:paraId="1BACD35C" w14:textId="77777777" w:rsidR="00993055" w:rsidRPr="008E4887" w:rsidRDefault="00993055" w:rsidP="00993055">
      <w:pPr>
        <w:widowControl/>
        <w:spacing w:before="180" w:after="180"/>
        <w:ind w:right="375"/>
        <w:rPr>
          <w:snapToGrid/>
          <w:color w:val="000000"/>
          <w:sz w:val="23"/>
          <w:szCs w:val="23"/>
        </w:rPr>
      </w:pPr>
      <w:r w:rsidRPr="008E4887">
        <w:rPr>
          <w:snapToGrid/>
          <w:color w:val="000000"/>
          <w:sz w:val="23"/>
          <w:szCs w:val="23"/>
        </w:rPr>
        <w:t xml:space="preserve">The </w:t>
      </w:r>
      <w:r>
        <w:rPr>
          <w:snapToGrid/>
          <w:color w:val="000000"/>
          <w:sz w:val="23"/>
          <w:szCs w:val="23"/>
        </w:rPr>
        <w:t>Instructional Leadership Team</w:t>
      </w:r>
      <w:r w:rsidRPr="008E4887">
        <w:rPr>
          <w:snapToGrid/>
          <w:color w:val="000000"/>
          <w:sz w:val="23"/>
          <w:szCs w:val="23"/>
        </w:rPr>
        <w:t xml:space="preserve"> has taken some steps to set expectations (through a redesigned teacher support system)</w:t>
      </w:r>
      <w:r>
        <w:rPr>
          <w:snapToGrid/>
          <w:color w:val="000000"/>
          <w:sz w:val="23"/>
          <w:szCs w:val="23"/>
        </w:rPr>
        <w:t xml:space="preserve"> and allocated</w:t>
      </w:r>
      <w:r w:rsidRPr="008E4887">
        <w:rPr>
          <w:snapToGrid/>
          <w:color w:val="000000"/>
          <w:sz w:val="23"/>
          <w:szCs w:val="23"/>
        </w:rPr>
        <w:t xml:space="preserve"> PD time toward high-leverage focus points such as PBIS implementation. However, no pattern of evidence emerged consistent with what leaders said would be evident around school culture or instruction. </w:t>
      </w:r>
    </w:p>
    <w:p w14:paraId="50352DDD" w14:textId="77777777" w:rsidR="00993055" w:rsidRDefault="00993055" w:rsidP="00993055">
      <w:pPr>
        <w:widowControl/>
        <w:spacing w:before="180" w:after="180"/>
        <w:ind w:right="375"/>
        <w:rPr>
          <w:snapToGrid/>
          <w:color w:val="000000"/>
          <w:sz w:val="23"/>
          <w:szCs w:val="23"/>
        </w:rPr>
      </w:pPr>
      <w:r w:rsidRPr="008E4887">
        <w:rPr>
          <w:snapToGrid/>
          <w:color w:val="000000"/>
          <w:sz w:val="23"/>
          <w:szCs w:val="23"/>
        </w:rPr>
        <w:t>In addition</w:t>
      </w:r>
      <w:r>
        <w:rPr>
          <w:snapToGrid/>
          <w:color w:val="000000"/>
          <w:sz w:val="23"/>
          <w:szCs w:val="23"/>
        </w:rPr>
        <w:t xml:space="preserve">, </w:t>
      </w:r>
      <w:r w:rsidRPr="008E4887">
        <w:rPr>
          <w:snapToGrid/>
          <w:color w:val="000000"/>
          <w:sz w:val="23"/>
          <w:szCs w:val="23"/>
        </w:rPr>
        <w:t>families also shared a lack of understanding of their children’s academic performance. Similarly, students could not identify how they knew areas they needed to work on</w:t>
      </w:r>
      <w:r>
        <w:rPr>
          <w:snapToGrid/>
          <w:color w:val="000000"/>
          <w:sz w:val="23"/>
          <w:szCs w:val="23"/>
        </w:rPr>
        <w:t>, n</w:t>
      </w:r>
      <w:r w:rsidRPr="008E4887">
        <w:rPr>
          <w:snapToGrid/>
          <w:color w:val="000000"/>
          <w:sz w:val="23"/>
          <w:szCs w:val="23"/>
        </w:rPr>
        <w:t>or clear next steps related to their learning.</w:t>
      </w:r>
    </w:p>
    <w:p w14:paraId="03802DC4" w14:textId="4934F7A2" w:rsidR="0050435B" w:rsidRPr="0049050B" w:rsidRDefault="0050435B" w:rsidP="0049050B">
      <w:pPr>
        <w:widowControl/>
        <w:spacing w:before="180" w:after="180"/>
        <w:ind w:right="375"/>
        <w:rPr>
          <w:snapToGrid/>
          <w:sz w:val="23"/>
          <w:szCs w:val="23"/>
        </w:rPr>
      </w:pPr>
      <w:r w:rsidRPr="005F5AAC">
        <w:rPr>
          <w:b/>
          <w:bCs/>
          <w:color w:val="000000"/>
          <w:szCs w:val="24"/>
        </w:rPr>
        <w:lastRenderedPageBreak/>
        <w:t xml:space="preserve">2021 Official Accountability Report – </w:t>
      </w:r>
      <w:r>
        <w:rPr>
          <w:b/>
          <w:bCs/>
          <w:color w:val="000000"/>
          <w:szCs w:val="24"/>
        </w:rPr>
        <w:t>Morgan Full Service Community School</w:t>
      </w:r>
    </w:p>
    <w:tbl>
      <w:tblPr>
        <w:tblpPr w:leftFromText="180" w:rightFromText="180" w:vertAnchor="text" w:tblpY="1"/>
        <w:tblOverlap w:val="never"/>
        <w:tblW w:w="8" w:type="dxa"/>
        <w:shd w:val="clear" w:color="auto" w:fill="FFFFFF"/>
        <w:tblCellMar>
          <w:left w:w="0" w:type="dxa"/>
          <w:right w:w="0" w:type="dxa"/>
        </w:tblCellMar>
        <w:tblLook w:val="04A0" w:firstRow="1" w:lastRow="0" w:firstColumn="1" w:lastColumn="0" w:noHBand="0" w:noVBand="1"/>
      </w:tblPr>
      <w:tblGrid>
        <w:gridCol w:w="8"/>
      </w:tblGrid>
      <w:tr w:rsidR="0049050B" w14:paraId="226BD60E" w14:textId="77777777" w:rsidTr="0050435B">
        <w:tc>
          <w:tcPr>
            <w:tcW w:w="0" w:type="auto"/>
            <w:shd w:val="clear" w:color="auto" w:fill="FFFFFF"/>
            <w:hideMark/>
          </w:tcPr>
          <w:p w14:paraId="1350EB9E" w14:textId="77777777" w:rsidR="0049050B" w:rsidRDefault="0049050B" w:rsidP="0050435B">
            <w:pPr>
              <w:rPr>
                <w:rFonts w:ascii="Arial" w:hAnsi="Arial" w:cs="Arial"/>
                <w:color w:val="000000"/>
                <w:sz w:val="29"/>
                <w:szCs w:val="29"/>
              </w:rPr>
            </w:pPr>
          </w:p>
        </w:tc>
      </w:tr>
    </w:tbl>
    <w:p w14:paraId="1DFF9FC5" w14:textId="4A6D5FC8" w:rsidR="004F38B2" w:rsidRDefault="0050435B" w:rsidP="006B0A69">
      <w:pPr>
        <w:rPr>
          <w:vanish/>
        </w:rPr>
      </w:pPr>
      <w:r>
        <w:rPr>
          <w:vanish/>
        </w:rPr>
        <w:br w:type="textWrapping" w:clear="all"/>
      </w:r>
    </w:p>
    <w:tbl>
      <w:tblPr>
        <w:tblW w:w="10080" w:type="dxa"/>
        <w:tblInd w:w="-36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4881"/>
        <w:gridCol w:w="4846"/>
        <w:gridCol w:w="353"/>
      </w:tblGrid>
      <w:tr w:rsidR="004F38B2" w14:paraId="260BB6FF" w14:textId="77777777" w:rsidTr="003F48DF">
        <w:trPr>
          <w:gridAfter w:val="1"/>
          <w:wAfter w:w="368" w:type="dxa"/>
        </w:trPr>
        <w:tc>
          <w:tcPr>
            <w:tcW w:w="10080" w:type="dxa"/>
            <w:gridSpan w:val="2"/>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72A10362" w14:textId="77777777" w:rsidR="004F38B2" w:rsidRDefault="004F38B2" w:rsidP="006B0A69">
            <w:pPr>
              <w:rPr>
                <w:rFonts w:ascii="Arial" w:hAnsi="Arial" w:cs="Arial"/>
                <w:b/>
                <w:bCs/>
                <w:color w:val="FFFFFF"/>
                <w:sz w:val="18"/>
                <w:szCs w:val="18"/>
              </w:rPr>
            </w:pPr>
            <w:r>
              <w:rPr>
                <w:rFonts w:ascii="Arial" w:hAnsi="Arial" w:cs="Arial"/>
                <w:b/>
                <w:bCs/>
                <w:color w:val="FFFFFF"/>
                <w:sz w:val="18"/>
                <w:szCs w:val="18"/>
              </w:rPr>
              <w:t>Organization Information</w:t>
            </w:r>
          </w:p>
        </w:tc>
      </w:tr>
      <w:tr w:rsidR="00A972DB" w14:paraId="46BDB8AA" w14:textId="77777777" w:rsidTr="00A972DB">
        <w:tc>
          <w:tcPr>
            <w:tcW w:w="50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A7819CC" w14:textId="77777777" w:rsidR="004F38B2" w:rsidRDefault="004F38B2" w:rsidP="006B0A69">
            <w:pPr>
              <w:rPr>
                <w:rFonts w:ascii="Arial" w:hAnsi="Arial" w:cs="Arial"/>
                <w:color w:val="000000"/>
                <w:sz w:val="18"/>
                <w:szCs w:val="18"/>
              </w:rPr>
            </w:pPr>
            <w:r>
              <w:rPr>
                <w:rFonts w:ascii="Arial" w:hAnsi="Arial" w:cs="Arial"/>
                <w:b/>
                <w:bCs/>
                <w:color w:val="000000"/>
                <w:sz w:val="18"/>
                <w:szCs w:val="18"/>
              </w:rPr>
              <w:t>DISTRICT NAME</w:t>
            </w:r>
            <w:r>
              <w:rPr>
                <w:rFonts w:ascii="Arial" w:hAnsi="Arial" w:cs="Arial"/>
                <w:color w:val="000000"/>
                <w:sz w:val="18"/>
                <w:szCs w:val="18"/>
              </w:rPr>
              <w:br/>
              <w:t>Holyoke (01370000)</w:t>
            </w:r>
          </w:p>
        </w:tc>
        <w:tc>
          <w:tcPr>
            <w:tcW w:w="5018" w:type="dxa"/>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C8273AF" w14:textId="77777777" w:rsidR="004F38B2" w:rsidRDefault="004F38B2" w:rsidP="006B0A69">
            <w:pPr>
              <w:rPr>
                <w:rFonts w:ascii="Arial" w:hAnsi="Arial" w:cs="Arial"/>
                <w:color w:val="000000"/>
                <w:sz w:val="18"/>
                <w:szCs w:val="18"/>
              </w:rPr>
            </w:pPr>
            <w:r>
              <w:rPr>
                <w:rFonts w:ascii="Arial" w:hAnsi="Arial" w:cs="Arial"/>
                <w:b/>
                <w:bCs/>
                <w:color w:val="000000"/>
                <w:sz w:val="18"/>
                <w:szCs w:val="18"/>
              </w:rPr>
              <w:t>TITLE I STATUS</w:t>
            </w:r>
            <w:r>
              <w:rPr>
                <w:rFonts w:ascii="Arial" w:hAnsi="Arial" w:cs="Arial"/>
                <w:color w:val="000000"/>
                <w:sz w:val="18"/>
                <w:szCs w:val="18"/>
              </w:rPr>
              <w:br/>
              <w:t>Title I School</w:t>
            </w:r>
          </w:p>
        </w:tc>
      </w:tr>
      <w:tr w:rsidR="00A972DB" w14:paraId="693D0305" w14:textId="77777777" w:rsidTr="00A972DB">
        <w:tc>
          <w:tcPr>
            <w:tcW w:w="50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71CFC06" w14:textId="77777777" w:rsidR="004F38B2" w:rsidRDefault="004F38B2" w:rsidP="006B0A69">
            <w:pPr>
              <w:rPr>
                <w:rFonts w:ascii="Arial" w:hAnsi="Arial" w:cs="Arial"/>
                <w:color w:val="000000"/>
                <w:sz w:val="18"/>
                <w:szCs w:val="18"/>
              </w:rPr>
            </w:pPr>
            <w:r>
              <w:rPr>
                <w:rFonts w:ascii="Arial" w:hAnsi="Arial" w:cs="Arial"/>
                <w:b/>
                <w:bCs/>
                <w:color w:val="000000"/>
                <w:sz w:val="18"/>
                <w:szCs w:val="18"/>
              </w:rPr>
              <w:t>SCHOOL</w:t>
            </w:r>
            <w:r>
              <w:rPr>
                <w:rFonts w:ascii="Arial" w:hAnsi="Arial" w:cs="Arial"/>
                <w:color w:val="000000"/>
                <w:sz w:val="18"/>
                <w:szCs w:val="18"/>
              </w:rPr>
              <w:br/>
              <w:t>Morgan Full Service Community School (01370025)</w:t>
            </w:r>
          </w:p>
        </w:tc>
        <w:tc>
          <w:tcPr>
            <w:tcW w:w="5018" w:type="dxa"/>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DFD2474" w14:textId="77777777" w:rsidR="004F38B2" w:rsidRDefault="004F38B2" w:rsidP="006B0A69">
            <w:pPr>
              <w:rPr>
                <w:rFonts w:ascii="Arial" w:hAnsi="Arial" w:cs="Arial"/>
                <w:color w:val="000000"/>
                <w:sz w:val="18"/>
                <w:szCs w:val="18"/>
              </w:rPr>
            </w:pPr>
            <w:r>
              <w:rPr>
                <w:rFonts w:ascii="Arial" w:hAnsi="Arial" w:cs="Arial"/>
                <w:b/>
                <w:bCs/>
                <w:color w:val="000000"/>
                <w:sz w:val="18"/>
                <w:szCs w:val="18"/>
              </w:rPr>
              <w:t>GRADES SERVED</w:t>
            </w:r>
            <w:r>
              <w:rPr>
                <w:rFonts w:ascii="Arial" w:hAnsi="Arial" w:cs="Arial"/>
                <w:color w:val="000000"/>
                <w:sz w:val="18"/>
                <w:szCs w:val="18"/>
              </w:rPr>
              <w:br/>
              <w:t>PK,K,01,02,03,04</w:t>
            </w:r>
          </w:p>
        </w:tc>
      </w:tr>
      <w:tr w:rsidR="00A972DB" w14:paraId="6CF508C4" w14:textId="77777777" w:rsidTr="00A972DB">
        <w:tc>
          <w:tcPr>
            <w:tcW w:w="506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25587AE" w14:textId="77777777" w:rsidR="004F38B2" w:rsidRDefault="004F38B2" w:rsidP="006B0A69">
            <w:pPr>
              <w:rPr>
                <w:rFonts w:ascii="Arial" w:hAnsi="Arial" w:cs="Arial"/>
                <w:color w:val="000000"/>
                <w:sz w:val="18"/>
                <w:szCs w:val="18"/>
              </w:rPr>
            </w:pPr>
            <w:r>
              <w:rPr>
                <w:rFonts w:ascii="Arial" w:hAnsi="Arial" w:cs="Arial"/>
                <w:b/>
                <w:bCs/>
                <w:color w:val="000000"/>
                <w:sz w:val="18"/>
                <w:szCs w:val="18"/>
              </w:rPr>
              <w:t>REGION</w:t>
            </w:r>
            <w:r>
              <w:rPr>
                <w:rFonts w:ascii="Arial" w:hAnsi="Arial" w:cs="Arial"/>
                <w:color w:val="000000"/>
                <w:sz w:val="18"/>
                <w:szCs w:val="18"/>
              </w:rPr>
              <w:br/>
              <w:t>Strategic Transformation</w:t>
            </w:r>
          </w:p>
        </w:tc>
        <w:tc>
          <w:tcPr>
            <w:tcW w:w="5018" w:type="dxa"/>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42F474" w14:textId="77777777" w:rsidR="004F38B2" w:rsidRDefault="004F38B2" w:rsidP="006B0A69">
            <w:pPr>
              <w:rPr>
                <w:rFonts w:ascii="Arial" w:hAnsi="Arial" w:cs="Arial"/>
                <w:color w:val="000000"/>
                <w:sz w:val="18"/>
                <w:szCs w:val="18"/>
              </w:rPr>
            </w:pPr>
            <w:r>
              <w:rPr>
                <w:rFonts w:ascii="Arial" w:hAnsi="Arial" w:cs="Arial"/>
                <w:b/>
                <w:bCs/>
                <w:color w:val="000000"/>
                <w:sz w:val="18"/>
                <w:szCs w:val="18"/>
              </w:rPr>
              <w:t>FEDERAL DESIGNATION</w:t>
            </w:r>
            <w:r>
              <w:rPr>
                <w:rFonts w:ascii="Arial" w:hAnsi="Arial" w:cs="Arial"/>
                <w:color w:val="000000"/>
                <w:sz w:val="18"/>
                <w:szCs w:val="18"/>
              </w:rPr>
              <w:br/>
              <w:t>-</w:t>
            </w:r>
          </w:p>
        </w:tc>
      </w:tr>
    </w:tbl>
    <w:p w14:paraId="170A0D55" w14:textId="77777777" w:rsidR="004F38B2" w:rsidRDefault="004F38B2" w:rsidP="006B0A69">
      <w:pPr>
        <w:pStyle w:val="Heading2"/>
        <w:shd w:val="clear" w:color="auto" w:fill="FFFFFF"/>
        <w:ind w:left="0"/>
        <w:jc w:val="center"/>
        <w:rPr>
          <w:rFonts w:cs="Arial"/>
          <w:color w:val="000000"/>
          <w:sz w:val="36"/>
          <w:szCs w:val="36"/>
        </w:rPr>
      </w:pPr>
      <w:r>
        <w:rPr>
          <w:rFonts w:cs="Arial"/>
          <w:b/>
          <w:bCs/>
          <w:color w:val="000000"/>
        </w:rPr>
        <w:t>Accountability Information </w:t>
      </w:r>
      <w:r w:rsidRPr="003765A1">
        <w:rPr>
          <w:rStyle w:val="red"/>
          <w:rFonts w:cs="Arial"/>
          <w:b/>
          <w:bCs/>
          <w:color w:val="CC0000"/>
        </w:rPr>
        <w:t>*</w:t>
      </w:r>
    </w:p>
    <w:tbl>
      <w:tblPr>
        <w:tblW w:w="10080" w:type="dxa"/>
        <w:tblInd w:w="-36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861"/>
        <w:gridCol w:w="8219"/>
      </w:tblGrid>
      <w:tr w:rsidR="004F38B2" w14:paraId="6A2E999A" w14:textId="77777777" w:rsidTr="003F48DF">
        <w:tc>
          <w:tcPr>
            <w:tcW w:w="923" w:type="pct"/>
            <w:tcBorders>
              <w:top w:val="single" w:sz="6" w:space="0" w:color="CCCCCC"/>
              <w:left w:val="single" w:sz="6" w:space="0" w:color="CCCCCC"/>
              <w:bottom w:val="single" w:sz="6" w:space="0" w:color="CCCCCC"/>
              <w:right w:val="single" w:sz="6" w:space="0" w:color="CCCCCC"/>
            </w:tcBorders>
            <w:shd w:val="clear" w:color="auto" w:fill="264DA7"/>
            <w:noWrap/>
            <w:tcMar>
              <w:top w:w="30" w:type="dxa"/>
              <w:left w:w="30" w:type="dxa"/>
              <w:bottom w:w="30" w:type="dxa"/>
              <w:right w:w="30" w:type="dxa"/>
            </w:tcMar>
            <w:hideMark/>
          </w:tcPr>
          <w:p w14:paraId="77AE321E" w14:textId="77777777" w:rsidR="004F38B2" w:rsidRDefault="004F38B2" w:rsidP="006B0A69">
            <w:pPr>
              <w:rPr>
                <w:rFonts w:ascii="Arial" w:hAnsi="Arial" w:cs="Arial"/>
                <w:b/>
                <w:bCs/>
                <w:color w:val="FFFFFF"/>
                <w:sz w:val="18"/>
                <w:szCs w:val="18"/>
              </w:rPr>
            </w:pPr>
            <w:r>
              <w:rPr>
                <w:rFonts w:ascii="Arial" w:hAnsi="Arial" w:cs="Arial"/>
                <w:b/>
                <w:bCs/>
                <w:color w:val="FFFFFF"/>
                <w:sz w:val="18"/>
                <w:szCs w:val="18"/>
              </w:rPr>
              <w:t>Overall classification</w:t>
            </w:r>
          </w:p>
        </w:tc>
        <w:tc>
          <w:tcPr>
            <w:tcW w:w="4077"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0C5AA99" w14:textId="77777777" w:rsidR="004F38B2" w:rsidRDefault="004F38B2" w:rsidP="006B0A69">
            <w:pPr>
              <w:rPr>
                <w:rFonts w:ascii="Arial" w:hAnsi="Arial" w:cs="Arial"/>
                <w:color w:val="000000"/>
                <w:sz w:val="18"/>
                <w:szCs w:val="18"/>
              </w:rPr>
            </w:pPr>
            <w:r>
              <w:rPr>
                <w:rFonts w:ascii="Arial" w:hAnsi="Arial" w:cs="Arial"/>
                <w:color w:val="000000"/>
                <w:sz w:val="18"/>
                <w:szCs w:val="18"/>
              </w:rPr>
              <w:t>Requiring assistance or intervention</w:t>
            </w:r>
          </w:p>
        </w:tc>
      </w:tr>
    </w:tbl>
    <w:p w14:paraId="18C7AA0D" w14:textId="77777777" w:rsidR="004F38B2" w:rsidRDefault="004F38B2" w:rsidP="006B0A69">
      <w:pPr>
        <w:rPr>
          <w:vanish/>
        </w:rPr>
      </w:pPr>
    </w:p>
    <w:tbl>
      <w:tblPr>
        <w:tblW w:w="10080" w:type="dxa"/>
        <w:tblInd w:w="-36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0080"/>
      </w:tblGrid>
      <w:tr w:rsidR="004F38B2" w14:paraId="4F206066" w14:textId="77777777" w:rsidTr="003F48DF">
        <w:tc>
          <w:tcPr>
            <w:tcW w:w="1008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3ED366ED" w14:textId="77777777" w:rsidR="004F38B2" w:rsidRDefault="004F38B2" w:rsidP="006B0A69">
            <w:pPr>
              <w:rPr>
                <w:rFonts w:ascii="Arial" w:hAnsi="Arial" w:cs="Arial"/>
                <w:b/>
                <w:bCs/>
                <w:color w:val="FFFFFF"/>
                <w:sz w:val="18"/>
                <w:szCs w:val="18"/>
              </w:rPr>
            </w:pPr>
            <w:r>
              <w:rPr>
                <w:rFonts w:ascii="Arial" w:hAnsi="Arial" w:cs="Arial"/>
                <w:b/>
                <w:bCs/>
                <w:color w:val="FFFFFF"/>
                <w:sz w:val="18"/>
                <w:szCs w:val="18"/>
              </w:rPr>
              <w:t>Reason for classification</w:t>
            </w:r>
          </w:p>
        </w:tc>
      </w:tr>
      <w:tr w:rsidR="004F38B2" w14:paraId="2D3FE2AD" w14:textId="77777777" w:rsidTr="003F48DF">
        <w:tc>
          <w:tcPr>
            <w:tcW w:w="100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81EFBC7" w14:textId="77777777" w:rsidR="004F38B2" w:rsidRDefault="004F38B2" w:rsidP="006B0A69">
            <w:pPr>
              <w:rPr>
                <w:rFonts w:ascii="Arial" w:hAnsi="Arial" w:cs="Arial"/>
                <w:color w:val="000000"/>
                <w:sz w:val="18"/>
                <w:szCs w:val="18"/>
              </w:rPr>
            </w:pPr>
            <w:r>
              <w:rPr>
                <w:rFonts w:ascii="Arial" w:hAnsi="Arial" w:cs="Arial"/>
                <w:color w:val="000000"/>
                <w:sz w:val="18"/>
                <w:szCs w:val="18"/>
              </w:rPr>
              <w:t>In need of broad/comprehensive support</w:t>
            </w:r>
          </w:p>
          <w:p w14:paraId="47ADC926" w14:textId="77777777" w:rsidR="004F38B2" w:rsidRDefault="004F38B2" w:rsidP="006B0A69">
            <w:pPr>
              <w:rPr>
                <w:rFonts w:ascii="Arial" w:hAnsi="Arial" w:cs="Arial"/>
                <w:color w:val="000000"/>
                <w:sz w:val="18"/>
                <w:szCs w:val="18"/>
              </w:rPr>
            </w:pPr>
            <w:r>
              <w:rPr>
                <w:rFonts w:ascii="Arial" w:hAnsi="Arial" w:cs="Arial"/>
                <w:color w:val="000000"/>
                <w:sz w:val="18"/>
                <w:szCs w:val="18"/>
              </w:rPr>
              <w:t>Chronically underperforming school</w:t>
            </w:r>
          </w:p>
          <w:p w14:paraId="710A980F" w14:textId="77777777" w:rsidR="004F38B2" w:rsidRDefault="004F38B2" w:rsidP="006B0A69">
            <w:pPr>
              <w:rPr>
                <w:rFonts w:ascii="Arial" w:hAnsi="Arial" w:cs="Arial"/>
                <w:color w:val="000000"/>
                <w:sz w:val="18"/>
                <w:szCs w:val="18"/>
              </w:rPr>
            </w:pPr>
          </w:p>
          <w:p w14:paraId="3E786ECF" w14:textId="77777777" w:rsidR="004F38B2" w:rsidRDefault="004F38B2" w:rsidP="006B0A69">
            <w:pPr>
              <w:rPr>
                <w:rFonts w:ascii="Arial" w:hAnsi="Arial" w:cs="Arial"/>
                <w:color w:val="000000"/>
                <w:sz w:val="18"/>
                <w:szCs w:val="18"/>
              </w:rPr>
            </w:pPr>
            <w:r>
              <w:rPr>
                <w:rFonts w:ascii="Arial" w:hAnsi="Arial" w:cs="Arial"/>
                <w:color w:val="000000"/>
                <w:sz w:val="18"/>
                <w:szCs w:val="18"/>
              </w:rPr>
              <w:t>Low subgroup performance: Economically disadvantaged -High needs</w:t>
            </w:r>
          </w:p>
        </w:tc>
      </w:tr>
    </w:tbl>
    <w:p w14:paraId="06E7DAC5" w14:textId="77777777" w:rsidR="004F38B2" w:rsidRDefault="004F38B2" w:rsidP="006B0A69">
      <w:pPr>
        <w:rPr>
          <w:vanish/>
        </w:rPr>
      </w:pPr>
    </w:p>
    <w:tbl>
      <w:tblPr>
        <w:tblW w:w="10080" w:type="dxa"/>
        <w:tblInd w:w="-36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5130"/>
        <w:gridCol w:w="4950"/>
      </w:tblGrid>
      <w:tr w:rsidR="004F38B2" w14:paraId="0CC15F06" w14:textId="77777777" w:rsidTr="003F48DF">
        <w:tc>
          <w:tcPr>
            <w:tcW w:w="513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07C07BD4" w14:textId="77777777" w:rsidR="004F38B2" w:rsidRDefault="004F38B2" w:rsidP="006B0A69">
            <w:pPr>
              <w:jc w:val="center"/>
              <w:rPr>
                <w:rFonts w:ascii="Arial" w:hAnsi="Arial" w:cs="Arial"/>
                <w:b/>
                <w:bCs/>
                <w:color w:val="FFFFFF"/>
                <w:sz w:val="18"/>
                <w:szCs w:val="18"/>
              </w:rPr>
            </w:pPr>
            <w:r>
              <w:rPr>
                <w:rFonts w:ascii="Arial" w:hAnsi="Arial" w:cs="Arial"/>
                <w:b/>
                <w:bCs/>
                <w:color w:val="FFFFFF"/>
                <w:sz w:val="18"/>
                <w:szCs w:val="18"/>
              </w:rPr>
              <w:t>Progress toward improvement targets</w:t>
            </w:r>
          </w:p>
        </w:tc>
        <w:tc>
          <w:tcPr>
            <w:tcW w:w="495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7E5B39B2" w14:textId="77777777" w:rsidR="004F38B2" w:rsidRDefault="004F38B2" w:rsidP="006B0A69">
            <w:pPr>
              <w:jc w:val="center"/>
              <w:rPr>
                <w:rFonts w:ascii="Arial" w:hAnsi="Arial" w:cs="Arial"/>
                <w:b/>
                <w:bCs/>
                <w:color w:val="FFFFFF"/>
                <w:sz w:val="18"/>
                <w:szCs w:val="18"/>
              </w:rPr>
            </w:pPr>
            <w:r>
              <w:rPr>
                <w:rFonts w:ascii="Arial" w:hAnsi="Arial" w:cs="Arial"/>
                <w:b/>
                <w:bCs/>
                <w:color w:val="FFFFFF"/>
                <w:sz w:val="18"/>
                <w:szCs w:val="18"/>
              </w:rPr>
              <w:t>Accountability percentile</w:t>
            </w:r>
          </w:p>
        </w:tc>
      </w:tr>
      <w:tr w:rsidR="004F38B2" w14:paraId="2D561720" w14:textId="77777777" w:rsidTr="003F48DF">
        <w:tc>
          <w:tcPr>
            <w:tcW w:w="513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167184F" w14:textId="77777777" w:rsidR="004F38B2" w:rsidRDefault="004F38B2" w:rsidP="006B0A69">
            <w:pPr>
              <w:jc w:val="center"/>
              <w:rPr>
                <w:rFonts w:ascii="Arial" w:hAnsi="Arial" w:cs="Arial"/>
                <w:color w:val="000000"/>
                <w:sz w:val="18"/>
                <w:szCs w:val="18"/>
              </w:rPr>
            </w:pPr>
            <w:r>
              <w:rPr>
                <w:rFonts w:ascii="Arial" w:hAnsi="Arial" w:cs="Arial"/>
                <w:color w:val="000000"/>
                <w:sz w:val="18"/>
                <w:szCs w:val="18"/>
              </w:rPr>
              <w:t>49% - Moderate progress toward targets</w:t>
            </w:r>
          </w:p>
        </w:tc>
        <w:tc>
          <w:tcPr>
            <w:tcW w:w="49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B1C7235" w14:textId="77777777" w:rsidR="004F38B2" w:rsidRDefault="004F38B2" w:rsidP="006B0A69">
            <w:pPr>
              <w:jc w:val="center"/>
              <w:rPr>
                <w:rFonts w:ascii="Arial" w:hAnsi="Arial" w:cs="Arial"/>
                <w:color w:val="000000"/>
                <w:sz w:val="18"/>
                <w:szCs w:val="18"/>
              </w:rPr>
            </w:pPr>
            <w:r>
              <w:rPr>
                <w:rFonts w:ascii="Arial" w:hAnsi="Arial" w:cs="Arial"/>
                <w:color w:val="000000"/>
                <w:sz w:val="18"/>
                <w:szCs w:val="18"/>
              </w:rPr>
              <w:t>4</w:t>
            </w:r>
          </w:p>
        </w:tc>
      </w:tr>
    </w:tbl>
    <w:p w14:paraId="6A04D41A" w14:textId="77777777" w:rsidR="0038235C" w:rsidRPr="0050435B" w:rsidRDefault="0038235C" w:rsidP="006B0A69">
      <w:pPr>
        <w:rPr>
          <w:b/>
          <w:sz w:val="23"/>
          <w:szCs w:val="23"/>
        </w:rPr>
      </w:pPr>
    </w:p>
    <w:p w14:paraId="03729C55" w14:textId="0A4D3C5F" w:rsidR="008268D1" w:rsidRPr="0050435B" w:rsidRDefault="009E273A" w:rsidP="006B0A69">
      <w:pPr>
        <w:rPr>
          <w:sz w:val="23"/>
          <w:szCs w:val="23"/>
        </w:rPr>
      </w:pPr>
      <w:r w:rsidRPr="0050435B">
        <w:rPr>
          <w:b/>
          <w:bCs/>
          <w:color w:val="000000"/>
          <w:sz w:val="23"/>
          <w:szCs w:val="23"/>
        </w:rPr>
        <w:t>Next Generation MCAS Tests 2021</w:t>
      </w:r>
      <w:r w:rsidRPr="0050435B">
        <w:rPr>
          <w:b/>
          <w:bCs/>
          <w:color w:val="000000"/>
          <w:sz w:val="23"/>
          <w:szCs w:val="23"/>
        </w:rPr>
        <w:br/>
        <w:t>Percent of Students at Each Achievement Level for Morgan Full Service Community School</w:t>
      </w:r>
    </w:p>
    <w:tbl>
      <w:tblPr>
        <w:tblpPr w:leftFromText="180" w:rightFromText="180" w:vertAnchor="text" w:horzAnchor="page" w:tblpX="601" w:tblpY="425"/>
        <w:tblW w:w="11062" w:type="dxa"/>
        <w:shd w:val="clear" w:color="auto" w:fill="FFFFFF"/>
        <w:tblCellMar>
          <w:left w:w="0" w:type="dxa"/>
          <w:right w:w="0" w:type="dxa"/>
        </w:tblCellMar>
        <w:tblLook w:val="04A0" w:firstRow="1" w:lastRow="0" w:firstColumn="1" w:lastColumn="0" w:noHBand="0" w:noVBand="1"/>
      </w:tblPr>
      <w:tblGrid>
        <w:gridCol w:w="1545"/>
        <w:gridCol w:w="746"/>
        <w:gridCol w:w="535"/>
        <w:gridCol w:w="703"/>
        <w:gridCol w:w="506"/>
        <w:gridCol w:w="693"/>
        <w:gridCol w:w="498"/>
        <w:gridCol w:w="726"/>
        <w:gridCol w:w="522"/>
        <w:gridCol w:w="708"/>
        <w:gridCol w:w="510"/>
        <w:gridCol w:w="786"/>
        <w:gridCol w:w="416"/>
        <w:gridCol w:w="596"/>
        <w:gridCol w:w="786"/>
        <w:gridCol w:w="786"/>
      </w:tblGrid>
      <w:tr w:rsidR="00163EBF" w:rsidRPr="00163EBF" w14:paraId="0DBEA387" w14:textId="77777777" w:rsidTr="00163EBF">
        <w:trPr>
          <w:trHeight w:val="626"/>
        </w:trPr>
        <w:tc>
          <w:tcPr>
            <w:tcW w:w="1539"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1214E2A9" w14:textId="77777777" w:rsidR="00163EBF" w:rsidRPr="00163EBF" w:rsidRDefault="00163EBF" w:rsidP="00163EBF">
            <w:pPr>
              <w:widowControl/>
              <w:rPr>
                <w:rFonts w:ascii="Arial" w:hAnsi="Arial" w:cs="Arial"/>
                <w:b/>
                <w:bCs/>
                <w:snapToGrid/>
                <w:color w:val="000000"/>
                <w:sz w:val="18"/>
                <w:szCs w:val="18"/>
              </w:rPr>
            </w:pPr>
            <w:r w:rsidRPr="00163EBF">
              <w:rPr>
                <w:rFonts w:ascii="Arial" w:hAnsi="Arial" w:cs="Arial"/>
                <w:b/>
                <w:bCs/>
                <w:snapToGrid/>
                <w:color w:val="000000"/>
                <w:sz w:val="18"/>
                <w:szCs w:val="18"/>
              </w:rPr>
              <w:t>Grade and Subject</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46482FC8"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Meeting or Exceeding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A5DE2F2"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Exceeding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ED84F34"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Meeting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B63704F"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Partially Meeting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20D84830"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Not Meeting Expectations</w:t>
            </w:r>
          </w:p>
        </w:tc>
        <w:tc>
          <w:tcPr>
            <w:tcW w:w="788"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245629D6"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No. of Students Included</w:t>
            </w:r>
          </w:p>
        </w:tc>
        <w:tc>
          <w:tcPr>
            <w:tcW w:w="417"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188FCCC3"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Part. Rate %</w:t>
            </w:r>
          </w:p>
        </w:tc>
        <w:tc>
          <w:tcPr>
            <w:tcW w:w="598"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5FAF1C65"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Avg. Scaled Score</w:t>
            </w:r>
          </w:p>
        </w:tc>
        <w:tc>
          <w:tcPr>
            <w:tcW w:w="788"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5BE13A70"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Avg.SGP</w:t>
            </w:r>
          </w:p>
        </w:tc>
        <w:tc>
          <w:tcPr>
            <w:tcW w:w="788"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6A8BBC2B"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Included in Avg.SGP</w:t>
            </w:r>
          </w:p>
        </w:tc>
      </w:tr>
      <w:tr w:rsidR="00163EBF" w:rsidRPr="00163EBF" w14:paraId="253AD525" w14:textId="77777777" w:rsidTr="00163EBF">
        <w:trPr>
          <w:trHeight w:val="336"/>
        </w:trPr>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659426B7" w14:textId="77777777" w:rsidR="00163EBF" w:rsidRPr="00163EBF" w:rsidRDefault="00163EBF" w:rsidP="00163EBF">
            <w:pPr>
              <w:widowControl/>
              <w:jc w:val="center"/>
              <w:rPr>
                <w:rFonts w:ascii="Arial" w:hAnsi="Arial" w:cs="Arial"/>
                <w:b/>
                <w:bCs/>
                <w:snapToGrid/>
                <w:color w:val="000000"/>
                <w:sz w:val="18"/>
                <w:szCs w:val="18"/>
              </w:rPr>
            </w:pPr>
          </w:p>
        </w:tc>
        <w:tc>
          <w:tcPr>
            <w:tcW w:w="743" w:type="dxa"/>
            <w:tcBorders>
              <w:top w:val="outset" w:sz="6" w:space="0" w:color="auto"/>
              <w:left w:val="outset" w:sz="6" w:space="0" w:color="auto"/>
              <w:bottom w:val="outset" w:sz="6" w:space="0" w:color="auto"/>
              <w:right w:val="outset" w:sz="6" w:space="0" w:color="auto"/>
            </w:tcBorders>
            <w:shd w:val="clear" w:color="auto" w:fill="FBD9B5"/>
            <w:hideMark/>
          </w:tcPr>
          <w:p w14:paraId="7F9E2EEA"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34" w:type="dxa"/>
            <w:tcBorders>
              <w:top w:val="outset" w:sz="6" w:space="0" w:color="auto"/>
              <w:left w:val="outset" w:sz="6" w:space="0" w:color="auto"/>
              <w:bottom w:val="outset" w:sz="6" w:space="0" w:color="auto"/>
              <w:right w:val="outset" w:sz="6" w:space="0" w:color="auto"/>
            </w:tcBorders>
            <w:shd w:val="clear" w:color="auto" w:fill="FBD9B5"/>
            <w:hideMark/>
          </w:tcPr>
          <w:p w14:paraId="727AD18C"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702" w:type="dxa"/>
            <w:tcBorders>
              <w:top w:val="outset" w:sz="6" w:space="0" w:color="auto"/>
              <w:left w:val="outset" w:sz="6" w:space="0" w:color="auto"/>
              <w:bottom w:val="outset" w:sz="6" w:space="0" w:color="auto"/>
              <w:right w:val="outset" w:sz="6" w:space="0" w:color="auto"/>
            </w:tcBorders>
            <w:shd w:val="clear" w:color="auto" w:fill="FBD9B5"/>
            <w:hideMark/>
          </w:tcPr>
          <w:p w14:paraId="6CC5E284"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06" w:type="dxa"/>
            <w:tcBorders>
              <w:top w:val="outset" w:sz="6" w:space="0" w:color="auto"/>
              <w:left w:val="outset" w:sz="6" w:space="0" w:color="auto"/>
              <w:bottom w:val="outset" w:sz="6" w:space="0" w:color="auto"/>
              <w:right w:val="outset" w:sz="6" w:space="0" w:color="auto"/>
            </w:tcBorders>
            <w:shd w:val="clear" w:color="auto" w:fill="FBD9B5"/>
            <w:hideMark/>
          </w:tcPr>
          <w:p w14:paraId="7E8FC920"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693" w:type="dxa"/>
            <w:tcBorders>
              <w:top w:val="outset" w:sz="6" w:space="0" w:color="auto"/>
              <w:left w:val="outset" w:sz="6" w:space="0" w:color="auto"/>
              <w:bottom w:val="outset" w:sz="6" w:space="0" w:color="auto"/>
              <w:right w:val="outset" w:sz="6" w:space="0" w:color="auto"/>
            </w:tcBorders>
            <w:shd w:val="clear" w:color="auto" w:fill="FBD9B5"/>
            <w:hideMark/>
          </w:tcPr>
          <w:p w14:paraId="6D23D578"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499" w:type="dxa"/>
            <w:tcBorders>
              <w:top w:val="outset" w:sz="6" w:space="0" w:color="auto"/>
              <w:left w:val="outset" w:sz="6" w:space="0" w:color="auto"/>
              <w:bottom w:val="outset" w:sz="6" w:space="0" w:color="auto"/>
              <w:right w:val="outset" w:sz="6" w:space="0" w:color="auto"/>
            </w:tcBorders>
            <w:shd w:val="clear" w:color="auto" w:fill="FBD9B5"/>
            <w:hideMark/>
          </w:tcPr>
          <w:p w14:paraId="12C15EBF"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724" w:type="dxa"/>
            <w:tcBorders>
              <w:top w:val="outset" w:sz="6" w:space="0" w:color="auto"/>
              <w:left w:val="outset" w:sz="6" w:space="0" w:color="auto"/>
              <w:bottom w:val="outset" w:sz="6" w:space="0" w:color="auto"/>
              <w:right w:val="outset" w:sz="6" w:space="0" w:color="auto"/>
            </w:tcBorders>
            <w:shd w:val="clear" w:color="auto" w:fill="FBD9B5"/>
            <w:hideMark/>
          </w:tcPr>
          <w:p w14:paraId="1F5C8C7F"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21" w:type="dxa"/>
            <w:tcBorders>
              <w:top w:val="outset" w:sz="6" w:space="0" w:color="auto"/>
              <w:left w:val="outset" w:sz="6" w:space="0" w:color="auto"/>
              <w:bottom w:val="outset" w:sz="6" w:space="0" w:color="auto"/>
              <w:right w:val="outset" w:sz="6" w:space="0" w:color="auto"/>
            </w:tcBorders>
            <w:shd w:val="clear" w:color="auto" w:fill="FBD9B5"/>
            <w:hideMark/>
          </w:tcPr>
          <w:p w14:paraId="3C86A613"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706" w:type="dxa"/>
            <w:tcBorders>
              <w:top w:val="outset" w:sz="6" w:space="0" w:color="auto"/>
              <w:left w:val="outset" w:sz="6" w:space="0" w:color="auto"/>
              <w:bottom w:val="outset" w:sz="6" w:space="0" w:color="auto"/>
              <w:right w:val="outset" w:sz="6" w:space="0" w:color="auto"/>
            </w:tcBorders>
            <w:shd w:val="clear" w:color="auto" w:fill="FBD9B5"/>
            <w:hideMark/>
          </w:tcPr>
          <w:p w14:paraId="149DFAC0"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11" w:type="dxa"/>
            <w:tcBorders>
              <w:top w:val="outset" w:sz="6" w:space="0" w:color="auto"/>
              <w:left w:val="outset" w:sz="6" w:space="0" w:color="auto"/>
              <w:bottom w:val="outset" w:sz="6" w:space="0" w:color="auto"/>
              <w:right w:val="outset" w:sz="6" w:space="0" w:color="auto"/>
            </w:tcBorders>
            <w:shd w:val="clear" w:color="auto" w:fill="FBD9B5"/>
            <w:hideMark/>
          </w:tcPr>
          <w:p w14:paraId="0BA9550B"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3050CC"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989F17"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1C0E4C"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5D4464"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156E71" w14:textId="77777777" w:rsidR="00163EBF" w:rsidRPr="00163EBF" w:rsidRDefault="00163EBF" w:rsidP="00163EBF">
            <w:pPr>
              <w:widowControl/>
              <w:rPr>
                <w:rFonts w:ascii="Arial" w:hAnsi="Arial" w:cs="Arial"/>
                <w:b/>
                <w:bCs/>
                <w:snapToGrid/>
                <w:color w:val="000000"/>
                <w:sz w:val="18"/>
                <w:szCs w:val="18"/>
              </w:rPr>
            </w:pPr>
          </w:p>
        </w:tc>
      </w:tr>
      <w:tr w:rsidR="00163EBF" w:rsidRPr="00163EBF" w14:paraId="47E1975A" w14:textId="77777777" w:rsidTr="00163EBF">
        <w:trPr>
          <w:trHeight w:val="626"/>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FBC17"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03 - ENGLISH LANGUAGE ARTS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AF9B6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A224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1BF6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89BD4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2FDA6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D9D04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7CBC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1233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0452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CAADA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5E05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2CA50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C2D5B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8D390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D184D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5E439A92" w14:textId="77777777" w:rsidTr="00163E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8258C"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03 - MATHEMATICS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453B2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FA67E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21AD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7C51E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E830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660D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EE1B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604B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0D02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E4DE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A023D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B9F2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64C5D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060DC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AD11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2A2554EB" w14:textId="77777777" w:rsidTr="00163EBF">
        <w:trPr>
          <w:trHeight w:val="626"/>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28DB6C4"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04 - ENGLISH LANGUAGE ARTS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1A9745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CE1001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ECDBED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61EE5F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A6926D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F041EC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C1ECC1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488163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3C9655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040C1B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F5596C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1851FD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2337A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477.5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11AAC2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74B2DB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4C54E125" w14:textId="77777777" w:rsidTr="00163EBF">
        <w:trPr>
          <w:trHeight w:val="305"/>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5377EE1"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04 - MATHEMATICS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D0B70D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AF44ED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981F94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A4605C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5827A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FF5869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938F16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891A5D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694873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83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134B5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E3D97E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BF9505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68CB24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456.5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EA084B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F0F62F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035E8605" w14:textId="77777777" w:rsidTr="00163EBF">
        <w:trPr>
          <w:trHeight w:val="626"/>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4E177D"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GRADES 03 - 08 - ENGLISH LANGUAGE ARTS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8087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990F4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CC98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FCF22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E18F8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C79C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8763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0B512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4273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D16D1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27B0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46581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AE4C1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8D64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070A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749F51C3" w14:textId="77777777" w:rsidTr="00163EBF">
        <w:trPr>
          <w:trHeight w:val="626"/>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482F01"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GRADES 03 - 08 - MATHEMATICS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0144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55C1C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F6CF2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769E7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9AF5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794D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5AA7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A419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B3497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15837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1390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5C8B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81E20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C926A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D5F5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bl>
    <w:p w14:paraId="4604A4FC" w14:textId="1F1098C8" w:rsidR="00A507D2" w:rsidRPr="00C76CD9" w:rsidRDefault="00163EBF" w:rsidP="00C76CD9">
      <w:pPr>
        <w:pStyle w:val="Heading2"/>
        <w:shd w:val="clear" w:color="auto" w:fill="FFFFFF"/>
        <w:spacing w:after="75"/>
        <w:ind w:left="0"/>
        <w:jc w:val="left"/>
        <w:rPr>
          <w:rFonts w:ascii="Times New Roman" w:hAnsi="Times New Roman"/>
          <w:iCs/>
          <w:sz w:val="23"/>
          <w:szCs w:val="23"/>
        </w:rPr>
      </w:pPr>
      <w:r w:rsidRPr="0050435B">
        <w:rPr>
          <w:rStyle w:val="bold"/>
          <w:rFonts w:ascii="Times New Roman" w:hAnsi="Times New Roman"/>
          <w:i w:val="0"/>
          <w:iCs/>
          <w:color w:val="000000"/>
          <w:sz w:val="23"/>
          <w:szCs w:val="23"/>
        </w:rPr>
        <w:t xml:space="preserve"> </w:t>
      </w:r>
      <w:r w:rsidR="009E273A" w:rsidRPr="0050435B">
        <w:rPr>
          <w:rStyle w:val="bold"/>
          <w:rFonts w:ascii="Times New Roman" w:hAnsi="Times New Roman"/>
          <w:i w:val="0"/>
          <w:iCs/>
          <w:color w:val="000000"/>
          <w:sz w:val="23"/>
          <w:szCs w:val="23"/>
        </w:rPr>
        <w:t>Data Last Updated September 21, 2021.</w:t>
      </w:r>
    </w:p>
    <w:p w14:paraId="7CAEADC4" w14:textId="77777777" w:rsidR="00B945FB" w:rsidRDefault="00B945FB" w:rsidP="006B0A69">
      <w:pPr>
        <w:rPr>
          <w:b/>
          <w:sz w:val="23"/>
          <w:szCs w:val="23"/>
        </w:rPr>
      </w:pPr>
    </w:p>
    <w:p w14:paraId="72244D9B" w14:textId="77777777" w:rsidR="00163EBF" w:rsidRDefault="00163EBF" w:rsidP="006B0A69">
      <w:pPr>
        <w:rPr>
          <w:b/>
          <w:sz w:val="23"/>
          <w:szCs w:val="23"/>
        </w:rPr>
      </w:pPr>
    </w:p>
    <w:p w14:paraId="184253B8" w14:textId="2DDC292C" w:rsidR="00163EBF" w:rsidRDefault="00163EBF" w:rsidP="006B0A69">
      <w:pPr>
        <w:rPr>
          <w:b/>
          <w:sz w:val="23"/>
          <w:szCs w:val="23"/>
        </w:rPr>
        <w:sectPr w:rsidR="00163EBF" w:rsidSect="006B0A69">
          <w:endnotePr>
            <w:numFmt w:val="decimal"/>
          </w:endnotePr>
          <w:pgSz w:w="12240" w:h="15840"/>
          <w:pgMar w:top="1440" w:right="1440" w:bottom="1440" w:left="1440" w:header="1440" w:footer="1440" w:gutter="0"/>
          <w:cols w:space="720"/>
          <w:formProt w:val="0"/>
          <w:noEndnote/>
        </w:sectPr>
      </w:pPr>
    </w:p>
    <w:p w14:paraId="397F1490" w14:textId="288F3072" w:rsidR="00A54222" w:rsidRPr="000934B1" w:rsidRDefault="00A34405" w:rsidP="007A4712">
      <w:pPr>
        <w:rPr>
          <w:b/>
          <w:sz w:val="23"/>
          <w:szCs w:val="23"/>
        </w:rPr>
      </w:pPr>
      <w:r w:rsidRPr="000934B1">
        <w:rPr>
          <w:b/>
          <w:sz w:val="23"/>
          <w:szCs w:val="23"/>
        </w:rPr>
        <w:lastRenderedPageBreak/>
        <w:t>John Avery Parker Elementary School, New Bedford, MA</w:t>
      </w:r>
    </w:p>
    <w:p w14:paraId="3ED78299" w14:textId="77777777" w:rsidR="00A34405" w:rsidRPr="000934B1" w:rsidRDefault="00A34405" w:rsidP="007A4712">
      <w:pPr>
        <w:widowControl/>
        <w:rPr>
          <w:snapToGrid/>
          <w:sz w:val="23"/>
          <w:szCs w:val="23"/>
        </w:rPr>
      </w:pPr>
    </w:p>
    <w:p w14:paraId="1DDC48F9" w14:textId="77777777" w:rsidR="007A24A5" w:rsidRPr="007A24A5" w:rsidRDefault="007A24A5" w:rsidP="007A4712">
      <w:pPr>
        <w:widowControl/>
        <w:spacing w:before="104"/>
        <w:rPr>
          <w:snapToGrid/>
          <w:sz w:val="23"/>
          <w:szCs w:val="23"/>
        </w:rPr>
      </w:pPr>
      <w:r w:rsidRPr="007A24A5">
        <w:rPr>
          <w:b/>
          <w:bCs/>
          <w:snapToGrid/>
          <w:sz w:val="23"/>
          <w:szCs w:val="23"/>
        </w:rPr>
        <w:t>School Strengths</w:t>
      </w:r>
    </w:p>
    <w:p w14:paraId="26E833F4" w14:textId="77777777" w:rsidR="007A24A5" w:rsidRPr="007A24A5" w:rsidRDefault="007A24A5" w:rsidP="007A4712">
      <w:pPr>
        <w:widowControl/>
        <w:rPr>
          <w:snapToGrid/>
          <w:sz w:val="23"/>
          <w:szCs w:val="23"/>
        </w:rPr>
      </w:pPr>
    </w:p>
    <w:p w14:paraId="351DD3A9" w14:textId="77777777" w:rsidR="007A24A5" w:rsidRPr="007A24A5" w:rsidRDefault="007A24A5" w:rsidP="007A4712">
      <w:pPr>
        <w:widowControl/>
        <w:spacing w:before="104"/>
        <w:rPr>
          <w:snapToGrid/>
          <w:sz w:val="23"/>
          <w:szCs w:val="23"/>
        </w:rPr>
      </w:pPr>
      <w:r w:rsidRPr="007A24A5">
        <w:rPr>
          <w:snapToGrid/>
          <w:sz w:val="23"/>
          <w:szCs w:val="23"/>
        </w:rPr>
        <w:t>Area of Strength # 1 </w:t>
      </w:r>
    </w:p>
    <w:p w14:paraId="45EB54F7" w14:textId="2D55D297" w:rsidR="007A24A5" w:rsidRPr="007A24A5" w:rsidRDefault="00623E47" w:rsidP="007A4712">
      <w:pPr>
        <w:widowControl/>
        <w:rPr>
          <w:snapToGrid/>
          <w:sz w:val="23"/>
          <w:szCs w:val="23"/>
        </w:rPr>
      </w:pPr>
      <w:r>
        <w:rPr>
          <w:snapToGrid/>
          <w:sz w:val="23"/>
          <w:szCs w:val="23"/>
        </w:rPr>
        <w:t>Teacher Teams and Distributed Leadership</w:t>
      </w:r>
    </w:p>
    <w:p w14:paraId="70275A4D" w14:textId="77777777" w:rsidR="007A24A5" w:rsidRPr="007A24A5" w:rsidRDefault="007A24A5" w:rsidP="007A4712">
      <w:pPr>
        <w:widowControl/>
        <w:rPr>
          <w:snapToGrid/>
          <w:sz w:val="23"/>
          <w:szCs w:val="23"/>
        </w:rPr>
      </w:pPr>
    </w:p>
    <w:p w14:paraId="30C01C42" w14:textId="77777777" w:rsidR="007A24A5" w:rsidRPr="007A24A5" w:rsidRDefault="007A24A5" w:rsidP="007A4712">
      <w:pPr>
        <w:widowControl/>
        <w:spacing w:before="40" w:after="120"/>
        <w:rPr>
          <w:i/>
          <w:iCs/>
          <w:snapToGrid/>
          <w:sz w:val="23"/>
          <w:szCs w:val="23"/>
        </w:rPr>
      </w:pPr>
      <w:r w:rsidRPr="007A24A5">
        <w:rPr>
          <w:i/>
          <w:iCs/>
          <w:snapToGrid/>
          <w:sz w:val="23"/>
          <w:szCs w:val="23"/>
        </w:rPr>
        <w:t>Description:</w:t>
      </w:r>
    </w:p>
    <w:p w14:paraId="5B026A4D" w14:textId="5322E348" w:rsidR="00287D88" w:rsidRDefault="00287D88" w:rsidP="00287D88">
      <w:pPr>
        <w:pStyle w:val="NormalWeb"/>
        <w:spacing w:before="180" w:beforeAutospacing="0" w:after="180" w:afterAutospacing="0"/>
        <w:rPr>
          <w:color w:val="000000"/>
          <w:sz w:val="23"/>
          <w:szCs w:val="23"/>
        </w:rPr>
      </w:pPr>
      <w:r w:rsidRPr="00EC1FA5">
        <w:rPr>
          <w:color w:val="000000"/>
          <w:sz w:val="23"/>
          <w:szCs w:val="23"/>
        </w:rPr>
        <w:t xml:space="preserve">All teachers are engaged in structured professional learning collaborations </w:t>
      </w:r>
      <w:r>
        <w:rPr>
          <w:color w:val="000000"/>
          <w:sz w:val="23"/>
          <w:szCs w:val="23"/>
        </w:rPr>
        <w:t>that</w:t>
      </w:r>
      <w:r w:rsidRPr="00EC1FA5">
        <w:rPr>
          <w:color w:val="000000"/>
          <w:sz w:val="23"/>
          <w:szCs w:val="23"/>
        </w:rPr>
        <w:t xml:space="preserve"> promote the achievement of school goals. Grade teams </w:t>
      </w:r>
      <w:r>
        <w:rPr>
          <w:color w:val="000000"/>
          <w:sz w:val="23"/>
          <w:szCs w:val="23"/>
        </w:rPr>
        <w:t>include</w:t>
      </w:r>
      <w:r w:rsidRPr="00EC1FA5">
        <w:rPr>
          <w:color w:val="000000"/>
          <w:sz w:val="23"/>
          <w:szCs w:val="23"/>
        </w:rPr>
        <w:t xml:space="preserve"> special educators and ESL teachers</w:t>
      </w:r>
      <w:r>
        <w:rPr>
          <w:color w:val="000000"/>
          <w:sz w:val="23"/>
          <w:szCs w:val="23"/>
        </w:rPr>
        <w:t>,</w:t>
      </w:r>
      <w:r w:rsidRPr="00EC1FA5">
        <w:rPr>
          <w:color w:val="000000"/>
          <w:sz w:val="23"/>
          <w:szCs w:val="23"/>
        </w:rPr>
        <w:t xml:space="preserve"> which </w:t>
      </w:r>
      <w:r>
        <w:rPr>
          <w:color w:val="000000"/>
          <w:sz w:val="23"/>
          <w:szCs w:val="23"/>
        </w:rPr>
        <w:t>enables teams to</w:t>
      </w:r>
      <w:r w:rsidRPr="00EC1FA5">
        <w:rPr>
          <w:color w:val="000000"/>
          <w:sz w:val="23"/>
          <w:szCs w:val="23"/>
        </w:rPr>
        <w:t xml:space="preserve"> focus on differentiation and meeting student needs. The 3rd-</w:t>
      </w:r>
      <w:r w:rsidR="00456530">
        <w:rPr>
          <w:color w:val="000000"/>
          <w:sz w:val="23"/>
          <w:szCs w:val="23"/>
        </w:rPr>
        <w:t>g</w:t>
      </w:r>
      <w:r w:rsidRPr="00EC1FA5">
        <w:rPr>
          <w:color w:val="000000"/>
          <w:sz w:val="23"/>
          <w:szCs w:val="23"/>
        </w:rPr>
        <w:t xml:space="preserve">rade teacher team was observed loosely using the planning-for-learning cycle and focusing on the landscape </w:t>
      </w:r>
      <w:r>
        <w:rPr>
          <w:color w:val="000000"/>
          <w:sz w:val="23"/>
          <w:szCs w:val="23"/>
        </w:rPr>
        <w:t>of</w:t>
      </w:r>
      <w:r w:rsidRPr="00EC1FA5">
        <w:rPr>
          <w:color w:val="000000"/>
          <w:sz w:val="23"/>
          <w:szCs w:val="23"/>
        </w:rPr>
        <w:t xml:space="preserve"> learning, which are important structures for learning-cycle planning as articulated by Parker’s instructional leadership team (ILT). </w:t>
      </w:r>
    </w:p>
    <w:p w14:paraId="06B5024A" w14:textId="77777777" w:rsidR="00287D88" w:rsidRPr="007A24A5" w:rsidRDefault="00287D88" w:rsidP="00287D88">
      <w:pPr>
        <w:pStyle w:val="NormalWeb"/>
        <w:spacing w:before="180" w:beforeAutospacing="0" w:after="180" w:afterAutospacing="0"/>
        <w:rPr>
          <w:sz w:val="23"/>
          <w:szCs w:val="23"/>
        </w:rPr>
      </w:pPr>
      <w:r w:rsidRPr="00EC1FA5">
        <w:rPr>
          <w:color w:val="000000"/>
          <w:sz w:val="23"/>
          <w:szCs w:val="23"/>
        </w:rPr>
        <w:t>Grade teams tak</w:t>
      </w:r>
      <w:r>
        <w:rPr>
          <w:color w:val="000000"/>
          <w:sz w:val="23"/>
          <w:szCs w:val="23"/>
        </w:rPr>
        <w:t>e</w:t>
      </w:r>
      <w:r w:rsidRPr="00EC1FA5">
        <w:rPr>
          <w:color w:val="000000"/>
          <w:sz w:val="23"/>
          <w:szCs w:val="23"/>
        </w:rPr>
        <w:t xml:space="preserve"> ownership of the </w:t>
      </w:r>
      <w:r>
        <w:rPr>
          <w:color w:val="000000"/>
          <w:sz w:val="23"/>
          <w:szCs w:val="23"/>
        </w:rPr>
        <w:t xml:space="preserve">grade </w:t>
      </w:r>
      <w:r w:rsidRPr="00EC1FA5">
        <w:rPr>
          <w:color w:val="000000"/>
          <w:sz w:val="23"/>
          <w:szCs w:val="23"/>
        </w:rPr>
        <w:t xml:space="preserve">cohort of students by providing intervention time called </w:t>
      </w:r>
      <w:r>
        <w:rPr>
          <w:color w:val="000000"/>
          <w:sz w:val="23"/>
          <w:szCs w:val="23"/>
        </w:rPr>
        <w:t>“</w:t>
      </w:r>
      <w:r w:rsidRPr="00EC1FA5">
        <w:rPr>
          <w:color w:val="000000"/>
          <w:sz w:val="23"/>
          <w:szCs w:val="23"/>
        </w:rPr>
        <w:t>Pride blocks</w:t>
      </w:r>
      <w:r>
        <w:rPr>
          <w:color w:val="000000"/>
          <w:sz w:val="23"/>
          <w:szCs w:val="23"/>
        </w:rPr>
        <w:t>”</w:t>
      </w:r>
      <w:r w:rsidRPr="00EC1FA5">
        <w:rPr>
          <w:color w:val="000000"/>
          <w:sz w:val="23"/>
          <w:szCs w:val="23"/>
        </w:rPr>
        <w:t xml:space="preserve"> in both ELA and math. Pride blocks are a</w:t>
      </w:r>
      <w:r>
        <w:rPr>
          <w:color w:val="000000"/>
          <w:sz w:val="23"/>
          <w:szCs w:val="23"/>
        </w:rPr>
        <w:t xml:space="preserve">n </w:t>
      </w:r>
      <w:r w:rsidRPr="00EC1FA5">
        <w:rPr>
          <w:color w:val="000000"/>
          <w:sz w:val="23"/>
          <w:szCs w:val="23"/>
        </w:rPr>
        <w:t xml:space="preserve">example of Parker teachers using data to inform decisions about how to group students into small, cross-class groups in order to provide intervention. Pride blocks are also a clear example of how teacher teams work together from assessment data, beginning with MCAS, to identify need and provide intervention across the grade. Additionally, there is evidence that </w:t>
      </w:r>
      <w:r>
        <w:rPr>
          <w:color w:val="000000"/>
          <w:sz w:val="23"/>
          <w:szCs w:val="23"/>
        </w:rPr>
        <w:t xml:space="preserve">the school has </w:t>
      </w:r>
      <w:r w:rsidRPr="00EC1FA5">
        <w:rPr>
          <w:color w:val="000000"/>
          <w:sz w:val="23"/>
          <w:szCs w:val="23"/>
        </w:rPr>
        <w:t>distributed</w:t>
      </w:r>
      <w:r>
        <w:rPr>
          <w:color w:val="000000"/>
          <w:sz w:val="23"/>
          <w:szCs w:val="23"/>
        </w:rPr>
        <w:t xml:space="preserve"> leadership responsibilities, as </w:t>
      </w:r>
      <w:r w:rsidRPr="00EC1FA5">
        <w:rPr>
          <w:color w:val="000000"/>
          <w:sz w:val="23"/>
          <w:szCs w:val="23"/>
        </w:rPr>
        <w:t xml:space="preserve">there are teacher team leaders, teacher mentors, and teachers taking ownership of school goals. </w:t>
      </w:r>
    </w:p>
    <w:p w14:paraId="0AC5FF03" w14:textId="24A25D63" w:rsidR="007A24A5" w:rsidRPr="007A24A5" w:rsidRDefault="007A24A5" w:rsidP="007A4712">
      <w:pPr>
        <w:widowControl/>
        <w:spacing w:before="104"/>
        <w:rPr>
          <w:snapToGrid/>
          <w:sz w:val="23"/>
          <w:szCs w:val="23"/>
        </w:rPr>
      </w:pPr>
      <w:r w:rsidRPr="007A24A5">
        <w:rPr>
          <w:snapToGrid/>
          <w:sz w:val="23"/>
          <w:szCs w:val="23"/>
        </w:rPr>
        <w:t>Area of Strength # 2</w:t>
      </w:r>
    </w:p>
    <w:p w14:paraId="68D4DBC5" w14:textId="4D42E883" w:rsidR="007A24A5" w:rsidRPr="007A24A5" w:rsidRDefault="00EC1FA5" w:rsidP="007A4712">
      <w:pPr>
        <w:widowControl/>
        <w:rPr>
          <w:snapToGrid/>
          <w:sz w:val="23"/>
          <w:szCs w:val="23"/>
        </w:rPr>
      </w:pPr>
      <w:r>
        <w:rPr>
          <w:snapToGrid/>
          <w:sz w:val="23"/>
          <w:szCs w:val="23"/>
        </w:rPr>
        <w:t>Continuous Improvement</w:t>
      </w:r>
    </w:p>
    <w:p w14:paraId="490011EC" w14:textId="77777777" w:rsidR="007A24A5" w:rsidRPr="007A24A5" w:rsidRDefault="007A24A5" w:rsidP="007A4712">
      <w:pPr>
        <w:widowControl/>
        <w:rPr>
          <w:snapToGrid/>
          <w:sz w:val="23"/>
          <w:szCs w:val="23"/>
        </w:rPr>
      </w:pPr>
    </w:p>
    <w:p w14:paraId="22BC6028" w14:textId="77777777" w:rsidR="007A24A5" w:rsidRPr="007A24A5" w:rsidRDefault="007A24A5" w:rsidP="007A4712">
      <w:pPr>
        <w:widowControl/>
        <w:spacing w:after="120"/>
        <w:rPr>
          <w:i/>
          <w:iCs/>
          <w:snapToGrid/>
          <w:sz w:val="23"/>
          <w:szCs w:val="23"/>
        </w:rPr>
      </w:pPr>
      <w:r w:rsidRPr="007A24A5">
        <w:rPr>
          <w:i/>
          <w:iCs/>
          <w:snapToGrid/>
          <w:sz w:val="23"/>
          <w:szCs w:val="23"/>
        </w:rPr>
        <w:t>Description:</w:t>
      </w:r>
    </w:p>
    <w:p w14:paraId="2803AB49" w14:textId="77777777" w:rsidR="00AB7243" w:rsidRPr="00050DE8" w:rsidRDefault="00AB7243" w:rsidP="00AB7243">
      <w:pPr>
        <w:pStyle w:val="NormalWeb"/>
        <w:spacing w:before="180" w:beforeAutospacing="0" w:after="180" w:afterAutospacing="0"/>
        <w:rPr>
          <w:sz w:val="23"/>
          <w:szCs w:val="23"/>
        </w:rPr>
      </w:pPr>
      <w:r w:rsidRPr="00050DE8">
        <w:rPr>
          <w:color w:val="000000"/>
          <w:sz w:val="23"/>
          <w:szCs w:val="23"/>
        </w:rPr>
        <w:t>Parker school leaders are able to articulate the goals they are working on and data that informed</w:t>
      </w:r>
      <w:r>
        <w:rPr>
          <w:color w:val="000000"/>
          <w:sz w:val="23"/>
          <w:szCs w:val="23"/>
        </w:rPr>
        <w:t xml:space="preserve"> the </w:t>
      </w:r>
      <w:r w:rsidRPr="00050DE8">
        <w:rPr>
          <w:color w:val="000000"/>
          <w:sz w:val="23"/>
          <w:szCs w:val="23"/>
        </w:rPr>
        <w:t>goal</w:t>
      </w:r>
      <w:r>
        <w:rPr>
          <w:color w:val="000000"/>
          <w:sz w:val="23"/>
          <w:szCs w:val="23"/>
        </w:rPr>
        <w:t>-setting process</w:t>
      </w:r>
      <w:r w:rsidRPr="00050DE8">
        <w:rPr>
          <w:color w:val="000000"/>
          <w:sz w:val="23"/>
          <w:szCs w:val="23"/>
        </w:rPr>
        <w:t>. The instructional goal, for example, came directly from MCAS data pointing to a schoolwide deficiency in ELA</w:t>
      </w:r>
      <w:r w:rsidRPr="00050DE8" w:rsidDel="00EA197B">
        <w:rPr>
          <w:color w:val="000000"/>
          <w:sz w:val="23"/>
          <w:szCs w:val="23"/>
        </w:rPr>
        <w:t xml:space="preserve"> </w:t>
      </w:r>
      <w:r w:rsidRPr="00050DE8">
        <w:rPr>
          <w:color w:val="000000"/>
          <w:sz w:val="23"/>
          <w:szCs w:val="23"/>
        </w:rPr>
        <w:t xml:space="preserve">specific to comprehension. Teachers and leaders </w:t>
      </w:r>
      <w:r>
        <w:rPr>
          <w:color w:val="000000"/>
          <w:sz w:val="23"/>
          <w:szCs w:val="23"/>
        </w:rPr>
        <w:t xml:space="preserve">collaborated to identify root-causes for this deficiency. </w:t>
      </w:r>
      <w:r w:rsidRPr="00050DE8">
        <w:rPr>
          <w:color w:val="000000"/>
          <w:sz w:val="23"/>
          <w:szCs w:val="23"/>
        </w:rPr>
        <w:t>Th</w:t>
      </w:r>
      <w:r>
        <w:rPr>
          <w:color w:val="000000"/>
          <w:sz w:val="23"/>
          <w:szCs w:val="23"/>
        </w:rPr>
        <w:t>is work produced the following</w:t>
      </w:r>
      <w:r w:rsidRPr="00050DE8">
        <w:rPr>
          <w:color w:val="000000"/>
          <w:sz w:val="23"/>
          <w:szCs w:val="23"/>
        </w:rPr>
        <w:t xml:space="preserve"> focus for instructional improvement: In order to improve ELA outcomes</w:t>
      </w:r>
      <w:r>
        <w:rPr>
          <w:color w:val="000000"/>
          <w:sz w:val="23"/>
          <w:szCs w:val="23"/>
        </w:rPr>
        <w:t xml:space="preserve"> – </w:t>
      </w:r>
      <w:r w:rsidRPr="00050DE8">
        <w:rPr>
          <w:color w:val="000000"/>
          <w:sz w:val="23"/>
          <w:szCs w:val="23"/>
        </w:rPr>
        <w:t>specifically,</w:t>
      </w:r>
      <w:r>
        <w:rPr>
          <w:color w:val="000000"/>
          <w:sz w:val="23"/>
          <w:szCs w:val="23"/>
        </w:rPr>
        <w:t xml:space="preserve"> </w:t>
      </w:r>
      <w:r w:rsidRPr="00050DE8">
        <w:rPr>
          <w:color w:val="000000"/>
          <w:sz w:val="23"/>
          <w:szCs w:val="23"/>
        </w:rPr>
        <w:t>to strengthen comprehension</w:t>
      </w:r>
      <w:r>
        <w:rPr>
          <w:color w:val="000000"/>
          <w:sz w:val="23"/>
          <w:szCs w:val="23"/>
        </w:rPr>
        <w:t xml:space="preserve"> – teachers need to provide</w:t>
      </w:r>
      <w:r w:rsidRPr="00050DE8" w:rsidDel="00120196">
        <w:rPr>
          <w:color w:val="000000"/>
          <w:sz w:val="23"/>
          <w:szCs w:val="23"/>
        </w:rPr>
        <w:t xml:space="preserve"> </w:t>
      </w:r>
      <w:r w:rsidRPr="00050DE8">
        <w:rPr>
          <w:color w:val="000000"/>
          <w:sz w:val="23"/>
          <w:szCs w:val="23"/>
        </w:rPr>
        <w:t>complex task</w:t>
      </w:r>
      <w:r>
        <w:rPr>
          <w:color w:val="000000"/>
          <w:sz w:val="23"/>
          <w:szCs w:val="23"/>
        </w:rPr>
        <w:t>s</w:t>
      </w:r>
      <w:r w:rsidRPr="00050DE8">
        <w:rPr>
          <w:color w:val="000000"/>
          <w:sz w:val="23"/>
          <w:szCs w:val="23"/>
        </w:rPr>
        <w:t xml:space="preserve"> that allow for exploration/investigation and student discourse. There was </w:t>
      </w:r>
      <w:r>
        <w:rPr>
          <w:color w:val="000000"/>
          <w:sz w:val="23"/>
          <w:szCs w:val="23"/>
        </w:rPr>
        <w:t xml:space="preserve">some emerging </w:t>
      </w:r>
      <w:r w:rsidRPr="00050DE8">
        <w:rPr>
          <w:color w:val="000000"/>
          <w:sz w:val="23"/>
          <w:szCs w:val="23"/>
        </w:rPr>
        <w:t xml:space="preserve">evidence, in </w:t>
      </w:r>
      <w:r>
        <w:rPr>
          <w:color w:val="000000"/>
          <w:sz w:val="23"/>
          <w:szCs w:val="23"/>
        </w:rPr>
        <w:t xml:space="preserve">ELA </w:t>
      </w:r>
      <w:r w:rsidRPr="00050DE8">
        <w:rPr>
          <w:color w:val="000000"/>
          <w:sz w:val="23"/>
          <w:szCs w:val="23"/>
        </w:rPr>
        <w:t xml:space="preserve">classroom visits, of rich student discourse. </w:t>
      </w:r>
    </w:p>
    <w:p w14:paraId="2FCEE7DC" w14:textId="77777777" w:rsidR="00AB7243" w:rsidRPr="00B127D6" w:rsidRDefault="00AB7243" w:rsidP="00AB7243">
      <w:pPr>
        <w:pStyle w:val="NormalWeb"/>
        <w:spacing w:before="180" w:beforeAutospacing="0" w:after="180" w:afterAutospacing="0"/>
        <w:rPr>
          <w:sz w:val="23"/>
          <w:szCs w:val="23"/>
        </w:rPr>
      </w:pPr>
      <w:r w:rsidRPr="7E1A4B9A">
        <w:rPr>
          <w:color w:val="000000" w:themeColor="text1"/>
          <w:sz w:val="23"/>
          <w:szCs w:val="23"/>
        </w:rPr>
        <w:t>Teachers report and documents show that weekly PD, facilitated by school leaders, is always connected to schoolwide goals. Teacher teams each work on one of the schoolwide goals. Teachers can articulate how this work is unfolding on each team. The next step in this area is to ensure data tracking and progress monitoring on each of the schoolwide goals and to also ensure that there are structures in place for teacher teams to share out and learn from the work each team is doing.</w:t>
      </w:r>
    </w:p>
    <w:p w14:paraId="37BB9868" w14:textId="4F5DA70A" w:rsidR="007A24A5" w:rsidRPr="007A24A5" w:rsidRDefault="007A24A5" w:rsidP="007A4712">
      <w:pPr>
        <w:widowControl/>
        <w:spacing w:before="104"/>
        <w:rPr>
          <w:b/>
          <w:bCs/>
          <w:snapToGrid/>
          <w:sz w:val="23"/>
          <w:szCs w:val="23"/>
        </w:rPr>
      </w:pPr>
      <w:r w:rsidRPr="007A24A5">
        <w:rPr>
          <w:b/>
          <w:bCs/>
          <w:snapToGrid/>
          <w:sz w:val="23"/>
          <w:szCs w:val="23"/>
        </w:rPr>
        <w:t>Areas of Focus</w:t>
      </w:r>
    </w:p>
    <w:p w14:paraId="32D290C5" w14:textId="77777777" w:rsidR="007A24A5" w:rsidRPr="007A24A5" w:rsidRDefault="007A24A5" w:rsidP="007A4712">
      <w:pPr>
        <w:widowControl/>
        <w:rPr>
          <w:snapToGrid/>
          <w:sz w:val="23"/>
          <w:szCs w:val="23"/>
        </w:rPr>
      </w:pPr>
    </w:p>
    <w:p w14:paraId="0BB76311" w14:textId="2095C051" w:rsidR="007A24A5" w:rsidRPr="007A24A5" w:rsidRDefault="007A24A5" w:rsidP="007A4712">
      <w:pPr>
        <w:widowControl/>
        <w:spacing w:before="104"/>
        <w:rPr>
          <w:snapToGrid/>
          <w:sz w:val="23"/>
          <w:szCs w:val="23"/>
        </w:rPr>
      </w:pPr>
      <w:r w:rsidRPr="007A24A5">
        <w:rPr>
          <w:snapToGrid/>
          <w:sz w:val="23"/>
          <w:szCs w:val="23"/>
        </w:rPr>
        <w:t>Area of Focus # 1</w:t>
      </w:r>
    </w:p>
    <w:p w14:paraId="15602BDD" w14:textId="287EB941" w:rsidR="007A24A5" w:rsidRPr="007A24A5" w:rsidRDefault="007A24A5" w:rsidP="007A4712">
      <w:pPr>
        <w:widowControl/>
        <w:rPr>
          <w:snapToGrid/>
          <w:sz w:val="23"/>
          <w:szCs w:val="23"/>
        </w:rPr>
      </w:pPr>
      <w:r w:rsidRPr="007A24A5">
        <w:rPr>
          <w:snapToGrid/>
          <w:sz w:val="23"/>
          <w:szCs w:val="23"/>
        </w:rPr>
        <w:t>Pedagogy</w:t>
      </w:r>
    </w:p>
    <w:p w14:paraId="257F88F7" w14:textId="77777777" w:rsidR="007A24A5" w:rsidRPr="007A24A5" w:rsidRDefault="007A24A5" w:rsidP="007A4712">
      <w:pPr>
        <w:widowControl/>
        <w:rPr>
          <w:snapToGrid/>
          <w:sz w:val="23"/>
          <w:szCs w:val="23"/>
        </w:rPr>
      </w:pPr>
    </w:p>
    <w:p w14:paraId="28B630BE" w14:textId="77777777" w:rsidR="007A24A5" w:rsidRPr="007A24A5" w:rsidRDefault="007A24A5" w:rsidP="007A4712">
      <w:pPr>
        <w:widowControl/>
        <w:spacing w:after="120"/>
        <w:rPr>
          <w:i/>
          <w:iCs/>
          <w:snapToGrid/>
          <w:sz w:val="23"/>
          <w:szCs w:val="23"/>
        </w:rPr>
      </w:pPr>
      <w:r w:rsidRPr="007A24A5">
        <w:rPr>
          <w:i/>
          <w:iCs/>
          <w:snapToGrid/>
          <w:sz w:val="23"/>
          <w:szCs w:val="23"/>
        </w:rPr>
        <w:lastRenderedPageBreak/>
        <w:t>Description:</w:t>
      </w:r>
    </w:p>
    <w:p w14:paraId="79719B19" w14:textId="77777777" w:rsidR="00E84B3A" w:rsidRPr="009F1E58" w:rsidRDefault="00E84B3A" w:rsidP="00E84B3A">
      <w:pPr>
        <w:pStyle w:val="NormalWeb"/>
        <w:spacing w:before="180" w:beforeAutospacing="0" w:after="180" w:afterAutospacing="0"/>
        <w:rPr>
          <w:sz w:val="23"/>
          <w:szCs w:val="23"/>
        </w:rPr>
      </w:pPr>
      <w:r>
        <w:rPr>
          <w:color w:val="000000"/>
          <w:sz w:val="23"/>
          <w:szCs w:val="23"/>
        </w:rPr>
        <w:t>Parker leaders articulate a</w:t>
      </w:r>
      <w:r w:rsidRPr="009F1E58">
        <w:rPr>
          <w:color w:val="000000"/>
          <w:sz w:val="23"/>
          <w:szCs w:val="23"/>
        </w:rPr>
        <w:t xml:space="preserve"> well-developed set of beliefs about how students learn best</w:t>
      </w:r>
      <w:r>
        <w:rPr>
          <w:color w:val="000000"/>
          <w:sz w:val="23"/>
          <w:szCs w:val="23"/>
        </w:rPr>
        <w:t>. The school has selected c</w:t>
      </w:r>
      <w:r w:rsidRPr="009F1E58">
        <w:rPr>
          <w:color w:val="000000"/>
          <w:sz w:val="23"/>
          <w:szCs w:val="23"/>
        </w:rPr>
        <w:t xml:space="preserve">urricula </w:t>
      </w:r>
      <w:r>
        <w:rPr>
          <w:color w:val="000000"/>
          <w:sz w:val="23"/>
          <w:szCs w:val="23"/>
        </w:rPr>
        <w:t xml:space="preserve">that </w:t>
      </w:r>
      <w:r w:rsidRPr="009F1E58">
        <w:rPr>
          <w:color w:val="000000"/>
          <w:sz w:val="23"/>
          <w:szCs w:val="23"/>
        </w:rPr>
        <w:t xml:space="preserve">align with those beliefs. </w:t>
      </w:r>
      <w:r>
        <w:rPr>
          <w:color w:val="000000"/>
          <w:sz w:val="23"/>
          <w:szCs w:val="23"/>
        </w:rPr>
        <w:t xml:space="preserve"> School leaders </w:t>
      </w:r>
      <w:r w:rsidRPr="009F1E58">
        <w:rPr>
          <w:color w:val="000000"/>
          <w:sz w:val="23"/>
          <w:szCs w:val="23"/>
        </w:rPr>
        <w:t>guide teachers to examine curriculum through the lens of the planning-for-learning cycle. Classroom observations demonstrate that teachers require additional practice and would benefit from an observational cycle that results in well-aligned feedback and coaching in order to meet the expectations of the pedagogical approach.</w:t>
      </w:r>
    </w:p>
    <w:p w14:paraId="16580299" w14:textId="77777777" w:rsidR="00E84B3A" w:rsidRDefault="00E84B3A" w:rsidP="00E84B3A">
      <w:pPr>
        <w:pStyle w:val="NormalWeb"/>
        <w:spacing w:before="180" w:beforeAutospacing="0" w:after="180" w:afterAutospacing="0"/>
        <w:rPr>
          <w:color w:val="000000"/>
          <w:sz w:val="23"/>
          <w:szCs w:val="23"/>
        </w:rPr>
      </w:pPr>
      <w:r>
        <w:rPr>
          <w:color w:val="000000"/>
          <w:sz w:val="23"/>
          <w:szCs w:val="23"/>
        </w:rPr>
        <w:t>I</w:t>
      </w:r>
      <w:r w:rsidRPr="009F1E58">
        <w:rPr>
          <w:color w:val="000000"/>
          <w:sz w:val="23"/>
          <w:szCs w:val="23"/>
        </w:rPr>
        <w:t xml:space="preserve">nconsistencies were observed across classrooms. In some classrooms, evidence existed of all of the most impactful components of the instructional vision, including: a complex task, appropriate time spent on that task, and student discourse in small groups, partnerships and/or whole-class discussions. Other classes visited were “approaching” the expectations of the instructional vision. </w:t>
      </w:r>
      <w:r>
        <w:rPr>
          <w:color w:val="000000"/>
          <w:sz w:val="23"/>
          <w:szCs w:val="23"/>
        </w:rPr>
        <w:t xml:space="preserve">And in still other classes, </w:t>
      </w:r>
      <w:r w:rsidRPr="009F1E58">
        <w:rPr>
          <w:color w:val="000000"/>
          <w:sz w:val="23"/>
          <w:szCs w:val="23"/>
        </w:rPr>
        <w:t xml:space="preserve">the instructional vision had not yet taken hold. </w:t>
      </w:r>
    </w:p>
    <w:p w14:paraId="49686C71" w14:textId="162E83F0" w:rsidR="00E84B3A" w:rsidRPr="00A02CDD" w:rsidRDefault="00E84B3A" w:rsidP="00E84B3A">
      <w:pPr>
        <w:pStyle w:val="NormalWeb"/>
        <w:spacing w:before="180" w:beforeAutospacing="0" w:after="180" w:afterAutospacing="0"/>
        <w:rPr>
          <w:sz w:val="23"/>
          <w:szCs w:val="23"/>
        </w:rPr>
      </w:pPr>
      <w:r>
        <w:rPr>
          <w:color w:val="000000"/>
          <w:sz w:val="23"/>
          <w:szCs w:val="23"/>
        </w:rPr>
        <w:t>T</w:t>
      </w:r>
      <w:r w:rsidRPr="009F1E58">
        <w:rPr>
          <w:color w:val="000000"/>
          <w:sz w:val="23"/>
          <w:szCs w:val="23"/>
        </w:rPr>
        <w:t xml:space="preserve">here were </w:t>
      </w:r>
      <w:r>
        <w:rPr>
          <w:color w:val="000000"/>
          <w:sz w:val="23"/>
          <w:szCs w:val="23"/>
        </w:rPr>
        <w:t>also</w:t>
      </w:r>
      <w:r w:rsidRPr="009F1E58">
        <w:rPr>
          <w:color w:val="000000"/>
          <w:sz w:val="23"/>
          <w:szCs w:val="23"/>
        </w:rPr>
        <w:t xml:space="preserve"> inconsistencies in classroom observations in math. Strong implementation of the vision for math was seen in </w:t>
      </w:r>
      <w:r>
        <w:rPr>
          <w:color w:val="000000"/>
          <w:sz w:val="23"/>
          <w:szCs w:val="23"/>
        </w:rPr>
        <w:t xml:space="preserve">several classrooms including </w:t>
      </w:r>
      <w:r w:rsidRPr="009F1E58">
        <w:rPr>
          <w:color w:val="000000"/>
          <w:sz w:val="23"/>
          <w:szCs w:val="23"/>
        </w:rPr>
        <w:t>a 2</w:t>
      </w:r>
      <w:r w:rsidRPr="00981677">
        <w:rPr>
          <w:color w:val="000000"/>
          <w:sz w:val="23"/>
          <w:szCs w:val="23"/>
          <w:vertAlign w:val="superscript"/>
        </w:rPr>
        <w:t>nd</w:t>
      </w:r>
      <w:r w:rsidR="00456530">
        <w:rPr>
          <w:color w:val="000000"/>
          <w:sz w:val="23"/>
          <w:szCs w:val="23"/>
        </w:rPr>
        <w:t>-g</w:t>
      </w:r>
      <w:r w:rsidRPr="009F1E58">
        <w:rPr>
          <w:color w:val="000000"/>
          <w:sz w:val="23"/>
          <w:szCs w:val="23"/>
        </w:rPr>
        <w:t>rade math congress where students shared their thinking and work. In</w:t>
      </w:r>
      <w:r>
        <w:rPr>
          <w:color w:val="000000"/>
          <w:sz w:val="23"/>
          <w:szCs w:val="23"/>
        </w:rPr>
        <w:t xml:space="preserve"> other classes, however, there was evidence of </w:t>
      </w:r>
      <w:r w:rsidRPr="009F1E58">
        <w:rPr>
          <w:color w:val="000000"/>
          <w:sz w:val="23"/>
          <w:szCs w:val="23"/>
        </w:rPr>
        <w:t>missed opportunit</w:t>
      </w:r>
      <w:r>
        <w:rPr>
          <w:color w:val="000000"/>
          <w:sz w:val="23"/>
          <w:szCs w:val="23"/>
        </w:rPr>
        <w:t>ies</w:t>
      </w:r>
      <w:r w:rsidRPr="009F1E58">
        <w:rPr>
          <w:color w:val="000000"/>
          <w:sz w:val="23"/>
          <w:szCs w:val="23"/>
        </w:rPr>
        <w:t xml:space="preserve"> to deepen student understanding </w:t>
      </w:r>
      <w:r>
        <w:rPr>
          <w:color w:val="000000"/>
          <w:sz w:val="23"/>
          <w:szCs w:val="23"/>
        </w:rPr>
        <w:t>of</w:t>
      </w:r>
      <w:r w:rsidRPr="009F1E58">
        <w:rPr>
          <w:color w:val="000000"/>
          <w:sz w:val="23"/>
          <w:szCs w:val="23"/>
        </w:rPr>
        <w:t xml:space="preserve"> different strategies </w:t>
      </w:r>
      <w:r>
        <w:rPr>
          <w:color w:val="000000"/>
          <w:sz w:val="23"/>
          <w:szCs w:val="23"/>
        </w:rPr>
        <w:t>for</w:t>
      </w:r>
      <w:r w:rsidRPr="009F1E58">
        <w:rPr>
          <w:color w:val="000000"/>
          <w:sz w:val="23"/>
          <w:szCs w:val="23"/>
        </w:rPr>
        <w:t xml:space="preserve"> approaching a problem and to help students develop flexibility with these strategies. </w:t>
      </w:r>
    </w:p>
    <w:p w14:paraId="441A304D" w14:textId="7B2496CF" w:rsidR="007A24A5" w:rsidRPr="007A24A5" w:rsidRDefault="007A24A5" w:rsidP="007A4712">
      <w:pPr>
        <w:widowControl/>
        <w:spacing w:before="104"/>
        <w:rPr>
          <w:snapToGrid/>
          <w:sz w:val="23"/>
          <w:szCs w:val="23"/>
        </w:rPr>
      </w:pPr>
      <w:r w:rsidRPr="007A24A5">
        <w:rPr>
          <w:snapToGrid/>
          <w:sz w:val="23"/>
          <w:szCs w:val="23"/>
        </w:rPr>
        <w:t>Area of Focus # 2</w:t>
      </w:r>
    </w:p>
    <w:p w14:paraId="3BBBC3ED" w14:textId="3311906E" w:rsidR="007A24A5" w:rsidRPr="007A24A5" w:rsidRDefault="00FD3989" w:rsidP="007A4712">
      <w:pPr>
        <w:widowControl/>
        <w:rPr>
          <w:snapToGrid/>
          <w:sz w:val="23"/>
          <w:szCs w:val="23"/>
        </w:rPr>
      </w:pPr>
      <w:r>
        <w:rPr>
          <w:snapToGrid/>
          <w:sz w:val="23"/>
          <w:szCs w:val="23"/>
        </w:rPr>
        <w:t>Teacher Support and Supervision</w:t>
      </w:r>
    </w:p>
    <w:p w14:paraId="2D583FA7" w14:textId="77777777" w:rsidR="007A24A5" w:rsidRPr="007A24A5" w:rsidRDefault="007A24A5" w:rsidP="007A4712">
      <w:pPr>
        <w:widowControl/>
        <w:rPr>
          <w:snapToGrid/>
          <w:sz w:val="23"/>
          <w:szCs w:val="23"/>
        </w:rPr>
      </w:pPr>
    </w:p>
    <w:p w14:paraId="2D8EBA5E" w14:textId="77777777" w:rsidR="007A24A5" w:rsidRPr="007A24A5" w:rsidRDefault="007A24A5" w:rsidP="007A4712">
      <w:pPr>
        <w:widowControl/>
        <w:spacing w:after="120"/>
        <w:rPr>
          <w:i/>
          <w:iCs/>
          <w:snapToGrid/>
          <w:sz w:val="23"/>
          <w:szCs w:val="23"/>
        </w:rPr>
      </w:pPr>
      <w:r w:rsidRPr="007A24A5">
        <w:rPr>
          <w:i/>
          <w:iCs/>
          <w:snapToGrid/>
          <w:sz w:val="23"/>
          <w:szCs w:val="23"/>
        </w:rPr>
        <w:t>Description:</w:t>
      </w:r>
    </w:p>
    <w:p w14:paraId="134A902E" w14:textId="77777777" w:rsidR="00192ACE" w:rsidRPr="00FD3989" w:rsidRDefault="00FD3989" w:rsidP="00192ACE">
      <w:pPr>
        <w:pStyle w:val="NormalWeb"/>
        <w:spacing w:before="180" w:beforeAutospacing="0" w:after="180" w:afterAutospacing="0"/>
        <w:rPr>
          <w:sz w:val="23"/>
          <w:szCs w:val="23"/>
        </w:rPr>
      </w:pPr>
      <w:r w:rsidRPr="00FD3989">
        <w:rPr>
          <w:color w:val="000000"/>
          <w:sz w:val="23"/>
          <w:szCs w:val="23"/>
        </w:rPr>
        <w:t>School leaders have made progress against this indicator over the prior school year. Teachers spoke of consistent walkthroughs happening multiple times during the week. They also reported receiving some informal feedback from these walkthroughs (i.e., in hallway conversations, by email). Some teachers spoke about the walkthroughs as being associated with social-emotional learning (SEL) check-ins with students, while some spoke about the walkthroughs being focused on instructional moves. Hence, there was not evidence of feedback being either consistent or individualized for teachers so that it is specific to what was observed in their classrooms.</w:t>
      </w:r>
    </w:p>
    <w:p w14:paraId="2E89F53A" w14:textId="77777777" w:rsidR="00192ACE" w:rsidRPr="00FD3989" w:rsidRDefault="00192ACE" w:rsidP="00192ACE">
      <w:pPr>
        <w:pStyle w:val="NormalWeb"/>
        <w:spacing w:before="180" w:beforeAutospacing="0" w:after="180" w:afterAutospacing="0"/>
        <w:rPr>
          <w:sz w:val="23"/>
          <w:szCs w:val="23"/>
        </w:rPr>
      </w:pPr>
      <w:r>
        <w:rPr>
          <w:color w:val="000000"/>
          <w:sz w:val="23"/>
          <w:szCs w:val="23"/>
        </w:rPr>
        <w:t>The school has not yet fully implemented a</w:t>
      </w:r>
      <w:r w:rsidRPr="00FD3989">
        <w:rPr>
          <w:color w:val="000000"/>
          <w:sz w:val="23"/>
          <w:szCs w:val="23"/>
        </w:rPr>
        <w:t xml:space="preserve"> research-based teaching framework to provide regular feedback to teachers. </w:t>
      </w:r>
      <w:r>
        <w:rPr>
          <w:color w:val="000000"/>
          <w:sz w:val="23"/>
          <w:szCs w:val="23"/>
        </w:rPr>
        <w:t xml:space="preserve">School leaders have developed a </w:t>
      </w:r>
      <w:r w:rsidRPr="00FD3989">
        <w:rPr>
          <w:color w:val="000000"/>
          <w:sz w:val="23"/>
          <w:szCs w:val="23"/>
        </w:rPr>
        <w:t xml:space="preserve">Parker Observation Tracker and associated rubric. This may </w:t>
      </w:r>
      <w:r>
        <w:rPr>
          <w:color w:val="000000"/>
          <w:sz w:val="23"/>
          <w:szCs w:val="23"/>
        </w:rPr>
        <w:t>represent</w:t>
      </w:r>
      <w:r w:rsidRPr="00FD3989">
        <w:rPr>
          <w:color w:val="000000"/>
          <w:sz w:val="23"/>
          <w:szCs w:val="23"/>
        </w:rPr>
        <w:t xml:space="preserve"> the beginnings of the school’s research-based teaching framework; however, teachers who were interviewed were unaware of this framework and how it might/will be used. </w:t>
      </w:r>
    </w:p>
    <w:p w14:paraId="09ACCCE1" w14:textId="3D31B6DC" w:rsidR="00EC7E5D" w:rsidRPr="00EC7E5D" w:rsidRDefault="00EC7E5D" w:rsidP="007A4712">
      <w:pPr>
        <w:widowControl/>
        <w:spacing w:before="104"/>
        <w:rPr>
          <w:snapToGrid/>
          <w:sz w:val="23"/>
          <w:szCs w:val="23"/>
        </w:rPr>
      </w:pPr>
      <w:r w:rsidRPr="00EC7E5D">
        <w:rPr>
          <w:snapToGrid/>
          <w:sz w:val="23"/>
          <w:szCs w:val="23"/>
        </w:rPr>
        <w:t>Area of Focus # 3</w:t>
      </w:r>
    </w:p>
    <w:p w14:paraId="453C95D3" w14:textId="7AD05C4D" w:rsidR="00EC7E5D" w:rsidRPr="00EC7E5D" w:rsidRDefault="007F1526" w:rsidP="007A4712">
      <w:pPr>
        <w:widowControl/>
        <w:rPr>
          <w:snapToGrid/>
          <w:sz w:val="23"/>
          <w:szCs w:val="23"/>
        </w:rPr>
      </w:pPr>
      <w:r>
        <w:rPr>
          <w:snapToGrid/>
          <w:sz w:val="23"/>
          <w:szCs w:val="23"/>
        </w:rPr>
        <w:t>Positive Learning Environment</w:t>
      </w:r>
    </w:p>
    <w:p w14:paraId="404CA16F" w14:textId="77777777" w:rsidR="00EC7E5D" w:rsidRPr="00EC7E5D" w:rsidRDefault="00EC7E5D" w:rsidP="007A4712">
      <w:pPr>
        <w:widowControl/>
        <w:rPr>
          <w:snapToGrid/>
          <w:sz w:val="23"/>
          <w:szCs w:val="23"/>
        </w:rPr>
      </w:pPr>
    </w:p>
    <w:p w14:paraId="56D9FABC" w14:textId="77777777" w:rsidR="00EC7E5D" w:rsidRPr="00EC7E5D" w:rsidRDefault="00EC7E5D" w:rsidP="007A4712">
      <w:pPr>
        <w:widowControl/>
        <w:spacing w:after="120"/>
        <w:rPr>
          <w:i/>
          <w:iCs/>
          <w:snapToGrid/>
          <w:sz w:val="23"/>
          <w:szCs w:val="23"/>
        </w:rPr>
      </w:pPr>
      <w:r w:rsidRPr="00EC7E5D">
        <w:rPr>
          <w:i/>
          <w:iCs/>
          <w:snapToGrid/>
          <w:sz w:val="23"/>
          <w:szCs w:val="23"/>
        </w:rPr>
        <w:t>Description:</w:t>
      </w:r>
    </w:p>
    <w:p w14:paraId="54C5E194" w14:textId="77777777" w:rsidR="008A704E" w:rsidRPr="007F1526" w:rsidRDefault="007F1526" w:rsidP="008A704E">
      <w:pPr>
        <w:pStyle w:val="NormalWeb"/>
        <w:spacing w:before="180" w:beforeAutospacing="0" w:after="180" w:afterAutospacing="0"/>
        <w:rPr>
          <w:sz w:val="23"/>
          <w:szCs w:val="23"/>
        </w:rPr>
      </w:pPr>
      <w:r>
        <w:rPr>
          <w:color w:val="000000"/>
          <w:sz w:val="23"/>
          <w:szCs w:val="23"/>
        </w:rPr>
        <w:t>As is the case to some degree in all schools this year, the Parker team has</w:t>
      </w:r>
      <w:r w:rsidRPr="007F1526">
        <w:rPr>
          <w:color w:val="000000"/>
          <w:sz w:val="23"/>
          <w:szCs w:val="23"/>
        </w:rPr>
        <w:t xml:space="preserve"> new work to do to reorient students to being back in community after months of not being in</w:t>
      </w:r>
      <w:r w:rsidR="007A4712">
        <w:rPr>
          <w:color w:val="000000"/>
          <w:sz w:val="23"/>
          <w:szCs w:val="23"/>
        </w:rPr>
        <w:t xml:space="preserve"> school in person. </w:t>
      </w:r>
      <w:r w:rsidR="008A704E" w:rsidRPr="007F1526">
        <w:rPr>
          <w:color w:val="000000"/>
          <w:sz w:val="23"/>
          <w:szCs w:val="23"/>
        </w:rPr>
        <w:t xml:space="preserve">Teachers and leaders spoke about </w:t>
      </w:r>
      <w:r w:rsidR="008A704E">
        <w:rPr>
          <w:color w:val="000000"/>
          <w:sz w:val="23"/>
          <w:szCs w:val="23"/>
        </w:rPr>
        <w:t>Collaborative Problem Solving (</w:t>
      </w:r>
      <w:r w:rsidR="008A704E" w:rsidRPr="007F1526">
        <w:rPr>
          <w:color w:val="000000"/>
          <w:sz w:val="23"/>
          <w:szCs w:val="23"/>
        </w:rPr>
        <w:t>CPS</w:t>
      </w:r>
      <w:r w:rsidR="008A704E">
        <w:rPr>
          <w:color w:val="000000"/>
          <w:sz w:val="23"/>
          <w:szCs w:val="23"/>
        </w:rPr>
        <w:t>)</w:t>
      </w:r>
      <w:r w:rsidR="008A704E" w:rsidRPr="007F1526">
        <w:rPr>
          <w:color w:val="000000"/>
          <w:sz w:val="23"/>
          <w:szCs w:val="23"/>
        </w:rPr>
        <w:t xml:space="preserve"> and a new focus on group problem-solving meetings</w:t>
      </w:r>
      <w:r w:rsidR="008A704E">
        <w:rPr>
          <w:color w:val="000000"/>
          <w:sz w:val="23"/>
          <w:szCs w:val="23"/>
        </w:rPr>
        <w:t>.</w:t>
      </w:r>
    </w:p>
    <w:p w14:paraId="466BCD99" w14:textId="1EBD92B7" w:rsidR="008A704E" w:rsidRPr="007A4712" w:rsidRDefault="008A704E" w:rsidP="008A704E">
      <w:pPr>
        <w:pStyle w:val="NormalWeb"/>
        <w:spacing w:before="180" w:beforeAutospacing="0" w:after="180" w:afterAutospacing="0"/>
        <w:rPr>
          <w:sz w:val="23"/>
          <w:szCs w:val="23"/>
        </w:rPr>
      </w:pPr>
      <w:r>
        <w:rPr>
          <w:color w:val="000000"/>
          <w:sz w:val="23"/>
          <w:szCs w:val="23"/>
        </w:rPr>
        <w:lastRenderedPageBreak/>
        <w:t xml:space="preserve">Classroom observations showed </w:t>
      </w:r>
      <w:r w:rsidRPr="007F1526">
        <w:rPr>
          <w:color w:val="000000"/>
          <w:sz w:val="23"/>
          <w:szCs w:val="23"/>
        </w:rPr>
        <w:t>unevenness in classroom culture and engagement</w:t>
      </w:r>
      <w:r>
        <w:rPr>
          <w:color w:val="000000"/>
          <w:sz w:val="23"/>
          <w:szCs w:val="23"/>
        </w:rPr>
        <w:t>. In some classrooms, st</w:t>
      </w:r>
      <w:r w:rsidRPr="007F1526">
        <w:rPr>
          <w:color w:val="000000"/>
          <w:sz w:val="23"/>
          <w:szCs w:val="23"/>
        </w:rPr>
        <w:t xml:space="preserve">ructures of accountability </w:t>
      </w:r>
      <w:r>
        <w:rPr>
          <w:color w:val="000000"/>
          <w:sz w:val="23"/>
          <w:szCs w:val="23"/>
        </w:rPr>
        <w:t xml:space="preserve">were not in place. </w:t>
      </w:r>
      <w:r w:rsidRPr="007F1526">
        <w:rPr>
          <w:color w:val="000000"/>
          <w:sz w:val="23"/>
          <w:szCs w:val="23"/>
        </w:rPr>
        <w:t>Partner or group work, in some cases, seemed to be going on for too long</w:t>
      </w:r>
      <w:r>
        <w:rPr>
          <w:color w:val="000000"/>
          <w:sz w:val="23"/>
          <w:szCs w:val="23"/>
        </w:rPr>
        <w:t xml:space="preserve"> – </w:t>
      </w:r>
      <w:r w:rsidRPr="007F1526">
        <w:rPr>
          <w:color w:val="000000"/>
          <w:sz w:val="23"/>
          <w:szCs w:val="23"/>
        </w:rPr>
        <w:t>to</w:t>
      </w:r>
      <w:r w:rsidRPr="007F1526" w:rsidDel="005A28CB">
        <w:rPr>
          <w:color w:val="000000"/>
          <w:sz w:val="23"/>
          <w:szCs w:val="23"/>
        </w:rPr>
        <w:t xml:space="preserve"> </w:t>
      </w:r>
      <w:r w:rsidRPr="007F1526">
        <w:rPr>
          <w:color w:val="000000"/>
          <w:sz w:val="23"/>
          <w:szCs w:val="23"/>
        </w:rPr>
        <w:t>the point where students got off task and there were no teacher redirections, check-ins</w:t>
      </w:r>
      <w:r>
        <w:rPr>
          <w:color w:val="000000"/>
          <w:sz w:val="23"/>
          <w:szCs w:val="23"/>
        </w:rPr>
        <w:t>,</w:t>
      </w:r>
      <w:r w:rsidRPr="007F1526">
        <w:rPr>
          <w:color w:val="000000"/>
          <w:sz w:val="23"/>
          <w:szCs w:val="23"/>
        </w:rPr>
        <w:t xml:space="preserve"> nor naming of expectations. This was especially true in</w:t>
      </w:r>
      <w:r w:rsidRPr="007F1526" w:rsidDel="006944AE">
        <w:rPr>
          <w:color w:val="000000"/>
          <w:sz w:val="23"/>
          <w:szCs w:val="23"/>
        </w:rPr>
        <w:t xml:space="preserve"> </w:t>
      </w:r>
      <w:r w:rsidRPr="007F1526">
        <w:rPr>
          <w:color w:val="000000"/>
          <w:sz w:val="23"/>
          <w:szCs w:val="23"/>
        </w:rPr>
        <w:t>5th-</w:t>
      </w:r>
      <w:r w:rsidR="00801413">
        <w:rPr>
          <w:color w:val="000000"/>
          <w:sz w:val="23"/>
          <w:szCs w:val="23"/>
        </w:rPr>
        <w:t>g</w:t>
      </w:r>
      <w:r w:rsidRPr="007F1526">
        <w:rPr>
          <w:color w:val="000000"/>
          <w:sz w:val="23"/>
          <w:szCs w:val="23"/>
        </w:rPr>
        <w:t xml:space="preserve">rade </w:t>
      </w:r>
      <w:r>
        <w:rPr>
          <w:color w:val="000000"/>
          <w:sz w:val="23"/>
          <w:szCs w:val="23"/>
        </w:rPr>
        <w:t xml:space="preserve">and </w:t>
      </w:r>
      <w:r w:rsidRPr="007F1526">
        <w:rPr>
          <w:color w:val="000000"/>
          <w:sz w:val="23"/>
          <w:szCs w:val="23"/>
        </w:rPr>
        <w:t>Kindergarten classes observed.</w:t>
      </w:r>
    </w:p>
    <w:p w14:paraId="20A463E7" w14:textId="77777777" w:rsidR="005C318C" w:rsidRDefault="005C318C" w:rsidP="006B0A69">
      <w:pPr>
        <w:pStyle w:val="Heading3"/>
        <w:ind w:left="0"/>
        <w:rPr>
          <w:rFonts w:ascii="Times New Roman" w:hAnsi="Times New Roman"/>
          <w:b/>
          <w:i w:val="0"/>
          <w:iCs/>
          <w:sz w:val="23"/>
          <w:szCs w:val="23"/>
        </w:rPr>
        <w:sectPr w:rsidR="005C318C" w:rsidSect="006B0A69">
          <w:endnotePr>
            <w:numFmt w:val="decimal"/>
          </w:endnotePr>
          <w:pgSz w:w="12240" w:h="15840"/>
          <w:pgMar w:top="1440" w:right="1440" w:bottom="1440" w:left="1440" w:header="1440" w:footer="1440" w:gutter="0"/>
          <w:cols w:space="720"/>
          <w:formProt w:val="0"/>
          <w:noEndnote/>
        </w:sectPr>
      </w:pPr>
    </w:p>
    <w:tbl>
      <w:tblPr>
        <w:tblW w:w="10361" w:type="dxa"/>
        <w:tblInd w:w="-450" w:type="dxa"/>
        <w:shd w:val="clear" w:color="auto" w:fill="FFFFFF"/>
        <w:tblCellMar>
          <w:left w:w="0" w:type="dxa"/>
          <w:right w:w="0" w:type="dxa"/>
        </w:tblCellMar>
        <w:tblLook w:val="04A0" w:firstRow="1" w:lastRow="0" w:firstColumn="1" w:lastColumn="0" w:noHBand="0" w:noVBand="1"/>
      </w:tblPr>
      <w:tblGrid>
        <w:gridCol w:w="10350"/>
        <w:gridCol w:w="11"/>
      </w:tblGrid>
      <w:tr w:rsidR="00F74D7E" w14:paraId="759B5D49" w14:textId="77777777" w:rsidTr="003F48DF">
        <w:tc>
          <w:tcPr>
            <w:tcW w:w="10350" w:type="dxa"/>
            <w:shd w:val="clear" w:color="auto" w:fill="FFFFFF"/>
            <w:hideMark/>
          </w:tcPr>
          <w:p w14:paraId="28B2ED7B" w14:textId="77777777" w:rsidR="00F74D7E" w:rsidRPr="007A4712" w:rsidRDefault="00F74D7E" w:rsidP="007A4712">
            <w:pPr>
              <w:pStyle w:val="Heading1"/>
              <w:spacing w:before="240" w:after="75"/>
              <w:jc w:val="left"/>
              <w:rPr>
                <w:snapToGrid/>
                <w:color w:val="000000"/>
                <w:szCs w:val="24"/>
              </w:rPr>
            </w:pPr>
            <w:r w:rsidRPr="007A4712">
              <w:rPr>
                <w:color w:val="000000"/>
                <w:szCs w:val="24"/>
              </w:rPr>
              <w:lastRenderedPageBreak/>
              <w:t>2021 Official Accountability Report - John Avery Parker</w:t>
            </w:r>
          </w:p>
        </w:tc>
        <w:tc>
          <w:tcPr>
            <w:tcW w:w="0" w:type="auto"/>
            <w:shd w:val="clear" w:color="auto" w:fill="FFFFFF"/>
            <w:hideMark/>
          </w:tcPr>
          <w:p w14:paraId="734D3FF4" w14:textId="77777777" w:rsidR="00F74D7E" w:rsidRDefault="00F74D7E" w:rsidP="006B0A69">
            <w:pPr>
              <w:rPr>
                <w:rFonts w:ascii="Arial" w:hAnsi="Arial" w:cs="Arial"/>
                <w:color w:val="000000"/>
                <w:sz w:val="29"/>
                <w:szCs w:val="29"/>
              </w:rPr>
            </w:pPr>
          </w:p>
        </w:tc>
      </w:tr>
    </w:tbl>
    <w:p w14:paraId="6456BE37" w14:textId="77777777" w:rsidR="00F74D7E" w:rsidRDefault="00F74D7E" w:rsidP="006B0A69">
      <w:pPr>
        <w:rPr>
          <w:vanish/>
        </w:rPr>
      </w:pPr>
    </w:p>
    <w:tbl>
      <w:tblPr>
        <w:tblW w:w="10350" w:type="dxa"/>
        <w:tblInd w:w="-45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5323"/>
        <w:gridCol w:w="5027"/>
      </w:tblGrid>
      <w:tr w:rsidR="00F74D7E" w14:paraId="2B94A571" w14:textId="77777777" w:rsidTr="003F48DF">
        <w:tc>
          <w:tcPr>
            <w:tcW w:w="10350" w:type="dxa"/>
            <w:gridSpan w:val="2"/>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6ECC3831" w14:textId="77777777" w:rsidR="00F74D7E" w:rsidRDefault="00F74D7E" w:rsidP="006B0A69">
            <w:pPr>
              <w:rPr>
                <w:rFonts w:ascii="Arial" w:hAnsi="Arial" w:cs="Arial"/>
                <w:b/>
                <w:bCs/>
                <w:color w:val="FFFFFF"/>
                <w:sz w:val="18"/>
                <w:szCs w:val="18"/>
              </w:rPr>
            </w:pPr>
            <w:r>
              <w:rPr>
                <w:rFonts w:ascii="Arial" w:hAnsi="Arial" w:cs="Arial"/>
                <w:b/>
                <w:bCs/>
                <w:color w:val="FFFFFF"/>
                <w:sz w:val="18"/>
                <w:szCs w:val="18"/>
              </w:rPr>
              <w:t>Organization Information</w:t>
            </w:r>
          </w:p>
        </w:tc>
      </w:tr>
      <w:tr w:rsidR="00F74D7E" w14:paraId="01ED1AD1" w14:textId="77777777" w:rsidTr="003F48DF">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09B9A6D" w14:textId="77777777" w:rsidR="00F74D7E" w:rsidRDefault="00F74D7E" w:rsidP="006B0A69">
            <w:pPr>
              <w:rPr>
                <w:rFonts w:ascii="Arial" w:hAnsi="Arial" w:cs="Arial"/>
                <w:color w:val="000000"/>
                <w:sz w:val="18"/>
                <w:szCs w:val="18"/>
              </w:rPr>
            </w:pPr>
            <w:r>
              <w:rPr>
                <w:rFonts w:ascii="Arial" w:hAnsi="Arial" w:cs="Arial"/>
                <w:b/>
                <w:bCs/>
                <w:color w:val="000000"/>
                <w:sz w:val="18"/>
                <w:szCs w:val="18"/>
              </w:rPr>
              <w:t>DISTRICT NAME</w:t>
            </w:r>
            <w:r>
              <w:rPr>
                <w:rFonts w:ascii="Arial" w:hAnsi="Arial" w:cs="Arial"/>
                <w:color w:val="000000"/>
                <w:sz w:val="18"/>
                <w:szCs w:val="18"/>
              </w:rPr>
              <w:br/>
              <w:t>New Bedford (02010000)</w:t>
            </w:r>
          </w:p>
        </w:tc>
        <w:tc>
          <w:tcPr>
            <w:tcW w:w="23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C7FE7D0" w14:textId="77777777" w:rsidR="00F74D7E" w:rsidRDefault="00F74D7E" w:rsidP="006B0A69">
            <w:pPr>
              <w:rPr>
                <w:rFonts w:ascii="Arial" w:hAnsi="Arial" w:cs="Arial"/>
                <w:color w:val="000000"/>
                <w:sz w:val="18"/>
                <w:szCs w:val="18"/>
              </w:rPr>
            </w:pPr>
            <w:r>
              <w:rPr>
                <w:rFonts w:ascii="Arial" w:hAnsi="Arial" w:cs="Arial"/>
                <w:b/>
                <w:bCs/>
                <w:color w:val="000000"/>
                <w:sz w:val="18"/>
                <w:szCs w:val="18"/>
              </w:rPr>
              <w:t>TITLE I STATUS</w:t>
            </w:r>
            <w:r>
              <w:rPr>
                <w:rFonts w:ascii="Arial" w:hAnsi="Arial" w:cs="Arial"/>
                <w:color w:val="000000"/>
                <w:sz w:val="18"/>
                <w:szCs w:val="18"/>
              </w:rPr>
              <w:br/>
              <w:t>Title I School</w:t>
            </w:r>
          </w:p>
        </w:tc>
      </w:tr>
      <w:tr w:rsidR="00F74D7E" w14:paraId="03DEEC6F" w14:textId="77777777" w:rsidTr="003F48DF">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02A7382" w14:textId="77777777" w:rsidR="00F74D7E" w:rsidRDefault="00F74D7E" w:rsidP="006B0A69">
            <w:pPr>
              <w:rPr>
                <w:rFonts w:ascii="Arial" w:hAnsi="Arial" w:cs="Arial"/>
                <w:color w:val="000000"/>
                <w:sz w:val="18"/>
                <w:szCs w:val="18"/>
              </w:rPr>
            </w:pPr>
            <w:r>
              <w:rPr>
                <w:rFonts w:ascii="Arial" w:hAnsi="Arial" w:cs="Arial"/>
                <w:b/>
                <w:bCs/>
                <w:color w:val="000000"/>
                <w:sz w:val="18"/>
                <w:szCs w:val="18"/>
              </w:rPr>
              <w:t>SCHOOL</w:t>
            </w:r>
            <w:r>
              <w:rPr>
                <w:rFonts w:ascii="Arial" w:hAnsi="Arial" w:cs="Arial"/>
                <w:color w:val="000000"/>
                <w:sz w:val="18"/>
                <w:szCs w:val="18"/>
              </w:rPr>
              <w:br/>
              <w:t>John Avery Parker (02010115)</w:t>
            </w:r>
          </w:p>
        </w:tc>
        <w:tc>
          <w:tcPr>
            <w:tcW w:w="23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79E02D0" w14:textId="77777777" w:rsidR="00F74D7E" w:rsidRDefault="00F74D7E" w:rsidP="006B0A69">
            <w:pPr>
              <w:rPr>
                <w:rFonts w:ascii="Arial" w:hAnsi="Arial" w:cs="Arial"/>
                <w:color w:val="000000"/>
                <w:sz w:val="18"/>
                <w:szCs w:val="18"/>
              </w:rPr>
            </w:pPr>
            <w:r>
              <w:rPr>
                <w:rFonts w:ascii="Arial" w:hAnsi="Arial" w:cs="Arial"/>
                <w:b/>
                <w:bCs/>
                <w:color w:val="000000"/>
                <w:sz w:val="18"/>
                <w:szCs w:val="18"/>
              </w:rPr>
              <w:t>GRADES SERVED</w:t>
            </w:r>
            <w:r>
              <w:rPr>
                <w:rFonts w:ascii="Arial" w:hAnsi="Arial" w:cs="Arial"/>
                <w:color w:val="000000"/>
                <w:sz w:val="18"/>
                <w:szCs w:val="18"/>
              </w:rPr>
              <w:br/>
              <w:t>PK,K,01,02,03,04,05</w:t>
            </w:r>
          </w:p>
        </w:tc>
      </w:tr>
      <w:tr w:rsidR="00F74D7E" w14:paraId="2ADF9A13" w14:textId="77777777" w:rsidTr="003F48DF">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A20FFD2" w14:textId="77777777" w:rsidR="00F74D7E" w:rsidRDefault="00F74D7E" w:rsidP="006B0A69">
            <w:pPr>
              <w:rPr>
                <w:rFonts w:ascii="Arial" w:hAnsi="Arial" w:cs="Arial"/>
                <w:color w:val="000000"/>
                <w:sz w:val="18"/>
                <w:szCs w:val="18"/>
              </w:rPr>
            </w:pPr>
            <w:r>
              <w:rPr>
                <w:rFonts w:ascii="Arial" w:hAnsi="Arial" w:cs="Arial"/>
                <w:b/>
                <w:bCs/>
                <w:color w:val="000000"/>
                <w:sz w:val="18"/>
                <w:szCs w:val="18"/>
              </w:rPr>
              <w:t>REGION</w:t>
            </w:r>
            <w:r>
              <w:rPr>
                <w:rFonts w:ascii="Arial" w:hAnsi="Arial" w:cs="Arial"/>
                <w:color w:val="000000"/>
                <w:sz w:val="18"/>
                <w:szCs w:val="18"/>
              </w:rPr>
              <w:br/>
              <w:t>Strategic Transformation</w:t>
            </w:r>
          </w:p>
        </w:tc>
        <w:tc>
          <w:tcPr>
            <w:tcW w:w="2372"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F02D62E" w14:textId="77777777" w:rsidR="00F74D7E" w:rsidRDefault="00F74D7E" w:rsidP="006B0A69">
            <w:pPr>
              <w:rPr>
                <w:rFonts w:ascii="Arial" w:hAnsi="Arial" w:cs="Arial"/>
                <w:color w:val="000000"/>
                <w:sz w:val="18"/>
                <w:szCs w:val="18"/>
              </w:rPr>
            </w:pPr>
            <w:r>
              <w:rPr>
                <w:rFonts w:ascii="Arial" w:hAnsi="Arial" w:cs="Arial"/>
                <w:b/>
                <w:bCs/>
                <w:color w:val="000000"/>
                <w:sz w:val="18"/>
                <w:szCs w:val="18"/>
              </w:rPr>
              <w:t>FEDERAL DESIGNATION</w:t>
            </w:r>
            <w:r>
              <w:rPr>
                <w:rFonts w:ascii="Arial" w:hAnsi="Arial" w:cs="Arial"/>
                <w:color w:val="000000"/>
                <w:sz w:val="18"/>
                <w:szCs w:val="18"/>
              </w:rPr>
              <w:br/>
              <w:t>-</w:t>
            </w:r>
          </w:p>
        </w:tc>
      </w:tr>
    </w:tbl>
    <w:p w14:paraId="5F268C03" w14:textId="77777777" w:rsidR="00F74D7E" w:rsidRDefault="00F74D7E" w:rsidP="006B0A69">
      <w:pPr>
        <w:pStyle w:val="Heading2"/>
        <w:shd w:val="clear" w:color="auto" w:fill="FFFFFF"/>
        <w:ind w:left="0"/>
        <w:jc w:val="center"/>
        <w:rPr>
          <w:rFonts w:cs="Arial"/>
          <w:color w:val="000000"/>
          <w:sz w:val="36"/>
          <w:szCs w:val="36"/>
        </w:rPr>
      </w:pPr>
      <w:r>
        <w:rPr>
          <w:rFonts w:cs="Arial"/>
          <w:b/>
          <w:bCs/>
          <w:color w:val="000000"/>
        </w:rPr>
        <w:t>Accountability Information </w:t>
      </w:r>
      <w:r w:rsidRPr="003765A1">
        <w:rPr>
          <w:rStyle w:val="red"/>
          <w:rFonts w:cs="Arial"/>
          <w:b/>
          <w:bCs/>
          <w:color w:val="CC0000"/>
        </w:rPr>
        <w:t>*</w:t>
      </w:r>
    </w:p>
    <w:tbl>
      <w:tblPr>
        <w:tblW w:w="10350" w:type="dxa"/>
        <w:tblInd w:w="-45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861"/>
        <w:gridCol w:w="8489"/>
      </w:tblGrid>
      <w:tr w:rsidR="00F74D7E" w14:paraId="52DD8066" w14:textId="77777777" w:rsidTr="003F48DF">
        <w:tc>
          <w:tcPr>
            <w:tcW w:w="899" w:type="pct"/>
            <w:tcBorders>
              <w:top w:val="single" w:sz="6" w:space="0" w:color="CCCCCC"/>
              <w:left w:val="single" w:sz="6" w:space="0" w:color="CCCCCC"/>
              <w:bottom w:val="single" w:sz="6" w:space="0" w:color="CCCCCC"/>
              <w:right w:val="single" w:sz="6" w:space="0" w:color="CCCCCC"/>
            </w:tcBorders>
            <w:shd w:val="clear" w:color="auto" w:fill="264DA7"/>
            <w:noWrap/>
            <w:tcMar>
              <w:top w:w="30" w:type="dxa"/>
              <w:left w:w="30" w:type="dxa"/>
              <w:bottom w:w="30" w:type="dxa"/>
              <w:right w:w="30" w:type="dxa"/>
            </w:tcMar>
            <w:hideMark/>
          </w:tcPr>
          <w:p w14:paraId="64D6495F" w14:textId="77777777" w:rsidR="00F74D7E" w:rsidRDefault="00F74D7E" w:rsidP="006B0A69">
            <w:pPr>
              <w:rPr>
                <w:rFonts w:ascii="Arial" w:hAnsi="Arial" w:cs="Arial"/>
                <w:b/>
                <w:bCs/>
                <w:color w:val="FFFFFF"/>
                <w:sz w:val="18"/>
                <w:szCs w:val="18"/>
              </w:rPr>
            </w:pPr>
            <w:r>
              <w:rPr>
                <w:rFonts w:ascii="Arial" w:hAnsi="Arial" w:cs="Arial"/>
                <w:b/>
                <w:bCs/>
                <w:color w:val="FFFFFF"/>
                <w:sz w:val="18"/>
                <w:szCs w:val="18"/>
              </w:rPr>
              <w:t>Overall classification</w:t>
            </w:r>
          </w:p>
        </w:tc>
        <w:tc>
          <w:tcPr>
            <w:tcW w:w="4101"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BC9AC23" w14:textId="77777777" w:rsidR="00F74D7E" w:rsidRDefault="00F74D7E" w:rsidP="006B0A69">
            <w:pPr>
              <w:rPr>
                <w:rFonts w:ascii="Arial" w:hAnsi="Arial" w:cs="Arial"/>
                <w:color w:val="000000"/>
                <w:sz w:val="18"/>
                <w:szCs w:val="18"/>
              </w:rPr>
            </w:pPr>
            <w:r>
              <w:rPr>
                <w:rFonts w:ascii="Arial" w:hAnsi="Arial" w:cs="Arial"/>
                <w:color w:val="000000"/>
                <w:sz w:val="18"/>
                <w:szCs w:val="18"/>
              </w:rPr>
              <w:t>Requiring assistance or intervention</w:t>
            </w:r>
          </w:p>
        </w:tc>
      </w:tr>
    </w:tbl>
    <w:p w14:paraId="1693A00D" w14:textId="77777777" w:rsidR="00F74D7E" w:rsidRDefault="00F74D7E" w:rsidP="006B0A69">
      <w:pPr>
        <w:rPr>
          <w:vanish/>
        </w:rPr>
      </w:pPr>
    </w:p>
    <w:tbl>
      <w:tblPr>
        <w:tblW w:w="10350" w:type="dxa"/>
        <w:tblInd w:w="-45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10350"/>
      </w:tblGrid>
      <w:tr w:rsidR="00F74D7E" w14:paraId="3269CBD5" w14:textId="77777777" w:rsidTr="003F48DF">
        <w:tc>
          <w:tcPr>
            <w:tcW w:w="1035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386FC1C7" w14:textId="77777777" w:rsidR="00F74D7E" w:rsidRDefault="00F74D7E" w:rsidP="006B0A69">
            <w:pPr>
              <w:rPr>
                <w:rFonts w:ascii="Arial" w:hAnsi="Arial" w:cs="Arial"/>
                <w:b/>
                <w:bCs/>
                <w:color w:val="FFFFFF"/>
                <w:sz w:val="18"/>
                <w:szCs w:val="18"/>
              </w:rPr>
            </w:pPr>
            <w:r>
              <w:rPr>
                <w:rFonts w:ascii="Arial" w:hAnsi="Arial" w:cs="Arial"/>
                <w:b/>
                <w:bCs/>
                <w:color w:val="FFFFFF"/>
                <w:sz w:val="18"/>
                <w:szCs w:val="18"/>
              </w:rPr>
              <w:t>Reason for classification</w:t>
            </w:r>
          </w:p>
        </w:tc>
      </w:tr>
      <w:tr w:rsidR="00F74D7E" w14:paraId="4D220090" w14:textId="77777777" w:rsidTr="003F48DF">
        <w:tc>
          <w:tcPr>
            <w:tcW w:w="103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FBD6A5F" w14:textId="77777777" w:rsidR="00F74D7E" w:rsidRDefault="00F74D7E" w:rsidP="006B0A69">
            <w:pPr>
              <w:rPr>
                <w:rFonts w:ascii="Arial" w:hAnsi="Arial" w:cs="Arial"/>
                <w:color w:val="000000"/>
                <w:sz w:val="18"/>
                <w:szCs w:val="18"/>
              </w:rPr>
            </w:pPr>
            <w:r>
              <w:rPr>
                <w:rFonts w:ascii="Arial" w:hAnsi="Arial" w:cs="Arial"/>
                <w:color w:val="000000"/>
                <w:sz w:val="18"/>
                <w:szCs w:val="18"/>
              </w:rPr>
              <w:t>In need of broad/comprehensive support</w:t>
            </w:r>
          </w:p>
          <w:p w14:paraId="40A676A2" w14:textId="77777777" w:rsidR="00F74D7E" w:rsidRDefault="00F74D7E" w:rsidP="006B0A69">
            <w:pPr>
              <w:rPr>
                <w:rFonts w:ascii="Arial" w:hAnsi="Arial" w:cs="Arial"/>
                <w:color w:val="000000"/>
                <w:sz w:val="18"/>
                <w:szCs w:val="18"/>
              </w:rPr>
            </w:pPr>
            <w:r>
              <w:rPr>
                <w:rFonts w:ascii="Arial" w:hAnsi="Arial" w:cs="Arial"/>
                <w:color w:val="000000"/>
                <w:sz w:val="18"/>
                <w:szCs w:val="18"/>
              </w:rPr>
              <w:t>Chronically underperforming school</w:t>
            </w:r>
          </w:p>
        </w:tc>
      </w:tr>
    </w:tbl>
    <w:p w14:paraId="2C7C7ABE" w14:textId="77777777" w:rsidR="00F74D7E" w:rsidRDefault="00F74D7E" w:rsidP="006B0A69">
      <w:pPr>
        <w:rPr>
          <w:vanish/>
        </w:rPr>
      </w:pPr>
    </w:p>
    <w:tbl>
      <w:tblPr>
        <w:tblW w:w="10350" w:type="dxa"/>
        <w:tblInd w:w="-458" w:type="dxa"/>
        <w:tblBorders>
          <w:top w:val="single" w:sz="12" w:space="0" w:color="264DA7"/>
          <w:left w:val="single" w:sz="12" w:space="0" w:color="264DA7"/>
          <w:bottom w:val="single" w:sz="12" w:space="0" w:color="264DA7"/>
          <w:right w:val="single" w:sz="12" w:space="0" w:color="264DA7"/>
        </w:tblBorders>
        <w:shd w:val="clear" w:color="auto" w:fill="FFFFFF"/>
        <w:tblCellMar>
          <w:left w:w="0" w:type="dxa"/>
          <w:right w:w="0" w:type="dxa"/>
        </w:tblCellMar>
        <w:tblLook w:val="04A0" w:firstRow="1" w:lastRow="0" w:firstColumn="1" w:lastColumn="0" w:noHBand="0" w:noVBand="1"/>
      </w:tblPr>
      <w:tblGrid>
        <w:gridCol w:w="5310"/>
        <w:gridCol w:w="5040"/>
      </w:tblGrid>
      <w:tr w:rsidR="00F74D7E" w14:paraId="32E37C6E" w14:textId="77777777" w:rsidTr="003F48DF">
        <w:tc>
          <w:tcPr>
            <w:tcW w:w="531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3E7D8A1D" w14:textId="77777777" w:rsidR="00F74D7E" w:rsidRDefault="00F74D7E" w:rsidP="006B0A69">
            <w:pPr>
              <w:jc w:val="center"/>
              <w:rPr>
                <w:rFonts w:ascii="Arial" w:hAnsi="Arial" w:cs="Arial"/>
                <w:b/>
                <w:bCs/>
                <w:color w:val="FFFFFF"/>
                <w:sz w:val="18"/>
                <w:szCs w:val="18"/>
              </w:rPr>
            </w:pPr>
            <w:r>
              <w:rPr>
                <w:rFonts w:ascii="Arial" w:hAnsi="Arial" w:cs="Arial"/>
                <w:b/>
                <w:bCs/>
                <w:color w:val="FFFFFF"/>
                <w:sz w:val="18"/>
                <w:szCs w:val="18"/>
              </w:rPr>
              <w:t>Progress toward improvement targets</w:t>
            </w:r>
          </w:p>
        </w:tc>
        <w:tc>
          <w:tcPr>
            <w:tcW w:w="5040" w:type="dxa"/>
            <w:tcBorders>
              <w:top w:val="single" w:sz="6" w:space="0" w:color="CCCCCC"/>
              <w:left w:val="single" w:sz="6" w:space="0" w:color="CCCCCC"/>
              <w:bottom w:val="single" w:sz="6" w:space="0" w:color="CCCCCC"/>
              <w:right w:val="single" w:sz="6" w:space="0" w:color="CCCCCC"/>
            </w:tcBorders>
            <w:shd w:val="clear" w:color="auto" w:fill="264DA7"/>
            <w:tcMar>
              <w:top w:w="30" w:type="dxa"/>
              <w:left w:w="30" w:type="dxa"/>
              <w:bottom w:w="30" w:type="dxa"/>
              <w:right w:w="30" w:type="dxa"/>
            </w:tcMar>
            <w:hideMark/>
          </w:tcPr>
          <w:p w14:paraId="71285220" w14:textId="77777777" w:rsidR="00F74D7E" w:rsidRDefault="00F74D7E" w:rsidP="006B0A69">
            <w:pPr>
              <w:jc w:val="center"/>
              <w:rPr>
                <w:rFonts w:ascii="Arial" w:hAnsi="Arial" w:cs="Arial"/>
                <w:b/>
                <w:bCs/>
                <w:color w:val="FFFFFF"/>
                <w:sz w:val="18"/>
                <w:szCs w:val="18"/>
              </w:rPr>
            </w:pPr>
            <w:r>
              <w:rPr>
                <w:rFonts w:ascii="Arial" w:hAnsi="Arial" w:cs="Arial"/>
                <w:b/>
                <w:bCs/>
                <w:color w:val="FFFFFF"/>
                <w:sz w:val="18"/>
                <w:szCs w:val="18"/>
              </w:rPr>
              <w:t>Accountability percentile</w:t>
            </w:r>
          </w:p>
        </w:tc>
      </w:tr>
      <w:tr w:rsidR="00F74D7E" w14:paraId="315A9401" w14:textId="77777777" w:rsidTr="003F48DF">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C294387" w14:textId="77777777" w:rsidR="00F74D7E" w:rsidRDefault="00F74D7E">
            <w:pPr>
              <w:jc w:val="center"/>
              <w:rPr>
                <w:rFonts w:ascii="Arial" w:hAnsi="Arial" w:cs="Arial"/>
                <w:color w:val="000000"/>
                <w:sz w:val="18"/>
                <w:szCs w:val="18"/>
              </w:rPr>
            </w:pPr>
            <w:r>
              <w:rPr>
                <w:rFonts w:ascii="Arial" w:hAnsi="Arial" w:cs="Arial"/>
                <w:color w:val="000000"/>
                <w:sz w:val="18"/>
                <w:szCs w:val="18"/>
              </w:rPr>
              <w:t>79% - Meeting or exceeding targets</w:t>
            </w:r>
          </w:p>
        </w:tc>
        <w:tc>
          <w:tcPr>
            <w:tcW w:w="5040" w:type="dxa"/>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6107B65" w14:textId="77777777" w:rsidR="00F74D7E" w:rsidRDefault="00F74D7E">
            <w:pPr>
              <w:jc w:val="center"/>
              <w:rPr>
                <w:rFonts w:ascii="Arial" w:hAnsi="Arial" w:cs="Arial"/>
                <w:color w:val="000000"/>
                <w:sz w:val="18"/>
                <w:szCs w:val="18"/>
              </w:rPr>
            </w:pPr>
            <w:r>
              <w:rPr>
                <w:rFonts w:ascii="Arial" w:hAnsi="Arial" w:cs="Arial"/>
                <w:color w:val="000000"/>
                <w:sz w:val="18"/>
                <w:szCs w:val="18"/>
              </w:rPr>
              <w:t>27</w:t>
            </w:r>
          </w:p>
        </w:tc>
      </w:tr>
    </w:tbl>
    <w:p w14:paraId="17B9E1F7" w14:textId="7AF6D222" w:rsidR="00A507D2" w:rsidRDefault="00F74D7E" w:rsidP="00A507D2">
      <w:pPr>
        <w:pStyle w:val="Heading2"/>
        <w:shd w:val="clear" w:color="auto" w:fill="FFFFFF"/>
        <w:spacing w:after="75"/>
        <w:ind w:left="0"/>
        <w:jc w:val="left"/>
        <w:rPr>
          <w:rFonts w:cs="Arial"/>
          <w:b/>
          <w:bCs/>
          <w:color w:val="000000"/>
        </w:rPr>
      </w:pPr>
      <w:r w:rsidRPr="007815E8" w:rsidDel="0041728B">
        <w:rPr>
          <w:b/>
          <w:iCs/>
          <w:sz w:val="23"/>
          <w:szCs w:val="23"/>
        </w:rPr>
        <w:t xml:space="preserve"> </w:t>
      </w:r>
    </w:p>
    <w:p w14:paraId="779B91BA" w14:textId="3AD59346" w:rsidR="00F257A1" w:rsidRPr="007A4712" w:rsidRDefault="001057D3" w:rsidP="003F48DF">
      <w:pPr>
        <w:rPr>
          <w:sz w:val="23"/>
          <w:szCs w:val="23"/>
        </w:rPr>
      </w:pPr>
      <w:r w:rsidRPr="007A4712">
        <w:rPr>
          <w:b/>
          <w:bCs/>
          <w:color w:val="000000"/>
          <w:sz w:val="23"/>
          <w:szCs w:val="23"/>
        </w:rPr>
        <w:t>Next Generation MCAS Tests 2021</w:t>
      </w:r>
      <w:r w:rsidRPr="007A4712">
        <w:rPr>
          <w:b/>
          <w:bCs/>
          <w:color w:val="000000"/>
          <w:sz w:val="23"/>
          <w:szCs w:val="23"/>
        </w:rPr>
        <w:br/>
        <w:t>Percent of Students at Each Achievement Level for John Avery Parker</w:t>
      </w:r>
    </w:p>
    <w:p w14:paraId="1E7FF780" w14:textId="4EF68C3A" w:rsidR="00F257A1" w:rsidRPr="007A4712" w:rsidRDefault="00F257A1" w:rsidP="003F48DF">
      <w:pPr>
        <w:rPr>
          <w:sz w:val="23"/>
          <w:szCs w:val="23"/>
        </w:rPr>
      </w:pPr>
      <w:r w:rsidRPr="007A4712">
        <w:rPr>
          <w:color w:val="000000"/>
          <w:sz w:val="23"/>
          <w:szCs w:val="23"/>
          <w:shd w:val="clear" w:color="auto" w:fill="FFFFFF"/>
        </w:rPr>
        <w:t>Data Last Updated September 21, 2021.</w:t>
      </w:r>
    </w:p>
    <w:tbl>
      <w:tblPr>
        <w:tblpPr w:leftFromText="180" w:rightFromText="180" w:vertAnchor="text" w:horzAnchor="margin" w:tblpXSpec="center" w:tblpY="222"/>
        <w:tblW w:w="11256" w:type="dxa"/>
        <w:shd w:val="clear" w:color="auto" w:fill="FFFFFF"/>
        <w:tblCellMar>
          <w:left w:w="0" w:type="dxa"/>
          <w:right w:w="0" w:type="dxa"/>
        </w:tblCellMar>
        <w:tblLook w:val="04A0" w:firstRow="1" w:lastRow="0" w:firstColumn="1" w:lastColumn="0" w:noHBand="0" w:noVBand="1"/>
      </w:tblPr>
      <w:tblGrid>
        <w:gridCol w:w="1601"/>
        <w:gridCol w:w="766"/>
        <w:gridCol w:w="557"/>
        <w:gridCol w:w="713"/>
        <w:gridCol w:w="516"/>
        <w:gridCol w:w="696"/>
        <w:gridCol w:w="512"/>
        <w:gridCol w:w="743"/>
        <w:gridCol w:w="539"/>
        <w:gridCol w:w="721"/>
        <w:gridCol w:w="522"/>
        <w:gridCol w:w="786"/>
        <w:gridCol w:w="416"/>
        <w:gridCol w:w="596"/>
        <w:gridCol w:w="786"/>
        <w:gridCol w:w="786"/>
      </w:tblGrid>
      <w:tr w:rsidR="00163EBF" w:rsidRPr="00163EBF" w14:paraId="3186998C" w14:textId="77777777" w:rsidTr="00163EBF">
        <w:trPr>
          <w:trHeight w:val="481"/>
        </w:trPr>
        <w:tc>
          <w:tcPr>
            <w:tcW w:w="1603" w:type="dxa"/>
            <w:vMerge w:val="restart"/>
            <w:tcBorders>
              <w:top w:val="outset" w:sz="6" w:space="0" w:color="auto"/>
              <w:left w:val="outset" w:sz="6" w:space="0" w:color="auto"/>
              <w:bottom w:val="outset" w:sz="6" w:space="0" w:color="auto"/>
              <w:right w:val="outset" w:sz="6" w:space="0" w:color="auto"/>
            </w:tcBorders>
            <w:shd w:val="clear" w:color="auto" w:fill="E9BB80"/>
            <w:vAlign w:val="bottom"/>
            <w:hideMark/>
          </w:tcPr>
          <w:p w14:paraId="342E3C75" w14:textId="77777777" w:rsidR="00163EBF" w:rsidRPr="00163EBF" w:rsidRDefault="00163EBF" w:rsidP="00163EBF">
            <w:pPr>
              <w:widowControl/>
              <w:rPr>
                <w:rFonts w:ascii="Arial" w:hAnsi="Arial" w:cs="Arial"/>
                <w:b/>
                <w:bCs/>
                <w:snapToGrid/>
                <w:color w:val="000000"/>
                <w:sz w:val="18"/>
                <w:szCs w:val="18"/>
              </w:rPr>
            </w:pPr>
            <w:r w:rsidRPr="00163EBF">
              <w:rPr>
                <w:rFonts w:ascii="Arial" w:hAnsi="Arial" w:cs="Arial"/>
                <w:b/>
                <w:bCs/>
                <w:snapToGrid/>
                <w:color w:val="000000"/>
                <w:sz w:val="18"/>
                <w:szCs w:val="18"/>
              </w:rPr>
              <w:t>Grade and Subject</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CD2201B"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Meeting or Exceeding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4269036"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Exceeding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667750BD"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Meeting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0A615CCC"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Partially Meeting Expectations</w:t>
            </w:r>
          </w:p>
        </w:tc>
        <w:tc>
          <w:tcPr>
            <w:tcW w:w="0" w:type="auto"/>
            <w:gridSpan w:val="2"/>
            <w:tcBorders>
              <w:top w:val="outset" w:sz="6" w:space="0" w:color="auto"/>
              <w:left w:val="outset" w:sz="6" w:space="0" w:color="auto"/>
              <w:bottom w:val="outset" w:sz="6" w:space="0" w:color="auto"/>
              <w:right w:val="outset" w:sz="6" w:space="0" w:color="auto"/>
            </w:tcBorders>
            <w:shd w:val="clear" w:color="auto" w:fill="E9BB80"/>
            <w:vAlign w:val="center"/>
            <w:hideMark/>
          </w:tcPr>
          <w:p w14:paraId="5431B46E"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Not Meeting Expectations</w:t>
            </w:r>
          </w:p>
        </w:tc>
        <w:tc>
          <w:tcPr>
            <w:tcW w:w="786"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11E3D441"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No. of Students Included</w:t>
            </w:r>
          </w:p>
        </w:tc>
        <w:tc>
          <w:tcPr>
            <w:tcW w:w="416"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6C52717D"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Part. Rate %</w:t>
            </w:r>
          </w:p>
        </w:tc>
        <w:tc>
          <w:tcPr>
            <w:tcW w:w="596"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31D8CB3C"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Avg. Scaled Score</w:t>
            </w:r>
          </w:p>
        </w:tc>
        <w:tc>
          <w:tcPr>
            <w:tcW w:w="786"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64F99C54"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Avg.SGP</w:t>
            </w:r>
          </w:p>
        </w:tc>
        <w:tc>
          <w:tcPr>
            <w:tcW w:w="786" w:type="dxa"/>
            <w:vMerge w:val="restart"/>
            <w:tcBorders>
              <w:top w:val="outset" w:sz="6" w:space="0" w:color="auto"/>
              <w:left w:val="outset" w:sz="6" w:space="0" w:color="auto"/>
              <w:bottom w:val="outset" w:sz="6" w:space="0" w:color="auto"/>
              <w:right w:val="outset" w:sz="6" w:space="0" w:color="auto"/>
            </w:tcBorders>
            <w:shd w:val="clear" w:color="auto" w:fill="E9BB80"/>
            <w:vAlign w:val="center"/>
            <w:hideMark/>
          </w:tcPr>
          <w:p w14:paraId="56EF330F"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Included in Avg.SGP</w:t>
            </w:r>
          </w:p>
        </w:tc>
      </w:tr>
      <w:tr w:rsidR="00163EBF" w:rsidRPr="00163EBF" w14:paraId="564428A8" w14:textId="77777777" w:rsidTr="00163EBF">
        <w:trPr>
          <w:trHeight w:val="258"/>
        </w:trPr>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14:paraId="13BD5432" w14:textId="77777777" w:rsidR="00163EBF" w:rsidRPr="00163EBF" w:rsidRDefault="00163EBF" w:rsidP="00163EBF">
            <w:pPr>
              <w:widowControl/>
              <w:jc w:val="center"/>
              <w:rPr>
                <w:rFonts w:ascii="Arial" w:hAnsi="Arial" w:cs="Arial"/>
                <w:b/>
                <w:bCs/>
                <w:snapToGrid/>
                <w:color w:val="000000"/>
                <w:sz w:val="18"/>
                <w:szCs w:val="18"/>
              </w:rPr>
            </w:pPr>
          </w:p>
        </w:tc>
        <w:tc>
          <w:tcPr>
            <w:tcW w:w="756" w:type="dxa"/>
            <w:tcBorders>
              <w:top w:val="outset" w:sz="6" w:space="0" w:color="auto"/>
              <w:left w:val="outset" w:sz="6" w:space="0" w:color="auto"/>
              <w:bottom w:val="outset" w:sz="6" w:space="0" w:color="auto"/>
              <w:right w:val="outset" w:sz="6" w:space="0" w:color="auto"/>
            </w:tcBorders>
            <w:shd w:val="clear" w:color="auto" w:fill="FBD9B5"/>
            <w:hideMark/>
          </w:tcPr>
          <w:p w14:paraId="6153CED0"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68" w:type="dxa"/>
            <w:tcBorders>
              <w:top w:val="outset" w:sz="6" w:space="0" w:color="auto"/>
              <w:left w:val="outset" w:sz="6" w:space="0" w:color="auto"/>
              <w:bottom w:val="outset" w:sz="6" w:space="0" w:color="auto"/>
              <w:right w:val="outset" w:sz="6" w:space="0" w:color="auto"/>
            </w:tcBorders>
            <w:shd w:val="clear" w:color="auto" w:fill="FBD9B5"/>
            <w:hideMark/>
          </w:tcPr>
          <w:p w14:paraId="6731FACB"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707" w:type="dxa"/>
            <w:tcBorders>
              <w:top w:val="outset" w:sz="6" w:space="0" w:color="auto"/>
              <w:left w:val="outset" w:sz="6" w:space="0" w:color="auto"/>
              <w:bottom w:val="outset" w:sz="6" w:space="0" w:color="auto"/>
              <w:right w:val="outset" w:sz="6" w:space="0" w:color="auto"/>
            </w:tcBorders>
            <w:shd w:val="clear" w:color="auto" w:fill="FBD9B5"/>
            <w:hideMark/>
          </w:tcPr>
          <w:p w14:paraId="036F39E8"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23" w:type="dxa"/>
            <w:tcBorders>
              <w:top w:val="outset" w:sz="6" w:space="0" w:color="auto"/>
              <w:left w:val="outset" w:sz="6" w:space="0" w:color="auto"/>
              <w:bottom w:val="outset" w:sz="6" w:space="0" w:color="auto"/>
              <w:right w:val="outset" w:sz="6" w:space="0" w:color="auto"/>
            </w:tcBorders>
            <w:shd w:val="clear" w:color="auto" w:fill="FBD9B5"/>
            <w:hideMark/>
          </w:tcPr>
          <w:p w14:paraId="5D0D2BEE"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663" w:type="dxa"/>
            <w:tcBorders>
              <w:top w:val="outset" w:sz="6" w:space="0" w:color="auto"/>
              <w:left w:val="outset" w:sz="6" w:space="0" w:color="auto"/>
              <w:bottom w:val="outset" w:sz="6" w:space="0" w:color="auto"/>
              <w:right w:val="outset" w:sz="6" w:space="0" w:color="auto"/>
            </w:tcBorders>
            <w:shd w:val="clear" w:color="auto" w:fill="FBD9B5"/>
            <w:hideMark/>
          </w:tcPr>
          <w:p w14:paraId="5D5B4192"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41" w:type="dxa"/>
            <w:tcBorders>
              <w:top w:val="outset" w:sz="6" w:space="0" w:color="auto"/>
              <w:left w:val="outset" w:sz="6" w:space="0" w:color="auto"/>
              <w:bottom w:val="outset" w:sz="6" w:space="0" w:color="auto"/>
              <w:right w:val="outset" w:sz="6" w:space="0" w:color="auto"/>
            </w:tcBorders>
            <w:shd w:val="clear" w:color="auto" w:fill="FBD9B5"/>
            <w:hideMark/>
          </w:tcPr>
          <w:p w14:paraId="10EF5E66"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734" w:type="dxa"/>
            <w:tcBorders>
              <w:top w:val="outset" w:sz="6" w:space="0" w:color="auto"/>
              <w:left w:val="outset" w:sz="6" w:space="0" w:color="auto"/>
              <w:bottom w:val="outset" w:sz="6" w:space="0" w:color="auto"/>
              <w:right w:val="outset" w:sz="6" w:space="0" w:color="auto"/>
            </w:tcBorders>
            <w:shd w:val="clear" w:color="auto" w:fill="FBD9B5"/>
            <w:hideMark/>
          </w:tcPr>
          <w:p w14:paraId="4A053929"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48" w:type="dxa"/>
            <w:tcBorders>
              <w:top w:val="outset" w:sz="6" w:space="0" w:color="auto"/>
              <w:left w:val="outset" w:sz="6" w:space="0" w:color="auto"/>
              <w:bottom w:val="outset" w:sz="6" w:space="0" w:color="auto"/>
              <w:right w:val="outset" w:sz="6" w:space="0" w:color="auto"/>
            </w:tcBorders>
            <w:shd w:val="clear" w:color="auto" w:fill="FBD9B5"/>
            <w:hideMark/>
          </w:tcPr>
          <w:p w14:paraId="456EA606"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714" w:type="dxa"/>
            <w:tcBorders>
              <w:top w:val="outset" w:sz="6" w:space="0" w:color="auto"/>
              <w:left w:val="outset" w:sz="6" w:space="0" w:color="auto"/>
              <w:bottom w:val="outset" w:sz="6" w:space="0" w:color="auto"/>
              <w:right w:val="outset" w:sz="6" w:space="0" w:color="auto"/>
            </w:tcBorders>
            <w:shd w:val="clear" w:color="auto" w:fill="FBD9B5"/>
            <w:hideMark/>
          </w:tcPr>
          <w:p w14:paraId="40E3FCA3"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School</w:t>
            </w:r>
          </w:p>
        </w:tc>
        <w:tc>
          <w:tcPr>
            <w:tcW w:w="529" w:type="dxa"/>
            <w:tcBorders>
              <w:top w:val="outset" w:sz="6" w:space="0" w:color="auto"/>
              <w:left w:val="outset" w:sz="6" w:space="0" w:color="auto"/>
              <w:bottom w:val="outset" w:sz="6" w:space="0" w:color="auto"/>
              <w:right w:val="outset" w:sz="6" w:space="0" w:color="auto"/>
            </w:tcBorders>
            <w:shd w:val="clear" w:color="auto" w:fill="FBD9B5"/>
            <w:hideMark/>
          </w:tcPr>
          <w:p w14:paraId="055FC57F" w14:textId="77777777" w:rsidR="00163EBF" w:rsidRPr="00163EBF" w:rsidRDefault="00163EBF" w:rsidP="00163EBF">
            <w:pPr>
              <w:widowControl/>
              <w:jc w:val="center"/>
              <w:rPr>
                <w:rFonts w:ascii="Arial" w:hAnsi="Arial" w:cs="Arial"/>
                <w:b/>
                <w:bCs/>
                <w:snapToGrid/>
                <w:color w:val="000000"/>
                <w:sz w:val="18"/>
                <w:szCs w:val="18"/>
              </w:rPr>
            </w:pPr>
            <w:r w:rsidRPr="00163EBF">
              <w:rPr>
                <w:rFonts w:ascii="Arial" w:hAnsi="Arial" w:cs="Arial"/>
                <w:b/>
                <w:bCs/>
                <w:snapToGrid/>
                <w:color w:val="000000"/>
                <w:sz w:val="18"/>
                <w:szCs w:val="18"/>
              </w:rPr>
              <w:t>State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28492A"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8BBAA9"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84962D"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81F958" w14:textId="77777777" w:rsidR="00163EBF" w:rsidRPr="00163EBF" w:rsidRDefault="00163EBF" w:rsidP="00163EBF">
            <w:pPr>
              <w:widowControl/>
              <w:rPr>
                <w:rFonts w:ascii="Arial" w:hAnsi="Arial" w:cs="Arial"/>
                <w:b/>
                <w:bCs/>
                <w:snapToGrid/>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4752E7" w14:textId="77777777" w:rsidR="00163EBF" w:rsidRPr="00163EBF" w:rsidRDefault="00163EBF" w:rsidP="00163EBF">
            <w:pPr>
              <w:widowControl/>
              <w:rPr>
                <w:rFonts w:ascii="Arial" w:hAnsi="Arial" w:cs="Arial"/>
                <w:b/>
                <w:bCs/>
                <w:snapToGrid/>
                <w:color w:val="000000"/>
                <w:sz w:val="18"/>
                <w:szCs w:val="18"/>
              </w:rPr>
            </w:pPr>
          </w:p>
        </w:tc>
      </w:tr>
      <w:tr w:rsidR="00163EBF" w:rsidRPr="00163EBF" w14:paraId="5F36701A" w14:textId="77777777" w:rsidTr="00163EBF">
        <w:trPr>
          <w:trHeight w:val="481"/>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88C7A"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03 - ENGLISH LANGUAGE ARTS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1D6D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B207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49377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E1CB6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56CA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66705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1082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D3C49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29ED0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748B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E45A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35DC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17F0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2D9F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0382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0EF4DAB1" w14:textId="77777777" w:rsidTr="00163EBF">
        <w:trPr>
          <w:trHeight w:val="234"/>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78A1C"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03 - MATHEMATICS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A26E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B2E70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698B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2C964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8DA8F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98B62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17BA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2261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CFBF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1A9C2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650B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2C18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69A4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4A626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DC89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5621ED81" w14:textId="77777777" w:rsidTr="00163EBF">
        <w:trPr>
          <w:trHeight w:val="481"/>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27674C4"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04 - ENGLISH LANGUAGE ARTS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56A737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FDBBA0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7B66E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827315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29BA6E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85EA16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16353D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A956F3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1D8B60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1CCCA1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872BFF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53BED4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70AA89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483.6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EF3777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D3BB1D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6EC53660" w14:textId="77777777" w:rsidTr="00163EBF">
        <w:trPr>
          <w:trHeight w:val="234"/>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EA13F62"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04 - MATHEMATICS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B09846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729D36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AA05B7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4E24CB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8A693F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987A2D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37E840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79B87F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4BBC18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1FC5E1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9B2707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D919CC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6399CA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474.5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3B520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DC80DC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09C1FB1C" w14:textId="77777777" w:rsidTr="00163EBF">
        <w:trPr>
          <w:trHeight w:val="481"/>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C3EBBA"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05 - ENGLISH LANGUAGE ARTS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6F2F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3067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C6AF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D1184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CD6E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EDFCF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F6D4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DFD78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CC36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1B1E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35A3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9B62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0D771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9DA7E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F5C3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r>
      <w:tr w:rsidR="00163EBF" w:rsidRPr="00163EBF" w14:paraId="14FB2019" w14:textId="77777777" w:rsidTr="00163EBF">
        <w:trPr>
          <w:trHeight w:val="234"/>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CB1312"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05 - MATHEMATICS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798B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9A19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89E7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3B35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4CDD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A009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52C8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AB73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3E0A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EED9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DA22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B2C36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E3AD5"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23A1A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D0D7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r>
      <w:tr w:rsidR="00163EBF" w:rsidRPr="00163EBF" w14:paraId="193C6C1E" w14:textId="77777777" w:rsidTr="00163EBF">
        <w:trPr>
          <w:trHeight w:val="246"/>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0B0E97"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 05 - 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B707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6C5F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F4C12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2A40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BCB8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3BE73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1F56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07B1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FC35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5456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4831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6012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07931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A34D6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D0CA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r w:rsidR="00163EBF" w:rsidRPr="00163EBF" w14:paraId="4B40EE33" w14:textId="77777777" w:rsidTr="00163EBF">
        <w:trPr>
          <w:trHeight w:val="469"/>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E0C8CF2"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GRADES 03 - 08 - ENGLISH LANGUAGE ARTS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287F5C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4ECD9A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D663634"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53A60A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B99BE2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420CAD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91175F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DE6530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80B068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A067FF2"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667606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87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6E9073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4C66F4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487.5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BA77CF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370D8F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r>
      <w:tr w:rsidR="00163EBF" w:rsidRPr="00163EBF" w14:paraId="08B4A821" w14:textId="77777777" w:rsidTr="00163EBF">
        <w:trPr>
          <w:trHeight w:val="481"/>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4FEEC47"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GRADES 03 - 08 - MATHEMATICS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2BB19C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ED9247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B599B8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7B0C59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398FE2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F5A34B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2A6477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56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011B13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1C99D1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E9D82E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BB4C80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87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16B10D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98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371961E"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479.6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798D57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32.9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D420488"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r>
      <w:tr w:rsidR="00163EBF" w:rsidRPr="00163EBF" w14:paraId="5500DF20" w14:textId="77777777" w:rsidTr="00163EBF">
        <w:trPr>
          <w:trHeight w:val="234"/>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5A2C1D9" w14:textId="77777777" w:rsidR="00163EBF" w:rsidRPr="00163EBF" w:rsidRDefault="00163EBF" w:rsidP="00163EBF">
            <w:pPr>
              <w:widowControl/>
              <w:rPr>
                <w:rFonts w:ascii="Arial" w:hAnsi="Arial" w:cs="Arial"/>
                <w:snapToGrid/>
                <w:color w:val="000000"/>
                <w:sz w:val="18"/>
                <w:szCs w:val="18"/>
              </w:rPr>
            </w:pPr>
            <w:r w:rsidRPr="00163EBF">
              <w:rPr>
                <w:rFonts w:ascii="Arial" w:hAnsi="Arial" w:cs="Arial"/>
                <w:b/>
                <w:bCs/>
                <w:snapToGrid/>
                <w:color w:val="000000"/>
                <w:sz w:val="18"/>
                <w:szCs w:val="18"/>
              </w:rPr>
              <w:t>GRADES 05 &amp; 08 - SCIENCE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FF35CBA"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6391C9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809CE13"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B33A23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6E306B9"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E85D2E1"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34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EF7DC4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5C96D46"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71F117"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D3AF750"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A2EB0EC"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C46270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100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A54E4FB"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484.6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5E1410F"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D89A80D" w14:textId="77777777" w:rsidR="00163EBF" w:rsidRPr="00163EBF" w:rsidRDefault="00163EBF" w:rsidP="00163EBF">
            <w:pPr>
              <w:widowControl/>
              <w:jc w:val="center"/>
              <w:rPr>
                <w:rFonts w:ascii="Arial" w:hAnsi="Arial" w:cs="Arial"/>
                <w:snapToGrid/>
                <w:color w:val="000000"/>
                <w:sz w:val="18"/>
                <w:szCs w:val="18"/>
              </w:rPr>
            </w:pPr>
            <w:r w:rsidRPr="00163EBF">
              <w:rPr>
                <w:rFonts w:ascii="Arial" w:hAnsi="Arial" w:cs="Arial"/>
                <w:snapToGrid/>
                <w:color w:val="000000"/>
                <w:sz w:val="18"/>
                <w:szCs w:val="18"/>
              </w:rPr>
              <w:t>N/A</w:t>
            </w:r>
          </w:p>
        </w:tc>
      </w:tr>
    </w:tbl>
    <w:p w14:paraId="61FE675B" w14:textId="77777777" w:rsidR="001057D3" w:rsidRPr="007A4712" w:rsidRDefault="001057D3" w:rsidP="003F48DF">
      <w:pPr>
        <w:pStyle w:val="Heading2"/>
        <w:shd w:val="clear" w:color="auto" w:fill="FFFFFF"/>
        <w:spacing w:after="75"/>
        <w:ind w:left="0"/>
        <w:jc w:val="left"/>
        <w:rPr>
          <w:rFonts w:ascii="Times New Roman" w:hAnsi="Times New Roman"/>
          <w:sz w:val="23"/>
          <w:szCs w:val="23"/>
        </w:rPr>
      </w:pPr>
    </w:p>
    <w:p w14:paraId="1984B733" w14:textId="77777777" w:rsidR="00F74D7E" w:rsidRDefault="00F74D7E" w:rsidP="00F74D7E"/>
    <w:p w14:paraId="13978BE5" w14:textId="77777777" w:rsidR="00201172" w:rsidRPr="007815E8" w:rsidRDefault="00201172" w:rsidP="003F48DF">
      <w:pPr>
        <w:pStyle w:val="Heading3"/>
        <w:ind w:left="0"/>
        <w:rPr>
          <w:sz w:val="23"/>
          <w:szCs w:val="23"/>
        </w:rPr>
      </w:pPr>
    </w:p>
    <w:sectPr w:rsidR="00201172" w:rsidRPr="007815E8" w:rsidSect="006B0A69">
      <w:endnotePr>
        <w:numFmt w:val="decimal"/>
      </w:endnotePr>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077E4" w14:textId="77777777" w:rsidR="006D413D" w:rsidRDefault="006D413D" w:rsidP="00A34405">
      <w:r>
        <w:separator/>
      </w:r>
    </w:p>
  </w:endnote>
  <w:endnote w:type="continuationSeparator" w:id="0">
    <w:p w14:paraId="5BC4E3DC" w14:textId="77777777" w:rsidR="006D413D" w:rsidRDefault="006D413D" w:rsidP="00A34405">
      <w:r>
        <w:continuationSeparator/>
      </w:r>
    </w:p>
  </w:endnote>
  <w:endnote w:type="continuationNotice" w:id="1">
    <w:p w14:paraId="0D83B835" w14:textId="77777777" w:rsidR="006D413D" w:rsidRDefault="006D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438675"/>
      <w:docPartObj>
        <w:docPartGallery w:val="Page Numbers (Bottom of Page)"/>
        <w:docPartUnique/>
      </w:docPartObj>
    </w:sdtPr>
    <w:sdtEndPr>
      <w:rPr>
        <w:noProof/>
      </w:rPr>
    </w:sdtEndPr>
    <w:sdtContent>
      <w:p w14:paraId="6660C90A" w14:textId="77777777" w:rsidR="00D20DDE" w:rsidRDefault="00D20DDE"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8ECB3" w14:textId="77777777" w:rsidR="006D413D" w:rsidRDefault="006D413D" w:rsidP="00A34405">
      <w:r>
        <w:separator/>
      </w:r>
    </w:p>
  </w:footnote>
  <w:footnote w:type="continuationSeparator" w:id="0">
    <w:p w14:paraId="6D87DD2C" w14:textId="77777777" w:rsidR="006D413D" w:rsidRDefault="006D413D" w:rsidP="00A34405">
      <w:r>
        <w:continuationSeparator/>
      </w:r>
    </w:p>
  </w:footnote>
  <w:footnote w:type="continuationNotice" w:id="1">
    <w:p w14:paraId="05F77578" w14:textId="77777777" w:rsidR="006D413D" w:rsidRDefault="006D413D"/>
  </w:footnote>
  <w:footnote w:id="2">
    <w:p w14:paraId="5AE9112A" w14:textId="37F3D8B0" w:rsidR="00D20DDE" w:rsidRDefault="00D20DDE" w:rsidP="00AE1766">
      <w:pPr>
        <w:pStyle w:val="FootnoteText"/>
      </w:pPr>
      <w:r w:rsidRPr="00CB7016">
        <w:rPr>
          <w:rStyle w:val="FootnoteReference"/>
          <w:vertAlign w:val="superscript"/>
        </w:rPr>
        <w:footnoteRef/>
      </w:r>
      <w:r>
        <w:t xml:space="preserve"> The first </w:t>
      </w:r>
      <w:r w:rsidRPr="00981677">
        <w:t>quarterly report for FY2021 can be found here:</w:t>
      </w:r>
      <w:r w:rsidR="00B41367" w:rsidRPr="00B41367">
        <w:t xml:space="preserve"> https://www.doe.mass.edu/bese/docs/fy2022/2021-10/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6A747E"/>
    <w:multiLevelType w:val="multilevel"/>
    <w:tmpl w:val="AC3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F00EE"/>
    <w:multiLevelType w:val="multilevel"/>
    <w:tmpl w:val="B4C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45D87"/>
    <w:multiLevelType w:val="multilevel"/>
    <w:tmpl w:val="A3B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1189A"/>
    <w:rsid w:val="00014D6B"/>
    <w:rsid w:val="00017F73"/>
    <w:rsid w:val="00021AD0"/>
    <w:rsid w:val="00025507"/>
    <w:rsid w:val="00030FDF"/>
    <w:rsid w:val="00034339"/>
    <w:rsid w:val="0004014B"/>
    <w:rsid w:val="00041CA1"/>
    <w:rsid w:val="00041F6D"/>
    <w:rsid w:val="00043760"/>
    <w:rsid w:val="000474F6"/>
    <w:rsid w:val="00050DE8"/>
    <w:rsid w:val="000529F1"/>
    <w:rsid w:val="00057C18"/>
    <w:rsid w:val="00062DC3"/>
    <w:rsid w:val="000641EF"/>
    <w:rsid w:val="000650E3"/>
    <w:rsid w:val="0006684B"/>
    <w:rsid w:val="00070072"/>
    <w:rsid w:val="0007073D"/>
    <w:rsid w:val="000739B0"/>
    <w:rsid w:val="0007697F"/>
    <w:rsid w:val="0008333E"/>
    <w:rsid w:val="000878E5"/>
    <w:rsid w:val="0009146F"/>
    <w:rsid w:val="0009271E"/>
    <w:rsid w:val="000934B1"/>
    <w:rsid w:val="000945E2"/>
    <w:rsid w:val="00094789"/>
    <w:rsid w:val="000A0312"/>
    <w:rsid w:val="000A0EAA"/>
    <w:rsid w:val="000A2115"/>
    <w:rsid w:val="000A4C1F"/>
    <w:rsid w:val="000C01AC"/>
    <w:rsid w:val="000C0E91"/>
    <w:rsid w:val="000C76B0"/>
    <w:rsid w:val="000D5129"/>
    <w:rsid w:val="000D52F7"/>
    <w:rsid w:val="000D6E73"/>
    <w:rsid w:val="000E02CD"/>
    <w:rsid w:val="000E0994"/>
    <w:rsid w:val="000E3ED8"/>
    <w:rsid w:val="000E5948"/>
    <w:rsid w:val="000F0616"/>
    <w:rsid w:val="000F0746"/>
    <w:rsid w:val="000F3EC8"/>
    <w:rsid w:val="000F66C6"/>
    <w:rsid w:val="000F6D0C"/>
    <w:rsid w:val="000F7EF0"/>
    <w:rsid w:val="000F7EFB"/>
    <w:rsid w:val="00101224"/>
    <w:rsid w:val="001043C4"/>
    <w:rsid w:val="001057D3"/>
    <w:rsid w:val="00106A68"/>
    <w:rsid w:val="001076E1"/>
    <w:rsid w:val="001079DC"/>
    <w:rsid w:val="0011008B"/>
    <w:rsid w:val="00120196"/>
    <w:rsid w:val="00124062"/>
    <w:rsid w:val="001259A1"/>
    <w:rsid w:val="00126BB0"/>
    <w:rsid w:val="001361B4"/>
    <w:rsid w:val="0014257B"/>
    <w:rsid w:val="001500A5"/>
    <w:rsid w:val="0015566E"/>
    <w:rsid w:val="0015763D"/>
    <w:rsid w:val="001626BE"/>
    <w:rsid w:val="00162D0C"/>
    <w:rsid w:val="00163424"/>
    <w:rsid w:val="00163EBF"/>
    <w:rsid w:val="00164621"/>
    <w:rsid w:val="00172190"/>
    <w:rsid w:val="00180576"/>
    <w:rsid w:val="00180667"/>
    <w:rsid w:val="00187E47"/>
    <w:rsid w:val="00191B49"/>
    <w:rsid w:val="00192ACE"/>
    <w:rsid w:val="00194682"/>
    <w:rsid w:val="00194A30"/>
    <w:rsid w:val="00197966"/>
    <w:rsid w:val="001B2EE3"/>
    <w:rsid w:val="001B35F9"/>
    <w:rsid w:val="001B6504"/>
    <w:rsid w:val="001B7CD9"/>
    <w:rsid w:val="001C2C38"/>
    <w:rsid w:val="001C426A"/>
    <w:rsid w:val="001C7545"/>
    <w:rsid w:val="001D3946"/>
    <w:rsid w:val="001D5F27"/>
    <w:rsid w:val="001D62E6"/>
    <w:rsid w:val="001E12C4"/>
    <w:rsid w:val="001E42F6"/>
    <w:rsid w:val="001E56D6"/>
    <w:rsid w:val="001E6854"/>
    <w:rsid w:val="001F01F3"/>
    <w:rsid w:val="001F4A44"/>
    <w:rsid w:val="001F532F"/>
    <w:rsid w:val="001F6E45"/>
    <w:rsid w:val="001F6E7E"/>
    <w:rsid w:val="00201172"/>
    <w:rsid w:val="002040A0"/>
    <w:rsid w:val="0020599E"/>
    <w:rsid w:val="0021444D"/>
    <w:rsid w:val="002145CE"/>
    <w:rsid w:val="002227E8"/>
    <w:rsid w:val="00232B0A"/>
    <w:rsid w:val="00233CBD"/>
    <w:rsid w:val="0023694B"/>
    <w:rsid w:val="0023734B"/>
    <w:rsid w:val="00241FE8"/>
    <w:rsid w:val="00243E4B"/>
    <w:rsid w:val="00244156"/>
    <w:rsid w:val="00246ECD"/>
    <w:rsid w:val="0025091B"/>
    <w:rsid w:val="00251F58"/>
    <w:rsid w:val="00255114"/>
    <w:rsid w:val="00256B8A"/>
    <w:rsid w:val="00260142"/>
    <w:rsid w:val="00262CDC"/>
    <w:rsid w:val="0026346E"/>
    <w:rsid w:val="00267148"/>
    <w:rsid w:val="00273F32"/>
    <w:rsid w:val="0027425C"/>
    <w:rsid w:val="00282025"/>
    <w:rsid w:val="00287D88"/>
    <w:rsid w:val="00290173"/>
    <w:rsid w:val="00291464"/>
    <w:rsid w:val="00294D8C"/>
    <w:rsid w:val="00297848"/>
    <w:rsid w:val="002A1CB7"/>
    <w:rsid w:val="002A20DC"/>
    <w:rsid w:val="002A3E22"/>
    <w:rsid w:val="002A6BCD"/>
    <w:rsid w:val="002B2351"/>
    <w:rsid w:val="002B37F7"/>
    <w:rsid w:val="002B4B10"/>
    <w:rsid w:val="002C0CF9"/>
    <w:rsid w:val="002C22E4"/>
    <w:rsid w:val="002C29D7"/>
    <w:rsid w:val="002C2A9F"/>
    <w:rsid w:val="002C6142"/>
    <w:rsid w:val="002C7F24"/>
    <w:rsid w:val="002D0292"/>
    <w:rsid w:val="002D2A7E"/>
    <w:rsid w:val="002D3A80"/>
    <w:rsid w:val="002E3305"/>
    <w:rsid w:val="002E4698"/>
    <w:rsid w:val="002E4B82"/>
    <w:rsid w:val="002E546B"/>
    <w:rsid w:val="002E58A8"/>
    <w:rsid w:val="002E6356"/>
    <w:rsid w:val="002F1878"/>
    <w:rsid w:val="002F2768"/>
    <w:rsid w:val="002F33D7"/>
    <w:rsid w:val="002F3954"/>
    <w:rsid w:val="002F5424"/>
    <w:rsid w:val="00303B14"/>
    <w:rsid w:val="00303B29"/>
    <w:rsid w:val="00307489"/>
    <w:rsid w:val="003127D5"/>
    <w:rsid w:val="00313375"/>
    <w:rsid w:val="00314302"/>
    <w:rsid w:val="00315EA1"/>
    <w:rsid w:val="00316AB4"/>
    <w:rsid w:val="00316CE0"/>
    <w:rsid w:val="00321697"/>
    <w:rsid w:val="00322AEE"/>
    <w:rsid w:val="00323939"/>
    <w:rsid w:val="0032778E"/>
    <w:rsid w:val="003315D3"/>
    <w:rsid w:val="003316D0"/>
    <w:rsid w:val="00337455"/>
    <w:rsid w:val="003628EF"/>
    <w:rsid w:val="003631E2"/>
    <w:rsid w:val="00363934"/>
    <w:rsid w:val="00365215"/>
    <w:rsid w:val="00366025"/>
    <w:rsid w:val="00367300"/>
    <w:rsid w:val="00370B97"/>
    <w:rsid w:val="003765A1"/>
    <w:rsid w:val="003812B5"/>
    <w:rsid w:val="0038235C"/>
    <w:rsid w:val="00386E3D"/>
    <w:rsid w:val="0038747E"/>
    <w:rsid w:val="0039012A"/>
    <w:rsid w:val="00390157"/>
    <w:rsid w:val="00390842"/>
    <w:rsid w:val="0039357A"/>
    <w:rsid w:val="003953C8"/>
    <w:rsid w:val="00396B4D"/>
    <w:rsid w:val="00397A09"/>
    <w:rsid w:val="00397F17"/>
    <w:rsid w:val="003A110B"/>
    <w:rsid w:val="003A7F74"/>
    <w:rsid w:val="003B1ED4"/>
    <w:rsid w:val="003B373D"/>
    <w:rsid w:val="003B459C"/>
    <w:rsid w:val="003B5284"/>
    <w:rsid w:val="003B6A35"/>
    <w:rsid w:val="003B71F9"/>
    <w:rsid w:val="003C0F92"/>
    <w:rsid w:val="003C137D"/>
    <w:rsid w:val="003C2DF0"/>
    <w:rsid w:val="003C64AC"/>
    <w:rsid w:val="003E2B6E"/>
    <w:rsid w:val="003F012C"/>
    <w:rsid w:val="003F3ED9"/>
    <w:rsid w:val="003F48DF"/>
    <w:rsid w:val="00400A49"/>
    <w:rsid w:val="00400CD2"/>
    <w:rsid w:val="004011F2"/>
    <w:rsid w:val="004040F6"/>
    <w:rsid w:val="004047FB"/>
    <w:rsid w:val="0040736C"/>
    <w:rsid w:val="0041014B"/>
    <w:rsid w:val="0041210C"/>
    <w:rsid w:val="0041728B"/>
    <w:rsid w:val="00420987"/>
    <w:rsid w:val="00422293"/>
    <w:rsid w:val="004232D5"/>
    <w:rsid w:val="00425FD6"/>
    <w:rsid w:val="00430988"/>
    <w:rsid w:val="00431220"/>
    <w:rsid w:val="00432DDA"/>
    <w:rsid w:val="00435299"/>
    <w:rsid w:val="00436622"/>
    <w:rsid w:val="004369B7"/>
    <w:rsid w:val="00440BA9"/>
    <w:rsid w:val="004438B6"/>
    <w:rsid w:val="0044409E"/>
    <w:rsid w:val="00444FCC"/>
    <w:rsid w:val="004529B4"/>
    <w:rsid w:val="00452E85"/>
    <w:rsid w:val="00453E68"/>
    <w:rsid w:val="00455277"/>
    <w:rsid w:val="004554EE"/>
    <w:rsid w:val="00456530"/>
    <w:rsid w:val="004600F7"/>
    <w:rsid w:val="00460BA7"/>
    <w:rsid w:val="00462D60"/>
    <w:rsid w:val="00462E44"/>
    <w:rsid w:val="00465F76"/>
    <w:rsid w:val="00471129"/>
    <w:rsid w:val="0047239A"/>
    <w:rsid w:val="00472EA2"/>
    <w:rsid w:val="00473A9B"/>
    <w:rsid w:val="00477E91"/>
    <w:rsid w:val="00480EB3"/>
    <w:rsid w:val="00482620"/>
    <w:rsid w:val="0048322E"/>
    <w:rsid w:val="0048499B"/>
    <w:rsid w:val="00487F5F"/>
    <w:rsid w:val="0049050B"/>
    <w:rsid w:val="004A2FA1"/>
    <w:rsid w:val="004A4442"/>
    <w:rsid w:val="004B3D7C"/>
    <w:rsid w:val="004B6BBA"/>
    <w:rsid w:val="004C03FF"/>
    <w:rsid w:val="004C12CF"/>
    <w:rsid w:val="004C5993"/>
    <w:rsid w:val="004C7F15"/>
    <w:rsid w:val="004D0A36"/>
    <w:rsid w:val="004D0D50"/>
    <w:rsid w:val="004D1429"/>
    <w:rsid w:val="004D173B"/>
    <w:rsid w:val="004D5357"/>
    <w:rsid w:val="004D6F5F"/>
    <w:rsid w:val="004D72D1"/>
    <w:rsid w:val="004D7942"/>
    <w:rsid w:val="004E094A"/>
    <w:rsid w:val="004E38C1"/>
    <w:rsid w:val="004E5697"/>
    <w:rsid w:val="004E7E3F"/>
    <w:rsid w:val="004F0881"/>
    <w:rsid w:val="004F38B2"/>
    <w:rsid w:val="004F52D2"/>
    <w:rsid w:val="0050435B"/>
    <w:rsid w:val="0050680D"/>
    <w:rsid w:val="005100E9"/>
    <w:rsid w:val="00510B83"/>
    <w:rsid w:val="00510F2A"/>
    <w:rsid w:val="00512FB9"/>
    <w:rsid w:val="005142B7"/>
    <w:rsid w:val="0051591D"/>
    <w:rsid w:val="00517128"/>
    <w:rsid w:val="00517369"/>
    <w:rsid w:val="005240CB"/>
    <w:rsid w:val="00524859"/>
    <w:rsid w:val="00524984"/>
    <w:rsid w:val="00524AE5"/>
    <w:rsid w:val="005265FD"/>
    <w:rsid w:val="0053073B"/>
    <w:rsid w:val="00533231"/>
    <w:rsid w:val="00537915"/>
    <w:rsid w:val="005403B8"/>
    <w:rsid w:val="005430E2"/>
    <w:rsid w:val="00544396"/>
    <w:rsid w:val="005459B9"/>
    <w:rsid w:val="00547EF2"/>
    <w:rsid w:val="0055249A"/>
    <w:rsid w:val="0056182B"/>
    <w:rsid w:val="00570079"/>
    <w:rsid w:val="00570918"/>
    <w:rsid w:val="00571666"/>
    <w:rsid w:val="00572334"/>
    <w:rsid w:val="00573945"/>
    <w:rsid w:val="00575383"/>
    <w:rsid w:val="00577772"/>
    <w:rsid w:val="0058610D"/>
    <w:rsid w:val="00587AAE"/>
    <w:rsid w:val="0059081F"/>
    <w:rsid w:val="0059178C"/>
    <w:rsid w:val="00595784"/>
    <w:rsid w:val="00596E7A"/>
    <w:rsid w:val="005A0CBE"/>
    <w:rsid w:val="005A28CB"/>
    <w:rsid w:val="005A643B"/>
    <w:rsid w:val="005A660E"/>
    <w:rsid w:val="005B2B6D"/>
    <w:rsid w:val="005B4B22"/>
    <w:rsid w:val="005B56C5"/>
    <w:rsid w:val="005C1013"/>
    <w:rsid w:val="005C1A8E"/>
    <w:rsid w:val="005C318C"/>
    <w:rsid w:val="005C3B65"/>
    <w:rsid w:val="005C49EE"/>
    <w:rsid w:val="005C61D8"/>
    <w:rsid w:val="005C6638"/>
    <w:rsid w:val="005E0B80"/>
    <w:rsid w:val="005E3535"/>
    <w:rsid w:val="005E7FFD"/>
    <w:rsid w:val="005F4E20"/>
    <w:rsid w:val="005F5AAC"/>
    <w:rsid w:val="005F7E42"/>
    <w:rsid w:val="006000FF"/>
    <w:rsid w:val="0060247A"/>
    <w:rsid w:val="0061335E"/>
    <w:rsid w:val="006137E3"/>
    <w:rsid w:val="00623E47"/>
    <w:rsid w:val="0063122C"/>
    <w:rsid w:val="006338FB"/>
    <w:rsid w:val="00635070"/>
    <w:rsid w:val="006352B4"/>
    <w:rsid w:val="00637806"/>
    <w:rsid w:val="00637F4D"/>
    <w:rsid w:val="00647AC4"/>
    <w:rsid w:val="00650E28"/>
    <w:rsid w:val="0065430E"/>
    <w:rsid w:val="00655164"/>
    <w:rsid w:val="00655FA3"/>
    <w:rsid w:val="006630A2"/>
    <w:rsid w:val="00664DB8"/>
    <w:rsid w:val="00665286"/>
    <w:rsid w:val="00665345"/>
    <w:rsid w:val="00671650"/>
    <w:rsid w:val="00671652"/>
    <w:rsid w:val="00673D30"/>
    <w:rsid w:val="006751B3"/>
    <w:rsid w:val="00675C00"/>
    <w:rsid w:val="00676E5C"/>
    <w:rsid w:val="00677E32"/>
    <w:rsid w:val="00681396"/>
    <w:rsid w:val="00687992"/>
    <w:rsid w:val="0069095F"/>
    <w:rsid w:val="00690CEF"/>
    <w:rsid w:val="006941CE"/>
    <w:rsid w:val="006944AE"/>
    <w:rsid w:val="00694994"/>
    <w:rsid w:val="006949D1"/>
    <w:rsid w:val="006A1C5A"/>
    <w:rsid w:val="006A35A3"/>
    <w:rsid w:val="006A5FCF"/>
    <w:rsid w:val="006A720D"/>
    <w:rsid w:val="006A7D69"/>
    <w:rsid w:val="006B05FA"/>
    <w:rsid w:val="006B0A69"/>
    <w:rsid w:val="006B3FBC"/>
    <w:rsid w:val="006C293E"/>
    <w:rsid w:val="006C59D7"/>
    <w:rsid w:val="006D212B"/>
    <w:rsid w:val="006D2635"/>
    <w:rsid w:val="006D28FC"/>
    <w:rsid w:val="006D413D"/>
    <w:rsid w:val="006D626D"/>
    <w:rsid w:val="006E18A6"/>
    <w:rsid w:val="006E35D3"/>
    <w:rsid w:val="006E4DA9"/>
    <w:rsid w:val="006F0D74"/>
    <w:rsid w:val="006F243F"/>
    <w:rsid w:val="006F35F8"/>
    <w:rsid w:val="006F67EA"/>
    <w:rsid w:val="006F7823"/>
    <w:rsid w:val="00704203"/>
    <w:rsid w:val="0070648A"/>
    <w:rsid w:val="007119E2"/>
    <w:rsid w:val="00711EEE"/>
    <w:rsid w:val="0071793A"/>
    <w:rsid w:val="00717C78"/>
    <w:rsid w:val="007205FD"/>
    <w:rsid w:val="00723E49"/>
    <w:rsid w:val="00730088"/>
    <w:rsid w:val="00731AC3"/>
    <w:rsid w:val="00733AC1"/>
    <w:rsid w:val="0073477B"/>
    <w:rsid w:val="00735CC5"/>
    <w:rsid w:val="0073631F"/>
    <w:rsid w:val="00753632"/>
    <w:rsid w:val="007537E5"/>
    <w:rsid w:val="00754CFC"/>
    <w:rsid w:val="0075711F"/>
    <w:rsid w:val="00757E0C"/>
    <w:rsid w:val="00761FD8"/>
    <w:rsid w:val="00762DF4"/>
    <w:rsid w:val="00764155"/>
    <w:rsid w:val="0076415C"/>
    <w:rsid w:val="007643AF"/>
    <w:rsid w:val="0077180F"/>
    <w:rsid w:val="00772A86"/>
    <w:rsid w:val="007732FB"/>
    <w:rsid w:val="007748E6"/>
    <w:rsid w:val="00776EC3"/>
    <w:rsid w:val="00781396"/>
    <w:rsid w:val="007815E8"/>
    <w:rsid w:val="007830B5"/>
    <w:rsid w:val="00783C89"/>
    <w:rsid w:val="00786178"/>
    <w:rsid w:val="00787569"/>
    <w:rsid w:val="00794999"/>
    <w:rsid w:val="007A210F"/>
    <w:rsid w:val="007A24A5"/>
    <w:rsid w:val="007A3E64"/>
    <w:rsid w:val="007A4712"/>
    <w:rsid w:val="007A557E"/>
    <w:rsid w:val="007A67FA"/>
    <w:rsid w:val="007A6AF7"/>
    <w:rsid w:val="007B0D0C"/>
    <w:rsid w:val="007B2288"/>
    <w:rsid w:val="007B50F7"/>
    <w:rsid w:val="007B52AF"/>
    <w:rsid w:val="007B7CF1"/>
    <w:rsid w:val="007C6262"/>
    <w:rsid w:val="007D262B"/>
    <w:rsid w:val="007D27A9"/>
    <w:rsid w:val="007D3581"/>
    <w:rsid w:val="007D6BC3"/>
    <w:rsid w:val="007E0EE7"/>
    <w:rsid w:val="007F1526"/>
    <w:rsid w:val="007F2686"/>
    <w:rsid w:val="007F31E5"/>
    <w:rsid w:val="008006A1"/>
    <w:rsid w:val="00801413"/>
    <w:rsid w:val="00803A31"/>
    <w:rsid w:val="00805FB1"/>
    <w:rsid w:val="0081048E"/>
    <w:rsid w:val="00812808"/>
    <w:rsid w:val="008128BE"/>
    <w:rsid w:val="00814590"/>
    <w:rsid w:val="00814EC1"/>
    <w:rsid w:val="008150A5"/>
    <w:rsid w:val="00815737"/>
    <w:rsid w:val="008158D3"/>
    <w:rsid w:val="0081673D"/>
    <w:rsid w:val="0081754C"/>
    <w:rsid w:val="0081764D"/>
    <w:rsid w:val="00817A51"/>
    <w:rsid w:val="008205F7"/>
    <w:rsid w:val="008237E1"/>
    <w:rsid w:val="008268D1"/>
    <w:rsid w:val="008334BC"/>
    <w:rsid w:val="00841A0C"/>
    <w:rsid w:val="008452A9"/>
    <w:rsid w:val="008475A1"/>
    <w:rsid w:val="0085309A"/>
    <w:rsid w:val="0085456A"/>
    <w:rsid w:val="00861091"/>
    <w:rsid w:val="0086333C"/>
    <w:rsid w:val="00863974"/>
    <w:rsid w:val="00863F8A"/>
    <w:rsid w:val="00866D05"/>
    <w:rsid w:val="008727FC"/>
    <w:rsid w:val="008756B6"/>
    <w:rsid w:val="0087650C"/>
    <w:rsid w:val="008801C1"/>
    <w:rsid w:val="00880C45"/>
    <w:rsid w:val="008866DD"/>
    <w:rsid w:val="00892162"/>
    <w:rsid w:val="008A6DEA"/>
    <w:rsid w:val="008A704E"/>
    <w:rsid w:val="008B0423"/>
    <w:rsid w:val="008B2A8E"/>
    <w:rsid w:val="008C238A"/>
    <w:rsid w:val="008C2807"/>
    <w:rsid w:val="008C4F7F"/>
    <w:rsid w:val="008D0217"/>
    <w:rsid w:val="008D1BC0"/>
    <w:rsid w:val="008D1D3B"/>
    <w:rsid w:val="008E4887"/>
    <w:rsid w:val="008E6938"/>
    <w:rsid w:val="008F036E"/>
    <w:rsid w:val="008F2C79"/>
    <w:rsid w:val="0090149D"/>
    <w:rsid w:val="00911509"/>
    <w:rsid w:val="00914757"/>
    <w:rsid w:val="00920179"/>
    <w:rsid w:val="00923A2B"/>
    <w:rsid w:val="00925944"/>
    <w:rsid w:val="00927631"/>
    <w:rsid w:val="00927CFA"/>
    <w:rsid w:val="00930A48"/>
    <w:rsid w:val="00931A95"/>
    <w:rsid w:val="0093214E"/>
    <w:rsid w:val="00933446"/>
    <w:rsid w:val="00937A70"/>
    <w:rsid w:val="00945AFC"/>
    <w:rsid w:val="009466E8"/>
    <w:rsid w:val="00950D9E"/>
    <w:rsid w:val="00952BDF"/>
    <w:rsid w:val="0095423D"/>
    <w:rsid w:val="00954C31"/>
    <w:rsid w:val="00955EE6"/>
    <w:rsid w:val="0096034A"/>
    <w:rsid w:val="00960590"/>
    <w:rsid w:val="0096074A"/>
    <w:rsid w:val="00962BA5"/>
    <w:rsid w:val="009634AD"/>
    <w:rsid w:val="0096474D"/>
    <w:rsid w:val="0096618F"/>
    <w:rsid w:val="00970D20"/>
    <w:rsid w:val="00970D22"/>
    <w:rsid w:val="009716F5"/>
    <w:rsid w:val="00971759"/>
    <w:rsid w:val="0097382A"/>
    <w:rsid w:val="00980AEA"/>
    <w:rsid w:val="00981677"/>
    <w:rsid w:val="00984D47"/>
    <w:rsid w:val="00993055"/>
    <w:rsid w:val="00995292"/>
    <w:rsid w:val="009A54F5"/>
    <w:rsid w:val="009A6D76"/>
    <w:rsid w:val="009B0D5F"/>
    <w:rsid w:val="009B0E0C"/>
    <w:rsid w:val="009B292C"/>
    <w:rsid w:val="009C2387"/>
    <w:rsid w:val="009C3752"/>
    <w:rsid w:val="009C4334"/>
    <w:rsid w:val="009D2BE1"/>
    <w:rsid w:val="009D6D6B"/>
    <w:rsid w:val="009E273A"/>
    <w:rsid w:val="009E4298"/>
    <w:rsid w:val="009E5662"/>
    <w:rsid w:val="009E5B2E"/>
    <w:rsid w:val="009F1E58"/>
    <w:rsid w:val="009F4B9D"/>
    <w:rsid w:val="00A018D8"/>
    <w:rsid w:val="00A02CDD"/>
    <w:rsid w:val="00A03E2C"/>
    <w:rsid w:val="00A06204"/>
    <w:rsid w:val="00A1046E"/>
    <w:rsid w:val="00A1538D"/>
    <w:rsid w:val="00A16785"/>
    <w:rsid w:val="00A20194"/>
    <w:rsid w:val="00A207FD"/>
    <w:rsid w:val="00A211A3"/>
    <w:rsid w:val="00A23D39"/>
    <w:rsid w:val="00A24553"/>
    <w:rsid w:val="00A26115"/>
    <w:rsid w:val="00A300EE"/>
    <w:rsid w:val="00A32DD5"/>
    <w:rsid w:val="00A34405"/>
    <w:rsid w:val="00A37739"/>
    <w:rsid w:val="00A40A20"/>
    <w:rsid w:val="00A4260C"/>
    <w:rsid w:val="00A507D2"/>
    <w:rsid w:val="00A51418"/>
    <w:rsid w:val="00A51CCC"/>
    <w:rsid w:val="00A5235B"/>
    <w:rsid w:val="00A530DF"/>
    <w:rsid w:val="00A54222"/>
    <w:rsid w:val="00A60E56"/>
    <w:rsid w:val="00A67B20"/>
    <w:rsid w:val="00A70FE3"/>
    <w:rsid w:val="00A7604D"/>
    <w:rsid w:val="00A7681B"/>
    <w:rsid w:val="00A81760"/>
    <w:rsid w:val="00A83BEC"/>
    <w:rsid w:val="00A842D0"/>
    <w:rsid w:val="00A84B85"/>
    <w:rsid w:val="00A90EE4"/>
    <w:rsid w:val="00A972DB"/>
    <w:rsid w:val="00AA12B4"/>
    <w:rsid w:val="00AA1390"/>
    <w:rsid w:val="00AA1ABE"/>
    <w:rsid w:val="00AA76EB"/>
    <w:rsid w:val="00AB2869"/>
    <w:rsid w:val="00AB6DAB"/>
    <w:rsid w:val="00AB7243"/>
    <w:rsid w:val="00AC532A"/>
    <w:rsid w:val="00AC71C4"/>
    <w:rsid w:val="00AD0009"/>
    <w:rsid w:val="00AD19EA"/>
    <w:rsid w:val="00AD7DCF"/>
    <w:rsid w:val="00AE15EC"/>
    <w:rsid w:val="00AE1766"/>
    <w:rsid w:val="00AE258E"/>
    <w:rsid w:val="00AE428A"/>
    <w:rsid w:val="00AE55BA"/>
    <w:rsid w:val="00AE5C0E"/>
    <w:rsid w:val="00AE5E47"/>
    <w:rsid w:val="00B02B96"/>
    <w:rsid w:val="00B127D6"/>
    <w:rsid w:val="00B15E7C"/>
    <w:rsid w:val="00B211E5"/>
    <w:rsid w:val="00B241FF"/>
    <w:rsid w:val="00B24E24"/>
    <w:rsid w:val="00B263DF"/>
    <w:rsid w:val="00B2680B"/>
    <w:rsid w:val="00B3270A"/>
    <w:rsid w:val="00B33109"/>
    <w:rsid w:val="00B34968"/>
    <w:rsid w:val="00B3504A"/>
    <w:rsid w:val="00B362C5"/>
    <w:rsid w:val="00B37E64"/>
    <w:rsid w:val="00B41367"/>
    <w:rsid w:val="00B41D3D"/>
    <w:rsid w:val="00B43979"/>
    <w:rsid w:val="00B46D88"/>
    <w:rsid w:val="00B50203"/>
    <w:rsid w:val="00B576FE"/>
    <w:rsid w:val="00B620A8"/>
    <w:rsid w:val="00B62352"/>
    <w:rsid w:val="00B62422"/>
    <w:rsid w:val="00B66F52"/>
    <w:rsid w:val="00B74B38"/>
    <w:rsid w:val="00B750DD"/>
    <w:rsid w:val="00B763D3"/>
    <w:rsid w:val="00B8060D"/>
    <w:rsid w:val="00B806EB"/>
    <w:rsid w:val="00B87643"/>
    <w:rsid w:val="00B90A56"/>
    <w:rsid w:val="00B92256"/>
    <w:rsid w:val="00B945FB"/>
    <w:rsid w:val="00B94C04"/>
    <w:rsid w:val="00BA102E"/>
    <w:rsid w:val="00BA4E4A"/>
    <w:rsid w:val="00BA5900"/>
    <w:rsid w:val="00BA6FA0"/>
    <w:rsid w:val="00BB26C0"/>
    <w:rsid w:val="00BB4129"/>
    <w:rsid w:val="00BB585C"/>
    <w:rsid w:val="00BB5F3C"/>
    <w:rsid w:val="00BB6812"/>
    <w:rsid w:val="00BC38EB"/>
    <w:rsid w:val="00BC759F"/>
    <w:rsid w:val="00BD0C23"/>
    <w:rsid w:val="00BE0438"/>
    <w:rsid w:val="00BE2369"/>
    <w:rsid w:val="00BE2B4E"/>
    <w:rsid w:val="00BE38E5"/>
    <w:rsid w:val="00BE3EE2"/>
    <w:rsid w:val="00BE60FA"/>
    <w:rsid w:val="00BF1EAC"/>
    <w:rsid w:val="00BF265D"/>
    <w:rsid w:val="00C020C3"/>
    <w:rsid w:val="00C0615B"/>
    <w:rsid w:val="00C06C25"/>
    <w:rsid w:val="00C14BA3"/>
    <w:rsid w:val="00C17E32"/>
    <w:rsid w:val="00C17E83"/>
    <w:rsid w:val="00C22619"/>
    <w:rsid w:val="00C25312"/>
    <w:rsid w:val="00C33BA7"/>
    <w:rsid w:val="00C36E9C"/>
    <w:rsid w:val="00C4254A"/>
    <w:rsid w:val="00C42AC1"/>
    <w:rsid w:val="00C440A8"/>
    <w:rsid w:val="00C457D7"/>
    <w:rsid w:val="00C610AB"/>
    <w:rsid w:val="00C62083"/>
    <w:rsid w:val="00C63143"/>
    <w:rsid w:val="00C65764"/>
    <w:rsid w:val="00C663F9"/>
    <w:rsid w:val="00C67138"/>
    <w:rsid w:val="00C76CD9"/>
    <w:rsid w:val="00C81B47"/>
    <w:rsid w:val="00C861E4"/>
    <w:rsid w:val="00C870BD"/>
    <w:rsid w:val="00C91975"/>
    <w:rsid w:val="00C93830"/>
    <w:rsid w:val="00C946CD"/>
    <w:rsid w:val="00C974A6"/>
    <w:rsid w:val="00CA1A20"/>
    <w:rsid w:val="00CA32C8"/>
    <w:rsid w:val="00CA361B"/>
    <w:rsid w:val="00CA5A5A"/>
    <w:rsid w:val="00CB5431"/>
    <w:rsid w:val="00CB7544"/>
    <w:rsid w:val="00CC1AF7"/>
    <w:rsid w:val="00CC2439"/>
    <w:rsid w:val="00CC2D95"/>
    <w:rsid w:val="00CD4556"/>
    <w:rsid w:val="00CE1F5D"/>
    <w:rsid w:val="00CE3320"/>
    <w:rsid w:val="00CE6A29"/>
    <w:rsid w:val="00CE6CC8"/>
    <w:rsid w:val="00CF0F79"/>
    <w:rsid w:val="00CF1ED3"/>
    <w:rsid w:val="00CF2A5E"/>
    <w:rsid w:val="00CF31BA"/>
    <w:rsid w:val="00CF6307"/>
    <w:rsid w:val="00CF6F16"/>
    <w:rsid w:val="00D002EA"/>
    <w:rsid w:val="00D002F7"/>
    <w:rsid w:val="00D06FB6"/>
    <w:rsid w:val="00D16835"/>
    <w:rsid w:val="00D1782C"/>
    <w:rsid w:val="00D20DDE"/>
    <w:rsid w:val="00D244DE"/>
    <w:rsid w:val="00D26060"/>
    <w:rsid w:val="00D2632F"/>
    <w:rsid w:val="00D30684"/>
    <w:rsid w:val="00D338E6"/>
    <w:rsid w:val="00D349BB"/>
    <w:rsid w:val="00D441E0"/>
    <w:rsid w:val="00D456B8"/>
    <w:rsid w:val="00D46450"/>
    <w:rsid w:val="00D47D44"/>
    <w:rsid w:val="00D51CF6"/>
    <w:rsid w:val="00D52077"/>
    <w:rsid w:val="00D52B4B"/>
    <w:rsid w:val="00D6006B"/>
    <w:rsid w:val="00D60AA4"/>
    <w:rsid w:val="00D60ECE"/>
    <w:rsid w:val="00D6121A"/>
    <w:rsid w:val="00D61AFC"/>
    <w:rsid w:val="00D62B7A"/>
    <w:rsid w:val="00D658E0"/>
    <w:rsid w:val="00D718E2"/>
    <w:rsid w:val="00D73B50"/>
    <w:rsid w:val="00D7403C"/>
    <w:rsid w:val="00D748F5"/>
    <w:rsid w:val="00D74C95"/>
    <w:rsid w:val="00D7538F"/>
    <w:rsid w:val="00D76F67"/>
    <w:rsid w:val="00D81BC1"/>
    <w:rsid w:val="00D84018"/>
    <w:rsid w:val="00D85900"/>
    <w:rsid w:val="00D962A8"/>
    <w:rsid w:val="00D96F1D"/>
    <w:rsid w:val="00D97B84"/>
    <w:rsid w:val="00DA0C62"/>
    <w:rsid w:val="00DA6A6D"/>
    <w:rsid w:val="00DB416E"/>
    <w:rsid w:val="00DB6261"/>
    <w:rsid w:val="00DB7565"/>
    <w:rsid w:val="00DC116F"/>
    <w:rsid w:val="00DC1177"/>
    <w:rsid w:val="00DC32C3"/>
    <w:rsid w:val="00DC584D"/>
    <w:rsid w:val="00DC7116"/>
    <w:rsid w:val="00DC7C2E"/>
    <w:rsid w:val="00DD1806"/>
    <w:rsid w:val="00DD2A04"/>
    <w:rsid w:val="00DD339E"/>
    <w:rsid w:val="00DD5600"/>
    <w:rsid w:val="00DD5C50"/>
    <w:rsid w:val="00DE661D"/>
    <w:rsid w:val="00DE79E7"/>
    <w:rsid w:val="00DF0718"/>
    <w:rsid w:val="00DF141B"/>
    <w:rsid w:val="00DF3DF1"/>
    <w:rsid w:val="00E004DF"/>
    <w:rsid w:val="00E01383"/>
    <w:rsid w:val="00E03D24"/>
    <w:rsid w:val="00E06858"/>
    <w:rsid w:val="00E10D5D"/>
    <w:rsid w:val="00E15503"/>
    <w:rsid w:val="00E17CC0"/>
    <w:rsid w:val="00E27BB1"/>
    <w:rsid w:val="00E3354F"/>
    <w:rsid w:val="00E33F56"/>
    <w:rsid w:val="00E35848"/>
    <w:rsid w:val="00E42A85"/>
    <w:rsid w:val="00E468FA"/>
    <w:rsid w:val="00E47092"/>
    <w:rsid w:val="00E51FF7"/>
    <w:rsid w:val="00E52993"/>
    <w:rsid w:val="00E53C5A"/>
    <w:rsid w:val="00E61918"/>
    <w:rsid w:val="00E70ABA"/>
    <w:rsid w:val="00E73866"/>
    <w:rsid w:val="00E749B2"/>
    <w:rsid w:val="00E77FAD"/>
    <w:rsid w:val="00E81764"/>
    <w:rsid w:val="00E83B1C"/>
    <w:rsid w:val="00E84290"/>
    <w:rsid w:val="00E84B3A"/>
    <w:rsid w:val="00E8790B"/>
    <w:rsid w:val="00E916A6"/>
    <w:rsid w:val="00E9348D"/>
    <w:rsid w:val="00E9520C"/>
    <w:rsid w:val="00EA197B"/>
    <w:rsid w:val="00EA2A23"/>
    <w:rsid w:val="00EA2B0F"/>
    <w:rsid w:val="00EA4447"/>
    <w:rsid w:val="00EA64B2"/>
    <w:rsid w:val="00EB0A4F"/>
    <w:rsid w:val="00EB5135"/>
    <w:rsid w:val="00EC1FA5"/>
    <w:rsid w:val="00EC2906"/>
    <w:rsid w:val="00EC3BB8"/>
    <w:rsid w:val="00EC3FFC"/>
    <w:rsid w:val="00EC6C00"/>
    <w:rsid w:val="00EC7E5D"/>
    <w:rsid w:val="00ED762D"/>
    <w:rsid w:val="00ED798F"/>
    <w:rsid w:val="00ED7E38"/>
    <w:rsid w:val="00EE0A55"/>
    <w:rsid w:val="00EE347E"/>
    <w:rsid w:val="00EE42BD"/>
    <w:rsid w:val="00EE4560"/>
    <w:rsid w:val="00EF1CC7"/>
    <w:rsid w:val="00EF413F"/>
    <w:rsid w:val="00EF7FBD"/>
    <w:rsid w:val="00F04B5E"/>
    <w:rsid w:val="00F10C4B"/>
    <w:rsid w:val="00F10ECB"/>
    <w:rsid w:val="00F12E73"/>
    <w:rsid w:val="00F15F70"/>
    <w:rsid w:val="00F23E4E"/>
    <w:rsid w:val="00F257A1"/>
    <w:rsid w:val="00F25840"/>
    <w:rsid w:val="00F263E3"/>
    <w:rsid w:val="00F3194A"/>
    <w:rsid w:val="00F32318"/>
    <w:rsid w:val="00F324E6"/>
    <w:rsid w:val="00F33ACC"/>
    <w:rsid w:val="00F341A6"/>
    <w:rsid w:val="00F41152"/>
    <w:rsid w:val="00F41DAC"/>
    <w:rsid w:val="00F55AE8"/>
    <w:rsid w:val="00F565E6"/>
    <w:rsid w:val="00F63766"/>
    <w:rsid w:val="00F6523D"/>
    <w:rsid w:val="00F65740"/>
    <w:rsid w:val="00F71317"/>
    <w:rsid w:val="00F73919"/>
    <w:rsid w:val="00F73E36"/>
    <w:rsid w:val="00F74D7E"/>
    <w:rsid w:val="00F75933"/>
    <w:rsid w:val="00F76E32"/>
    <w:rsid w:val="00F76E65"/>
    <w:rsid w:val="00F80BDC"/>
    <w:rsid w:val="00F8646D"/>
    <w:rsid w:val="00F86714"/>
    <w:rsid w:val="00F86799"/>
    <w:rsid w:val="00F875BF"/>
    <w:rsid w:val="00F878C5"/>
    <w:rsid w:val="00F90F9C"/>
    <w:rsid w:val="00F947F4"/>
    <w:rsid w:val="00F9487C"/>
    <w:rsid w:val="00F97971"/>
    <w:rsid w:val="00FA234C"/>
    <w:rsid w:val="00FB07CE"/>
    <w:rsid w:val="00FB18E7"/>
    <w:rsid w:val="00FB3164"/>
    <w:rsid w:val="00FB4467"/>
    <w:rsid w:val="00FC093A"/>
    <w:rsid w:val="00FC7142"/>
    <w:rsid w:val="00FD0A2F"/>
    <w:rsid w:val="00FD104E"/>
    <w:rsid w:val="00FD2FCA"/>
    <w:rsid w:val="00FD3989"/>
    <w:rsid w:val="00FE0C90"/>
    <w:rsid w:val="00FE1164"/>
    <w:rsid w:val="00FE3FAA"/>
    <w:rsid w:val="00FE4836"/>
    <w:rsid w:val="00FF1DD5"/>
    <w:rsid w:val="00FF79A8"/>
    <w:rsid w:val="046C61E7"/>
    <w:rsid w:val="06B33E38"/>
    <w:rsid w:val="0B5229F5"/>
    <w:rsid w:val="0CA25665"/>
    <w:rsid w:val="0D9DF54A"/>
    <w:rsid w:val="1CD548C7"/>
    <w:rsid w:val="1D692DD8"/>
    <w:rsid w:val="1E9389C7"/>
    <w:rsid w:val="209067A9"/>
    <w:rsid w:val="2563D8CC"/>
    <w:rsid w:val="2D7F51A2"/>
    <w:rsid w:val="34FD814C"/>
    <w:rsid w:val="36525016"/>
    <w:rsid w:val="3C5DF512"/>
    <w:rsid w:val="40842DC8"/>
    <w:rsid w:val="40BBDB57"/>
    <w:rsid w:val="53D51767"/>
    <w:rsid w:val="569D2426"/>
    <w:rsid w:val="5945034F"/>
    <w:rsid w:val="596FE0B7"/>
    <w:rsid w:val="61F8F8EB"/>
    <w:rsid w:val="6505CFDF"/>
    <w:rsid w:val="71A05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4AB24E71-ABBB-4B8C-B73C-79973C2B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character" w:styleId="UnresolvedMention">
    <w:name w:val="Unresolved Mention"/>
    <w:basedOn w:val="DefaultParagraphFont"/>
    <w:uiPriority w:val="99"/>
    <w:unhideWhenUsed/>
    <w:rsid w:val="00C65764"/>
    <w:rPr>
      <w:color w:val="605E5C"/>
      <w:shd w:val="clear" w:color="auto" w:fill="E1DFDD"/>
    </w:rPr>
  </w:style>
  <w:style w:type="character" w:styleId="Mention">
    <w:name w:val="Mention"/>
    <w:basedOn w:val="DefaultParagraphFont"/>
    <w:uiPriority w:val="99"/>
    <w:unhideWhenUsed/>
    <w:rsid w:val="00C65764"/>
    <w:rPr>
      <w:color w:val="2B579A"/>
      <w:shd w:val="clear" w:color="auto" w:fill="E1DFDD"/>
    </w:rPr>
  </w:style>
  <w:style w:type="paragraph" w:customStyle="1" w:styleId="nav">
    <w:name w:val="nav"/>
    <w:basedOn w:val="Normal"/>
    <w:rsid w:val="005C3B65"/>
    <w:pPr>
      <w:widowControl/>
      <w:spacing w:before="100" w:beforeAutospacing="1" w:after="100" w:afterAutospacing="1"/>
    </w:pPr>
    <w:rPr>
      <w:snapToGrid/>
      <w:szCs w:val="24"/>
    </w:rPr>
  </w:style>
  <w:style w:type="character" w:customStyle="1" w:styleId="red">
    <w:name w:val="red"/>
    <w:basedOn w:val="DefaultParagraphFont"/>
    <w:rsid w:val="00EA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455">
      <w:bodyDiv w:val="1"/>
      <w:marLeft w:val="0"/>
      <w:marRight w:val="0"/>
      <w:marTop w:val="0"/>
      <w:marBottom w:val="0"/>
      <w:divBdr>
        <w:top w:val="none" w:sz="0" w:space="0" w:color="auto"/>
        <w:left w:val="none" w:sz="0" w:space="0" w:color="auto"/>
        <w:bottom w:val="none" w:sz="0" w:space="0" w:color="auto"/>
        <w:right w:val="none" w:sz="0" w:space="0" w:color="auto"/>
      </w:divBdr>
    </w:div>
    <w:div w:id="91556480">
      <w:bodyDiv w:val="1"/>
      <w:marLeft w:val="0"/>
      <w:marRight w:val="0"/>
      <w:marTop w:val="0"/>
      <w:marBottom w:val="0"/>
      <w:divBdr>
        <w:top w:val="none" w:sz="0" w:space="0" w:color="auto"/>
        <w:left w:val="none" w:sz="0" w:space="0" w:color="auto"/>
        <w:bottom w:val="none" w:sz="0" w:space="0" w:color="auto"/>
        <w:right w:val="none" w:sz="0" w:space="0" w:color="auto"/>
      </w:divBdr>
    </w:div>
    <w:div w:id="99298529">
      <w:bodyDiv w:val="1"/>
      <w:marLeft w:val="0"/>
      <w:marRight w:val="0"/>
      <w:marTop w:val="0"/>
      <w:marBottom w:val="0"/>
      <w:divBdr>
        <w:top w:val="none" w:sz="0" w:space="0" w:color="auto"/>
        <w:left w:val="none" w:sz="0" w:space="0" w:color="auto"/>
        <w:bottom w:val="none" w:sz="0" w:space="0" w:color="auto"/>
        <w:right w:val="none" w:sz="0" w:space="0" w:color="auto"/>
      </w:divBdr>
      <w:divsChild>
        <w:div w:id="674038639">
          <w:marLeft w:val="450"/>
          <w:marRight w:val="0"/>
          <w:marTop w:val="0"/>
          <w:marBottom w:val="0"/>
          <w:divBdr>
            <w:top w:val="none" w:sz="0" w:space="0" w:color="auto"/>
            <w:left w:val="none" w:sz="0" w:space="0" w:color="auto"/>
            <w:bottom w:val="none" w:sz="0" w:space="0" w:color="auto"/>
            <w:right w:val="none" w:sz="0" w:space="0" w:color="auto"/>
          </w:divBdr>
        </w:div>
        <w:div w:id="813447240">
          <w:marLeft w:val="450"/>
          <w:marRight w:val="0"/>
          <w:marTop w:val="0"/>
          <w:marBottom w:val="0"/>
          <w:divBdr>
            <w:top w:val="none" w:sz="0" w:space="0" w:color="auto"/>
            <w:left w:val="none" w:sz="0" w:space="0" w:color="auto"/>
            <w:bottom w:val="none" w:sz="0" w:space="0" w:color="auto"/>
            <w:right w:val="none" w:sz="0" w:space="0" w:color="auto"/>
          </w:divBdr>
        </w:div>
      </w:divsChild>
    </w:div>
    <w:div w:id="105663373">
      <w:bodyDiv w:val="1"/>
      <w:marLeft w:val="0"/>
      <w:marRight w:val="0"/>
      <w:marTop w:val="0"/>
      <w:marBottom w:val="0"/>
      <w:divBdr>
        <w:top w:val="none" w:sz="0" w:space="0" w:color="auto"/>
        <w:left w:val="none" w:sz="0" w:space="0" w:color="auto"/>
        <w:bottom w:val="none" w:sz="0" w:space="0" w:color="auto"/>
        <w:right w:val="none" w:sz="0" w:space="0" w:color="auto"/>
      </w:divBdr>
    </w:div>
    <w:div w:id="166294230">
      <w:bodyDiv w:val="1"/>
      <w:marLeft w:val="0"/>
      <w:marRight w:val="0"/>
      <w:marTop w:val="0"/>
      <w:marBottom w:val="0"/>
      <w:divBdr>
        <w:top w:val="none" w:sz="0" w:space="0" w:color="auto"/>
        <w:left w:val="none" w:sz="0" w:space="0" w:color="auto"/>
        <w:bottom w:val="none" w:sz="0" w:space="0" w:color="auto"/>
        <w:right w:val="none" w:sz="0" w:space="0" w:color="auto"/>
      </w:divBdr>
      <w:divsChild>
        <w:div w:id="1383746981">
          <w:marLeft w:val="450"/>
          <w:marRight w:val="0"/>
          <w:marTop w:val="0"/>
          <w:marBottom w:val="0"/>
          <w:divBdr>
            <w:top w:val="none" w:sz="0" w:space="0" w:color="auto"/>
            <w:left w:val="none" w:sz="0" w:space="0" w:color="auto"/>
            <w:bottom w:val="none" w:sz="0" w:space="0" w:color="auto"/>
            <w:right w:val="none" w:sz="0" w:space="0" w:color="auto"/>
          </w:divBdr>
        </w:div>
      </w:divsChild>
    </w:div>
    <w:div w:id="190850102">
      <w:bodyDiv w:val="1"/>
      <w:marLeft w:val="0"/>
      <w:marRight w:val="0"/>
      <w:marTop w:val="0"/>
      <w:marBottom w:val="0"/>
      <w:divBdr>
        <w:top w:val="none" w:sz="0" w:space="0" w:color="auto"/>
        <w:left w:val="none" w:sz="0" w:space="0" w:color="auto"/>
        <w:bottom w:val="none" w:sz="0" w:space="0" w:color="auto"/>
        <w:right w:val="none" w:sz="0" w:space="0" w:color="auto"/>
      </w:divBdr>
    </w:div>
    <w:div w:id="193540186">
      <w:bodyDiv w:val="1"/>
      <w:marLeft w:val="0"/>
      <w:marRight w:val="0"/>
      <w:marTop w:val="0"/>
      <w:marBottom w:val="0"/>
      <w:divBdr>
        <w:top w:val="none" w:sz="0" w:space="0" w:color="auto"/>
        <w:left w:val="none" w:sz="0" w:space="0" w:color="auto"/>
        <w:bottom w:val="none" w:sz="0" w:space="0" w:color="auto"/>
        <w:right w:val="none" w:sz="0" w:space="0" w:color="auto"/>
      </w:divBdr>
    </w:div>
    <w:div w:id="195432196">
      <w:bodyDiv w:val="1"/>
      <w:marLeft w:val="0"/>
      <w:marRight w:val="0"/>
      <w:marTop w:val="0"/>
      <w:marBottom w:val="0"/>
      <w:divBdr>
        <w:top w:val="none" w:sz="0" w:space="0" w:color="auto"/>
        <w:left w:val="none" w:sz="0" w:space="0" w:color="auto"/>
        <w:bottom w:val="none" w:sz="0" w:space="0" w:color="auto"/>
        <w:right w:val="none" w:sz="0" w:space="0" w:color="auto"/>
      </w:divBdr>
      <w:divsChild>
        <w:div w:id="908419458">
          <w:marLeft w:val="450"/>
          <w:marRight w:val="0"/>
          <w:marTop w:val="0"/>
          <w:marBottom w:val="0"/>
          <w:divBdr>
            <w:top w:val="none" w:sz="0" w:space="0" w:color="auto"/>
            <w:left w:val="none" w:sz="0" w:space="0" w:color="auto"/>
            <w:bottom w:val="none" w:sz="0" w:space="0" w:color="auto"/>
            <w:right w:val="none" w:sz="0" w:space="0" w:color="auto"/>
          </w:divBdr>
        </w:div>
      </w:divsChild>
    </w:div>
    <w:div w:id="224680697">
      <w:bodyDiv w:val="1"/>
      <w:marLeft w:val="0"/>
      <w:marRight w:val="0"/>
      <w:marTop w:val="0"/>
      <w:marBottom w:val="0"/>
      <w:divBdr>
        <w:top w:val="none" w:sz="0" w:space="0" w:color="auto"/>
        <w:left w:val="none" w:sz="0" w:space="0" w:color="auto"/>
        <w:bottom w:val="none" w:sz="0" w:space="0" w:color="auto"/>
        <w:right w:val="none" w:sz="0" w:space="0" w:color="auto"/>
      </w:divBdr>
    </w:div>
    <w:div w:id="267389877">
      <w:bodyDiv w:val="1"/>
      <w:marLeft w:val="0"/>
      <w:marRight w:val="0"/>
      <w:marTop w:val="0"/>
      <w:marBottom w:val="0"/>
      <w:divBdr>
        <w:top w:val="none" w:sz="0" w:space="0" w:color="auto"/>
        <w:left w:val="none" w:sz="0" w:space="0" w:color="auto"/>
        <w:bottom w:val="none" w:sz="0" w:space="0" w:color="auto"/>
        <w:right w:val="none" w:sz="0" w:space="0" w:color="auto"/>
      </w:divBdr>
    </w:div>
    <w:div w:id="344290337">
      <w:bodyDiv w:val="1"/>
      <w:marLeft w:val="0"/>
      <w:marRight w:val="0"/>
      <w:marTop w:val="0"/>
      <w:marBottom w:val="0"/>
      <w:divBdr>
        <w:top w:val="none" w:sz="0" w:space="0" w:color="auto"/>
        <w:left w:val="none" w:sz="0" w:space="0" w:color="auto"/>
        <w:bottom w:val="none" w:sz="0" w:space="0" w:color="auto"/>
        <w:right w:val="none" w:sz="0" w:space="0" w:color="auto"/>
      </w:divBdr>
      <w:divsChild>
        <w:div w:id="59907265">
          <w:marLeft w:val="450"/>
          <w:marRight w:val="0"/>
          <w:marTop w:val="0"/>
          <w:marBottom w:val="0"/>
          <w:divBdr>
            <w:top w:val="none" w:sz="0" w:space="0" w:color="auto"/>
            <w:left w:val="none" w:sz="0" w:space="0" w:color="auto"/>
            <w:bottom w:val="none" w:sz="0" w:space="0" w:color="auto"/>
            <w:right w:val="none" w:sz="0" w:space="0" w:color="auto"/>
          </w:divBdr>
        </w:div>
      </w:divsChild>
    </w:div>
    <w:div w:id="383604339">
      <w:bodyDiv w:val="1"/>
      <w:marLeft w:val="0"/>
      <w:marRight w:val="0"/>
      <w:marTop w:val="0"/>
      <w:marBottom w:val="0"/>
      <w:divBdr>
        <w:top w:val="none" w:sz="0" w:space="0" w:color="auto"/>
        <w:left w:val="none" w:sz="0" w:space="0" w:color="auto"/>
        <w:bottom w:val="none" w:sz="0" w:space="0" w:color="auto"/>
        <w:right w:val="none" w:sz="0" w:space="0" w:color="auto"/>
      </w:divBdr>
    </w:div>
    <w:div w:id="399599514">
      <w:bodyDiv w:val="1"/>
      <w:marLeft w:val="0"/>
      <w:marRight w:val="0"/>
      <w:marTop w:val="0"/>
      <w:marBottom w:val="0"/>
      <w:divBdr>
        <w:top w:val="none" w:sz="0" w:space="0" w:color="auto"/>
        <w:left w:val="none" w:sz="0" w:space="0" w:color="auto"/>
        <w:bottom w:val="none" w:sz="0" w:space="0" w:color="auto"/>
        <w:right w:val="none" w:sz="0" w:space="0" w:color="auto"/>
      </w:divBdr>
    </w:div>
    <w:div w:id="421611957">
      <w:bodyDiv w:val="1"/>
      <w:marLeft w:val="0"/>
      <w:marRight w:val="0"/>
      <w:marTop w:val="0"/>
      <w:marBottom w:val="0"/>
      <w:divBdr>
        <w:top w:val="none" w:sz="0" w:space="0" w:color="auto"/>
        <w:left w:val="none" w:sz="0" w:space="0" w:color="auto"/>
        <w:bottom w:val="none" w:sz="0" w:space="0" w:color="auto"/>
        <w:right w:val="none" w:sz="0" w:space="0" w:color="auto"/>
      </w:divBdr>
    </w:div>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243875778">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 w:id="1485588373">
          <w:marLeft w:val="425"/>
          <w:marRight w:val="0"/>
          <w:marTop w:val="0"/>
          <w:marBottom w:val="0"/>
          <w:divBdr>
            <w:top w:val="none" w:sz="0" w:space="0" w:color="auto"/>
            <w:left w:val="none" w:sz="0" w:space="0" w:color="auto"/>
            <w:bottom w:val="none" w:sz="0" w:space="0" w:color="auto"/>
            <w:right w:val="none" w:sz="0" w:space="0" w:color="auto"/>
          </w:divBdr>
        </w:div>
      </w:divsChild>
    </w:div>
    <w:div w:id="438257829">
      <w:bodyDiv w:val="1"/>
      <w:marLeft w:val="0"/>
      <w:marRight w:val="0"/>
      <w:marTop w:val="0"/>
      <w:marBottom w:val="0"/>
      <w:divBdr>
        <w:top w:val="none" w:sz="0" w:space="0" w:color="auto"/>
        <w:left w:val="none" w:sz="0" w:space="0" w:color="auto"/>
        <w:bottom w:val="none" w:sz="0" w:space="0" w:color="auto"/>
        <w:right w:val="none" w:sz="0" w:space="0" w:color="auto"/>
      </w:divBdr>
    </w:div>
    <w:div w:id="443229179">
      <w:bodyDiv w:val="1"/>
      <w:marLeft w:val="0"/>
      <w:marRight w:val="0"/>
      <w:marTop w:val="0"/>
      <w:marBottom w:val="0"/>
      <w:divBdr>
        <w:top w:val="none" w:sz="0" w:space="0" w:color="auto"/>
        <w:left w:val="none" w:sz="0" w:space="0" w:color="auto"/>
        <w:bottom w:val="none" w:sz="0" w:space="0" w:color="auto"/>
        <w:right w:val="none" w:sz="0" w:space="0" w:color="auto"/>
      </w:divBdr>
    </w:div>
    <w:div w:id="515389424">
      <w:bodyDiv w:val="1"/>
      <w:marLeft w:val="0"/>
      <w:marRight w:val="0"/>
      <w:marTop w:val="0"/>
      <w:marBottom w:val="0"/>
      <w:divBdr>
        <w:top w:val="none" w:sz="0" w:space="0" w:color="auto"/>
        <w:left w:val="none" w:sz="0" w:space="0" w:color="auto"/>
        <w:bottom w:val="none" w:sz="0" w:space="0" w:color="auto"/>
        <w:right w:val="none" w:sz="0" w:space="0" w:color="auto"/>
      </w:divBdr>
    </w:div>
    <w:div w:id="532306841">
      <w:bodyDiv w:val="1"/>
      <w:marLeft w:val="0"/>
      <w:marRight w:val="0"/>
      <w:marTop w:val="0"/>
      <w:marBottom w:val="0"/>
      <w:divBdr>
        <w:top w:val="none" w:sz="0" w:space="0" w:color="auto"/>
        <w:left w:val="none" w:sz="0" w:space="0" w:color="auto"/>
        <w:bottom w:val="none" w:sz="0" w:space="0" w:color="auto"/>
        <w:right w:val="none" w:sz="0" w:space="0" w:color="auto"/>
      </w:divBdr>
    </w:div>
    <w:div w:id="587538053">
      <w:bodyDiv w:val="1"/>
      <w:marLeft w:val="0"/>
      <w:marRight w:val="0"/>
      <w:marTop w:val="0"/>
      <w:marBottom w:val="0"/>
      <w:divBdr>
        <w:top w:val="none" w:sz="0" w:space="0" w:color="auto"/>
        <w:left w:val="none" w:sz="0" w:space="0" w:color="auto"/>
        <w:bottom w:val="none" w:sz="0" w:space="0" w:color="auto"/>
        <w:right w:val="none" w:sz="0" w:space="0" w:color="auto"/>
      </w:divBdr>
    </w:div>
    <w:div w:id="593591874">
      <w:bodyDiv w:val="1"/>
      <w:marLeft w:val="0"/>
      <w:marRight w:val="0"/>
      <w:marTop w:val="0"/>
      <w:marBottom w:val="0"/>
      <w:divBdr>
        <w:top w:val="none" w:sz="0" w:space="0" w:color="auto"/>
        <w:left w:val="none" w:sz="0" w:space="0" w:color="auto"/>
        <w:bottom w:val="none" w:sz="0" w:space="0" w:color="auto"/>
        <w:right w:val="none" w:sz="0" w:space="0" w:color="auto"/>
      </w:divBdr>
    </w:div>
    <w:div w:id="601642543">
      <w:bodyDiv w:val="1"/>
      <w:marLeft w:val="0"/>
      <w:marRight w:val="0"/>
      <w:marTop w:val="0"/>
      <w:marBottom w:val="0"/>
      <w:divBdr>
        <w:top w:val="none" w:sz="0" w:space="0" w:color="auto"/>
        <w:left w:val="none" w:sz="0" w:space="0" w:color="auto"/>
        <w:bottom w:val="none" w:sz="0" w:space="0" w:color="auto"/>
        <w:right w:val="none" w:sz="0" w:space="0" w:color="auto"/>
      </w:divBdr>
    </w:div>
    <w:div w:id="655646280">
      <w:bodyDiv w:val="1"/>
      <w:marLeft w:val="0"/>
      <w:marRight w:val="0"/>
      <w:marTop w:val="0"/>
      <w:marBottom w:val="0"/>
      <w:divBdr>
        <w:top w:val="none" w:sz="0" w:space="0" w:color="auto"/>
        <w:left w:val="none" w:sz="0" w:space="0" w:color="auto"/>
        <w:bottom w:val="none" w:sz="0" w:space="0" w:color="auto"/>
        <w:right w:val="none" w:sz="0" w:space="0" w:color="auto"/>
      </w:divBdr>
    </w:div>
    <w:div w:id="682053632">
      <w:bodyDiv w:val="1"/>
      <w:marLeft w:val="0"/>
      <w:marRight w:val="0"/>
      <w:marTop w:val="0"/>
      <w:marBottom w:val="0"/>
      <w:divBdr>
        <w:top w:val="none" w:sz="0" w:space="0" w:color="auto"/>
        <w:left w:val="none" w:sz="0" w:space="0" w:color="auto"/>
        <w:bottom w:val="none" w:sz="0" w:space="0" w:color="auto"/>
        <w:right w:val="none" w:sz="0" w:space="0" w:color="auto"/>
      </w:divBdr>
    </w:div>
    <w:div w:id="745298347">
      <w:bodyDiv w:val="1"/>
      <w:marLeft w:val="0"/>
      <w:marRight w:val="0"/>
      <w:marTop w:val="0"/>
      <w:marBottom w:val="0"/>
      <w:divBdr>
        <w:top w:val="none" w:sz="0" w:space="0" w:color="auto"/>
        <w:left w:val="none" w:sz="0" w:space="0" w:color="auto"/>
        <w:bottom w:val="none" w:sz="0" w:space="0" w:color="auto"/>
        <w:right w:val="none" w:sz="0" w:space="0" w:color="auto"/>
      </w:divBdr>
      <w:divsChild>
        <w:div w:id="1951813489">
          <w:marLeft w:val="450"/>
          <w:marRight w:val="0"/>
          <w:marTop w:val="0"/>
          <w:marBottom w:val="0"/>
          <w:divBdr>
            <w:top w:val="none" w:sz="0" w:space="0" w:color="auto"/>
            <w:left w:val="none" w:sz="0" w:space="0" w:color="auto"/>
            <w:bottom w:val="none" w:sz="0" w:space="0" w:color="auto"/>
            <w:right w:val="none" w:sz="0" w:space="0" w:color="auto"/>
          </w:divBdr>
        </w:div>
      </w:divsChild>
    </w:div>
    <w:div w:id="759448441">
      <w:bodyDiv w:val="1"/>
      <w:marLeft w:val="0"/>
      <w:marRight w:val="0"/>
      <w:marTop w:val="0"/>
      <w:marBottom w:val="0"/>
      <w:divBdr>
        <w:top w:val="none" w:sz="0" w:space="0" w:color="auto"/>
        <w:left w:val="none" w:sz="0" w:space="0" w:color="auto"/>
        <w:bottom w:val="none" w:sz="0" w:space="0" w:color="auto"/>
        <w:right w:val="none" w:sz="0" w:space="0" w:color="auto"/>
      </w:divBdr>
    </w:div>
    <w:div w:id="774636155">
      <w:bodyDiv w:val="1"/>
      <w:marLeft w:val="0"/>
      <w:marRight w:val="0"/>
      <w:marTop w:val="0"/>
      <w:marBottom w:val="0"/>
      <w:divBdr>
        <w:top w:val="none" w:sz="0" w:space="0" w:color="auto"/>
        <w:left w:val="none" w:sz="0" w:space="0" w:color="auto"/>
        <w:bottom w:val="none" w:sz="0" w:space="0" w:color="auto"/>
        <w:right w:val="none" w:sz="0" w:space="0" w:color="auto"/>
      </w:divBdr>
    </w:div>
    <w:div w:id="807164999">
      <w:bodyDiv w:val="1"/>
      <w:marLeft w:val="0"/>
      <w:marRight w:val="0"/>
      <w:marTop w:val="0"/>
      <w:marBottom w:val="0"/>
      <w:divBdr>
        <w:top w:val="none" w:sz="0" w:space="0" w:color="auto"/>
        <w:left w:val="none" w:sz="0" w:space="0" w:color="auto"/>
        <w:bottom w:val="none" w:sz="0" w:space="0" w:color="auto"/>
        <w:right w:val="none" w:sz="0" w:space="0" w:color="auto"/>
      </w:divBdr>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885334597">
      <w:bodyDiv w:val="1"/>
      <w:marLeft w:val="0"/>
      <w:marRight w:val="0"/>
      <w:marTop w:val="0"/>
      <w:marBottom w:val="0"/>
      <w:divBdr>
        <w:top w:val="none" w:sz="0" w:space="0" w:color="auto"/>
        <w:left w:val="none" w:sz="0" w:space="0" w:color="auto"/>
        <w:bottom w:val="none" w:sz="0" w:space="0" w:color="auto"/>
        <w:right w:val="none" w:sz="0" w:space="0" w:color="auto"/>
      </w:divBdr>
    </w:div>
    <w:div w:id="924534611">
      <w:bodyDiv w:val="1"/>
      <w:marLeft w:val="0"/>
      <w:marRight w:val="0"/>
      <w:marTop w:val="0"/>
      <w:marBottom w:val="0"/>
      <w:divBdr>
        <w:top w:val="none" w:sz="0" w:space="0" w:color="auto"/>
        <w:left w:val="none" w:sz="0" w:space="0" w:color="auto"/>
        <w:bottom w:val="none" w:sz="0" w:space="0" w:color="auto"/>
        <w:right w:val="none" w:sz="0" w:space="0" w:color="auto"/>
      </w:divBdr>
    </w:div>
    <w:div w:id="983661675">
      <w:bodyDiv w:val="1"/>
      <w:marLeft w:val="0"/>
      <w:marRight w:val="0"/>
      <w:marTop w:val="0"/>
      <w:marBottom w:val="0"/>
      <w:divBdr>
        <w:top w:val="none" w:sz="0" w:space="0" w:color="auto"/>
        <w:left w:val="none" w:sz="0" w:space="0" w:color="auto"/>
        <w:bottom w:val="none" w:sz="0" w:space="0" w:color="auto"/>
        <w:right w:val="none" w:sz="0" w:space="0" w:color="auto"/>
      </w:divBdr>
    </w:div>
    <w:div w:id="1047489716">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62139660">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2011373361">
          <w:marLeft w:val="425"/>
          <w:marRight w:val="0"/>
          <w:marTop w:val="0"/>
          <w:marBottom w:val="0"/>
          <w:divBdr>
            <w:top w:val="none" w:sz="0" w:space="0" w:color="auto"/>
            <w:left w:val="none" w:sz="0" w:space="0" w:color="auto"/>
            <w:bottom w:val="none" w:sz="0" w:space="0" w:color="auto"/>
            <w:right w:val="none" w:sz="0" w:space="0" w:color="auto"/>
          </w:divBdr>
        </w:div>
      </w:divsChild>
    </w:div>
    <w:div w:id="1071078705">
      <w:bodyDiv w:val="1"/>
      <w:marLeft w:val="0"/>
      <w:marRight w:val="0"/>
      <w:marTop w:val="0"/>
      <w:marBottom w:val="0"/>
      <w:divBdr>
        <w:top w:val="none" w:sz="0" w:space="0" w:color="auto"/>
        <w:left w:val="none" w:sz="0" w:space="0" w:color="auto"/>
        <w:bottom w:val="none" w:sz="0" w:space="0" w:color="auto"/>
        <w:right w:val="none" w:sz="0" w:space="0" w:color="auto"/>
      </w:divBdr>
    </w:div>
    <w:div w:id="1107702359">
      <w:bodyDiv w:val="1"/>
      <w:marLeft w:val="0"/>
      <w:marRight w:val="0"/>
      <w:marTop w:val="0"/>
      <w:marBottom w:val="0"/>
      <w:divBdr>
        <w:top w:val="none" w:sz="0" w:space="0" w:color="auto"/>
        <w:left w:val="none" w:sz="0" w:space="0" w:color="auto"/>
        <w:bottom w:val="none" w:sz="0" w:space="0" w:color="auto"/>
        <w:right w:val="none" w:sz="0" w:space="0" w:color="auto"/>
      </w:divBdr>
    </w:div>
    <w:div w:id="1237205860">
      <w:bodyDiv w:val="1"/>
      <w:marLeft w:val="0"/>
      <w:marRight w:val="0"/>
      <w:marTop w:val="0"/>
      <w:marBottom w:val="0"/>
      <w:divBdr>
        <w:top w:val="none" w:sz="0" w:space="0" w:color="auto"/>
        <w:left w:val="none" w:sz="0" w:space="0" w:color="auto"/>
        <w:bottom w:val="none" w:sz="0" w:space="0" w:color="auto"/>
        <w:right w:val="none" w:sz="0" w:space="0" w:color="auto"/>
      </w:divBdr>
    </w:div>
    <w:div w:id="1275096439">
      <w:bodyDiv w:val="1"/>
      <w:marLeft w:val="0"/>
      <w:marRight w:val="0"/>
      <w:marTop w:val="0"/>
      <w:marBottom w:val="0"/>
      <w:divBdr>
        <w:top w:val="none" w:sz="0" w:space="0" w:color="auto"/>
        <w:left w:val="none" w:sz="0" w:space="0" w:color="auto"/>
        <w:bottom w:val="none" w:sz="0" w:space="0" w:color="auto"/>
        <w:right w:val="none" w:sz="0" w:space="0" w:color="auto"/>
      </w:divBdr>
    </w:div>
    <w:div w:id="1335645930">
      <w:bodyDiv w:val="1"/>
      <w:marLeft w:val="0"/>
      <w:marRight w:val="0"/>
      <w:marTop w:val="0"/>
      <w:marBottom w:val="0"/>
      <w:divBdr>
        <w:top w:val="none" w:sz="0" w:space="0" w:color="auto"/>
        <w:left w:val="none" w:sz="0" w:space="0" w:color="auto"/>
        <w:bottom w:val="none" w:sz="0" w:space="0" w:color="auto"/>
        <w:right w:val="none" w:sz="0" w:space="0" w:color="auto"/>
      </w:divBdr>
    </w:div>
    <w:div w:id="1336036985">
      <w:bodyDiv w:val="1"/>
      <w:marLeft w:val="0"/>
      <w:marRight w:val="0"/>
      <w:marTop w:val="0"/>
      <w:marBottom w:val="0"/>
      <w:divBdr>
        <w:top w:val="none" w:sz="0" w:space="0" w:color="auto"/>
        <w:left w:val="none" w:sz="0" w:space="0" w:color="auto"/>
        <w:bottom w:val="none" w:sz="0" w:space="0" w:color="auto"/>
        <w:right w:val="none" w:sz="0" w:space="0" w:color="auto"/>
      </w:divBdr>
    </w:div>
    <w:div w:id="1365911625">
      <w:bodyDiv w:val="1"/>
      <w:marLeft w:val="0"/>
      <w:marRight w:val="0"/>
      <w:marTop w:val="0"/>
      <w:marBottom w:val="0"/>
      <w:divBdr>
        <w:top w:val="none" w:sz="0" w:space="0" w:color="auto"/>
        <w:left w:val="none" w:sz="0" w:space="0" w:color="auto"/>
        <w:bottom w:val="none" w:sz="0" w:space="0" w:color="auto"/>
        <w:right w:val="none" w:sz="0" w:space="0" w:color="auto"/>
      </w:divBdr>
    </w:div>
    <w:div w:id="1377201579">
      <w:bodyDiv w:val="1"/>
      <w:marLeft w:val="0"/>
      <w:marRight w:val="0"/>
      <w:marTop w:val="0"/>
      <w:marBottom w:val="0"/>
      <w:divBdr>
        <w:top w:val="none" w:sz="0" w:space="0" w:color="auto"/>
        <w:left w:val="none" w:sz="0" w:space="0" w:color="auto"/>
        <w:bottom w:val="none" w:sz="0" w:space="0" w:color="auto"/>
        <w:right w:val="none" w:sz="0" w:space="0" w:color="auto"/>
      </w:divBdr>
    </w:div>
    <w:div w:id="1405451313">
      <w:bodyDiv w:val="1"/>
      <w:marLeft w:val="0"/>
      <w:marRight w:val="0"/>
      <w:marTop w:val="0"/>
      <w:marBottom w:val="0"/>
      <w:divBdr>
        <w:top w:val="none" w:sz="0" w:space="0" w:color="auto"/>
        <w:left w:val="none" w:sz="0" w:space="0" w:color="auto"/>
        <w:bottom w:val="none" w:sz="0" w:space="0" w:color="auto"/>
        <w:right w:val="none" w:sz="0" w:space="0" w:color="auto"/>
      </w:divBdr>
    </w:div>
    <w:div w:id="1444766291">
      <w:bodyDiv w:val="1"/>
      <w:marLeft w:val="0"/>
      <w:marRight w:val="0"/>
      <w:marTop w:val="0"/>
      <w:marBottom w:val="0"/>
      <w:divBdr>
        <w:top w:val="none" w:sz="0" w:space="0" w:color="auto"/>
        <w:left w:val="none" w:sz="0" w:space="0" w:color="auto"/>
        <w:bottom w:val="none" w:sz="0" w:space="0" w:color="auto"/>
        <w:right w:val="none" w:sz="0" w:space="0" w:color="auto"/>
      </w:divBdr>
    </w:div>
    <w:div w:id="1501772594">
      <w:bodyDiv w:val="1"/>
      <w:marLeft w:val="0"/>
      <w:marRight w:val="0"/>
      <w:marTop w:val="0"/>
      <w:marBottom w:val="0"/>
      <w:divBdr>
        <w:top w:val="none" w:sz="0" w:space="0" w:color="auto"/>
        <w:left w:val="none" w:sz="0" w:space="0" w:color="auto"/>
        <w:bottom w:val="none" w:sz="0" w:space="0" w:color="auto"/>
        <w:right w:val="none" w:sz="0" w:space="0" w:color="auto"/>
      </w:divBdr>
    </w:div>
    <w:div w:id="1511678052">
      <w:bodyDiv w:val="1"/>
      <w:marLeft w:val="0"/>
      <w:marRight w:val="0"/>
      <w:marTop w:val="0"/>
      <w:marBottom w:val="0"/>
      <w:divBdr>
        <w:top w:val="none" w:sz="0" w:space="0" w:color="auto"/>
        <w:left w:val="none" w:sz="0" w:space="0" w:color="auto"/>
        <w:bottom w:val="none" w:sz="0" w:space="0" w:color="auto"/>
        <w:right w:val="none" w:sz="0" w:space="0" w:color="auto"/>
      </w:divBdr>
    </w:div>
    <w:div w:id="1560094573">
      <w:bodyDiv w:val="1"/>
      <w:marLeft w:val="0"/>
      <w:marRight w:val="0"/>
      <w:marTop w:val="0"/>
      <w:marBottom w:val="0"/>
      <w:divBdr>
        <w:top w:val="none" w:sz="0" w:space="0" w:color="auto"/>
        <w:left w:val="none" w:sz="0" w:space="0" w:color="auto"/>
        <w:bottom w:val="none" w:sz="0" w:space="0" w:color="auto"/>
        <w:right w:val="none" w:sz="0" w:space="0" w:color="auto"/>
      </w:divBdr>
      <w:divsChild>
        <w:div w:id="1762606454">
          <w:marLeft w:val="0"/>
          <w:marRight w:val="0"/>
          <w:marTop w:val="0"/>
          <w:marBottom w:val="0"/>
          <w:divBdr>
            <w:top w:val="none" w:sz="0" w:space="0" w:color="auto"/>
            <w:left w:val="none" w:sz="0" w:space="0" w:color="auto"/>
            <w:bottom w:val="none" w:sz="0" w:space="0" w:color="auto"/>
            <w:right w:val="none" w:sz="0" w:space="0" w:color="auto"/>
          </w:divBdr>
        </w:div>
        <w:div w:id="2102329586">
          <w:marLeft w:val="0"/>
          <w:marRight w:val="0"/>
          <w:marTop w:val="0"/>
          <w:marBottom w:val="0"/>
          <w:divBdr>
            <w:top w:val="none" w:sz="0" w:space="0" w:color="auto"/>
            <w:left w:val="none" w:sz="0" w:space="0" w:color="auto"/>
            <w:bottom w:val="none" w:sz="0" w:space="0" w:color="auto"/>
            <w:right w:val="none" w:sz="0" w:space="0" w:color="auto"/>
          </w:divBdr>
        </w:div>
      </w:divsChild>
    </w:div>
    <w:div w:id="1572617712">
      <w:bodyDiv w:val="1"/>
      <w:marLeft w:val="0"/>
      <w:marRight w:val="0"/>
      <w:marTop w:val="0"/>
      <w:marBottom w:val="0"/>
      <w:divBdr>
        <w:top w:val="none" w:sz="0" w:space="0" w:color="auto"/>
        <w:left w:val="none" w:sz="0" w:space="0" w:color="auto"/>
        <w:bottom w:val="none" w:sz="0" w:space="0" w:color="auto"/>
        <w:right w:val="none" w:sz="0" w:space="0" w:color="auto"/>
      </w:divBdr>
    </w:div>
    <w:div w:id="1659769559">
      <w:bodyDiv w:val="1"/>
      <w:marLeft w:val="0"/>
      <w:marRight w:val="0"/>
      <w:marTop w:val="0"/>
      <w:marBottom w:val="0"/>
      <w:divBdr>
        <w:top w:val="none" w:sz="0" w:space="0" w:color="auto"/>
        <w:left w:val="none" w:sz="0" w:space="0" w:color="auto"/>
        <w:bottom w:val="none" w:sz="0" w:space="0" w:color="auto"/>
        <w:right w:val="none" w:sz="0" w:space="0" w:color="auto"/>
      </w:divBdr>
    </w:div>
    <w:div w:id="1727413927">
      <w:bodyDiv w:val="1"/>
      <w:marLeft w:val="0"/>
      <w:marRight w:val="0"/>
      <w:marTop w:val="0"/>
      <w:marBottom w:val="0"/>
      <w:divBdr>
        <w:top w:val="none" w:sz="0" w:space="0" w:color="auto"/>
        <w:left w:val="none" w:sz="0" w:space="0" w:color="auto"/>
        <w:bottom w:val="none" w:sz="0" w:space="0" w:color="auto"/>
        <w:right w:val="none" w:sz="0" w:space="0" w:color="auto"/>
      </w:divBdr>
    </w:div>
    <w:div w:id="1797943714">
      <w:bodyDiv w:val="1"/>
      <w:marLeft w:val="0"/>
      <w:marRight w:val="0"/>
      <w:marTop w:val="0"/>
      <w:marBottom w:val="0"/>
      <w:divBdr>
        <w:top w:val="none" w:sz="0" w:space="0" w:color="auto"/>
        <w:left w:val="none" w:sz="0" w:space="0" w:color="auto"/>
        <w:bottom w:val="none" w:sz="0" w:space="0" w:color="auto"/>
        <w:right w:val="none" w:sz="0" w:space="0" w:color="auto"/>
      </w:divBdr>
    </w:div>
    <w:div w:id="1798795317">
      <w:bodyDiv w:val="1"/>
      <w:marLeft w:val="0"/>
      <w:marRight w:val="0"/>
      <w:marTop w:val="0"/>
      <w:marBottom w:val="0"/>
      <w:divBdr>
        <w:top w:val="none" w:sz="0" w:space="0" w:color="auto"/>
        <w:left w:val="none" w:sz="0" w:space="0" w:color="auto"/>
        <w:bottom w:val="none" w:sz="0" w:space="0" w:color="auto"/>
        <w:right w:val="none" w:sz="0" w:space="0" w:color="auto"/>
      </w:divBdr>
    </w:div>
    <w:div w:id="1883860369">
      <w:bodyDiv w:val="1"/>
      <w:marLeft w:val="0"/>
      <w:marRight w:val="0"/>
      <w:marTop w:val="0"/>
      <w:marBottom w:val="0"/>
      <w:divBdr>
        <w:top w:val="none" w:sz="0" w:space="0" w:color="auto"/>
        <w:left w:val="none" w:sz="0" w:space="0" w:color="auto"/>
        <w:bottom w:val="none" w:sz="0" w:space="0" w:color="auto"/>
        <w:right w:val="none" w:sz="0" w:space="0" w:color="auto"/>
      </w:divBdr>
    </w:div>
    <w:div w:id="1981566950">
      <w:bodyDiv w:val="1"/>
      <w:marLeft w:val="0"/>
      <w:marRight w:val="0"/>
      <w:marTop w:val="0"/>
      <w:marBottom w:val="0"/>
      <w:divBdr>
        <w:top w:val="none" w:sz="0" w:space="0" w:color="auto"/>
        <w:left w:val="none" w:sz="0" w:space="0" w:color="auto"/>
        <w:bottom w:val="none" w:sz="0" w:space="0" w:color="auto"/>
        <w:right w:val="none" w:sz="0" w:space="0" w:color="auto"/>
      </w:divBdr>
    </w:div>
    <w:div w:id="2012445487">
      <w:bodyDiv w:val="1"/>
      <w:marLeft w:val="0"/>
      <w:marRight w:val="0"/>
      <w:marTop w:val="0"/>
      <w:marBottom w:val="0"/>
      <w:divBdr>
        <w:top w:val="none" w:sz="0" w:space="0" w:color="auto"/>
        <w:left w:val="none" w:sz="0" w:space="0" w:color="auto"/>
        <w:bottom w:val="none" w:sz="0" w:space="0" w:color="auto"/>
        <w:right w:val="none" w:sz="0" w:space="0" w:color="auto"/>
      </w:divBdr>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 w:id="2052224759">
      <w:bodyDiv w:val="1"/>
      <w:marLeft w:val="0"/>
      <w:marRight w:val="0"/>
      <w:marTop w:val="0"/>
      <w:marBottom w:val="0"/>
      <w:divBdr>
        <w:top w:val="none" w:sz="0" w:space="0" w:color="auto"/>
        <w:left w:val="none" w:sz="0" w:space="0" w:color="auto"/>
        <w:bottom w:val="none" w:sz="0" w:space="0" w:color="auto"/>
        <w:right w:val="none" w:sz="0" w:space="0" w:color="auto"/>
      </w:divBdr>
      <w:divsChild>
        <w:div w:id="389351898">
          <w:marLeft w:val="0"/>
          <w:marRight w:val="0"/>
          <w:marTop w:val="0"/>
          <w:marBottom w:val="0"/>
          <w:divBdr>
            <w:top w:val="none" w:sz="0" w:space="0" w:color="auto"/>
            <w:left w:val="none" w:sz="0" w:space="0" w:color="auto"/>
            <w:bottom w:val="none" w:sz="0" w:space="0" w:color="auto"/>
            <w:right w:val="none" w:sz="0" w:space="0" w:color="auto"/>
          </w:divBdr>
        </w:div>
      </w:divsChild>
    </w:div>
    <w:div w:id="20620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DESE-231-75977</_dlc_DocId>
    <_dlc_DocIdUrl xmlns="733efe1c-5bbe-4968-87dc-d400e65c879f">
      <Url>https://sharepoint.doemass.org/ese/webteam/cps/_layouts/DocIdRedir.aspx?ID=DESE-231-75977</Url>
      <Description>DESE-231-75977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C3C4B40-9A37-4A66-A3A7-702498A2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D031B-E1E6-A24F-88F4-F887D44CF9C0}">
  <ds:schemaRefs>
    <ds:schemaRef ds:uri="http://schemas.openxmlformats.org/officeDocument/2006/bibliography"/>
  </ds:schemaRefs>
</ds:datastoreItem>
</file>

<file path=customXml/itemProps3.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EA80F41-0EEC-495F-B00F-562CD44CCB77}">
  <ds:schemaRefs>
    <ds:schemaRef ds:uri="http://schemas.microsoft.com/sharepoint/events"/>
  </ds:schemaRefs>
</ds:datastoreItem>
</file>

<file path=customXml/itemProps5.xml><?xml version="1.0" encoding="utf-8"?>
<ds:datastoreItem xmlns:ds="http://schemas.openxmlformats.org/officeDocument/2006/customXml" ds:itemID="{01D48677-C23C-4617-A302-5AF202159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BESE Jan 2022 08. Q2 Quarterly Report for Chronically Underperforming Schools 2021 - 2022 </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8: Q2 Quarterly Report for Chronically Underperforming Schools 2021 - 2022 </dc:title>
  <dc:subject/>
  <dc:creator>DESE</dc:creator>
  <cp:keywords/>
  <cp:lastModifiedBy>Zou, Dong (EOE)</cp:lastModifiedBy>
  <cp:revision>4</cp:revision>
  <cp:lastPrinted>2008-03-05T18:17:00Z</cp:lastPrinted>
  <dcterms:created xsi:type="dcterms:W3CDTF">2022-01-14T16:38:00Z</dcterms:created>
  <dcterms:modified xsi:type="dcterms:W3CDTF">2022-01-18T16:46:00Z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