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E5C6A"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4257C119" wp14:editId="2A76E56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625C3409"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6451BD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8BA52EB" wp14:editId="2E4BADCF">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5FFE868"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244976B3"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315B6CF9" w14:textId="77777777" w:rsidR="00A20194" w:rsidRPr="00C974A6" w:rsidRDefault="00A20194">
      <w:pPr>
        <w:ind w:left="720"/>
        <w:rPr>
          <w:rFonts w:ascii="Arial" w:hAnsi="Arial"/>
          <w:i/>
          <w:sz w:val="16"/>
          <w:szCs w:val="16"/>
        </w:rPr>
      </w:pPr>
    </w:p>
    <w:p w14:paraId="1B704BED"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3E1D70CE"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6967A4D" w14:textId="77777777">
        <w:tc>
          <w:tcPr>
            <w:tcW w:w="2988" w:type="dxa"/>
          </w:tcPr>
          <w:p w14:paraId="0A7D6109"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70053B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329844DC" w14:textId="77777777" w:rsidR="00C974A6" w:rsidRPr="00C974A6" w:rsidRDefault="00C974A6" w:rsidP="00C974A6">
            <w:pPr>
              <w:jc w:val="center"/>
              <w:rPr>
                <w:rFonts w:ascii="Arial" w:hAnsi="Arial"/>
                <w:i/>
                <w:sz w:val="16"/>
                <w:szCs w:val="16"/>
              </w:rPr>
            </w:pPr>
          </w:p>
        </w:tc>
      </w:tr>
    </w:tbl>
    <w:p w14:paraId="25DE8F4D" w14:textId="77777777" w:rsidR="00A20194" w:rsidRDefault="00A20194">
      <w:pPr>
        <w:rPr>
          <w:rFonts w:ascii="Arial" w:hAnsi="Arial"/>
          <w:i/>
          <w:sz w:val="18"/>
        </w:rPr>
      </w:pPr>
    </w:p>
    <w:p w14:paraId="662C40B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ABB4163" w14:textId="77777777" w:rsidR="0059178C" w:rsidRDefault="0059178C" w:rsidP="00CB2BBD">
      <w:pPr>
        <w:pStyle w:val="Heading1"/>
        <w:jc w:val="center"/>
      </w:pPr>
      <w:r>
        <w:t>MEMORANDUM</w:t>
      </w:r>
    </w:p>
    <w:p w14:paraId="0CC84072" w14:textId="77777777" w:rsidR="0059178C" w:rsidRDefault="0059178C" w:rsidP="0059178C">
      <w:pPr>
        <w:pStyle w:val="Footer"/>
        <w:widowControl w:val="0"/>
        <w:tabs>
          <w:tab w:val="clear" w:pos="4320"/>
          <w:tab w:val="clear" w:pos="8640"/>
        </w:tabs>
        <w:rPr>
          <w:snapToGrid w:val="0"/>
          <w:szCs w:val="20"/>
        </w:rPr>
      </w:pPr>
    </w:p>
    <w:p w14:paraId="795D01D8"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31D714FF" w14:textId="77777777" w:rsidTr="00CB2BBD">
        <w:tc>
          <w:tcPr>
            <w:tcW w:w="1188" w:type="dxa"/>
          </w:tcPr>
          <w:p w14:paraId="001CB0A9" w14:textId="77777777" w:rsidR="0059178C" w:rsidRDefault="0059178C" w:rsidP="00CB2BBD">
            <w:pPr>
              <w:rPr>
                <w:b/>
              </w:rPr>
            </w:pPr>
            <w:r>
              <w:rPr>
                <w:b/>
              </w:rPr>
              <w:t>To:</w:t>
            </w:r>
          </w:p>
        </w:tc>
        <w:tc>
          <w:tcPr>
            <w:tcW w:w="8388" w:type="dxa"/>
          </w:tcPr>
          <w:p w14:paraId="67B1FA2A" w14:textId="77777777" w:rsidR="0059178C" w:rsidRDefault="0059178C" w:rsidP="00CB2BBD">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EC702FF" w14:textId="77777777" w:rsidTr="00CB2BBD">
        <w:tc>
          <w:tcPr>
            <w:tcW w:w="1188" w:type="dxa"/>
          </w:tcPr>
          <w:p w14:paraId="234D468B" w14:textId="77777777" w:rsidR="0059178C" w:rsidRDefault="0059178C" w:rsidP="00CB2BBD">
            <w:pPr>
              <w:rPr>
                <w:b/>
              </w:rPr>
            </w:pPr>
            <w:r>
              <w:rPr>
                <w:b/>
              </w:rPr>
              <w:t>From:</w:t>
            </w:r>
            <w:r>
              <w:tab/>
            </w:r>
          </w:p>
        </w:tc>
        <w:tc>
          <w:tcPr>
            <w:tcW w:w="8388" w:type="dxa"/>
          </w:tcPr>
          <w:p w14:paraId="6697F60B" w14:textId="77777777" w:rsidR="0059178C" w:rsidRDefault="0059178C" w:rsidP="00CB2BBD">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20A1E518" w14:textId="77777777" w:rsidTr="00CB2BBD">
        <w:tc>
          <w:tcPr>
            <w:tcW w:w="1188" w:type="dxa"/>
          </w:tcPr>
          <w:p w14:paraId="63CAEC44" w14:textId="77777777" w:rsidR="0059178C" w:rsidRDefault="0059178C" w:rsidP="00CB2BBD">
            <w:pPr>
              <w:rPr>
                <w:b/>
              </w:rPr>
            </w:pPr>
            <w:r>
              <w:rPr>
                <w:b/>
              </w:rPr>
              <w:t>Date:</w:t>
            </w:r>
            <w:r>
              <w:tab/>
            </w:r>
          </w:p>
        </w:tc>
        <w:tc>
          <w:tcPr>
            <w:tcW w:w="8388" w:type="dxa"/>
          </w:tcPr>
          <w:p w14:paraId="7AD6E1D0" w14:textId="55435E69" w:rsidR="0059178C" w:rsidRPr="00751BEC" w:rsidRDefault="00E13200" w:rsidP="00CB2BBD">
            <w:pPr>
              <w:pStyle w:val="Footer"/>
              <w:widowControl w:val="0"/>
              <w:tabs>
                <w:tab w:val="clear" w:pos="4320"/>
                <w:tab w:val="clear" w:pos="8640"/>
              </w:tabs>
            </w:pPr>
            <w:r w:rsidRPr="47A1C45B">
              <w:rPr>
                <w:snapToGrid w:val="0"/>
              </w:rPr>
              <w:t xml:space="preserve">February </w:t>
            </w:r>
            <w:r w:rsidR="00216081">
              <w:rPr>
                <w:snapToGrid w:val="0"/>
              </w:rPr>
              <w:t>8</w:t>
            </w:r>
            <w:r w:rsidRPr="47A1C45B">
              <w:rPr>
                <w:snapToGrid w:val="0"/>
              </w:rPr>
              <w:t>, 2022</w:t>
            </w:r>
          </w:p>
        </w:tc>
      </w:tr>
      <w:tr w:rsidR="0059178C" w14:paraId="3BAD616D" w14:textId="77777777" w:rsidTr="00CB2BBD">
        <w:tc>
          <w:tcPr>
            <w:tcW w:w="1188" w:type="dxa"/>
          </w:tcPr>
          <w:p w14:paraId="7DDE9F5C" w14:textId="77777777" w:rsidR="0059178C" w:rsidRPr="004D7FB9" w:rsidRDefault="0059178C" w:rsidP="004D7FB9">
            <w:pPr>
              <w:pStyle w:val="Footer"/>
              <w:widowControl w:val="0"/>
              <w:tabs>
                <w:tab w:val="clear" w:pos="4320"/>
                <w:tab w:val="clear" w:pos="8640"/>
              </w:tabs>
              <w:rPr>
                <w:bCs/>
                <w:snapToGrid w:val="0"/>
                <w:szCs w:val="20"/>
              </w:rPr>
            </w:pPr>
            <w:r w:rsidRPr="004D7FB9">
              <w:rPr>
                <w:b/>
                <w:snapToGrid w:val="0"/>
                <w:szCs w:val="20"/>
              </w:rPr>
              <w:t>Subject:</w:t>
            </w:r>
          </w:p>
        </w:tc>
        <w:tc>
          <w:tcPr>
            <w:tcW w:w="8388" w:type="dxa"/>
          </w:tcPr>
          <w:p w14:paraId="60947DDD" w14:textId="0F869644" w:rsidR="0059178C" w:rsidRPr="007A22FF" w:rsidRDefault="00005BAE" w:rsidP="004D7FB9">
            <w:pPr>
              <w:pStyle w:val="Footer"/>
              <w:widowControl w:val="0"/>
              <w:tabs>
                <w:tab w:val="clear" w:pos="4320"/>
                <w:tab w:val="clear" w:pos="8640"/>
              </w:tabs>
            </w:pPr>
            <w:r w:rsidRPr="47A1C45B">
              <w:rPr>
                <w:snapToGrid w:val="0"/>
              </w:rPr>
              <w:t>Plans for 2022 Accountability Reporting</w:t>
            </w:r>
          </w:p>
        </w:tc>
      </w:tr>
    </w:tbl>
    <w:p w14:paraId="057F59C9"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01A41691"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0F02620A" w14:textId="77777777" w:rsidR="0059178C" w:rsidRDefault="0059178C" w:rsidP="0059178C">
      <w:pPr>
        <w:rPr>
          <w:sz w:val="16"/>
        </w:rPr>
      </w:pPr>
    </w:p>
    <w:p w14:paraId="0F91F423" w14:textId="5C5A9652" w:rsidR="00DB488E" w:rsidRDefault="00DB488E" w:rsidP="00DB488E">
      <w:pPr>
        <w:rPr>
          <w:color w:val="000000"/>
        </w:rPr>
      </w:pPr>
      <w:r w:rsidRPr="47A1C45B">
        <w:rPr>
          <w:color w:val="000000" w:themeColor="text1"/>
        </w:rPr>
        <w:t xml:space="preserve">At the </w:t>
      </w:r>
      <w:r w:rsidR="00AF7998" w:rsidRPr="47A1C45B">
        <w:rPr>
          <w:color w:val="000000" w:themeColor="text1"/>
        </w:rPr>
        <w:t>February 15, 2022</w:t>
      </w:r>
      <w:r w:rsidRPr="47A1C45B">
        <w:rPr>
          <w:color w:val="000000" w:themeColor="text1"/>
        </w:rPr>
        <w:t xml:space="preserve"> meeting, </w:t>
      </w:r>
      <w:r w:rsidR="008530B1" w:rsidRPr="47A1C45B">
        <w:rPr>
          <w:color w:val="000000" w:themeColor="text1"/>
        </w:rPr>
        <w:t xml:space="preserve">staff from the Department of Elementary and Secondary Education (Department) will </w:t>
      </w:r>
      <w:r w:rsidR="001D4861" w:rsidRPr="47A1C45B">
        <w:rPr>
          <w:color w:val="000000" w:themeColor="text1"/>
        </w:rPr>
        <w:t>introduce initial plans and a proposed t</w:t>
      </w:r>
      <w:r w:rsidR="00C87ADB" w:rsidRPr="47A1C45B">
        <w:rPr>
          <w:color w:val="000000" w:themeColor="text1"/>
        </w:rPr>
        <w:t>imetable for potential changes to the state’s district and school accountability system</w:t>
      </w:r>
      <w:r w:rsidR="00D20EF7" w:rsidRPr="47A1C45B">
        <w:rPr>
          <w:color w:val="000000" w:themeColor="text1"/>
        </w:rPr>
        <w:t>, which would be implemented for 2022 accountability reporting this fall.</w:t>
      </w:r>
    </w:p>
    <w:p w14:paraId="1B449CFB" w14:textId="77777777" w:rsidR="00DB488E" w:rsidRPr="00DB488E" w:rsidRDefault="00DB488E" w:rsidP="00DB488E">
      <w:pPr>
        <w:rPr>
          <w:color w:val="000000"/>
          <w:szCs w:val="24"/>
        </w:rPr>
      </w:pPr>
    </w:p>
    <w:p w14:paraId="0F8E5311" w14:textId="77777777" w:rsidR="00AF7998" w:rsidRDefault="00AF7998" w:rsidP="00AF7998">
      <w:pPr>
        <w:pStyle w:val="Heading1"/>
      </w:pPr>
      <w:r w:rsidRPr="00AF7998">
        <w:t xml:space="preserve">Background </w:t>
      </w:r>
    </w:p>
    <w:p w14:paraId="4D668BA9" w14:textId="77777777" w:rsidR="0080080C" w:rsidRPr="0080080C" w:rsidRDefault="0080080C" w:rsidP="0080080C"/>
    <w:p w14:paraId="5DAFB745" w14:textId="544D6C97" w:rsidR="00116150" w:rsidRDefault="00461A07" w:rsidP="00BD2B51">
      <w:pPr>
        <w:tabs>
          <w:tab w:val="left" w:pos="5850"/>
        </w:tabs>
      </w:pPr>
      <w:r>
        <w:t>Due to the COVID-19 pandemic, the U.S. Department of Education (ED) invited states to apply for a waiver from the accountability requirements of the federal Elementary and Secondary Education Act (ESEA) for the 2019-2020 and 2020-2021 school years</w:t>
      </w:r>
      <w:r w:rsidR="00116150">
        <w:t xml:space="preserve"> </w:t>
      </w:r>
      <w:r w:rsidR="00116150" w:rsidRPr="00AA47AC">
        <w:t xml:space="preserve">and the assessment requirements for the 2019-2020 school year. </w:t>
      </w:r>
      <w:r w:rsidR="00C85558">
        <w:t>Massachusetts requested and received these waivers</w:t>
      </w:r>
      <w:r w:rsidR="00AA1C75">
        <w:t xml:space="preserve">. </w:t>
      </w:r>
      <w:r w:rsidR="00116150" w:rsidRPr="00AA47AC">
        <w:t xml:space="preserve">As a result, </w:t>
      </w:r>
      <w:r w:rsidR="00116150">
        <w:t>the Department has</w:t>
      </w:r>
      <w:r w:rsidR="00116150" w:rsidRPr="00AA47AC">
        <w:t xml:space="preserve"> not implemented all aspects of </w:t>
      </w:r>
      <w:r w:rsidR="00347915">
        <w:t>our</w:t>
      </w:r>
      <w:r w:rsidR="00116150" w:rsidRPr="00AA47AC">
        <w:t xml:space="preserve"> statewide accountability system since fall 2019.</w:t>
      </w:r>
    </w:p>
    <w:p w14:paraId="362F708F" w14:textId="77777777" w:rsidR="00116150" w:rsidRDefault="00116150" w:rsidP="00BD2B51">
      <w:pPr>
        <w:tabs>
          <w:tab w:val="left" w:pos="5850"/>
        </w:tabs>
        <w:rPr>
          <w:szCs w:val="24"/>
        </w:rPr>
      </w:pPr>
    </w:p>
    <w:p w14:paraId="5F19B6DE" w14:textId="3D083B07" w:rsidR="00461A07" w:rsidRPr="00461A07" w:rsidRDefault="00461A07" w:rsidP="00BD2B51">
      <w:pPr>
        <w:tabs>
          <w:tab w:val="left" w:pos="5850"/>
        </w:tabs>
        <w:rPr>
          <w:szCs w:val="24"/>
        </w:rPr>
      </w:pPr>
      <w:r w:rsidRPr="00461A07">
        <w:rPr>
          <w:szCs w:val="24"/>
        </w:rPr>
        <w:t xml:space="preserve">In December 2021, ED offered states another opportunity to request certain modifications to their accountability systems for the 2021-2022 school year via an addendum to the ESEA Consolidated State Plan. If approved, the addendum will provide </w:t>
      </w:r>
      <w:r w:rsidR="00B63699">
        <w:rPr>
          <w:szCs w:val="24"/>
        </w:rPr>
        <w:t>us with</w:t>
      </w:r>
      <w:r w:rsidRPr="00461A07">
        <w:rPr>
          <w:szCs w:val="24"/>
        </w:rPr>
        <w:t xml:space="preserve"> the opportunity to reestablish the baseline for future accountability reporting using data from the 2021-2022 school year, while still meeting federal requirements.</w:t>
      </w:r>
    </w:p>
    <w:p w14:paraId="793F0EB9" w14:textId="5CF07A54" w:rsidR="00461A07" w:rsidRDefault="00461A07" w:rsidP="00BD2B51">
      <w:pPr>
        <w:tabs>
          <w:tab w:val="left" w:pos="5850"/>
        </w:tabs>
        <w:rPr>
          <w:szCs w:val="24"/>
        </w:rPr>
      </w:pPr>
    </w:p>
    <w:p w14:paraId="1091D10B" w14:textId="2C334F78" w:rsidR="00600A39" w:rsidRDefault="00600A39" w:rsidP="00BD2B51">
      <w:pPr>
        <w:tabs>
          <w:tab w:val="left" w:pos="5850"/>
        </w:tabs>
        <w:rPr>
          <w:b/>
          <w:bCs/>
          <w:szCs w:val="24"/>
        </w:rPr>
      </w:pPr>
      <w:r w:rsidRPr="00600A39">
        <w:rPr>
          <w:b/>
          <w:bCs/>
          <w:szCs w:val="24"/>
        </w:rPr>
        <w:t>Tentative Plans for 2022 Accountability Reporting</w:t>
      </w:r>
    </w:p>
    <w:p w14:paraId="0F93DAC6" w14:textId="77777777" w:rsidR="0080080C" w:rsidRPr="00600A39" w:rsidRDefault="0080080C" w:rsidP="00BD2B51">
      <w:pPr>
        <w:tabs>
          <w:tab w:val="left" w:pos="5850"/>
        </w:tabs>
        <w:rPr>
          <w:b/>
          <w:bCs/>
          <w:szCs w:val="24"/>
        </w:rPr>
      </w:pPr>
    </w:p>
    <w:p w14:paraId="3C9760E0" w14:textId="77777777" w:rsidR="006F47A9" w:rsidRDefault="006F47A9" w:rsidP="006F47A9">
      <w:pPr>
        <w:rPr>
          <w:szCs w:val="24"/>
        </w:rPr>
      </w:pPr>
      <w:r w:rsidRPr="006F47A9">
        <w:rPr>
          <w:szCs w:val="24"/>
        </w:rPr>
        <w:t>In the fall of 2022, the Department proposes to produce some, but not all, of the information associated with annual district and school accountability determinations. Under this “accountability lite” model, we intend to publish district, school, and student group-level performance data for each of the approved accountability indicators, as well as certain normative measures (e.g., school percentiles) that will help districts, schools, the Department, and the public assess the performance of all districts and schools using common measures. The availability of this information will also continue to help communities and the state decide how to assign resources and other assistance.</w:t>
      </w:r>
    </w:p>
    <w:p w14:paraId="76E56341" w14:textId="77777777" w:rsidR="009B1253" w:rsidRDefault="009B1253" w:rsidP="006F47A9">
      <w:pPr>
        <w:rPr>
          <w:szCs w:val="24"/>
        </w:rPr>
      </w:pPr>
    </w:p>
    <w:p w14:paraId="166C363D" w14:textId="352210A5" w:rsidR="006F47A9" w:rsidRDefault="006F47A9" w:rsidP="006F47A9">
      <w:pPr>
        <w:rPr>
          <w:szCs w:val="24"/>
        </w:rPr>
      </w:pPr>
      <w:r w:rsidRPr="006F47A9">
        <w:rPr>
          <w:szCs w:val="24"/>
        </w:rPr>
        <w:lastRenderedPageBreak/>
        <w:t xml:space="preserve">Under the “accountability lite” model, we would not publish indicator targets, points for progress towards targets, progress ratings, or determinations of each district’s and school’s need for assistance or intervention. These aspects of the traditional accountability system would be reconsidered for future accountability reporting cycles. </w:t>
      </w:r>
    </w:p>
    <w:p w14:paraId="443F2000" w14:textId="77777777" w:rsidR="006F47A9" w:rsidRPr="006F47A9" w:rsidRDefault="006F47A9" w:rsidP="006F47A9">
      <w:pPr>
        <w:rPr>
          <w:szCs w:val="24"/>
        </w:rPr>
      </w:pPr>
    </w:p>
    <w:p w14:paraId="506972DD" w14:textId="77777777" w:rsidR="006F47A9" w:rsidRPr="006F47A9" w:rsidRDefault="006F47A9" w:rsidP="006F47A9">
      <w:pPr>
        <w:tabs>
          <w:tab w:val="left" w:pos="5850"/>
        </w:tabs>
        <w:rPr>
          <w:b/>
          <w:bCs/>
          <w:szCs w:val="24"/>
        </w:rPr>
      </w:pPr>
      <w:r w:rsidRPr="006F47A9">
        <w:rPr>
          <w:b/>
          <w:bCs/>
          <w:szCs w:val="24"/>
        </w:rPr>
        <w:t>Federal Requirements</w:t>
      </w:r>
    </w:p>
    <w:p w14:paraId="66FBE1C0" w14:textId="77777777" w:rsidR="006F47A9" w:rsidRPr="006F47A9" w:rsidRDefault="006F47A9" w:rsidP="006F47A9">
      <w:pPr>
        <w:rPr>
          <w:szCs w:val="24"/>
        </w:rPr>
      </w:pPr>
    </w:p>
    <w:p w14:paraId="786864AB" w14:textId="77777777" w:rsidR="006F47A9" w:rsidRPr="006F47A9" w:rsidRDefault="006F47A9" w:rsidP="006F47A9">
      <w:pPr>
        <w:rPr>
          <w:szCs w:val="24"/>
        </w:rPr>
      </w:pPr>
      <w:r w:rsidRPr="006F47A9">
        <w:rPr>
          <w:szCs w:val="24"/>
        </w:rPr>
        <w:t xml:space="preserve">As a condition of approval of the 2021 accountability waiver, the Department must resume our practice of issuing federal designations in the fall of 2022 using data from the 2021-2022 school year. Federal designations, which are incorporated into the state’s accountability system, include: </w:t>
      </w:r>
    </w:p>
    <w:p w14:paraId="57EAF2E6" w14:textId="77777777" w:rsidR="006F47A9" w:rsidRPr="006F47A9" w:rsidRDefault="006F47A9" w:rsidP="006F47A9">
      <w:pPr>
        <w:pStyle w:val="ListParagraph"/>
        <w:numPr>
          <w:ilvl w:val="0"/>
          <w:numId w:val="8"/>
        </w:numPr>
        <w:rPr>
          <w:szCs w:val="24"/>
        </w:rPr>
      </w:pPr>
      <w:r w:rsidRPr="006F47A9">
        <w:rPr>
          <w:i/>
          <w:iCs/>
          <w:szCs w:val="24"/>
        </w:rPr>
        <w:t>Comprehensive Support and Improvement (CSI):</w:t>
      </w:r>
      <w:r w:rsidRPr="006F47A9">
        <w:rPr>
          <w:szCs w:val="24"/>
        </w:rPr>
        <w:t xml:space="preserve"> The lowest performing 5 percent of Title I schools statewide, and any high school with a graduation rate below 66.7 percent</w:t>
      </w:r>
    </w:p>
    <w:p w14:paraId="6B754847" w14:textId="77777777" w:rsidR="006F47A9" w:rsidRPr="006F47A9" w:rsidRDefault="006F47A9" w:rsidP="006F47A9">
      <w:pPr>
        <w:pStyle w:val="ListParagraph"/>
        <w:numPr>
          <w:ilvl w:val="0"/>
          <w:numId w:val="8"/>
        </w:numPr>
        <w:rPr>
          <w:szCs w:val="24"/>
        </w:rPr>
      </w:pPr>
      <w:r w:rsidRPr="006F47A9">
        <w:rPr>
          <w:i/>
          <w:iCs/>
          <w:szCs w:val="24"/>
        </w:rPr>
        <w:t>Targeted Support and Improvement (TSI):</w:t>
      </w:r>
      <w:r w:rsidRPr="006F47A9">
        <w:rPr>
          <w:szCs w:val="24"/>
        </w:rPr>
        <w:t xml:space="preserve"> Any school with one or more student groups that are among the lowest performing 5 percent of student groups statewide for two consecutive years</w:t>
      </w:r>
    </w:p>
    <w:p w14:paraId="0D62CD1F" w14:textId="59A0C349" w:rsidR="006F47A9" w:rsidRPr="006F47A9" w:rsidRDefault="006F47A9" w:rsidP="006F47A9">
      <w:pPr>
        <w:pStyle w:val="ListParagraph"/>
        <w:numPr>
          <w:ilvl w:val="0"/>
          <w:numId w:val="8"/>
        </w:numPr>
        <w:rPr>
          <w:szCs w:val="24"/>
        </w:rPr>
      </w:pPr>
      <w:r w:rsidRPr="006F47A9">
        <w:rPr>
          <w:i/>
          <w:iCs/>
          <w:szCs w:val="24"/>
        </w:rPr>
        <w:t>Additional Targeted Support and Improvement (ATSI):</w:t>
      </w:r>
      <w:r w:rsidRPr="006F47A9">
        <w:rPr>
          <w:szCs w:val="24"/>
        </w:rPr>
        <w:t xml:space="preserve"> Any TSI school with one or more identified student groups demonstrating performance below that of the 5</w:t>
      </w:r>
      <w:r w:rsidRPr="009B1253">
        <w:rPr>
          <w:szCs w:val="24"/>
          <w:vertAlign w:val="superscript"/>
        </w:rPr>
        <w:t>th</w:t>
      </w:r>
      <w:r w:rsidR="009B1253">
        <w:rPr>
          <w:szCs w:val="24"/>
        </w:rPr>
        <w:t xml:space="preserve"> </w:t>
      </w:r>
      <w:r w:rsidRPr="006F47A9">
        <w:rPr>
          <w:szCs w:val="24"/>
        </w:rPr>
        <w:t>percentile Title I school</w:t>
      </w:r>
    </w:p>
    <w:p w14:paraId="40899FD5" w14:textId="77777777" w:rsidR="006F47A9" w:rsidRDefault="006F47A9" w:rsidP="006F47A9">
      <w:pPr>
        <w:rPr>
          <w:szCs w:val="24"/>
        </w:rPr>
      </w:pPr>
    </w:p>
    <w:p w14:paraId="2263E585" w14:textId="52350511" w:rsidR="006F47A9" w:rsidRPr="006F47A9" w:rsidRDefault="006F47A9" w:rsidP="006F47A9">
      <w:r>
        <w:t>The Department has been assigning these designations to schools since 2018, and we believe the “accountability lite” approach accommodates this requirement. With this approach, we can reset the baseline for future accountability determinations using data from the 2021-2022 school year while still fulfilling our federal reporting obligations and making basic information about school performance available to districts, schools, and the public.</w:t>
      </w:r>
    </w:p>
    <w:p w14:paraId="7342E700" w14:textId="65903047" w:rsidR="00461A07" w:rsidRDefault="00461A07" w:rsidP="00DB488E">
      <w:pPr>
        <w:rPr>
          <w:szCs w:val="24"/>
        </w:rPr>
      </w:pPr>
    </w:p>
    <w:p w14:paraId="6798FC51" w14:textId="23B95601" w:rsidR="00485EB7" w:rsidRDefault="00485EB7" w:rsidP="00DB488E">
      <w:pPr>
        <w:rPr>
          <w:b/>
          <w:bCs/>
          <w:szCs w:val="24"/>
        </w:rPr>
      </w:pPr>
      <w:r w:rsidRPr="00485EB7">
        <w:rPr>
          <w:b/>
          <w:bCs/>
          <w:szCs w:val="24"/>
        </w:rPr>
        <w:t>Timelines</w:t>
      </w:r>
    </w:p>
    <w:p w14:paraId="5235273B" w14:textId="77777777" w:rsidR="0080080C" w:rsidRDefault="0080080C" w:rsidP="00DB488E">
      <w:pPr>
        <w:rPr>
          <w:b/>
          <w:bCs/>
          <w:szCs w:val="24"/>
        </w:rPr>
      </w:pPr>
    </w:p>
    <w:p w14:paraId="3F01E97E" w14:textId="3B01DEFF" w:rsidR="00485EB7" w:rsidRDefault="00644B69" w:rsidP="00DB488E">
      <w:pPr>
        <w:rPr>
          <w:szCs w:val="24"/>
        </w:rPr>
      </w:pPr>
      <w:r>
        <w:rPr>
          <w:szCs w:val="24"/>
        </w:rPr>
        <w:t>To</w:t>
      </w:r>
      <w:r w:rsidR="005702C1">
        <w:rPr>
          <w:szCs w:val="24"/>
        </w:rPr>
        <w:t xml:space="preserve"> provide sufficient notice to districts and school</w:t>
      </w:r>
      <w:r w:rsidR="00516737">
        <w:rPr>
          <w:szCs w:val="24"/>
        </w:rPr>
        <w:t>s</w:t>
      </w:r>
      <w:r w:rsidR="005702C1">
        <w:rPr>
          <w:szCs w:val="24"/>
        </w:rPr>
        <w:t xml:space="preserve"> regarding </w:t>
      </w:r>
      <w:r w:rsidR="00516737">
        <w:rPr>
          <w:szCs w:val="24"/>
        </w:rPr>
        <w:t>our</w:t>
      </w:r>
      <w:r w:rsidR="005702C1">
        <w:rPr>
          <w:szCs w:val="24"/>
        </w:rPr>
        <w:t xml:space="preserve"> plans for </w:t>
      </w:r>
      <w:r w:rsidR="00A757AD">
        <w:rPr>
          <w:szCs w:val="24"/>
        </w:rPr>
        <w:t xml:space="preserve">2022 accountability reporting, we propose the following </w:t>
      </w:r>
      <w:r w:rsidR="00516737">
        <w:rPr>
          <w:szCs w:val="24"/>
        </w:rPr>
        <w:t>schedule for Board discussions and public comment:</w:t>
      </w:r>
    </w:p>
    <w:p w14:paraId="51D4AD55" w14:textId="670A87C5" w:rsidR="00644B69" w:rsidRDefault="00644B69" w:rsidP="00DB488E">
      <w:pPr>
        <w:rPr>
          <w:szCs w:val="24"/>
        </w:rPr>
      </w:pPr>
    </w:p>
    <w:tbl>
      <w:tblPr>
        <w:tblStyle w:val="TableGrid"/>
        <w:tblW w:w="0" w:type="auto"/>
        <w:tblLook w:val="04A0" w:firstRow="1" w:lastRow="0" w:firstColumn="1" w:lastColumn="0" w:noHBand="0" w:noVBand="1"/>
      </w:tblPr>
      <w:tblGrid>
        <w:gridCol w:w="2065"/>
        <w:gridCol w:w="7285"/>
      </w:tblGrid>
      <w:tr w:rsidR="00644B69" w14:paraId="0FF5A203" w14:textId="77777777" w:rsidTr="00644B69">
        <w:tc>
          <w:tcPr>
            <w:tcW w:w="2065" w:type="dxa"/>
          </w:tcPr>
          <w:p w14:paraId="09D82E5D" w14:textId="5699BE22" w:rsidR="00644B69" w:rsidRPr="00DD1F23" w:rsidRDefault="00644B69" w:rsidP="00DB488E">
            <w:pPr>
              <w:rPr>
                <w:b/>
                <w:bCs/>
                <w:szCs w:val="24"/>
              </w:rPr>
            </w:pPr>
            <w:r w:rsidRPr="00DD1F23">
              <w:rPr>
                <w:b/>
                <w:bCs/>
                <w:szCs w:val="24"/>
              </w:rPr>
              <w:t>Timeframe</w:t>
            </w:r>
          </w:p>
        </w:tc>
        <w:tc>
          <w:tcPr>
            <w:tcW w:w="7285" w:type="dxa"/>
          </w:tcPr>
          <w:p w14:paraId="457761F4" w14:textId="425E813C" w:rsidR="00644B69" w:rsidRPr="00DD1F23" w:rsidRDefault="00644B69" w:rsidP="00DB488E">
            <w:pPr>
              <w:rPr>
                <w:b/>
                <w:bCs/>
                <w:szCs w:val="24"/>
              </w:rPr>
            </w:pPr>
            <w:r w:rsidRPr="00DD1F23">
              <w:rPr>
                <w:b/>
                <w:bCs/>
                <w:szCs w:val="24"/>
              </w:rPr>
              <w:t>Action</w:t>
            </w:r>
          </w:p>
        </w:tc>
      </w:tr>
      <w:tr w:rsidR="00644B69" w14:paraId="6E6FBA33" w14:textId="77777777" w:rsidTr="00644B69">
        <w:tc>
          <w:tcPr>
            <w:tcW w:w="2065" w:type="dxa"/>
          </w:tcPr>
          <w:p w14:paraId="5D5514CB" w14:textId="49DE6DFF" w:rsidR="00644B69" w:rsidRDefault="00644B69" w:rsidP="00DB488E">
            <w:pPr>
              <w:rPr>
                <w:szCs w:val="24"/>
              </w:rPr>
            </w:pPr>
            <w:r>
              <w:rPr>
                <w:szCs w:val="24"/>
              </w:rPr>
              <w:t xml:space="preserve">February </w:t>
            </w:r>
            <w:r w:rsidR="00080F5D">
              <w:rPr>
                <w:szCs w:val="24"/>
              </w:rPr>
              <w:t xml:space="preserve">15, </w:t>
            </w:r>
            <w:r>
              <w:rPr>
                <w:szCs w:val="24"/>
              </w:rPr>
              <w:t>2022</w:t>
            </w:r>
          </w:p>
        </w:tc>
        <w:tc>
          <w:tcPr>
            <w:tcW w:w="7285" w:type="dxa"/>
          </w:tcPr>
          <w:p w14:paraId="240BA96F" w14:textId="70F28ED1" w:rsidR="00644B69" w:rsidRPr="005A3EBD" w:rsidRDefault="00644B69" w:rsidP="005A3EBD">
            <w:pPr>
              <w:rPr>
                <w:szCs w:val="24"/>
              </w:rPr>
            </w:pPr>
            <w:r w:rsidRPr="005A3EBD">
              <w:rPr>
                <w:szCs w:val="24"/>
              </w:rPr>
              <w:t xml:space="preserve">Initial discussion </w:t>
            </w:r>
            <w:r w:rsidR="00080F5D" w:rsidRPr="005A3EBD">
              <w:rPr>
                <w:szCs w:val="24"/>
              </w:rPr>
              <w:t xml:space="preserve">of </w:t>
            </w:r>
            <w:r w:rsidRPr="005A3EBD">
              <w:rPr>
                <w:szCs w:val="24"/>
              </w:rPr>
              <w:t xml:space="preserve">plans for </w:t>
            </w:r>
            <w:r w:rsidR="00ED3CD1">
              <w:rPr>
                <w:szCs w:val="24"/>
              </w:rPr>
              <w:t xml:space="preserve">2022 </w:t>
            </w:r>
            <w:r w:rsidRPr="005A3EBD">
              <w:rPr>
                <w:szCs w:val="24"/>
              </w:rPr>
              <w:t xml:space="preserve">accountability reporting </w:t>
            </w:r>
          </w:p>
        </w:tc>
      </w:tr>
      <w:tr w:rsidR="00080F5D" w14:paraId="67C20CDB" w14:textId="77777777" w:rsidTr="00644B69">
        <w:tc>
          <w:tcPr>
            <w:tcW w:w="2065" w:type="dxa"/>
          </w:tcPr>
          <w:p w14:paraId="75012042" w14:textId="154B37E9" w:rsidR="00080F5D" w:rsidRDefault="005A3EBD" w:rsidP="00DB488E">
            <w:pPr>
              <w:rPr>
                <w:szCs w:val="24"/>
              </w:rPr>
            </w:pPr>
            <w:r>
              <w:rPr>
                <w:szCs w:val="24"/>
              </w:rPr>
              <w:t>February</w:t>
            </w:r>
            <w:r w:rsidR="00080F5D">
              <w:rPr>
                <w:szCs w:val="24"/>
              </w:rPr>
              <w:t xml:space="preserve"> 15</w:t>
            </w:r>
            <w:r>
              <w:rPr>
                <w:szCs w:val="24"/>
              </w:rPr>
              <w:t xml:space="preserve"> – March 1, 2022</w:t>
            </w:r>
          </w:p>
        </w:tc>
        <w:tc>
          <w:tcPr>
            <w:tcW w:w="7285" w:type="dxa"/>
          </w:tcPr>
          <w:p w14:paraId="473F703F" w14:textId="11595D0A" w:rsidR="00080F5D" w:rsidRPr="005A3EBD" w:rsidRDefault="005A3EBD" w:rsidP="005A3EBD">
            <w:pPr>
              <w:rPr>
                <w:szCs w:val="24"/>
              </w:rPr>
            </w:pPr>
            <w:r w:rsidRPr="005A3EBD">
              <w:rPr>
                <w:szCs w:val="24"/>
              </w:rPr>
              <w:t xml:space="preserve">Public comment period for the </w:t>
            </w:r>
            <w:r w:rsidRPr="005A3EBD">
              <w:rPr>
                <w:i/>
                <w:iCs/>
                <w:szCs w:val="24"/>
              </w:rPr>
              <w:t>2021-2022 Addendum Template for the Consolidated State Plan due to COVID-19</w:t>
            </w:r>
          </w:p>
        </w:tc>
      </w:tr>
      <w:tr w:rsidR="00644B69" w14:paraId="40E647B9" w14:textId="77777777" w:rsidTr="00644B69">
        <w:tc>
          <w:tcPr>
            <w:tcW w:w="2065" w:type="dxa"/>
          </w:tcPr>
          <w:p w14:paraId="4F471D2E" w14:textId="440B2458" w:rsidR="00644B69" w:rsidRDefault="00644B69" w:rsidP="00DB488E">
            <w:pPr>
              <w:rPr>
                <w:szCs w:val="24"/>
              </w:rPr>
            </w:pPr>
            <w:r>
              <w:rPr>
                <w:szCs w:val="24"/>
              </w:rPr>
              <w:t>March 7, 2022</w:t>
            </w:r>
          </w:p>
        </w:tc>
        <w:tc>
          <w:tcPr>
            <w:tcW w:w="7285" w:type="dxa"/>
          </w:tcPr>
          <w:p w14:paraId="763741DA" w14:textId="15B51515" w:rsidR="00644B69" w:rsidRPr="00256700" w:rsidRDefault="00256700" w:rsidP="00DB488E">
            <w:pPr>
              <w:rPr>
                <w:szCs w:val="24"/>
              </w:rPr>
            </w:pPr>
            <w:r>
              <w:rPr>
                <w:szCs w:val="24"/>
              </w:rPr>
              <w:t xml:space="preserve">Deadline for submitting the </w:t>
            </w:r>
            <w:r w:rsidRPr="00644B69">
              <w:rPr>
                <w:i/>
                <w:iCs/>
                <w:szCs w:val="24"/>
              </w:rPr>
              <w:t>2021-2022 Addendum Template for the Consolidated State Plan due to COVID-19</w:t>
            </w:r>
            <w:r>
              <w:rPr>
                <w:i/>
                <w:iCs/>
                <w:szCs w:val="24"/>
              </w:rPr>
              <w:t xml:space="preserve"> </w:t>
            </w:r>
            <w:r>
              <w:rPr>
                <w:szCs w:val="24"/>
              </w:rPr>
              <w:t>to ED</w:t>
            </w:r>
          </w:p>
        </w:tc>
      </w:tr>
      <w:tr w:rsidR="00644B69" w14:paraId="362C578D" w14:textId="77777777" w:rsidTr="00644B69">
        <w:tc>
          <w:tcPr>
            <w:tcW w:w="2065" w:type="dxa"/>
          </w:tcPr>
          <w:p w14:paraId="5D5A640A" w14:textId="314C7692" w:rsidR="00644B69" w:rsidRDefault="001E460A" w:rsidP="00DB488E">
            <w:pPr>
              <w:rPr>
                <w:szCs w:val="24"/>
              </w:rPr>
            </w:pPr>
            <w:r>
              <w:rPr>
                <w:szCs w:val="24"/>
              </w:rPr>
              <w:t xml:space="preserve">March </w:t>
            </w:r>
            <w:r w:rsidR="00BD7CC2">
              <w:rPr>
                <w:szCs w:val="24"/>
              </w:rPr>
              <w:t>22, 2022</w:t>
            </w:r>
          </w:p>
        </w:tc>
        <w:tc>
          <w:tcPr>
            <w:tcW w:w="7285" w:type="dxa"/>
          </w:tcPr>
          <w:p w14:paraId="6FBCB9AF" w14:textId="0EBD6248" w:rsidR="00644B69" w:rsidRDefault="00BD5D38" w:rsidP="00DB488E">
            <w:pPr>
              <w:rPr>
                <w:szCs w:val="24"/>
              </w:rPr>
            </w:pPr>
            <w:r>
              <w:rPr>
                <w:szCs w:val="24"/>
              </w:rPr>
              <w:t xml:space="preserve">Board discussion and vote to </w:t>
            </w:r>
            <w:r w:rsidR="00806D9F">
              <w:rPr>
                <w:szCs w:val="24"/>
              </w:rPr>
              <w:t>solicit public comment on proposed amendment(s) to state accountability regulations (603 CMR 2.00)</w:t>
            </w:r>
          </w:p>
        </w:tc>
      </w:tr>
      <w:tr w:rsidR="001E460A" w14:paraId="3AA7A6EB" w14:textId="77777777" w:rsidTr="00644B69">
        <w:tc>
          <w:tcPr>
            <w:tcW w:w="2065" w:type="dxa"/>
          </w:tcPr>
          <w:p w14:paraId="7712EE68" w14:textId="6F0AAE8D" w:rsidR="001E460A" w:rsidRDefault="00DD1F23" w:rsidP="00DB488E">
            <w:pPr>
              <w:rPr>
                <w:szCs w:val="24"/>
              </w:rPr>
            </w:pPr>
            <w:r>
              <w:rPr>
                <w:szCs w:val="24"/>
              </w:rPr>
              <w:t>April</w:t>
            </w:r>
            <w:r w:rsidR="00BD7CC2">
              <w:rPr>
                <w:szCs w:val="24"/>
              </w:rPr>
              <w:t xml:space="preserve"> – </w:t>
            </w:r>
            <w:r w:rsidR="00080F5D">
              <w:rPr>
                <w:szCs w:val="24"/>
              </w:rPr>
              <w:t>May</w:t>
            </w:r>
            <w:r w:rsidR="00BD7CC2">
              <w:rPr>
                <w:szCs w:val="24"/>
              </w:rPr>
              <w:t xml:space="preserve"> 2022</w:t>
            </w:r>
          </w:p>
        </w:tc>
        <w:tc>
          <w:tcPr>
            <w:tcW w:w="7285" w:type="dxa"/>
          </w:tcPr>
          <w:p w14:paraId="2C510132" w14:textId="2B0AEFF4" w:rsidR="001E460A" w:rsidRDefault="00806D9F" w:rsidP="00DB488E">
            <w:pPr>
              <w:rPr>
                <w:szCs w:val="24"/>
              </w:rPr>
            </w:pPr>
            <w:r>
              <w:rPr>
                <w:szCs w:val="24"/>
              </w:rPr>
              <w:t>Public comment period</w:t>
            </w:r>
            <w:r w:rsidR="00D70763">
              <w:rPr>
                <w:szCs w:val="24"/>
              </w:rPr>
              <w:t xml:space="preserve"> for </w:t>
            </w:r>
            <w:r w:rsidR="00CC4698">
              <w:rPr>
                <w:szCs w:val="24"/>
              </w:rPr>
              <w:t>proposed amendment(s) to regulations</w:t>
            </w:r>
          </w:p>
        </w:tc>
      </w:tr>
      <w:tr w:rsidR="001E460A" w14:paraId="245352AD" w14:textId="77777777" w:rsidTr="00644B69">
        <w:tc>
          <w:tcPr>
            <w:tcW w:w="2065" w:type="dxa"/>
          </w:tcPr>
          <w:p w14:paraId="1FC1969E" w14:textId="5183DE14" w:rsidR="001E460A" w:rsidRDefault="00BD7CC2" w:rsidP="00DB488E">
            <w:pPr>
              <w:rPr>
                <w:szCs w:val="24"/>
              </w:rPr>
            </w:pPr>
            <w:r>
              <w:rPr>
                <w:szCs w:val="24"/>
              </w:rPr>
              <w:t>June 2</w:t>
            </w:r>
            <w:r w:rsidR="00134E5F">
              <w:rPr>
                <w:szCs w:val="24"/>
              </w:rPr>
              <w:t>8</w:t>
            </w:r>
            <w:r>
              <w:rPr>
                <w:szCs w:val="24"/>
              </w:rPr>
              <w:t>, 2022</w:t>
            </w:r>
          </w:p>
        </w:tc>
        <w:tc>
          <w:tcPr>
            <w:tcW w:w="7285" w:type="dxa"/>
          </w:tcPr>
          <w:p w14:paraId="60BBEBD6" w14:textId="371120D8" w:rsidR="001E460A" w:rsidRDefault="00806D9F" w:rsidP="00DB488E">
            <w:pPr>
              <w:rPr>
                <w:szCs w:val="24"/>
              </w:rPr>
            </w:pPr>
            <w:r>
              <w:rPr>
                <w:szCs w:val="24"/>
              </w:rPr>
              <w:t xml:space="preserve">Board discussion and vote to approve </w:t>
            </w:r>
            <w:r w:rsidR="00080F5D">
              <w:rPr>
                <w:szCs w:val="24"/>
              </w:rPr>
              <w:t xml:space="preserve">proposed </w:t>
            </w:r>
            <w:r>
              <w:rPr>
                <w:szCs w:val="24"/>
              </w:rPr>
              <w:t>amendment(s) to state accountability regulations (603 CMR 2.00)</w:t>
            </w:r>
          </w:p>
        </w:tc>
      </w:tr>
    </w:tbl>
    <w:p w14:paraId="2AC9BEAB" w14:textId="78573C80" w:rsidR="00516737" w:rsidRPr="00485EB7" w:rsidRDefault="00516737" w:rsidP="00DB488E">
      <w:pPr>
        <w:rPr>
          <w:szCs w:val="24"/>
        </w:rPr>
      </w:pPr>
    </w:p>
    <w:p w14:paraId="0D0CB50C" w14:textId="211F12AB" w:rsidR="003375CD" w:rsidRPr="00EA23E9" w:rsidRDefault="00250D12" w:rsidP="00EA23E9">
      <w:r>
        <w:t>Rob Curtin, Chief Officer for Data, Assessment, and Accountability</w:t>
      </w:r>
      <w:r w:rsidR="00182519">
        <w:t xml:space="preserve"> will</w:t>
      </w:r>
      <w:r w:rsidR="008E4A35">
        <w:t xml:space="preserve"> be at the meeting on February </w:t>
      </w:r>
      <w:r w:rsidR="26E61ADA">
        <w:t>15</w:t>
      </w:r>
      <w:r w:rsidR="00683C66">
        <w:t xml:space="preserve"> </w:t>
      </w:r>
      <w:r w:rsidR="008E4A35">
        <w:t>to discuss th</w:t>
      </w:r>
      <w:r w:rsidR="00527533">
        <w:t xml:space="preserve">is plan </w:t>
      </w:r>
      <w:r w:rsidR="007248BC">
        <w:t xml:space="preserve">and answer questions. </w:t>
      </w:r>
      <w:r w:rsidR="006E0B25">
        <w:t xml:space="preserve"> </w:t>
      </w:r>
    </w:p>
    <w:sectPr w:rsidR="003375CD" w:rsidRPr="00EA23E9"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E7EDE" w14:textId="77777777" w:rsidR="00B7639A" w:rsidRDefault="00B7639A" w:rsidP="00AA0A27">
      <w:r>
        <w:separator/>
      </w:r>
    </w:p>
  </w:endnote>
  <w:endnote w:type="continuationSeparator" w:id="0">
    <w:p w14:paraId="4D9CD011" w14:textId="77777777" w:rsidR="00B7639A" w:rsidRDefault="00B7639A" w:rsidP="00AA0A27">
      <w:r>
        <w:continuationSeparator/>
      </w:r>
    </w:p>
  </w:endnote>
  <w:endnote w:type="continuationNotice" w:id="1">
    <w:p w14:paraId="200E16E4" w14:textId="77777777" w:rsidR="00B7639A" w:rsidRDefault="00B76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88A75" w14:textId="77777777" w:rsidR="00B7639A" w:rsidRDefault="00B7639A" w:rsidP="00AA0A27">
      <w:r>
        <w:separator/>
      </w:r>
    </w:p>
  </w:footnote>
  <w:footnote w:type="continuationSeparator" w:id="0">
    <w:p w14:paraId="71E48AE7" w14:textId="77777777" w:rsidR="00B7639A" w:rsidRDefault="00B7639A" w:rsidP="00AA0A27">
      <w:r>
        <w:continuationSeparator/>
      </w:r>
    </w:p>
  </w:footnote>
  <w:footnote w:type="continuationNotice" w:id="1">
    <w:p w14:paraId="298E9DB0" w14:textId="77777777" w:rsidR="00B7639A" w:rsidRDefault="00B763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F5259"/>
    <w:multiLevelType w:val="hybridMultilevel"/>
    <w:tmpl w:val="E1D09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A1E26"/>
    <w:multiLevelType w:val="hybridMultilevel"/>
    <w:tmpl w:val="858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D3D7B"/>
    <w:multiLevelType w:val="multilevel"/>
    <w:tmpl w:val="C8C4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3C352D"/>
    <w:multiLevelType w:val="hybridMultilevel"/>
    <w:tmpl w:val="7F067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A17CB"/>
    <w:multiLevelType w:val="multilevel"/>
    <w:tmpl w:val="ECB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541257"/>
    <w:multiLevelType w:val="hybridMultilevel"/>
    <w:tmpl w:val="8DEA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557F0"/>
    <w:multiLevelType w:val="hybridMultilevel"/>
    <w:tmpl w:val="AF82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B9"/>
    <w:rsid w:val="00005BAE"/>
    <w:rsid w:val="000221F3"/>
    <w:rsid w:val="00025507"/>
    <w:rsid w:val="00041CA1"/>
    <w:rsid w:val="00051A0A"/>
    <w:rsid w:val="000520D9"/>
    <w:rsid w:val="00054929"/>
    <w:rsid w:val="00066E4B"/>
    <w:rsid w:val="00080F5D"/>
    <w:rsid w:val="00084933"/>
    <w:rsid w:val="00085B63"/>
    <w:rsid w:val="000925DC"/>
    <w:rsid w:val="000C769B"/>
    <w:rsid w:val="000E0994"/>
    <w:rsid w:val="00116150"/>
    <w:rsid w:val="00134E5F"/>
    <w:rsid w:val="00182519"/>
    <w:rsid w:val="001D4861"/>
    <w:rsid w:val="001E460A"/>
    <w:rsid w:val="001F63D2"/>
    <w:rsid w:val="001F6EEA"/>
    <w:rsid w:val="00201172"/>
    <w:rsid w:val="00206147"/>
    <w:rsid w:val="00216081"/>
    <w:rsid w:val="00235F0C"/>
    <w:rsid w:val="00241D6E"/>
    <w:rsid w:val="00250D12"/>
    <w:rsid w:val="0025369E"/>
    <w:rsid w:val="00256700"/>
    <w:rsid w:val="002567AB"/>
    <w:rsid w:val="0027659C"/>
    <w:rsid w:val="002928B9"/>
    <w:rsid w:val="00294B0C"/>
    <w:rsid w:val="0029762C"/>
    <w:rsid w:val="002A3E22"/>
    <w:rsid w:val="002A6AB3"/>
    <w:rsid w:val="002B405E"/>
    <w:rsid w:val="002B4B10"/>
    <w:rsid w:val="002B6D15"/>
    <w:rsid w:val="002C0CF9"/>
    <w:rsid w:val="002C603C"/>
    <w:rsid w:val="002D11E9"/>
    <w:rsid w:val="002D3C10"/>
    <w:rsid w:val="002E6A7B"/>
    <w:rsid w:val="002F5424"/>
    <w:rsid w:val="00320E52"/>
    <w:rsid w:val="0033705A"/>
    <w:rsid w:val="003375CD"/>
    <w:rsid w:val="00347915"/>
    <w:rsid w:val="003661DD"/>
    <w:rsid w:val="00367693"/>
    <w:rsid w:val="00380BD9"/>
    <w:rsid w:val="003953C8"/>
    <w:rsid w:val="003B7833"/>
    <w:rsid w:val="003D1266"/>
    <w:rsid w:val="004061FC"/>
    <w:rsid w:val="0041210C"/>
    <w:rsid w:val="00433D7C"/>
    <w:rsid w:val="004519E7"/>
    <w:rsid w:val="00461A07"/>
    <w:rsid w:val="00480FBD"/>
    <w:rsid w:val="0048238D"/>
    <w:rsid w:val="00485EB7"/>
    <w:rsid w:val="004904FA"/>
    <w:rsid w:val="004C2044"/>
    <w:rsid w:val="004C25EA"/>
    <w:rsid w:val="004D3CE2"/>
    <w:rsid w:val="004D7FB9"/>
    <w:rsid w:val="004E2FBD"/>
    <w:rsid w:val="004E5697"/>
    <w:rsid w:val="004F751E"/>
    <w:rsid w:val="00512C03"/>
    <w:rsid w:val="00514F33"/>
    <w:rsid w:val="00516737"/>
    <w:rsid w:val="00527533"/>
    <w:rsid w:val="005430E2"/>
    <w:rsid w:val="00563E89"/>
    <w:rsid w:val="005702C1"/>
    <w:rsid w:val="00571666"/>
    <w:rsid w:val="00586225"/>
    <w:rsid w:val="0059178C"/>
    <w:rsid w:val="005A3EBD"/>
    <w:rsid w:val="005C1013"/>
    <w:rsid w:val="005C77D9"/>
    <w:rsid w:val="005E1527"/>
    <w:rsid w:val="005E3535"/>
    <w:rsid w:val="00600A39"/>
    <w:rsid w:val="00635070"/>
    <w:rsid w:val="00644B69"/>
    <w:rsid w:val="00683C66"/>
    <w:rsid w:val="006E0B25"/>
    <w:rsid w:val="006E4658"/>
    <w:rsid w:val="006E490D"/>
    <w:rsid w:val="006E755C"/>
    <w:rsid w:val="006F47A9"/>
    <w:rsid w:val="007042B7"/>
    <w:rsid w:val="007248BC"/>
    <w:rsid w:val="00731165"/>
    <w:rsid w:val="00737964"/>
    <w:rsid w:val="00751BEC"/>
    <w:rsid w:val="00761FD8"/>
    <w:rsid w:val="007732FB"/>
    <w:rsid w:val="00775833"/>
    <w:rsid w:val="00793B54"/>
    <w:rsid w:val="00793EFA"/>
    <w:rsid w:val="007F5E69"/>
    <w:rsid w:val="0080080C"/>
    <w:rsid w:val="00806D9F"/>
    <w:rsid w:val="0081029C"/>
    <w:rsid w:val="008176E2"/>
    <w:rsid w:val="00823C06"/>
    <w:rsid w:val="008530B1"/>
    <w:rsid w:val="00872A6B"/>
    <w:rsid w:val="00887B13"/>
    <w:rsid w:val="008C238A"/>
    <w:rsid w:val="008C2675"/>
    <w:rsid w:val="008C3BB8"/>
    <w:rsid w:val="008C67F7"/>
    <w:rsid w:val="008E14A5"/>
    <w:rsid w:val="008E4A35"/>
    <w:rsid w:val="008F3F35"/>
    <w:rsid w:val="009002D4"/>
    <w:rsid w:val="00927CD0"/>
    <w:rsid w:val="0095394A"/>
    <w:rsid w:val="00996B99"/>
    <w:rsid w:val="009B1253"/>
    <w:rsid w:val="009D38A2"/>
    <w:rsid w:val="00A20194"/>
    <w:rsid w:val="00A4432B"/>
    <w:rsid w:val="00A70FE3"/>
    <w:rsid w:val="00A7462A"/>
    <w:rsid w:val="00A757AD"/>
    <w:rsid w:val="00A7681B"/>
    <w:rsid w:val="00A93DB7"/>
    <w:rsid w:val="00AA0A27"/>
    <w:rsid w:val="00AA1C75"/>
    <w:rsid w:val="00AA4553"/>
    <w:rsid w:val="00AD1720"/>
    <w:rsid w:val="00AD56AD"/>
    <w:rsid w:val="00AF0CEA"/>
    <w:rsid w:val="00AF7998"/>
    <w:rsid w:val="00B1354B"/>
    <w:rsid w:val="00B15E7C"/>
    <w:rsid w:val="00B278C2"/>
    <w:rsid w:val="00B34968"/>
    <w:rsid w:val="00B354CB"/>
    <w:rsid w:val="00B63699"/>
    <w:rsid w:val="00B7639A"/>
    <w:rsid w:val="00B81B3B"/>
    <w:rsid w:val="00BB53E4"/>
    <w:rsid w:val="00BD2B51"/>
    <w:rsid w:val="00BD5D38"/>
    <w:rsid w:val="00BD7CC2"/>
    <w:rsid w:val="00C25EE9"/>
    <w:rsid w:val="00C26FBE"/>
    <w:rsid w:val="00C5264D"/>
    <w:rsid w:val="00C85558"/>
    <w:rsid w:val="00C87ADB"/>
    <w:rsid w:val="00C974A6"/>
    <w:rsid w:val="00CB2BBD"/>
    <w:rsid w:val="00CC4698"/>
    <w:rsid w:val="00CD7E33"/>
    <w:rsid w:val="00CF365B"/>
    <w:rsid w:val="00CF5889"/>
    <w:rsid w:val="00D1782C"/>
    <w:rsid w:val="00D20EF7"/>
    <w:rsid w:val="00D456B8"/>
    <w:rsid w:val="00D470A8"/>
    <w:rsid w:val="00D70763"/>
    <w:rsid w:val="00D73B50"/>
    <w:rsid w:val="00D8198E"/>
    <w:rsid w:val="00DA0A37"/>
    <w:rsid w:val="00DB488E"/>
    <w:rsid w:val="00DD1F23"/>
    <w:rsid w:val="00DF3D39"/>
    <w:rsid w:val="00DF6CC7"/>
    <w:rsid w:val="00E06BD6"/>
    <w:rsid w:val="00E13200"/>
    <w:rsid w:val="00E77FAD"/>
    <w:rsid w:val="00E87D52"/>
    <w:rsid w:val="00E95D3D"/>
    <w:rsid w:val="00E97024"/>
    <w:rsid w:val="00EA23E9"/>
    <w:rsid w:val="00EB6F0E"/>
    <w:rsid w:val="00ED3CD1"/>
    <w:rsid w:val="00EE0A55"/>
    <w:rsid w:val="00F06252"/>
    <w:rsid w:val="00F25840"/>
    <w:rsid w:val="00F354DA"/>
    <w:rsid w:val="00F3658F"/>
    <w:rsid w:val="00F65905"/>
    <w:rsid w:val="00F76E32"/>
    <w:rsid w:val="00F878C5"/>
    <w:rsid w:val="00FB4B2D"/>
    <w:rsid w:val="00FB4EA6"/>
    <w:rsid w:val="153D374B"/>
    <w:rsid w:val="202FA578"/>
    <w:rsid w:val="26DAB436"/>
    <w:rsid w:val="26E61ADA"/>
    <w:rsid w:val="2C4B854A"/>
    <w:rsid w:val="2D98001A"/>
    <w:rsid w:val="31F3C7DD"/>
    <w:rsid w:val="3231B684"/>
    <w:rsid w:val="47A1C45B"/>
    <w:rsid w:val="4B63487A"/>
    <w:rsid w:val="5B8877B3"/>
    <w:rsid w:val="5D61A82B"/>
    <w:rsid w:val="5DAD3E5B"/>
    <w:rsid w:val="60B2B3DA"/>
    <w:rsid w:val="6783EEFC"/>
    <w:rsid w:val="7E7FB4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19881"/>
  <w15:docId w15:val="{0E5785BC-2C15-4373-AE53-88A85E47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AF7998"/>
    <w:pPr>
      <w:keepNext/>
      <w:tabs>
        <w:tab w:val="center" w:pos="4680"/>
      </w:tabs>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CommentReference">
    <w:name w:val="annotation reference"/>
    <w:basedOn w:val="DefaultParagraphFont"/>
    <w:semiHidden/>
    <w:unhideWhenUsed/>
    <w:rsid w:val="004D7FB9"/>
    <w:rPr>
      <w:sz w:val="16"/>
      <w:szCs w:val="16"/>
    </w:rPr>
  </w:style>
  <w:style w:type="paragraph" w:styleId="CommentText">
    <w:name w:val="annotation text"/>
    <w:basedOn w:val="Normal"/>
    <w:link w:val="CommentTextChar"/>
    <w:semiHidden/>
    <w:unhideWhenUsed/>
    <w:rsid w:val="004D7FB9"/>
    <w:rPr>
      <w:sz w:val="20"/>
    </w:rPr>
  </w:style>
  <w:style w:type="character" w:customStyle="1" w:styleId="CommentTextChar">
    <w:name w:val="Comment Text Char"/>
    <w:basedOn w:val="DefaultParagraphFont"/>
    <w:link w:val="CommentText"/>
    <w:semiHidden/>
    <w:rsid w:val="004D7FB9"/>
    <w:rPr>
      <w:snapToGrid w:val="0"/>
    </w:rPr>
  </w:style>
  <w:style w:type="paragraph" w:styleId="CommentSubject">
    <w:name w:val="annotation subject"/>
    <w:basedOn w:val="CommentText"/>
    <w:next w:val="CommentText"/>
    <w:link w:val="CommentSubjectChar"/>
    <w:semiHidden/>
    <w:unhideWhenUsed/>
    <w:rsid w:val="004D7FB9"/>
    <w:rPr>
      <w:b/>
      <w:bCs/>
    </w:rPr>
  </w:style>
  <w:style w:type="character" w:customStyle="1" w:styleId="CommentSubjectChar">
    <w:name w:val="Comment Subject Char"/>
    <w:basedOn w:val="CommentTextChar"/>
    <w:link w:val="CommentSubject"/>
    <w:semiHidden/>
    <w:rsid w:val="004D7FB9"/>
    <w:rPr>
      <w:b/>
      <w:bCs/>
      <w:snapToGrid w:val="0"/>
    </w:rPr>
  </w:style>
  <w:style w:type="paragraph" w:styleId="BodyTextIndent">
    <w:name w:val="Body Text Indent"/>
    <w:basedOn w:val="Normal"/>
    <w:link w:val="BodyTextIndentChar"/>
    <w:rsid w:val="00751BEC"/>
    <w:pPr>
      <w:tabs>
        <w:tab w:val="left" w:pos="-1440"/>
      </w:tabs>
      <w:ind w:left="1440" w:hanging="1440"/>
    </w:pPr>
  </w:style>
  <w:style w:type="character" w:customStyle="1" w:styleId="BodyTextIndentChar">
    <w:name w:val="Body Text Indent Char"/>
    <w:basedOn w:val="DefaultParagraphFont"/>
    <w:link w:val="BodyTextIndent"/>
    <w:rsid w:val="00751BEC"/>
    <w:rPr>
      <w:snapToGrid w:val="0"/>
      <w:sz w:val="24"/>
    </w:rPr>
  </w:style>
  <w:style w:type="paragraph" w:styleId="NormalWeb">
    <w:name w:val="Normal (Web)"/>
    <w:basedOn w:val="Normal"/>
    <w:uiPriority w:val="99"/>
    <w:semiHidden/>
    <w:unhideWhenUsed/>
    <w:rsid w:val="00DB488E"/>
    <w:pPr>
      <w:widowControl/>
      <w:spacing w:before="100" w:beforeAutospacing="1" w:after="100" w:afterAutospacing="1"/>
    </w:pPr>
    <w:rPr>
      <w:snapToGrid/>
      <w:szCs w:val="24"/>
    </w:rPr>
  </w:style>
  <w:style w:type="character" w:styleId="Hyperlink">
    <w:name w:val="Hyperlink"/>
    <w:basedOn w:val="DefaultParagraphFont"/>
    <w:uiPriority w:val="99"/>
    <w:unhideWhenUsed/>
    <w:rsid w:val="00DB488E"/>
    <w:rPr>
      <w:color w:val="0000FF"/>
      <w:u w:val="single"/>
    </w:rPr>
  </w:style>
  <w:style w:type="paragraph" w:styleId="ListParagraph">
    <w:name w:val="List Paragraph"/>
    <w:basedOn w:val="Normal"/>
    <w:uiPriority w:val="34"/>
    <w:qFormat/>
    <w:rsid w:val="00823C06"/>
    <w:pPr>
      <w:ind w:left="720"/>
      <w:contextualSpacing/>
    </w:pPr>
  </w:style>
  <w:style w:type="paragraph" w:styleId="FootnoteText">
    <w:name w:val="footnote text"/>
    <w:basedOn w:val="Normal"/>
    <w:link w:val="FootnoteTextChar"/>
    <w:semiHidden/>
    <w:unhideWhenUsed/>
    <w:rsid w:val="00AA0A27"/>
    <w:rPr>
      <w:sz w:val="20"/>
    </w:rPr>
  </w:style>
  <w:style w:type="character" w:customStyle="1" w:styleId="FootnoteTextChar">
    <w:name w:val="Footnote Text Char"/>
    <w:basedOn w:val="DefaultParagraphFont"/>
    <w:link w:val="FootnoteText"/>
    <w:semiHidden/>
    <w:rsid w:val="00AA0A27"/>
    <w:rPr>
      <w:snapToGrid w:val="0"/>
    </w:rPr>
  </w:style>
  <w:style w:type="character" w:styleId="UnresolvedMention">
    <w:name w:val="Unresolved Mention"/>
    <w:basedOn w:val="DefaultParagraphFont"/>
    <w:uiPriority w:val="99"/>
    <w:semiHidden/>
    <w:unhideWhenUsed/>
    <w:rsid w:val="00AA0A27"/>
    <w:rPr>
      <w:color w:val="605E5C"/>
      <w:shd w:val="clear" w:color="auto" w:fill="E1DFDD"/>
    </w:rPr>
  </w:style>
  <w:style w:type="paragraph" w:styleId="Header">
    <w:name w:val="header"/>
    <w:basedOn w:val="Normal"/>
    <w:link w:val="HeaderChar"/>
    <w:semiHidden/>
    <w:unhideWhenUsed/>
    <w:rsid w:val="004519E7"/>
    <w:pPr>
      <w:tabs>
        <w:tab w:val="center" w:pos="4680"/>
        <w:tab w:val="right" w:pos="9360"/>
      </w:tabs>
    </w:pPr>
  </w:style>
  <w:style w:type="character" w:customStyle="1" w:styleId="HeaderChar">
    <w:name w:val="Header Char"/>
    <w:basedOn w:val="DefaultParagraphFont"/>
    <w:link w:val="Header"/>
    <w:semiHidden/>
    <w:rsid w:val="004519E7"/>
    <w:rPr>
      <w:snapToGrid w:val="0"/>
      <w:sz w:val="24"/>
    </w:rPr>
  </w:style>
  <w:style w:type="paragraph" w:styleId="Revision">
    <w:name w:val="Revision"/>
    <w:hidden/>
    <w:uiPriority w:val="99"/>
    <w:semiHidden/>
    <w:rsid w:val="00FB4B2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86998">
      <w:bodyDiv w:val="1"/>
      <w:marLeft w:val="0"/>
      <w:marRight w:val="0"/>
      <w:marTop w:val="0"/>
      <w:marBottom w:val="0"/>
      <w:divBdr>
        <w:top w:val="none" w:sz="0" w:space="0" w:color="auto"/>
        <w:left w:val="none" w:sz="0" w:space="0" w:color="auto"/>
        <w:bottom w:val="none" w:sz="0" w:space="0" w:color="auto"/>
        <w:right w:val="none" w:sz="0" w:space="0" w:color="auto"/>
      </w:divBdr>
    </w:div>
    <w:div w:id="17968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DESE-231-76540</_dlc_DocId>
    <_dlc_DocIdUrl xmlns="733efe1c-5bbe-4968-87dc-d400e65c879f">
      <Url>https://sharepoint.doemass.org/ese/webteam/cps/_layouts/DocIdRedir.aspx?ID=DESE-231-76540</Url>
      <Description>DESE-231-76540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B76FA-C753-45B6-B47D-91BD7F921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B93F1-8218-43BD-8B6A-D79FE0D742F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56BE811-7478-4770-8F14-325349C96323}">
  <ds:schemaRefs>
    <ds:schemaRef ds:uri="http://schemas.microsoft.com/sharepoint/events"/>
  </ds:schemaRefs>
</ds:datastoreItem>
</file>

<file path=customXml/itemProps4.xml><?xml version="1.0" encoding="utf-8"?>
<ds:datastoreItem xmlns:ds="http://schemas.openxmlformats.org/officeDocument/2006/customXml" ds:itemID="{4BFD456F-334F-4BF6-A472-AD19068878B9}">
  <ds:schemaRefs>
    <ds:schemaRef ds:uri="http://schemas.microsoft.com/sharepoint/v3/contenttype/forms"/>
  </ds:schemaRefs>
</ds:datastoreItem>
</file>

<file path=customXml/itemProps5.xml><?xml version="1.0" encoding="utf-8"?>
<ds:datastoreItem xmlns:ds="http://schemas.openxmlformats.org/officeDocument/2006/customXml" ds:itemID="{1DE57C1F-E1E3-4B1C-9740-5EB69778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BESE Feb. 15, 2022 Item 03. Plans for 2022 Accountability Reporting BESE ESSA addendum memo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15, 2022 Item 3: Plans for 2022 Accountability Reporting BESE ESSA addendum memo</dc:title>
  <dc:subject/>
  <dc:creator>DESE</dc:creator>
  <cp:keywords/>
  <cp:lastModifiedBy>Zou, Dong (EOE)</cp:lastModifiedBy>
  <cp:revision>6</cp:revision>
  <cp:lastPrinted>2008-03-05T21:17:00Z</cp:lastPrinted>
  <dcterms:created xsi:type="dcterms:W3CDTF">2022-02-02T14:52:00Z</dcterms:created>
  <dcterms:modified xsi:type="dcterms:W3CDTF">2022-02-09T16:18:00Z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2022</vt:lpwstr>
  </property>
</Properties>
</file>