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C9646DC"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6ACE2E6F" w:rsidR="000E5E95" w:rsidRDefault="00587FBC" w:rsidP="000E5E95">
            <w:pPr>
              <w:pStyle w:val="Footer"/>
              <w:widowControl w:val="0"/>
              <w:tabs>
                <w:tab w:val="clear" w:pos="4320"/>
                <w:tab w:val="clear" w:pos="8640"/>
              </w:tabs>
            </w:pPr>
            <w:r>
              <w:t>February 8</w:t>
            </w:r>
            <w:r w:rsidR="00595D74">
              <w:t>, 202</w:t>
            </w:r>
            <w:r>
              <w:t>2</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699CDB03" w:rsidR="000E5E95" w:rsidRPr="007A22FF" w:rsidRDefault="00587FBC" w:rsidP="54415296">
            <w:pPr>
              <w:pStyle w:val="Footer"/>
              <w:widowControl w:val="0"/>
              <w:tabs>
                <w:tab w:val="clear" w:pos="4320"/>
                <w:tab w:val="clear" w:pos="8640"/>
              </w:tabs>
              <w:rPr>
                <w:snapToGrid w:val="0"/>
              </w:rPr>
            </w:pPr>
            <w:r>
              <w:rPr>
                <w:rStyle w:val="normaltextrun"/>
                <w:color w:val="000000"/>
                <w:bdr w:val="none" w:sz="0" w:space="0" w:color="auto" w:frame="1"/>
              </w:rPr>
              <w:t>Information on Other Charter School Matters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2E114B5F" w:rsidR="54415296" w:rsidRDefault="54415296"/>
    <w:p w14:paraId="3FB9E7E0" w14:textId="6455B2C3" w:rsidR="00587FBC" w:rsidRDefault="002C1432" w:rsidP="00AC32D5">
      <w:r>
        <w:t xml:space="preserve">Your materials </w:t>
      </w:r>
      <w:r w:rsidR="00DC4F60">
        <w:t xml:space="preserve">for the February 15 regular meeting of the </w:t>
      </w:r>
      <w:r w:rsidR="00DC4F60" w:rsidRPr="00CF47FC">
        <w:rPr>
          <w:bCs/>
        </w:rPr>
        <w:t>Board of Elementary and Secondary Education</w:t>
      </w:r>
      <w:r w:rsidR="00DC4F60">
        <w:t xml:space="preserve"> </w:t>
      </w:r>
      <w:r>
        <w:t xml:space="preserve">include, as usual, my report on grants and charter school matters that I </w:t>
      </w:r>
      <w:r w:rsidR="00AC32D5">
        <w:t xml:space="preserve">have approved since our last meeting, </w:t>
      </w:r>
      <w:r w:rsidR="00587FBC">
        <w:rPr>
          <w:rStyle w:val="normaltextrun1"/>
          <w:color w:val="000000"/>
        </w:rPr>
        <w:t>under the authority the Board has delegated to the Commissioner.</w:t>
      </w:r>
      <w:r w:rsidR="00587FBC">
        <w:rPr>
          <w:rStyle w:val="eop"/>
          <w:color w:val="000000"/>
        </w:rPr>
        <w:t> </w:t>
      </w:r>
      <w:r w:rsidR="00AC32D5">
        <w:rPr>
          <w:rStyle w:val="eop"/>
          <w:color w:val="000000"/>
        </w:rPr>
        <w:t xml:space="preserve">In addition, I am informing </w:t>
      </w:r>
      <w:r w:rsidR="00201B54">
        <w:rPr>
          <w:rStyle w:val="eop"/>
          <w:color w:val="000000"/>
        </w:rPr>
        <w:t>the Board about these other charter school matters.</w:t>
      </w:r>
    </w:p>
    <w:p w14:paraId="5A01413C" w14:textId="77777777" w:rsidR="00587FBC" w:rsidRDefault="00587FBC" w:rsidP="00587FBC">
      <w:pPr>
        <w:pStyle w:val="paragraph"/>
        <w:textAlignment w:val="baseline"/>
      </w:pPr>
      <w:r>
        <w:rPr>
          <w:rStyle w:val="eop"/>
          <w:color w:val="000000"/>
        </w:rPr>
        <w:t> </w:t>
      </w:r>
    </w:p>
    <w:p w14:paraId="2892DED0" w14:textId="77777777" w:rsidR="00B91985" w:rsidRPr="00A12765" w:rsidRDefault="00B91985" w:rsidP="00B91985">
      <w:pPr>
        <w:rPr>
          <w:b/>
          <w:bCs/>
          <w:u w:val="single"/>
        </w:rPr>
      </w:pPr>
      <w:r w:rsidRPr="216C956C">
        <w:rPr>
          <w:b/>
          <w:bCs/>
          <w:u w:val="single"/>
        </w:rPr>
        <w:t>Commissioner Decision: Decline to Recommend Remaining Five Charter Amendments</w:t>
      </w:r>
    </w:p>
    <w:p w14:paraId="257A88F0" w14:textId="45E84637" w:rsidR="00B91985" w:rsidRPr="00A12765" w:rsidRDefault="00B91985" w:rsidP="00B91985">
      <w:pPr>
        <w:rPr>
          <w:rStyle w:val="eop"/>
          <w:color w:val="000000"/>
          <w:shd w:val="clear" w:color="auto" w:fill="FFFFFF"/>
        </w:rPr>
      </w:pPr>
      <w:r>
        <w:rPr>
          <w:rStyle w:val="normaltextrun"/>
          <w:color w:val="000000"/>
          <w:shd w:val="clear" w:color="auto" w:fill="FFFFFF"/>
        </w:rPr>
        <w:t>In January 2022</w:t>
      </w:r>
      <w:r w:rsidRPr="00A12765">
        <w:rPr>
          <w:rStyle w:val="normaltextrun"/>
          <w:color w:val="000000"/>
          <w:shd w:val="clear" w:color="auto" w:fill="FFFFFF"/>
        </w:rPr>
        <w:t xml:space="preserve">, I </w:t>
      </w:r>
      <w:proofErr w:type="gramStart"/>
      <w:r w:rsidRPr="00A12765">
        <w:rPr>
          <w:rStyle w:val="normaltextrun"/>
          <w:color w:val="000000"/>
          <w:shd w:val="clear" w:color="auto" w:fill="FFFFFF"/>
        </w:rPr>
        <w:t>recommended</w:t>
      </w:r>
      <w:proofErr w:type="gramEnd"/>
      <w:r w:rsidRPr="00A12765">
        <w:rPr>
          <w:rStyle w:val="normaltextrun"/>
          <w:color w:val="000000"/>
          <w:shd w:val="clear" w:color="auto" w:fill="FFFFFF"/>
        </w:rPr>
        <w:t xml:space="preserve"> and the Board approved two charter amendments</w:t>
      </w:r>
      <w:r>
        <w:rPr>
          <w:rStyle w:val="normaltextrun"/>
          <w:color w:val="000000"/>
          <w:shd w:val="clear" w:color="auto" w:fill="FFFFFF"/>
        </w:rPr>
        <w:t>, one</w:t>
      </w:r>
      <w:r w:rsidRPr="00A12765">
        <w:rPr>
          <w:rStyle w:val="normaltextrun"/>
          <w:color w:val="000000"/>
          <w:shd w:val="clear" w:color="auto" w:fill="FFFFFF"/>
        </w:rPr>
        <w:t xml:space="preserve"> to correct the charter region of Abby Kelley Foster Charter Public School and </w:t>
      </w:r>
      <w:r>
        <w:rPr>
          <w:rStyle w:val="normaltextrun"/>
          <w:color w:val="000000"/>
          <w:shd w:val="clear" w:color="auto" w:fill="FFFFFF"/>
        </w:rPr>
        <w:t xml:space="preserve">another to grant the </w:t>
      </w:r>
      <w:r w:rsidRPr="00A12765">
        <w:rPr>
          <w:rStyle w:val="normaltextrun"/>
          <w:color w:val="000000"/>
          <w:shd w:val="clear" w:color="auto" w:fill="FFFFFF"/>
        </w:rPr>
        <w:t xml:space="preserve">consolidation </w:t>
      </w:r>
      <w:r>
        <w:rPr>
          <w:rStyle w:val="normaltextrun"/>
          <w:color w:val="000000"/>
          <w:shd w:val="clear" w:color="auto" w:fill="FFFFFF"/>
        </w:rPr>
        <w:t xml:space="preserve">of </w:t>
      </w:r>
      <w:r w:rsidRPr="00A12765">
        <w:rPr>
          <w:rStyle w:val="normaltextrun"/>
          <w:color w:val="000000"/>
          <w:shd w:val="clear" w:color="auto" w:fill="FFFFFF"/>
        </w:rPr>
        <w:t>the Community Day Charter Public Schools. I am declining to recommend charter amendment requests</w:t>
      </w:r>
      <w:r>
        <w:rPr>
          <w:rStyle w:val="normaltextrun"/>
          <w:color w:val="000000"/>
          <w:shd w:val="clear" w:color="auto" w:fill="FFFFFF"/>
        </w:rPr>
        <w:t xml:space="preserve"> seeking expansion</w:t>
      </w:r>
      <w:r w:rsidRPr="00A12765">
        <w:rPr>
          <w:rStyle w:val="normaltextrun"/>
          <w:color w:val="000000"/>
          <w:shd w:val="clear" w:color="auto" w:fill="FFFFFF"/>
        </w:rPr>
        <w:t xml:space="preserve"> from the remaining five charter schools, Global Learning Charter Public School, Hampden Charter School of Science East, Learning First Charter Public School, Old Sturbridge Academy Charter Public School, and Salem Academy Charter School</w:t>
      </w:r>
      <w:r>
        <w:rPr>
          <w:rStyle w:val="normaltextrun"/>
          <w:color w:val="000000"/>
          <w:shd w:val="clear" w:color="auto" w:fill="FFFFFF"/>
        </w:rPr>
        <w:t>.</w:t>
      </w:r>
      <w:r w:rsidRPr="00A12765">
        <w:rPr>
          <w:rStyle w:val="normaltextrun"/>
          <w:color w:val="000000"/>
          <w:shd w:val="clear" w:color="auto" w:fill="FFFFFF"/>
        </w:rPr>
        <w:t xml:space="preserve">  </w:t>
      </w:r>
      <w:r>
        <w:rPr>
          <w:rStyle w:val="normaltextrun"/>
          <w:color w:val="000000"/>
          <w:shd w:val="clear" w:color="auto" w:fill="FFFFFF"/>
        </w:rPr>
        <w:t>M</w:t>
      </w:r>
      <w:r w:rsidRPr="00A12765">
        <w:rPr>
          <w:rStyle w:val="normaltextrun"/>
          <w:color w:val="000000"/>
          <w:shd w:val="clear" w:color="auto" w:fill="FFFFFF"/>
        </w:rPr>
        <w:t>y decision does not preclude the schools from returning with a future request</w:t>
      </w:r>
      <w:r>
        <w:rPr>
          <w:rStyle w:val="normaltextrun"/>
          <w:color w:val="000000"/>
          <w:shd w:val="clear" w:color="auto" w:fill="FFFFFF"/>
        </w:rPr>
        <w:t xml:space="preserve"> that adequately addresses the criteria for approval. </w:t>
      </w:r>
      <w:r w:rsidRPr="00A12765">
        <w:rPr>
          <w:rStyle w:val="normaltextrun"/>
          <w:color w:val="000000"/>
          <w:shd w:val="clear" w:color="auto" w:fill="FFFFFF"/>
        </w:rPr>
        <w:t>The Department will provide all schools not recommended for expansion with feedback regarding the areas of concern. </w:t>
      </w:r>
    </w:p>
    <w:p w14:paraId="06E55FA5" w14:textId="575E2A99" w:rsidR="00B91985" w:rsidRDefault="00B91985"/>
    <w:p w14:paraId="3F651215" w14:textId="77777777" w:rsidR="00B91985" w:rsidRPr="00A12765" w:rsidRDefault="00B91985" w:rsidP="00B91985">
      <w:pPr>
        <w:rPr>
          <w:rStyle w:val="eop"/>
          <w:b/>
          <w:bCs/>
          <w:color w:val="000000"/>
          <w:u w:val="single"/>
          <w:shd w:val="clear" w:color="auto" w:fill="FFFFFF"/>
        </w:rPr>
      </w:pPr>
      <w:r w:rsidRPr="00A12765">
        <w:rPr>
          <w:rStyle w:val="eop"/>
          <w:b/>
          <w:bCs/>
          <w:color w:val="000000"/>
          <w:u w:val="single"/>
          <w:shd w:val="clear" w:color="auto" w:fill="FFFFFF"/>
        </w:rPr>
        <w:t>Withdrawal</w:t>
      </w:r>
      <w:r>
        <w:rPr>
          <w:rStyle w:val="eop"/>
          <w:b/>
          <w:bCs/>
          <w:color w:val="000000"/>
          <w:u w:val="single"/>
          <w:shd w:val="clear" w:color="auto" w:fill="FFFFFF"/>
        </w:rPr>
        <w:t xml:space="preserve"> of Charter Applicant Group </w:t>
      </w:r>
    </w:p>
    <w:p w14:paraId="237395C2" w14:textId="77777777" w:rsidR="00B91985" w:rsidRPr="00A12765" w:rsidRDefault="00B91985" w:rsidP="00B91985">
      <w:pPr>
        <w:rPr>
          <w:rStyle w:val="eop"/>
          <w:b/>
          <w:bCs/>
          <w:color w:val="000000"/>
          <w:u w:val="single"/>
          <w:shd w:val="clear" w:color="auto" w:fill="FFFFFF"/>
        </w:rPr>
      </w:pPr>
      <w:r w:rsidRPr="2AE41039">
        <w:rPr>
          <w:rFonts w:cstheme="minorBidi"/>
          <w:color w:val="000000"/>
          <w:shd w:val="clear" w:color="auto" w:fill="FFFFFF"/>
        </w:rPr>
        <w:t xml:space="preserve">By statute, the Board grants charters for new charter schools at its meeting in February. The Department received two initial applications for Commonwealth charter schools in August 2021. I invited one of the applicant groups to submit a final application. Prior to my final determination, the applicant group withdrew its proposal. I encourage the group to build upon the strong and coherent vision that was communicated in the initial and final application and to consider </w:t>
      </w:r>
      <w:proofErr w:type="gramStart"/>
      <w:r w:rsidRPr="2AE41039">
        <w:rPr>
          <w:rFonts w:cstheme="minorBidi"/>
          <w:color w:val="000000"/>
          <w:shd w:val="clear" w:color="auto" w:fill="FFFFFF"/>
        </w:rPr>
        <w:t>submitting an application</w:t>
      </w:r>
      <w:proofErr w:type="gramEnd"/>
      <w:r w:rsidRPr="2AE41039">
        <w:rPr>
          <w:rFonts w:cstheme="minorBidi"/>
          <w:color w:val="000000"/>
          <w:shd w:val="clear" w:color="auto" w:fill="FFFFFF"/>
        </w:rPr>
        <w:t xml:space="preserve"> in the future.</w:t>
      </w:r>
    </w:p>
    <w:p w14:paraId="529523CC" w14:textId="77777777" w:rsidR="00B91985" w:rsidRDefault="00B91985"/>
    <w:sectPr w:rsidR="00B91985" w:rsidSect="007B3EE1">
      <w:footerReference w:type="default" r:id="rId13"/>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8D7F5" w14:textId="77777777" w:rsidR="000B533E" w:rsidRDefault="000B533E">
      <w:r>
        <w:separator/>
      </w:r>
    </w:p>
  </w:endnote>
  <w:endnote w:type="continuationSeparator" w:id="0">
    <w:p w14:paraId="00BF778D" w14:textId="77777777" w:rsidR="000B533E" w:rsidRDefault="000B533E">
      <w:r>
        <w:continuationSeparator/>
      </w:r>
    </w:p>
  </w:endnote>
  <w:endnote w:type="continuationNotice" w:id="1">
    <w:p w14:paraId="35EDF9A4" w14:textId="77777777" w:rsidR="000B533E" w:rsidRDefault="000B5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BF9CB" w14:textId="77777777" w:rsidR="000B533E" w:rsidRDefault="000B533E">
      <w:r>
        <w:separator/>
      </w:r>
    </w:p>
  </w:footnote>
  <w:footnote w:type="continuationSeparator" w:id="0">
    <w:p w14:paraId="603EEEA9" w14:textId="77777777" w:rsidR="000B533E" w:rsidRDefault="000B533E">
      <w:r>
        <w:continuationSeparator/>
      </w:r>
    </w:p>
  </w:footnote>
  <w:footnote w:type="continuationNotice" w:id="1">
    <w:p w14:paraId="3D50947E" w14:textId="77777777" w:rsidR="000B533E" w:rsidRDefault="000B53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A25D19"/>
    <w:multiLevelType w:val="multilevel"/>
    <w:tmpl w:val="B1B28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915303"/>
    <w:multiLevelType w:val="multilevel"/>
    <w:tmpl w:val="D95063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4FAE3876">
      <w:start w:val="1"/>
      <w:numFmt w:val="decimal"/>
      <w:lvlText w:val="%1."/>
      <w:lvlJc w:val="left"/>
      <w:pPr>
        <w:tabs>
          <w:tab w:val="num" w:pos="720"/>
        </w:tabs>
        <w:ind w:left="720" w:hanging="360"/>
      </w:pPr>
    </w:lvl>
    <w:lvl w:ilvl="1" w:tplc="83B67984">
      <w:start w:val="1"/>
      <w:numFmt w:val="decimal"/>
      <w:lvlText w:val="%2."/>
      <w:lvlJc w:val="left"/>
      <w:pPr>
        <w:tabs>
          <w:tab w:val="num" w:pos="1440"/>
        </w:tabs>
        <w:ind w:left="1440" w:hanging="360"/>
      </w:pPr>
    </w:lvl>
    <w:lvl w:ilvl="2" w:tplc="305A4D16">
      <w:start w:val="1"/>
      <w:numFmt w:val="decimal"/>
      <w:lvlText w:val="%3."/>
      <w:lvlJc w:val="left"/>
      <w:pPr>
        <w:tabs>
          <w:tab w:val="num" w:pos="2160"/>
        </w:tabs>
        <w:ind w:left="2160" w:hanging="360"/>
      </w:pPr>
    </w:lvl>
    <w:lvl w:ilvl="3" w:tplc="AB36B6F4">
      <w:start w:val="1"/>
      <w:numFmt w:val="decimal"/>
      <w:lvlText w:val="%4."/>
      <w:lvlJc w:val="left"/>
      <w:pPr>
        <w:tabs>
          <w:tab w:val="num" w:pos="2880"/>
        </w:tabs>
        <w:ind w:left="2880" w:hanging="360"/>
      </w:pPr>
    </w:lvl>
    <w:lvl w:ilvl="4" w:tplc="511E5CDE">
      <w:start w:val="1"/>
      <w:numFmt w:val="decimal"/>
      <w:lvlText w:val="%5."/>
      <w:lvlJc w:val="left"/>
      <w:pPr>
        <w:tabs>
          <w:tab w:val="num" w:pos="3600"/>
        </w:tabs>
        <w:ind w:left="3600" w:hanging="360"/>
      </w:pPr>
    </w:lvl>
    <w:lvl w:ilvl="5" w:tplc="2C4CB634">
      <w:start w:val="1"/>
      <w:numFmt w:val="decimal"/>
      <w:lvlText w:val="%6."/>
      <w:lvlJc w:val="left"/>
      <w:pPr>
        <w:tabs>
          <w:tab w:val="num" w:pos="4320"/>
        </w:tabs>
        <w:ind w:left="4320" w:hanging="360"/>
      </w:pPr>
    </w:lvl>
    <w:lvl w:ilvl="6" w:tplc="8DF6A8AC">
      <w:start w:val="1"/>
      <w:numFmt w:val="decimal"/>
      <w:lvlText w:val="%7."/>
      <w:lvlJc w:val="left"/>
      <w:pPr>
        <w:tabs>
          <w:tab w:val="num" w:pos="5040"/>
        </w:tabs>
        <w:ind w:left="5040" w:hanging="360"/>
      </w:pPr>
    </w:lvl>
    <w:lvl w:ilvl="7" w:tplc="8156384E">
      <w:start w:val="1"/>
      <w:numFmt w:val="decimal"/>
      <w:lvlText w:val="%8."/>
      <w:lvlJc w:val="left"/>
      <w:pPr>
        <w:tabs>
          <w:tab w:val="num" w:pos="5760"/>
        </w:tabs>
        <w:ind w:left="5760" w:hanging="360"/>
      </w:pPr>
    </w:lvl>
    <w:lvl w:ilvl="8" w:tplc="56486476">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3"/>
  </w:num>
  <w:num w:numId="4">
    <w:abstractNumId w:val="16"/>
  </w:num>
  <w:num w:numId="5">
    <w:abstractNumId w:val="7"/>
  </w:num>
  <w:num w:numId="6">
    <w:abstractNumId w:val="14"/>
  </w:num>
  <w:num w:numId="7">
    <w:abstractNumId w:val="9"/>
  </w:num>
  <w:num w:numId="8">
    <w:abstractNumId w:val="2"/>
  </w:num>
  <w:num w:numId="9">
    <w:abstractNumId w:val="1"/>
  </w:num>
  <w:num w:numId="10">
    <w:abstractNumId w:val="0"/>
  </w:num>
  <w:num w:numId="11">
    <w:abstractNumId w:val="18"/>
  </w:num>
  <w:num w:numId="12">
    <w:abstractNumId w:val="10"/>
  </w:num>
  <w:num w:numId="13">
    <w:abstractNumId w:val="21"/>
  </w:num>
  <w:num w:numId="14">
    <w:abstractNumId w:val="13"/>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533E"/>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1C0B"/>
    <w:rsid w:val="00134901"/>
    <w:rsid w:val="00136904"/>
    <w:rsid w:val="001449CB"/>
    <w:rsid w:val="001511A4"/>
    <w:rsid w:val="0015328C"/>
    <w:rsid w:val="001579CF"/>
    <w:rsid w:val="00164507"/>
    <w:rsid w:val="001652E5"/>
    <w:rsid w:val="00167E8F"/>
    <w:rsid w:val="00170340"/>
    <w:rsid w:val="001710B3"/>
    <w:rsid w:val="00181C6E"/>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01B54"/>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1432"/>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3A77"/>
    <w:rsid w:val="00363EC5"/>
    <w:rsid w:val="00365F2F"/>
    <w:rsid w:val="0036657E"/>
    <w:rsid w:val="0039194F"/>
    <w:rsid w:val="0039533A"/>
    <w:rsid w:val="003953C8"/>
    <w:rsid w:val="003A2F60"/>
    <w:rsid w:val="003B43E3"/>
    <w:rsid w:val="003C4139"/>
    <w:rsid w:val="003D0F91"/>
    <w:rsid w:val="003D25FA"/>
    <w:rsid w:val="003D335F"/>
    <w:rsid w:val="003F69F0"/>
    <w:rsid w:val="00404B36"/>
    <w:rsid w:val="00405677"/>
    <w:rsid w:val="0040659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645F5"/>
    <w:rsid w:val="00571660"/>
    <w:rsid w:val="00571666"/>
    <w:rsid w:val="00580DFA"/>
    <w:rsid w:val="0058702A"/>
    <w:rsid w:val="00587FBC"/>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20208"/>
    <w:rsid w:val="00622645"/>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1DCD"/>
    <w:rsid w:val="00865C47"/>
    <w:rsid w:val="00867C54"/>
    <w:rsid w:val="008862AD"/>
    <w:rsid w:val="0089434C"/>
    <w:rsid w:val="00896E27"/>
    <w:rsid w:val="008A07BF"/>
    <w:rsid w:val="008A3BF4"/>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9121F"/>
    <w:rsid w:val="00A91FF8"/>
    <w:rsid w:val="00A925C1"/>
    <w:rsid w:val="00A93A5E"/>
    <w:rsid w:val="00A94F83"/>
    <w:rsid w:val="00A954F1"/>
    <w:rsid w:val="00AA2C45"/>
    <w:rsid w:val="00AA46CF"/>
    <w:rsid w:val="00AA4D66"/>
    <w:rsid w:val="00AA53EA"/>
    <w:rsid w:val="00AB5330"/>
    <w:rsid w:val="00AC1A57"/>
    <w:rsid w:val="00AC1C82"/>
    <w:rsid w:val="00AC32D5"/>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1985"/>
    <w:rsid w:val="00B9714D"/>
    <w:rsid w:val="00BA1BA6"/>
    <w:rsid w:val="00BA6910"/>
    <w:rsid w:val="00BA7399"/>
    <w:rsid w:val="00BB208C"/>
    <w:rsid w:val="00BB31FB"/>
    <w:rsid w:val="00BB5D8F"/>
    <w:rsid w:val="00BB7BB2"/>
    <w:rsid w:val="00BC0B4A"/>
    <w:rsid w:val="00BD2885"/>
    <w:rsid w:val="00BD7402"/>
    <w:rsid w:val="00BE2178"/>
    <w:rsid w:val="00BF4ECA"/>
    <w:rsid w:val="00BF5C1C"/>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C4F60"/>
    <w:rsid w:val="00DD1603"/>
    <w:rsid w:val="00DD1E7A"/>
    <w:rsid w:val="00DE73A8"/>
    <w:rsid w:val="00DF544F"/>
    <w:rsid w:val="00E00E93"/>
    <w:rsid w:val="00E01297"/>
    <w:rsid w:val="00E03D02"/>
    <w:rsid w:val="00E06DAC"/>
    <w:rsid w:val="00E11954"/>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1955211654">
      <w:bodyDiv w:val="1"/>
      <w:marLeft w:val="0"/>
      <w:marRight w:val="0"/>
      <w:marTop w:val="0"/>
      <w:marBottom w:val="0"/>
      <w:divBdr>
        <w:top w:val="none" w:sz="0" w:space="0" w:color="auto"/>
        <w:left w:val="none" w:sz="0" w:space="0" w:color="auto"/>
        <w:bottom w:val="none" w:sz="0" w:space="0" w:color="auto"/>
        <w:right w:val="none" w:sz="0" w:space="0" w:color="auto"/>
      </w:divBdr>
      <w:divsChild>
        <w:div w:id="132063894">
          <w:marLeft w:val="0"/>
          <w:marRight w:val="0"/>
          <w:marTop w:val="0"/>
          <w:marBottom w:val="0"/>
          <w:divBdr>
            <w:top w:val="none" w:sz="0" w:space="0" w:color="auto"/>
            <w:left w:val="none" w:sz="0" w:space="0" w:color="auto"/>
            <w:bottom w:val="none" w:sz="0" w:space="0" w:color="auto"/>
            <w:right w:val="none" w:sz="0" w:space="0" w:color="auto"/>
          </w:divBdr>
          <w:divsChild>
            <w:div w:id="1630743365">
              <w:marLeft w:val="0"/>
              <w:marRight w:val="0"/>
              <w:marTop w:val="0"/>
              <w:marBottom w:val="0"/>
              <w:divBdr>
                <w:top w:val="none" w:sz="0" w:space="0" w:color="auto"/>
                <w:left w:val="none" w:sz="0" w:space="0" w:color="auto"/>
                <w:bottom w:val="none" w:sz="0" w:space="0" w:color="auto"/>
                <w:right w:val="none" w:sz="0" w:space="0" w:color="auto"/>
              </w:divBdr>
              <w:divsChild>
                <w:div w:id="1518036992">
                  <w:marLeft w:val="0"/>
                  <w:marRight w:val="0"/>
                  <w:marTop w:val="0"/>
                  <w:marBottom w:val="0"/>
                  <w:divBdr>
                    <w:top w:val="none" w:sz="0" w:space="0" w:color="auto"/>
                    <w:left w:val="none" w:sz="0" w:space="0" w:color="auto"/>
                    <w:bottom w:val="none" w:sz="0" w:space="0" w:color="auto"/>
                    <w:right w:val="none" w:sz="0" w:space="0" w:color="auto"/>
                  </w:divBdr>
                  <w:divsChild>
                    <w:div w:id="559442627">
                      <w:marLeft w:val="0"/>
                      <w:marRight w:val="0"/>
                      <w:marTop w:val="0"/>
                      <w:marBottom w:val="0"/>
                      <w:divBdr>
                        <w:top w:val="none" w:sz="0" w:space="0" w:color="auto"/>
                        <w:left w:val="none" w:sz="0" w:space="0" w:color="auto"/>
                        <w:bottom w:val="none" w:sz="0" w:space="0" w:color="auto"/>
                        <w:right w:val="none" w:sz="0" w:space="0" w:color="auto"/>
                      </w:divBdr>
                      <w:divsChild>
                        <w:div w:id="382027124">
                          <w:marLeft w:val="0"/>
                          <w:marRight w:val="0"/>
                          <w:marTop w:val="0"/>
                          <w:marBottom w:val="0"/>
                          <w:divBdr>
                            <w:top w:val="none" w:sz="0" w:space="0" w:color="auto"/>
                            <w:left w:val="none" w:sz="0" w:space="0" w:color="auto"/>
                            <w:bottom w:val="none" w:sz="0" w:space="0" w:color="auto"/>
                            <w:right w:val="none" w:sz="0" w:space="0" w:color="auto"/>
                          </w:divBdr>
                          <w:divsChild>
                            <w:div w:id="2096397728">
                              <w:marLeft w:val="0"/>
                              <w:marRight w:val="0"/>
                              <w:marTop w:val="0"/>
                              <w:marBottom w:val="0"/>
                              <w:divBdr>
                                <w:top w:val="none" w:sz="0" w:space="0" w:color="auto"/>
                                <w:left w:val="none" w:sz="0" w:space="0" w:color="auto"/>
                                <w:bottom w:val="none" w:sz="0" w:space="0" w:color="auto"/>
                                <w:right w:val="none" w:sz="0" w:space="0" w:color="auto"/>
                              </w:divBdr>
                              <w:divsChild>
                                <w:div w:id="766733776">
                                  <w:marLeft w:val="0"/>
                                  <w:marRight w:val="0"/>
                                  <w:marTop w:val="0"/>
                                  <w:marBottom w:val="0"/>
                                  <w:divBdr>
                                    <w:top w:val="none" w:sz="0" w:space="0" w:color="auto"/>
                                    <w:left w:val="none" w:sz="0" w:space="0" w:color="auto"/>
                                    <w:bottom w:val="none" w:sz="0" w:space="0" w:color="auto"/>
                                    <w:right w:val="none" w:sz="0" w:space="0" w:color="auto"/>
                                  </w:divBdr>
                                  <w:divsChild>
                                    <w:div w:id="123430847">
                                      <w:marLeft w:val="0"/>
                                      <w:marRight w:val="0"/>
                                      <w:marTop w:val="0"/>
                                      <w:marBottom w:val="0"/>
                                      <w:divBdr>
                                        <w:top w:val="none" w:sz="0" w:space="0" w:color="auto"/>
                                        <w:left w:val="none" w:sz="0" w:space="0" w:color="auto"/>
                                        <w:bottom w:val="none" w:sz="0" w:space="0" w:color="auto"/>
                                        <w:right w:val="none" w:sz="0" w:space="0" w:color="auto"/>
                                      </w:divBdr>
                                      <w:divsChild>
                                        <w:div w:id="579027222">
                                          <w:marLeft w:val="0"/>
                                          <w:marRight w:val="0"/>
                                          <w:marTop w:val="0"/>
                                          <w:marBottom w:val="0"/>
                                          <w:divBdr>
                                            <w:top w:val="none" w:sz="0" w:space="0" w:color="auto"/>
                                            <w:left w:val="none" w:sz="0" w:space="0" w:color="auto"/>
                                            <w:bottom w:val="none" w:sz="0" w:space="0" w:color="auto"/>
                                            <w:right w:val="none" w:sz="0" w:space="0" w:color="auto"/>
                                          </w:divBdr>
                                          <w:divsChild>
                                            <w:div w:id="377171455">
                                              <w:marLeft w:val="0"/>
                                              <w:marRight w:val="0"/>
                                              <w:marTop w:val="0"/>
                                              <w:marBottom w:val="0"/>
                                              <w:divBdr>
                                                <w:top w:val="none" w:sz="0" w:space="0" w:color="auto"/>
                                                <w:left w:val="none" w:sz="0" w:space="0" w:color="auto"/>
                                                <w:bottom w:val="none" w:sz="0" w:space="0" w:color="auto"/>
                                                <w:right w:val="none" w:sz="0" w:space="0" w:color="auto"/>
                                              </w:divBdr>
                                              <w:divsChild>
                                                <w:div w:id="222762987">
                                                  <w:marLeft w:val="0"/>
                                                  <w:marRight w:val="0"/>
                                                  <w:marTop w:val="0"/>
                                                  <w:marBottom w:val="285"/>
                                                  <w:divBdr>
                                                    <w:top w:val="none" w:sz="0" w:space="0" w:color="auto"/>
                                                    <w:left w:val="none" w:sz="0" w:space="0" w:color="auto"/>
                                                    <w:bottom w:val="none" w:sz="0" w:space="0" w:color="auto"/>
                                                    <w:right w:val="none" w:sz="0" w:space="0" w:color="auto"/>
                                                  </w:divBdr>
                                                  <w:divsChild>
                                                    <w:div w:id="26686775">
                                                      <w:marLeft w:val="0"/>
                                                      <w:marRight w:val="0"/>
                                                      <w:marTop w:val="0"/>
                                                      <w:marBottom w:val="0"/>
                                                      <w:divBdr>
                                                        <w:top w:val="none" w:sz="0" w:space="0" w:color="auto"/>
                                                        <w:left w:val="none" w:sz="0" w:space="0" w:color="auto"/>
                                                        <w:bottom w:val="none" w:sz="0" w:space="0" w:color="auto"/>
                                                        <w:right w:val="none" w:sz="0" w:space="0" w:color="auto"/>
                                                      </w:divBdr>
                                                      <w:divsChild>
                                                        <w:div w:id="15279206">
                                                          <w:marLeft w:val="0"/>
                                                          <w:marRight w:val="0"/>
                                                          <w:marTop w:val="0"/>
                                                          <w:marBottom w:val="0"/>
                                                          <w:divBdr>
                                                            <w:top w:val="single" w:sz="12" w:space="0" w:color="ABABAB"/>
                                                            <w:left w:val="single" w:sz="6" w:space="0" w:color="ABABAB"/>
                                                            <w:bottom w:val="single" w:sz="6" w:space="0" w:color="ABABAB"/>
                                                            <w:right w:val="single" w:sz="6" w:space="0" w:color="ABABAB"/>
                                                          </w:divBdr>
                                                          <w:divsChild>
                                                            <w:div w:id="1271543441">
                                                              <w:marLeft w:val="0"/>
                                                              <w:marRight w:val="0"/>
                                                              <w:marTop w:val="0"/>
                                                              <w:marBottom w:val="0"/>
                                                              <w:divBdr>
                                                                <w:top w:val="none" w:sz="0" w:space="0" w:color="auto"/>
                                                                <w:left w:val="none" w:sz="0" w:space="0" w:color="auto"/>
                                                                <w:bottom w:val="none" w:sz="0" w:space="0" w:color="auto"/>
                                                                <w:right w:val="none" w:sz="0" w:space="0" w:color="auto"/>
                                                              </w:divBdr>
                                                              <w:divsChild>
                                                                <w:div w:id="1895120986">
                                                                  <w:marLeft w:val="0"/>
                                                                  <w:marRight w:val="0"/>
                                                                  <w:marTop w:val="0"/>
                                                                  <w:marBottom w:val="0"/>
                                                                  <w:divBdr>
                                                                    <w:top w:val="none" w:sz="0" w:space="0" w:color="auto"/>
                                                                    <w:left w:val="none" w:sz="0" w:space="0" w:color="auto"/>
                                                                    <w:bottom w:val="none" w:sz="0" w:space="0" w:color="auto"/>
                                                                    <w:right w:val="none" w:sz="0" w:space="0" w:color="auto"/>
                                                                  </w:divBdr>
                                                                  <w:divsChild>
                                                                    <w:div w:id="2128623996">
                                                                      <w:marLeft w:val="0"/>
                                                                      <w:marRight w:val="0"/>
                                                                      <w:marTop w:val="0"/>
                                                                      <w:marBottom w:val="0"/>
                                                                      <w:divBdr>
                                                                        <w:top w:val="none" w:sz="0" w:space="0" w:color="auto"/>
                                                                        <w:left w:val="none" w:sz="0" w:space="0" w:color="auto"/>
                                                                        <w:bottom w:val="none" w:sz="0" w:space="0" w:color="auto"/>
                                                                        <w:right w:val="none" w:sz="0" w:space="0" w:color="auto"/>
                                                                      </w:divBdr>
                                                                      <w:divsChild>
                                                                        <w:div w:id="1038508642">
                                                                          <w:marLeft w:val="0"/>
                                                                          <w:marRight w:val="0"/>
                                                                          <w:marTop w:val="0"/>
                                                                          <w:marBottom w:val="0"/>
                                                                          <w:divBdr>
                                                                            <w:top w:val="none" w:sz="0" w:space="0" w:color="auto"/>
                                                                            <w:left w:val="none" w:sz="0" w:space="0" w:color="auto"/>
                                                                            <w:bottom w:val="none" w:sz="0" w:space="0" w:color="auto"/>
                                                                            <w:right w:val="none" w:sz="0" w:space="0" w:color="auto"/>
                                                                          </w:divBdr>
                                                                          <w:divsChild>
                                                                            <w:div w:id="914823765">
                                                                              <w:marLeft w:val="0"/>
                                                                              <w:marRight w:val="0"/>
                                                                              <w:marTop w:val="0"/>
                                                                              <w:marBottom w:val="0"/>
                                                                              <w:divBdr>
                                                                                <w:top w:val="none" w:sz="0" w:space="0" w:color="auto"/>
                                                                                <w:left w:val="none" w:sz="0" w:space="0" w:color="auto"/>
                                                                                <w:bottom w:val="none" w:sz="0" w:space="0" w:color="auto"/>
                                                                                <w:right w:val="none" w:sz="0" w:space="0" w:color="auto"/>
                                                                              </w:divBdr>
                                                                              <w:divsChild>
                                                                                <w:div w:id="294987683">
                                                                                  <w:marLeft w:val="0"/>
                                                                                  <w:marRight w:val="0"/>
                                                                                  <w:marTop w:val="0"/>
                                                                                  <w:marBottom w:val="0"/>
                                                                                  <w:divBdr>
                                                                                    <w:top w:val="none" w:sz="0" w:space="0" w:color="auto"/>
                                                                                    <w:left w:val="none" w:sz="0" w:space="0" w:color="auto"/>
                                                                                    <w:bottom w:val="none" w:sz="0" w:space="0" w:color="auto"/>
                                                                                    <w:right w:val="none" w:sz="0" w:space="0" w:color="auto"/>
                                                                                  </w:divBdr>
                                                                                  <w:divsChild>
                                                                                    <w:div w:id="753669654">
                                                                                      <w:marLeft w:val="0"/>
                                                                                      <w:marRight w:val="0"/>
                                                                                      <w:marTop w:val="0"/>
                                                                                      <w:marBottom w:val="0"/>
                                                                                      <w:divBdr>
                                                                                        <w:top w:val="none" w:sz="0" w:space="0" w:color="auto"/>
                                                                                        <w:left w:val="none" w:sz="0" w:space="0" w:color="auto"/>
                                                                                        <w:bottom w:val="none" w:sz="0" w:space="0" w:color="auto"/>
                                                                                        <w:right w:val="none" w:sz="0" w:space="0" w:color="auto"/>
                                                                                      </w:divBdr>
                                                                                      <w:divsChild>
                                                                                        <w:div w:id="707992257">
                                                                                          <w:marLeft w:val="0"/>
                                                                                          <w:marRight w:val="0"/>
                                                                                          <w:marTop w:val="0"/>
                                                                                          <w:marBottom w:val="0"/>
                                                                                          <w:divBdr>
                                                                                            <w:top w:val="none" w:sz="0" w:space="0" w:color="auto"/>
                                                                                            <w:left w:val="none" w:sz="0" w:space="0" w:color="auto"/>
                                                                                            <w:bottom w:val="none" w:sz="0" w:space="0" w:color="auto"/>
                                                                                            <w:right w:val="none" w:sz="0" w:space="0" w:color="auto"/>
                                                                                          </w:divBdr>
                                                                                        </w:div>
                                                                                        <w:div w:id="1794706841">
                                                                                          <w:marLeft w:val="0"/>
                                                                                          <w:marRight w:val="0"/>
                                                                                          <w:marTop w:val="0"/>
                                                                                          <w:marBottom w:val="0"/>
                                                                                          <w:divBdr>
                                                                                            <w:top w:val="none" w:sz="0" w:space="0" w:color="auto"/>
                                                                                            <w:left w:val="none" w:sz="0" w:space="0" w:color="auto"/>
                                                                                            <w:bottom w:val="none" w:sz="0" w:space="0" w:color="auto"/>
                                                                                            <w:right w:val="none" w:sz="0" w:space="0" w:color="auto"/>
                                                                                          </w:divBdr>
                                                                                        </w:div>
                                                                                      </w:divsChild>
                                                                                    </w:div>
                                                                                    <w:div w:id="1289169289">
                                                                                      <w:marLeft w:val="0"/>
                                                                                      <w:marRight w:val="0"/>
                                                                                      <w:marTop w:val="0"/>
                                                                                      <w:marBottom w:val="0"/>
                                                                                      <w:divBdr>
                                                                                        <w:top w:val="none" w:sz="0" w:space="0" w:color="auto"/>
                                                                                        <w:left w:val="none" w:sz="0" w:space="0" w:color="auto"/>
                                                                                        <w:bottom w:val="none" w:sz="0" w:space="0" w:color="auto"/>
                                                                                        <w:right w:val="none" w:sz="0" w:space="0" w:color="auto"/>
                                                                                      </w:divBdr>
                                                                                      <w:divsChild>
                                                                                        <w:div w:id="1593390097">
                                                                                          <w:marLeft w:val="0"/>
                                                                                          <w:marRight w:val="0"/>
                                                                                          <w:marTop w:val="0"/>
                                                                                          <w:marBottom w:val="0"/>
                                                                                          <w:divBdr>
                                                                                            <w:top w:val="none" w:sz="0" w:space="0" w:color="auto"/>
                                                                                            <w:left w:val="none" w:sz="0" w:space="0" w:color="auto"/>
                                                                                            <w:bottom w:val="none" w:sz="0" w:space="0" w:color="auto"/>
                                                                                            <w:right w:val="none" w:sz="0" w:space="0" w:color="auto"/>
                                                                                          </w:divBdr>
                                                                                        </w:div>
                                                                                        <w:div w:id="2017074229">
                                                                                          <w:marLeft w:val="0"/>
                                                                                          <w:marRight w:val="0"/>
                                                                                          <w:marTop w:val="0"/>
                                                                                          <w:marBottom w:val="0"/>
                                                                                          <w:divBdr>
                                                                                            <w:top w:val="none" w:sz="0" w:space="0" w:color="auto"/>
                                                                                            <w:left w:val="none" w:sz="0" w:space="0" w:color="auto"/>
                                                                                            <w:bottom w:val="none" w:sz="0" w:space="0" w:color="auto"/>
                                                                                            <w:right w:val="none" w:sz="0" w:space="0" w:color="auto"/>
                                                                                          </w:divBdr>
                                                                                        </w:div>
                                                                                        <w:div w:id="1068922885">
                                                                                          <w:marLeft w:val="0"/>
                                                                                          <w:marRight w:val="0"/>
                                                                                          <w:marTop w:val="0"/>
                                                                                          <w:marBottom w:val="0"/>
                                                                                          <w:divBdr>
                                                                                            <w:top w:val="none" w:sz="0" w:space="0" w:color="auto"/>
                                                                                            <w:left w:val="none" w:sz="0" w:space="0" w:color="auto"/>
                                                                                            <w:bottom w:val="none" w:sz="0" w:space="0" w:color="auto"/>
                                                                                            <w:right w:val="none" w:sz="0" w:space="0" w:color="auto"/>
                                                                                          </w:divBdr>
                                                                                        </w:div>
                                                                                        <w:div w:id="2095206145">
                                                                                          <w:marLeft w:val="0"/>
                                                                                          <w:marRight w:val="0"/>
                                                                                          <w:marTop w:val="0"/>
                                                                                          <w:marBottom w:val="0"/>
                                                                                          <w:divBdr>
                                                                                            <w:top w:val="none" w:sz="0" w:space="0" w:color="auto"/>
                                                                                            <w:left w:val="none" w:sz="0" w:space="0" w:color="auto"/>
                                                                                            <w:bottom w:val="none" w:sz="0" w:space="0" w:color="auto"/>
                                                                                            <w:right w:val="none" w:sz="0" w:space="0" w:color="auto"/>
                                                                                          </w:divBdr>
                                                                                        </w:div>
                                                                                        <w:div w:id="1843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DESE-231-76549</_dlc_DocId>
    <_dlc_DocIdUrl xmlns="733efe1c-5bbe-4968-87dc-d400e65c879f">
      <Url>https://sharepoint.doemass.org/ese/webteam/cps/_layouts/DocIdRedir.aspx?ID=DESE-231-76549</Url>
      <Description>DESE-231-76549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B840FB8-8BA2-4A44-A699-A38EDE7F38FE}">
  <ds:schemaRefs>
    <ds:schemaRef ds:uri="http://schemas.microsoft.com/sharepoint/event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FEC65A6-E5E8-4751-AF98-F4E9824D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69979-B456-4E44-A0B2-32D6B7F41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BESE Feb 15 2022 Item 06. Info on other charter school matters memo</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15, 2022 Item 6: Info on other charter school matters memo</dc:title>
  <dc:subject/>
  <dc:creator>DESE</dc:creator>
  <cp:keywords/>
  <cp:lastModifiedBy>Zou, Dong (EOE)</cp:lastModifiedBy>
  <cp:revision>4</cp:revision>
  <cp:lastPrinted>2008-03-05T18:17:00Z</cp:lastPrinted>
  <dcterms:created xsi:type="dcterms:W3CDTF">2022-02-08T20:33:00Z</dcterms:created>
  <dcterms:modified xsi:type="dcterms:W3CDTF">2022-02-09T16:16:00Z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